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6.xml" ContentType="application/vnd.openxmlformats-officedocument.themeOverride+xml"/>
  <Override PartName="/word/drawings/drawing5.xml" ContentType="application/vnd.openxmlformats-officedocument.drawingml.chartshapes+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7.xml" ContentType="application/vnd.openxmlformats-officedocument.themeOverride+xml"/>
  <Override PartName="/word/drawings/drawing6.xml" ContentType="application/vnd.openxmlformats-officedocument.drawingml.chartshapes+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8.xml" ContentType="application/vnd.openxmlformats-officedocument.themeOverride+xml"/>
  <Override PartName="/word/drawings/drawing7.xml" ContentType="application/vnd.openxmlformats-officedocument.drawingml.chartshapes+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9.xml" ContentType="application/vnd.openxmlformats-officedocument.themeOverride+xml"/>
  <Override PartName="/word/drawings/drawing8.xml" ContentType="application/vnd.openxmlformats-officedocument.drawingml.chartshapes+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11.xml" ContentType="application/vnd.openxmlformats-officedocument.themeOverride+xml"/>
  <Override PartName="/word/drawings/drawing9.xml" ContentType="application/vnd.openxmlformats-officedocument.drawingml.chartshapes+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2.xml" ContentType="application/vnd.openxmlformats-officedocument.themeOverride+xml"/>
  <Override PartName="/word/drawings/drawing10.xml" ContentType="application/vnd.openxmlformats-officedocument.drawingml.chartshapes+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3.xml" ContentType="application/vnd.openxmlformats-officedocument.themeOverride+xml"/>
  <Override PartName="/word/drawings/drawing1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870"/>
        <w:gridCol w:w="5486"/>
      </w:tblGrid>
      <w:tr w:rsidR="00C8586A" w:rsidRPr="005E6358" w14:paraId="1D8F963B" w14:textId="77777777" w:rsidTr="00E24A1B">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5E6358" w:rsidRDefault="00C8586A" w:rsidP="004C505D">
            <w:pPr>
              <w:spacing w:after="0" w:line="240" w:lineRule="auto"/>
              <w:jc w:val="center"/>
              <w:rPr>
                <w:b/>
                <w:color w:val="000000" w:themeColor="text1"/>
                <w:sz w:val="28"/>
                <w:szCs w:val="28"/>
              </w:rPr>
            </w:pPr>
          </w:p>
          <w:p w14:paraId="141B904D" w14:textId="77777777" w:rsidR="00C8586A" w:rsidRPr="005E6358" w:rsidRDefault="00C8586A" w:rsidP="004C505D">
            <w:pPr>
              <w:spacing w:after="0" w:line="240" w:lineRule="auto"/>
              <w:jc w:val="center"/>
              <w:rPr>
                <w:b/>
                <w:color w:val="000000" w:themeColor="text1"/>
                <w:sz w:val="32"/>
                <w:szCs w:val="28"/>
              </w:rPr>
            </w:pPr>
            <w:r w:rsidRPr="005E6358">
              <w:rPr>
                <w:b/>
                <w:color w:val="000000" w:themeColor="text1"/>
                <w:sz w:val="32"/>
                <w:szCs w:val="28"/>
              </w:rPr>
              <w:t>БРОШЮРА ИССЛЕДОВАТЕЛЯ</w:t>
            </w:r>
          </w:p>
          <w:p w14:paraId="007B8450" w14:textId="77777777" w:rsidR="00C8586A" w:rsidRPr="005E6358" w:rsidRDefault="00C8586A" w:rsidP="004C505D">
            <w:pPr>
              <w:spacing w:after="0" w:line="240" w:lineRule="auto"/>
              <w:jc w:val="center"/>
              <w:rPr>
                <w:b/>
                <w:color w:val="000000" w:themeColor="text1"/>
                <w:sz w:val="28"/>
                <w:szCs w:val="28"/>
                <w:lang w:eastAsia="en-US"/>
              </w:rPr>
            </w:pPr>
          </w:p>
        </w:tc>
      </w:tr>
      <w:tr w:rsidR="00C8586A" w:rsidRPr="005E6358" w14:paraId="440EA7B7" w14:textId="77777777" w:rsidTr="00BA2D96">
        <w:trPr>
          <w:trHeight w:val="177"/>
        </w:trPr>
        <w:tc>
          <w:tcPr>
            <w:tcW w:w="3870" w:type="dxa"/>
            <w:tcBorders>
              <w:top w:val="thinThickSmallGap" w:sz="24" w:space="0" w:color="auto"/>
              <w:left w:val="thinThickSmallGap" w:sz="24" w:space="0" w:color="auto"/>
              <w:bottom w:val="nil"/>
              <w:right w:val="nil"/>
            </w:tcBorders>
          </w:tcPr>
          <w:p w14:paraId="28830C82" w14:textId="77777777" w:rsidR="00C8586A" w:rsidRPr="00BA2D96" w:rsidRDefault="00C8586A" w:rsidP="004C505D">
            <w:pPr>
              <w:spacing w:after="0" w:line="240" w:lineRule="auto"/>
              <w:jc w:val="left"/>
              <w:rPr>
                <w:b/>
                <w:color w:val="000000" w:themeColor="text1"/>
                <w:sz w:val="14"/>
                <w:lang w:val="en-US"/>
              </w:rPr>
            </w:pPr>
          </w:p>
        </w:tc>
        <w:tc>
          <w:tcPr>
            <w:tcW w:w="5486" w:type="dxa"/>
            <w:tcBorders>
              <w:top w:val="thinThickSmallGap" w:sz="24" w:space="0" w:color="auto"/>
              <w:left w:val="nil"/>
              <w:bottom w:val="nil"/>
              <w:right w:val="thickThinSmallGap" w:sz="24" w:space="0" w:color="auto"/>
            </w:tcBorders>
          </w:tcPr>
          <w:p w14:paraId="4683A99C" w14:textId="77777777" w:rsidR="00C8586A" w:rsidRPr="00BA2D96" w:rsidRDefault="00C8586A" w:rsidP="004C505D">
            <w:pPr>
              <w:spacing w:after="0" w:line="240" w:lineRule="auto"/>
              <w:jc w:val="left"/>
              <w:rPr>
                <w:b/>
                <w:color w:val="000000" w:themeColor="text1"/>
                <w:sz w:val="14"/>
                <w:lang w:val="en-US"/>
              </w:rPr>
            </w:pPr>
          </w:p>
        </w:tc>
      </w:tr>
      <w:tr w:rsidR="00C8586A" w:rsidRPr="005E6358" w14:paraId="14553450" w14:textId="77777777" w:rsidTr="00EB0167">
        <w:trPr>
          <w:trHeight w:val="439"/>
        </w:trPr>
        <w:tc>
          <w:tcPr>
            <w:tcW w:w="3870" w:type="dxa"/>
            <w:tcBorders>
              <w:top w:val="nil"/>
              <w:left w:val="thinThickSmallGap" w:sz="24" w:space="0" w:color="auto"/>
              <w:bottom w:val="nil"/>
              <w:right w:val="nil"/>
            </w:tcBorders>
          </w:tcPr>
          <w:p w14:paraId="0144F824" w14:textId="77777777" w:rsidR="00C8586A" w:rsidRPr="005E6358" w:rsidRDefault="00BF01A9" w:rsidP="004C505D">
            <w:pPr>
              <w:spacing w:after="0" w:line="240" w:lineRule="auto"/>
              <w:jc w:val="left"/>
              <w:rPr>
                <w:color w:val="000000" w:themeColor="text1"/>
                <w:lang w:eastAsia="en-US"/>
              </w:rPr>
            </w:pPr>
            <w:r w:rsidRPr="005E6358">
              <w:rPr>
                <w:b/>
                <w:color w:val="000000" w:themeColor="text1"/>
              </w:rPr>
              <w:t>Код п</w:t>
            </w:r>
            <w:r w:rsidR="00C8586A" w:rsidRPr="005E6358">
              <w:rPr>
                <w:b/>
                <w:color w:val="000000" w:themeColor="text1"/>
              </w:rPr>
              <w:t>родукт</w:t>
            </w:r>
            <w:r w:rsidRPr="005E6358">
              <w:rPr>
                <w:b/>
                <w:color w:val="000000" w:themeColor="text1"/>
              </w:rPr>
              <w:t>а</w:t>
            </w:r>
            <w:r w:rsidR="00C8586A" w:rsidRPr="005E6358">
              <w:rPr>
                <w:b/>
                <w:color w:val="000000" w:themeColor="text1"/>
              </w:rPr>
              <w:t>:</w:t>
            </w:r>
          </w:p>
        </w:tc>
        <w:tc>
          <w:tcPr>
            <w:tcW w:w="5486" w:type="dxa"/>
            <w:tcBorders>
              <w:top w:val="nil"/>
              <w:left w:val="nil"/>
              <w:bottom w:val="nil"/>
              <w:right w:val="thickThinSmallGap" w:sz="24" w:space="0" w:color="auto"/>
            </w:tcBorders>
          </w:tcPr>
          <w:p w14:paraId="4DF03CB1" w14:textId="2FC311DF" w:rsidR="00C8586A" w:rsidRPr="00F46D95" w:rsidRDefault="00490CBD" w:rsidP="00825707">
            <w:pPr>
              <w:spacing w:after="0" w:line="240" w:lineRule="auto"/>
              <w:jc w:val="left"/>
              <w:rPr>
                <w:color w:val="000000" w:themeColor="text1"/>
                <w:highlight w:val="yellow"/>
                <w:lang w:eastAsia="en-US"/>
              </w:rPr>
            </w:pPr>
            <w:r>
              <w:rPr>
                <w:rFonts w:eastAsia="Calibri"/>
                <w:lang w:val="en-US" w:eastAsia="ru-RU"/>
              </w:rPr>
              <w:t>RB</w:t>
            </w:r>
            <w:r w:rsidR="00FB480B">
              <w:rPr>
                <w:rFonts w:eastAsia="Calibri"/>
                <w:lang w:val="en-US" w:eastAsia="ru-RU"/>
              </w:rPr>
              <w:t>-</w:t>
            </w:r>
            <w:r>
              <w:rPr>
                <w:rFonts w:eastAsia="Calibri"/>
                <w:lang w:val="en-US" w:eastAsia="ru-RU"/>
              </w:rPr>
              <w:t>004</w:t>
            </w:r>
            <w:r w:rsidR="00F46D95">
              <w:rPr>
                <w:rFonts w:eastAsia="Calibri"/>
                <w:lang w:eastAsia="ru-RU"/>
              </w:rPr>
              <w:t>,</w:t>
            </w:r>
            <w:r w:rsidR="00F46D95">
              <w:rPr>
                <w:rFonts w:ascii="Calibri" w:hAnsi="Calibri" w:cs="Calibri"/>
                <w:b/>
                <w:bCs/>
                <w:color w:val="212121"/>
                <w:shd w:val="clear" w:color="auto" w:fill="FFFFFF"/>
              </w:rPr>
              <w:t xml:space="preserve"> </w:t>
            </w:r>
            <w:r w:rsidR="00F46D95" w:rsidRPr="00F46D95">
              <w:rPr>
                <w:rFonts w:eastAsia="Calibri"/>
                <w:lang w:val="en-US" w:eastAsia="ru-RU"/>
              </w:rPr>
              <w:t>B01948</w:t>
            </w:r>
          </w:p>
        </w:tc>
      </w:tr>
      <w:tr w:rsidR="00C8586A" w:rsidRPr="005E6358" w14:paraId="2792A7AE" w14:textId="77777777" w:rsidTr="00EB0167">
        <w:trPr>
          <w:trHeight w:val="388"/>
        </w:trPr>
        <w:tc>
          <w:tcPr>
            <w:tcW w:w="3870" w:type="dxa"/>
            <w:tcBorders>
              <w:top w:val="nil"/>
              <w:left w:val="thinThickSmallGap" w:sz="24" w:space="0" w:color="auto"/>
              <w:bottom w:val="nil"/>
              <w:right w:val="nil"/>
            </w:tcBorders>
          </w:tcPr>
          <w:p w14:paraId="23C4901F" w14:textId="77777777" w:rsidR="00C8586A" w:rsidRPr="005E6358" w:rsidRDefault="00C8586A" w:rsidP="004C505D">
            <w:pPr>
              <w:spacing w:after="0" w:line="240" w:lineRule="auto"/>
              <w:jc w:val="left"/>
              <w:rPr>
                <w:b/>
                <w:color w:val="000000" w:themeColor="text1"/>
              </w:rPr>
            </w:pPr>
            <w:r w:rsidRPr="005E6358">
              <w:rPr>
                <w:b/>
                <w:color w:val="000000" w:themeColor="text1"/>
              </w:rPr>
              <w:t>МНН:</w:t>
            </w:r>
          </w:p>
        </w:tc>
        <w:tc>
          <w:tcPr>
            <w:tcW w:w="5486" w:type="dxa"/>
            <w:tcBorders>
              <w:top w:val="nil"/>
              <w:left w:val="nil"/>
              <w:bottom w:val="nil"/>
              <w:right w:val="thickThinSmallGap" w:sz="24" w:space="0" w:color="auto"/>
            </w:tcBorders>
          </w:tcPr>
          <w:p w14:paraId="46D9AB6F" w14:textId="668FC956" w:rsidR="00C8586A" w:rsidRPr="008812B3" w:rsidRDefault="00856485" w:rsidP="008812B3">
            <w:pPr>
              <w:spacing w:after="0" w:line="240" w:lineRule="auto"/>
              <w:jc w:val="left"/>
              <w:rPr>
                <w:bCs/>
                <w:color w:val="000000" w:themeColor="text1"/>
                <w:highlight w:val="yellow"/>
              </w:rPr>
            </w:pPr>
            <w:r>
              <w:t>Эноксапарин натрия</w:t>
            </w:r>
          </w:p>
        </w:tc>
      </w:tr>
      <w:tr w:rsidR="00C8586A" w:rsidRPr="005E6358" w14:paraId="27A96549" w14:textId="77777777" w:rsidTr="00EB0167">
        <w:trPr>
          <w:trHeight w:val="394"/>
        </w:trPr>
        <w:tc>
          <w:tcPr>
            <w:tcW w:w="3870" w:type="dxa"/>
            <w:tcBorders>
              <w:top w:val="nil"/>
              <w:left w:val="thinThickSmallGap" w:sz="24" w:space="0" w:color="auto"/>
              <w:bottom w:val="nil"/>
              <w:right w:val="nil"/>
            </w:tcBorders>
          </w:tcPr>
          <w:p w14:paraId="40377655" w14:textId="77777777" w:rsidR="00C8586A" w:rsidRPr="005E6358" w:rsidRDefault="00C8586A" w:rsidP="004C505D">
            <w:pPr>
              <w:spacing w:after="0" w:line="240" w:lineRule="auto"/>
              <w:jc w:val="left"/>
              <w:rPr>
                <w:b/>
                <w:color w:val="000000" w:themeColor="text1"/>
              </w:rPr>
            </w:pPr>
            <w:r w:rsidRPr="005E6358">
              <w:rPr>
                <w:b/>
                <w:color w:val="000000" w:themeColor="text1"/>
              </w:rPr>
              <w:t>Торговое название</w:t>
            </w:r>
          </w:p>
        </w:tc>
        <w:tc>
          <w:tcPr>
            <w:tcW w:w="5486" w:type="dxa"/>
            <w:tcBorders>
              <w:top w:val="nil"/>
              <w:left w:val="nil"/>
              <w:bottom w:val="nil"/>
              <w:right w:val="thickThinSmallGap" w:sz="24" w:space="0" w:color="auto"/>
            </w:tcBorders>
          </w:tcPr>
          <w:p w14:paraId="2AC37698" w14:textId="2E06EE23" w:rsidR="00C8586A" w:rsidRPr="008812B3" w:rsidRDefault="00FE28B3" w:rsidP="00856485">
            <w:pPr>
              <w:spacing w:after="0" w:line="240" w:lineRule="auto"/>
              <w:rPr>
                <w:rFonts w:eastAsia="Calibri"/>
                <w:color w:val="000000" w:themeColor="text1"/>
                <w:highlight w:val="yellow"/>
              </w:rPr>
            </w:pPr>
            <w:r>
              <w:rPr>
                <w:rFonts w:eastAsiaTheme="minorHAnsi"/>
                <w:lang w:eastAsia="en-US"/>
              </w:rPr>
              <w:t>Р-</w:t>
            </w:r>
            <w:r w:rsidR="00856485">
              <w:rPr>
                <w:rFonts w:eastAsiaTheme="minorHAnsi"/>
                <w:lang w:eastAsia="en-US"/>
              </w:rPr>
              <w:t>ЭНОКСАПАРИН НАТРИЯ</w:t>
            </w:r>
          </w:p>
        </w:tc>
      </w:tr>
      <w:tr w:rsidR="00284823" w:rsidRPr="005E6358" w14:paraId="0691A925" w14:textId="77777777" w:rsidTr="006955DE">
        <w:trPr>
          <w:trHeight w:val="332"/>
        </w:trPr>
        <w:tc>
          <w:tcPr>
            <w:tcW w:w="3870" w:type="dxa"/>
            <w:tcBorders>
              <w:top w:val="nil"/>
              <w:left w:val="thinThickSmallGap" w:sz="24" w:space="0" w:color="auto"/>
              <w:bottom w:val="nil"/>
              <w:right w:val="nil"/>
            </w:tcBorders>
            <w:hideMark/>
          </w:tcPr>
          <w:p w14:paraId="289F609C" w14:textId="77777777" w:rsidR="00C8586A" w:rsidRPr="005E6358" w:rsidRDefault="00C8586A" w:rsidP="004C505D">
            <w:pPr>
              <w:spacing w:after="0" w:line="240" w:lineRule="auto"/>
              <w:jc w:val="left"/>
              <w:rPr>
                <w:b/>
                <w:color w:val="000000" w:themeColor="text1"/>
              </w:rPr>
            </w:pPr>
            <w:r w:rsidRPr="005E6358">
              <w:rPr>
                <w:b/>
                <w:color w:val="000000" w:themeColor="text1"/>
              </w:rPr>
              <w:t>Лекарственная форма:</w:t>
            </w:r>
          </w:p>
        </w:tc>
        <w:tc>
          <w:tcPr>
            <w:tcW w:w="5486" w:type="dxa"/>
            <w:tcBorders>
              <w:top w:val="nil"/>
              <w:left w:val="nil"/>
              <w:bottom w:val="nil"/>
              <w:right w:val="thickThinSmallGap" w:sz="24" w:space="0" w:color="auto"/>
            </w:tcBorders>
            <w:hideMark/>
          </w:tcPr>
          <w:p w14:paraId="054A1844" w14:textId="4BA071AD" w:rsidR="004541CE" w:rsidRPr="00856485" w:rsidRDefault="00856485" w:rsidP="00856485">
            <w:pPr>
              <w:spacing w:after="0" w:line="240" w:lineRule="auto"/>
              <w:rPr>
                <w:bCs/>
              </w:rPr>
            </w:pPr>
            <w:r>
              <w:rPr>
                <w:bCs/>
              </w:rPr>
              <w:t>Раствор для инъекций</w:t>
            </w:r>
          </w:p>
        </w:tc>
      </w:tr>
      <w:tr w:rsidR="00284823" w:rsidRPr="005E6358" w14:paraId="7A7CDD29" w14:textId="77777777" w:rsidTr="006955DE">
        <w:trPr>
          <w:trHeight w:val="1272"/>
        </w:trPr>
        <w:tc>
          <w:tcPr>
            <w:tcW w:w="3870" w:type="dxa"/>
            <w:tcBorders>
              <w:top w:val="nil"/>
              <w:left w:val="thinThickSmallGap" w:sz="24" w:space="0" w:color="auto"/>
              <w:bottom w:val="nil"/>
              <w:right w:val="nil"/>
            </w:tcBorders>
          </w:tcPr>
          <w:p w14:paraId="1D12AC03" w14:textId="77777777" w:rsidR="00C8586A" w:rsidRPr="005E6358" w:rsidRDefault="00C8586A" w:rsidP="004C505D">
            <w:pPr>
              <w:spacing w:after="0" w:line="240" w:lineRule="auto"/>
              <w:jc w:val="left"/>
              <w:rPr>
                <w:rFonts w:eastAsia="Times New Roman"/>
                <w:b/>
                <w:color w:val="000000" w:themeColor="text1"/>
                <w:lang w:eastAsia="en-US"/>
              </w:rPr>
            </w:pPr>
            <w:r w:rsidRPr="005E6358">
              <w:rPr>
                <w:b/>
                <w:color w:val="000000" w:themeColor="text1"/>
              </w:rPr>
              <w:t>Показание:</w:t>
            </w:r>
          </w:p>
          <w:p w14:paraId="705DB213" w14:textId="77777777" w:rsidR="00C8586A" w:rsidRPr="005E6358" w:rsidRDefault="00C8586A" w:rsidP="004C505D">
            <w:pPr>
              <w:spacing w:after="0" w:line="240" w:lineRule="auto"/>
              <w:jc w:val="left"/>
              <w:rPr>
                <w:color w:val="000000" w:themeColor="text1"/>
                <w:lang w:eastAsia="en-US"/>
              </w:rPr>
            </w:pPr>
          </w:p>
        </w:tc>
        <w:tc>
          <w:tcPr>
            <w:tcW w:w="5486" w:type="dxa"/>
            <w:tcBorders>
              <w:top w:val="nil"/>
              <w:left w:val="nil"/>
              <w:bottom w:val="nil"/>
              <w:right w:val="thickThinSmallGap" w:sz="24" w:space="0" w:color="auto"/>
            </w:tcBorders>
          </w:tcPr>
          <w:p w14:paraId="55856B94" w14:textId="04A73461" w:rsidR="00C8586A" w:rsidRPr="008812B3" w:rsidRDefault="00856485" w:rsidP="006955DE">
            <w:pPr>
              <w:spacing w:after="0" w:line="240" w:lineRule="auto"/>
              <w:rPr>
                <w:bCs/>
                <w:highlight w:val="yellow"/>
              </w:rPr>
            </w:pPr>
            <w:r>
              <w:rPr>
                <w:lang w:eastAsia="en-US"/>
              </w:rPr>
              <w:t>Профилактика венозных тромбозов и эмболий, лечение тромбоза глу</w:t>
            </w:r>
            <w:r w:rsidR="00BC4E11">
              <w:rPr>
                <w:lang w:eastAsia="en-US"/>
              </w:rPr>
              <w:t>боких вен</w:t>
            </w:r>
            <w:r>
              <w:rPr>
                <w:lang w:eastAsia="en-US"/>
              </w:rPr>
              <w:t xml:space="preserve">, профилактика тромбообразования во время гемодиализа, лечение </w:t>
            </w:r>
            <w:r w:rsidR="006955DE">
              <w:rPr>
                <w:lang w:eastAsia="en-US"/>
              </w:rPr>
              <w:t>острого коронарного синдрома</w:t>
            </w:r>
          </w:p>
        </w:tc>
      </w:tr>
      <w:tr w:rsidR="00C8586A" w:rsidRPr="005E6358" w14:paraId="04F85B15" w14:textId="77777777" w:rsidTr="00EB0167">
        <w:trPr>
          <w:trHeight w:val="720"/>
        </w:trPr>
        <w:tc>
          <w:tcPr>
            <w:tcW w:w="3870" w:type="dxa"/>
            <w:tcBorders>
              <w:top w:val="nil"/>
              <w:left w:val="thinThickSmallGap" w:sz="24" w:space="0" w:color="auto"/>
              <w:bottom w:val="nil"/>
              <w:right w:val="nil"/>
            </w:tcBorders>
          </w:tcPr>
          <w:p w14:paraId="233D6A47" w14:textId="77777777" w:rsidR="00C8586A" w:rsidRPr="005E6358" w:rsidRDefault="00C8586A" w:rsidP="00BA2D96">
            <w:pPr>
              <w:spacing w:after="0" w:line="240" w:lineRule="auto"/>
              <w:jc w:val="left"/>
              <w:rPr>
                <w:rFonts w:eastAsia="Calibri"/>
                <w:b/>
                <w:color w:val="000000" w:themeColor="text1"/>
                <w:lang w:eastAsia="en-US"/>
              </w:rPr>
            </w:pPr>
            <w:r w:rsidRPr="005E6358">
              <w:rPr>
                <w:rFonts w:eastAsia="Calibri"/>
                <w:b/>
                <w:color w:val="000000" w:themeColor="text1"/>
              </w:rPr>
              <w:t>Идентификационный номер протокола клинического исследования:</w:t>
            </w:r>
          </w:p>
        </w:tc>
        <w:tc>
          <w:tcPr>
            <w:tcW w:w="5486" w:type="dxa"/>
            <w:tcBorders>
              <w:top w:val="nil"/>
              <w:left w:val="nil"/>
              <w:bottom w:val="nil"/>
              <w:right w:val="thickThinSmallGap" w:sz="24" w:space="0" w:color="auto"/>
            </w:tcBorders>
            <w:hideMark/>
          </w:tcPr>
          <w:p w14:paraId="0622ED5A" w14:textId="0DE40C49" w:rsidR="00C8586A" w:rsidRPr="00DC1C80" w:rsidRDefault="006955DE" w:rsidP="004541CE">
            <w:pPr>
              <w:spacing w:after="0" w:line="240" w:lineRule="auto"/>
              <w:rPr>
                <w:rFonts w:eastAsia="Calibri"/>
                <w:color w:val="000000" w:themeColor="text1"/>
                <w:highlight w:val="yellow"/>
                <w:lang w:eastAsia="en-US"/>
              </w:rPr>
            </w:pPr>
            <w:r w:rsidRPr="00856485">
              <w:t>CB01948124</w:t>
            </w:r>
          </w:p>
        </w:tc>
      </w:tr>
      <w:tr w:rsidR="00C8586A" w:rsidRPr="005E6358" w14:paraId="5BB3E9EB" w14:textId="77777777" w:rsidTr="00EB0167">
        <w:trPr>
          <w:trHeight w:val="461"/>
        </w:trPr>
        <w:tc>
          <w:tcPr>
            <w:tcW w:w="3870" w:type="dxa"/>
            <w:tcBorders>
              <w:top w:val="nil"/>
              <w:left w:val="thinThickSmallGap" w:sz="24" w:space="0" w:color="auto"/>
              <w:bottom w:val="nil"/>
              <w:right w:val="nil"/>
            </w:tcBorders>
          </w:tcPr>
          <w:p w14:paraId="46CAEFBF" w14:textId="77777777" w:rsidR="00C8586A" w:rsidRPr="005E6358" w:rsidRDefault="00C8586A" w:rsidP="004C505D">
            <w:pPr>
              <w:spacing w:after="0" w:line="240" w:lineRule="auto"/>
              <w:jc w:val="left"/>
              <w:rPr>
                <w:rFonts w:eastAsia="Times New Roman"/>
                <w:b/>
                <w:bCs/>
                <w:iCs/>
                <w:color w:val="000000" w:themeColor="text1"/>
                <w:lang w:eastAsia="en-US"/>
              </w:rPr>
            </w:pPr>
            <w:r w:rsidRPr="005E6358">
              <w:rPr>
                <w:b/>
                <w:color w:val="000000" w:themeColor="text1"/>
              </w:rPr>
              <w:t>Номер версии:</w:t>
            </w:r>
          </w:p>
        </w:tc>
        <w:tc>
          <w:tcPr>
            <w:tcW w:w="5486" w:type="dxa"/>
            <w:tcBorders>
              <w:top w:val="nil"/>
              <w:left w:val="nil"/>
              <w:bottom w:val="nil"/>
              <w:right w:val="thickThinSmallGap" w:sz="24" w:space="0" w:color="auto"/>
            </w:tcBorders>
            <w:hideMark/>
          </w:tcPr>
          <w:p w14:paraId="725C5849" w14:textId="77777777" w:rsidR="00C8586A" w:rsidRPr="00D927FE" w:rsidRDefault="00D927FE" w:rsidP="004C505D">
            <w:pPr>
              <w:spacing w:after="0" w:line="240" w:lineRule="auto"/>
              <w:jc w:val="left"/>
              <w:rPr>
                <w:b/>
                <w:bCs/>
                <w:iCs/>
                <w:color w:val="000000" w:themeColor="text1"/>
                <w:lang w:eastAsia="en-US"/>
              </w:rPr>
            </w:pPr>
            <w:r w:rsidRPr="00D927FE">
              <w:rPr>
                <w:color w:val="000000" w:themeColor="text1"/>
              </w:rPr>
              <w:t>1.0</w:t>
            </w:r>
          </w:p>
        </w:tc>
      </w:tr>
      <w:tr w:rsidR="00C8586A" w:rsidRPr="005E6358" w14:paraId="4E07BC59" w14:textId="77777777" w:rsidTr="00EB0167">
        <w:trPr>
          <w:trHeight w:val="425"/>
        </w:trPr>
        <w:tc>
          <w:tcPr>
            <w:tcW w:w="3870" w:type="dxa"/>
            <w:tcBorders>
              <w:top w:val="nil"/>
              <w:left w:val="thinThickSmallGap" w:sz="24" w:space="0" w:color="auto"/>
              <w:bottom w:val="nil"/>
              <w:right w:val="nil"/>
            </w:tcBorders>
            <w:hideMark/>
          </w:tcPr>
          <w:p w14:paraId="2021D0E3" w14:textId="77777777" w:rsidR="00C8586A" w:rsidRPr="005E6358" w:rsidRDefault="00C8586A" w:rsidP="004C505D">
            <w:pPr>
              <w:spacing w:after="0" w:line="240" w:lineRule="auto"/>
              <w:rPr>
                <w:rFonts w:eastAsia="Calibri"/>
                <w:b/>
                <w:color w:val="000000" w:themeColor="text1"/>
                <w:lang w:eastAsia="en-US"/>
              </w:rPr>
            </w:pPr>
            <w:r w:rsidRPr="005E6358">
              <w:rPr>
                <w:rFonts w:eastAsia="Calibri"/>
                <w:b/>
                <w:color w:val="000000" w:themeColor="text1"/>
              </w:rPr>
              <w:t>Дата версии:</w:t>
            </w:r>
          </w:p>
        </w:tc>
        <w:tc>
          <w:tcPr>
            <w:tcW w:w="5486" w:type="dxa"/>
            <w:tcBorders>
              <w:top w:val="nil"/>
              <w:left w:val="nil"/>
              <w:bottom w:val="nil"/>
              <w:right w:val="thickThinSmallGap" w:sz="24" w:space="0" w:color="auto"/>
            </w:tcBorders>
            <w:hideMark/>
          </w:tcPr>
          <w:p w14:paraId="4C575940" w14:textId="6CEBA6EE" w:rsidR="00C8586A" w:rsidRPr="00D927FE" w:rsidRDefault="002C344D" w:rsidP="002C344D">
            <w:pPr>
              <w:spacing w:after="0" w:line="240" w:lineRule="auto"/>
              <w:rPr>
                <w:rFonts w:eastAsia="Calibri"/>
                <w:color w:val="000000" w:themeColor="text1"/>
                <w:lang w:eastAsia="en-US"/>
              </w:rPr>
            </w:pPr>
            <w:r>
              <w:rPr>
                <w:rFonts w:eastAsia="Calibri"/>
                <w:color w:val="000000" w:themeColor="text1"/>
              </w:rPr>
              <w:t>14</w:t>
            </w:r>
            <w:r w:rsidR="00177E82">
              <w:rPr>
                <w:rFonts w:eastAsia="Calibri"/>
                <w:color w:val="000000" w:themeColor="text1"/>
              </w:rPr>
              <w:t xml:space="preserve"> июня</w:t>
            </w:r>
            <w:r w:rsidR="007D5382" w:rsidRPr="00D927FE">
              <w:rPr>
                <w:rFonts w:eastAsia="Calibri"/>
                <w:color w:val="000000" w:themeColor="text1"/>
              </w:rPr>
              <w:t xml:space="preserve"> </w:t>
            </w:r>
            <w:r w:rsidR="00D927FE" w:rsidRPr="00D927FE">
              <w:rPr>
                <w:rFonts w:eastAsia="Calibri"/>
                <w:color w:val="000000" w:themeColor="text1"/>
              </w:rPr>
              <w:t>2022</w:t>
            </w:r>
            <w:r w:rsidR="00C8586A" w:rsidRPr="00D927FE">
              <w:rPr>
                <w:rFonts w:eastAsia="Calibri"/>
                <w:color w:val="000000" w:themeColor="text1"/>
              </w:rPr>
              <w:t xml:space="preserve"> г.</w:t>
            </w:r>
          </w:p>
        </w:tc>
      </w:tr>
      <w:tr w:rsidR="00C8586A" w:rsidRPr="005E6358" w14:paraId="1B4A57B1" w14:textId="77777777" w:rsidTr="00EB0167">
        <w:trPr>
          <w:trHeight w:val="455"/>
        </w:trPr>
        <w:tc>
          <w:tcPr>
            <w:tcW w:w="3870" w:type="dxa"/>
            <w:tcBorders>
              <w:top w:val="nil"/>
              <w:left w:val="thinThickSmallGap" w:sz="24" w:space="0" w:color="auto"/>
              <w:bottom w:val="nil"/>
              <w:right w:val="nil"/>
            </w:tcBorders>
            <w:hideMark/>
          </w:tcPr>
          <w:p w14:paraId="19D182D8" w14:textId="77777777" w:rsidR="00C8586A" w:rsidRPr="005E6358" w:rsidRDefault="00C8586A">
            <w:pPr>
              <w:spacing w:after="0" w:line="240" w:lineRule="auto"/>
              <w:jc w:val="left"/>
              <w:rPr>
                <w:b/>
                <w:bCs/>
                <w:iCs/>
                <w:color w:val="000000" w:themeColor="text1"/>
                <w:lang w:eastAsia="en-US"/>
              </w:rPr>
            </w:pPr>
            <w:r w:rsidRPr="005E6358">
              <w:rPr>
                <w:b/>
                <w:color w:val="000000" w:themeColor="text1"/>
              </w:rPr>
              <w:t>Заменяет предыдущую версию номер:</w:t>
            </w:r>
          </w:p>
        </w:tc>
        <w:tc>
          <w:tcPr>
            <w:tcW w:w="5486" w:type="dxa"/>
            <w:tcBorders>
              <w:top w:val="nil"/>
              <w:left w:val="nil"/>
              <w:bottom w:val="nil"/>
              <w:right w:val="thickThinSmallGap" w:sz="24" w:space="0" w:color="auto"/>
            </w:tcBorders>
            <w:hideMark/>
          </w:tcPr>
          <w:p w14:paraId="15954A26" w14:textId="77777777" w:rsidR="00C8586A" w:rsidRPr="00CB6543" w:rsidRDefault="008812B3" w:rsidP="00CB6543">
            <w:pPr>
              <w:spacing w:after="0" w:line="240" w:lineRule="auto"/>
              <w:jc w:val="left"/>
              <w:rPr>
                <w:b/>
                <w:bCs/>
                <w:iCs/>
                <w:color w:val="000000" w:themeColor="text1"/>
                <w:lang w:eastAsia="en-US"/>
              </w:rPr>
            </w:pPr>
            <w:r w:rsidRPr="00CB6543">
              <w:rPr>
                <w:color w:val="000000" w:themeColor="text1"/>
              </w:rPr>
              <w:t xml:space="preserve">Не применимо </w:t>
            </w:r>
          </w:p>
        </w:tc>
      </w:tr>
      <w:tr w:rsidR="00C8586A" w:rsidRPr="005E6358" w14:paraId="58F17C69" w14:textId="77777777" w:rsidTr="00BA2D96">
        <w:trPr>
          <w:trHeight w:val="377"/>
        </w:trPr>
        <w:tc>
          <w:tcPr>
            <w:tcW w:w="3870" w:type="dxa"/>
            <w:tcBorders>
              <w:top w:val="nil"/>
              <w:left w:val="thinThickSmallGap" w:sz="24" w:space="0" w:color="auto"/>
              <w:bottom w:val="nil"/>
              <w:right w:val="nil"/>
            </w:tcBorders>
          </w:tcPr>
          <w:p w14:paraId="0E12EA82" w14:textId="77777777" w:rsidR="00C8586A" w:rsidRPr="005E6358" w:rsidRDefault="00C8586A" w:rsidP="004C505D">
            <w:pPr>
              <w:spacing w:after="0" w:line="240" w:lineRule="auto"/>
              <w:jc w:val="left"/>
              <w:rPr>
                <w:b/>
                <w:color w:val="000000" w:themeColor="text1"/>
              </w:rPr>
            </w:pPr>
            <w:r w:rsidRPr="005E6358">
              <w:rPr>
                <w:b/>
                <w:color w:val="000000" w:themeColor="text1"/>
              </w:rPr>
              <w:t>Дата предыдущей версии:</w:t>
            </w:r>
          </w:p>
        </w:tc>
        <w:tc>
          <w:tcPr>
            <w:tcW w:w="5486" w:type="dxa"/>
            <w:tcBorders>
              <w:top w:val="nil"/>
              <w:left w:val="nil"/>
              <w:bottom w:val="nil"/>
              <w:right w:val="thickThinSmallGap" w:sz="24" w:space="0" w:color="auto"/>
            </w:tcBorders>
          </w:tcPr>
          <w:p w14:paraId="06BB4277" w14:textId="77777777" w:rsidR="00C8586A" w:rsidRPr="000D0844" w:rsidRDefault="008812B3" w:rsidP="00CB6543">
            <w:pPr>
              <w:spacing w:after="0" w:line="240" w:lineRule="auto"/>
              <w:jc w:val="left"/>
              <w:rPr>
                <w:color w:val="000000" w:themeColor="text1"/>
                <w:lang w:val="en-US"/>
              </w:rPr>
            </w:pPr>
            <w:r w:rsidRPr="000D0844">
              <w:rPr>
                <w:color w:val="000000" w:themeColor="text1"/>
              </w:rPr>
              <w:t>Не применимо</w:t>
            </w:r>
          </w:p>
        </w:tc>
      </w:tr>
      <w:tr w:rsidR="00C8586A" w:rsidRPr="005E6358" w14:paraId="637103B6" w14:textId="77777777" w:rsidTr="00BA2D96">
        <w:trPr>
          <w:trHeight w:val="1635"/>
        </w:trPr>
        <w:tc>
          <w:tcPr>
            <w:tcW w:w="3870" w:type="dxa"/>
            <w:tcBorders>
              <w:top w:val="single" w:sz="4" w:space="0" w:color="auto"/>
              <w:left w:val="thinThickSmallGap" w:sz="24" w:space="0" w:color="auto"/>
              <w:bottom w:val="nil"/>
              <w:right w:val="nil"/>
            </w:tcBorders>
            <w:vAlign w:val="center"/>
          </w:tcPr>
          <w:p w14:paraId="433EB64A" w14:textId="77777777" w:rsidR="00C8586A" w:rsidRPr="005E6358" w:rsidRDefault="00C8586A" w:rsidP="00BA2D96">
            <w:pPr>
              <w:spacing w:before="120" w:after="0" w:line="240" w:lineRule="auto"/>
              <w:jc w:val="left"/>
              <w:rPr>
                <w:rFonts w:eastAsia="Calibri"/>
                <w:b/>
                <w:color w:val="000000" w:themeColor="text1"/>
              </w:rPr>
            </w:pPr>
            <w:r w:rsidRPr="005E6358">
              <w:rPr>
                <w:rFonts w:eastAsia="Calibri"/>
                <w:b/>
                <w:color w:val="000000" w:themeColor="text1"/>
              </w:rPr>
              <w:t>Наименование/имя и адрес спонсора (монитора) клинического исследования:</w:t>
            </w:r>
          </w:p>
          <w:p w14:paraId="57E40F2C" w14:textId="77777777" w:rsidR="00C8586A" w:rsidRPr="005E6358" w:rsidRDefault="00C8586A" w:rsidP="004C505D">
            <w:pPr>
              <w:spacing w:before="120" w:after="0" w:line="240" w:lineRule="auto"/>
              <w:rPr>
                <w:rFonts w:eastAsia="Calibri"/>
                <w:color w:val="000000" w:themeColor="text1"/>
                <w:lang w:eastAsia="en-US"/>
              </w:rPr>
            </w:pPr>
          </w:p>
        </w:tc>
        <w:tc>
          <w:tcPr>
            <w:tcW w:w="5486" w:type="dxa"/>
            <w:tcBorders>
              <w:top w:val="single" w:sz="4" w:space="0" w:color="auto"/>
              <w:left w:val="nil"/>
              <w:bottom w:val="nil"/>
              <w:right w:val="thickThinSmallGap" w:sz="24" w:space="0" w:color="auto"/>
            </w:tcBorders>
            <w:vAlign w:val="center"/>
            <w:hideMark/>
          </w:tcPr>
          <w:p w14:paraId="3882C1DE" w14:textId="77777777" w:rsidR="00FE28B3" w:rsidRPr="00BC15E0" w:rsidRDefault="00FE28B3" w:rsidP="00FE28B3">
            <w:pPr>
              <w:spacing w:after="0" w:line="240" w:lineRule="auto"/>
              <w:rPr>
                <w:rFonts w:eastAsia="Calibri"/>
              </w:rPr>
            </w:pPr>
            <w:r w:rsidRPr="00BC15E0">
              <w:rPr>
                <w:rFonts w:eastAsia="Calibri"/>
              </w:rPr>
              <w:t xml:space="preserve">АО «Р-Фарм», Россия </w:t>
            </w:r>
          </w:p>
          <w:p w14:paraId="0B542D54" w14:textId="77777777" w:rsidR="00FE28B3" w:rsidRPr="00BC15E0" w:rsidRDefault="00FE28B3" w:rsidP="00FE28B3">
            <w:pPr>
              <w:spacing w:after="0" w:line="240" w:lineRule="auto"/>
              <w:rPr>
                <w:rFonts w:eastAsia="Calibri"/>
              </w:rPr>
            </w:pPr>
            <w:r w:rsidRPr="00BC15E0">
              <w:rPr>
                <w:rFonts w:eastAsia="Calibri"/>
              </w:rPr>
              <w:t xml:space="preserve">Юридический адрес: </w:t>
            </w:r>
            <w:r w:rsidRPr="00BC15E0">
              <w:t>123154, Москва, ул.  Берзарина, д. 19, корп. 1.</w:t>
            </w:r>
          </w:p>
          <w:p w14:paraId="375BB487" w14:textId="77777777" w:rsidR="00FE28B3" w:rsidRPr="00BC15E0" w:rsidRDefault="00FE28B3" w:rsidP="00FE28B3">
            <w:pPr>
              <w:spacing w:after="0" w:line="240" w:lineRule="auto"/>
              <w:rPr>
                <w:rFonts w:eastAsia="Calibri"/>
              </w:rPr>
            </w:pPr>
            <w:r w:rsidRPr="00BC15E0">
              <w:rPr>
                <w:rFonts w:eastAsia="Calibri"/>
              </w:rPr>
              <w:t>Тел.: +7 (495) 956-79-37, факс: +7 (495) 956-79-38.</w:t>
            </w:r>
          </w:p>
          <w:p w14:paraId="56D5CEF2" w14:textId="23562012" w:rsidR="00C8586A" w:rsidRPr="009C3C3E" w:rsidRDefault="00FE28B3" w:rsidP="00944BB9">
            <w:pPr>
              <w:spacing w:after="0" w:line="240" w:lineRule="auto"/>
              <w:rPr>
                <w:rFonts w:eastAsia="Calibri"/>
                <w:color w:val="000000" w:themeColor="text1"/>
                <w:lang w:eastAsia="en-US"/>
              </w:rPr>
            </w:pPr>
            <w:r w:rsidRPr="00BC15E0">
              <w:rPr>
                <w:rFonts w:eastAsia="Calibri"/>
              </w:rPr>
              <w:t xml:space="preserve">Эл. почта: </w:t>
            </w:r>
            <w:r w:rsidRPr="00BC15E0">
              <w:rPr>
                <w:lang w:val="en-US"/>
              </w:rPr>
              <w:t>info</w:t>
            </w:r>
            <w:r w:rsidRPr="00BC15E0">
              <w:t>@</w:t>
            </w:r>
            <w:r w:rsidRPr="00BC15E0">
              <w:rPr>
                <w:lang w:val="en-US"/>
              </w:rPr>
              <w:t>rpharm</w:t>
            </w:r>
            <w:r w:rsidRPr="00BC15E0">
              <w:t>.</w:t>
            </w:r>
            <w:r w:rsidRPr="00BC15E0">
              <w:rPr>
                <w:lang w:val="en-US"/>
              </w:rPr>
              <w:t>ru</w:t>
            </w:r>
          </w:p>
        </w:tc>
      </w:tr>
      <w:tr w:rsidR="00C8586A" w:rsidRPr="005E6358" w14:paraId="5FEE16C7" w14:textId="77777777" w:rsidTr="00BA2D96">
        <w:trPr>
          <w:trHeight w:val="2803"/>
        </w:trPr>
        <w:tc>
          <w:tcPr>
            <w:tcW w:w="3870" w:type="dxa"/>
            <w:tcBorders>
              <w:top w:val="single" w:sz="4" w:space="0" w:color="auto"/>
              <w:left w:val="thinThickSmallGap" w:sz="24" w:space="0" w:color="auto"/>
              <w:bottom w:val="nil"/>
              <w:right w:val="nil"/>
            </w:tcBorders>
          </w:tcPr>
          <w:p w14:paraId="01A8493E" w14:textId="77777777" w:rsidR="00C8586A" w:rsidRPr="005E6358" w:rsidRDefault="00C8586A" w:rsidP="00BA2D96">
            <w:pPr>
              <w:spacing w:before="120" w:after="0" w:line="240" w:lineRule="auto"/>
              <w:jc w:val="left"/>
              <w:rPr>
                <w:rFonts w:eastAsia="Calibri"/>
                <w:color w:val="000000" w:themeColor="text1"/>
                <w:lang w:eastAsia="en-US"/>
              </w:rPr>
            </w:pPr>
            <w:r w:rsidRPr="005E6358">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5486" w:type="dxa"/>
            <w:tcBorders>
              <w:top w:val="single" w:sz="4" w:space="0" w:color="auto"/>
              <w:left w:val="nil"/>
              <w:bottom w:val="nil"/>
              <w:right w:val="thickThinSmallGap" w:sz="24" w:space="0" w:color="auto"/>
            </w:tcBorders>
          </w:tcPr>
          <w:p w14:paraId="300E871F" w14:textId="3A19068A" w:rsidR="00E62C75" w:rsidRPr="009C3C3E" w:rsidRDefault="00A26EEC" w:rsidP="00E62C75">
            <w:pPr>
              <w:spacing w:before="120" w:after="0" w:line="240" w:lineRule="auto"/>
              <w:rPr>
                <w:rFonts w:eastAsia="Calibri"/>
                <w:color w:val="000000" w:themeColor="text1"/>
              </w:rPr>
            </w:pPr>
            <w:r w:rsidRPr="00A26EEC">
              <w:rPr>
                <w:rFonts w:eastAsia="Calibri"/>
                <w:color w:val="000000" w:themeColor="text1"/>
              </w:rPr>
              <w:t>Никольская Мария Викторовна</w:t>
            </w:r>
            <w:r>
              <w:rPr>
                <w:rFonts w:eastAsia="Calibri"/>
                <w:color w:val="000000" w:themeColor="text1"/>
              </w:rPr>
              <w:t>,</w:t>
            </w:r>
          </w:p>
          <w:p w14:paraId="6DC720B9" w14:textId="75871385" w:rsidR="00A26EEC" w:rsidRPr="00BC15E0" w:rsidRDefault="00A26EEC" w:rsidP="00A26EEC">
            <w:pPr>
              <w:spacing w:after="0" w:line="240" w:lineRule="auto"/>
              <w:rPr>
                <w:rFonts w:eastAsia="Calibri"/>
              </w:rPr>
            </w:pPr>
            <w:r w:rsidRPr="00BC15E0">
              <w:rPr>
                <w:rFonts w:eastAsia="Calibri"/>
              </w:rPr>
              <w:t xml:space="preserve">Руководитель отдела медицинской документации </w:t>
            </w:r>
            <w:r w:rsidR="00B81BDC">
              <w:rPr>
                <w:rFonts w:eastAsia="Calibri"/>
              </w:rPr>
              <w:t xml:space="preserve">ДДКР </w:t>
            </w:r>
            <w:r w:rsidR="00BC7E97">
              <w:rPr>
                <w:rFonts w:eastAsia="Calibri"/>
              </w:rPr>
              <w:t>МД</w:t>
            </w:r>
            <w:r w:rsidRPr="00BC15E0">
              <w:rPr>
                <w:rFonts w:eastAsia="Calibri"/>
              </w:rPr>
              <w:t xml:space="preserve"> АО «Р-Фарм»</w:t>
            </w:r>
          </w:p>
          <w:p w14:paraId="3611335D" w14:textId="508A8028" w:rsidR="00E62C75" w:rsidRPr="009C3C3E" w:rsidRDefault="00E62C75" w:rsidP="00E62C75">
            <w:pPr>
              <w:spacing w:after="0" w:line="240" w:lineRule="auto"/>
              <w:rPr>
                <w:rFonts w:eastAsia="Calibri"/>
                <w:color w:val="000000" w:themeColor="text1"/>
              </w:rPr>
            </w:pPr>
            <w:r w:rsidRPr="009C3C3E">
              <w:rPr>
                <w:rFonts w:eastAsia="Calibri"/>
                <w:color w:val="000000" w:themeColor="text1"/>
              </w:rPr>
              <w:t xml:space="preserve">Адрес: Ленинский проспект, </w:t>
            </w:r>
            <w:r w:rsidR="00986AA3">
              <w:rPr>
                <w:rFonts w:eastAsia="Calibri"/>
                <w:color w:val="000000" w:themeColor="text1"/>
              </w:rPr>
              <w:t>д.111, к.1</w:t>
            </w:r>
            <w:r w:rsidRPr="009C3C3E">
              <w:rPr>
                <w:rFonts w:eastAsia="Calibri"/>
                <w:color w:val="000000" w:themeColor="text1"/>
              </w:rPr>
              <w:t xml:space="preserve">, Москва 119421, Российская Федерация </w:t>
            </w:r>
          </w:p>
          <w:p w14:paraId="228BAB73" w14:textId="77777777" w:rsidR="00A26EEC" w:rsidRDefault="00A26EEC" w:rsidP="00A26EEC">
            <w:pPr>
              <w:spacing w:after="0" w:line="240" w:lineRule="auto"/>
              <w:rPr>
                <w:rFonts w:eastAsia="Calibri"/>
              </w:rPr>
            </w:pPr>
            <w:r w:rsidRPr="00BC15E0">
              <w:rPr>
                <w:rFonts w:eastAsia="Calibri"/>
              </w:rPr>
              <w:t xml:space="preserve">Тел.: +7 (495) 956-79-37, </w:t>
            </w:r>
          </w:p>
          <w:p w14:paraId="0E2B8777" w14:textId="215DB23E" w:rsidR="00A26EEC" w:rsidRPr="00BC15E0" w:rsidRDefault="00A26EEC" w:rsidP="00A26EEC">
            <w:pPr>
              <w:spacing w:after="0" w:line="240" w:lineRule="auto"/>
              <w:rPr>
                <w:rFonts w:eastAsia="Calibri"/>
              </w:rPr>
            </w:pPr>
            <w:r w:rsidRPr="00BC15E0">
              <w:rPr>
                <w:rFonts w:eastAsia="Calibri"/>
              </w:rPr>
              <w:t>моб.: +7 (921) 327-35-73.</w:t>
            </w:r>
          </w:p>
          <w:p w14:paraId="1E167E0A" w14:textId="3574EA21" w:rsidR="00C8586A" w:rsidRPr="009C3C3E" w:rsidRDefault="00A26EEC" w:rsidP="00E62C75">
            <w:pPr>
              <w:spacing w:after="0" w:line="240" w:lineRule="auto"/>
              <w:rPr>
                <w:rFonts w:eastAsia="Calibri"/>
                <w:color w:val="000000" w:themeColor="text1"/>
                <w:lang w:val="de-DE" w:eastAsia="en-US"/>
              </w:rPr>
            </w:pPr>
            <w:r w:rsidRPr="00BC15E0">
              <w:rPr>
                <w:rFonts w:eastAsia="Calibri"/>
              </w:rPr>
              <w:t>Эл. почта: mv.</w:t>
            </w:r>
            <w:hyperlink r:id="rId8" w:history="1">
              <w:r w:rsidRPr="00BC15E0">
                <w:rPr>
                  <w:rStyle w:val="aa"/>
                  <w:rFonts w:eastAsia="Calibri"/>
                  <w:lang w:val="en-US"/>
                </w:rPr>
                <w:t>nikolskaya</w:t>
              </w:r>
              <w:r w:rsidRPr="00BC15E0">
                <w:rPr>
                  <w:rStyle w:val="aa"/>
                  <w:rFonts w:eastAsia="Calibri"/>
                </w:rPr>
                <w:t>@rpharm.ru</w:t>
              </w:r>
            </w:hyperlink>
          </w:p>
        </w:tc>
      </w:tr>
      <w:tr w:rsidR="00284823" w:rsidRPr="005E6358" w14:paraId="55669C8F" w14:textId="77777777" w:rsidTr="00511A8E">
        <w:trPr>
          <w:trHeight w:val="1821"/>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FC5D6A4" w14:textId="10EC5762" w:rsidR="00C8586A" w:rsidRPr="006955DE" w:rsidRDefault="00C8586A" w:rsidP="006955DE">
            <w:pPr>
              <w:spacing w:after="0" w:line="240" w:lineRule="auto"/>
              <w:jc w:val="center"/>
              <w:rPr>
                <w:rFonts w:eastAsia="Calibri"/>
                <w:color w:val="000000" w:themeColor="text1"/>
                <w:sz w:val="20"/>
                <w:szCs w:val="20"/>
              </w:rPr>
            </w:pPr>
            <w:r w:rsidRPr="005E6358">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Pr>
                <w:rFonts w:eastAsia="Calibri"/>
                <w:color w:val="000000" w:themeColor="text1"/>
                <w:sz w:val="20"/>
                <w:szCs w:val="20"/>
              </w:rPr>
              <w:t>АО «Р-Фарм»</w:t>
            </w:r>
            <w:r w:rsidRPr="005E6358">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5C910971" w14:textId="77777777" w:rsidR="00E30437" w:rsidRPr="005E6358" w:rsidRDefault="00E30437" w:rsidP="004C505D">
      <w:pPr>
        <w:pStyle w:val="12"/>
        <w:spacing w:line="240" w:lineRule="auto"/>
        <w:rPr>
          <w:rFonts w:cs="Times New Roman"/>
          <w:color w:val="000000" w:themeColor="text1"/>
          <w:szCs w:val="24"/>
        </w:rPr>
      </w:pPr>
      <w:bookmarkStart w:id="0" w:name="_Hlk484253716"/>
      <w:bookmarkStart w:id="1" w:name="_Toc104910941"/>
      <w:bookmarkEnd w:id="0"/>
      <w:r w:rsidRPr="005E6358">
        <w:rPr>
          <w:rFonts w:cs="Times New Roman"/>
          <w:color w:val="000000" w:themeColor="text1"/>
          <w:szCs w:val="24"/>
        </w:rPr>
        <w:lastRenderedPageBreak/>
        <w:t>СОДЕРЖАНИЕ</w:t>
      </w:r>
      <w:bookmarkEnd w:id="1"/>
    </w:p>
    <w:p w14:paraId="687A38AF" w14:textId="5A8A2233" w:rsidR="004E5F6A" w:rsidRPr="004E5F6A" w:rsidRDefault="005C3F89" w:rsidP="004E5F6A">
      <w:pPr>
        <w:pStyle w:val="14"/>
        <w:rPr>
          <w:rFonts w:eastAsiaTheme="minorEastAsia"/>
          <w:noProof/>
          <w:lang w:eastAsia="ru-RU"/>
        </w:rPr>
      </w:pPr>
      <w:r w:rsidRPr="002947DD">
        <w:rPr>
          <w:bCs/>
          <w:color w:val="000000" w:themeColor="text1"/>
        </w:rPr>
        <w:fldChar w:fldCharType="begin"/>
      </w:r>
      <w:r w:rsidR="00B30F15" w:rsidRPr="00A66A77">
        <w:rPr>
          <w:bCs/>
          <w:color w:val="000000" w:themeColor="text1"/>
        </w:rPr>
        <w:instrText xml:space="preserve"> TOC \o "1-5" \h \z \u </w:instrText>
      </w:r>
      <w:r w:rsidRPr="002947DD">
        <w:rPr>
          <w:bCs/>
          <w:color w:val="000000" w:themeColor="text1"/>
        </w:rPr>
        <w:fldChar w:fldCharType="separate"/>
      </w:r>
      <w:hyperlink w:anchor="_Toc104910941" w:history="1">
        <w:r w:rsidR="004E5F6A" w:rsidRPr="004E5F6A">
          <w:rPr>
            <w:rStyle w:val="aa"/>
            <w:noProof/>
          </w:rPr>
          <w:t>СОДЕРЖАНИЕ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_Toc104910941 \h </w:instrText>
        </w:r>
        <w:r w:rsidR="004E5F6A" w:rsidRPr="004E5F6A">
          <w:rPr>
            <w:noProof/>
            <w:webHidden/>
          </w:rPr>
        </w:r>
        <w:r w:rsidR="004E5F6A" w:rsidRPr="004E5F6A">
          <w:rPr>
            <w:noProof/>
            <w:webHidden/>
          </w:rPr>
          <w:fldChar w:fldCharType="separate"/>
        </w:r>
        <w:r w:rsidR="00820BB0">
          <w:rPr>
            <w:noProof/>
            <w:webHidden/>
          </w:rPr>
          <w:t>2</w:t>
        </w:r>
        <w:r w:rsidR="004E5F6A" w:rsidRPr="004E5F6A">
          <w:rPr>
            <w:noProof/>
            <w:webHidden/>
          </w:rPr>
          <w:fldChar w:fldCharType="end"/>
        </w:r>
      </w:hyperlink>
    </w:p>
    <w:p w14:paraId="33DD83B1" w14:textId="1F556ACB" w:rsidR="004E5F6A" w:rsidRPr="004E5F6A" w:rsidRDefault="00ED6075" w:rsidP="004E5F6A">
      <w:pPr>
        <w:pStyle w:val="14"/>
        <w:rPr>
          <w:rFonts w:eastAsiaTheme="minorEastAsia"/>
          <w:noProof/>
          <w:lang w:eastAsia="ru-RU"/>
        </w:rPr>
      </w:pPr>
      <w:hyperlink w:anchor="_Toc104910942" w:history="1">
        <w:r w:rsidR="004E5F6A" w:rsidRPr="004E5F6A">
          <w:rPr>
            <w:rStyle w:val="aa"/>
            <w:noProof/>
          </w:rPr>
          <w:t>ЛИСТ СОГЛАСОВАНИЯ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_Toc104910942 \h </w:instrText>
        </w:r>
        <w:r w:rsidR="004E5F6A" w:rsidRPr="004E5F6A">
          <w:rPr>
            <w:noProof/>
            <w:webHidden/>
          </w:rPr>
        </w:r>
        <w:r w:rsidR="004E5F6A" w:rsidRPr="004E5F6A">
          <w:rPr>
            <w:noProof/>
            <w:webHidden/>
          </w:rPr>
          <w:fldChar w:fldCharType="separate"/>
        </w:r>
        <w:r w:rsidR="00820BB0">
          <w:rPr>
            <w:noProof/>
            <w:webHidden/>
          </w:rPr>
          <w:t>5</w:t>
        </w:r>
        <w:r w:rsidR="004E5F6A" w:rsidRPr="004E5F6A">
          <w:rPr>
            <w:noProof/>
            <w:webHidden/>
          </w:rPr>
          <w:fldChar w:fldCharType="end"/>
        </w:r>
      </w:hyperlink>
    </w:p>
    <w:p w14:paraId="5411E947" w14:textId="678C7420" w:rsidR="004E5F6A" w:rsidRPr="004E5F6A" w:rsidRDefault="00ED6075" w:rsidP="004E5F6A">
      <w:pPr>
        <w:pStyle w:val="14"/>
        <w:rPr>
          <w:rFonts w:eastAsiaTheme="minorEastAsia"/>
          <w:noProof/>
          <w:lang w:eastAsia="ru-RU"/>
        </w:rPr>
      </w:pPr>
      <w:hyperlink w:anchor="_Toc104910943" w:history="1">
        <w:r w:rsidR="004E5F6A" w:rsidRPr="004E5F6A">
          <w:rPr>
            <w:rStyle w:val="aa"/>
            <w:noProof/>
          </w:rPr>
          <w:t>СПИСОК СОКРАЩЕНИЙ</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_Toc104910943 \h </w:instrText>
        </w:r>
        <w:r w:rsidR="004E5F6A" w:rsidRPr="004E5F6A">
          <w:rPr>
            <w:noProof/>
            <w:webHidden/>
          </w:rPr>
        </w:r>
        <w:r w:rsidR="004E5F6A" w:rsidRPr="004E5F6A">
          <w:rPr>
            <w:noProof/>
            <w:webHidden/>
          </w:rPr>
          <w:fldChar w:fldCharType="separate"/>
        </w:r>
        <w:r w:rsidR="00820BB0">
          <w:rPr>
            <w:noProof/>
            <w:webHidden/>
          </w:rPr>
          <w:t>6</w:t>
        </w:r>
        <w:r w:rsidR="004E5F6A" w:rsidRPr="004E5F6A">
          <w:rPr>
            <w:noProof/>
            <w:webHidden/>
          </w:rPr>
          <w:fldChar w:fldCharType="end"/>
        </w:r>
      </w:hyperlink>
    </w:p>
    <w:p w14:paraId="4E2F29AD" w14:textId="75336FC7" w:rsidR="004E5F6A" w:rsidRPr="004E5F6A" w:rsidRDefault="00ED6075" w:rsidP="004E5F6A">
      <w:pPr>
        <w:pStyle w:val="14"/>
        <w:rPr>
          <w:rFonts w:eastAsiaTheme="minorEastAsia"/>
          <w:noProof/>
          <w:lang w:eastAsia="ru-RU"/>
        </w:rPr>
      </w:pPr>
      <w:hyperlink w:anchor="_Toc104910944" w:history="1">
        <w:r w:rsidR="004E5F6A" w:rsidRPr="004E5F6A">
          <w:rPr>
            <w:rStyle w:val="aa"/>
            <w:noProof/>
          </w:rPr>
          <w:t>ИСТОРИЯ ДОКУМЕНТА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_Toc104910944 \h </w:instrText>
        </w:r>
        <w:r w:rsidR="004E5F6A" w:rsidRPr="004E5F6A">
          <w:rPr>
            <w:noProof/>
            <w:webHidden/>
          </w:rPr>
        </w:r>
        <w:r w:rsidR="004E5F6A" w:rsidRPr="004E5F6A">
          <w:rPr>
            <w:noProof/>
            <w:webHidden/>
          </w:rPr>
          <w:fldChar w:fldCharType="separate"/>
        </w:r>
        <w:r w:rsidR="00820BB0">
          <w:rPr>
            <w:noProof/>
            <w:webHidden/>
          </w:rPr>
          <w:t>8</w:t>
        </w:r>
        <w:r w:rsidR="004E5F6A" w:rsidRPr="004E5F6A">
          <w:rPr>
            <w:noProof/>
            <w:webHidden/>
          </w:rPr>
          <w:fldChar w:fldCharType="end"/>
        </w:r>
      </w:hyperlink>
    </w:p>
    <w:p w14:paraId="025EA65F" w14:textId="4596DAAC" w:rsidR="004E5F6A" w:rsidRPr="004E5F6A" w:rsidRDefault="00ED6075" w:rsidP="004E5F6A">
      <w:pPr>
        <w:pStyle w:val="14"/>
        <w:rPr>
          <w:rFonts w:eastAsiaTheme="minorEastAsia"/>
          <w:noProof/>
          <w:lang w:eastAsia="ru-RU"/>
        </w:rPr>
      </w:pPr>
      <w:hyperlink w:anchor="_Toc104910945" w:history="1">
        <w:r w:rsidR="004E5F6A" w:rsidRPr="004E5F6A">
          <w:rPr>
            <w:rStyle w:val="aa"/>
            <w:noProof/>
          </w:rPr>
          <w:t>РЕЗЮМЕ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_Toc104910945 \h </w:instrText>
        </w:r>
        <w:r w:rsidR="004E5F6A" w:rsidRPr="004E5F6A">
          <w:rPr>
            <w:noProof/>
            <w:webHidden/>
          </w:rPr>
        </w:r>
        <w:r w:rsidR="004E5F6A" w:rsidRPr="004E5F6A">
          <w:rPr>
            <w:noProof/>
            <w:webHidden/>
          </w:rPr>
          <w:fldChar w:fldCharType="separate"/>
        </w:r>
        <w:r w:rsidR="00820BB0">
          <w:rPr>
            <w:noProof/>
            <w:webHidden/>
          </w:rPr>
          <w:t>9</w:t>
        </w:r>
        <w:r w:rsidR="004E5F6A" w:rsidRPr="004E5F6A">
          <w:rPr>
            <w:noProof/>
            <w:webHidden/>
          </w:rPr>
          <w:fldChar w:fldCharType="end"/>
        </w:r>
      </w:hyperlink>
    </w:p>
    <w:p w14:paraId="042139CC" w14:textId="71D0CD1C" w:rsidR="004E5F6A" w:rsidRPr="004E5F6A" w:rsidRDefault="00ED6075" w:rsidP="004E5F6A">
      <w:pPr>
        <w:pStyle w:val="14"/>
        <w:rPr>
          <w:rFonts w:eastAsiaTheme="minorEastAsia"/>
          <w:noProof/>
          <w:lang w:eastAsia="ru-RU"/>
        </w:rPr>
      </w:pPr>
      <w:hyperlink w:anchor="_Toc104910946" w:history="1">
        <w:r w:rsidR="004E5F6A" w:rsidRPr="004E5F6A">
          <w:rPr>
            <w:rStyle w:val="aa"/>
            <w:noProof/>
          </w:rPr>
          <w:t>1. ВВЕДЕНИЕ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_Toc104910946 \h </w:instrText>
        </w:r>
        <w:r w:rsidR="004E5F6A" w:rsidRPr="004E5F6A">
          <w:rPr>
            <w:noProof/>
            <w:webHidden/>
          </w:rPr>
        </w:r>
        <w:r w:rsidR="004E5F6A" w:rsidRPr="004E5F6A">
          <w:rPr>
            <w:noProof/>
            <w:webHidden/>
          </w:rPr>
          <w:fldChar w:fldCharType="separate"/>
        </w:r>
        <w:r w:rsidR="00820BB0">
          <w:rPr>
            <w:noProof/>
            <w:webHidden/>
          </w:rPr>
          <w:t>13</w:t>
        </w:r>
        <w:r w:rsidR="004E5F6A" w:rsidRPr="004E5F6A">
          <w:rPr>
            <w:noProof/>
            <w:webHidden/>
          </w:rPr>
          <w:fldChar w:fldCharType="end"/>
        </w:r>
      </w:hyperlink>
    </w:p>
    <w:p w14:paraId="09B2EBD5" w14:textId="69A37C93" w:rsidR="004E5F6A" w:rsidRPr="004E5F6A" w:rsidRDefault="00ED6075" w:rsidP="004E5F6A">
      <w:pPr>
        <w:pStyle w:val="21"/>
        <w:rPr>
          <w:rFonts w:eastAsiaTheme="minorEastAsia"/>
          <w:noProof/>
          <w:lang w:eastAsia="ru-RU"/>
        </w:rPr>
      </w:pPr>
      <w:hyperlink w:anchor="_Toc104910947" w:history="1">
        <w:r w:rsidR="004E5F6A" w:rsidRPr="004E5F6A">
          <w:rPr>
            <w:rStyle w:val="aa"/>
            <w:noProof/>
          </w:rPr>
          <w:t>1.1. Химическое название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_Toc104910947 \h </w:instrText>
        </w:r>
        <w:r w:rsidR="004E5F6A" w:rsidRPr="004E5F6A">
          <w:rPr>
            <w:noProof/>
            <w:webHidden/>
          </w:rPr>
        </w:r>
        <w:r w:rsidR="004E5F6A" w:rsidRPr="004E5F6A">
          <w:rPr>
            <w:noProof/>
            <w:webHidden/>
          </w:rPr>
          <w:fldChar w:fldCharType="separate"/>
        </w:r>
        <w:r w:rsidR="00820BB0">
          <w:rPr>
            <w:noProof/>
            <w:webHidden/>
          </w:rPr>
          <w:t>13</w:t>
        </w:r>
        <w:r w:rsidR="004E5F6A" w:rsidRPr="004E5F6A">
          <w:rPr>
            <w:noProof/>
            <w:webHidden/>
          </w:rPr>
          <w:fldChar w:fldCharType="end"/>
        </w:r>
      </w:hyperlink>
    </w:p>
    <w:p w14:paraId="300DEEA3" w14:textId="59A5038F" w:rsidR="004E5F6A" w:rsidRPr="004E5F6A" w:rsidRDefault="00ED6075" w:rsidP="004E5F6A">
      <w:pPr>
        <w:pStyle w:val="21"/>
        <w:rPr>
          <w:rFonts w:eastAsiaTheme="minorEastAsia"/>
          <w:noProof/>
          <w:lang w:eastAsia="ru-RU"/>
        </w:rPr>
      </w:pPr>
      <w:hyperlink w:anchor="_Toc104910948" w:history="1">
        <w:r w:rsidR="004E5F6A" w:rsidRPr="004E5F6A">
          <w:rPr>
            <w:rStyle w:val="aa"/>
            <w:noProof/>
          </w:rPr>
          <w:t>1.2. Международное непатентованное название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_Toc104910948 \h </w:instrText>
        </w:r>
        <w:r w:rsidR="004E5F6A" w:rsidRPr="004E5F6A">
          <w:rPr>
            <w:noProof/>
            <w:webHidden/>
          </w:rPr>
        </w:r>
        <w:r w:rsidR="004E5F6A" w:rsidRPr="004E5F6A">
          <w:rPr>
            <w:noProof/>
            <w:webHidden/>
          </w:rPr>
          <w:fldChar w:fldCharType="separate"/>
        </w:r>
        <w:r w:rsidR="00820BB0">
          <w:rPr>
            <w:noProof/>
            <w:webHidden/>
          </w:rPr>
          <w:t>13</w:t>
        </w:r>
        <w:r w:rsidR="004E5F6A" w:rsidRPr="004E5F6A">
          <w:rPr>
            <w:noProof/>
            <w:webHidden/>
          </w:rPr>
          <w:fldChar w:fldCharType="end"/>
        </w:r>
      </w:hyperlink>
    </w:p>
    <w:p w14:paraId="2188AA80" w14:textId="4E9D4D70" w:rsidR="004E5F6A" w:rsidRPr="004E5F6A" w:rsidRDefault="00ED6075" w:rsidP="004E5F6A">
      <w:pPr>
        <w:pStyle w:val="21"/>
        <w:rPr>
          <w:rFonts w:eastAsiaTheme="minorEastAsia"/>
          <w:noProof/>
          <w:lang w:eastAsia="ru-RU"/>
        </w:rPr>
      </w:pPr>
      <w:hyperlink w:anchor="_Toc104910949" w:history="1">
        <w:r w:rsidR="004E5F6A" w:rsidRPr="004E5F6A">
          <w:rPr>
            <w:rStyle w:val="aa"/>
            <w:noProof/>
          </w:rPr>
          <w:t>1.3. Торговое название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_Toc104910949 \h </w:instrText>
        </w:r>
        <w:r w:rsidR="004E5F6A" w:rsidRPr="004E5F6A">
          <w:rPr>
            <w:noProof/>
            <w:webHidden/>
          </w:rPr>
        </w:r>
        <w:r w:rsidR="004E5F6A" w:rsidRPr="004E5F6A">
          <w:rPr>
            <w:noProof/>
            <w:webHidden/>
          </w:rPr>
          <w:fldChar w:fldCharType="separate"/>
        </w:r>
        <w:r w:rsidR="00820BB0">
          <w:rPr>
            <w:noProof/>
            <w:webHidden/>
          </w:rPr>
          <w:t>13</w:t>
        </w:r>
        <w:r w:rsidR="004E5F6A" w:rsidRPr="004E5F6A">
          <w:rPr>
            <w:noProof/>
            <w:webHidden/>
          </w:rPr>
          <w:fldChar w:fldCharType="end"/>
        </w:r>
      </w:hyperlink>
    </w:p>
    <w:p w14:paraId="1301C7CB" w14:textId="012719E7" w:rsidR="004E5F6A" w:rsidRPr="004E5F6A" w:rsidRDefault="00ED6075" w:rsidP="004E5F6A">
      <w:pPr>
        <w:pStyle w:val="21"/>
        <w:rPr>
          <w:rFonts w:eastAsiaTheme="minorEastAsia"/>
          <w:noProof/>
          <w:lang w:eastAsia="ru-RU"/>
        </w:rPr>
      </w:pPr>
      <w:hyperlink w:anchor="_Toc104910950" w:history="1">
        <w:r w:rsidR="004E5F6A" w:rsidRPr="004E5F6A">
          <w:rPr>
            <w:rStyle w:val="aa"/>
            <w:noProof/>
          </w:rPr>
          <w:t>1.4. Активные ингредиенты</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_Toc104910950 \h </w:instrText>
        </w:r>
        <w:r w:rsidR="004E5F6A" w:rsidRPr="004E5F6A">
          <w:rPr>
            <w:noProof/>
            <w:webHidden/>
          </w:rPr>
        </w:r>
        <w:r w:rsidR="004E5F6A" w:rsidRPr="004E5F6A">
          <w:rPr>
            <w:noProof/>
            <w:webHidden/>
          </w:rPr>
          <w:fldChar w:fldCharType="separate"/>
        </w:r>
        <w:r w:rsidR="00820BB0">
          <w:rPr>
            <w:noProof/>
            <w:webHidden/>
          </w:rPr>
          <w:t>13</w:t>
        </w:r>
        <w:r w:rsidR="004E5F6A" w:rsidRPr="004E5F6A">
          <w:rPr>
            <w:noProof/>
            <w:webHidden/>
          </w:rPr>
          <w:fldChar w:fldCharType="end"/>
        </w:r>
      </w:hyperlink>
    </w:p>
    <w:p w14:paraId="465A81AD" w14:textId="4BF625F9" w:rsidR="004E5F6A" w:rsidRPr="004E5F6A" w:rsidRDefault="00ED6075" w:rsidP="004E5F6A">
      <w:pPr>
        <w:pStyle w:val="21"/>
        <w:rPr>
          <w:rFonts w:eastAsiaTheme="minorEastAsia"/>
          <w:noProof/>
          <w:lang w:eastAsia="ru-RU"/>
        </w:rPr>
      </w:pPr>
      <w:hyperlink w:anchor="_Toc104910951" w:history="1">
        <w:r w:rsidR="004E5F6A" w:rsidRPr="004E5F6A">
          <w:rPr>
            <w:rStyle w:val="aa"/>
            <w:noProof/>
          </w:rPr>
          <w:t>1.5. Фармакологическая группа</w:t>
        </w:r>
        <w:bookmarkStart w:id="2" w:name="_GoBack"/>
        <w:bookmarkEnd w:id="2"/>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_Toc104910951 \h </w:instrText>
        </w:r>
        <w:r w:rsidR="004E5F6A" w:rsidRPr="004E5F6A">
          <w:rPr>
            <w:noProof/>
            <w:webHidden/>
          </w:rPr>
        </w:r>
        <w:r w:rsidR="004E5F6A" w:rsidRPr="004E5F6A">
          <w:rPr>
            <w:noProof/>
            <w:webHidden/>
          </w:rPr>
          <w:fldChar w:fldCharType="separate"/>
        </w:r>
        <w:r w:rsidR="00820BB0">
          <w:rPr>
            <w:noProof/>
            <w:webHidden/>
          </w:rPr>
          <w:t>13</w:t>
        </w:r>
        <w:r w:rsidR="004E5F6A" w:rsidRPr="004E5F6A">
          <w:rPr>
            <w:noProof/>
            <w:webHidden/>
          </w:rPr>
          <w:fldChar w:fldCharType="end"/>
        </w:r>
      </w:hyperlink>
    </w:p>
    <w:p w14:paraId="192D95E7" w14:textId="627684EB" w:rsidR="004E5F6A" w:rsidRPr="004E5F6A" w:rsidRDefault="00ED6075" w:rsidP="004E5F6A">
      <w:pPr>
        <w:pStyle w:val="21"/>
        <w:rPr>
          <w:rFonts w:eastAsiaTheme="minorEastAsia"/>
          <w:noProof/>
          <w:lang w:eastAsia="ru-RU"/>
        </w:rPr>
      </w:pPr>
      <w:hyperlink w:anchor="_Toc104910952" w:history="1">
        <w:r w:rsidR="004E5F6A" w:rsidRPr="004E5F6A">
          <w:rPr>
            <w:rStyle w:val="aa"/>
            <w:noProof/>
          </w:rPr>
          <w:t>1.6. Код по АТХ</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_Toc104910952 \h </w:instrText>
        </w:r>
        <w:r w:rsidR="004E5F6A" w:rsidRPr="004E5F6A">
          <w:rPr>
            <w:noProof/>
            <w:webHidden/>
          </w:rPr>
        </w:r>
        <w:r w:rsidR="004E5F6A" w:rsidRPr="004E5F6A">
          <w:rPr>
            <w:noProof/>
            <w:webHidden/>
          </w:rPr>
          <w:fldChar w:fldCharType="separate"/>
        </w:r>
        <w:r w:rsidR="00820BB0">
          <w:rPr>
            <w:noProof/>
            <w:webHidden/>
          </w:rPr>
          <w:t>13</w:t>
        </w:r>
        <w:r w:rsidR="004E5F6A" w:rsidRPr="004E5F6A">
          <w:rPr>
            <w:noProof/>
            <w:webHidden/>
          </w:rPr>
          <w:fldChar w:fldCharType="end"/>
        </w:r>
      </w:hyperlink>
    </w:p>
    <w:p w14:paraId="04DC8069" w14:textId="5934D031" w:rsidR="004E5F6A" w:rsidRPr="004E5F6A" w:rsidRDefault="00ED6075" w:rsidP="004E5F6A">
      <w:pPr>
        <w:pStyle w:val="21"/>
        <w:rPr>
          <w:rFonts w:eastAsiaTheme="minorEastAsia"/>
          <w:noProof/>
          <w:lang w:eastAsia="ru-RU"/>
        </w:rPr>
      </w:pPr>
      <w:hyperlink w:anchor="_Toc104910953" w:history="1">
        <w:r w:rsidR="004E5F6A" w:rsidRPr="004E5F6A">
          <w:rPr>
            <w:rStyle w:val="aa"/>
            <w:noProof/>
          </w:rPr>
          <w:t>1.7.</w:t>
        </w:r>
        <w:r w:rsidR="004E5F6A" w:rsidRPr="004E5F6A">
          <w:rPr>
            <w:rFonts w:eastAsiaTheme="minorEastAsia"/>
            <w:noProof/>
            <w:lang w:eastAsia="ru-RU"/>
          </w:rPr>
          <w:tab/>
        </w:r>
        <w:r w:rsidR="004E5F6A" w:rsidRPr="004E5F6A">
          <w:rPr>
            <w:rStyle w:val="aa"/>
            <w:noProof/>
          </w:rPr>
          <w:t>Обоснование для изучения исследуемого препарата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_Toc104910953 \h </w:instrText>
        </w:r>
        <w:r w:rsidR="004E5F6A" w:rsidRPr="004E5F6A">
          <w:rPr>
            <w:noProof/>
            <w:webHidden/>
          </w:rPr>
        </w:r>
        <w:r w:rsidR="004E5F6A" w:rsidRPr="004E5F6A">
          <w:rPr>
            <w:noProof/>
            <w:webHidden/>
          </w:rPr>
          <w:fldChar w:fldCharType="separate"/>
        </w:r>
        <w:r w:rsidR="00820BB0">
          <w:rPr>
            <w:noProof/>
            <w:webHidden/>
          </w:rPr>
          <w:t>14</w:t>
        </w:r>
        <w:r w:rsidR="004E5F6A" w:rsidRPr="004E5F6A">
          <w:rPr>
            <w:noProof/>
            <w:webHidden/>
          </w:rPr>
          <w:fldChar w:fldCharType="end"/>
        </w:r>
      </w:hyperlink>
    </w:p>
    <w:p w14:paraId="1A36E62F" w14:textId="1323D477" w:rsidR="004E5F6A" w:rsidRPr="004E5F6A" w:rsidRDefault="00ED6075" w:rsidP="004E5F6A">
      <w:pPr>
        <w:pStyle w:val="31"/>
        <w:rPr>
          <w:rFonts w:eastAsiaTheme="minorEastAsia"/>
          <w:lang w:eastAsia="ru-RU"/>
        </w:rPr>
      </w:pPr>
      <w:hyperlink w:anchor="_Toc104910954" w:history="1">
        <w:r w:rsidR="004E5F6A" w:rsidRPr="004E5F6A">
          <w:rPr>
            <w:rStyle w:val="aa"/>
          </w:rPr>
          <w:t>1.7.1. Общие сведения о заболевании</w:t>
        </w:r>
        <w:r w:rsidR="004E5F6A" w:rsidRPr="004E5F6A">
          <w:rPr>
            <w:webHidden/>
          </w:rPr>
          <w:tab/>
        </w:r>
        <w:r w:rsidR="004E5F6A" w:rsidRPr="004E5F6A">
          <w:rPr>
            <w:webHidden/>
          </w:rPr>
          <w:fldChar w:fldCharType="begin"/>
        </w:r>
        <w:r w:rsidR="004E5F6A" w:rsidRPr="004E5F6A">
          <w:rPr>
            <w:webHidden/>
          </w:rPr>
          <w:instrText xml:space="preserve"> PAGEREF _Toc104910954 \h </w:instrText>
        </w:r>
        <w:r w:rsidR="004E5F6A" w:rsidRPr="004E5F6A">
          <w:rPr>
            <w:webHidden/>
          </w:rPr>
        </w:r>
        <w:r w:rsidR="004E5F6A" w:rsidRPr="004E5F6A">
          <w:rPr>
            <w:webHidden/>
          </w:rPr>
          <w:fldChar w:fldCharType="separate"/>
        </w:r>
        <w:r w:rsidR="00820BB0">
          <w:rPr>
            <w:webHidden/>
          </w:rPr>
          <w:t>14</w:t>
        </w:r>
        <w:r w:rsidR="004E5F6A" w:rsidRPr="004E5F6A">
          <w:rPr>
            <w:webHidden/>
          </w:rPr>
          <w:fldChar w:fldCharType="end"/>
        </w:r>
      </w:hyperlink>
    </w:p>
    <w:p w14:paraId="472948BA" w14:textId="6262CC02" w:rsidR="004E5F6A" w:rsidRPr="004E5F6A" w:rsidRDefault="00ED6075" w:rsidP="004E5F6A">
      <w:pPr>
        <w:pStyle w:val="31"/>
        <w:rPr>
          <w:rFonts w:eastAsiaTheme="minorEastAsia"/>
          <w:lang w:eastAsia="ru-RU"/>
        </w:rPr>
      </w:pPr>
      <w:hyperlink w:anchor="_Toc104910955" w:history="1">
        <w:r w:rsidR="004E5F6A" w:rsidRPr="004E5F6A">
          <w:rPr>
            <w:rStyle w:val="aa"/>
          </w:rPr>
          <w:t>1.7.2. Существующие варианты терапии</w:t>
        </w:r>
        <w:r w:rsidR="004E5F6A" w:rsidRPr="004E5F6A">
          <w:rPr>
            <w:webHidden/>
          </w:rPr>
          <w:tab/>
        </w:r>
        <w:r w:rsidR="004E5F6A" w:rsidRPr="004E5F6A">
          <w:rPr>
            <w:webHidden/>
          </w:rPr>
          <w:fldChar w:fldCharType="begin"/>
        </w:r>
        <w:r w:rsidR="004E5F6A" w:rsidRPr="004E5F6A">
          <w:rPr>
            <w:webHidden/>
          </w:rPr>
          <w:instrText xml:space="preserve"> PAGEREF _Toc104910955 \h </w:instrText>
        </w:r>
        <w:r w:rsidR="004E5F6A" w:rsidRPr="004E5F6A">
          <w:rPr>
            <w:webHidden/>
          </w:rPr>
        </w:r>
        <w:r w:rsidR="004E5F6A" w:rsidRPr="004E5F6A">
          <w:rPr>
            <w:webHidden/>
          </w:rPr>
          <w:fldChar w:fldCharType="separate"/>
        </w:r>
        <w:r w:rsidR="00820BB0">
          <w:rPr>
            <w:webHidden/>
          </w:rPr>
          <w:t>17</w:t>
        </w:r>
        <w:r w:rsidR="004E5F6A" w:rsidRPr="004E5F6A">
          <w:rPr>
            <w:webHidden/>
          </w:rPr>
          <w:fldChar w:fldCharType="end"/>
        </w:r>
      </w:hyperlink>
    </w:p>
    <w:p w14:paraId="15D7F57E" w14:textId="3C15ACC5" w:rsidR="004E5F6A" w:rsidRPr="004E5F6A" w:rsidRDefault="00ED6075" w:rsidP="004E5F6A">
      <w:pPr>
        <w:pStyle w:val="31"/>
        <w:rPr>
          <w:rFonts w:eastAsiaTheme="minorEastAsia"/>
          <w:lang w:eastAsia="ru-RU"/>
        </w:rPr>
      </w:pPr>
      <w:hyperlink w:anchor="_Toc104910956" w:history="1">
        <w:r w:rsidR="004E5F6A" w:rsidRPr="004E5F6A">
          <w:rPr>
            <w:rStyle w:val="aa"/>
          </w:rPr>
          <w:t>1.7.3.</w:t>
        </w:r>
        <w:r w:rsidR="004E5F6A" w:rsidRPr="004E5F6A">
          <w:rPr>
            <w:rFonts w:eastAsiaTheme="minorEastAsia"/>
            <w:lang w:eastAsia="ru-RU"/>
          </w:rPr>
          <w:tab/>
        </w:r>
        <w:r w:rsidR="004E5F6A" w:rsidRPr="004E5F6A">
          <w:rPr>
            <w:rStyle w:val="aa"/>
          </w:rPr>
          <w:t>Вводная информация по исследуемой терапии</w:t>
        </w:r>
        <w:r w:rsidR="004E5F6A" w:rsidRPr="004E5F6A">
          <w:rPr>
            <w:webHidden/>
          </w:rPr>
          <w:tab/>
        </w:r>
        <w:r w:rsidR="004E5F6A" w:rsidRPr="004E5F6A">
          <w:rPr>
            <w:webHidden/>
          </w:rPr>
          <w:fldChar w:fldCharType="begin"/>
        </w:r>
        <w:r w:rsidR="004E5F6A" w:rsidRPr="004E5F6A">
          <w:rPr>
            <w:webHidden/>
          </w:rPr>
          <w:instrText xml:space="preserve"> PAGEREF _Toc104910956 \h </w:instrText>
        </w:r>
        <w:r w:rsidR="004E5F6A" w:rsidRPr="004E5F6A">
          <w:rPr>
            <w:webHidden/>
          </w:rPr>
        </w:r>
        <w:r w:rsidR="004E5F6A" w:rsidRPr="004E5F6A">
          <w:rPr>
            <w:webHidden/>
          </w:rPr>
          <w:fldChar w:fldCharType="separate"/>
        </w:r>
        <w:r w:rsidR="00820BB0">
          <w:rPr>
            <w:webHidden/>
          </w:rPr>
          <w:t>19</w:t>
        </w:r>
        <w:r w:rsidR="004E5F6A" w:rsidRPr="004E5F6A">
          <w:rPr>
            <w:webHidden/>
          </w:rPr>
          <w:fldChar w:fldCharType="end"/>
        </w:r>
      </w:hyperlink>
    </w:p>
    <w:p w14:paraId="18F1A829" w14:textId="4B44640E" w:rsidR="004E5F6A" w:rsidRPr="004E5F6A" w:rsidRDefault="00ED6075" w:rsidP="004E5F6A">
      <w:pPr>
        <w:pStyle w:val="21"/>
        <w:rPr>
          <w:rFonts w:eastAsiaTheme="minorEastAsia"/>
          <w:noProof/>
          <w:lang w:eastAsia="ru-RU"/>
        </w:rPr>
      </w:pPr>
      <w:hyperlink w:anchor="_Toc104910957" w:history="1">
        <w:r w:rsidR="004E5F6A" w:rsidRPr="004E5F6A">
          <w:rPr>
            <w:rStyle w:val="aa"/>
            <w:noProof/>
          </w:rPr>
          <w:t>1.8.</w:t>
        </w:r>
        <w:r w:rsidR="004E5F6A" w:rsidRPr="004E5F6A">
          <w:rPr>
            <w:rFonts w:eastAsiaTheme="minorEastAsia"/>
            <w:noProof/>
            <w:lang w:eastAsia="ru-RU"/>
          </w:rPr>
          <w:tab/>
        </w:r>
        <w:r w:rsidR="004E5F6A" w:rsidRPr="004E5F6A">
          <w:rPr>
            <w:rStyle w:val="aa"/>
            <w:noProof/>
          </w:rPr>
          <w:t>Ожидаемые показания к применению</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_Toc104910957 \h </w:instrText>
        </w:r>
        <w:r w:rsidR="004E5F6A" w:rsidRPr="004E5F6A">
          <w:rPr>
            <w:noProof/>
            <w:webHidden/>
          </w:rPr>
        </w:r>
        <w:r w:rsidR="004E5F6A" w:rsidRPr="004E5F6A">
          <w:rPr>
            <w:noProof/>
            <w:webHidden/>
          </w:rPr>
          <w:fldChar w:fldCharType="separate"/>
        </w:r>
        <w:r w:rsidR="00820BB0">
          <w:rPr>
            <w:noProof/>
            <w:webHidden/>
          </w:rPr>
          <w:t>21</w:t>
        </w:r>
        <w:r w:rsidR="004E5F6A" w:rsidRPr="004E5F6A">
          <w:rPr>
            <w:noProof/>
            <w:webHidden/>
          </w:rPr>
          <w:fldChar w:fldCharType="end"/>
        </w:r>
      </w:hyperlink>
    </w:p>
    <w:p w14:paraId="09CCE804" w14:textId="75EA9D8E" w:rsidR="004E5F6A" w:rsidRPr="004E5F6A" w:rsidRDefault="00ED6075" w:rsidP="004E5F6A">
      <w:pPr>
        <w:pStyle w:val="21"/>
        <w:rPr>
          <w:rFonts w:eastAsiaTheme="minorEastAsia"/>
          <w:noProof/>
          <w:lang w:eastAsia="ru-RU"/>
        </w:rPr>
      </w:pPr>
      <w:hyperlink w:anchor="_Toc104910958" w:history="1">
        <w:r w:rsidR="004E5F6A" w:rsidRPr="004E5F6A">
          <w:rPr>
            <w:rStyle w:val="aa"/>
            <w:noProof/>
          </w:rPr>
          <w:t>Список литературы</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_Toc104910958 \h </w:instrText>
        </w:r>
        <w:r w:rsidR="004E5F6A" w:rsidRPr="004E5F6A">
          <w:rPr>
            <w:noProof/>
            <w:webHidden/>
          </w:rPr>
        </w:r>
        <w:r w:rsidR="004E5F6A" w:rsidRPr="004E5F6A">
          <w:rPr>
            <w:noProof/>
            <w:webHidden/>
          </w:rPr>
          <w:fldChar w:fldCharType="separate"/>
        </w:r>
        <w:r w:rsidR="00820BB0">
          <w:rPr>
            <w:noProof/>
            <w:webHidden/>
          </w:rPr>
          <w:t>21</w:t>
        </w:r>
        <w:r w:rsidR="004E5F6A" w:rsidRPr="004E5F6A">
          <w:rPr>
            <w:noProof/>
            <w:webHidden/>
          </w:rPr>
          <w:fldChar w:fldCharType="end"/>
        </w:r>
      </w:hyperlink>
    </w:p>
    <w:p w14:paraId="14EDA0FF" w14:textId="054F765A" w:rsidR="004E5F6A" w:rsidRPr="004E5F6A" w:rsidRDefault="00ED6075" w:rsidP="004E5F6A">
      <w:pPr>
        <w:pStyle w:val="14"/>
        <w:tabs>
          <w:tab w:val="left" w:pos="720"/>
        </w:tabs>
        <w:rPr>
          <w:rFonts w:eastAsiaTheme="minorEastAsia"/>
          <w:noProof/>
          <w:lang w:eastAsia="ru-RU"/>
        </w:rPr>
      </w:pPr>
      <w:hyperlink w:anchor="_Toc104910959" w:history="1">
        <w:r w:rsidR="004E5F6A" w:rsidRPr="004E5F6A">
          <w:rPr>
            <w:rStyle w:val="aa"/>
            <w:noProof/>
          </w:rPr>
          <w:t>2.</w:t>
        </w:r>
        <w:r w:rsidR="004E5F6A" w:rsidRPr="004E5F6A">
          <w:rPr>
            <w:rFonts w:eastAsiaTheme="minorEastAsia"/>
            <w:noProof/>
            <w:lang w:eastAsia="ru-RU"/>
          </w:rPr>
          <w:tab/>
        </w:r>
        <w:r w:rsidR="004E5F6A" w:rsidRPr="004E5F6A">
          <w:rPr>
            <w:rStyle w:val="aa"/>
            <w:noProof/>
          </w:rPr>
          <w:t>ФИЗИЧЕСКИЕ, ХИМИЧЕСКИЕ И ФАРМАЦЕВТИЧЕСКИЕ СВОЙСТВА И ЛЕКАРСТВЕННАЯ ФОРМА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_Toc104910959 \h </w:instrText>
        </w:r>
        <w:r w:rsidR="004E5F6A" w:rsidRPr="004E5F6A">
          <w:rPr>
            <w:noProof/>
            <w:webHidden/>
          </w:rPr>
        </w:r>
        <w:r w:rsidR="004E5F6A" w:rsidRPr="004E5F6A">
          <w:rPr>
            <w:noProof/>
            <w:webHidden/>
          </w:rPr>
          <w:fldChar w:fldCharType="separate"/>
        </w:r>
        <w:r w:rsidR="00820BB0">
          <w:rPr>
            <w:noProof/>
            <w:webHidden/>
          </w:rPr>
          <w:t>24</w:t>
        </w:r>
        <w:r w:rsidR="004E5F6A" w:rsidRPr="004E5F6A">
          <w:rPr>
            <w:noProof/>
            <w:webHidden/>
          </w:rPr>
          <w:fldChar w:fldCharType="end"/>
        </w:r>
      </w:hyperlink>
    </w:p>
    <w:p w14:paraId="7B460B4F" w14:textId="6F547D2C" w:rsidR="004E5F6A" w:rsidRPr="004E5F6A" w:rsidRDefault="00ED6075" w:rsidP="004E5F6A">
      <w:pPr>
        <w:pStyle w:val="21"/>
        <w:rPr>
          <w:rFonts w:eastAsiaTheme="minorEastAsia"/>
          <w:noProof/>
          <w:lang w:eastAsia="ru-RU"/>
        </w:rPr>
      </w:pPr>
      <w:hyperlink w:anchor="_Toc104910960" w:history="1">
        <w:r w:rsidR="004E5F6A" w:rsidRPr="004E5F6A">
          <w:rPr>
            <w:rStyle w:val="aa"/>
            <w:noProof/>
          </w:rPr>
          <w:t>Введение и резюме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_Toc104910960 \h </w:instrText>
        </w:r>
        <w:r w:rsidR="004E5F6A" w:rsidRPr="004E5F6A">
          <w:rPr>
            <w:noProof/>
            <w:webHidden/>
          </w:rPr>
        </w:r>
        <w:r w:rsidR="004E5F6A" w:rsidRPr="004E5F6A">
          <w:rPr>
            <w:noProof/>
            <w:webHidden/>
          </w:rPr>
          <w:fldChar w:fldCharType="separate"/>
        </w:r>
        <w:r w:rsidR="00820BB0">
          <w:rPr>
            <w:noProof/>
            <w:webHidden/>
          </w:rPr>
          <w:t>24</w:t>
        </w:r>
        <w:r w:rsidR="004E5F6A" w:rsidRPr="004E5F6A">
          <w:rPr>
            <w:noProof/>
            <w:webHidden/>
          </w:rPr>
          <w:fldChar w:fldCharType="end"/>
        </w:r>
      </w:hyperlink>
    </w:p>
    <w:p w14:paraId="492CCA23" w14:textId="2942A943" w:rsidR="004E5F6A" w:rsidRPr="004E5F6A" w:rsidRDefault="00ED6075" w:rsidP="004E5F6A">
      <w:pPr>
        <w:pStyle w:val="21"/>
        <w:rPr>
          <w:rFonts w:eastAsiaTheme="minorEastAsia"/>
          <w:noProof/>
          <w:lang w:eastAsia="ru-RU"/>
        </w:rPr>
      </w:pPr>
      <w:hyperlink w:anchor="_Toc104910961" w:history="1">
        <w:r w:rsidR="004E5F6A" w:rsidRPr="004E5F6A">
          <w:rPr>
            <w:rStyle w:val="aa"/>
            <w:noProof/>
          </w:rPr>
          <w:t>2.1. Описание свойств исследуемого препарата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_Toc104910961 \h </w:instrText>
        </w:r>
        <w:r w:rsidR="004E5F6A" w:rsidRPr="004E5F6A">
          <w:rPr>
            <w:noProof/>
            <w:webHidden/>
          </w:rPr>
        </w:r>
        <w:r w:rsidR="004E5F6A" w:rsidRPr="004E5F6A">
          <w:rPr>
            <w:noProof/>
            <w:webHidden/>
          </w:rPr>
          <w:fldChar w:fldCharType="separate"/>
        </w:r>
        <w:r w:rsidR="00820BB0">
          <w:rPr>
            <w:noProof/>
            <w:webHidden/>
          </w:rPr>
          <w:t>25</w:t>
        </w:r>
        <w:r w:rsidR="004E5F6A" w:rsidRPr="004E5F6A">
          <w:rPr>
            <w:noProof/>
            <w:webHidden/>
          </w:rPr>
          <w:fldChar w:fldCharType="end"/>
        </w:r>
      </w:hyperlink>
    </w:p>
    <w:p w14:paraId="5653850B" w14:textId="25F55774" w:rsidR="004E5F6A" w:rsidRPr="004E5F6A" w:rsidRDefault="00ED6075" w:rsidP="004E5F6A">
      <w:pPr>
        <w:pStyle w:val="31"/>
        <w:rPr>
          <w:rFonts w:eastAsiaTheme="minorEastAsia"/>
          <w:lang w:eastAsia="ru-RU"/>
        </w:rPr>
      </w:pPr>
      <w:hyperlink w:anchor="_Toc104910962" w:history="1">
        <w:r w:rsidR="004E5F6A" w:rsidRPr="004E5F6A">
          <w:rPr>
            <w:rStyle w:val="aa"/>
          </w:rPr>
          <w:t>2.1.1. Химическая формула</w:t>
        </w:r>
        <w:r w:rsidR="004E5F6A" w:rsidRPr="004E5F6A">
          <w:rPr>
            <w:webHidden/>
          </w:rPr>
          <w:tab/>
        </w:r>
        <w:r w:rsidR="004E5F6A" w:rsidRPr="004E5F6A">
          <w:rPr>
            <w:webHidden/>
          </w:rPr>
          <w:fldChar w:fldCharType="begin"/>
        </w:r>
        <w:r w:rsidR="004E5F6A" w:rsidRPr="004E5F6A">
          <w:rPr>
            <w:webHidden/>
          </w:rPr>
          <w:instrText xml:space="preserve"> PAGEREF _Toc104910962 \h </w:instrText>
        </w:r>
        <w:r w:rsidR="004E5F6A" w:rsidRPr="004E5F6A">
          <w:rPr>
            <w:webHidden/>
          </w:rPr>
        </w:r>
        <w:r w:rsidR="004E5F6A" w:rsidRPr="004E5F6A">
          <w:rPr>
            <w:webHidden/>
          </w:rPr>
          <w:fldChar w:fldCharType="separate"/>
        </w:r>
        <w:r w:rsidR="00820BB0">
          <w:rPr>
            <w:webHidden/>
          </w:rPr>
          <w:t>25</w:t>
        </w:r>
        <w:r w:rsidR="004E5F6A" w:rsidRPr="004E5F6A">
          <w:rPr>
            <w:webHidden/>
          </w:rPr>
          <w:fldChar w:fldCharType="end"/>
        </w:r>
      </w:hyperlink>
    </w:p>
    <w:p w14:paraId="5D23D927" w14:textId="2D1AF73F" w:rsidR="004E5F6A" w:rsidRPr="004E5F6A" w:rsidRDefault="00ED6075" w:rsidP="004E5F6A">
      <w:pPr>
        <w:pStyle w:val="31"/>
        <w:rPr>
          <w:rFonts w:eastAsiaTheme="minorEastAsia"/>
          <w:lang w:eastAsia="ru-RU"/>
        </w:rPr>
      </w:pPr>
      <w:hyperlink w:anchor="_Toc104910963" w:history="1">
        <w:r w:rsidR="004E5F6A" w:rsidRPr="004E5F6A">
          <w:rPr>
            <w:rStyle w:val="aa"/>
          </w:rPr>
          <w:t>2.1.2. Структурная формула</w:t>
        </w:r>
        <w:r w:rsidR="004E5F6A" w:rsidRPr="004E5F6A">
          <w:rPr>
            <w:webHidden/>
          </w:rPr>
          <w:tab/>
        </w:r>
        <w:r w:rsidR="004E5F6A" w:rsidRPr="004E5F6A">
          <w:rPr>
            <w:webHidden/>
          </w:rPr>
          <w:fldChar w:fldCharType="begin"/>
        </w:r>
        <w:r w:rsidR="004E5F6A" w:rsidRPr="004E5F6A">
          <w:rPr>
            <w:webHidden/>
          </w:rPr>
          <w:instrText xml:space="preserve"> PAGEREF _Toc104910963 \h </w:instrText>
        </w:r>
        <w:r w:rsidR="004E5F6A" w:rsidRPr="004E5F6A">
          <w:rPr>
            <w:webHidden/>
          </w:rPr>
        </w:r>
        <w:r w:rsidR="004E5F6A" w:rsidRPr="004E5F6A">
          <w:rPr>
            <w:webHidden/>
          </w:rPr>
          <w:fldChar w:fldCharType="separate"/>
        </w:r>
        <w:r w:rsidR="00820BB0">
          <w:rPr>
            <w:webHidden/>
          </w:rPr>
          <w:t>25</w:t>
        </w:r>
        <w:r w:rsidR="004E5F6A" w:rsidRPr="004E5F6A">
          <w:rPr>
            <w:webHidden/>
          </w:rPr>
          <w:fldChar w:fldCharType="end"/>
        </w:r>
      </w:hyperlink>
    </w:p>
    <w:p w14:paraId="434E850F" w14:textId="7A41D27D" w:rsidR="004E5F6A" w:rsidRPr="004E5F6A" w:rsidRDefault="00ED6075" w:rsidP="004E5F6A">
      <w:pPr>
        <w:pStyle w:val="31"/>
        <w:rPr>
          <w:rFonts w:eastAsiaTheme="minorEastAsia"/>
          <w:lang w:eastAsia="ru-RU"/>
        </w:rPr>
      </w:pPr>
      <w:hyperlink w:anchor="_Toc104910964" w:history="1">
        <w:r w:rsidR="004E5F6A" w:rsidRPr="004E5F6A">
          <w:rPr>
            <w:rStyle w:val="aa"/>
          </w:rPr>
          <w:t>2.1.3. Молекулярная масса</w:t>
        </w:r>
        <w:r w:rsidR="004E5F6A" w:rsidRPr="004E5F6A">
          <w:rPr>
            <w:webHidden/>
          </w:rPr>
          <w:tab/>
        </w:r>
        <w:r w:rsidR="004E5F6A" w:rsidRPr="004E5F6A">
          <w:rPr>
            <w:webHidden/>
          </w:rPr>
          <w:fldChar w:fldCharType="begin"/>
        </w:r>
        <w:r w:rsidR="004E5F6A" w:rsidRPr="004E5F6A">
          <w:rPr>
            <w:webHidden/>
          </w:rPr>
          <w:instrText xml:space="preserve"> PAGEREF _Toc104910964 \h </w:instrText>
        </w:r>
        <w:r w:rsidR="004E5F6A" w:rsidRPr="004E5F6A">
          <w:rPr>
            <w:webHidden/>
          </w:rPr>
        </w:r>
        <w:r w:rsidR="004E5F6A" w:rsidRPr="004E5F6A">
          <w:rPr>
            <w:webHidden/>
          </w:rPr>
          <w:fldChar w:fldCharType="separate"/>
        </w:r>
        <w:r w:rsidR="00820BB0">
          <w:rPr>
            <w:webHidden/>
          </w:rPr>
          <w:t>26</w:t>
        </w:r>
        <w:r w:rsidR="004E5F6A" w:rsidRPr="004E5F6A">
          <w:rPr>
            <w:webHidden/>
          </w:rPr>
          <w:fldChar w:fldCharType="end"/>
        </w:r>
      </w:hyperlink>
    </w:p>
    <w:p w14:paraId="36536CC3" w14:textId="766046AB" w:rsidR="004E5F6A" w:rsidRPr="004E5F6A" w:rsidRDefault="00ED6075" w:rsidP="004E5F6A">
      <w:pPr>
        <w:pStyle w:val="31"/>
        <w:rPr>
          <w:rFonts w:eastAsiaTheme="minorEastAsia"/>
          <w:lang w:eastAsia="ru-RU"/>
        </w:rPr>
      </w:pPr>
      <w:hyperlink w:anchor="_Toc104910965" w:history="1">
        <w:r w:rsidR="004E5F6A" w:rsidRPr="004E5F6A">
          <w:rPr>
            <w:rStyle w:val="aa"/>
          </w:rPr>
          <w:t>2.1.3. Физико-химические и фармацевтические свойства</w:t>
        </w:r>
        <w:r w:rsidR="004E5F6A" w:rsidRPr="004E5F6A">
          <w:rPr>
            <w:webHidden/>
          </w:rPr>
          <w:tab/>
        </w:r>
        <w:r w:rsidR="004E5F6A" w:rsidRPr="004E5F6A">
          <w:rPr>
            <w:webHidden/>
          </w:rPr>
          <w:fldChar w:fldCharType="begin"/>
        </w:r>
        <w:r w:rsidR="004E5F6A" w:rsidRPr="004E5F6A">
          <w:rPr>
            <w:webHidden/>
          </w:rPr>
          <w:instrText xml:space="preserve"> PAGEREF _Toc104910965 \h </w:instrText>
        </w:r>
        <w:r w:rsidR="004E5F6A" w:rsidRPr="004E5F6A">
          <w:rPr>
            <w:webHidden/>
          </w:rPr>
        </w:r>
        <w:r w:rsidR="004E5F6A" w:rsidRPr="004E5F6A">
          <w:rPr>
            <w:webHidden/>
          </w:rPr>
          <w:fldChar w:fldCharType="separate"/>
        </w:r>
        <w:r w:rsidR="00820BB0">
          <w:rPr>
            <w:webHidden/>
          </w:rPr>
          <w:t>26</w:t>
        </w:r>
        <w:r w:rsidR="004E5F6A" w:rsidRPr="004E5F6A">
          <w:rPr>
            <w:webHidden/>
          </w:rPr>
          <w:fldChar w:fldCharType="end"/>
        </w:r>
      </w:hyperlink>
    </w:p>
    <w:p w14:paraId="3980464A" w14:textId="4E3ACDAA"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66" w:history="1">
        <w:r w:rsidR="004E5F6A" w:rsidRPr="004E5F6A">
          <w:rPr>
            <w:rStyle w:val="aa"/>
            <w:noProof/>
          </w:rPr>
          <w:t xml:space="preserve">2.1.4.1. </w:t>
        </w:r>
        <w:r w:rsidR="004E5F6A" w:rsidRPr="004E5F6A">
          <w:rPr>
            <w:rStyle w:val="aa"/>
            <w:rFonts w:eastAsia="SimSun"/>
            <w:noProof/>
            <w:kern w:val="1"/>
            <w:lang w:eastAsia="zh-CN" w:bidi="hi-IN"/>
          </w:rPr>
          <w:t>Подтверждение подлинности эноксапарина натрия методом ИК-спектрометрии</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_Toc104910966 \h </w:instrText>
        </w:r>
        <w:r w:rsidR="004E5F6A" w:rsidRPr="004E5F6A">
          <w:rPr>
            <w:noProof/>
            <w:webHidden/>
          </w:rPr>
        </w:r>
        <w:r w:rsidR="004E5F6A" w:rsidRPr="004E5F6A">
          <w:rPr>
            <w:noProof/>
            <w:webHidden/>
          </w:rPr>
          <w:fldChar w:fldCharType="separate"/>
        </w:r>
        <w:r w:rsidR="00820BB0">
          <w:rPr>
            <w:noProof/>
            <w:webHidden/>
          </w:rPr>
          <w:t>29</w:t>
        </w:r>
        <w:r w:rsidR="004E5F6A" w:rsidRPr="004E5F6A">
          <w:rPr>
            <w:noProof/>
            <w:webHidden/>
          </w:rPr>
          <w:fldChar w:fldCharType="end"/>
        </w:r>
      </w:hyperlink>
    </w:p>
    <w:p w14:paraId="0915495F" w14:textId="05E66282"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67" w:history="1">
        <w:r w:rsidR="004E5F6A" w:rsidRPr="004E5F6A">
          <w:rPr>
            <w:rStyle w:val="aa"/>
            <w:noProof/>
          </w:rPr>
          <w:t>2.1.4.2. Сравнительный анализ УФ-спектров</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_Toc104910967 \h </w:instrText>
        </w:r>
        <w:r w:rsidR="004E5F6A" w:rsidRPr="004E5F6A">
          <w:rPr>
            <w:noProof/>
            <w:webHidden/>
          </w:rPr>
        </w:r>
        <w:r w:rsidR="004E5F6A" w:rsidRPr="004E5F6A">
          <w:rPr>
            <w:noProof/>
            <w:webHidden/>
          </w:rPr>
          <w:fldChar w:fldCharType="separate"/>
        </w:r>
        <w:r w:rsidR="00820BB0">
          <w:rPr>
            <w:noProof/>
            <w:webHidden/>
          </w:rPr>
          <w:t>33</w:t>
        </w:r>
        <w:r w:rsidR="004E5F6A" w:rsidRPr="004E5F6A">
          <w:rPr>
            <w:noProof/>
            <w:webHidden/>
          </w:rPr>
          <w:fldChar w:fldCharType="end"/>
        </w:r>
      </w:hyperlink>
    </w:p>
    <w:p w14:paraId="10AC75BD" w14:textId="3696818C"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68" w:history="1">
        <w:r w:rsidR="004E5F6A" w:rsidRPr="004E5F6A">
          <w:rPr>
            <w:rStyle w:val="aa"/>
            <w:noProof/>
          </w:rPr>
          <w:t>2.1.4.3. Сравнительный анализ спектров и определение содержания моносахаридов и дисахаридов методом ЯМР</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_Toc104910968 \h </w:instrText>
        </w:r>
        <w:r w:rsidR="004E5F6A" w:rsidRPr="004E5F6A">
          <w:rPr>
            <w:noProof/>
            <w:webHidden/>
          </w:rPr>
        </w:r>
        <w:r w:rsidR="004E5F6A" w:rsidRPr="004E5F6A">
          <w:rPr>
            <w:noProof/>
            <w:webHidden/>
          </w:rPr>
          <w:fldChar w:fldCharType="separate"/>
        </w:r>
        <w:r w:rsidR="00820BB0">
          <w:rPr>
            <w:noProof/>
            <w:webHidden/>
          </w:rPr>
          <w:t>36</w:t>
        </w:r>
        <w:r w:rsidR="004E5F6A" w:rsidRPr="004E5F6A">
          <w:rPr>
            <w:noProof/>
            <w:webHidden/>
          </w:rPr>
          <w:fldChar w:fldCharType="end"/>
        </w:r>
      </w:hyperlink>
    </w:p>
    <w:p w14:paraId="432D9E4A" w14:textId="6E508515"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69" w:history="1">
        <w:r w:rsidR="004E5F6A" w:rsidRPr="004E5F6A">
          <w:rPr>
            <w:rStyle w:val="aa"/>
            <w:noProof/>
          </w:rPr>
          <w:t>2.1.4.4. Сравнительный анализ структуры: определение содержания дисахаридов и олигосахаридов методом ВЭЖХ-МС</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_Toc104910969 \h </w:instrText>
        </w:r>
        <w:r w:rsidR="004E5F6A" w:rsidRPr="004E5F6A">
          <w:rPr>
            <w:noProof/>
            <w:webHidden/>
          </w:rPr>
        </w:r>
        <w:r w:rsidR="004E5F6A" w:rsidRPr="004E5F6A">
          <w:rPr>
            <w:noProof/>
            <w:webHidden/>
          </w:rPr>
          <w:fldChar w:fldCharType="separate"/>
        </w:r>
        <w:r w:rsidR="00820BB0">
          <w:rPr>
            <w:noProof/>
            <w:webHidden/>
          </w:rPr>
          <w:t>39</w:t>
        </w:r>
        <w:r w:rsidR="004E5F6A" w:rsidRPr="004E5F6A">
          <w:rPr>
            <w:noProof/>
            <w:webHidden/>
          </w:rPr>
          <w:fldChar w:fldCharType="end"/>
        </w:r>
      </w:hyperlink>
    </w:p>
    <w:p w14:paraId="481E536D" w14:textId="2122204A"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0" w:history="1">
        <w:r w:rsidR="004E5F6A" w:rsidRPr="004E5F6A">
          <w:rPr>
            <w:rStyle w:val="aa"/>
            <w:noProof/>
          </w:rPr>
          <w:t xml:space="preserve">2.1.4.5. </w:t>
        </w:r>
        <w:r w:rsidR="004E5F6A" w:rsidRPr="004E5F6A">
          <w:rPr>
            <w:rStyle w:val="aa"/>
            <w:rFonts w:eastAsia="Calibri"/>
            <w:noProof/>
          </w:rPr>
          <w:t>Сравнительный анализ средней молекулярной массы эноксапарина натрия и определение молекулярно-массового распределения цепей в препаратах</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_Toc104910970 \h </w:instrText>
        </w:r>
        <w:r w:rsidR="004E5F6A" w:rsidRPr="004E5F6A">
          <w:rPr>
            <w:noProof/>
            <w:webHidden/>
          </w:rPr>
        </w:r>
        <w:r w:rsidR="004E5F6A" w:rsidRPr="004E5F6A">
          <w:rPr>
            <w:noProof/>
            <w:webHidden/>
          </w:rPr>
          <w:fldChar w:fldCharType="separate"/>
        </w:r>
        <w:r w:rsidR="00820BB0">
          <w:rPr>
            <w:noProof/>
            <w:webHidden/>
          </w:rPr>
          <w:t>44</w:t>
        </w:r>
        <w:r w:rsidR="004E5F6A" w:rsidRPr="004E5F6A">
          <w:rPr>
            <w:noProof/>
            <w:webHidden/>
          </w:rPr>
          <w:fldChar w:fldCharType="end"/>
        </w:r>
      </w:hyperlink>
    </w:p>
    <w:p w14:paraId="4E734E92" w14:textId="195D30A4"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1" w:history="1">
        <w:r w:rsidR="004E5F6A" w:rsidRPr="004E5F6A">
          <w:rPr>
            <w:rStyle w:val="aa"/>
            <w:noProof/>
          </w:rPr>
          <w:t xml:space="preserve">2.1.4.6. </w:t>
        </w:r>
        <w:r w:rsidR="004E5F6A" w:rsidRPr="004E5F6A">
          <w:rPr>
            <w:rStyle w:val="aa"/>
            <w:rFonts w:eastAsia="Calibri"/>
            <w:noProof/>
          </w:rPr>
          <w:t>Сравнительный анализ pH потенциометрическим методом</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_Toc104910971 \h </w:instrText>
        </w:r>
        <w:r w:rsidR="004E5F6A" w:rsidRPr="004E5F6A">
          <w:rPr>
            <w:noProof/>
            <w:webHidden/>
          </w:rPr>
        </w:r>
        <w:r w:rsidR="004E5F6A" w:rsidRPr="004E5F6A">
          <w:rPr>
            <w:noProof/>
            <w:webHidden/>
          </w:rPr>
          <w:fldChar w:fldCharType="separate"/>
        </w:r>
        <w:r w:rsidR="00820BB0">
          <w:rPr>
            <w:noProof/>
            <w:webHidden/>
          </w:rPr>
          <w:t>47</w:t>
        </w:r>
        <w:r w:rsidR="004E5F6A" w:rsidRPr="004E5F6A">
          <w:rPr>
            <w:noProof/>
            <w:webHidden/>
          </w:rPr>
          <w:fldChar w:fldCharType="end"/>
        </w:r>
      </w:hyperlink>
    </w:p>
    <w:p w14:paraId="389A05F0" w14:textId="7243537C"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2" w:history="1">
        <w:r w:rsidR="004E5F6A" w:rsidRPr="004E5F6A">
          <w:rPr>
            <w:rStyle w:val="aa"/>
            <w:noProof/>
          </w:rPr>
          <w:t xml:space="preserve">2.1.4.7. Сравнительный анализ содержания </w:t>
        </w:r>
        <w:r w:rsidR="004E5F6A" w:rsidRPr="004E5F6A">
          <w:rPr>
            <w:rStyle w:val="aa"/>
            <w:rFonts w:eastAsia="Calibri"/>
            <w:noProof/>
          </w:rPr>
          <w:t>сульфатов методом ионной хроматографии</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_Toc104910972 \h </w:instrText>
        </w:r>
        <w:r w:rsidR="004E5F6A" w:rsidRPr="004E5F6A">
          <w:rPr>
            <w:noProof/>
            <w:webHidden/>
          </w:rPr>
        </w:r>
        <w:r w:rsidR="004E5F6A" w:rsidRPr="004E5F6A">
          <w:rPr>
            <w:noProof/>
            <w:webHidden/>
          </w:rPr>
          <w:fldChar w:fldCharType="separate"/>
        </w:r>
        <w:r w:rsidR="00820BB0">
          <w:rPr>
            <w:noProof/>
            <w:webHidden/>
          </w:rPr>
          <w:t>47</w:t>
        </w:r>
        <w:r w:rsidR="004E5F6A" w:rsidRPr="004E5F6A">
          <w:rPr>
            <w:noProof/>
            <w:webHidden/>
          </w:rPr>
          <w:fldChar w:fldCharType="end"/>
        </w:r>
      </w:hyperlink>
    </w:p>
    <w:p w14:paraId="07E2AC4C" w14:textId="045296FD"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3" w:history="1">
        <w:r w:rsidR="004E5F6A" w:rsidRPr="004E5F6A">
          <w:rPr>
            <w:rStyle w:val="aa"/>
            <w:noProof/>
          </w:rPr>
          <w:t>2.1.4.8. Сравнительный анализ связывания препаратов с PF4</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_Toc104910973 \h </w:instrText>
        </w:r>
        <w:r w:rsidR="004E5F6A" w:rsidRPr="004E5F6A">
          <w:rPr>
            <w:noProof/>
            <w:webHidden/>
          </w:rPr>
        </w:r>
        <w:r w:rsidR="004E5F6A" w:rsidRPr="004E5F6A">
          <w:rPr>
            <w:noProof/>
            <w:webHidden/>
          </w:rPr>
          <w:fldChar w:fldCharType="separate"/>
        </w:r>
        <w:r w:rsidR="00820BB0">
          <w:rPr>
            <w:noProof/>
            <w:webHidden/>
          </w:rPr>
          <w:t>49</w:t>
        </w:r>
        <w:r w:rsidR="004E5F6A" w:rsidRPr="004E5F6A">
          <w:rPr>
            <w:noProof/>
            <w:webHidden/>
          </w:rPr>
          <w:fldChar w:fldCharType="end"/>
        </w:r>
      </w:hyperlink>
    </w:p>
    <w:p w14:paraId="1DF88680" w14:textId="54A1FF81"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4" w:history="1">
        <w:r w:rsidR="004E5F6A" w:rsidRPr="004E5F6A">
          <w:rPr>
            <w:rStyle w:val="aa"/>
            <w:noProof/>
          </w:rPr>
          <w:t xml:space="preserve">2.1.4.9. </w:t>
        </w:r>
        <w:r w:rsidR="004E5F6A" w:rsidRPr="004E5F6A">
          <w:rPr>
            <w:rStyle w:val="aa"/>
            <w:rFonts w:eastAsia="Calibri"/>
            <w:noProof/>
          </w:rPr>
          <w:t>Сравнительный анализ анти-</w:t>
        </w:r>
        <w:r w:rsidR="004E5F6A" w:rsidRPr="004E5F6A">
          <w:rPr>
            <w:rStyle w:val="aa"/>
            <w:rFonts w:eastAsia="Calibri"/>
            <w:noProof/>
            <w:lang w:val="en-US"/>
          </w:rPr>
          <w:t>X</w:t>
        </w:r>
        <w:r w:rsidR="004E5F6A" w:rsidRPr="004E5F6A">
          <w:rPr>
            <w:rStyle w:val="aa"/>
            <w:rFonts w:eastAsia="Calibri"/>
            <w:noProof/>
          </w:rPr>
          <w:t xml:space="preserve">а активности </w:t>
        </w:r>
        <w:r w:rsidR="004E5F6A" w:rsidRPr="004E5F6A">
          <w:rPr>
            <w:rStyle w:val="aa"/>
            <w:rFonts w:eastAsia="Calibri"/>
            <w:i/>
            <w:noProof/>
            <w:lang w:val="en-US"/>
          </w:rPr>
          <w:t>in</w:t>
        </w:r>
        <w:r w:rsidR="004E5F6A" w:rsidRPr="004E5F6A">
          <w:rPr>
            <w:rStyle w:val="aa"/>
            <w:rFonts w:eastAsia="Calibri"/>
            <w:i/>
            <w:noProof/>
          </w:rPr>
          <w:t xml:space="preserve"> </w:t>
        </w:r>
        <w:r w:rsidR="004E5F6A" w:rsidRPr="004E5F6A">
          <w:rPr>
            <w:rStyle w:val="aa"/>
            <w:rFonts w:eastAsia="Calibri"/>
            <w:i/>
            <w:noProof/>
            <w:lang w:val="en-US"/>
          </w:rPr>
          <w:t>vitro</w:t>
        </w:r>
        <w:r w:rsidR="004E5F6A" w:rsidRPr="004E5F6A">
          <w:rPr>
            <w:rStyle w:val="aa"/>
            <w:rFonts w:eastAsia="Calibri"/>
            <w:noProof/>
          </w:rPr>
          <w:t xml:space="preserve"> ферментативным методом</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_Toc104910974 \h </w:instrText>
        </w:r>
        <w:r w:rsidR="004E5F6A" w:rsidRPr="004E5F6A">
          <w:rPr>
            <w:noProof/>
            <w:webHidden/>
          </w:rPr>
        </w:r>
        <w:r w:rsidR="004E5F6A" w:rsidRPr="004E5F6A">
          <w:rPr>
            <w:noProof/>
            <w:webHidden/>
          </w:rPr>
          <w:fldChar w:fldCharType="separate"/>
        </w:r>
        <w:r w:rsidR="00820BB0">
          <w:rPr>
            <w:noProof/>
            <w:webHidden/>
          </w:rPr>
          <w:t>52</w:t>
        </w:r>
        <w:r w:rsidR="004E5F6A" w:rsidRPr="004E5F6A">
          <w:rPr>
            <w:noProof/>
            <w:webHidden/>
          </w:rPr>
          <w:fldChar w:fldCharType="end"/>
        </w:r>
      </w:hyperlink>
    </w:p>
    <w:p w14:paraId="624C9A64" w14:textId="60CC2F92"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5" w:history="1">
        <w:r w:rsidR="004E5F6A" w:rsidRPr="004E5F6A">
          <w:rPr>
            <w:rStyle w:val="aa"/>
            <w:noProof/>
          </w:rPr>
          <w:t xml:space="preserve">2.1.4.10. </w:t>
        </w:r>
        <w:r w:rsidR="004E5F6A" w:rsidRPr="004E5F6A">
          <w:rPr>
            <w:rStyle w:val="aa"/>
            <w:rFonts w:eastAsia="Calibri"/>
            <w:noProof/>
          </w:rPr>
          <w:t xml:space="preserve">Сравнительный анализ анти-IIа активности </w:t>
        </w:r>
        <w:r w:rsidR="004E5F6A" w:rsidRPr="004E5F6A">
          <w:rPr>
            <w:rStyle w:val="aa"/>
            <w:rFonts w:eastAsia="Calibri"/>
            <w:i/>
            <w:noProof/>
            <w:lang w:val="en-US"/>
          </w:rPr>
          <w:t>in</w:t>
        </w:r>
        <w:r w:rsidR="004E5F6A" w:rsidRPr="004E5F6A">
          <w:rPr>
            <w:rStyle w:val="aa"/>
            <w:rFonts w:eastAsia="Calibri"/>
            <w:i/>
            <w:noProof/>
          </w:rPr>
          <w:t xml:space="preserve"> </w:t>
        </w:r>
        <w:r w:rsidR="004E5F6A" w:rsidRPr="004E5F6A">
          <w:rPr>
            <w:rStyle w:val="aa"/>
            <w:rFonts w:eastAsia="Calibri"/>
            <w:i/>
            <w:noProof/>
            <w:lang w:val="en-US"/>
          </w:rPr>
          <w:t>vitro</w:t>
        </w:r>
        <w:r w:rsidR="004E5F6A" w:rsidRPr="004E5F6A">
          <w:rPr>
            <w:rStyle w:val="aa"/>
            <w:rFonts w:eastAsia="Calibri"/>
            <w:noProof/>
          </w:rPr>
          <w:t xml:space="preserve"> ферментативным методом</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_Toc104910975 \h </w:instrText>
        </w:r>
        <w:r w:rsidR="004E5F6A" w:rsidRPr="004E5F6A">
          <w:rPr>
            <w:noProof/>
            <w:webHidden/>
          </w:rPr>
        </w:r>
        <w:r w:rsidR="004E5F6A" w:rsidRPr="004E5F6A">
          <w:rPr>
            <w:noProof/>
            <w:webHidden/>
          </w:rPr>
          <w:fldChar w:fldCharType="separate"/>
        </w:r>
        <w:r w:rsidR="00820BB0">
          <w:rPr>
            <w:noProof/>
            <w:webHidden/>
          </w:rPr>
          <w:t>53</w:t>
        </w:r>
        <w:r w:rsidR="004E5F6A" w:rsidRPr="004E5F6A">
          <w:rPr>
            <w:noProof/>
            <w:webHidden/>
          </w:rPr>
          <w:fldChar w:fldCharType="end"/>
        </w:r>
      </w:hyperlink>
    </w:p>
    <w:p w14:paraId="2FCBC984" w14:textId="110E1C4B"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6" w:history="1">
        <w:r w:rsidR="004E5F6A" w:rsidRPr="004E5F6A">
          <w:rPr>
            <w:rStyle w:val="aa"/>
            <w:noProof/>
          </w:rPr>
          <w:t xml:space="preserve">2.1.4.11. Сравнительный анализ АЧТВ </w:t>
        </w:r>
        <w:r w:rsidR="004E5F6A" w:rsidRPr="004E5F6A">
          <w:rPr>
            <w:rStyle w:val="aa"/>
            <w:i/>
            <w:noProof/>
          </w:rPr>
          <w:t>in vitro</w:t>
        </w:r>
        <w:r w:rsidR="004E5F6A" w:rsidRPr="004E5F6A">
          <w:rPr>
            <w:rStyle w:val="aa"/>
            <w:noProof/>
          </w:rPr>
          <w:t xml:space="preserve"> коагулометрическим методом</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_Toc104910976 \h </w:instrText>
        </w:r>
        <w:r w:rsidR="004E5F6A" w:rsidRPr="004E5F6A">
          <w:rPr>
            <w:noProof/>
            <w:webHidden/>
          </w:rPr>
        </w:r>
        <w:r w:rsidR="004E5F6A" w:rsidRPr="004E5F6A">
          <w:rPr>
            <w:noProof/>
            <w:webHidden/>
          </w:rPr>
          <w:fldChar w:fldCharType="separate"/>
        </w:r>
        <w:r w:rsidR="00820BB0">
          <w:rPr>
            <w:noProof/>
            <w:webHidden/>
          </w:rPr>
          <w:t>56</w:t>
        </w:r>
        <w:r w:rsidR="004E5F6A" w:rsidRPr="004E5F6A">
          <w:rPr>
            <w:noProof/>
            <w:webHidden/>
          </w:rPr>
          <w:fldChar w:fldCharType="end"/>
        </w:r>
      </w:hyperlink>
    </w:p>
    <w:p w14:paraId="37FEA8F7" w14:textId="1D6333BB"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7" w:history="1">
        <w:r w:rsidR="004E5F6A" w:rsidRPr="004E5F6A">
          <w:rPr>
            <w:rStyle w:val="aa"/>
            <w:noProof/>
          </w:rPr>
          <w:t xml:space="preserve">Методом определения АЧТВ установлено влияние препаратов </w:t>
        </w:r>
        <w:r w:rsidR="00FB480B">
          <w:rPr>
            <w:rStyle w:val="aa"/>
            <w:noProof/>
            <w:lang w:eastAsia="ru-RU"/>
          </w:rPr>
          <w:t>RB-004</w:t>
        </w:r>
        <w:r w:rsidR="004E5F6A" w:rsidRPr="004E5F6A">
          <w:rPr>
            <w:rStyle w:val="aa"/>
            <w:noProof/>
          </w:rPr>
          <w:t xml:space="preserve"> (АО «Р-Фарм», Россия) и </w:t>
        </w:r>
        <w:r w:rsidR="004E5F6A" w:rsidRPr="004E5F6A">
          <w:rPr>
            <w:rStyle w:val="aa"/>
            <w:rFonts w:eastAsia="SimSun"/>
            <w:noProof/>
            <w:kern w:val="1"/>
            <w:lang w:eastAsia="zh-CN" w:bidi="hi-IN"/>
          </w:rPr>
          <w:t>Клексан</w:t>
        </w:r>
        <w:r w:rsidR="004E5F6A" w:rsidRPr="004E5F6A">
          <w:rPr>
            <w:rStyle w:val="aa"/>
            <w:rFonts w:eastAsia="SimSun"/>
            <w:noProof/>
            <w:kern w:val="1"/>
            <w:vertAlign w:val="superscript"/>
            <w:lang w:eastAsia="zh-CN" w:bidi="hi-IN"/>
          </w:rPr>
          <w:t>®</w:t>
        </w:r>
        <w:r w:rsidR="004E5F6A" w:rsidRPr="004E5F6A">
          <w:rPr>
            <w:rStyle w:val="aa"/>
            <w:noProof/>
          </w:rPr>
          <w:t xml:space="preserve"> («Санофи-Авентис», Франция) на время свертывания </w:t>
        </w:r>
        <w:r w:rsidR="004E5F6A" w:rsidRPr="004E5F6A">
          <w:rPr>
            <w:rStyle w:val="aa"/>
            <w:noProof/>
          </w:rPr>
          <w:lastRenderedPageBreak/>
          <w:t xml:space="preserve">плазмы крови. Средние времена свертывания плазмы со всеми разведениями шести серий препарата </w:t>
        </w:r>
        <w:r w:rsidR="00FB480B">
          <w:rPr>
            <w:rStyle w:val="aa"/>
            <w:noProof/>
            <w:lang w:eastAsia="ru-RU"/>
          </w:rPr>
          <w:t>RB-004</w:t>
        </w:r>
        <w:r w:rsidR="004E5F6A" w:rsidRPr="004E5F6A">
          <w:rPr>
            <w:rStyle w:val="aa"/>
            <w:noProof/>
          </w:rPr>
          <w:t xml:space="preserve"> в тесте с определением АЧТВ попадают в диапазон, рассчитанный по критерию М</w:t>
        </w:r>
        <w:r w:rsidR="004E5F6A" w:rsidRPr="004E5F6A">
          <w:rPr>
            <w:rStyle w:val="aa"/>
            <w:noProof/>
            <w:vertAlign w:val="subscript"/>
            <w:lang w:val="en-US"/>
          </w:rPr>
          <w:t>ref</w:t>
        </w:r>
        <w:r w:rsidR="004E5F6A" w:rsidRPr="004E5F6A">
          <w:rPr>
            <w:rStyle w:val="aa"/>
            <w:noProof/>
          </w:rPr>
          <w:t>±3*</w:t>
        </w:r>
        <w:r w:rsidR="004E5F6A" w:rsidRPr="004E5F6A">
          <w:rPr>
            <w:rStyle w:val="aa"/>
            <w:noProof/>
            <w:lang w:val="en-US"/>
          </w:rPr>
          <w:t>SD</w:t>
        </w:r>
        <w:r w:rsidR="004E5F6A" w:rsidRPr="004E5F6A">
          <w:rPr>
            <w:rStyle w:val="aa"/>
            <w:noProof/>
            <w:vertAlign w:val="subscript"/>
            <w:lang w:val="en-US"/>
          </w:rPr>
          <w:t>ref</w:t>
        </w:r>
        <w:r w:rsidR="004E5F6A" w:rsidRPr="004E5F6A">
          <w:rPr>
            <w:rStyle w:val="aa"/>
            <w:noProof/>
          </w:rPr>
          <w:t xml:space="preserve"> для пяти серий препарата </w:t>
        </w:r>
        <w:r w:rsidR="004E5F6A" w:rsidRPr="004E5F6A">
          <w:rPr>
            <w:rStyle w:val="aa"/>
            <w:rFonts w:eastAsia="SimSun"/>
            <w:noProof/>
            <w:kern w:val="1"/>
            <w:lang w:eastAsia="zh-CN" w:bidi="hi-IN"/>
          </w:rPr>
          <w:t>Клексан</w:t>
        </w:r>
        <w:r w:rsidR="004E5F6A" w:rsidRPr="004E5F6A">
          <w:rPr>
            <w:rStyle w:val="aa"/>
            <w:rFonts w:eastAsia="SimSun"/>
            <w:noProof/>
            <w:kern w:val="1"/>
            <w:vertAlign w:val="superscript"/>
            <w:lang w:eastAsia="zh-CN" w:bidi="hi-IN"/>
          </w:rPr>
          <w:t>®</w:t>
        </w:r>
        <w:r w:rsidR="004E5F6A" w:rsidRPr="004E5F6A">
          <w:rPr>
            <w:rStyle w:val="aa"/>
            <w:noProof/>
          </w:rPr>
          <w:t>, что свидетельствует о высокой степени сопоставимости исследованных препаратов.</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_Toc104910977 \h </w:instrText>
        </w:r>
        <w:r w:rsidR="004E5F6A" w:rsidRPr="004E5F6A">
          <w:rPr>
            <w:noProof/>
            <w:webHidden/>
          </w:rPr>
        </w:r>
        <w:r w:rsidR="004E5F6A" w:rsidRPr="004E5F6A">
          <w:rPr>
            <w:noProof/>
            <w:webHidden/>
          </w:rPr>
          <w:fldChar w:fldCharType="separate"/>
        </w:r>
        <w:r w:rsidR="00820BB0">
          <w:rPr>
            <w:noProof/>
            <w:webHidden/>
          </w:rPr>
          <w:t>58</w:t>
        </w:r>
        <w:r w:rsidR="004E5F6A" w:rsidRPr="004E5F6A">
          <w:rPr>
            <w:noProof/>
            <w:webHidden/>
          </w:rPr>
          <w:fldChar w:fldCharType="end"/>
        </w:r>
      </w:hyperlink>
    </w:p>
    <w:p w14:paraId="3FA4E7AB" w14:textId="50A85641"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78" w:history="1">
        <w:r w:rsidR="004E5F6A" w:rsidRPr="004E5F6A">
          <w:rPr>
            <w:rStyle w:val="aa"/>
            <w:noProof/>
          </w:rPr>
          <w:t xml:space="preserve">2.1.4.12. Сравнительный анализ </w:t>
        </w:r>
        <w:r w:rsidR="004E5F6A" w:rsidRPr="004E5F6A">
          <w:rPr>
            <w:rStyle w:val="aa"/>
            <w:rFonts w:eastAsia="SimSun"/>
            <w:noProof/>
            <w:kern w:val="2"/>
            <w:lang w:eastAsia="zh-CN" w:bidi="hi-IN"/>
          </w:rPr>
          <w:t xml:space="preserve">времени свертывания </w:t>
        </w:r>
        <w:r w:rsidR="004E5F6A" w:rsidRPr="004E5F6A">
          <w:rPr>
            <w:rStyle w:val="aa"/>
            <w:rFonts w:eastAsia="SimSun"/>
            <w:i/>
            <w:noProof/>
            <w:kern w:val="2"/>
            <w:lang w:val="en-US" w:eastAsia="zh-CN" w:bidi="hi-IN"/>
          </w:rPr>
          <w:t>in</w:t>
        </w:r>
        <w:r w:rsidR="004E5F6A" w:rsidRPr="004E5F6A">
          <w:rPr>
            <w:rStyle w:val="aa"/>
            <w:rFonts w:eastAsia="SimSun"/>
            <w:i/>
            <w:noProof/>
            <w:kern w:val="2"/>
            <w:lang w:eastAsia="zh-CN" w:bidi="hi-IN"/>
          </w:rPr>
          <w:t xml:space="preserve"> </w:t>
        </w:r>
        <w:r w:rsidR="004E5F6A" w:rsidRPr="004E5F6A">
          <w:rPr>
            <w:rStyle w:val="aa"/>
            <w:rFonts w:eastAsia="SimSun"/>
            <w:i/>
            <w:noProof/>
            <w:kern w:val="2"/>
            <w:lang w:val="en-US" w:eastAsia="zh-CN" w:bidi="hi-IN"/>
          </w:rPr>
          <w:t>vitro</w:t>
        </w:r>
        <w:r w:rsidR="004E5F6A" w:rsidRPr="004E5F6A">
          <w:rPr>
            <w:rStyle w:val="aa"/>
            <w:rFonts w:eastAsia="SimSun"/>
            <w:noProof/>
            <w:kern w:val="2"/>
            <w:lang w:eastAsia="zh-CN" w:bidi="hi-IN"/>
          </w:rPr>
          <w:t xml:space="preserve"> коагулометрическим методом ГепТест</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_Toc104910978 \h </w:instrText>
        </w:r>
        <w:r w:rsidR="004E5F6A" w:rsidRPr="004E5F6A">
          <w:rPr>
            <w:noProof/>
            <w:webHidden/>
          </w:rPr>
        </w:r>
        <w:r w:rsidR="004E5F6A" w:rsidRPr="004E5F6A">
          <w:rPr>
            <w:noProof/>
            <w:webHidden/>
          </w:rPr>
          <w:fldChar w:fldCharType="separate"/>
        </w:r>
        <w:r w:rsidR="00820BB0">
          <w:rPr>
            <w:noProof/>
            <w:webHidden/>
          </w:rPr>
          <w:t>59</w:t>
        </w:r>
        <w:r w:rsidR="004E5F6A" w:rsidRPr="004E5F6A">
          <w:rPr>
            <w:noProof/>
            <w:webHidden/>
          </w:rPr>
          <w:fldChar w:fldCharType="end"/>
        </w:r>
      </w:hyperlink>
    </w:p>
    <w:p w14:paraId="34586017" w14:textId="472301F1" w:rsidR="004E5F6A" w:rsidRPr="004E5F6A" w:rsidRDefault="00ED6075" w:rsidP="004E5F6A">
      <w:pPr>
        <w:pStyle w:val="21"/>
        <w:rPr>
          <w:rFonts w:eastAsiaTheme="minorEastAsia"/>
          <w:noProof/>
          <w:lang w:eastAsia="ru-RU"/>
        </w:rPr>
      </w:pPr>
      <w:hyperlink w:anchor="_Toc104910979" w:history="1">
        <w:r w:rsidR="004E5F6A" w:rsidRPr="004E5F6A">
          <w:rPr>
            <w:rStyle w:val="aa"/>
            <w:noProof/>
          </w:rPr>
          <w:t>2.2. Лекарственная форма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_Toc104910979 \h </w:instrText>
        </w:r>
        <w:r w:rsidR="004E5F6A" w:rsidRPr="004E5F6A">
          <w:rPr>
            <w:noProof/>
            <w:webHidden/>
          </w:rPr>
        </w:r>
        <w:r w:rsidR="004E5F6A" w:rsidRPr="004E5F6A">
          <w:rPr>
            <w:noProof/>
            <w:webHidden/>
          </w:rPr>
          <w:fldChar w:fldCharType="separate"/>
        </w:r>
        <w:r w:rsidR="00820BB0">
          <w:rPr>
            <w:noProof/>
            <w:webHidden/>
          </w:rPr>
          <w:t>77</w:t>
        </w:r>
        <w:r w:rsidR="004E5F6A" w:rsidRPr="004E5F6A">
          <w:rPr>
            <w:noProof/>
            <w:webHidden/>
          </w:rPr>
          <w:fldChar w:fldCharType="end"/>
        </w:r>
      </w:hyperlink>
    </w:p>
    <w:p w14:paraId="3D6B2B72" w14:textId="6930DB42" w:rsidR="004E5F6A" w:rsidRPr="004E5F6A" w:rsidRDefault="00ED6075" w:rsidP="004E5F6A">
      <w:pPr>
        <w:pStyle w:val="31"/>
        <w:rPr>
          <w:rFonts w:eastAsiaTheme="minorEastAsia"/>
          <w:lang w:eastAsia="ru-RU"/>
        </w:rPr>
      </w:pPr>
      <w:hyperlink w:anchor="_Toc104910980" w:history="1">
        <w:r w:rsidR="004E5F6A" w:rsidRPr="004E5F6A">
          <w:rPr>
            <w:rStyle w:val="aa"/>
          </w:rPr>
          <w:t>2.2.1. Название лекарственной формы</w:t>
        </w:r>
        <w:r w:rsidR="004E5F6A" w:rsidRPr="004E5F6A">
          <w:rPr>
            <w:webHidden/>
          </w:rPr>
          <w:tab/>
        </w:r>
        <w:r w:rsidR="004E5F6A" w:rsidRPr="004E5F6A">
          <w:rPr>
            <w:webHidden/>
          </w:rPr>
          <w:fldChar w:fldCharType="begin"/>
        </w:r>
        <w:r w:rsidR="004E5F6A" w:rsidRPr="004E5F6A">
          <w:rPr>
            <w:webHidden/>
          </w:rPr>
          <w:instrText xml:space="preserve"> PAGEREF _Toc104910980 \h </w:instrText>
        </w:r>
        <w:r w:rsidR="004E5F6A" w:rsidRPr="004E5F6A">
          <w:rPr>
            <w:webHidden/>
          </w:rPr>
        </w:r>
        <w:r w:rsidR="004E5F6A" w:rsidRPr="004E5F6A">
          <w:rPr>
            <w:webHidden/>
          </w:rPr>
          <w:fldChar w:fldCharType="separate"/>
        </w:r>
        <w:r w:rsidR="00820BB0">
          <w:rPr>
            <w:webHidden/>
          </w:rPr>
          <w:t>77</w:t>
        </w:r>
        <w:r w:rsidR="004E5F6A" w:rsidRPr="004E5F6A">
          <w:rPr>
            <w:webHidden/>
          </w:rPr>
          <w:fldChar w:fldCharType="end"/>
        </w:r>
      </w:hyperlink>
    </w:p>
    <w:p w14:paraId="536E8D21" w14:textId="14CEB452" w:rsidR="004E5F6A" w:rsidRPr="004E5F6A" w:rsidRDefault="00ED6075" w:rsidP="004E5F6A">
      <w:pPr>
        <w:pStyle w:val="31"/>
        <w:rPr>
          <w:rFonts w:eastAsiaTheme="minorEastAsia"/>
          <w:lang w:eastAsia="ru-RU"/>
        </w:rPr>
      </w:pPr>
      <w:hyperlink w:anchor="_Toc104910981" w:history="1">
        <w:r w:rsidR="004E5F6A" w:rsidRPr="004E5F6A">
          <w:rPr>
            <w:rStyle w:val="aa"/>
          </w:rPr>
          <w:t>2.2.2. Описание лекарственной формы</w:t>
        </w:r>
        <w:r w:rsidR="004E5F6A" w:rsidRPr="004E5F6A">
          <w:rPr>
            <w:webHidden/>
          </w:rPr>
          <w:tab/>
        </w:r>
        <w:r w:rsidR="004E5F6A" w:rsidRPr="004E5F6A">
          <w:rPr>
            <w:webHidden/>
          </w:rPr>
          <w:fldChar w:fldCharType="begin"/>
        </w:r>
        <w:r w:rsidR="004E5F6A" w:rsidRPr="004E5F6A">
          <w:rPr>
            <w:webHidden/>
          </w:rPr>
          <w:instrText xml:space="preserve"> PAGEREF _Toc104910981 \h </w:instrText>
        </w:r>
        <w:r w:rsidR="004E5F6A" w:rsidRPr="004E5F6A">
          <w:rPr>
            <w:webHidden/>
          </w:rPr>
        </w:r>
        <w:r w:rsidR="004E5F6A" w:rsidRPr="004E5F6A">
          <w:rPr>
            <w:webHidden/>
          </w:rPr>
          <w:fldChar w:fldCharType="separate"/>
        </w:r>
        <w:r w:rsidR="00820BB0">
          <w:rPr>
            <w:webHidden/>
          </w:rPr>
          <w:t>77</w:t>
        </w:r>
        <w:r w:rsidR="004E5F6A" w:rsidRPr="004E5F6A">
          <w:rPr>
            <w:webHidden/>
          </w:rPr>
          <w:fldChar w:fldCharType="end"/>
        </w:r>
      </w:hyperlink>
    </w:p>
    <w:p w14:paraId="53290739" w14:textId="6BE595DE" w:rsidR="004E5F6A" w:rsidRPr="004E5F6A" w:rsidRDefault="00ED6075" w:rsidP="004E5F6A">
      <w:pPr>
        <w:pStyle w:val="31"/>
        <w:rPr>
          <w:rFonts w:eastAsiaTheme="minorEastAsia"/>
          <w:lang w:eastAsia="ru-RU"/>
        </w:rPr>
      </w:pPr>
      <w:hyperlink w:anchor="_Toc104910982" w:history="1">
        <w:r w:rsidR="004E5F6A" w:rsidRPr="004E5F6A">
          <w:rPr>
            <w:rStyle w:val="aa"/>
          </w:rPr>
          <w:t>2.2.3. Состав лекарственной формы</w:t>
        </w:r>
        <w:r w:rsidR="004E5F6A" w:rsidRPr="004E5F6A">
          <w:rPr>
            <w:webHidden/>
          </w:rPr>
          <w:tab/>
        </w:r>
        <w:r w:rsidR="004E5F6A" w:rsidRPr="004E5F6A">
          <w:rPr>
            <w:webHidden/>
          </w:rPr>
          <w:fldChar w:fldCharType="begin"/>
        </w:r>
        <w:r w:rsidR="004E5F6A" w:rsidRPr="004E5F6A">
          <w:rPr>
            <w:webHidden/>
          </w:rPr>
          <w:instrText xml:space="preserve"> PAGEREF _Toc104910982 \h </w:instrText>
        </w:r>
        <w:r w:rsidR="004E5F6A" w:rsidRPr="004E5F6A">
          <w:rPr>
            <w:webHidden/>
          </w:rPr>
        </w:r>
        <w:r w:rsidR="004E5F6A" w:rsidRPr="004E5F6A">
          <w:rPr>
            <w:webHidden/>
          </w:rPr>
          <w:fldChar w:fldCharType="separate"/>
        </w:r>
        <w:r w:rsidR="00820BB0">
          <w:rPr>
            <w:webHidden/>
          </w:rPr>
          <w:t>77</w:t>
        </w:r>
        <w:r w:rsidR="004E5F6A" w:rsidRPr="004E5F6A">
          <w:rPr>
            <w:webHidden/>
          </w:rPr>
          <w:fldChar w:fldCharType="end"/>
        </w:r>
      </w:hyperlink>
    </w:p>
    <w:p w14:paraId="6807068C" w14:textId="6CC712B3" w:rsidR="004E5F6A" w:rsidRPr="004E5F6A" w:rsidRDefault="00ED6075" w:rsidP="004E5F6A">
      <w:pPr>
        <w:pStyle w:val="31"/>
        <w:rPr>
          <w:rFonts w:eastAsiaTheme="minorEastAsia"/>
          <w:lang w:eastAsia="ru-RU"/>
        </w:rPr>
      </w:pPr>
      <w:hyperlink w:anchor="_Toc104910983" w:history="1">
        <w:r w:rsidR="004E5F6A" w:rsidRPr="004E5F6A">
          <w:rPr>
            <w:rStyle w:val="aa"/>
          </w:rPr>
          <w:t>2.2.4 Форма выпуска</w:t>
        </w:r>
        <w:r w:rsidR="004E5F6A" w:rsidRPr="004E5F6A">
          <w:rPr>
            <w:webHidden/>
          </w:rPr>
          <w:tab/>
        </w:r>
        <w:r w:rsidR="004E5F6A" w:rsidRPr="004E5F6A">
          <w:rPr>
            <w:webHidden/>
          </w:rPr>
          <w:fldChar w:fldCharType="begin"/>
        </w:r>
        <w:r w:rsidR="004E5F6A" w:rsidRPr="004E5F6A">
          <w:rPr>
            <w:webHidden/>
          </w:rPr>
          <w:instrText xml:space="preserve"> PAGEREF _Toc104910983 \h </w:instrText>
        </w:r>
        <w:r w:rsidR="004E5F6A" w:rsidRPr="004E5F6A">
          <w:rPr>
            <w:webHidden/>
          </w:rPr>
        </w:r>
        <w:r w:rsidR="004E5F6A" w:rsidRPr="004E5F6A">
          <w:rPr>
            <w:webHidden/>
          </w:rPr>
          <w:fldChar w:fldCharType="separate"/>
        </w:r>
        <w:r w:rsidR="00820BB0">
          <w:rPr>
            <w:webHidden/>
          </w:rPr>
          <w:t>78</w:t>
        </w:r>
        <w:r w:rsidR="004E5F6A" w:rsidRPr="004E5F6A">
          <w:rPr>
            <w:webHidden/>
          </w:rPr>
          <w:fldChar w:fldCharType="end"/>
        </w:r>
      </w:hyperlink>
    </w:p>
    <w:p w14:paraId="709317D3" w14:textId="1044DDA9" w:rsidR="004E5F6A" w:rsidRPr="004E5F6A" w:rsidRDefault="00ED6075" w:rsidP="004E5F6A">
      <w:pPr>
        <w:pStyle w:val="21"/>
        <w:rPr>
          <w:rFonts w:eastAsiaTheme="minorEastAsia"/>
          <w:noProof/>
          <w:lang w:eastAsia="ru-RU"/>
        </w:rPr>
      </w:pPr>
      <w:hyperlink w:anchor="_Toc104910984" w:history="1">
        <w:r w:rsidR="004E5F6A" w:rsidRPr="004E5F6A">
          <w:rPr>
            <w:rStyle w:val="aa"/>
            <w:noProof/>
          </w:rPr>
          <w:t>2.3 Правила хранения и обращения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_Toc104910984 \h </w:instrText>
        </w:r>
        <w:r w:rsidR="004E5F6A" w:rsidRPr="004E5F6A">
          <w:rPr>
            <w:noProof/>
            <w:webHidden/>
          </w:rPr>
        </w:r>
        <w:r w:rsidR="004E5F6A" w:rsidRPr="004E5F6A">
          <w:rPr>
            <w:noProof/>
            <w:webHidden/>
          </w:rPr>
          <w:fldChar w:fldCharType="separate"/>
        </w:r>
        <w:r w:rsidR="00820BB0">
          <w:rPr>
            <w:noProof/>
            <w:webHidden/>
          </w:rPr>
          <w:t>78</w:t>
        </w:r>
        <w:r w:rsidR="004E5F6A" w:rsidRPr="004E5F6A">
          <w:rPr>
            <w:noProof/>
            <w:webHidden/>
          </w:rPr>
          <w:fldChar w:fldCharType="end"/>
        </w:r>
      </w:hyperlink>
    </w:p>
    <w:p w14:paraId="5605FA3A" w14:textId="783D01E6" w:rsidR="004E5F6A" w:rsidRPr="004E5F6A" w:rsidRDefault="00ED6075" w:rsidP="004E5F6A">
      <w:pPr>
        <w:pStyle w:val="31"/>
        <w:rPr>
          <w:rFonts w:eastAsiaTheme="minorEastAsia"/>
          <w:lang w:eastAsia="ru-RU"/>
        </w:rPr>
      </w:pPr>
      <w:hyperlink w:anchor="_Toc104910985" w:history="1">
        <w:r w:rsidR="004E5F6A" w:rsidRPr="004E5F6A">
          <w:rPr>
            <w:rStyle w:val="aa"/>
          </w:rPr>
          <w:t>2.3.1 Условия хранения и транспортировки</w:t>
        </w:r>
        <w:r w:rsidR="004E5F6A" w:rsidRPr="004E5F6A">
          <w:rPr>
            <w:webHidden/>
          </w:rPr>
          <w:tab/>
        </w:r>
        <w:r w:rsidR="004E5F6A" w:rsidRPr="004E5F6A">
          <w:rPr>
            <w:webHidden/>
          </w:rPr>
          <w:fldChar w:fldCharType="begin"/>
        </w:r>
        <w:r w:rsidR="004E5F6A" w:rsidRPr="004E5F6A">
          <w:rPr>
            <w:webHidden/>
          </w:rPr>
          <w:instrText xml:space="preserve"> PAGEREF _Toc104910985 \h </w:instrText>
        </w:r>
        <w:r w:rsidR="004E5F6A" w:rsidRPr="004E5F6A">
          <w:rPr>
            <w:webHidden/>
          </w:rPr>
        </w:r>
        <w:r w:rsidR="004E5F6A" w:rsidRPr="004E5F6A">
          <w:rPr>
            <w:webHidden/>
          </w:rPr>
          <w:fldChar w:fldCharType="separate"/>
        </w:r>
        <w:r w:rsidR="00820BB0">
          <w:rPr>
            <w:webHidden/>
          </w:rPr>
          <w:t>78</w:t>
        </w:r>
        <w:r w:rsidR="004E5F6A" w:rsidRPr="004E5F6A">
          <w:rPr>
            <w:webHidden/>
          </w:rPr>
          <w:fldChar w:fldCharType="end"/>
        </w:r>
      </w:hyperlink>
    </w:p>
    <w:p w14:paraId="3E5D7796" w14:textId="641641D2" w:rsidR="004E5F6A" w:rsidRPr="004E5F6A" w:rsidRDefault="00ED6075" w:rsidP="004E5F6A">
      <w:pPr>
        <w:pStyle w:val="31"/>
        <w:rPr>
          <w:rFonts w:eastAsiaTheme="minorEastAsia"/>
          <w:lang w:eastAsia="ru-RU"/>
        </w:rPr>
      </w:pPr>
      <w:hyperlink w:anchor="_Toc104910986" w:history="1">
        <w:r w:rsidR="004E5F6A" w:rsidRPr="004E5F6A">
          <w:rPr>
            <w:rStyle w:val="aa"/>
          </w:rPr>
          <w:t>2.3.2. Срок годности</w:t>
        </w:r>
        <w:r w:rsidR="004E5F6A" w:rsidRPr="004E5F6A">
          <w:rPr>
            <w:webHidden/>
          </w:rPr>
          <w:tab/>
        </w:r>
        <w:r w:rsidR="004E5F6A" w:rsidRPr="004E5F6A">
          <w:rPr>
            <w:webHidden/>
          </w:rPr>
          <w:fldChar w:fldCharType="begin"/>
        </w:r>
        <w:r w:rsidR="004E5F6A" w:rsidRPr="004E5F6A">
          <w:rPr>
            <w:webHidden/>
          </w:rPr>
          <w:instrText xml:space="preserve"> PAGEREF _Toc104910986 \h </w:instrText>
        </w:r>
        <w:r w:rsidR="004E5F6A" w:rsidRPr="004E5F6A">
          <w:rPr>
            <w:webHidden/>
          </w:rPr>
        </w:r>
        <w:r w:rsidR="004E5F6A" w:rsidRPr="004E5F6A">
          <w:rPr>
            <w:webHidden/>
          </w:rPr>
          <w:fldChar w:fldCharType="separate"/>
        </w:r>
        <w:r w:rsidR="00820BB0">
          <w:rPr>
            <w:webHidden/>
          </w:rPr>
          <w:t>78</w:t>
        </w:r>
        <w:r w:rsidR="004E5F6A" w:rsidRPr="004E5F6A">
          <w:rPr>
            <w:webHidden/>
          </w:rPr>
          <w:fldChar w:fldCharType="end"/>
        </w:r>
      </w:hyperlink>
    </w:p>
    <w:p w14:paraId="22C17A47" w14:textId="220FD6F3" w:rsidR="004E5F6A" w:rsidRPr="004E5F6A" w:rsidRDefault="00ED6075" w:rsidP="004E5F6A">
      <w:pPr>
        <w:pStyle w:val="31"/>
        <w:rPr>
          <w:rFonts w:eastAsiaTheme="minorEastAsia"/>
          <w:lang w:eastAsia="ru-RU"/>
        </w:rPr>
      </w:pPr>
      <w:hyperlink w:anchor="_Toc104910987" w:history="1">
        <w:r w:rsidR="004E5F6A" w:rsidRPr="004E5F6A">
          <w:rPr>
            <w:rStyle w:val="aa"/>
          </w:rPr>
          <w:t>2.3.3. Правила по обращению с препаратом</w:t>
        </w:r>
        <w:r w:rsidR="004E5F6A" w:rsidRPr="004E5F6A">
          <w:rPr>
            <w:webHidden/>
          </w:rPr>
          <w:tab/>
        </w:r>
        <w:r w:rsidR="004E5F6A" w:rsidRPr="004E5F6A">
          <w:rPr>
            <w:webHidden/>
          </w:rPr>
          <w:fldChar w:fldCharType="begin"/>
        </w:r>
        <w:r w:rsidR="004E5F6A" w:rsidRPr="004E5F6A">
          <w:rPr>
            <w:webHidden/>
          </w:rPr>
          <w:instrText xml:space="preserve"> PAGEREF _Toc104910987 \h </w:instrText>
        </w:r>
        <w:r w:rsidR="004E5F6A" w:rsidRPr="004E5F6A">
          <w:rPr>
            <w:webHidden/>
          </w:rPr>
        </w:r>
        <w:r w:rsidR="004E5F6A" w:rsidRPr="004E5F6A">
          <w:rPr>
            <w:webHidden/>
          </w:rPr>
          <w:fldChar w:fldCharType="separate"/>
        </w:r>
        <w:r w:rsidR="00820BB0">
          <w:rPr>
            <w:webHidden/>
          </w:rPr>
          <w:t>78</w:t>
        </w:r>
        <w:r w:rsidR="004E5F6A" w:rsidRPr="004E5F6A">
          <w:rPr>
            <w:webHidden/>
          </w:rPr>
          <w:fldChar w:fldCharType="end"/>
        </w:r>
      </w:hyperlink>
    </w:p>
    <w:p w14:paraId="737CC5E3" w14:textId="0C338C2A" w:rsidR="004E5F6A" w:rsidRPr="004E5F6A" w:rsidRDefault="00ED6075" w:rsidP="004E5F6A">
      <w:pPr>
        <w:pStyle w:val="21"/>
        <w:rPr>
          <w:rFonts w:eastAsiaTheme="minorEastAsia"/>
          <w:noProof/>
          <w:lang w:eastAsia="ru-RU"/>
        </w:rPr>
      </w:pPr>
      <w:hyperlink w:anchor="_Toc104910988" w:history="1">
        <w:r w:rsidR="004E5F6A" w:rsidRPr="004E5F6A">
          <w:rPr>
            <w:rStyle w:val="aa"/>
            <w:noProof/>
          </w:rPr>
          <w:t>Список литературы</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_Toc104910988 \h </w:instrText>
        </w:r>
        <w:r w:rsidR="004E5F6A" w:rsidRPr="004E5F6A">
          <w:rPr>
            <w:noProof/>
            <w:webHidden/>
          </w:rPr>
        </w:r>
        <w:r w:rsidR="004E5F6A" w:rsidRPr="004E5F6A">
          <w:rPr>
            <w:noProof/>
            <w:webHidden/>
          </w:rPr>
          <w:fldChar w:fldCharType="separate"/>
        </w:r>
        <w:r w:rsidR="00820BB0">
          <w:rPr>
            <w:noProof/>
            <w:webHidden/>
          </w:rPr>
          <w:t>78</w:t>
        </w:r>
        <w:r w:rsidR="004E5F6A" w:rsidRPr="004E5F6A">
          <w:rPr>
            <w:noProof/>
            <w:webHidden/>
          </w:rPr>
          <w:fldChar w:fldCharType="end"/>
        </w:r>
      </w:hyperlink>
    </w:p>
    <w:p w14:paraId="14C09C57" w14:textId="5640B01B" w:rsidR="004E5F6A" w:rsidRPr="004E5F6A" w:rsidRDefault="00ED6075" w:rsidP="004E5F6A">
      <w:pPr>
        <w:pStyle w:val="14"/>
        <w:rPr>
          <w:rFonts w:eastAsiaTheme="minorEastAsia"/>
          <w:noProof/>
          <w:lang w:eastAsia="ru-RU"/>
        </w:rPr>
      </w:pPr>
      <w:hyperlink w:anchor="_Toc104910989" w:history="1">
        <w:r w:rsidR="004E5F6A" w:rsidRPr="004E5F6A">
          <w:rPr>
            <w:rStyle w:val="aa"/>
            <w:noProof/>
          </w:rPr>
          <w:t>3. РЕЗУЛЬТАТЫ ДОКЛИНИЧЕСКИХ ИССЛЕДОВАНИЙ</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_Toc104910989 \h </w:instrText>
        </w:r>
        <w:r w:rsidR="004E5F6A" w:rsidRPr="004E5F6A">
          <w:rPr>
            <w:noProof/>
            <w:webHidden/>
          </w:rPr>
        </w:r>
        <w:r w:rsidR="004E5F6A" w:rsidRPr="004E5F6A">
          <w:rPr>
            <w:noProof/>
            <w:webHidden/>
          </w:rPr>
          <w:fldChar w:fldCharType="separate"/>
        </w:r>
        <w:r w:rsidR="00820BB0">
          <w:rPr>
            <w:noProof/>
            <w:webHidden/>
          </w:rPr>
          <w:t>80</w:t>
        </w:r>
        <w:r w:rsidR="004E5F6A" w:rsidRPr="004E5F6A">
          <w:rPr>
            <w:noProof/>
            <w:webHidden/>
          </w:rPr>
          <w:fldChar w:fldCharType="end"/>
        </w:r>
      </w:hyperlink>
    </w:p>
    <w:p w14:paraId="3C3A6749" w14:textId="2C6D8549" w:rsidR="004E5F6A" w:rsidRPr="004E5F6A" w:rsidRDefault="00ED6075" w:rsidP="004E5F6A">
      <w:pPr>
        <w:pStyle w:val="21"/>
        <w:rPr>
          <w:rFonts w:eastAsiaTheme="minorEastAsia"/>
          <w:noProof/>
          <w:lang w:eastAsia="ru-RU"/>
        </w:rPr>
      </w:pPr>
      <w:hyperlink w:anchor="_Toc104910990" w:history="1">
        <w:r w:rsidR="004E5F6A" w:rsidRPr="004E5F6A">
          <w:rPr>
            <w:rStyle w:val="aa"/>
            <w:noProof/>
          </w:rPr>
          <w:t>Введение и резюме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_Toc104910990 \h </w:instrText>
        </w:r>
        <w:r w:rsidR="004E5F6A" w:rsidRPr="004E5F6A">
          <w:rPr>
            <w:noProof/>
            <w:webHidden/>
          </w:rPr>
        </w:r>
        <w:r w:rsidR="004E5F6A" w:rsidRPr="004E5F6A">
          <w:rPr>
            <w:noProof/>
            <w:webHidden/>
          </w:rPr>
          <w:fldChar w:fldCharType="separate"/>
        </w:r>
        <w:r w:rsidR="00820BB0">
          <w:rPr>
            <w:noProof/>
            <w:webHidden/>
          </w:rPr>
          <w:t>80</w:t>
        </w:r>
        <w:r w:rsidR="004E5F6A" w:rsidRPr="004E5F6A">
          <w:rPr>
            <w:noProof/>
            <w:webHidden/>
          </w:rPr>
          <w:fldChar w:fldCharType="end"/>
        </w:r>
      </w:hyperlink>
    </w:p>
    <w:p w14:paraId="27991F68" w14:textId="03A3F674" w:rsidR="004E5F6A" w:rsidRPr="004E5F6A" w:rsidRDefault="00ED6075" w:rsidP="004E5F6A">
      <w:pPr>
        <w:pStyle w:val="21"/>
        <w:rPr>
          <w:rFonts w:eastAsiaTheme="minorEastAsia"/>
          <w:noProof/>
          <w:lang w:eastAsia="ru-RU"/>
        </w:rPr>
      </w:pPr>
      <w:hyperlink w:anchor="_Toc104910991" w:history="1">
        <w:r w:rsidR="004E5F6A" w:rsidRPr="004E5F6A">
          <w:rPr>
            <w:rStyle w:val="aa"/>
            <w:noProof/>
          </w:rPr>
          <w:t>3.1. Литературные данные о доклинических исследованиях оригинального препарата эноксапарина натрия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_Toc104910991 \h </w:instrText>
        </w:r>
        <w:r w:rsidR="004E5F6A" w:rsidRPr="004E5F6A">
          <w:rPr>
            <w:noProof/>
            <w:webHidden/>
          </w:rPr>
        </w:r>
        <w:r w:rsidR="004E5F6A" w:rsidRPr="004E5F6A">
          <w:rPr>
            <w:noProof/>
            <w:webHidden/>
          </w:rPr>
          <w:fldChar w:fldCharType="separate"/>
        </w:r>
        <w:r w:rsidR="00820BB0">
          <w:rPr>
            <w:noProof/>
            <w:webHidden/>
          </w:rPr>
          <w:t>82</w:t>
        </w:r>
        <w:r w:rsidR="004E5F6A" w:rsidRPr="004E5F6A">
          <w:rPr>
            <w:noProof/>
            <w:webHidden/>
          </w:rPr>
          <w:fldChar w:fldCharType="end"/>
        </w:r>
      </w:hyperlink>
    </w:p>
    <w:p w14:paraId="3856A1FD" w14:textId="1ABECDA9" w:rsidR="004E5F6A" w:rsidRPr="004E5F6A" w:rsidRDefault="00ED6075" w:rsidP="004E5F6A">
      <w:pPr>
        <w:pStyle w:val="31"/>
        <w:rPr>
          <w:rFonts w:eastAsiaTheme="minorEastAsia"/>
          <w:lang w:eastAsia="ru-RU"/>
        </w:rPr>
      </w:pPr>
      <w:hyperlink w:anchor="_Toc104910992" w:history="1">
        <w:r w:rsidR="004E5F6A" w:rsidRPr="004E5F6A">
          <w:rPr>
            <w:rStyle w:val="aa"/>
          </w:rPr>
          <w:t>3.1.1. Доклиническая фармакология</w:t>
        </w:r>
        <w:r w:rsidR="004E5F6A" w:rsidRPr="004E5F6A">
          <w:rPr>
            <w:webHidden/>
          </w:rPr>
          <w:tab/>
        </w:r>
        <w:r w:rsidR="004E5F6A" w:rsidRPr="004E5F6A">
          <w:rPr>
            <w:webHidden/>
          </w:rPr>
          <w:fldChar w:fldCharType="begin"/>
        </w:r>
        <w:r w:rsidR="004E5F6A" w:rsidRPr="004E5F6A">
          <w:rPr>
            <w:webHidden/>
          </w:rPr>
          <w:instrText xml:space="preserve"> PAGEREF _Toc104910992 \h </w:instrText>
        </w:r>
        <w:r w:rsidR="004E5F6A" w:rsidRPr="004E5F6A">
          <w:rPr>
            <w:webHidden/>
          </w:rPr>
        </w:r>
        <w:r w:rsidR="004E5F6A" w:rsidRPr="004E5F6A">
          <w:rPr>
            <w:webHidden/>
          </w:rPr>
          <w:fldChar w:fldCharType="separate"/>
        </w:r>
        <w:r w:rsidR="00820BB0">
          <w:rPr>
            <w:webHidden/>
          </w:rPr>
          <w:t>82</w:t>
        </w:r>
        <w:r w:rsidR="004E5F6A" w:rsidRPr="004E5F6A">
          <w:rPr>
            <w:webHidden/>
          </w:rPr>
          <w:fldChar w:fldCharType="end"/>
        </w:r>
      </w:hyperlink>
    </w:p>
    <w:p w14:paraId="6E912C24" w14:textId="090B0B83"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93" w:history="1">
        <w:r w:rsidR="004E5F6A" w:rsidRPr="004E5F6A">
          <w:rPr>
            <w:rStyle w:val="aa"/>
            <w:noProof/>
          </w:rPr>
          <w:t>3.1.1.1. Механизм действия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_Toc104910993 \h </w:instrText>
        </w:r>
        <w:r w:rsidR="004E5F6A" w:rsidRPr="004E5F6A">
          <w:rPr>
            <w:noProof/>
            <w:webHidden/>
          </w:rPr>
        </w:r>
        <w:r w:rsidR="004E5F6A" w:rsidRPr="004E5F6A">
          <w:rPr>
            <w:noProof/>
            <w:webHidden/>
          </w:rPr>
          <w:fldChar w:fldCharType="separate"/>
        </w:r>
        <w:r w:rsidR="00820BB0">
          <w:rPr>
            <w:noProof/>
            <w:webHidden/>
          </w:rPr>
          <w:t>82</w:t>
        </w:r>
        <w:r w:rsidR="004E5F6A" w:rsidRPr="004E5F6A">
          <w:rPr>
            <w:noProof/>
            <w:webHidden/>
          </w:rPr>
          <w:fldChar w:fldCharType="end"/>
        </w:r>
      </w:hyperlink>
    </w:p>
    <w:p w14:paraId="52575AFC" w14:textId="57D011E9"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94" w:history="1">
        <w:r w:rsidR="004E5F6A" w:rsidRPr="004E5F6A">
          <w:rPr>
            <w:rStyle w:val="aa"/>
            <w:rFonts w:eastAsia="Times New Roman"/>
            <w:bCs/>
            <w:iCs/>
            <w:noProof/>
            <w:lang w:eastAsia="en-US"/>
          </w:rPr>
          <w:t>3.1.1.2. Доклиническая фармакодинамика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_Toc104910994 \h </w:instrText>
        </w:r>
        <w:r w:rsidR="004E5F6A" w:rsidRPr="004E5F6A">
          <w:rPr>
            <w:noProof/>
            <w:webHidden/>
          </w:rPr>
        </w:r>
        <w:r w:rsidR="004E5F6A" w:rsidRPr="004E5F6A">
          <w:rPr>
            <w:noProof/>
            <w:webHidden/>
          </w:rPr>
          <w:fldChar w:fldCharType="separate"/>
        </w:r>
        <w:r w:rsidR="00820BB0">
          <w:rPr>
            <w:noProof/>
            <w:webHidden/>
          </w:rPr>
          <w:t>83</w:t>
        </w:r>
        <w:r w:rsidR="004E5F6A" w:rsidRPr="004E5F6A">
          <w:rPr>
            <w:noProof/>
            <w:webHidden/>
          </w:rPr>
          <w:fldChar w:fldCharType="end"/>
        </w:r>
      </w:hyperlink>
    </w:p>
    <w:p w14:paraId="7C4A63C3" w14:textId="5220679F"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95" w:history="1">
        <w:r w:rsidR="004E5F6A" w:rsidRPr="004E5F6A">
          <w:rPr>
            <w:rStyle w:val="aa"/>
            <w:noProof/>
            <w:lang w:eastAsia="en-US"/>
          </w:rPr>
          <w:t xml:space="preserve">3.1.1.3. </w:t>
        </w:r>
        <w:r w:rsidR="004E5F6A" w:rsidRPr="004E5F6A">
          <w:rPr>
            <w:rStyle w:val="aa"/>
            <w:rFonts w:eastAsia="Times New Roman"/>
            <w:bCs/>
            <w:iCs/>
            <w:noProof/>
            <w:lang w:eastAsia="en-US"/>
          </w:rPr>
          <w:t>Взаимодействие</w:t>
        </w:r>
        <w:r w:rsidR="004E5F6A" w:rsidRPr="004E5F6A">
          <w:rPr>
            <w:rStyle w:val="aa"/>
            <w:noProof/>
            <w:lang w:eastAsia="en-US"/>
          </w:rPr>
          <w:t xml:space="preserve"> с другими лекарственными средствами</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_Toc104910995 \h </w:instrText>
        </w:r>
        <w:r w:rsidR="004E5F6A" w:rsidRPr="004E5F6A">
          <w:rPr>
            <w:noProof/>
            <w:webHidden/>
          </w:rPr>
        </w:r>
        <w:r w:rsidR="004E5F6A" w:rsidRPr="004E5F6A">
          <w:rPr>
            <w:noProof/>
            <w:webHidden/>
          </w:rPr>
          <w:fldChar w:fldCharType="separate"/>
        </w:r>
        <w:r w:rsidR="00820BB0">
          <w:rPr>
            <w:noProof/>
            <w:webHidden/>
          </w:rPr>
          <w:t>85</w:t>
        </w:r>
        <w:r w:rsidR="004E5F6A" w:rsidRPr="004E5F6A">
          <w:rPr>
            <w:noProof/>
            <w:webHidden/>
          </w:rPr>
          <w:fldChar w:fldCharType="end"/>
        </w:r>
      </w:hyperlink>
    </w:p>
    <w:p w14:paraId="4CE23776" w14:textId="3D56C0B1" w:rsidR="004E5F6A" w:rsidRPr="004E5F6A" w:rsidRDefault="00ED6075" w:rsidP="004E5F6A">
      <w:pPr>
        <w:pStyle w:val="31"/>
        <w:rPr>
          <w:rFonts w:eastAsiaTheme="minorEastAsia"/>
          <w:lang w:eastAsia="ru-RU"/>
        </w:rPr>
      </w:pPr>
      <w:hyperlink w:anchor="_Toc104910996" w:history="1">
        <w:r w:rsidR="004E5F6A" w:rsidRPr="004E5F6A">
          <w:rPr>
            <w:rStyle w:val="aa"/>
          </w:rPr>
          <w:t>3.1.2. Доклиническая фармакокинетика</w:t>
        </w:r>
        <w:r w:rsidR="004E5F6A" w:rsidRPr="004E5F6A">
          <w:rPr>
            <w:webHidden/>
          </w:rPr>
          <w:tab/>
        </w:r>
        <w:r w:rsidR="004E5F6A" w:rsidRPr="004E5F6A">
          <w:rPr>
            <w:webHidden/>
          </w:rPr>
          <w:fldChar w:fldCharType="begin"/>
        </w:r>
        <w:r w:rsidR="004E5F6A" w:rsidRPr="004E5F6A">
          <w:rPr>
            <w:webHidden/>
          </w:rPr>
          <w:instrText xml:space="preserve"> PAGEREF _Toc104910996 \h </w:instrText>
        </w:r>
        <w:r w:rsidR="004E5F6A" w:rsidRPr="004E5F6A">
          <w:rPr>
            <w:webHidden/>
          </w:rPr>
        </w:r>
        <w:r w:rsidR="004E5F6A" w:rsidRPr="004E5F6A">
          <w:rPr>
            <w:webHidden/>
          </w:rPr>
          <w:fldChar w:fldCharType="separate"/>
        </w:r>
        <w:r w:rsidR="00820BB0">
          <w:rPr>
            <w:webHidden/>
          </w:rPr>
          <w:t>85</w:t>
        </w:r>
        <w:r w:rsidR="004E5F6A" w:rsidRPr="004E5F6A">
          <w:rPr>
            <w:webHidden/>
          </w:rPr>
          <w:fldChar w:fldCharType="end"/>
        </w:r>
      </w:hyperlink>
    </w:p>
    <w:p w14:paraId="1D767B04" w14:textId="0330FC9E" w:rsidR="004E5F6A" w:rsidRPr="004E5F6A" w:rsidRDefault="00ED6075" w:rsidP="004E5F6A">
      <w:pPr>
        <w:pStyle w:val="31"/>
        <w:rPr>
          <w:rFonts w:eastAsiaTheme="minorEastAsia"/>
          <w:lang w:eastAsia="ru-RU"/>
        </w:rPr>
      </w:pPr>
      <w:hyperlink w:anchor="_Toc104910997" w:history="1">
        <w:r w:rsidR="004E5F6A" w:rsidRPr="004E5F6A">
          <w:rPr>
            <w:rStyle w:val="aa"/>
            <w:rFonts w:eastAsia="Times New Roman"/>
            <w:lang w:eastAsia="en-US"/>
          </w:rPr>
          <w:t>3.1.3. Токсикологические исследования</w:t>
        </w:r>
        <w:r w:rsidR="004E5F6A" w:rsidRPr="004E5F6A">
          <w:rPr>
            <w:webHidden/>
          </w:rPr>
          <w:tab/>
        </w:r>
        <w:r w:rsidR="004E5F6A" w:rsidRPr="004E5F6A">
          <w:rPr>
            <w:webHidden/>
          </w:rPr>
          <w:fldChar w:fldCharType="begin"/>
        </w:r>
        <w:r w:rsidR="004E5F6A" w:rsidRPr="004E5F6A">
          <w:rPr>
            <w:webHidden/>
          </w:rPr>
          <w:instrText xml:space="preserve"> PAGEREF _Toc104910997 \h </w:instrText>
        </w:r>
        <w:r w:rsidR="004E5F6A" w:rsidRPr="004E5F6A">
          <w:rPr>
            <w:webHidden/>
          </w:rPr>
        </w:r>
        <w:r w:rsidR="004E5F6A" w:rsidRPr="004E5F6A">
          <w:rPr>
            <w:webHidden/>
          </w:rPr>
          <w:fldChar w:fldCharType="separate"/>
        </w:r>
        <w:r w:rsidR="00820BB0">
          <w:rPr>
            <w:webHidden/>
          </w:rPr>
          <w:t>87</w:t>
        </w:r>
        <w:r w:rsidR="004E5F6A" w:rsidRPr="004E5F6A">
          <w:rPr>
            <w:webHidden/>
          </w:rPr>
          <w:fldChar w:fldCharType="end"/>
        </w:r>
      </w:hyperlink>
    </w:p>
    <w:p w14:paraId="655A176D" w14:textId="3C485820"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98" w:history="1">
        <w:r w:rsidR="004E5F6A" w:rsidRPr="004E5F6A">
          <w:rPr>
            <w:rStyle w:val="aa"/>
            <w:rFonts w:eastAsia="Times New Roman"/>
            <w:noProof/>
            <w:lang w:eastAsia="en-US"/>
          </w:rPr>
          <w:t>3.1.3.1. Токсичность при однократном введении</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_Toc104910998 \h </w:instrText>
        </w:r>
        <w:r w:rsidR="004E5F6A" w:rsidRPr="004E5F6A">
          <w:rPr>
            <w:noProof/>
            <w:webHidden/>
          </w:rPr>
        </w:r>
        <w:r w:rsidR="004E5F6A" w:rsidRPr="004E5F6A">
          <w:rPr>
            <w:noProof/>
            <w:webHidden/>
          </w:rPr>
          <w:fldChar w:fldCharType="separate"/>
        </w:r>
        <w:r w:rsidR="00820BB0">
          <w:rPr>
            <w:noProof/>
            <w:webHidden/>
          </w:rPr>
          <w:t>87</w:t>
        </w:r>
        <w:r w:rsidR="004E5F6A" w:rsidRPr="004E5F6A">
          <w:rPr>
            <w:noProof/>
            <w:webHidden/>
          </w:rPr>
          <w:fldChar w:fldCharType="end"/>
        </w:r>
      </w:hyperlink>
    </w:p>
    <w:p w14:paraId="4C419BAB" w14:textId="3E2135B2"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0999" w:history="1">
        <w:r w:rsidR="004E5F6A" w:rsidRPr="004E5F6A">
          <w:rPr>
            <w:rStyle w:val="aa"/>
            <w:rFonts w:eastAsia="Times New Roman"/>
            <w:noProof/>
            <w:lang w:eastAsia="en-US"/>
          </w:rPr>
          <w:t>3.1.3.2. Токсичность при многократном введении</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_Toc104910999 \h </w:instrText>
        </w:r>
        <w:r w:rsidR="004E5F6A" w:rsidRPr="004E5F6A">
          <w:rPr>
            <w:noProof/>
            <w:webHidden/>
          </w:rPr>
        </w:r>
        <w:r w:rsidR="004E5F6A" w:rsidRPr="004E5F6A">
          <w:rPr>
            <w:noProof/>
            <w:webHidden/>
          </w:rPr>
          <w:fldChar w:fldCharType="separate"/>
        </w:r>
        <w:r w:rsidR="00820BB0">
          <w:rPr>
            <w:noProof/>
            <w:webHidden/>
          </w:rPr>
          <w:t>88</w:t>
        </w:r>
        <w:r w:rsidR="004E5F6A" w:rsidRPr="004E5F6A">
          <w:rPr>
            <w:noProof/>
            <w:webHidden/>
          </w:rPr>
          <w:fldChar w:fldCharType="end"/>
        </w:r>
      </w:hyperlink>
    </w:p>
    <w:p w14:paraId="0BFDDE9E" w14:textId="64F83F99"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00" w:history="1">
        <w:r w:rsidR="004E5F6A" w:rsidRPr="004E5F6A">
          <w:rPr>
            <w:rStyle w:val="aa"/>
            <w:rFonts w:eastAsia="Times New Roman"/>
            <w:noProof/>
            <w:lang w:eastAsia="en-US"/>
          </w:rPr>
          <w:t>3.1.3.3. Генотоксичность</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_Toc104911000 \h </w:instrText>
        </w:r>
        <w:r w:rsidR="004E5F6A" w:rsidRPr="004E5F6A">
          <w:rPr>
            <w:noProof/>
            <w:webHidden/>
          </w:rPr>
        </w:r>
        <w:r w:rsidR="004E5F6A" w:rsidRPr="004E5F6A">
          <w:rPr>
            <w:noProof/>
            <w:webHidden/>
          </w:rPr>
          <w:fldChar w:fldCharType="separate"/>
        </w:r>
        <w:r w:rsidR="00820BB0">
          <w:rPr>
            <w:noProof/>
            <w:webHidden/>
          </w:rPr>
          <w:t>90</w:t>
        </w:r>
        <w:r w:rsidR="004E5F6A" w:rsidRPr="004E5F6A">
          <w:rPr>
            <w:noProof/>
            <w:webHidden/>
          </w:rPr>
          <w:fldChar w:fldCharType="end"/>
        </w:r>
      </w:hyperlink>
    </w:p>
    <w:p w14:paraId="255211AA" w14:textId="41AE11D1"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01" w:history="1">
        <w:r w:rsidR="004E5F6A" w:rsidRPr="004E5F6A">
          <w:rPr>
            <w:rStyle w:val="aa"/>
            <w:rFonts w:eastAsia="Times New Roman"/>
            <w:noProof/>
            <w:lang w:eastAsia="en-US"/>
          </w:rPr>
          <w:t>3.1.3.4. Канцерогенность</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_Toc104911001 \h </w:instrText>
        </w:r>
        <w:r w:rsidR="004E5F6A" w:rsidRPr="004E5F6A">
          <w:rPr>
            <w:noProof/>
            <w:webHidden/>
          </w:rPr>
        </w:r>
        <w:r w:rsidR="004E5F6A" w:rsidRPr="004E5F6A">
          <w:rPr>
            <w:noProof/>
            <w:webHidden/>
          </w:rPr>
          <w:fldChar w:fldCharType="separate"/>
        </w:r>
        <w:r w:rsidR="00820BB0">
          <w:rPr>
            <w:noProof/>
            <w:webHidden/>
          </w:rPr>
          <w:t>90</w:t>
        </w:r>
        <w:r w:rsidR="004E5F6A" w:rsidRPr="004E5F6A">
          <w:rPr>
            <w:noProof/>
            <w:webHidden/>
          </w:rPr>
          <w:fldChar w:fldCharType="end"/>
        </w:r>
      </w:hyperlink>
    </w:p>
    <w:p w14:paraId="587C7E6C" w14:textId="07B0F06D"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02" w:history="1">
        <w:r w:rsidR="004E5F6A" w:rsidRPr="004E5F6A">
          <w:rPr>
            <w:rStyle w:val="aa"/>
            <w:rFonts w:eastAsia="Times New Roman"/>
            <w:noProof/>
            <w:lang w:eastAsia="en-US"/>
          </w:rPr>
          <w:t>3.1.3.5. Репродуктивная токсичность и эмбриотоксичность</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_Toc104911002 \h </w:instrText>
        </w:r>
        <w:r w:rsidR="004E5F6A" w:rsidRPr="004E5F6A">
          <w:rPr>
            <w:noProof/>
            <w:webHidden/>
          </w:rPr>
        </w:r>
        <w:r w:rsidR="004E5F6A" w:rsidRPr="004E5F6A">
          <w:rPr>
            <w:noProof/>
            <w:webHidden/>
          </w:rPr>
          <w:fldChar w:fldCharType="separate"/>
        </w:r>
        <w:r w:rsidR="00820BB0">
          <w:rPr>
            <w:noProof/>
            <w:webHidden/>
          </w:rPr>
          <w:t>90</w:t>
        </w:r>
        <w:r w:rsidR="004E5F6A" w:rsidRPr="004E5F6A">
          <w:rPr>
            <w:noProof/>
            <w:webHidden/>
          </w:rPr>
          <w:fldChar w:fldCharType="end"/>
        </w:r>
      </w:hyperlink>
    </w:p>
    <w:p w14:paraId="3B0AE301" w14:textId="0C973B09"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03" w:history="1">
        <w:r w:rsidR="004E5F6A" w:rsidRPr="004E5F6A">
          <w:rPr>
            <w:rStyle w:val="aa"/>
            <w:rFonts w:eastAsia="Times New Roman"/>
            <w:noProof/>
            <w:lang w:eastAsia="en-US"/>
          </w:rPr>
          <w:t>3.1.3.6. Местно-раздражающее действие и сенсибилизация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_Toc104911003 \h </w:instrText>
        </w:r>
        <w:r w:rsidR="004E5F6A" w:rsidRPr="004E5F6A">
          <w:rPr>
            <w:noProof/>
            <w:webHidden/>
          </w:rPr>
        </w:r>
        <w:r w:rsidR="004E5F6A" w:rsidRPr="004E5F6A">
          <w:rPr>
            <w:noProof/>
            <w:webHidden/>
          </w:rPr>
          <w:fldChar w:fldCharType="separate"/>
        </w:r>
        <w:r w:rsidR="00820BB0">
          <w:rPr>
            <w:noProof/>
            <w:webHidden/>
          </w:rPr>
          <w:t>92</w:t>
        </w:r>
        <w:r w:rsidR="004E5F6A" w:rsidRPr="004E5F6A">
          <w:rPr>
            <w:noProof/>
            <w:webHidden/>
          </w:rPr>
          <w:fldChar w:fldCharType="end"/>
        </w:r>
      </w:hyperlink>
    </w:p>
    <w:p w14:paraId="2BB37B2D" w14:textId="2ABF441D" w:rsidR="004E5F6A" w:rsidRPr="004E5F6A" w:rsidRDefault="00ED6075" w:rsidP="004E5F6A">
      <w:pPr>
        <w:pStyle w:val="21"/>
        <w:rPr>
          <w:rFonts w:eastAsiaTheme="minorEastAsia"/>
          <w:noProof/>
          <w:lang w:eastAsia="ru-RU"/>
        </w:rPr>
      </w:pPr>
      <w:hyperlink w:anchor="_Toc104911004" w:history="1">
        <w:r w:rsidR="004E5F6A" w:rsidRPr="004E5F6A">
          <w:rPr>
            <w:rStyle w:val="aa"/>
            <w:noProof/>
          </w:rPr>
          <w:t xml:space="preserve">3.2. Доклинические исследования препарата </w:t>
        </w:r>
        <w:r w:rsidR="00FB480B">
          <w:rPr>
            <w:rStyle w:val="aa"/>
            <w:noProof/>
            <w:lang w:val="en-US"/>
          </w:rPr>
          <w:t>RB-004</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_Toc104911004 \h </w:instrText>
        </w:r>
        <w:r w:rsidR="004E5F6A" w:rsidRPr="004E5F6A">
          <w:rPr>
            <w:noProof/>
            <w:webHidden/>
          </w:rPr>
        </w:r>
        <w:r w:rsidR="004E5F6A" w:rsidRPr="004E5F6A">
          <w:rPr>
            <w:noProof/>
            <w:webHidden/>
          </w:rPr>
          <w:fldChar w:fldCharType="separate"/>
        </w:r>
        <w:r w:rsidR="00820BB0">
          <w:rPr>
            <w:noProof/>
            <w:webHidden/>
          </w:rPr>
          <w:t>92</w:t>
        </w:r>
        <w:r w:rsidR="004E5F6A" w:rsidRPr="004E5F6A">
          <w:rPr>
            <w:noProof/>
            <w:webHidden/>
          </w:rPr>
          <w:fldChar w:fldCharType="end"/>
        </w:r>
      </w:hyperlink>
    </w:p>
    <w:p w14:paraId="1F8930B6" w14:textId="61E40338" w:rsidR="004E5F6A" w:rsidRPr="004E5F6A" w:rsidRDefault="00ED6075" w:rsidP="004E5F6A">
      <w:pPr>
        <w:pStyle w:val="31"/>
        <w:rPr>
          <w:rFonts w:eastAsiaTheme="minorEastAsia"/>
          <w:lang w:eastAsia="ru-RU"/>
        </w:rPr>
      </w:pPr>
      <w:hyperlink w:anchor="_Toc104911005" w:history="1">
        <w:r w:rsidR="004E5F6A" w:rsidRPr="004E5F6A">
          <w:rPr>
            <w:rStyle w:val="aa"/>
            <w:lang w:eastAsia="en-US"/>
          </w:rPr>
          <w:t>3.2.1. Исследование содержания гистамина</w:t>
        </w:r>
        <w:r w:rsidR="004E5F6A" w:rsidRPr="004E5F6A">
          <w:rPr>
            <w:webHidden/>
          </w:rPr>
          <w:tab/>
        </w:r>
        <w:r w:rsidR="004E5F6A" w:rsidRPr="004E5F6A">
          <w:rPr>
            <w:webHidden/>
          </w:rPr>
          <w:fldChar w:fldCharType="begin"/>
        </w:r>
        <w:r w:rsidR="004E5F6A" w:rsidRPr="004E5F6A">
          <w:rPr>
            <w:webHidden/>
          </w:rPr>
          <w:instrText xml:space="preserve"> PAGEREF _Toc104911005 \h </w:instrText>
        </w:r>
        <w:r w:rsidR="004E5F6A" w:rsidRPr="004E5F6A">
          <w:rPr>
            <w:webHidden/>
          </w:rPr>
        </w:r>
        <w:r w:rsidR="004E5F6A" w:rsidRPr="004E5F6A">
          <w:rPr>
            <w:webHidden/>
          </w:rPr>
          <w:fldChar w:fldCharType="separate"/>
        </w:r>
        <w:r w:rsidR="00820BB0">
          <w:rPr>
            <w:webHidden/>
          </w:rPr>
          <w:t>93</w:t>
        </w:r>
        <w:r w:rsidR="004E5F6A" w:rsidRPr="004E5F6A">
          <w:rPr>
            <w:webHidden/>
          </w:rPr>
          <w:fldChar w:fldCharType="end"/>
        </w:r>
      </w:hyperlink>
    </w:p>
    <w:p w14:paraId="6D1E74E8" w14:textId="51D95292" w:rsidR="004E5F6A" w:rsidRPr="004E5F6A" w:rsidRDefault="00ED6075" w:rsidP="004E5F6A">
      <w:pPr>
        <w:pStyle w:val="31"/>
        <w:rPr>
          <w:rFonts w:eastAsiaTheme="minorEastAsia"/>
          <w:lang w:eastAsia="ru-RU"/>
        </w:rPr>
      </w:pPr>
      <w:hyperlink w:anchor="_Toc104911006" w:history="1">
        <w:r w:rsidR="004E5F6A" w:rsidRPr="004E5F6A">
          <w:rPr>
            <w:rStyle w:val="aa"/>
            <w:lang w:eastAsia="en-US"/>
          </w:rPr>
          <w:t xml:space="preserve">3.2.2. Доклиническая фармакодинамика </w:t>
        </w:r>
        <w:r w:rsidR="004E5F6A" w:rsidRPr="004E5F6A">
          <w:rPr>
            <w:rStyle w:val="aa"/>
            <w:i/>
            <w:lang w:val="en-US" w:eastAsia="en-US"/>
          </w:rPr>
          <w:t>in</w:t>
        </w:r>
        <w:r w:rsidR="004E5F6A" w:rsidRPr="004E5F6A">
          <w:rPr>
            <w:rStyle w:val="aa"/>
            <w:i/>
            <w:lang w:eastAsia="en-US"/>
          </w:rPr>
          <w:t xml:space="preserve"> </w:t>
        </w:r>
        <w:r w:rsidR="004E5F6A" w:rsidRPr="004E5F6A">
          <w:rPr>
            <w:rStyle w:val="aa"/>
            <w:i/>
            <w:lang w:val="en-US" w:eastAsia="en-US"/>
          </w:rPr>
          <w:t>vivo</w:t>
        </w:r>
        <w:r w:rsidR="004E5F6A" w:rsidRPr="004E5F6A">
          <w:rPr>
            <w:rStyle w:val="aa"/>
            <w:lang w:eastAsia="en-US"/>
          </w:rPr>
          <w:t xml:space="preserve"> на модели тромбоза</w:t>
        </w:r>
        <w:r w:rsidR="004E5F6A" w:rsidRPr="004E5F6A">
          <w:rPr>
            <w:webHidden/>
          </w:rPr>
          <w:tab/>
        </w:r>
        <w:r w:rsidR="004E5F6A" w:rsidRPr="004E5F6A">
          <w:rPr>
            <w:webHidden/>
          </w:rPr>
          <w:fldChar w:fldCharType="begin"/>
        </w:r>
        <w:r w:rsidR="004E5F6A" w:rsidRPr="004E5F6A">
          <w:rPr>
            <w:webHidden/>
          </w:rPr>
          <w:instrText xml:space="preserve"> PAGEREF _Toc104911006 \h </w:instrText>
        </w:r>
        <w:r w:rsidR="004E5F6A" w:rsidRPr="004E5F6A">
          <w:rPr>
            <w:webHidden/>
          </w:rPr>
        </w:r>
        <w:r w:rsidR="004E5F6A" w:rsidRPr="004E5F6A">
          <w:rPr>
            <w:webHidden/>
          </w:rPr>
          <w:fldChar w:fldCharType="separate"/>
        </w:r>
        <w:r w:rsidR="00820BB0">
          <w:rPr>
            <w:webHidden/>
          </w:rPr>
          <w:t>93</w:t>
        </w:r>
        <w:r w:rsidR="004E5F6A" w:rsidRPr="004E5F6A">
          <w:rPr>
            <w:webHidden/>
          </w:rPr>
          <w:fldChar w:fldCharType="end"/>
        </w:r>
      </w:hyperlink>
    </w:p>
    <w:p w14:paraId="4477CA5D" w14:textId="2DF77D64" w:rsidR="004E5F6A" w:rsidRPr="004E5F6A" w:rsidRDefault="00ED6075" w:rsidP="004E5F6A">
      <w:pPr>
        <w:pStyle w:val="31"/>
        <w:rPr>
          <w:rFonts w:eastAsiaTheme="minorEastAsia"/>
          <w:lang w:eastAsia="ru-RU"/>
        </w:rPr>
      </w:pPr>
      <w:hyperlink w:anchor="_Toc104911007" w:history="1">
        <w:r w:rsidR="004E5F6A" w:rsidRPr="004E5F6A">
          <w:rPr>
            <w:rStyle w:val="aa"/>
            <w:lang w:eastAsia="en-US"/>
          </w:rPr>
          <w:t xml:space="preserve">3.2.3. Доклиническая фармакодинамика/фармакокинетика </w:t>
        </w:r>
        <w:r w:rsidR="004E5F6A" w:rsidRPr="004E5F6A">
          <w:rPr>
            <w:rStyle w:val="aa"/>
            <w:i/>
            <w:lang w:val="en-US" w:eastAsia="en-US"/>
          </w:rPr>
          <w:t>in</w:t>
        </w:r>
        <w:r w:rsidR="004E5F6A" w:rsidRPr="004E5F6A">
          <w:rPr>
            <w:rStyle w:val="aa"/>
            <w:i/>
            <w:lang w:eastAsia="en-US"/>
          </w:rPr>
          <w:t xml:space="preserve"> </w:t>
        </w:r>
        <w:r w:rsidR="004E5F6A" w:rsidRPr="004E5F6A">
          <w:rPr>
            <w:rStyle w:val="aa"/>
            <w:i/>
            <w:lang w:val="en-US" w:eastAsia="en-US"/>
          </w:rPr>
          <w:t>vivo</w:t>
        </w:r>
        <w:r w:rsidR="004E5F6A" w:rsidRPr="004E5F6A">
          <w:rPr>
            <w:webHidden/>
          </w:rPr>
          <w:tab/>
        </w:r>
        <w:r w:rsidR="004E5F6A" w:rsidRPr="004E5F6A">
          <w:rPr>
            <w:webHidden/>
          </w:rPr>
          <w:fldChar w:fldCharType="begin"/>
        </w:r>
        <w:r w:rsidR="004E5F6A" w:rsidRPr="004E5F6A">
          <w:rPr>
            <w:webHidden/>
          </w:rPr>
          <w:instrText xml:space="preserve"> PAGEREF _Toc104911007 \h </w:instrText>
        </w:r>
        <w:r w:rsidR="004E5F6A" w:rsidRPr="004E5F6A">
          <w:rPr>
            <w:webHidden/>
          </w:rPr>
        </w:r>
        <w:r w:rsidR="004E5F6A" w:rsidRPr="004E5F6A">
          <w:rPr>
            <w:webHidden/>
          </w:rPr>
          <w:fldChar w:fldCharType="separate"/>
        </w:r>
        <w:r w:rsidR="00820BB0">
          <w:rPr>
            <w:webHidden/>
          </w:rPr>
          <w:t>95</w:t>
        </w:r>
        <w:r w:rsidR="004E5F6A" w:rsidRPr="004E5F6A">
          <w:rPr>
            <w:webHidden/>
          </w:rPr>
          <w:fldChar w:fldCharType="end"/>
        </w:r>
      </w:hyperlink>
    </w:p>
    <w:p w14:paraId="429B22C8" w14:textId="67E54608" w:rsidR="004E5F6A" w:rsidRPr="004E5F6A" w:rsidRDefault="00ED6075" w:rsidP="004E5F6A">
      <w:pPr>
        <w:pStyle w:val="31"/>
        <w:rPr>
          <w:rFonts w:eastAsiaTheme="minorEastAsia"/>
          <w:lang w:eastAsia="ru-RU"/>
        </w:rPr>
      </w:pPr>
      <w:hyperlink w:anchor="_Toc104911008" w:history="1">
        <w:r w:rsidR="004E5F6A" w:rsidRPr="004E5F6A">
          <w:rPr>
            <w:rStyle w:val="aa"/>
            <w:lang w:eastAsia="en-US"/>
          </w:rPr>
          <w:t>3.2.4. Токсичность при многократном введении</w:t>
        </w:r>
        <w:r w:rsidR="004E5F6A" w:rsidRPr="004E5F6A">
          <w:rPr>
            <w:webHidden/>
          </w:rPr>
          <w:tab/>
        </w:r>
        <w:r w:rsidR="004E5F6A" w:rsidRPr="004E5F6A">
          <w:rPr>
            <w:webHidden/>
          </w:rPr>
          <w:fldChar w:fldCharType="begin"/>
        </w:r>
        <w:r w:rsidR="004E5F6A" w:rsidRPr="004E5F6A">
          <w:rPr>
            <w:webHidden/>
          </w:rPr>
          <w:instrText xml:space="preserve"> PAGEREF _Toc104911008 \h </w:instrText>
        </w:r>
        <w:r w:rsidR="004E5F6A" w:rsidRPr="004E5F6A">
          <w:rPr>
            <w:webHidden/>
          </w:rPr>
        </w:r>
        <w:r w:rsidR="004E5F6A" w:rsidRPr="004E5F6A">
          <w:rPr>
            <w:webHidden/>
          </w:rPr>
          <w:fldChar w:fldCharType="separate"/>
        </w:r>
        <w:r w:rsidR="00820BB0">
          <w:rPr>
            <w:webHidden/>
          </w:rPr>
          <w:t>98</w:t>
        </w:r>
        <w:r w:rsidR="004E5F6A" w:rsidRPr="004E5F6A">
          <w:rPr>
            <w:webHidden/>
          </w:rPr>
          <w:fldChar w:fldCharType="end"/>
        </w:r>
      </w:hyperlink>
    </w:p>
    <w:p w14:paraId="54923A0E" w14:textId="4DA12B82" w:rsidR="004E5F6A" w:rsidRPr="004E5F6A" w:rsidRDefault="00ED6075" w:rsidP="004E5F6A">
      <w:pPr>
        <w:pStyle w:val="21"/>
        <w:rPr>
          <w:rFonts w:eastAsiaTheme="minorEastAsia"/>
          <w:noProof/>
          <w:lang w:eastAsia="ru-RU"/>
        </w:rPr>
      </w:pPr>
      <w:hyperlink w:anchor="_Toc104911009" w:history="1">
        <w:r w:rsidR="004E5F6A" w:rsidRPr="004E5F6A">
          <w:rPr>
            <w:rStyle w:val="aa"/>
            <w:noProof/>
          </w:rPr>
          <w:t>Список</w:t>
        </w:r>
        <w:r w:rsidR="004E5F6A" w:rsidRPr="004E5F6A">
          <w:rPr>
            <w:rStyle w:val="aa"/>
            <w:noProof/>
            <w:lang w:val="en-US"/>
          </w:rPr>
          <w:t xml:space="preserve"> </w:t>
        </w:r>
        <w:r w:rsidR="004E5F6A" w:rsidRPr="004E5F6A">
          <w:rPr>
            <w:rStyle w:val="aa"/>
            <w:noProof/>
          </w:rPr>
          <w:t>литературы</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_Toc104911009 \h </w:instrText>
        </w:r>
        <w:r w:rsidR="004E5F6A" w:rsidRPr="004E5F6A">
          <w:rPr>
            <w:noProof/>
            <w:webHidden/>
          </w:rPr>
        </w:r>
        <w:r w:rsidR="004E5F6A" w:rsidRPr="004E5F6A">
          <w:rPr>
            <w:noProof/>
            <w:webHidden/>
          </w:rPr>
          <w:fldChar w:fldCharType="separate"/>
        </w:r>
        <w:r w:rsidR="00820BB0">
          <w:rPr>
            <w:noProof/>
            <w:webHidden/>
          </w:rPr>
          <w:t>99</w:t>
        </w:r>
        <w:r w:rsidR="004E5F6A" w:rsidRPr="004E5F6A">
          <w:rPr>
            <w:noProof/>
            <w:webHidden/>
          </w:rPr>
          <w:fldChar w:fldCharType="end"/>
        </w:r>
      </w:hyperlink>
    </w:p>
    <w:p w14:paraId="08CA1E67" w14:textId="516E742F" w:rsidR="004E5F6A" w:rsidRPr="004E5F6A" w:rsidRDefault="00ED6075" w:rsidP="004E5F6A">
      <w:pPr>
        <w:pStyle w:val="14"/>
        <w:rPr>
          <w:rFonts w:eastAsiaTheme="minorEastAsia"/>
          <w:noProof/>
          <w:lang w:eastAsia="ru-RU"/>
        </w:rPr>
      </w:pPr>
      <w:hyperlink w:anchor="_Toc104911010" w:history="1">
        <w:r w:rsidR="004E5F6A" w:rsidRPr="004E5F6A">
          <w:rPr>
            <w:rStyle w:val="aa"/>
            <w:noProof/>
          </w:rPr>
          <w:t>4. ДЕЙСТВИЕ У ЧЕЛОВЕКА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_Toc104911010 \h </w:instrText>
        </w:r>
        <w:r w:rsidR="004E5F6A" w:rsidRPr="004E5F6A">
          <w:rPr>
            <w:noProof/>
            <w:webHidden/>
          </w:rPr>
        </w:r>
        <w:r w:rsidR="004E5F6A" w:rsidRPr="004E5F6A">
          <w:rPr>
            <w:noProof/>
            <w:webHidden/>
          </w:rPr>
          <w:fldChar w:fldCharType="separate"/>
        </w:r>
        <w:r w:rsidR="00820BB0">
          <w:rPr>
            <w:noProof/>
            <w:webHidden/>
          </w:rPr>
          <w:t>101</w:t>
        </w:r>
        <w:r w:rsidR="004E5F6A" w:rsidRPr="004E5F6A">
          <w:rPr>
            <w:noProof/>
            <w:webHidden/>
          </w:rPr>
          <w:fldChar w:fldCharType="end"/>
        </w:r>
      </w:hyperlink>
    </w:p>
    <w:p w14:paraId="4CFD1DCC" w14:textId="7D783E50" w:rsidR="004E5F6A" w:rsidRPr="004E5F6A" w:rsidRDefault="00ED6075" w:rsidP="004E5F6A">
      <w:pPr>
        <w:pStyle w:val="21"/>
        <w:rPr>
          <w:rFonts w:eastAsiaTheme="minorEastAsia"/>
          <w:noProof/>
          <w:lang w:eastAsia="ru-RU"/>
        </w:rPr>
      </w:pPr>
      <w:hyperlink w:anchor="_Toc104911011" w:history="1">
        <w:r w:rsidR="004E5F6A" w:rsidRPr="004E5F6A">
          <w:rPr>
            <w:rStyle w:val="aa"/>
            <w:noProof/>
          </w:rPr>
          <w:t>Введение и резюме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_Toc104911011 \h </w:instrText>
        </w:r>
        <w:r w:rsidR="004E5F6A" w:rsidRPr="004E5F6A">
          <w:rPr>
            <w:noProof/>
            <w:webHidden/>
          </w:rPr>
        </w:r>
        <w:r w:rsidR="004E5F6A" w:rsidRPr="004E5F6A">
          <w:rPr>
            <w:noProof/>
            <w:webHidden/>
          </w:rPr>
          <w:fldChar w:fldCharType="separate"/>
        </w:r>
        <w:r w:rsidR="00820BB0">
          <w:rPr>
            <w:noProof/>
            <w:webHidden/>
          </w:rPr>
          <w:t>101</w:t>
        </w:r>
        <w:r w:rsidR="004E5F6A" w:rsidRPr="004E5F6A">
          <w:rPr>
            <w:noProof/>
            <w:webHidden/>
          </w:rPr>
          <w:fldChar w:fldCharType="end"/>
        </w:r>
      </w:hyperlink>
    </w:p>
    <w:p w14:paraId="256D06C9" w14:textId="52AC7494" w:rsidR="004E5F6A" w:rsidRPr="004E5F6A" w:rsidRDefault="00ED6075" w:rsidP="004E5F6A">
      <w:pPr>
        <w:pStyle w:val="21"/>
        <w:rPr>
          <w:rFonts w:eastAsiaTheme="minorEastAsia"/>
          <w:noProof/>
          <w:lang w:eastAsia="ru-RU"/>
        </w:rPr>
      </w:pPr>
      <w:hyperlink w:anchor="_Toc104911012" w:history="1">
        <w:r w:rsidR="004E5F6A" w:rsidRPr="004E5F6A">
          <w:rPr>
            <w:rStyle w:val="aa"/>
            <w:noProof/>
          </w:rPr>
          <w:t>4.1. Фармакокинетика у человека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_Toc104911012 \h </w:instrText>
        </w:r>
        <w:r w:rsidR="004E5F6A" w:rsidRPr="004E5F6A">
          <w:rPr>
            <w:noProof/>
            <w:webHidden/>
          </w:rPr>
        </w:r>
        <w:r w:rsidR="004E5F6A" w:rsidRPr="004E5F6A">
          <w:rPr>
            <w:noProof/>
            <w:webHidden/>
          </w:rPr>
          <w:fldChar w:fldCharType="separate"/>
        </w:r>
        <w:r w:rsidR="00820BB0">
          <w:rPr>
            <w:noProof/>
            <w:webHidden/>
          </w:rPr>
          <w:t>102</w:t>
        </w:r>
        <w:r w:rsidR="004E5F6A" w:rsidRPr="004E5F6A">
          <w:rPr>
            <w:noProof/>
            <w:webHidden/>
          </w:rPr>
          <w:fldChar w:fldCharType="end"/>
        </w:r>
      </w:hyperlink>
    </w:p>
    <w:p w14:paraId="62AA012B" w14:textId="108C64BE" w:rsidR="004E5F6A" w:rsidRPr="004E5F6A" w:rsidRDefault="00ED6075" w:rsidP="004E5F6A">
      <w:pPr>
        <w:pStyle w:val="31"/>
        <w:rPr>
          <w:rFonts w:eastAsiaTheme="minorEastAsia"/>
          <w:lang w:eastAsia="ru-RU"/>
        </w:rPr>
      </w:pPr>
      <w:hyperlink w:anchor="_Toc104911013" w:history="1">
        <w:r w:rsidR="004E5F6A" w:rsidRPr="004E5F6A">
          <w:rPr>
            <w:rStyle w:val="aa"/>
          </w:rPr>
          <w:t>4.1.1. Всасывание</w:t>
        </w:r>
        <w:r w:rsidR="004E5F6A" w:rsidRPr="004E5F6A">
          <w:rPr>
            <w:webHidden/>
          </w:rPr>
          <w:tab/>
        </w:r>
        <w:r w:rsidR="004E5F6A" w:rsidRPr="004E5F6A">
          <w:rPr>
            <w:webHidden/>
          </w:rPr>
          <w:fldChar w:fldCharType="begin"/>
        </w:r>
        <w:r w:rsidR="004E5F6A" w:rsidRPr="004E5F6A">
          <w:rPr>
            <w:webHidden/>
          </w:rPr>
          <w:instrText xml:space="preserve"> PAGEREF _Toc104911013 \h </w:instrText>
        </w:r>
        <w:r w:rsidR="004E5F6A" w:rsidRPr="004E5F6A">
          <w:rPr>
            <w:webHidden/>
          </w:rPr>
        </w:r>
        <w:r w:rsidR="004E5F6A" w:rsidRPr="004E5F6A">
          <w:rPr>
            <w:webHidden/>
          </w:rPr>
          <w:fldChar w:fldCharType="separate"/>
        </w:r>
        <w:r w:rsidR="00820BB0">
          <w:rPr>
            <w:webHidden/>
          </w:rPr>
          <w:t>102</w:t>
        </w:r>
        <w:r w:rsidR="004E5F6A" w:rsidRPr="004E5F6A">
          <w:rPr>
            <w:webHidden/>
          </w:rPr>
          <w:fldChar w:fldCharType="end"/>
        </w:r>
      </w:hyperlink>
    </w:p>
    <w:p w14:paraId="2EFBB8A5" w14:textId="472C8B25" w:rsidR="004E5F6A" w:rsidRPr="004E5F6A" w:rsidRDefault="00ED6075" w:rsidP="004E5F6A">
      <w:pPr>
        <w:pStyle w:val="31"/>
        <w:rPr>
          <w:rFonts w:eastAsiaTheme="minorEastAsia"/>
          <w:lang w:eastAsia="ru-RU"/>
        </w:rPr>
      </w:pPr>
      <w:hyperlink w:anchor="_Toc104911014" w:history="1">
        <w:r w:rsidR="004E5F6A" w:rsidRPr="004E5F6A">
          <w:rPr>
            <w:rStyle w:val="aa"/>
          </w:rPr>
          <w:t>4.1.2. Распределение</w:t>
        </w:r>
        <w:r w:rsidR="004E5F6A" w:rsidRPr="004E5F6A">
          <w:rPr>
            <w:webHidden/>
          </w:rPr>
          <w:tab/>
        </w:r>
        <w:r w:rsidR="004E5F6A" w:rsidRPr="004E5F6A">
          <w:rPr>
            <w:webHidden/>
          </w:rPr>
          <w:fldChar w:fldCharType="begin"/>
        </w:r>
        <w:r w:rsidR="004E5F6A" w:rsidRPr="004E5F6A">
          <w:rPr>
            <w:webHidden/>
          </w:rPr>
          <w:instrText xml:space="preserve"> PAGEREF _Toc104911014 \h </w:instrText>
        </w:r>
        <w:r w:rsidR="004E5F6A" w:rsidRPr="004E5F6A">
          <w:rPr>
            <w:webHidden/>
          </w:rPr>
        </w:r>
        <w:r w:rsidR="004E5F6A" w:rsidRPr="004E5F6A">
          <w:rPr>
            <w:webHidden/>
          </w:rPr>
          <w:fldChar w:fldCharType="separate"/>
        </w:r>
        <w:r w:rsidR="00820BB0">
          <w:rPr>
            <w:webHidden/>
          </w:rPr>
          <w:t>104</w:t>
        </w:r>
        <w:r w:rsidR="004E5F6A" w:rsidRPr="004E5F6A">
          <w:rPr>
            <w:webHidden/>
          </w:rPr>
          <w:fldChar w:fldCharType="end"/>
        </w:r>
      </w:hyperlink>
    </w:p>
    <w:p w14:paraId="09E76C9C" w14:textId="448F8C25" w:rsidR="004E5F6A" w:rsidRPr="004E5F6A" w:rsidRDefault="00ED6075" w:rsidP="004E5F6A">
      <w:pPr>
        <w:pStyle w:val="31"/>
        <w:rPr>
          <w:rFonts w:eastAsiaTheme="minorEastAsia"/>
          <w:lang w:eastAsia="ru-RU"/>
        </w:rPr>
      </w:pPr>
      <w:hyperlink w:anchor="_Toc104911015" w:history="1">
        <w:r w:rsidR="004E5F6A" w:rsidRPr="004E5F6A">
          <w:rPr>
            <w:rStyle w:val="aa"/>
          </w:rPr>
          <w:t>4.1.3. Метаболизм</w:t>
        </w:r>
        <w:r w:rsidR="004E5F6A" w:rsidRPr="004E5F6A">
          <w:rPr>
            <w:webHidden/>
          </w:rPr>
          <w:tab/>
        </w:r>
        <w:r w:rsidR="004E5F6A" w:rsidRPr="004E5F6A">
          <w:rPr>
            <w:webHidden/>
          </w:rPr>
          <w:fldChar w:fldCharType="begin"/>
        </w:r>
        <w:r w:rsidR="004E5F6A" w:rsidRPr="004E5F6A">
          <w:rPr>
            <w:webHidden/>
          </w:rPr>
          <w:instrText xml:space="preserve"> PAGEREF _Toc104911015 \h </w:instrText>
        </w:r>
        <w:r w:rsidR="004E5F6A" w:rsidRPr="004E5F6A">
          <w:rPr>
            <w:webHidden/>
          </w:rPr>
        </w:r>
        <w:r w:rsidR="004E5F6A" w:rsidRPr="004E5F6A">
          <w:rPr>
            <w:webHidden/>
          </w:rPr>
          <w:fldChar w:fldCharType="separate"/>
        </w:r>
        <w:r w:rsidR="00820BB0">
          <w:rPr>
            <w:webHidden/>
          </w:rPr>
          <w:t>104</w:t>
        </w:r>
        <w:r w:rsidR="004E5F6A" w:rsidRPr="004E5F6A">
          <w:rPr>
            <w:webHidden/>
          </w:rPr>
          <w:fldChar w:fldCharType="end"/>
        </w:r>
      </w:hyperlink>
    </w:p>
    <w:p w14:paraId="0E3E47E9" w14:textId="0B231707" w:rsidR="004E5F6A" w:rsidRPr="004E5F6A" w:rsidRDefault="00ED6075" w:rsidP="004E5F6A">
      <w:pPr>
        <w:pStyle w:val="31"/>
        <w:rPr>
          <w:rFonts w:eastAsiaTheme="minorEastAsia"/>
          <w:lang w:eastAsia="ru-RU"/>
        </w:rPr>
      </w:pPr>
      <w:hyperlink w:anchor="_Toc104911016" w:history="1">
        <w:r w:rsidR="004E5F6A" w:rsidRPr="004E5F6A">
          <w:rPr>
            <w:rStyle w:val="aa"/>
          </w:rPr>
          <w:t>4.1.4. Выведение</w:t>
        </w:r>
        <w:r w:rsidR="004E5F6A" w:rsidRPr="004E5F6A">
          <w:rPr>
            <w:webHidden/>
          </w:rPr>
          <w:tab/>
        </w:r>
        <w:r w:rsidR="004E5F6A" w:rsidRPr="004E5F6A">
          <w:rPr>
            <w:webHidden/>
          </w:rPr>
          <w:fldChar w:fldCharType="begin"/>
        </w:r>
        <w:r w:rsidR="004E5F6A" w:rsidRPr="004E5F6A">
          <w:rPr>
            <w:webHidden/>
          </w:rPr>
          <w:instrText xml:space="preserve"> PAGEREF _Toc104911016 \h </w:instrText>
        </w:r>
        <w:r w:rsidR="004E5F6A" w:rsidRPr="004E5F6A">
          <w:rPr>
            <w:webHidden/>
          </w:rPr>
        </w:r>
        <w:r w:rsidR="004E5F6A" w:rsidRPr="004E5F6A">
          <w:rPr>
            <w:webHidden/>
          </w:rPr>
          <w:fldChar w:fldCharType="separate"/>
        </w:r>
        <w:r w:rsidR="00820BB0">
          <w:rPr>
            <w:webHidden/>
          </w:rPr>
          <w:t>104</w:t>
        </w:r>
        <w:r w:rsidR="004E5F6A" w:rsidRPr="004E5F6A">
          <w:rPr>
            <w:webHidden/>
          </w:rPr>
          <w:fldChar w:fldCharType="end"/>
        </w:r>
      </w:hyperlink>
    </w:p>
    <w:p w14:paraId="065961B5" w14:textId="1007F4C7" w:rsidR="004E5F6A" w:rsidRPr="004E5F6A" w:rsidRDefault="00ED6075" w:rsidP="004E5F6A">
      <w:pPr>
        <w:pStyle w:val="31"/>
        <w:rPr>
          <w:rFonts w:eastAsiaTheme="minorEastAsia"/>
          <w:lang w:eastAsia="ru-RU"/>
        </w:rPr>
      </w:pPr>
      <w:hyperlink w:anchor="_Toc104911017" w:history="1">
        <w:r w:rsidR="004E5F6A" w:rsidRPr="004E5F6A">
          <w:rPr>
            <w:rStyle w:val="aa"/>
          </w:rPr>
          <w:t>4.1.5. Линейность фармакокинетики</w:t>
        </w:r>
        <w:r w:rsidR="004E5F6A" w:rsidRPr="004E5F6A">
          <w:rPr>
            <w:webHidden/>
          </w:rPr>
          <w:tab/>
        </w:r>
        <w:r w:rsidR="004E5F6A" w:rsidRPr="004E5F6A">
          <w:rPr>
            <w:webHidden/>
          </w:rPr>
          <w:fldChar w:fldCharType="begin"/>
        </w:r>
        <w:r w:rsidR="004E5F6A" w:rsidRPr="004E5F6A">
          <w:rPr>
            <w:webHidden/>
          </w:rPr>
          <w:instrText xml:space="preserve"> PAGEREF _Toc104911017 \h </w:instrText>
        </w:r>
        <w:r w:rsidR="004E5F6A" w:rsidRPr="004E5F6A">
          <w:rPr>
            <w:webHidden/>
          </w:rPr>
        </w:r>
        <w:r w:rsidR="004E5F6A" w:rsidRPr="004E5F6A">
          <w:rPr>
            <w:webHidden/>
          </w:rPr>
          <w:fldChar w:fldCharType="separate"/>
        </w:r>
        <w:r w:rsidR="00820BB0">
          <w:rPr>
            <w:webHidden/>
          </w:rPr>
          <w:t>104</w:t>
        </w:r>
        <w:r w:rsidR="004E5F6A" w:rsidRPr="004E5F6A">
          <w:rPr>
            <w:webHidden/>
          </w:rPr>
          <w:fldChar w:fldCharType="end"/>
        </w:r>
      </w:hyperlink>
    </w:p>
    <w:p w14:paraId="2E0608BD" w14:textId="728E6457" w:rsidR="004E5F6A" w:rsidRPr="004E5F6A" w:rsidRDefault="00ED6075" w:rsidP="004E5F6A">
      <w:pPr>
        <w:pStyle w:val="31"/>
        <w:rPr>
          <w:rFonts w:eastAsiaTheme="minorEastAsia"/>
          <w:lang w:eastAsia="ru-RU"/>
        </w:rPr>
      </w:pPr>
      <w:hyperlink w:anchor="_Toc104911018" w:history="1">
        <w:r w:rsidR="004E5F6A" w:rsidRPr="004E5F6A">
          <w:rPr>
            <w:rStyle w:val="aa"/>
          </w:rPr>
          <w:t>4.1.6. Фармакокинетика у особых групп пациентов</w:t>
        </w:r>
        <w:r w:rsidR="004E5F6A" w:rsidRPr="004E5F6A">
          <w:rPr>
            <w:webHidden/>
          </w:rPr>
          <w:tab/>
        </w:r>
        <w:r w:rsidR="004E5F6A" w:rsidRPr="004E5F6A">
          <w:rPr>
            <w:webHidden/>
          </w:rPr>
          <w:fldChar w:fldCharType="begin"/>
        </w:r>
        <w:r w:rsidR="004E5F6A" w:rsidRPr="004E5F6A">
          <w:rPr>
            <w:webHidden/>
          </w:rPr>
          <w:instrText xml:space="preserve"> PAGEREF _Toc104911018 \h </w:instrText>
        </w:r>
        <w:r w:rsidR="004E5F6A" w:rsidRPr="004E5F6A">
          <w:rPr>
            <w:webHidden/>
          </w:rPr>
        </w:r>
        <w:r w:rsidR="004E5F6A" w:rsidRPr="004E5F6A">
          <w:rPr>
            <w:webHidden/>
          </w:rPr>
          <w:fldChar w:fldCharType="separate"/>
        </w:r>
        <w:r w:rsidR="00820BB0">
          <w:rPr>
            <w:webHidden/>
          </w:rPr>
          <w:t>104</w:t>
        </w:r>
        <w:r w:rsidR="004E5F6A" w:rsidRPr="004E5F6A">
          <w:rPr>
            <w:webHidden/>
          </w:rPr>
          <w:fldChar w:fldCharType="end"/>
        </w:r>
      </w:hyperlink>
    </w:p>
    <w:p w14:paraId="388A060A" w14:textId="63299833" w:rsidR="004E5F6A" w:rsidRPr="004E5F6A" w:rsidRDefault="00ED6075" w:rsidP="004E5F6A">
      <w:pPr>
        <w:pStyle w:val="31"/>
        <w:rPr>
          <w:rFonts w:eastAsiaTheme="minorEastAsia"/>
          <w:lang w:eastAsia="ru-RU"/>
        </w:rPr>
      </w:pPr>
      <w:hyperlink w:anchor="_Toc104911019" w:history="1">
        <w:r w:rsidR="004E5F6A" w:rsidRPr="004E5F6A">
          <w:rPr>
            <w:rStyle w:val="aa"/>
            <w:bCs/>
          </w:rPr>
          <w:t xml:space="preserve">4.1.7. </w:t>
        </w:r>
        <w:r w:rsidR="004E5F6A" w:rsidRPr="004E5F6A">
          <w:rPr>
            <w:rStyle w:val="aa"/>
          </w:rPr>
          <w:t>Фармакокине</w:t>
        </w:r>
        <w:r w:rsidR="004E5F6A" w:rsidRPr="004E5F6A">
          <w:rPr>
            <w:rStyle w:val="aa"/>
            <w:bCs/>
          </w:rPr>
          <w:t>тические лекарственные взаимодействия</w:t>
        </w:r>
        <w:r w:rsidR="004E5F6A" w:rsidRPr="004E5F6A">
          <w:rPr>
            <w:webHidden/>
          </w:rPr>
          <w:tab/>
        </w:r>
        <w:r w:rsidR="004E5F6A" w:rsidRPr="004E5F6A">
          <w:rPr>
            <w:webHidden/>
          </w:rPr>
          <w:fldChar w:fldCharType="begin"/>
        </w:r>
        <w:r w:rsidR="004E5F6A" w:rsidRPr="004E5F6A">
          <w:rPr>
            <w:webHidden/>
          </w:rPr>
          <w:instrText xml:space="preserve"> PAGEREF _Toc104911019 \h </w:instrText>
        </w:r>
        <w:r w:rsidR="004E5F6A" w:rsidRPr="004E5F6A">
          <w:rPr>
            <w:webHidden/>
          </w:rPr>
        </w:r>
        <w:r w:rsidR="004E5F6A" w:rsidRPr="004E5F6A">
          <w:rPr>
            <w:webHidden/>
          </w:rPr>
          <w:fldChar w:fldCharType="separate"/>
        </w:r>
        <w:r w:rsidR="00820BB0">
          <w:rPr>
            <w:webHidden/>
          </w:rPr>
          <w:t>105</w:t>
        </w:r>
        <w:r w:rsidR="004E5F6A" w:rsidRPr="004E5F6A">
          <w:rPr>
            <w:webHidden/>
          </w:rPr>
          <w:fldChar w:fldCharType="end"/>
        </w:r>
      </w:hyperlink>
    </w:p>
    <w:p w14:paraId="22167D22" w14:textId="0A9EE620" w:rsidR="004E5F6A" w:rsidRPr="004E5F6A" w:rsidRDefault="00ED6075" w:rsidP="004E5F6A">
      <w:pPr>
        <w:pStyle w:val="21"/>
        <w:rPr>
          <w:rFonts w:eastAsiaTheme="minorEastAsia"/>
          <w:noProof/>
          <w:lang w:eastAsia="ru-RU"/>
        </w:rPr>
      </w:pPr>
      <w:hyperlink w:anchor="_Toc104911020" w:history="1">
        <w:r w:rsidR="004E5F6A" w:rsidRPr="004E5F6A">
          <w:rPr>
            <w:rStyle w:val="aa"/>
            <w:noProof/>
          </w:rPr>
          <w:t>4.2. Фармакодинамика у человека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_Toc104911020 \h </w:instrText>
        </w:r>
        <w:r w:rsidR="004E5F6A" w:rsidRPr="004E5F6A">
          <w:rPr>
            <w:noProof/>
            <w:webHidden/>
          </w:rPr>
        </w:r>
        <w:r w:rsidR="004E5F6A" w:rsidRPr="004E5F6A">
          <w:rPr>
            <w:noProof/>
            <w:webHidden/>
          </w:rPr>
          <w:fldChar w:fldCharType="separate"/>
        </w:r>
        <w:r w:rsidR="00820BB0">
          <w:rPr>
            <w:noProof/>
            <w:webHidden/>
          </w:rPr>
          <w:t>105</w:t>
        </w:r>
        <w:r w:rsidR="004E5F6A" w:rsidRPr="004E5F6A">
          <w:rPr>
            <w:noProof/>
            <w:webHidden/>
          </w:rPr>
          <w:fldChar w:fldCharType="end"/>
        </w:r>
      </w:hyperlink>
    </w:p>
    <w:p w14:paraId="53CB507A" w14:textId="49F55E54" w:rsidR="004E5F6A" w:rsidRPr="004E5F6A" w:rsidRDefault="00ED6075" w:rsidP="004E5F6A">
      <w:pPr>
        <w:pStyle w:val="31"/>
        <w:rPr>
          <w:rFonts w:eastAsiaTheme="minorEastAsia"/>
          <w:lang w:eastAsia="ru-RU"/>
        </w:rPr>
      </w:pPr>
      <w:hyperlink w:anchor="_Toc104911021" w:history="1">
        <w:r w:rsidR="004E5F6A" w:rsidRPr="004E5F6A">
          <w:rPr>
            <w:rStyle w:val="aa"/>
            <w:bCs/>
          </w:rPr>
          <w:t xml:space="preserve">4.2.1. </w:t>
        </w:r>
        <w:r w:rsidR="004E5F6A" w:rsidRPr="004E5F6A">
          <w:rPr>
            <w:rStyle w:val="aa"/>
          </w:rPr>
          <w:t xml:space="preserve">Фармакодинамические </w:t>
        </w:r>
        <w:r w:rsidR="004E5F6A" w:rsidRPr="004E5F6A">
          <w:rPr>
            <w:rStyle w:val="aa"/>
            <w:bCs/>
          </w:rPr>
          <w:t>лекарственные взаимодействия</w:t>
        </w:r>
        <w:r w:rsidR="004E5F6A" w:rsidRPr="004E5F6A">
          <w:rPr>
            <w:webHidden/>
          </w:rPr>
          <w:tab/>
        </w:r>
        <w:r w:rsidR="004E5F6A" w:rsidRPr="004E5F6A">
          <w:rPr>
            <w:webHidden/>
          </w:rPr>
          <w:fldChar w:fldCharType="begin"/>
        </w:r>
        <w:r w:rsidR="004E5F6A" w:rsidRPr="004E5F6A">
          <w:rPr>
            <w:webHidden/>
          </w:rPr>
          <w:instrText xml:space="preserve"> PAGEREF _Toc104911021 \h </w:instrText>
        </w:r>
        <w:r w:rsidR="004E5F6A" w:rsidRPr="004E5F6A">
          <w:rPr>
            <w:webHidden/>
          </w:rPr>
        </w:r>
        <w:r w:rsidR="004E5F6A" w:rsidRPr="004E5F6A">
          <w:rPr>
            <w:webHidden/>
          </w:rPr>
          <w:fldChar w:fldCharType="separate"/>
        </w:r>
        <w:r w:rsidR="00820BB0">
          <w:rPr>
            <w:webHidden/>
          </w:rPr>
          <w:t>106</w:t>
        </w:r>
        <w:r w:rsidR="004E5F6A" w:rsidRPr="004E5F6A">
          <w:rPr>
            <w:webHidden/>
          </w:rPr>
          <w:fldChar w:fldCharType="end"/>
        </w:r>
      </w:hyperlink>
    </w:p>
    <w:p w14:paraId="39DB2AF8" w14:textId="6369CA70" w:rsidR="004E5F6A" w:rsidRPr="004E5F6A" w:rsidRDefault="00ED6075" w:rsidP="004E5F6A">
      <w:pPr>
        <w:pStyle w:val="21"/>
        <w:rPr>
          <w:rFonts w:eastAsiaTheme="minorEastAsia"/>
          <w:noProof/>
          <w:lang w:eastAsia="ru-RU"/>
        </w:rPr>
      </w:pPr>
      <w:hyperlink w:anchor="_Toc104911022" w:history="1">
        <w:r w:rsidR="004E5F6A" w:rsidRPr="004E5F6A">
          <w:rPr>
            <w:rStyle w:val="aa"/>
            <w:noProof/>
          </w:rPr>
          <w:t>4.3. Безопасность и эффективность</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_Toc104911022 \h </w:instrText>
        </w:r>
        <w:r w:rsidR="004E5F6A" w:rsidRPr="004E5F6A">
          <w:rPr>
            <w:noProof/>
            <w:webHidden/>
          </w:rPr>
        </w:r>
        <w:r w:rsidR="004E5F6A" w:rsidRPr="004E5F6A">
          <w:rPr>
            <w:noProof/>
            <w:webHidden/>
          </w:rPr>
          <w:fldChar w:fldCharType="separate"/>
        </w:r>
        <w:r w:rsidR="00820BB0">
          <w:rPr>
            <w:noProof/>
            <w:webHidden/>
          </w:rPr>
          <w:t>106</w:t>
        </w:r>
        <w:r w:rsidR="004E5F6A" w:rsidRPr="004E5F6A">
          <w:rPr>
            <w:noProof/>
            <w:webHidden/>
          </w:rPr>
          <w:fldChar w:fldCharType="end"/>
        </w:r>
      </w:hyperlink>
    </w:p>
    <w:p w14:paraId="280C2CFC" w14:textId="0AE7E689" w:rsidR="004E5F6A" w:rsidRPr="004E5F6A" w:rsidRDefault="00ED6075" w:rsidP="004E5F6A">
      <w:pPr>
        <w:pStyle w:val="31"/>
        <w:rPr>
          <w:rFonts w:eastAsiaTheme="minorEastAsia"/>
          <w:lang w:eastAsia="ru-RU"/>
        </w:rPr>
      </w:pPr>
      <w:hyperlink w:anchor="_Toc104911023" w:history="1">
        <w:r w:rsidR="004E5F6A" w:rsidRPr="004E5F6A">
          <w:rPr>
            <w:rStyle w:val="aa"/>
          </w:rPr>
          <w:t>4.3.1. Клиническая эффективность</w:t>
        </w:r>
        <w:r w:rsidR="004E5F6A" w:rsidRPr="004E5F6A">
          <w:rPr>
            <w:webHidden/>
          </w:rPr>
          <w:tab/>
        </w:r>
        <w:r w:rsidR="004E5F6A" w:rsidRPr="004E5F6A">
          <w:rPr>
            <w:webHidden/>
          </w:rPr>
          <w:fldChar w:fldCharType="begin"/>
        </w:r>
        <w:r w:rsidR="004E5F6A" w:rsidRPr="004E5F6A">
          <w:rPr>
            <w:webHidden/>
          </w:rPr>
          <w:instrText xml:space="preserve"> PAGEREF _Toc104911023 \h </w:instrText>
        </w:r>
        <w:r w:rsidR="004E5F6A" w:rsidRPr="004E5F6A">
          <w:rPr>
            <w:webHidden/>
          </w:rPr>
        </w:r>
        <w:r w:rsidR="004E5F6A" w:rsidRPr="004E5F6A">
          <w:rPr>
            <w:webHidden/>
          </w:rPr>
          <w:fldChar w:fldCharType="separate"/>
        </w:r>
        <w:r w:rsidR="00820BB0">
          <w:rPr>
            <w:webHidden/>
          </w:rPr>
          <w:t>106</w:t>
        </w:r>
        <w:r w:rsidR="004E5F6A" w:rsidRPr="004E5F6A">
          <w:rPr>
            <w:webHidden/>
          </w:rPr>
          <w:fldChar w:fldCharType="end"/>
        </w:r>
      </w:hyperlink>
    </w:p>
    <w:p w14:paraId="76267E8F" w14:textId="0F012F86"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24" w:history="1">
        <w:r w:rsidR="004E5F6A" w:rsidRPr="004E5F6A">
          <w:rPr>
            <w:rStyle w:val="aa"/>
            <w:noProof/>
          </w:rPr>
          <w:t>4.3.1.1. Профилактика венозной тромбоэмболии при хирургических вмешательствах у пациентов умеренного и высокого риска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_Toc104911024 \h </w:instrText>
        </w:r>
        <w:r w:rsidR="004E5F6A" w:rsidRPr="004E5F6A">
          <w:rPr>
            <w:noProof/>
            <w:webHidden/>
          </w:rPr>
        </w:r>
        <w:r w:rsidR="004E5F6A" w:rsidRPr="004E5F6A">
          <w:rPr>
            <w:noProof/>
            <w:webHidden/>
          </w:rPr>
          <w:fldChar w:fldCharType="separate"/>
        </w:r>
        <w:r w:rsidR="00820BB0">
          <w:rPr>
            <w:noProof/>
            <w:webHidden/>
          </w:rPr>
          <w:t>107</w:t>
        </w:r>
        <w:r w:rsidR="004E5F6A" w:rsidRPr="004E5F6A">
          <w:rPr>
            <w:noProof/>
            <w:webHidden/>
          </w:rPr>
          <w:fldChar w:fldCharType="end"/>
        </w:r>
      </w:hyperlink>
    </w:p>
    <w:p w14:paraId="3DD22AF0" w14:textId="414EDB9D"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25" w:history="1">
        <w:r w:rsidR="004E5F6A" w:rsidRPr="004E5F6A">
          <w:rPr>
            <w:rStyle w:val="aa"/>
            <w:noProof/>
          </w:rPr>
          <w:t>4.3.1.2. Профилактика венозной тромбоэмболии у пациентов, находящихся на постельном режиме, вследствие острых терапевтических заболеваний</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_Toc104911025 \h </w:instrText>
        </w:r>
        <w:r w:rsidR="004E5F6A" w:rsidRPr="004E5F6A">
          <w:rPr>
            <w:noProof/>
            <w:webHidden/>
          </w:rPr>
        </w:r>
        <w:r w:rsidR="004E5F6A" w:rsidRPr="004E5F6A">
          <w:rPr>
            <w:noProof/>
            <w:webHidden/>
          </w:rPr>
          <w:fldChar w:fldCharType="separate"/>
        </w:r>
        <w:r w:rsidR="00820BB0">
          <w:rPr>
            <w:noProof/>
            <w:webHidden/>
          </w:rPr>
          <w:t>114</w:t>
        </w:r>
        <w:r w:rsidR="004E5F6A" w:rsidRPr="004E5F6A">
          <w:rPr>
            <w:noProof/>
            <w:webHidden/>
          </w:rPr>
          <w:fldChar w:fldCharType="end"/>
        </w:r>
      </w:hyperlink>
    </w:p>
    <w:p w14:paraId="42C5FDBF" w14:textId="731EE457"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26" w:history="1">
        <w:r w:rsidR="004E5F6A" w:rsidRPr="004E5F6A">
          <w:rPr>
            <w:rStyle w:val="aa"/>
            <w:noProof/>
          </w:rPr>
          <w:t>4.3.1.3. Лечение тромбоза глубоких вен с тромбоэмболией легочной артерии или без тромбоэмболии легочной артерии</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_Toc104911026 \h </w:instrText>
        </w:r>
        <w:r w:rsidR="004E5F6A" w:rsidRPr="004E5F6A">
          <w:rPr>
            <w:noProof/>
            <w:webHidden/>
          </w:rPr>
        </w:r>
        <w:r w:rsidR="004E5F6A" w:rsidRPr="004E5F6A">
          <w:rPr>
            <w:noProof/>
            <w:webHidden/>
          </w:rPr>
          <w:fldChar w:fldCharType="separate"/>
        </w:r>
        <w:r w:rsidR="00820BB0">
          <w:rPr>
            <w:noProof/>
            <w:webHidden/>
          </w:rPr>
          <w:t>116</w:t>
        </w:r>
        <w:r w:rsidR="004E5F6A" w:rsidRPr="004E5F6A">
          <w:rPr>
            <w:noProof/>
            <w:webHidden/>
          </w:rPr>
          <w:fldChar w:fldCharType="end"/>
        </w:r>
      </w:hyperlink>
    </w:p>
    <w:p w14:paraId="40A469F2" w14:textId="46504D0E"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27" w:history="1">
        <w:r w:rsidR="004E5F6A" w:rsidRPr="004E5F6A">
          <w:rPr>
            <w:rStyle w:val="aa"/>
            <w:noProof/>
          </w:rPr>
          <w:t>4.3.1.4. Профилактика тромбообразования в системе экстракорпорального кровообращения во время гемодиализа</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_Toc104911027 \h </w:instrText>
        </w:r>
        <w:r w:rsidR="004E5F6A" w:rsidRPr="004E5F6A">
          <w:rPr>
            <w:noProof/>
            <w:webHidden/>
          </w:rPr>
        </w:r>
        <w:r w:rsidR="004E5F6A" w:rsidRPr="004E5F6A">
          <w:rPr>
            <w:noProof/>
            <w:webHidden/>
          </w:rPr>
          <w:fldChar w:fldCharType="separate"/>
        </w:r>
        <w:r w:rsidR="00820BB0">
          <w:rPr>
            <w:noProof/>
            <w:webHidden/>
          </w:rPr>
          <w:t>121</w:t>
        </w:r>
        <w:r w:rsidR="004E5F6A" w:rsidRPr="004E5F6A">
          <w:rPr>
            <w:noProof/>
            <w:webHidden/>
          </w:rPr>
          <w:fldChar w:fldCharType="end"/>
        </w:r>
      </w:hyperlink>
    </w:p>
    <w:p w14:paraId="7E812F6B" w14:textId="2A8697F7"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28" w:history="1">
        <w:r w:rsidR="004E5F6A" w:rsidRPr="004E5F6A">
          <w:rPr>
            <w:rStyle w:val="aa"/>
            <w:noProof/>
          </w:rPr>
          <w:t>4.3.1.5. Профилактика ишемических осложнений при нестабильной стенокардии и инфаркте миокарда без подъема сегмента ST</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_Toc104911028 \h </w:instrText>
        </w:r>
        <w:r w:rsidR="004E5F6A" w:rsidRPr="004E5F6A">
          <w:rPr>
            <w:noProof/>
            <w:webHidden/>
          </w:rPr>
        </w:r>
        <w:r w:rsidR="004E5F6A" w:rsidRPr="004E5F6A">
          <w:rPr>
            <w:noProof/>
            <w:webHidden/>
          </w:rPr>
          <w:fldChar w:fldCharType="separate"/>
        </w:r>
        <w:r w:rsidR="00820BB0">
          <w:rPr>
            <w:noProof/>
            <w:webHidden/>
          </w:rPr>
          <w:t>121</w:t>
        </w:r>
        <w:r w:rsidR="004E5F6A" w:rsidRPr="004E5F6A">
          <w:rPr>
            <w:noProof/>
            <w:webHidden/>
          </w:rPr>
          <w:fldChar w:fldCharType="end"/>
        </w:r>
      </w:hyperlink>
    </w:p>
    <w:p w14:paraId="3D051927" w14:textId="716BDD85"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29" w:history="1">
        <w:r w:rsidR="004E5F6A" w:rsidRPr="004E5F6A">
          <w:rPr>
            <w:rStyle w:val="aa"/>
            <w:noProof/>
          </w:rPr>
          <w:t>4.3.1.6. Лечение острого инфаркта миокарда с подъемом сегмента ST (</w:t>
        </w:r>
        <w:r w:rsidR="004E5F6A" w:rsidRPr="004E5F6A">
          <w:rPr>
            <w:rStyle w:val="aa"/>
            <w:noProof/>
            <w:lang w:val="en-US"/>
          </w:rPr>
          <w:t>STEMI</w:t>
        </w:r>
        <w:r w:rsidR="004E5F6A" w:rsidRPr="004E5F6A">
          <w:rPr>
            <w:rStyle w:val="aa"/>
            <w:noProof/>
          </w:rPr>
          <w:t>)</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_Toc104911029 \h </w:instrText>
        </w:r>
        <w:r w:rsidR="004E5F6A" w:rsidRPr="004E5F6A">
          <w:rPr>
            <w:noProof/>
            <w:webHidden/>
          </w:rPr>
        </w:r>
        <w:r w:rsidR="004E5F6A" w:rsidRPr="004E5F6A">
          <w:rPr>
            <w:noProof/>
            <w:webHidden/>
          </w:rPr>
          <w:fldChar w:fldCharType="separate"/>
        </w:r>
        <w:r w:rsidR="00820BB0">
          <w:rPr>
            <w:noProof/>
            <w:webHidden/>
          </w:rPr>
          <w:t>126</w:t>
        </w:r>
        <w:r w:rsidR="004E5F6A" w:rsidRPr="004E5F6A">
          <w:rPr>
            <w:noProof/>
            <w:webHidden/>
          </w:rPr>
          <w:fldChar w:fldCharType="end"/>
        </w:r>
      </w:hyperlink>
    </w:p>
    <w:p w14:paraId="07A2BB9F" w14:textId="47202427" w:rsidR="004E5F6A" w:rsidRPr="004E5F6A" w:rsidRDefault="00ED6075" w:rsidP="004E5F6A">
      <w:pPr>
        <w:pStyle w:val="31"/>
        <w:rPr>
          <w:rFonts w:eastAsiaTheme="minorEastAsia"/>
          <w:lang w:eastAsia="ru-RU"/>
        </w:rPr>
      </w:pPr>
      <w:hyperlink w:anchor="_Toc104911030" w:history="1">
        <w:r w:rsidR="004E5F6A" w:rsidRPr="004E5F6A">
          <w:rPr>
            <w:rStyle w:val="aa"/>
            <w:rFonts w:eastAsia="Times New Roman"/>
            <w:bCs/>
            <w:iCs/>
            <w:lang w:eastAsia="en-US"/>
          </w:rPr>
          <w:t>4.3.2. Клиническая безопасность</w:t>
        </w:r>
        <w:r w:rsidR="004E5F6A" w:rsidRPr="004E5F6A">
          <w:rPr>
            <w:webHidden/>
          </w:rPr>
          <w:tab/>
        </w:r>
        <w:r w:rsidR="004E5F6A" w:rsidRPr="004E5F6A">
          <w:rPr>
            <w:webHidden/>
          </w:rPr>
          <w:fldChar w:fldCharType="begin"/>
        </w:r>
        <w:r w:rsidR="004E5F6A" w:rsidRPr="004E5F6A">
          <w:rPr>
            <w:webHidden/>
          </w:rPr>
          <w:instrText xml:space="preserve"> PAGEREF _Toc104911030 \h </w:instrText>
        </w:r>
        <w:r w:rsidR="004E5F6A" w:rsidRPr="004E5F6A">
          <w:rPr>
            <w:webHidden/>
          </w:rPr>
        </w:r>
        <w:r w:rsidR="004E5F6A" w:rsidRPr="004E5F6A">
          <w:rPr>
            <w:webHidden/>
          </w:rPr>
          <w:fldChar w:fldCharType="separate"/>
        </w:r>
        <w:r w:rsidR="00820BB0">
          <w:rPr>
            <w:webHidden/>
          </w:rPr>
          <w:t>133</w:t>
        </w:r>
        <w:r w:rsidR="004E5F6A" w:rsidRPr="004E5F6A">
          <w:rPr>
            <w:webHidden/>
          </w:rPr>
          <w:fldChar w:fldCharType="end"/>
        </w:r>
      </w:hyperlink>
    </w:p>
    <w:p w14:paraId="09047D0F" w14:textId="507A00C2"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31" w:history="1">
        <w:r w:rsidR="004E5F6A" w:rsidRPr="004E5F6A">
          <w:rPr>
            <w:rStyle w:val="aa"/>
            <w:noProof/>
          </w:rPr>
          <w:t>4.3.2.1. Нежелательные явления в регистрационных исследованиях эноксапарина натрия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_Toc104911031 \h </w:instrText>
        </w:r>
        <w:r w:rsidR="004E5F6A" w:rsidRPr="004E5F6A">
          <w:rPr>
            <w:noProof/>
            <w:webHidden/>
          </w:rPr>
        </w:r>
        <w:r w:rsidR="004E5F6A" w:rsidRPr="004E5F6A">
          <w:rPr>
            <w:noProof/>
            <w:webHidden/>
          </w:rPr>
          <w:fldChar w:fldCharType="separate"/>
        </w:r>
        <w:r w:rsidR="00820BB0">
          <w:rPr>
            <w:noProof/>
            <w:webHidden/>
          </w:rPr>
          <w:t>134</w:t>
        </w:r>
        <w:r w:rsidR="004E5F6A" w:rsidRPr="004E5F6A">
          <w:rPr>
            <w:noProof/>
            <w:webHidden/>
          </w:rPr>
          <w:fldChar w:fldCharType="end"/>
        </w:r>
      </w:hyperlink>
    </w:p>
    <w:p w14:paraId="0C3E6811" w14:textId="1FE95411"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32" w:history="1">
        <w:r w:rsidR="004E5F6A" w:rsidRPr="004E5F6A">
          <w:rPr>
            <w:rStyle w:val="aa"/>
            <w:noProof/>
          </w:rPr>
          <w:t>4.3.3.2. Степень воздействия на пациентов</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_Toc104911032 \h </w:instrText>
        </w:r>
        <w:r w:rsidR="004E5F6A" w:rsidRPr="004E5F6A">
          <w:rPr>
            <w:noProof/>
            <w:webHidden/>
          </w:rPr>
        </w:r>
        <w:r w:rsidR="004E5F6A" w:rsidRPr="004E5F6A">
          <w:rPr>
            <w:noProof/>
            <w:webHidden/>
          </w:rPr>
          <w:fldChar w:fldCharType="separate"/>
        </w:r>
        <w:r w:rsidR="00820BB0">
          <w:rPr>
            <w:noProof/>
            <w:webHidden/>
          </w:rPr>
          <w:t>143</w:t>
        </w:r>
        <w:r w:rsidR="004E5F6A" w:rsidRPr="004E5F6A">
          <w:rPr>
            <w:noProof/>
            <w:webHidden/>
          </w:rPr>
          <w:fldChar w:fldCharType="end"/>
        </w:r>
      </w:hyperlink>
    </w:p>
    <w:p w14:paraId="512B0FD1" w14:textId="1C336344"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33" w:history="1">
        <w:r w:rsidR="004E5F6A" w:rsidRPr="004E5F6A">
          <w:rPr>
            <w:rStyle w:val="aa"/>
            <w:noProof/>
          </w:rPr>
          <w:t>4.3.3.3. Серьезные нежелательные явления, летальные исходы и явления, представляющие особый интерес</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_Toc104911033 \h </w:instrText>
        </w:r>
        <w:r w:rsidR="004E5F6A" w:rsidRPr="004E5F6A">
          <w:rPr>
            <w:noProof/>
            <w:webHidden/>
          </w:rPr>
        </w:r>
        <w:r w:rsidR="004E5F6A" w:rsidRPr="004E5F6A">
          <w:rPr>
            <w:noProof/>
            <w:webHidden/>
          </w:rPr>
          <w:fldChar w:fldCharType="separate"/>
        </w:r>
        <w:r w:rsidR="00820BB0">
          <w:rPr>
            <w:noProof/>
            <w:webHidden/>
          </w:rPr>
          <w:t>144</w:t>
        </w:r>
        <w:r w:rsidR="004E5F6A" w:rsidRPr="004E5F6A">
          <w:rPr>
            <w:noProof/>
            <w:webHidden/>
          </w:rPr>
          <w:fldChar w:fldCharType="end"/>
        </w:r>
      </w:hyperlink>
    </w:p>
    <w:p w14:paraId="7C0AB53D" w14:textId="571CFF46"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34" w:history="1">
        <w:r w:rsidR="004E5F6A" w:rsidRPr="004E5F6A">
          <w:rPr>
            <w:rStyle w:val="aa"/>
            <w:noProof/>
          </w:rPr>
          <w:t>4.3.3.4. Лабораторные отклонения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_Toc104911034 \h </w:instrText>
        </w:r>
        <w:r w:rsidR="004E5F6A" w:rsidRPr="004E5F6A">
          <w:rPr>
            <w:noProof/>
            <w:webHidden/>
          </w:rPr>
        </w:r>
        <w:r w:rsidR="004E5F6A" w:rsidRPr="004E5F6A">
          <w:rPr>
            <w:noProof/>
            <w:webHidden/>
          </w:rPr>
          <w:fldChar w:fldCharType="separate"/>
        </w:r>
        <w:r w:rsidR="00820BB0">
          <w:rPr>
            <w:noProof/>
            <w:webHidden/>
          </w:rPr>
          <w:t>144</w:t>
        </w:r>
        <w:r w:rsidR="004E5F6A" w:rsidRPr="004E5F6A">
          <w:rPr>
            <w:noProof/>
            <w:webHidden/>
          </w:rPr>
          <w:fldChar w:fldCharType="end"/>
        </w:r>
      </w:hyperlink>
    </w:p>
    <w:p w14:paraId="41D7F014" w14:textId="10E08ADA" w:rsidR="004E5F6A" w:rsidRPr="004E5F6A" w:rsidRDefault="00ED6075" w:rsidP="004E5F6A">
      <w:pPr>
        <w:pStyle w:val="41"/>
        <w:tabs>
          <w:tab w:val="right" w:leader="dot" w:pos="9346"/>
        </w:tabs>
        <w:spacing w:after="0" w:line="240" w:lineRule="auto"/>
        <w:rPr>
          <w:rFonts w:eastAsiaTheme="minorEastAsia"/>
          <w:noProof/>
          <w:lang w:eastAsia="ru-RU"/>
        </w:rPr>
      </w:pPr>
      <w:hyperlink w:anchor="_Toc104911035" w:history="1">
        <w:r w:rsidR="004E5F6A" w:rsidRPr="004E5F6A">
          <w:rPr>
            <w:rStyle w:val="aa"/>
            <w:noProof/>
          </w:rPr>
          <w:t>4.3.3.5. Безопасность, связанная с лекарственными взаимодействиями и другими взаимодействиями</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_Toc104911035 \h </w:instrText>
        </w:r>
        <w:r w:rsidR="004E5F6A" w:rsidRPr="004E5F6A">
          <w:rPr>
            <w:noProof/>
            <w:webHidden/>
          </w:rPr>
        </w:r>
        <w:r w:rsidR="004E5F6A" w:rsidRPr="004E5F6A">
          <w:rPr>
            <w:noProof/>
            <w:webHidden/>
          </w:rPr>
          <w:fldChar w:fldCharType="separate"/>
        </w:r>
        <w:r w:rsidR="00820BB0">
          <w:rPr>
            <w:noProof/>
            <w:webHidden/>
          </w:rPr>
          <w:t>144</w:t>
        </w:r>
        <w:r w:rsidR="004E5F6A" w:rsidRPr="004E5F6A">
          <w:rPr>
            <w:noProof/>
            <w:webHidden/>
          </w:rPr>
          <w:fldChar w:fldCharType="end"/>
        </w:r>
      </w:hyperlink>
    </w:p>
    <w:p w14:paraId="1422001E" w14:textId="145E32DB" w:rsidR="004E5F6A" w:rsidRPr="004E5F6A" w:rsidRDefault="00ED6075" w:rsidP="004E5F6A">
      <w:pPr>
        <w:pStyle w:val="31"/>
        <w:rPr>
          <w:rFonts w:eastAsiaTheme="minorEastAsia"/>
          <w:lang w:eastAsia="ru-RU"/>
        </w:rPr>
      </w:pPr>
      <w:hyperlink w:anchor="_Toc104911036" w:history="1">
        <w:r w:rsidR="004E5F6A" w:rsidRPr="004E5F6A">
          <w:rPr>
            <w:rStyle w:val="aa"/>
            <w:rFonts w:eastAsia="Times New Roman"/>
            <w:bCs/>
            <w:iCs/>
            <w:lang w:eastAsia="en-US"/>
          </w:rPr>
          <w:t>4.3.3.6. Пострегистрационный опыт применения</w:t>
        </w:r>
        <w:r w:rsidR="004E5F6A" w:rsidRPr="004E5F6A">
          <w:rPr>
            <w:webHidden/>
          </w:rPr>
          <w:tab/>
        </w:r>
        <w:r w:rsidR="004E5F6A" w:rsidRPr="004E5F6A">
          <w:rPr>
            <w:webHidden/>
          </w:rPr>
          <w:fldChar w:fldCharType="begin"/>
        </w:r>
        <w:r w:rsidR="004E5F6A" w:rsidRPr="004E5F6A">
          <w:rPr>
            <w:webHidden/>
          </w:rPr>
          <w:instrText xml:space="preserve"> PAGEREF _Toc104911036 \h </w:instrText>
        </w:r>
        <w:r w:rsidR="004E5F6A" w:rsidRPr="004E5F6A">
          <w:rPr>
            <w:webHidden/>
          </w:rPr>
        </w:r>
        <w:r w:rsidR="004E5F6A" w:rsidRPr="004E5F6A">
          <w:rPr>
            <w:webHidden/>
          </w:rPr>
          <w:fldChar w:fldCharType="separate"/>
        </w:r>
        <w:r w:rsidR="00820BB0">
          <w:rPr>
            <w:webHidden/>
          </w:rPr>
          <w:t>145</w:t>
        </w:r>
        <w:r w:rsidR="004E5F6A" w:rsidRPr="004E5F6A">
          <w:rPr>
            <w:webHidden/>
          </w:rPr>
          <w:fldChar w:fldCharType="end"/>
        </w:r>
      </w:hyperlink>
    </w:p>
    <w:p w14:paraId="776B31FF" w14:textId="5CE641AB" w:rsidR="004E5F6A" w:rsidRPr="004E5F6A" w:rsidRDefault="00ED6075" w:rsidP="004E5F6A">
      <w:pPr>
        <w:pStyle w:val="21"/>
        <w:rPr>
          <w:rFonts w:eastAsiaTheme="minorEastAsia"/>
          <w:noProof/>
          <w:lang w:eastAsia="ru-RU"/>
        </w:rPr>
      </w:pPr>
      <w:hyperlink w:anchor="_Toc104911037" w:history="1">
        <w:r w:rsidR="004E5F6A" w:rsidRPr="004E5F6A">
          <w:rPr>
            <w:rStyle w:val="aa"/>
            <w:noProof/>
          </w:rPr>
          <w:t>Список литературы</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_Toc104911037 \h </w:instrText>
        </w:r>
        <w:r w:rsidR="004E5F6A" w:rsidRPr="004E5F6A">
          <w:rPr>
            <w:noProof/>
            <w:webHidden/>
          </w:rPr>
        </w:r>
        <w:r w:rsidR="004E5F6A" w:rsidRPr="004E5F6A">
          <w:rPr>
            <w:noProof/>
            <w:webHidden/>
          </w:rPr>
          <w:fldChar w:fldCharType="separate"/>
        </w:r>
        <w:r w:rsidR="00820BB0">
          <w:rPr>
            <w:noProof/>
            <w:webHidden/>
          </w:rPr>
          <w:t>145</w:t>
        </w:r>
        <w:r w:rsidR="004E5F6A" w:rsidRPr="004E5F6A">
          <w:rPr>
            <w:noProof/>
            <w:webHidden/>
          </w:rPr>
          <w:fldChar w:fldCharType="end"/>
        </w:r>
      </w:hyperlink>
    </w:p>
    <w:p w14:paraId="6669FF31" w14:textId="07D65D05" w:rsidR="004E5F6A" w:rsidRPr="004E5F6A" w:rsidRDefault="00ED6075" w:rsidP="004E5F6A">
      <w:pPr>
        <w:pStyle w:val="14"/>
        <w:rPr>
          <w:rFonts w:eastAsiaTheme="minorEastAsia"/>
          <w:noProof/>
          <w:lang w:eastAsia="ru-RU"/>
        </w:rPr>
      </w:pPr>
      <w:hyperlink w:anchor="_Toc104911038" w:history="1">
        <w:r w:rsidR="004E5F6A" w:rsidRPr="004E5F6A">
          <w:rPr>
            <w:rStyle w:val="aa"/>
            <w:noProof/>
          </w:rPr>
          <w:t>5. ОБСУЖДЕНИЕ ДАННЫХ И ИНСТРУКЦИИ ДЛЯ ИССЛЕДОВАТЕЛЯ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_Toc104911038 \h </w:instrText>
        </w:r>
        <w:r w:rsidR="004E5F6A" w:rsidRPr="004E5F6A">
          <w:rPr>
            <w:noProof/>
            <w:webHidden/>
          </w:rPr>
        </w:r>
        <w:r w:rsidR="004E5F6A" w:rsidRPr="004E5F6A">
          <w:rPr>
            <w:noProof/>
            <w:webHidden/>
          </w:rPr>
          <w:fldChar w:fldCharType="separate"/>
        </w:r>
        <w:r w:rsidR="00820BB0">
          <w:rPr>
            <w:noProof/>
            <w:webHidden/>
          </w:rPr>
          <w:t>147</w:t>
        </w:r>
        <w:r w:rsidR="004E5F6A" w:rsidRPr="004E5F6A">
          <w:rPr>
            <w:noProof/>
            <w:webHidden/>
          </w:rPr>
          <w:fldChar w:fldCharType="end"/>
        </w:r>
      </w:hyperlink>
    </w:p>
    <w:p w14:paraId="0B6FE8E0" w14:textId="63B66CA3" w:rsidR="004E5F6A" w:rsidRPr="004E5F6A" w:rsidRDefault="00ED6075" w:rsidP="004E5F6A">
      <w:pPr>
        <w:pStyle w:val="21"/>
        <w:rPr>
          <w:rFonts w:eastAsiaTheme="minorEastAsia"/>
          <w:noProof/>
          <w:lang w:eastAsia="ru-RU"/>
        </w:rPr>
      </w:pPr>
      <w:hyperlink w:anchor="_Toc104911039" w:history="1">
        <w:r w:rsidR="004E5F6A" w:rsidRPr="004E5F6A">
          <w:rPr>
            <w:rStyle w:val="aa"/>
            <w:noProof/>
          </w:rPr>
          <w:t>5.1. Обсуждение данных доклинических исследований</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_Toc104911039 \h </w:instrText>
        </w:r>
        <w:r w:rsidR="004E5F6A" w:rsidRPr="004E5F6A">
          <w:rPr>
            <w:noProof/>
            <w:webHidden/>
          </w:rPr>
        </w:r>
        <w:r w:rsidR="004E5F6A" w:rsidRPr="004E5F6A">
          <w:rPr>
            <w:noProof/>
            <w:webHidden/>
          </w:rPr>
          <w:fldChar w:fldCharType="separate"/>
        </w:r>
        <w:r w:rsidR="00820BB0">
          <w:rPr>
            <w:noProof/>
            <w:webHidden/>
          </w:rPr>
          <w:t>147</w:t>
        </w:r>
        <w:r w:rsidR="004E5F6A" w:rsidRPr="004E5F6A">
          <w:rPr>
            <w:noProof/>
            <w:webHidden/>
          </w:rPr>
          <w:fldChar w:fldCharType="end"/>
        </w:r>
      </w:hyperlink>
    </w:p>
    <w:p w14:paraId="5F458655" w14:textId="48527D33" w:rsidR="004E5F6A" w:rsidRPr="004E5F6A" w:rsidRDefault="00ED6075" w:rsidP="004E5F6A">
      <w:pPr>
        <w:pStyle w:val="21"/>
        <w:rPr>
          <w:rFonts w:eastAsiaTheme="minorEastAsia"/>
          <w:noProof/>
          <w:lang w:eastAsia="ru-RU"/>
        </w:rPr>
      </w:pPr>
      <w:hyperlink w:anchor="_Toc104911040" w:history="1">
        <w:r w:rsidR="004E5F6A" w:rsidRPr="004E5F6A">
          <w:rPr>
            <w:rStyle w:val="aa"/>
            <w:noProof/>
          </w:rPr>
          <w:t>5.2. Обсуждение данных клинических исследований</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_Toc104911040 \h </w:instrText>
        </w:r>
        <w:r w:rsidR="004E5F6A" w:rsidRPr="004E5F6A">
          <w:rPr>
            <w:noProof/>
            <w:webHidden/>
          </w:rPr>
        </w:r>
        <w:r w:rsidR="004E5F6A" w:rsidRPr="004E5F6A">
          <w:rPr>
            <w:noProof/>
            <w:webHidden/>
          </w:rPr>
          <w:fldChar w:fldCharType="separate"/>
        </w:r>
        <w:r w:rsidR="00820BB0">
          <w:rPr>
            <w:noProof/>
            <w:webHidden/>
          </w:rPr>
          <w:t>148</w:t>
        </w:r>
        <w:r w:rsidR="004E5F6A" w:rsidRPr="004E5F6A">
          <w:rPr>
            <w:noProof/>
            <w:webHidden/>
          </w:rPr>
          <w:fldChar w:fldCharType="end"/>
        </w:r>
      </w:hyperlink>
    </w:p>
    <w:p w14:paraId="093F441F" w14:textId="23103C46" w:rsidR="004E5F6A" w:rsidRPr="004E5F6A" w:rsidRDefault="00ED6075" w:rsidP="004E5F6A">
      <w:pPr>
        <w:pStyle w:val="21"/>
        <w:rPr>
          <w:rFonts w:eastAsiaTheme="minorEastAsia"/>
          <w:noProof/>
          <w:lang w:eastAsia="ru-RU"/>
        </w:rPr>
      </w:pPr>
      <w:hyperlink w:anchor="_Toc104911041" w:history="1">
        <w:r w:rsidR="004E5F6A" w:rsidRPr="004E5F6A">
          <w:rPr>
            <w:rStyle w:val="aa"/>
            <w:noProof/>
          </w:rPr>
          <w:t>5.3. Инструкции для исследователя</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_Toc104911041 \h </w:instrText>
        </w:r>
        <w:r w:rsidR="004E5F6A" w:rsidRPr="004E5F6A">
          <w:rPr>
            <w:noProof/>
            <w:webHidden/>
          </w:rPr>
        </w:r>
        <w:r w:rsidR="004E5F6A" w:rsidRPr="004E5F6A">
          <w:rPr>
            <w:noProof/>
            <w:webHidden/>
          </w:rPr>
          <w:fldChar w:fldCharType="separate"/>
        </w:r>
        <w:r w:rsidR="00820BB0">
          <w:rPr>
            <w:noProof/>
            <w:webHidden/>
          </w:rPr>
          <w:t>154</w:t>
        </w:r>
        <w:r w:rsidR="004E5F6A" w:rsidRPr="004E5F6A">
          <w:rPr>
            <w:noProof/>
            <w:webHidden/>
          </w:rPr>
          <w:fldChar w:fldCharType="end"/>
        </w:r>
      </w:hyperlink>
    </w:p>
    <w:p w14:paraId="5B25198D" w14:textId="52239ED9" w:rsidR="004E5F6A" w:rsidRPr="004E5F6A" w:rsidRDefault="00ED6075" w:rsidP="004E5F6A">
      <w:pPr>
        <w:pStyle w:val="31"/>
        <w:rPr>
          <w:rFonts w:eastAsiaTheme="minorEastAsia"/>
          <w:lang w:eastAsia="ru-RU"/>
        </w:rPr>
      </w:pPr>
      <w:hyperlink w:anchor="_Toc104911042" w:history="1">
        <w:r w:rsidR="004E5F6A" w:rsidRPr="004E5F6A">
          <w:rPr>
            <w:rStyle w:val="aa"/>
          </w:rPr>
          <w:t>5.3.1. Показания к применению</w:t>
        </w:r>
        <w:r w:rsidR="004E5F6A" w:rsidRPr="004E5F6A">
          <w:rPr>
            <w:webHidden/>
          </w:rPr>
          <w:tab/>
        </w:r>
        <w:r w:rsidR="004E5F6A" w:rsidRPr="004E5F6A">
          <w:rPr>
            <w:webHidden/>
          </w:rPr>
          <w:fldChar w:fldCharType="begin"/>
        </w:r>
        <w:r w:rsidR="004E5F6A" w:rsidRPr="004E5F6A">
          <w:rPr>
            <w:webHidden/>
          </w:rPr>
          <w:instrText xml:space="preserve"> PAGEREF _Toc104911042 \h </w:instrText>
        </w:r>
        <w:r w:rsidR="004E5F6A" w:rsidRPr="004E5F6A">
          <w:rPr>
            <w:webHidden/>
          </w:rPr>
        </w:r>
        <w:r w:rsidR="004E5F6A" w:rsidRPr="004E5F6A">
          <w:rPr>
            <w:webHidden/>
          </w:rPr>
          <w:fldChar w:fldCharType="separate"/>
        </w:r>
        <w:r w:rsidR="00820BB0">
          <w:rPr>
            <w:webHidden/>
          </w:rPr>
          <w:t>154</w:t>
        </w:r>
        <w:r w:rsidR="004E5F6A" w:rsidRPr="004E5F6A">
          <w:rPr>
            <w:webHidden/>
          </w:rPr>
          <w:fldChar w:fldCharType="end"/>
        </w:r>
      </w:hyperlink>
    </w:p>
    <w:p w14:paraId="39520A38" w14:textId="43E325F0" w:rsidR="004E5F6A" w:rsidRPr="004E5F6A" w:rsidRDefault="00ED6075" w:rsidP="004E5F6A">
      <w:pPr>
        <w:pStyle w:val="31"/>
        <w:rPr>
          <w:rFonts w:eastAsiaTheme="minorEastAsia"/>
          <w:lang w:eastAsia="ru-RU"/>
        </w:rPr>
      </w:pPr>
      <w:hyperlink w:anchor="_Toc104911043" w:history="1">
        <w:r w:rsidR="004E5F6A" w:rsidRPr="004E5F6A">
          <w:rPr>
            <w:rStyle w:val="aa"/>
          </w:rPr>
          <w:t>5.3.2. Противопоказания</w:t>
        </w:r>
        <w:r w:rsidR="004E5F6A" w:rsidRPr="004E5F6A">
          <w:rPr>
            <w:webHidden/>
          </w:rPr>
          <w:tab/>
        </w:r>
        <w:r w:rsidR="004E5F6A" w:rsidRPr="004E5F6A">
          <w:rPr>
            <w:webHidden/>
          </w:rPr>
          <w:fldChar w:fldCharType="begin"/>
        </w:r>
        <w:r w:rsidR="004E5F6A" w:rsidRPr="004E5F6A">
          <w:rPr>
            <w:webHidden/>
          </w:rPr>
          <w:instrText xml:space="preserve"> PAGEREF _Toc104911043 \h </w:instrText>
        </w:r>
        <w:r w:rsidR="004E5F6A" w:rsidRPr="004E5F6A">
          <w:rPr>
            <w:webHidden/>
          </w:rPr>
        </w:r>
        <w:r w:rsidR="004E5F6A" w:rsidRPr="004E5F6A">
          <w:rPr>
            <w:webHidden/>
          </w:rPr>
          <w:fldChar w:fldCharType="separate"/>
        </w:r>
        <w:r w:rsidR="00820BB0">
          <w:rPr>
            <w:webHidden/>
          </w:rPr>
          <w:t>155</w:t>
        </w:r>
        <w:r w:rsidR="004E5F6A" w:rsidRPr="004E5F6A">
          <w:rPr>
            <w:webHidden/>
          </w:rPr>
          <w:fldChar w:fldCharType="end"/>
        </w:r>
      </w:hyperlink>
    </w:p>
    <w:p w14:paraId="1B5ED193" w14:textId="0DCE6C6A" w:rsidR="004E5F6A" w:rsidRPr="004E5F6A" w:rsidRDefault="00ED6075" w:rsidP="004E5F6A">
      <w:pPr>
        <w:pStyle w:val="31"/>
        <w:rPr>
          <w:rFonts w:eastAsiaTheme="minorEastAsia"/>
          <w:lang w:eastAsia="ru-RU"/>
        </w:rPr>
      </w:pPr>
      <w:hyperlink w:anchor="_Toc104911044" w:history="1">
        <w:r w:rsidR="004E5F6A" w:rsidRPr="004E5F6A">
          <w:rPr>
            <w:rStyle w:val="aa"/>
          </w:rPr>
          <w:t>5.3.3. Применение при беременности и в период грудного вскармливания</w:t>
        </w:r>
        <w:r w:rsidR="004E5F6A" w:rsidRPr="004E5F6A">
          <w:rPr>
            <w:webHidden/>
          </w:rPr>
          <w:tab/>
        </w:r>
        <w:r w:rsidR="004E5F6A" w:rsidRPr="004E5F6A">
          <w:rPr>
            <w:webHidden/>
          </w:rPr>
          <w:fldChar w:fldCharType="begin"/>
        </w:r>
        <w:r w:rsidR="004E5F6A" w:rsidRPr="004E5F6A">
          <w:rPr>
            <w:webHidden/>
          </w:rPr>
          <w:instrText xml:space="preserve"> PAGEREF _Toc104911044 \h </w:instrText>
        </w:r>
        <w:r w:rsidR="004E5F6A" w:rsidRPr="004E5F6A">
          <w:rPr>
            <w:webHidden/>
          </w:rPr>
        </w:r>
        <w:r w:rsidR="004E5F6A" w:rsidRPr="004E5F6A">
          <w:rPr>
            <w:webHidden/>
          </w:rPr>
          <w:fldChar w:fldCharType="separate"/>
        </w:r>
        <w:r w:rsidR="00820BB0">
          <w:rPr>
            <w:webHidden/>
          </w:rPr>
          <w:t>155</w:t>
        </w:r>
        <w:r w:rsidR="004E5F6A" w:rsidRPr="004E5F6A">
          <w:rPr>
            <w:webHidden/>
          </w:rPr>
          <w:fldChar w:fldCharType="end"/>
        </w:r>
      </w:hyperlink>
    </w:p>
    <w:p w14:paraId="1F9AB5F8" w14:textId="08F21BD7" w:rsidR="004E5F6A" w:rsidRPr="004E5F6A" w:rsidRDefault="00ED6075" w:rsidP="004E5F6A">
      <w:pPr>
        <w:pStyle w:val="31"/>
        <w:rPr>
          <w:rFonts w:eastAsiaTheme="minorEastAsia"/>
          <w:lang w:eastAsia="ru-RU"/>
        </w:rPr>
      </w:pPr>
      <w:hyperlink w:anchor="_Toc104911045" w:history="1">
        <w:r w:rsidR="004E5F6A" w:rsidRPr="004E5F6A">
          <w:rPr>
            <w:rStyle w:val="aa"/>
          </w:rPr>
          <w:t>5.3.4. Способ применения и дозы</w:t>
        </w:r>
        <w:r w:rsidR="004E5F6A" w:rsidRPr="004E5F6A">
          <w:rPr>
            <w:webHidden/>
          </w:rPr>
          <w:tab/>
        </w:r>
        <w:r w:rsidR="004E5F6A" w:rsidRPr="004E5F6A">
          <w:rPr>
            <w:webHidden/>
          </w:rPr>
          <w:fldChar w:fldCharType="begin"/>
        </w:r>
        <w:r w:rsidR="004E5F6A" w:rsidRPr="004E5F6A">
          <w:rPr>
            <w:webHidden/>
          </w:rPr>
          <w:instrText xml:space="preserve"> PAGEREF _Toc104911045 \h </w:instrText>
        </w:r>
        <w:r w:rsidR="004E5F6A" w:rsidRPr="004E5F6A">
          <w:rPr>
            <w:webHidden/>
          </w:rPr>
        </w:r>
        <w:r w:rsidR="004E5F6A" w:rsidRPr="004E5F6A">
          <w:rPr>
            <w:webHidden/>
          </w:rPr>
          <w:fldChar w:fldCharType="separate"/>
        </w:r>
        <w:r w:rsidR="00820BB0">
          <w:rPr>
            <w:webHidden/>
          </w:rPr>
          <w:t>156</w:t>
        </w:r>
        <w:r w:rsidR="004E5F6A" w:rsidRPr="004E5F6A">
          <w:rPr>
            <w:webHidden/>
          </w:rPr>
          <w:fldChar w:fldCharType="end"/>
        </w:r>
      </w:hyperlink>
    </w:p>
    <w:p w14:paraId="0D439C1A" w14:textId="1712D0A9" w:rsidR="004E5F6A" w:rsidRPr="004E5F6A" w:rsidRDefault="00ED6075" w:rsidP="004E5F6A">
      <w:pPr>
        <w:pStyle w:val="31"/>
        <w:rPr>
          <w:rFonts w:eastAsiaTheme="minorEastAsia"/>
          <w:lang w:eastAsia="ru-RU"/>
        </w:rPr>
      </w:pPr>
      <w:hyperlink w:anchor="_Toc104911046" w:history="1">
        <w:r w:rsidR="004E5F6A" w:rsidRPr="004E5F6A">
          <w:rPr>
            <w:rStyle w:val="aa"/>
          </w:rPr>
          <w:t>5.3.5. Побочное действие</w:t>
        </w:r>
        <w:r w:rsidR="004E5F6A" w:rsidRPr="004E5F6A">
          <w:rPr>
            <w:webHidden/>
          </w:rPr>
          <w:tab/>
        </w:r>
        <w:r w:rsidR="004E5F6A" w:rsidRPr="004E5F6A">
          <w:rPr>
            <w:webHidden/>
          </w:rPr>
          <w:fldChar w:fldCharType="begin"/>
        </w:r>
        <w:r w:rsidR="004E5F6A" w:rsidRPr="004E5F6A">
          <w:rPr>
            <w:webHidden/>
          </w:rPr>
          <w:instrText xml:space="preserve"> PAGEREF _Toc104911046 \h </w:instrText>
        </w:r>
        <w:r w:rsidR="004E5F6A" w:rsidRPr="004E5F6A">
          <w:rPr>
            <w:webHidden/>
          </w:rPr>
        </w:r>
        <w:r w:rsidR="004E5F6A" w:rsidRPr="004E5F6A">
          <w:rPr>
            <w:webHidden/>
          </w:rPr>
          <w:fldChar w:fldCharType="separate"/>
        </w:r>
        <w:r w:rsidR="00820BB0">
          <w:rPr>
            <w:webHidden/>
          </w:rPr>
          <w:t>164</w:t>
        </w:r>
        <w:r w:rsidR="004E5F6A" w:rsidRPr="004E5F6A">
          <w:rPr>
            <w:webHidden/>
          </w:rPr>
          <w:fldChar w:fldCharType="end"/>
        </w:r>
      </w:hyperlink>
    </w:p>
    <w:p w14:paraId="75C83CFA" w14:textId="0E1A3547" w:rsidR="004E5F6A" w:rsidRPr="004E5F6A" w:rsidRDefault="00ED6075" w:rsidP="004E5F6A">
      <w:pPr>
        <w:pStyle w:val="31"/>
        <w:rPr>
          <w:rFonts w:eastAsiaTheme="minorEastAsia"/>
          <w:lang w:eastAsia="ru-RU"/>
        </w:rPr>
      </w:pPr>
      <w:hyperlink w:anchor="_Toc104911047" w:history="1">
        <w:r w:rsidR="004E5F6A" w:rsidRPr="004E5F6A">
          <w:rPr>
            <w:rStyle w:val="aa"/>
          </w:rPr>
          <w:t>5.3.6. Передозировка</w:t>
        </w:r>
        <w:r w:rsidR="004E5F6A" w:rsidRPr="004E5F6A">
          <w:rPr>
            <w:webHidden/>
          </w:rPr>
          <w:tab/>
        </w:r>
        <w:r w:rsidR="004E5F6A" w:rsidRPr="004E5F6A">
          <w:rPr>
            <w:webHidden/>
          </w:rPr>
          <w:fldChar w:fldCharType="begin"/>
        </w:r>
        <w:r w:rsidR="004E5F6A" w:rsidRPr="004E5F6A">
          <w:rPr>
            <w:webHidden/>
          </w:rPr>
          <w:instrText xml:space="preserve"> PAGEREF _Toc104911047 \h </w:instrText>
        </w:r>
        <w:r w:rsidR="004E5F6A" w:rsidRPr="004E5F6A">
          <w:rPr>
            <w:webHidden/>
          </w:rPr>
        </w:r>
        <w:r w:rsidR="004E5F6A" w:rsidRPr="004E5F6A">
          <w:rPr>
            <w:webHidden/>
          </w:rPr>
          <w:fldChar w:fldCharType="separate"/>
        </w:r>
        <w:r w:rsidR="00820BB0">
          <w:rPr>
            <w:webHidden/>
          </w:rPr>
          <w:t>167</w:t>
        </w:r>
        <w:r w:rsidR="004E5F6A" w:rsidRPr="004E5F6A">
          <w:rPr>
            <w:webHidden/>
          </w:rPr>
          <w:fldChar w:fldCharType="end"/>
        </w:r>
      </w:hyperlink>
    </w:p>
    <w:p w14:paraId="1DD8311E" w14:textId="52A88890" w:rsidR="004E5F6A" w:rsidRPr="004E5F6A" w:rsidRDefault="00ED6075" w:rsidP="004E5F6A">
      <w:pPr>
        <w:pStyle w:val="31"/>
        <w:rPr>
          <w:rFonts w:eastAsiaTheme="minorEastAsia"/>
          <w:lang w:eastAsia="ru-RU"/>
        </w:rPr>
      </w:pPr>
      <w:hyperlink w:anchor="_Toc104911048" w:history="1">
        <w:r w:rsidR="004E5F6A" w:rsidRPr="004E5F6A">
          <w:rPr>
            <w:rStyle w:val="aa"/>
          </w:rPr>
          <w:t xml:space="preserve">5.3.7. </w:t>
        </w:r>
        <w:r w:rsidR="004E5F6A" w:rsidRPr="004E5F6A">
          <w:rPr>
            <w:rStyle w:val="aa"/>
            <w:rFonts w:eastAsia="Courier New"/>
            <w:lang w:eastAsia="ru-RU" w:bidi="ru-RU"/>
          </w:rPr>
          <w:t>Взаимодействие с другими лекарственными средствами</w:t>
        </w:r>
        <w:r w:rsidR="004E5F6A" w:rsidRPr="004E5F6A">
          <w:rPr>
            <w:webHidden/>
          </w:rPr>
          <w:tab/>
        </w:r>
        <w:r w:rsidR="004E5F6A" w:rsidRPr="004E5F6A">
          <w:rPr>
            <w:webHidden/>
          </w:rPr>
          <w:fldChar w:fldCharType="begin"/>
        </w:r>
        <w:r w:rsidR="004E5F6A" w:rsidRPr="004E5F6A">
          <w:rPr>
            <w:webHidden/>
          </w:rPr>
          <w:instrText xml:space="preserve"> PAGEREF _Toc104911048 \h </w:instrText>
        </w:r>
        <w:r w:rsidR="004E5F6A" w:rsidRPr="004E5F6A">
          <w:rPr>
            <w:webHidden/>
          </w:rPr>
        </w:r>
        <w:r w:rsidR="004E5F6A" w:rsidRPr="004E5F6A">
          <w:rPr>
            <w:webHidden/>
          </w:rPr>
          <w:fldChar w:fldCharType="separate"/>
        </w:r>
        <w:r w:rsidR="00820BB0">
          <w:rPr>
            <w:webHidden/>
          </w:rPr>
          <w:t>167</w:t>
        </w:r>
        <w:r w:rsidR="004E5F6A" w:rsidRPr="004E5F6A">
          <w:rPr>
            <w:webHidden/>
          </w:rPr>
          <w:fldChar w:fldCharType="end"/>
        </w:r>
      </w:hyperlink>
    </w:p>
    <w:p w14:paraId="09E10DC4" w14:textId="1F63960A" w:rsidR="004E5F6A" w:rsidRPr="004E5F6A" w:rsidRDefault="00ED6075" w:rsidP="004E5F6A">
      <w:pPr>
        <w:pStyle w:val="31"/>
        <w:rPr>
          <w:rFonts w:eastAsiaTheme="minorEastAsia"/>
          <w:lang w:eastAsia="ru-RU"/>
        </w:rPr>
      </w:pPr>
      <w:hyperlink w:anchor="_Toc104911049" w:history="1">
        <w:r w:rsidR="004E5F6A" w:rsidRPr="004E5F6A">
          <w:rPr>
            <w:rStyle w:val="aa"/>
          </w:rPr>
          <w:t xml:space="preserve">5.3.8. </w:t>
        </w:r>
        <w:r w:rsidR="004E5F6A" w:rsidRPr="004E5F6A">
          <w:rPr>
            <w:rStyle w:val="aa"/>
            <w:rFonts w:eastAsia="Courier New"/>
            <w:lang w:eastAsia="ru-RU" w:bidi="ru-RU"/>
          </w:rPr>
          <w:t>Особые указания</w:t>
        </w:r>
        <w:r w:rsidR="004E5F6A" w:rsidRPr="004E5F6A">
          <w:rPr>
            <w:webHidden/>
          </w:rPr>
          <w:tab/>
        </w:r>
        <w:r w:rsidR="004E5F6A" w:rsidRPr="004E5F6A">
          <w:rPr>
            <w:webHidden/>
          </w:rPr>
          <w:fldChar w:fldCharType="begin"/>
        </w:r>
        <w:r w:rsidR="004E5F6A" w:rsidRPr="004E5F6A">
          <w:rPr>
            <w:webHidden/>
          </w:rPr>
          <w:instrText xml:space="preserve"> PAGEREF _Toc104911049 \h </w:instrText>
        </w:r>
        <w:r w:rsidR="004E5F6A" w:rsidRPr="004E5F6A">
          <w:rPr>
            <w:webHidden/>
          </w:rPr>
        </w:r>
        <w:r w:rsidR="004E5F6A" w:rsidRPr="004E5F6A">
          <w:rPr>
            <w:webHidden/>
          </w:rPr>
          <w:fldChar w:fldCharType="separate"/>
        </w:r>
        <w:r w:rsidR="00820BB0">
          <w:rPr>
            <w:webHidden/>
          </w:rPr>
          <w:t>168</w:t>
        </w:r>
        <w:r w:rsidR="004E5F6A" w:rsidRPr="004E5F6A">
          <w:rPr>
            <w:webHidden/>
          </w:rPr>
          <w:fldChar w:fldCharType="end"/>
        </w:r>
      </w:hyperlink>
    </w:p>
    <w:p w14:paraId="19D9BEB8" w14:textId="24431A79" w:rsidR="004E5F6A" w:rsidRPr="004E5F6A" w:rsidRDefault="00ED6075" w:rsidP="004E5F6A">
      <w:pPr>
        <w:pStyle w:val="31"/>
        <w:rPr>
          <w:rFonts w:eastAsiaTheme="minorEastAsia"/>
          <w:lang w:eastAsia="ru-RU"/>
        </w:rPr>
      </w:pPr>
      <w:hyperlink w:anchor="_Toc104911050" w:history="1">
        <w:r w:rsidR="004E5F6A" w:rsidRPr="004E5F6A">
          <w:rPr>
            <w:rStyle w:val="aa"/>
          </w:rPr>
          <w:t>5.3.9 Влияние на способность управлять транспортными средствами и механизмами</w:t>
        </w:r>
        <w:r w:rsidR="004E5F6A" w:rsidRPr="004E5F6A">
          <w:rPr>
            <w:webHidden/>
          </w:rPr>
          <w:tab/>
        </w:r>
        <w:r w:rsidR="004E5F6A" w:rsidRPr="004E5F6A">
          <w:rPr>
            <w:webHidden/>
          </w:rPr>
          <w:fldChar w:fldCharType="begin"/>
        </w:r>
        <w:r w:rsidR="004E5F6A" w:rsidRPr="004E5F6A">
          <w:rPr>
            <w:webHidden/>
          </w:rPr>
          <w:instrText xml:space="preserve"> PAGEREF _Toc104911050 \h </w:instrText>
        </w:r>
        <w:r w:rsidR="004E5F6A" w:rsidRPr="004E5F6A">
          <w:rPr>
            <w:webHidden/>
          </w:rPr>
        </w:r>
        <w:r w:rsidR="004E5F6A" w:rsidRPr="004E5F6A">
          <w:rPr>
            <w:webHidden/>
          </w:rPr>
          <w:fldChar w:fldCharType="separate"/>
        </w:r>
        <w:r w:rsidR="00820BB0">
          <w:rPr>
            <w:webHidden/>
          </w:rPr>
          <w:t>172</w:t>
        </w:r>
        <w:r w:rsidR="004E5F6A" w:rsidRPr="004E5F6A">
          <w:rPr>
            <w:webHidden/>
          </w:rPr>
          <w:fldChar w:fldCharType="end"/>
        </w:r>
      </w:hyperlink>
    </w:p>
    <w:p w14:paraId="51765A41" w14:textId="5D0D9606" w:rsidR="004E5F6A" w:rsidRPr="004E5F6A" w:rsidRDefault="00ED6075" w:rsidP="004E5F6A">
      <w:pPr>
        <w:pStyle w:val="14"/>
        <w:rPr>
          <w:rFonts w:eastAsiaTheme="minorEastAsia"/>
          <w:noProof/>
          <w:lang w:eastAsia="ru-RU"/>
        </w:rPr>
      </w:pPr>
      <w:hyperlink w:anchor="_Toc104911051" w:history="1">
        <w:r w:rsidR="004E5F6A" w:rsidRPr="004E5F6A">
          <w:rPr>
            <w:rStyle w:val="aa"/>
            <w:noProof/>
          </w:rPr>
          <w:t>6. ЗАКЛЮЧЕНИЕ</w:t>
        </w:r>
        <w:r w:rsidR="004E5F6A" w:rsidRPr="004E5F6A">
          <w:rPr>
            <w:noProof/>
            <w:webHidden/>
          </w:rPr>
          <w:tab/>
        </w:r>
        <w:r w:rsidR="004E5F6A" w:rsidRPr="004E5F6A">
          <w:rPr>
            <w:noProof/>
            <w:webHidden/>
          </w:rPr>
          <w:fldChar w:fldCharType="begin"/>
        </w:r>
        <w:r w:rsidR="004E5F6A" w:rsidRPr="004E5F6A">
          <w:rPr>
            <w:noProof/>
            <w:webHidden/>
          </w:rPr>
          <w:instrText xml:space="preserve"> PAGEREF _Toc104911051 \h </w:instrText>
        </w:r>
        <w:r w:rsidR="004E5F6A" w:rsidRPr="004E5F6A">
          <w:rPr>
            <w:noProof/>
            <w:webHidden/>
          </w:rPr>
        </w:r>
        <w:r w:rsidR="004E5F6A" w:rsidRPr="004E5F6A">
          <w:rPr>
            <w:noProof/>
            <w:webHidden/>
          </w:rPr>
          <w:fldChar w:fldCharType="separate"/>
        </w:r>
        <w:r w:rsidR="00820BB0">
          <w:rPr>
            <w:noProof/>
            <w:webHidden/>
          </w:rPr>
          <w:t>173</w:t>
        </w:r>
        <w:r w:rsidR="004E5F6A" w:rsidRPr="004E5F6A">
          <w:rPr>
            <w:noProof/>
            <w:webHidden/>
          </w:rPr>
          <w:fldChar w:fldCharType="end"/>
        </w:r>
      </w:hyperlink>
    </w:p>
    <w:p w14:paraId="5B331A24" w14:textId="6254C0ED" w:rsidR="00856CA4" w:rsidRPr="00DB25F1" w:rsidRDefault="005C3F89">
      <w:pPr>
        <w:spacing w:after="0" w:line="240" w:lineRule="auto"/>
        <w:ind w:firstLine="709"/>
        <w:rPr>
          <w:color w:val="000000" w:themeColor="text1"/>
        </w:rPr>
        <w:sectPr w:rsidR="00856CA4" w:rsidRPr="00DB25F1" w:rsidSect="00AB01E2">
          <w:headerReference w:type="default" r:id="rId9"/>
          <w:footerReference w:type="default" r:id="rId10"/>
          <w:headerReference w:type="first" r:id="rId11"/>
          <w:pgSz w:w="11906" w:h="16838"/>
          <w:pgMar w:top="1134" w:right="849" w:bottom="1134" w:left="1701" w:header="708" w:footer="709" w:gutter="0"/>
          <w:cols w:space="708"/>
          <w:docGrid w:linePitch="360"/>
        </w:sectPr>
      </w:pPr>
      <w:r w:rsidRPr="002947DD">
        <w:rPr>
          <w:bCs/>
          <w:color w:val="000000" w:themeColor="text1"/>
        </w:rPr>
        <w:fldChar w:fldCharType="end"/>
      </w:r>
    </w:p>
    <w:p w14:paraId="4F5AB4E0" w14:textId="18939B2E" w:rsidR="00A26EEC" w:rsidRPr="007A68B5" w:rsidRDefault="00B16F11" w:rsidP="00BA2D96">
      <w:pPr>
        <w:spacing w:after="240" w:line="240" w:lineRule="auto"/>
        <w:outlineLvl w:val="0"/>
        <w:rPr>
          <w:b/>
        </w:rPr>
      </w:pPr>
      <w:bookmarkStart w:id="3" w:name="_Toc104910942"/>
      <w:r>
        <w:rPr>
          <w:b/>
        </w:rPr>
        <w:lastRenderedPageBreak/>
        <w:t>ЛИСТ СОГЛАСОВАНИЯ</w:t>
      </w:r>
      <w:bookmarkEnd w:id="3"/>
    </w:p>
    <w:p w14:paraId="4B997ACD" w14:textId="7E60BEA0" w:rsidR="007D5382" w:rsidRPr="00FB480B" w:rsidRDefault="00A26EEC" w:rsidP="00BA2D96">
      <w:pPr>
        <w:spacing w:after="0" w:line="240" w:lineRule="auto"/>
      </w:pPr>
      <w:r w:rsidRPr="002E03AF">
        <w:t xml:space="preserve">к </w:t>
      </w:r>
      <w:r w:rsidRPr="00FB480B">
        <w:t xml:space="preserve">версии № 1.0 от </w:t>
      </w:r>
      <w:r w:rsidR="002C344D" w:rsidRPr="002C344D">
        <w:t>14</w:t>
      </w:r>
      <w:r w:rsidR="00B81BDC" w:rsidRPr="002C344D">
        <w:t xml:space="preserve"> июня</w:t>
      </w:r>
      <w:r w:rsidRPr="002C344D">
        <w:t xml:space="preserve"> 2022 г.</w:t>
      </w:r>
      <w:r w:rsidRPr="00FB480B">
        <w:t xml:space="preserve"> </w:t>
      </w:r>
      <w:r w:rsidR="007D5382" w:rsidRPr="00FB480B">
        <w:t xml:space="preserve">Брошюры исследователя по препарату </w:t>
      </w:r>
      <w:r w:rsidR="00490CBD" w:rsidRPr="00FB480B">
        <w:rPr>
          <w:lang w:val="en-US"/>
        </w:rPr>
        <w:t>RB</w:t>
      </w:r>
      <w:r w:rsidR="00FB480B" w:rsidRPr="00FB480B">
        <w:t>-</w:t>
      </w:r>
      <w:r w:rsidR="00490CBD" w:rsidRPr="00FB480B">
        <w:t>004</w:t>
      </w:r>
      <w:r w:rsidR="00F46D95" w:rsidRPr="00FB480B">
        <w:t xml:space="preserve"> </w:t>
      </w:r>
      <w:r w:rsidR="00BC7E97" w:rsidRPr="00FB480B">
        <w:t>(</w:t>
      </w:r>
      <w:r w:rsidR="00F46D95" w:rsidRPr="00FB480B">
        <w:rPr>
          <w:rFonts w:eastAsia="Calibri"/>
          <w:lang w:val="en-US" w:eastAsia="ru-RU"/>
        </w:rPr>
        <w:t>B</w:t>
      </w:r>
      <w:r w:rsidR="00F46D95" w:rsidRPr="00FB480B">
        <w:rPr>
          <w:rFonts w:eastAsia="Calibri"/>
          <w:lang w:eastAsia="ru-RU"/>
        </w:rPr>
        <w:t>01948</w:t>
      </w:r>
      <w:r w:rsidR="00FB480B" w:rsidRPr="00FB480B">
        <w:rPr>
          <w:rFonts w:eastAsia="Calibri"/>
          <w:lang w:eastAsia="ru-RU"/>
        </w:rPr>
        <w:t xml:space="preserve">) </w:t>
      </w:r>
      <w:r w:rsidR="007D5382" w:rsidRPr="00FB480B">
        <w:t xml:space="preserve">(МНН: </w:t>
      </w:r>
      <w:r w:rsidR="006955DE" w:rsidRPr="00FB480B">
        <w:t>эноксапарин натрия</w:t>
      </w:r>
      <w:r w:rsidR="007D5382" w:rsidRPr="00FB480B">
        <w:t xml:space="preserve">), </w:t>
      </w:r>
      <w:r w:rsidR="006955DE" w:rsidRPr="00FB480B">
        <w:t>раствор для инъекций, 10000 МЕ анти-Ха/мл</w:t>
      </w:r>
      <w:r w:rsidR="00BC7E97" w:rsidRPr="00FB480B">
        <w:t xml:space="preserve"> (производитель: АО «Р-Фарм», Россия)</w:t>
      </w:r>
      <w:r w:rsidR="00A66A77" w:rsidRPr="00FB480B">
        <w:t xml:space="preserve">, являющегося воспроизведенным препаратом по отношению к оригинальному препарату </w:t>
      </w:r>
      <w:r w:rsidR="006955DE" w:rsidRPr="00FB480B">
        <w:t>Клексан</w:t>
      </w:r>
      <w:r w:rsidR="00A66A77" w:rsidRPr="00FB480B">
        <w:rPr>
          <w:vertAlign w:val="superscript"/>
        </w:rPr>
        <w:t>®</w:t>
      </w:r>
      <w:r w:rsidR="00A66A77" w:rsidRPr="00FB480B">
        <w:t xml:space="preserve"> (МНН: </w:t>
      </w:r>
      <w:r w:rsidR="006955DE" w:rsidRPr="00FB480B">
        <w:t>эноксапарин натрия</w:t>
      </w:r>
      <w:r w:rsidR="00BC7E97" w:rsidRPr="00FB480B">
        <w:t>)</w:t>
      </w:r>
      <w:r w:rsidR="00A66A77" w:rsidRPr="00FB480B">
        <w:t xml:space="preserve">, </w:t>
      </w:r>
      <w:r w:rsidR="006955DE" w:rsidRPr="00FB480B">
        <w:t xml:space="preserve">раствор для инъекций, 10000 МЕ анти-Ха/мл </w:t>
      </w:r>
      <w:r w:rsidR="00BC7E97" w:rsidRPr="00FB480B">
        <w:t xml:space="preserve">(производитель: </w:t>
      </w:r>
      <w:r w:rsidR="006955DE" w:rsidRPr="00FB480B">
        <w:rPr>
          <w:rFonts w:eastAsia="Calibri"/>
          <w:bCs/>
        </w:rPr>
        <w:t>Санофи Винтроп Индустрия</w:t>
      </w:r>
      <w:r w:rsidR="00BC7E97" w:rsidRPr="00FB480B">
        <w:rPr>
          <w:rFonts w:eastAsia="Calibri"/>
          <w:bCs/>
        </w:rPr>
        <w:t xml:space="preserve">, </w:t>
      </w:r>
      <w:r w:rsidR="006955DE" w:rsidRPr="00FB480B">
        <w:rPr>
          <w:rFonts w:eastAsia="Calibri"/>
          <w:bCs/>
        </w:rPr>
        <w:t>Франция, ОАО «Фармстандарт-УфаВИТА», Россия</w:t>
      </w:r>
      <w:r w:rsidR="00BC7E97" w:rsidRPr="00FB480B">
        <w:rPr>
          <w:rFonts w:eastAsia="Calibri"/>
          <w:bCs/>
        </w:rPr>
        <w:t xml:space="preserve">; владелец РУ: </w:t>
      </w:r>
      <w:r w:rsidR="006955DE" w:rsidRPr="00FB480B">
        <w:rPr>
          <w:rFonts w:eastAsia="Calibri"/>
          <w:bCs/>
        </w:rPr>
        <w:t>Санофи-Авентис Франс</w:t>
      </w:r>
      <w:r w:rsidR="00BC7E97" w:rsidRPr="00FB480B">
        <w:rPr>
          <w:rFonts w:eastAsia="Calibri"/>
          <w:bCs/>
        </w:rPr>
        <w:t xml:space="preserve">, </w:t>
      </w:r>
      <w:r w:rsidR="006955DE" w:rsidRPr="00FB480B">
        <w:rPr>
          <w:rFonts w:eastAsia="Calibri"/>
          <w:bCs/>
        </w:rPr>
        <w:t>Франция</w:t>
      </w:r>
      <w:r w:rsidR="00BC7E97" w:rsidRPr="00FB480B">
        <w:t>)</w:t>
      </w:r>
      <w:r w:rsidR="00A66A77" w:rsidRPr="00FB480B">
        <w:t>.</w:t>
      </w:r>
    </w:p>
    <w:p w14:paraId="428EF5FF" w14:textId="77777777" w:rsidR="00520493" w:rsidRPr="00FB480B" w:rsidRDefault="00520493" w:rsidP="00BA2D96">
      <w:pPr>
        <w:spacing w:after="0" w:line="240" w:lineRule="auto"/>
        <w:rPr>
          <w:b/>
        </w:rPr>
      </w:pPr>
    </w:p>
    <w:p w14:paraId="628C24B7" w14:textId="77777777" w:rsidR="006955DE" w:rsidRPr="00FB480B" w:rsidRDefault="007D5382" w:rsidP="006955DE">
      <w:pPr>
        <w:spacing w:after="0" w:line="240" w:lineRule="auto"/>
      </w:pPr>
      <w:r w:rsidRPr="00FB480B">
        <w:rPr>
          <w:b/>
        </w:rPr>
        <w:t>Заявляемые показания:</w:t>
      </w:r>
      <w:r w:rsidRPr="00FB480B">
        <w:t xml:space="preserve"> </w:t>
      </w:r>
    </w:p>
    <w:p w14:paraId="28D4B1CA" w14:textId="77777777" w:rsidR="007C052E" w:rsidRPr="00FB480B" w:rsidRDefault="006955DE" w:rsidP="00E126B4">
      <w:pPr>
        <w:pStyle w:val="af3"/>
        <w:numPr>
          <w:ilvl w:val="0"/>
          <w:numId w:val="10"/>
        </w:numPr>
        <w:spacing w:after="0" w:line="240" w:lineRule="auto"/>
        <w:ind w:left="851" w:hanging="284"/>
        <w:rPr>
          <w:rFonts w:eastAsia="Times New Roman"/>
          <w:bCs/>
          <w:sz w:val="20"/>
          <w:szCs w:val="20"/>
          <w:lang w:eastAsia="ru-RU"/>
        </w:rPr>
      </w:pPr>
      <w:r w:rsidRPr="00FB480B">
        <w:rPr>
          <w:rFonts w:eastAsia="Times New Roman"/>
          <w:bCs/>
          <w:sz w:val="20"/>
          <w:szCs w:val="20"/>
          <w:lang w:eastAsia="ru-RU"/>
        </w:rPr>
        <w:t>Профилактика венозных тромбозов и эмболий при хирургических вмешательствах у пациентов умеренного и высокого риска, особенно при ортопедических и общехирургических вмешательствах, включая онкологические</w:t>
      </w:r>
      <w:r w:rsidR="007C052E" w:rsidRPr="00FB480B">
        <w:rPr>
          <w:rFonts w:eastAsia="Times New Roman"/>
          <w:bCs/>
          <w:sz w:val="20"/>
          <w:szCs w:val="20"/>
          <w:lang w:eastAsia="ru-RU"/>
        </w:rPr>
        <w:t>.</w:t>
      </w:r>
    </w:p>
    <w:p w14:paraId="0D225306" w14:textId="77777777" w:rsidR="007C052E" w:rsidRPr="00FB480B" w:rsidRDefault="007C052E" w:rsidP="00E126B4">
      <w:pPr>
        <w:pStyle w:val="af3"/>
        <w:numPr>
          <w:ilvl w:val="0"/>
          <w:numId w:val="9"/>
        </w:numPr>
        <w:spacing w:after="0" w:line="240" w:lineRule="auto"/>
        <w:ind w:left="851" w:hanging="284"/>
        <w:rPr>
          <w:rFonts w:eastAsia="Times New Roman"/>
          <w:bCs/>
          <w:sz w:val="20"/>
          <w:szCs w:val="20"/>
          <w:lang w:eastAsia="ru-RU"/>
        </w:rPr>
      </w:pPr>
      <w:r w:rsidRPr="00FB480B">
        <w:rPr>
          <w:rFonts w:eastAsia="Times New Roman"/>
          <w:bCs/>
          <w:sz w:val="20"/>
          <w:szCs w:val="20"/>
          <w:lang w:eastAsia="ru-RU"/>
        </w:rPr>
        <w:t xml:space="preserve">Профилактика венозных тромбозов и эмболий у пациентов, </w:t>
      </w:r>
      <w:r w:rsidR="006955DE" w:rsidRPr="00FB480B">
        <w:rPr>
          <w:rFonts w:eastAsia="Times New Roman"/>
          <w:bCs/>
          <w:sz w:val="20"/>
          <w:szCs w:val="20"/>
          <w:lang w:eastAsia="ru-RU"/>
        </w:rPr>
        <w:t>находящихся на постельном режиме</w:t>
      </w:r>
      <w:r w:rsidRPr="00FB480B">
        <w:rPr>
          <w:rFonts w:eastAsia="Times New Roman"/>
          <w:bCs/>
          <w:sz w:val="20"/>
          <w:szCs w:val="20"/>
          <w:lang w:eastAsia="ru-RU"/>
        </w:rPr>
        <w:t>, вследствие острых терапевтических заболеваний, включая острую сердечную недостаточность и декомпенсацию хронической сердечной недостаточности (</w:t>
      </w:r>
      <w:r w:rsidRPr="00FB480B">
        <w:rPr>
          <w:rFonts w:eastAsia="Times New Roman"/>
          <w:bCs/>
          <w:sz w:val="20"/>
          <w:szCs w:val="20"/>
          <w:lang w:val="en-US" w:eastAsia="ru-RU"/>
        </w:rPr>
        <w:t>III</w:t>
      </w:r>
      <w:r w:rsidRPr="00FB480B">
        <w:rPr>
          <w:rFonts w:eastAsia="Times New Roman"/>
          <w:bCs/>
          <w:sz w:val="20"/>
          <w:szCs w:val="20"/>
          <w:lang w:eastAsia="ru-RU"/>
        </w:rPr>
        <w:t xml:space="preserve"> или </w:t>
      </w:r>
      <w:r w:rsidRPr="00FB480B">
        <w:rPr>
          <w:rFonts w:eastAsia="Times New Roman"/>
          <w:bCs/>
          <w:sz w:val="20"/>
          <w:szCs w:val="20"/>
          <w:lang w:val="en-US" w:eastAsia="ru-RU"/>
        </w:rPr>
        <w:t>IV</w:t>
      </w:r>
      <w:r w:rsidRPr="00FB480B">
        <w:rPr>
          <w:rFonts w:eastAsia="Times New Roman"/>
          <w:bCs/>
          <w:sz w:val="20"/>
          <w:szCs w:val="20"/>
          <w:lang w:eastAsia="ru-RU"/>
        </w:rPr>
        <w:t xml:space="preserve"> класс </w:t>
      </w:r>
      <w:r w:rsidRPr="00FB480B">
        <w:rPr>
          <w:rFonts w:eastAsia="Times New Roman"/>
          <w:bCs/>
          <w:sz w:val="20"/>
          <w:szCs w:val="20"/>
          <w:lang w:val="en-US" w:eastAsia="ru-RU"/>
        </w:rPr>
        <w:t>NYHA</w:t>
      </w:r>
      <w:r w:rsidRPr="00FB480B">
        <w:rPr>
          <w:rFonts w:eastAsia="Times New Roman"/>
          <w:bCs/>
          <w:sz w:val="20"/>
          <w:szCs w:val="20"/>
          <w:lang w:eastAsia="ru-RU"/>
        </w:rPr>
        <w:t>), дыхательную недостаточность, а также при тяжелых инфекциях и ревматических заболеваниях при повышенном риске венозного тромбообразования.</w:t>
      </w:r>
      <w:r w:rsidR="006955DE" w:rsidRPr="00FB480B">
        <w:rPr>
          <w:rFonts w:eastAsia="Times New Roman"/>
          <w:bCs/>
          <w:sz w:val="20"/>
          <w:szCs w:val="20"/>
          <w:lang w:eastAsia="ru-RU"/>
        </w:rPr>
        <w:t xml:space="preserve"> </w:t>
      </w:r>
    </w:p>
    <w:p w14:paraId="42DCC79F" w14:textId="1962DECB" w:rsidR="006955DE" w:rsidRPr="00FB480B" w:rsidRDefault="006955DE" w:rsidP="00E126B4">
      <w:pPr>
        <w:pStyle w:val="af3"/>
        <w:numPr>
          <w:ilvl w:val="0"/>
          <w:numId w:val="9"/>
        </w:numPr>
        <w:spacing w:after="0" w:line="240" w:lineRule="auto"/>
        <w:ind w:left="851" w:hanging="284"/>
        <w:rPr>
          <w:rFonts w:eastAsia="Times New Roman"/>
          <w:bCs/>
          <w:sz w:val="20"/>
          <w:szCs w:val="20"/>
          <w:lang w:eastAsia="ru-RU"/>
        </w:rPr>
      </w:pPr>
      <w:r w:rsidRPr="00FB480B">
        <w:rPr>
          <w:rFonts w:eastAsia="Times New Roman"/>
          <w:bCs/>
          <w:sz w:val="20"/>
          <w:szCs w:val="20"/>
          <w:lang w:eastAsia="ru-RU"/>
        </w:rPr>
        <w:t xml:space="preserve">Лечение </w:t>
      </w:r>
      <w:r w:rsidR="007C052E" w:rsidRPr="00FB480B">
        <w:rPr>
          <w:rFonts w:eastAsia="Times New Roman"/>
          <w:bCs/>
          <w:sz w:val="20"/>
          <w:szCs w:val="20"/>
          <w:lang w:eastAsia="ru-RU"/>
        </w:rPr>
        <w:t>тромбоза глубоких вен с тромбоэмболией легочной артерии или без тромбоэмболии легочной артерии, кроме случаев тромбоэмболии легочной артерии, требующих тромболитической терапии или хирургического вмешательства</w:t>
      </w:r>
      <w:r w:rsidRPr="00FB480B">
        <w:rPr>
          <w:rFonts w:eastAsia="Times New Roman"/>
          <w:bCs/>
          <w:sz w:val="20"/>
          <w:szCs w:val="20"/>
          <w:lang w:eastAsia="ru-RU"/>
        </w:rPr>
        <w:t>.</w:t>
      </w:r>
    </w:p>
    <w:p w14:paraId="2AE300EB" w14:textId="6DB6B0D6" w:rsidR="006955DE" w:rsidRPr="00FB480B" w:rsidRDefault="006955DE" w:rsidP="00E126B4">
      <w:pPr>
        <w:pStyle w:val="af3"/>
        <w:numPr>
          <w:ilvl w:val="0"/>
          <w:numId w:val="9"/>
        </w:numPr>
        <w:spacing w:after="0" w:line="240" w:lineRule="auto"/>
        <w:ind w:left="851" w:hanging="284"/>
        <w:rPr>
          <w:rFonts w:eastAsia="Times New Roman"/>
          <w:bCs/>
          <w:sz w:val="20"/>
          <w:szCs w:val="20"/>
          <w:lang w:eastAsia="ru-RU"/>
        </w:rPr>
      </w:pPr>
      <w:r w:rsidRPr="00FB480B">
        <w:rPr>
          <w:rFonts w:eastAsia="Times New Roman"/>
          <w:bCs/>
          <w:sz w:val="20"/>
          <w:szCs w:val="20"/>
          <w:lang w:eastAsia="ru-RU"/>
        </w:rPr>
        <w:t xml:space="preserve">Профилактика </w:t>
      </w:r>
      <w:r w:rsidR="007C052E" w:rsidRPr="00FB480B">
        <w:rPr>
          <w:rFonts w:eastAsia="Times New Roman"/>
          <w:bCs/>
          <w:sz w:val="20"/>
          <w:szCs w:val="20"/>
          <w:lang w:eastAsia="ru-RU"/>
        </w:rPr>
        <w:t>тромбообразования в системе экстракорпорального кровообращения</w:t>
      </w:r>
      <w:r w:rsidRPr="00FB480B">
        <w:rPr>
          <w:rFonts w:eastAsia="Times New Roman"/>
          <w:bCs/>
          <w:sz w:val="20"/>
          <w:szCs w:val="20"/>
          <w:lang w:eastAsia="ru-RU"/>
        </w:rPr>
        <w:t xml:space="preserve"> во время гемодиализа.</w:t>
      </w:r>
    </w:p>
    <w:p w14:paraId="59B07818" w14:textId="77777777" w:rsidR="007C052E" w:rsidRPr="00FB480B" w:rsidRDefault="007C052E" w:rsidP="00E126B4">
      <w:pPr>
        <w:pStyle w:val="af3"/>
        <w:numPr>
          <w:ilvl w:val="0"/>
          <w:numId w:val="9"/>
        </w:numPr>
        <w:spacing w:after="0" w:line="240" w:lineRule="auto"/>
        <w:ind w:left="851" w:hanging="284"/>
        <w:rPr>
          <w:rFonts w:eastAsia="Times New Roman"/>
          <w:bCs/>
          <w:sz w:val="20"/>
          <w:szCs w:val="20"/>
          <w:lang w:eastAsia="ru-RU"/>
        </w:rPr>
      </w:pPr>
      <w:r w:rsidRPr="00FB480B">
        <w:rPr>
          <w:rFonts w:eastAsia="Times New Roman"/>
          <w:bCs/>
          <w:sz w:val="20"/>
          <w:szCs w:val="20"/>
          <w:lang w:eastAsia="ru-RU"/>
        </w:rPr>
        <w:t>Острый коронарный синдром:</w:t>
      </w:r>
    </w:p>
    <w:p w14:paraId="045E7239" w14:textId="77777777" w:rsidR="007C052E" w:rsidRPr="00FB480B" w:rsidRDefault="006955DE" w:rsidP="00E126B4">
      <w:pPr>
        <w:pStyle w:val="af3"/>
        <w:numPr>
          <w:ilvl w:val="0"/>
          <w:numId w:val="11"/>
        </w:numPr>
        <w:spacing w:after="0" w:line="240" w:lineRule="auto"/>
        <w:ind w:left="1276" w:hanging="284"/>
        <w:rPr>
          <w:rFonts w:eastAsia="Times New Roman"/>
          <w:bCs/>
          <w:sz w:val="20"/>
          <w:lang w:eastAsia="ru-RU"/>
        </w:rPr>
      </w:pPr>
      <w:r w:rsidRPr="00FB480B">
        <w:rPr>
          <w:rFonts w:eastAsia="Times New Roman"/>
          <w:bCs/>
          <w:sz w:val="20"/>
          <w:szCs w:val="20"/>
          <w:lang w:eastAsia="ru-RU"/>
        </w:rPr>
        <w:t>Лечение нестабильной стенокардии и инфаркта</w:t>
      </w:r>
      <w:r w:rsidRPr="00FB480B">
        <w:rPr>
          <w:rFonts w:eastAsia="Times New Roman"/>
          <w:bCs/>
          <w:sz w:val="20"/>
          <w:lang w:eastAsia="ru-RU"/>
        </w:rPr>
        <w:t xml:space="preserve"> миокарда без </w:t>
      </w:r>
      <w:r w:rsidR="007C052E" w:rsidRPr="00FB480B">
        <w:rPr>
          <w:rFonts w:eastAsia="Times New Roman"/>
          <w:bCs/>
          <w:sz w:val="20"/>
          <w:lang w:eastAsia="ru-RU"/>
        </w:rPr>
        <w:t xml:space="preserve">подъема сегмента </w:t>
      </w:r>
      <w:r w:rsidR="007C052E" w:rsidRPr="00FB480B">
        <w:rPr>
          <w:rFonts w:eastAsia="Times New Roman"/>
          <w:bCs/>
          <w:sz w:val="20"/>
          <w:lang w:val="en-US" w:eastAsia="ru-RU"/>
        </w:rPr>
        <w:t>ST</w:t>
      </w:r>
      <w:r w:rsidR="007C052E" w:rsidRPr="00FB480B">
        <w:rPr>
          <w:rFonts w:eastAsia="Times New Roman"/>
          <w:bCs/>
          <w:sz w:val="20"/>
          <w:lang w:eastAsia="ru-RU"/>
        </w:rPr>
        <w:t xml:space="preserve"> в сочетании с пероральным приемом ацетилсалициловой кислоты.</w:t>
      </w:r>
    </w:p>
    <w:p w14:paraId="4614329F" w14:textId="2747B102" w:rsidR="007C052E" w:rsidRPr="00FB480B" w:rsidRDefault="007C052E" w:rsidP="00E126B4">
      <w:pPr>
        <w:pStyle w:val="af3"/>
        <w:numPr>
          <w:ilvl w:val="0"/>
          <w:numId w:val="11"/>
        </w:numPr>
        <w:spacing w:after="0" w:line="240" w:lineRule="auto"/>
        <w:ind w:left="1276" w:hanging="284"/>
        <w:rPr>
          <w:rFonts w:eastAsia="Times New Roman"/>
          <w:bCs/>
          <w:sz w:val="20"/>
          <w:lang w:eastAsia="ru-RU"/>
        </w:rPr>
      </w:pPr>
      <w:r w:rsidRPr="00FB480B">
        <w:rPr>
          <w:rFonts w:eastAsia="Times New Roman"/>
          <w:bCs/>
          <w:sz w:val="20"/>
          <w:lang w:eastAsia="ru-RU"/>
        </w:rPr>
        <w:t xml:space="preserve">Лечение острого инфаркта миокарда с подъемом сегмента </w:t>
      </w:r>
      <w:r w:rsidRPr="00FB480B">
        <w:rPr>
          <w:rFonts w:eastAsia="Times New Roman"/>
          <w:bCs/>
          <w:sz w:val="20"/>
          <w:lang w:val="en-US" w:eastAsia="ru-RU"/>
        </w:rPr>
        <w:t>ST</w:t>
      </w:r>
      <w:r w:rsidRPr="00FB480B">
        <w:rPr>
          <w:rFonts w:eastAsia="Times New Roman"/>
          <w:bCs/>
          <w:sz w:val="20"/>
          <w:lang w:eastAsia="ru-RU"/>
        </w:rPr>
        <w:t xml:space="preserve"> у пациентов, подлежащих медикаментозному лечению или последующему чрескожному коронарному вмешательству (ЧКВ).</w:t>
      </w:r>
    </w:p>
    <w:p w14:paraId="7C6D6D42" w14:textId="77777777" w:rsidR="00FB480B" w:rsidRDefault="00FB480B">
      <w:pPr>
        <w:spacing w:after="0" w:line="240" w:lineRule="auto"/>
        <w:ind w:firstLine="709"/>
        <w:rPr>
          <w:lang w:eastAsia="ru-RU"/>
        </w:rPr>
      </w:pPr>
    </w:p>
    <w:p w14:paraId="59B7325C" w14:textId="26B4AD69" w:rsidR="00520493" w:rsidRPr="00FB480B" w:rsidRDefault="00A26EEC">
      <w:pPr>
        <w:spacing w:after="0" w:line="240" w:lineRule="auto"/>
        <w:ind w:firstLine="709"/>
        <w:rPr>
          <w:lang w:eastAsia="ru-RU"/>
        </w:rPr>
      </w:pPr>
      <w:r w:rsidRPr="00FB480B">
        <w:rPr>
          <w:lang w:eastAsia="ru-RU"/>
        </w:rPr>
        <w:t xml:space="preserve">Я, нижеподписавшийся, одобряю </w:t>
      </w:r>
      <w:r w:rsidR="00520493" w:rsidRPr="00FB480B">
        <w:rPr>
          <w:lang w:eastAsia="ru-RU"/>
        </w:rPr>
        <w:t>Брошюру</w:t>
      </w:r>
      <w:r w:rsidRPr="00FB480B">
        <w:rPr>
          <w:lang w:eastAsia="ru-RU"/>
        </w:rPr>
        <w:t xml:space="preserve"> исследова</w:t>
      </w:r>
      <w:r w:rsidR="00520493" w:rsidRPr="00FB480B">
        <w:rPr>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FB480B">
        <w:rPr>
          <w:lang w:eastAsia="ru-RU"/>
        </w:rPr>
        <w:t xml:space="preserve"> сравнения</w:t>
      </w:r>
      <w:r w:rsidR="00520493" w:rsidRPr="00FB480B">
        <w:rPr>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FB480B">
        <w:rPr>
          <w:lang w:eastAsia="ru-RU"/>
        </w:rPr>
        <w:t xml:space="preserve"> а также об актуальных рекомендациях по применению оригинального препарата и связанных рисках</w:t>
      </w:r>
      <w:r w:rsidR="00520493" w:rsidRPr="00FB480B">
        <w:rPr>
          <w:lang w:eastAsia="ru-RU"/>
        </w:rPr>
        <w:t>.</w:t>
      </w:r>
      <w:r w:rsidRPr="00FB480B">
        <w:rPr>
          <w:lang w:eastAsia="ru-RU"/>
        </w:rPr>
        <w:t xml:space="preserve"> </w:t>
      </w:r>
    </w:p>
    <w:p w14:paraId="02F7A2F6" w14:textId="4123942E" w:rsidR="00A26EEC" w:rsidRPr="00FB480B" w:rsidRDefault="00A26EEC" w:rsidP="007C052E">
      <w:pPr>
        <w:spacing w:after="0" w:line="240" w:lineRule="auto"/>
        <w:ind w:firstLine="709"/>
        <w:rPr>
          <w:lang w:eastAsia="ru-RU"/>
        </w:rPr>
      </w:pPr>
      <w:r w:rsidRPr="00FB480B">
        <w:rPr>
          <w:lang w:eastAsia="ru-RU"/>
        </w:rPr>
        <w:t>Информация, содержащаяся в данно</w:t>
      </w:r>
      <w:r w:rsidR="00520493" w:rsidRPr="00FB480B">
        <w:rPr>
          <w:lang w:eastAsia="ru-RU"/>
        </w:rPr>
        <w:t>й</w:t>
      </w:r>
      <w:r w:rsidRPr="00FB480B">
        <w:rPr>
          <w:lang w:eastAsia="ru-RU"/>
        </w:rPr>
        <w:t xml:space="preserve"> </w:t>
      </w:r>
      <w:r w:rsidR="00520493" w:rsidRPr="00FB480B">
        <w:rPr>
          <w:lang w:eastAsia="ru-RU"/>
        </w:rPr>
        <w:t>Брошюре исследователя</w:t>
      </w:r>
      <w:r w:rsidRPr="00FB480B">
        <w:rPr>
          <w:lang w:eastAsia="ru-RU"/>
        </w:rPr>
        <w:t xml:space="preserve">, соответствует текущей оценке риска и пользы исследуемого(ых) препарата(ов). </w:t>
      </w:r>
      <w:r w:rsidR="00520493" w:rsidRPr="00FB480B">
        <w:rPr>
          <w:lang w:eastAsia="ru-RU"/>
        </w:rPr>
        <w:t>Брошюра</w:t>
      </w:r>
      <w:r w:rsidRPr="00FB480B">
        <w:rPr>
          <w:lang w:eastAsia="ru-RU"/>
        </w:rPr>
        <w:t xml:space="preserve"> был</w:t>
      </w:r>
      <w:r w:rsidR="00520493" w:rsidRPr="00FB480B">
        <w:rPr>
          <w:lang w:eastAsia="ru-RU"/>
        </w:rPr>
        <w:t>а</w:t>
      </w:r>
      <w:r w:rsidRPr="00FB480B">
        <w:rPr>
          <w:lang w:eastAsia="ru-RU"/>
        </w:rPr>
        <w:t xml:space="preserve"> подвергнут</w:t>
      </w:r>
      <w:r w:rsidR="00520493" w:rsidRPr="00FB480B">
        <w:rPr>
          <w:lang w:eastAsia="ru-RU"/>
        </w:rPr>
        <w:t>а</w:t>
      </w:r>
      <w:r w:rsidRPr="00FB480B">
        <w:rPr>
          <w:lang w:eastAsia="ru-RU"/>
        </w:rPr>
        <w:t xml:space="preserve"> критической проверке и был</w:t>
      </w:r>
      <w:r w:rsidR="00520493" w:rsidRPr="00FB480B">
        <w:rPr>
          <w:lang w:eastAsia="ru-RU"/>
        </w:rPr>
        <w:t>а</w:t>
      </w:r>
      <w:r w:rsidRPr="00FB480B">
        <w:rPr>
          <w:lang w:eastAsia="ru-RU"/>
        </w:rPr>
        <w:t xml:space="preserve"> одобрен</w:t>
      </w:r>
      <w:r w:rsidR="00520493" w:rsidRPr="00FB480B">
        <w:rPr>
          <w:lang w:eastAsia="ru-RU"/>
        </w:rPr>
        <w:t>а</w:t>
      </w:r>
      <w:r w:rsidRPr="00FB480B">
        <w:rPr>
          <w:lang w:eastAsia="ru-RU"/>
        </w:rPr>
        <w:t xml:space="preserve"> уполномоченными сотрудниками компании-Спонсо</w:t>
      </w:r>
      <w:r w:rsidR="007C052E" w:rsidRPr="00FB480B">
        <w:rPr>
          <w:lang w:eastAsia="ru-RU"/>
        </w:rPr>
        <w:t>ра.</w:t>
      </w:r>
    </w:p>
    <w:tbl>
      <w:tblPr>
        <w:tblW w:w="9381" w:type="dxa"/>
        <w:tblLook w:val="04A0" w:firstRow="1" w:lastRow="0" w:firstColumn="1" w:lastColumn="0" w:noHBand="0" w:noVBand="1"/>
      </w:tblPr>
      <w:tblGrid>
        <w:gridCol w:w="4962"/>
        <w:gridCol w:w="4419"/>
      </w:tblGrid>
      <w:tr w:rsidR="00A26EEC" w:rsidRPr="00C95256" w14:paraId="129E12C9" w14:textId="77777777" w:rsidTr="00A66A77">
        <w:tc>
          <w:tcPr>
            <w:tcW w:w="4962" w:type="dxa"/>
          </w:tcPr>
          <w:p w14:paraId="7133757B" w14:textId="77777777" w:rsidR="00A26EEC" w:rsidRPr="00C95256" w:rsidRDefault="00A26EEC" w:rsidP="00A66A77">
            <w:pPr>
              <w:spacing w:after="0" w:line="240" w:lineRule="auto"/>
              <w:ind w:left="-108"/>
              <w:rPr>
                <w:b/>
                <w:lang w:eastAsia="ru-RU"/>
              </w:rPr>
            </w:pPr>
          </w:p>
          <w:p w14:paraId="5E2EDFC7" w14:textId="77777777" w:rsidR="00A26EEC" w:rsidRPr="00C95256" w:rsidRDefault="00A26EEC" w:rsidP="00A66A77">
            <w:pPr>
              <w:spacing w:after="0" w:line="240" w:lineRule="auto"/>
              <w:ind w:left="-108"/>
              <w:rPr>
                <w:b/>
                <w:lang w:eastAsia="ru-RU"/>
              </w:rPr>
            </w:pPr>
            <w:r>
              <w:rPr>
                <w:b/>
                <w:lang w:eastAsia="ru-RU"/>
              </w:rPr>
              <w:t xml:space="preserve">Представитель </w:t>
            </w:r>
            <w:r w:rsidRPr="00C95256">
              <w:rPr>
                <w:b/>
                <w:lang w:eastAsia="ru-RU"/>
              </w:rPr>
              <w:t>Спонсор</w:t>
            </w:r>
            <w:r>
              <w:rPr>
                <w:b/>
                <w:lang w:eastAsia="ru-RU"/>
              </w:rPr>
              <w:t>а</w:t>
            </w:r>
            <w:r w:rsidRPr="00C95256">
              <w:rPr>
                <w:b/>
                <w:lang w:eastAsia="ru-RU"/>
              </w:rPr>
              <w:t>:</w:t>
            </w:r>
          </w:p>
          <w:p w14:paraId="474BBC05" w14:textId="77777777" w:rsidR="00A26EEC" w:rsidRPr="00C95256" w:rsidRDefault="00A26EEC" w:rsidP="00A66A77">
            <w:pPr>
              <w:spacing w:after="0" w:line="240" w:lineRule="auto"/>
              <w:ind w:left="-108"/>
              <w:rPr>
                <w:lang w:eastAsia="ru-RU"/>
              </w:rPr>
            </w:pPr>
            <w:r w:rsidRPr="00C95256">
              <w:rPr>
                <w:b/>
                <w:lang w:eastAsia="ru-RU"/>
              </w:rPr>
              <w:t>Филон Ольга Владимировна</w:t>
            </w:r>
          </w:p>
          <w:p w14:paraId="3F78E6C8" w14:textId="5E3E255F" w:rsidR="00A26EEC" w:rsidRPr="0087665B" w:rsidRDefault="00A26EEC" w:rsidP="00A66A77">
            <w:pPr>
              <w:spacing w:after="0" w:line="254" w:lineRule="auto"/>
              <w:ind w:left="-108"/>
            </w:pPr>
            <w:r w:rsidRPr="0087665B">
              <w:t>Директор Департамента доклинической и клинической разработки</w:t>
            </w:r>
            <w:r w:rsidR="00FB480B" w:rsidRPr="00FB480B">
              <w:t xml:space="preserve"> </w:t>
            </w:r>
            <w:r w:rsidR="00BC7E97">
              <w:t>Медицинской дирекции</w:t>
            </w:r>
          </w:p>
          <w:p w14:paraId="03C61A25" w14:textId="45E7AFC9" w:rsidR="00A26EEC" w:rsidRPr="007C052E" w:rsidRDefault="00A26EEC" w:rsidP="007C052E">
            <w:pPr>
              <w:spacing w:after="0" w:line="254" w:lineRule="auto"/>
              <w:ind w:left="-108"/>
            </w:pPr>
            <w:r w:rsidRPr="0087665B">
              <w:t>АО «Р-Фарм»</w:t>
            </w:r>
          </w:p>
        </w:tc>
        <w:tc>
          <w:tcPr>
            <w:tcW w:w="4419" w:type="dxa"/>
          </w:tcPr>
          <w:p w14:paraId="61E5AAEC" w14:textId="77777777" w:rsidR="00A26EEC" w:rsidRPr="00C95256" w:rsidRDefault="00A26EEC" w:rsidP="00A66A77">
            <w:pPr>
              <w:spacing w:after="0" w:line="240" w:lineRule="auto"/>
              <w:rPr>
                <w:sz w:val="28"/>
                <w:szCs w:val="28"/>
                <w:lang w:eastAsia="ru-RU"/>
              </w:rPr>
            </w:pPr>
          </w:p>
          <w:p w14:paraId="42DB0364" w14:textId="77777777" w:rsidR="00A26EEC" w:rsidRPr="00C95256" w:rsidRDefault="00A26EEC" w:rsidP="00A66A77">
            <w:pPr>
              <w:spacing w:after="0" w:line="240" w:lineRule="auto"/>
              <w:rPr>
                <w:sz w:val="28"/>
                <w:szCs w:val="28"/>
                <w:lang w:eastAsia="ru-RU"/>
              </w:rPr>
            </w:pPr>
          </w:p>
          <w:p w14:paraId="671DDD21" w14:textId="77777777" w:rsidR="00A26EEC" w:rsidRPr="00C95256" w:rsidRDefault="00A26EEC" w:rsidP="00A66A77">
            <w:pPr>
              <w:spacing w:after="0" w:line="240" w:lineRule="auto"/>
              <w:rPr>
                <w:sz w:val="28"/>
                <w:szCs w:val="28"/>
                <w:lang w:eastAsia="ru-RU"/>
              </w:rPr>
            </w:pPr>
            <w:r w:rsidRPr="00C95256">
              <w:rPr>
                <w:sz w:val="28"/>
                <w:szCs w:val="28"/>
                <w:lang w:eastAsia="ru-RU"/>
              </w:rPr>
              <w:t>______________________________</w:t>
            </w:r>
          </w:p>
          <w:p w14:paraId="7FB937F7" w14:textId="77777777" w:rsidR="00A26EEC" w:rsidRPr="00C95256" w:rsidRDefault="00A26EEC" w:rsidP="00A66A77">
            <w:pPr>
              <w:spacing w:after="0" w:line="240" w:lineRule="auto"/>
              <w:jc w:val="center"/>
              <w:rPr>
                <w:sz w:val="28"/>
                <w:szCs w:val="28"/>
                <w:vertAlign w:val="superscript"/>
                <w:lang w:eastAsia="ru-RU"/>
              </w:rPr>
            </w:pPr>
            <w:r w:rsidRPr="00C95256">
              <w:rPr>
                <w:sz w:val="28"/>
                <w:szCs w:val="28"/>
                <w:vertAlign w:val="superscript"/>
                <w:lang w:eastAsia="ru-RU"/>
              </w:rPr>
              <w:t>Подпись</w:t>
            </w:r>
          </w:p>
          <w:p w14:paraId="7FA4FE08" w14:textId="77777777" w:rsidR="00A26EEC" w:rsidRPr="00C95256" w:rsidRDefault="00A26EEC" w:rsidP="00A66A77">
            <w:pPr>
              <w:spacing w:after="0" w:line="240" w:lineRule="auto"/>
              <w:rPr>
                <w:sz w:val="28"/>
                <w:szCs w:val="28"/>
                <w:lang w:eastAsia="ru-RU"/>
              </w:rPr>
            </w:pPr>
            <w:r w:rsidRPr="00C95256">
              <w:rPr>
                <w:sz w:val="28"/>
                <w:szCs w:val="28"/>
                <w:lang w:eastAsia="ru-RU"/>
              </w:rPr>
              <w:t>______________________________</w:t>
            </w:r>
          </w:p>
          <w:p w14:paraId="77B26A1F" w14:textId="77777777" w:rsidR="00A26EEC" w:rsidRPr="00C95256" w:rsidRDefault="00A26EEC" w:rsidP="00A66A77">
            <w:pPr>
              <w:spacing w:after="0" w:line="240" w:lineRule="auto"/>
              <w:jc w:val="center"/>
              <w:rPr>
                <w:sz w:val="20"/>
                <w:szCs w:val="20"/>
                <w:lang w:eastAsia="ru-RU"/>
              </w:rPr>
            </w:pPr>
            <w:r w:rsidRPr="00C95256">
              <w:rPr>
                <w:sz w:val="28"/>
                <w:szCs w:val="28"/>
                <w:vertAlign w:val="superscript"/>
                <w:lang w:eastAsia="ru-RU"/>
              </w:rPr>
              <w:t>Дата</w:t>
            </w:r>
          </w:p>
        </w:tc>
      </w:tr>
    </w:tbl>
    <w:p w14:paraId="527ECB97" w14:textId="2E4D17FE" w:rsidR="00BF29B1" w:rsidRDefault="00E30437" w:rsidP="00284823">
      <w:pPr>
        <w:pStyle w:val="12"/>
        <w:spacing w:line="240" w:lineRule="auto"/>
        <w:rPr>
          <w:rFonts w:cs="Times New Roman"/>
          <w:color w:val="000000" w:themeColor="text1"/>
        </w:rPr>
      </w:pPr>
      <w:bookmarkStart w:id="4" w:name="_Toc104910943"/>
      <w:r w:rsidRPr="005E6358">
        <w:rPr>
          <w:rFonts w:cs="Times New Roman"/>
          <w:color w:val="000000" w:themeColor="text1"/>
        </w:rPr>
        <w:lastRenderedPageBreak/>
        <w:t>СПИСОК СОКРАЩЕНИЙ</w:t>
      </w:r>
      <w:bookmarkEnd w:id="4"/>
    </w:p>
    <w:tbl>
      <w:tblPr>
        <w:tblStyle w:val="a8"/>
        <w:tblW w:w="0" w:type="auto"/>
        <w:tblLook w:val="04A0" w:firstRow="1" w:lastRow="0" w:firstColumn="1" w:lastColumn="0" w:noHBand="0" w:noVBand="1"/>
      </w:tblPr>
      <w:tblGrid>
        <w:gridCol w:w="1696"/>
        <w:gridCol w:w="7649"/>
      </w:tblGrid>
      <w:tr w:rsidR="00DA16F1" w:rsidRPr="00B84954" w14:paraId="48F4DB64" w14:textId="77777777" w:rsidTr="00DA16F1">
        <w:tc>
          <w:tcPr>
            <w:tcW w:w="1696" w:type="dxa"/>
          </w:tcPr>
          <w:p w14:paraId="687FD6EE" w14:textId="77777777" w:rsidR="00DA16F1" w:rsidRPr="00267D92" w:rsidRDefault="00DA16F1" w:rsidP="00DA16F1">
            <w:pPr>
              <w:jc w:val="left"/>
              <w:rPr>
                <w:lang w:eastAsia="ru-RU"/>
              </w:rPr>
            </w:pPr>
            <w:r w:rsidRPr="00267D92">
              <w:rPr>
                <w:lang w:val="en-US" w:eastAsia="ru-RU"/>
              </w:rPr>
              <w:t>A</w:t>
            </w:r>
            <w:r w:rsidRPr="00267D92">
              <w:rPr>
                <w:vertAlign w:val="subscript"/>
                <w:lang w:val="en-US" w:eastAsia="ru-RU"/>
              </w:rPr>
              <w:t>max</w:t>
            </w:r>
          </w:p>
        </w:tc>
        <w:tc>
          <w:tcPr>
            <w:tcW w:w="7649" w:type="dxa"/>
          </w:tcPr>
          <w:p w14:paraId="0B655184" w14:textId="77777777" w:rsidR="00DA16F1" w:rsidRPr="00267D92" w:rsidRDefault="00DA16F1" w:rsidP="00DA16F1">
            <w:pPr>
              <w:rPr>
                <w:shd w:val="clear" w:color="auto" w:fill="FFFFFF"/>
                <w:lang w:eastAsia="ru-RU"/>
              </w:rPr>
            </w:pPr>
            <w:r w:rsidRPr="00267D92">
              <w:rPr>
                <w:shd w:val="clear" w:color="auto" w:fill="FFFFFF"/>
                <w:lang w:eastAsia="ru-RU"/>
              </w:rPr>
              <w:t>Максимальная активность против фактора Ха в плазме крови</w:t>
            </w:r>
          </w:p>
        </w:tc>
      </w:tr>
      <w:tr w:rsidR="00DA16F1" w:rsidRPr="00B84954" w14:paraId="1557328C" w14:textId="77777777" w:rsidTr="00DA16F1">
        <w:tc>
          <w:tcPr>
            <w:tcW w:w="1696" w:type="dxa"/>
          </w:tcPr>
          <w:p w14:paraId="74916C22" w14:textId="77777777" w:rsidR="00DA16F1" w:rsidRPr="00267D92" w:rsidRDefault="00DA16F1" w:rsidP="00DA16F1">
            <w:pPr>
              <w:jc w:val="left"/>
              <w:rPr>
                <w:lang w:val="en-US" w:eastAsia="ru-RU"/>
              </w:rPr>
            </w:pPr>
            <w:r w:rsidRPr="00267D92">
              <w:rPr>
                <w:lang w:eastAsia="ru-RU"/>
              </w:rPr>
              <w:t>AUC</w:t>
            </w:r>
          </w:p>
        </w:tc>
        <w:tc>
          <w:tcPr>
            <w:tcW w:w="7649" w:type="dxa"/>
          </w:tcPr>
          <w:p w14:paraId="09EE4845" w14:textId="77777777" w:rsidR="00DA16F1" w:rsidRPr="00267D92" w:rsidRDefault="00DA16F1" w:rsidP="00DA16F1">
            <w:pPr>
              <w:rPr>
                <w:lang w:eastAsia="ru-RU"/>
              </w:rPr>
            </w:pPr>
            <w:r w:rsidRPr="00267D92">
              <w:rPr>
                <w:shd w:val="clear" w:color="auto" w:fill="FFFFFF"/>
                <w:lang w:eastAsia="ru-RU"/>
              </w:rPr>
              <w:t>Area</w:t>
            </w:r>
            <w:r w:rsidRPr="00267D92">
              <w:rPr>
                <w:rFonts w:eastAsia="Calibri"/>
                <w:shd w:val="clear" w:color="auto" w:fill="FFFFFF"/>
                <w:lang w:eastAsia="ru-RU"/>
              </w:rPr>
              <w:t xml:space="preserve"> </w:t>
            </w:r>
            <w:r w:rsidRPr="00267D92">
              <w:rPr>
                <w:shd w:val="clear" w:color="auto" w:fill="FFFFFF"/>
                <w:lang w:eastAsia="ru-RU"/>
              </w:rPr>
              <w:t>Under the</w:t>
            </w:r>
            <w:r w:rsidRPr="00267D92">
              <w:rPr>
                <w:rFonts w:eastAsia="Calibri"/>
                <w:shd w:val="clear" w:color="auto" w:fill="FFFFFF"/>
                <w:lang w:eastAsia="ru-RU"/>
              </w:rPr>
              <w:t xml:space="preserve"> </w:t>
            </w:r>
            <w:r w:rsidRPr="00267D92">
              <w:rPr>
                <w:shd w:val="clear" w:color="auto" w:fill="FFFFFF"/>
                <w:lang w:eastAsia="ru-RU"/>
              </w:rPr>
              <w:t>Curve,</w:t>
            </w:r>
            <w:r w:rsidRPr="00267D92">
              <w:rPr>
                <w:lang w:eastAsia="ru-RU"/>
              </w:rPr>
              <w:t xml:space="preserve"> площадь под кривой, суммарная концентрация лекарственного препарата в плазме крови в течение всего времени наблюдения</w:t>
            </w:r>
          </w:p>
        </w:tc>
      </w:tr>
      <w:tr w:rsidR="00DA16F1" w:rsidRPr="00B84954" w14:paraId="0CEED052" w14:textId="77777777" w:rsidTr="00DA16F1">
        <w:tc>
          <w:tcPr>
            <w:tcW w:w="1696" w:type="dxa"/>
          </w:tcPr>
          <w:p w14:paraId="4D3AD02B" w14:textId="77777777" w:rsidR="00DA16F1" w:rsidRPr="00267D92" w:rsidRDefault="00DA16F1" w:rsidP="00DA16F1">
            <w:pPr>
              <w:shd w:val="clear" w:color="auto" w:fill="FFFFFF"/>
              <w:jc w:val="left"/>
              <w:rPr>
                <w:rFonts w:eastAsia="Calibri"/>
                <w:vertAlign w:val="subscript"/>
                <w:lang w:eastAsia="ru-RU"/>
              </w:rPr>
            </w:pPr>
            <w:r w:rsidRPr="00267D92">
              <w:rPr>
                <w:rFonts w:eastAsia="Calibri"/>
                <w:lang w:eastAsia="ru-RU"/>
              </w:rPr>
              <w:t>AUC</w:t>
            </w:r>
            <w:r w:rsidRPr="00267D92">
              <w:rPr>
                <w:rFonts w:eastAsia="Calibri"/>
                <w:vertAlign w:val="subscript"/>
                <w:lang w:eastAsia="ru-RU"/>
              </w:rPr>
              <w:t>0-∞</w:t>
            </w:r>
          </w:p>
        </w:tc>
        <w:tc>
          <w:tcPr>
            <w:tcW w:w="7649" w:type="dxa"/>
          </w:tcPr>
          <w:p w14:paraId="6450DB02" w14:textId="77777777" w:rsidR="00DA16F1" w:rsidRPr="00267D92" w:rsidRDefault="00DA16F1" w:rsidP="00DA16F1">
            <w:pPr>
              <w:shd w:val="clear" w:color="auto" w:fill="FFFFFF"/>
              <w:rPr>
                <w:rFonts w:eastAsia="Calibri"/>
                <w:lang w:eastAsia="ru-RU"/>
              </w:rPr>
            </w:pPr>
            <w:r w:rsidRPr="00267D92">
              <w:rPr>
                <w:rFonts w:eastAsia="Calibri"/>
                <w:lang w:eastAsia="ru-RU"/>
              </w:rPr>
              <w:t>Площадь под фармакокинетической кривой «концентрация-время», рассчитанная от нуля до бесконечности</w:t>
            </w:r>
          </w:p>
        </w:tc>
      </w:tr>
      <w:tr w:rsidR="00DA16F1" w:rsidRPr="00B84954" w14:paraId="209EE7D2" w14:textId="77777777" w:rsidTr="00DA16F1">
        <w:tc>
          <w:tcPr>
            <w:tcW w:w="1696" w:type="dxa"/>
          </w:tcPr>
          <w:p w14:paraId="40BA7F2E" w14:textId="77777777" w:rsidR="00DA16F1" w:rsidRPr="00267D92" w:rsidRDefault="00DA16F1" w:rsidP="00DA16F1">
            <w:pPr>
              <w:shd w:val="clear" w:color="auto" w:fill="FFFFFF"/>
              <w:jc w:val="left"/>
              <w:rPr>
                <w:rFonts w:eastAsia="Calibri"/>
                <w:vertAlign w:val="subscript"/>
                <w:lang w:eastAsia="ru-RU"/>
              </w:rPr>
            </w:pPr>
            <w:r w:rsidRPr="00267D92">
              <w:rPr>
                <w:rFonts w:eastAsia="Calibri"/>
                <w:lang w:val="en-US"/>
              </w:rPr>
              <w:t>AUC</w:t>
            </w:r>
            <w:r w:rsidRPr="00267D92">
              <w:rPr>
                <w:rFonts w:eastAsia="Calibri"/>
                <w:vertAlign w:val="subscript"/>
                <w:lang w:val="en-US"/>
              </w:rPr>
              <w:t>0-t</w:t>
            </w:r>
          </w:p>
        </w:tc>
        <w:tc>
          <w:tcPr>
            <w:tcW w:w="7649" w:type="dxa"/>
          </w:tcPr>
          <w:p w14:paraId="4DADD3B0" w14:textId="77777777" w:rsidR="00DA16F1" w:rsidRPr="00267D92" w:rsidRDefault="00DA16F1" w:rsidP="00DA16F1">
            <w:pPr>
              <w:shd w:val="clear" w:color="auto" w:fill="FFFFFF"/>
              <w:rPr>
                <w:rFonts w:eastAsia="Calibri"/>
                <w:lang w:eastAsia="ru-RU"/>
              </w:rPr>
            </w:pPr>
            <w:r w:rsidRPr="00267D92">
              <w:rPr>
                <w:rFonts w:eastAsia="Calibri"/>
                <w:noProof/>
                <w:lang w:eastAsia="ru-RU"/>
              </w:rPr>
              <w:t>Площадь под фармакокинетической кривой «концентрация-время» от нуля до последнего отбора крови при котором концентрация препарата равна или выше нижнего предела количественного определения</w:t>
            </w:r>
          </w:p>
        </w:tc>
      </w:tr>
      <w:tr w:rsidR="00DA16F1" w:rsidRPr="00B84954" w14:paraId="66ED8A8B" w14:textId="77777777" w:rsidTr="00DA16F1">
        <w:tc>
          <w:tcPr>
            <w:tcW w:w="1696" w:type="dxa"/>
          </w:tcPr>
          <w:p w14:paraId="0B3037D0" w14:textId="77777777" w:rsidR="00DA16F1" w:rsidRPr="00267D92" w:rsidRDefault="00DA16F1" w:rsidP="00DA16F1">
            <w:pPr>
              <w:shd w:val="clear" w:color="auto" w:fill="FFFFFF"/>
              <w:jc w:val="left"/>
              <w:rPr>
                <w:rFonts w:eastAsia="Calibri"/>
                <w:lang w:val="en-US"/>
              </w:rPr>
            </w:pPr>
            <w:r w:rsidRPr="00267D92">
              <w:t>AUEC</w:t>
            </w:r>
          </w:p>
        </w:tc>
        <w:tc>
          <w:tcPr>
            <w:tcW w:w="7649" w:type="dxa"/>
          </w:tcPr>
          <w:p w14:paraId="53D9D5D7" w14:textId="77777777" w:rsidR="00DA16F1" w:rsidRPr="00267D92" w:rsidRDefault="00DA16F1" w:rsidP="00DA16F1">
            <w:pPr>
              <w:shd w:val="clear" w:color="auto" w:fill="FFFFFF"/>
              <w:rPr>
                <w:rFonts w:eastAsia="Calibri"/>
                <w:noProof/>
                <w:lang w:eastAsia="ru-RU"/>
              </w:rPr>
            </w:pPr>
            <w:r w:rsidRPr="00267D92">
              <w:rPr>
                <w:rFonts w:eastAsia="Calibri"/>
                <w:lang w:eastAsia="ru-RU"/>
              </w:rPr>
              <w:t>Площадь под фармакокинетической кривой эффекта</w:t>
            </w:r>
          </w:p>
        </w:tc>
      </w:tr>
      <w:tr w:rsidR="00DA16F1" w:rsidRPr="00B84954" w14:paraId="7EFA3A32" w14:textId="77777777" w:rsidTr="00DA16F1">
        <w:tc>
          <w:tcPr>
            <w:tcW w:w="1696" w:type="dxa"/>
          </w:tcPr>
          <w:p w14:paraId="41E8F6D9" w14:textId="77777777" w:rsidR="00DA16F1" w:rsidRPr="00267D92" w:rsidRDefault="00DA16F1" w:rsidP="00DA16F1">
            <w:pPr>
              <w:shd w:val="clear" w:color="auto" w:fill="FFFFFF"/>
              <w:jc w:val="left"/>
              <w:rPr>
                <w:rFonts w:eastAsia="Calibri"/>
                <w:lang w:val="en-US"/>
              </w:rPr>
            </w:pPr>
            <w:r w:rsidRPr="00267D92">
              <w:rPr>
                <w:lang w:eastAsia="ru-RU"/>
              </w:rPr>
              <w:t>С</w:t>
            </w:r>
            <w:r w:rsidRPr="00267D92">
              <w:rPr>
                <w:vertAlign w:val="subscript"/>
                <w:lang w:val="en-US" w:eastAsia="ru-RU"/>
              </w:rPr>
              <w:t>max</w:t>
            </w:r>
          </w:p>
        </w:tc>
        <w:tc>
          <w:tcPr>
            <w:tcW w:w="7649" w:type="dxa"/>
          </w:tcPr>
          <w:p w14:paraId="2152C271" w14:textId="77777777" w:rsidR="00DA16F1" w:rsidRPr="00267D92" w:rsidRDefault="00DA16F1" w:rsidP="00DA16F1">
            <w:pPr>
              <w:shd w:val="clear" w:color="auto" w:fill="FFFFFF"/>
              <w:rPr>
                <w:rFonts w:eastAsia="Calibri"/>
                <w:noProof/>
                <w:lang w:eastAsia="ru-RU"/>
              </w:rPr>
            </w:pPr>
            <w:r w:rsidRPr="00267D92">
              <w:rPr>
                <w:shd w:val="clear" w:color="auto" w:fill="FFFFFF"/>
                <w:lang w:eastAsia="ru-RU"/>
              </w:rPr>
              <w:t>Максимальная концентрация в плазме крови</w:t>
            </w:r>
          </w:p>
        </w:tc>
      </w:tr>
      <w:tr w:rsidR="00DA16F1" w:rsidRPr="00B84954" w14:paraId="28B01247" w14:textId="77777777" w:rsidTr="00DA16F1">
        <w:tc>
          <w:tcPr>
            <w:tcW w:w="1696" w:type="dxa"/>
          </w:tcPr>
          <w:p w14:paraId="60978580" w14:textId="77777777" w:rsidR="00DA16F1" w:rsidRPr="00267D92" w:rsidRDefault="00DA16F1" w:rsidP="00DA16F1">
            <w:pPr>
              <w:jc w:val="left"/>
              <w:rPr>
                <w:lang w:val="en-US" w:eastAsia="ru-RU"/>
              </w:rPr>
            </w:pPr>
            <w:r w:rsidRPr="00267D92">
              <w:rPr>
                <w:lang w:val="en-US" w:eastAsia="ru-RU"/>
              </w:rPr>
              <w:t>FDA</w:t>
            </w:r>
          </w:p>
        </w:tc>
        <w:tc>
          <w:tcPr>
            <w:tcW w:w="7649" w:type="dxa"/>
          </w:tcPr>
          <w:p w14:paraId="2FE96AB9" w14:textId="77777777" w:rsidR="00DA16F1" w:rsidRPr="00267D92" w:rsidRDefault="00DA16F1" w:rsidP="00DA16F1">
            <w:pPr>
              <w:rPr>
                <w:lang w:eastAsia="ru-RU"/>
              </w:rPr>
            </w:pPr>
            <w:r w:rsidRPr="00267D92">
              <w:rPr>
                <w:lang w:eastAsia="ru-RU"/>
              </w:rPr>
              <w:t xml:space="preserve">Food and Drug Administration, </w:t>
            </w:r>
            <w:r w:rsidRPr="00267D92">
              <w:rPr>
                <w:shd w:val="clear" w:color="auto" w:fill="FFFFFF"/>
                <w:lang w:eastAsia="ru-RU"/>
              </w:rPr>
              <w:t>управление по санитарному надзору за качеством пищевых продуктов и медикаментов</w:t>
            </w:r>
          </w:p>
        </w:tc>
      </w:tr>
      <w:tr w:rsidR="00DA16F1" w:rsidRPr="00376DDC" w14:paraId="6B5B10B4" w14:textId="77777777" w:rsidTr="00DA16F1">
        <w:tc>
          <w:tcPr>
            <w:tcW w:w="1696" w:type="dxa"/>
          </w:tcPr>
          <w:p w14:paraId="02CE30D9" w14:textId="77777777" w:rsidR="00DA16F1" w:rsidRPr="00267D92" w:rsidRDefault="00DA16F1" w:rsidP="00DA16F1">
            <w:pPr>
              <w:jc w:val="left"/>
              <w:rPr>
                <w:vertAlign w:val="subscript"/>
                <w:lang w:val="en-US"/>
              </w:rPr>
            </w:pPr>
            <w:r w:rsidRPr="00267D92">
              <w:rPr>
                <w:lang w:val="en-US"/>
              </w:rPr>
              <w:t>LD</w:t>
            </w:r>
            <w:r w:rsidRPr="00267D92">
              <w:rPr>
                <w:vertAlign w:val="subscript"/>
                <w:lang w:val="en-US"/>
              </w:rPr>
              <w:t>50</w:t>
            </w:r>
          </w:p>
        </w:tc>
        <w:tc>
          <w:tcPr>
            <w:tcW w:w="7649" w:type="dxa"/>
          </w:tcPr>
          <w:p w14:paraId="3B349594" w14:textId="77777777" w:rsidR="00DA16F1" w:rsidRPr="00267D92" w:rsidRDefault="00DA16F1" w:rsidP="00DA16F1">
            <w:pPr>
              <w:rPr>
                <w:rFonts w:eastAsia="Calibri"/>
                <w:lang w:val="en-US" w:eastAsia="ru-RU"/>
              </w:rPr>
            </w:pPr>
            <w:r w:rsidRPr="00267D92">
              <w:rPr>
                <w:rFonts w:eastAsia="Calibri"/>
                <w:lang w:val="en-US" w:eastAsia="ru-RU"/>
              </w:rPr>
              <w:t xml:space="preserve">50% lethal dose, </w:t>
            </w:r>
            <w:r w:rsidRPr="00267D92">
              <w:rPr>
                <w:shd w:val="clear" w:color="auto" w:fill="FFFFFF"/>
                <w:lang w:eastAsia="ru-RU"/>
              </w:rPr>
              <w:t>среднелетальная доза</w:t>
            </w:r>
          </w:p>
        </w:tc>
      </w:tr>
      <w:tr w:rsidR="009D09F2" w:rsidRPr="00511A8E" w14:paraId="44D059A7" w14:textId="77777777" w:rsidTr="00DA16F1">
        <w:tc>
          <w:tcPr>
            <w:tcW w:w="1696" w:type="dxa"/>
          </w:tcPr>
          <w:p w14:paraId="209D27BC" w14:textId="32FE385F" w:rsidR="009D09F2" w:rsidRPr="00267D92" w:rsidRDefault="009D09F2" w:rsidP="00DA16F1">
            <w:pPr>
              <w:jc w:val="left"/>
              <w:rPr>
                <w:lang w:val="en-US"/>
              </w:rPr>
            </w:pPr>
            <w:r>
              <w:rPr>
                <w:lang w:val="en-US"/>
              </w:rPr>
              <w:t>NSTEMI</w:t>
            </w:r>
          </w:p>
        </w:tc>
        <w:tc>
          <w:tcPr>
            <w:tcW w:w="7649" w:type="dxa"/>
          </w:tcPr>
          <w:p w14:paraId="480A0E38" w14:textId="66315394" w:rsidR="009D09F2" w:rsidRPr="009D09F2" w:rsidRDefault="009D09F2" w:rsidP="00DA16F1">
            <w:pPr>
              <w:rPr>
                <w:rFonts w:eastAsia="Calibri"/>
                <w:lang w:val="en-US" w:eastAsia="ru-RU"/>
              </w:rPr>
            </w:pPr>
            <w:r>
              <w:rPr>
                <w:rFonts w:eastAsia="Calibri"/>
                <w:lang w:val="en-US" w:eastAsia="ru-RU"/>
              </w:rPr>
              <w:t xml:space="preserve">Non-ST-Elevation Myocardial Infarction, </w:t>
            </w:r>
            <w:r>
              <w:rPr>
                <w:rFonts w:eastAsia="Calibri"/>
                <w:lang w:eastAsia="ru-RU"/>
              </w:rPr>
              <w:t>инфаркт</w:t>
            </w:r>
            <w:r w:rsidRPr="009D09F2">
              <w:rPr>
                <w:rFonts w:eastAsia="Calibri"/>
                <w:lang w:val="en-US" w:eastAsia="ru-RU"/>
              </w:rPr>
              <w:t xml:space="preserve"> </w:t>
            </w:r>
            <w:r>
              <w:rPr>
                <w:rFonts w:eastAsia="Calibri"/>
                <w:lang w:eastAsia="ru-RU"/>
              </w:rPr>
              <w:t>миокарда</w:t>
            </w:r>
            <w:r w:rsidRPr="009D09F2">
              <w:rPr>
                <w:rFonts w:eastAsia="Calibri"/>
                <w:lang w:val="en-US" w:eastAsia="ru-RU"/>
              </w:rPr>
              <w:t xml:space="preserve"> </w:t>
            </w:r>
            <w:r>
              <w:rPr>
                <w:rFonts w:eastAsia="Calibri"/>
                <w:lang w:eastAsia="ru-RU"/>
              </w:rPr>
              <w:t>без</w:t>
            </w:r>
            <w:r w:rsidRPr="009D09F2">
              <w:rPr>
                <w:rFonts w:eastAsia="Calibri"/>
                <w:lang w:val="en-US" w:eastAsia="ru-RU"/>
              </w:rPr>
              <w:t xml:space="preserve"> </w:t>
            </w:r>
            <w:r>
              <w:rPr>
                <w:rFonts w:eastAsia="Calibri"/>
                <w:lang w:eastAsia="ru-RU"/>
              </w:rPr>
              <w:t>подъема</w:t>
            </w:r>
            <w:r w:rsidRPr="009D09F2">
              <w:rPr>
                <w:rFonts w:eastAsia="Calibri"/>
                <w:lang w:val="en-US" w:eastAsia="ru-RU"/>
              </w:rPr>
              <w:t xml:space="preserve"> </w:t>
            </w:r>
            <w:r>
              <w:rPr>
                <w:rFonts w:eastAsia="Calibri"/>
                <w:lang w:eastAsia="ru-RU"/>
              </w:rPr>
              <w:t>сегмента</w:t>
            </w:r>
            <w:r w:rsidRPr="009D09F2">
              <w:rPr>
                <w:rFonts w:eastAsia="Calibri"/>
                <w:lang w:val="en-US" w:eastAsia="ru-RU"/>
              </w:rPr>
              <w:t xml:space="preserve"> </w:t>
            </w:r>
            <w:r>
              <w:rPr>
                <w:rFonts w:eastAsia="Calibri"/>
                <w:lang w:val="en-US" w:eastAsia="ru-RU"/>
              </w:rPr>
              <w:t>ST</w:t>
            </w:r>
          </w:p>
        </w:tc>
      </w:tr>
      <w:tr w:rsidR="009D09F2" w:rsidRPr="00511A8E" w14:paraId="5698F7F3" w14:textId="77777777" w:rsidTr="00DA16F1">
        <w:tc>
          <w:tcPr>
            <w:tcW w:w="1696" w:type="dxa"/>
          </w:tcPr>
          <w:p w14:paraId="1B87FCDE" w14:textId="0979D570" w:rsidR="009D09F2" w:rsidRDefault="009D09F2" w:rsidP="00DA16F1">
            <w:pPr>
              <w:jc w:val="left"/>
              <w:rPr>
                <w:lang w:val="en-US"/>
              </w:rPr>
            </w:pPr>
            <w:r>
              <w:rPr>
                <w:lang w:val="en-US"/>
              </w:rPr>
              <w:t>STEMI</w:t>
            </w:r>
          </w:p>
        </w:tc>
        <w:tc>
          <w:tcPr>
            <w:tcW w:w="7649" w:type="dxa"/>
          </w:tcPr>
          <w:p w14:paraId="4AFC92CF" w14:textId="526D8AAB" w:rsidR="009D09F2" w:rsidRDefault="009D09F2" w:rsidP="009D09F2">
            <w:pPr>
              <w:rPr>
                <w:rFonts w:eastAsia="Calibri"/>
                <w:lang w:val="en-US" w:eastAsia="ru-RU"/>
              </w:rPr>
            </w:pPr>
            <w:r>
              <w:rPr>
                <w:rFonts w:eastAsia="Calibri"/>
                <w:lang w:val="en-US" w:eastAsia="ru-RU"/>
              </w:rPr>
              <w:t xml:space="preserve">ST-Elevation Myocardial Infarction, </w:t>
            </w:r>
            <w:r>
              <w:rPr>
                <w:rFonts w:eastAsia="Calibri"/>
                <w:lang w:eastAsia="ru-RU"/>
              </w:rPr>
              <w:t>инфаркт</w:t>
            </w:r>
            <w:r w:rsidRPr="009D09F2">
              <w:rPr>
                <w:rFonts w:eastAsia="Calibri"/>
                <w:lang w:val="en-US" w:eastAsia="ru-RU"/>
              </w:rPr>
              <w:t xml:space="preserve"> </w:t>
            </w:r>
            <w:r>
              <w:rPr>
                <w:rFonts w:eastAsia="Calibri"/>
                <w:lang w:eastAsia="ru-RU"/>
              </w:rPr>
              <w:t>миокарда</w:t>
            </w:r>
            <w:r w:rsidRPr="009D09F2">
              <w:rPr>
                <w:rFonts w:eastAsia="Calibri"/>
                <w:lang w:val="en-US" w:eastAsia="ru-RU"/>
              </w:rPr>
              <w:t xml:space="preserve"> </w:t>
            </w:r>
            <w:r>
              <w:rPr>
                <w:rFonts w:eastAsia="Calibri"/>
                <w:lang w:val="en-US" w:eastAsia="ru-RU"/>
              </w:rPr>
              <w:t>с</w:t>
            </w:r>
            <w:r w:rsidRPr="009D09F2">
              <w:rPr>
                <w:rFonts w:eastAsia="Calibri"/>
                <w:lang w:val="en-US" w:eastAsia="ru-RU"/>
              </w:rPr>
              <w:t xml:space="preserve"> </w:t>
            </w:r>
            <w:r>
              <w:rPr>
                <w:rFonts w:eastAsia="Calibri"/>
                <w:lang w:eastAsia="ru-RU"/>
              </w:rPr>
              <w:t>подъемом</w:t>
            </w:r>
            <w:r w:rsidRPr="009D09F2">
              <w:rPr>
                <w:rFonts w:eastAsia="Calibri"/>
                <w:lang w:val="en-US" w:eastAsia="ru-RU"/>
              </w:rPr>
              <w:t xml:space="preserve"> </w:t>
            </w:r>
            <w:r>
              <w:rPr>
                <w:rFonts w:eastAsia="Calibri"/>
                <w:lang w:eastAsia="ru-RU"/>
              </w:rPr>
              <w:t>сегмента</w:t>
            </w:r>
            <w:r w:rsidRPr="009D09F2">
              <w:rPr>
                <w:rFonts w:eastAsia="Calibri"/>
                <w:lang w:val="en-US" w:eastAsia="ru-RU"/>
              </w:rPr>
              <w:t xml:space="preserve"> </w:t>
            </w:r>
            <w:r>
              <w:rPr>
                <w:rFonts w:eastAsia="Calibri"/>
                <w:lang w:val="en-US" w:eastAsia="ru-RU"/>
              </w:rPr>
              <w:t>ST</w:t>
            </w:r>
          </w:p>
        </w:tc>
      </w:tr>
      <w:tr w:rsidR="00DA16F1" w:rsidRPr="00B84954" w14:paraId="56476920" w14:textId="77777777" w:rsidTr="00DA16F1">
        <w:tc>
          <w:tcPr>
            <w:tcW w:w="1696" w:type="dxa"/>
          </w:tcPr>
          <w:p w14:paraId="6A9B758F" w14:textId="77777777" w:rsidR="00DA16F1" w:rsidRPr="00267D92" w:rsidRDefault="00DA16F1" w:rsidP="00DA16F1">
            <w:pPr>
              <w:jc w:val="left"/>
              <w:rPr>
                <w:rFonts w:eastAsia="Calibri"/>
                <w:shd w:val="clear" w:color="auto" w:fill="FFFFFF"/>
                <w:lang w:eastAsia="ru-RU"/>
              </w:rPr>
            </w:pPr>
            <w:r w:rsidRPr="00267D92">
              <w:rPr>
                <w:lang w:val="en-US" w:eastAsia="x-none"/>
              </w:rPr>
              <w:t>T</w:t>
            </w:r>
            <w:r w:rsidRPr="00267D92">
              <w:rPr>
                <w:vertAlign w:val="subscript"/>
                <w:lang w:eastAsia="x-none"/>
              </w:rPr>
              <w:t>1/2</w:t>
            </w:r>
          </w:p>
        </w:tc>
        <w:tc>
          <w:tcPr>
            <w:tcW w:w="7649" w:type="dxa"/>
          </w:tcPr>
          <w:p w14:paraId="68F9E808" w14:textId="77777777" w:rsidR="00DA16F1" w:rsidRPr="00267D92" w:rsidRDefault="00DA16F1" w:rsidP="00DA16F1">
            <w:pPr>
              <w:rPr>
                <w:rFonts w:eastAsia="Calibri"/>
                <w:shd w:val="clear" w:color="auto" w:fill="FFFFFF"/>
                <w:lang w:eastAsia="ru-RU"/>
              </w:rPr>
            </w:pPr>
            <w:r w:rsidRPr="00267D92">
              <w:rPr>
                <w:lang w:eastAsia="x-none"/>
              </w:rPr>
              <w:t>Период полувыведения</w:t>
            </w:r>
          </w:p>
        </w:tc>
      </w:tr>
      <w:tr w:rsidR="001B2FB1" w:rsidRPr="00511A8E" w14:paraId="785C3213" w14:textId="77777777" w:rsidTr="00DA16F1">
        <w:tc>
          <w:tcPr>
            <w:tcW w:w="1696" w:type="dxa"/>
          </w:tcPr>
          <w:p w14:paraId="12860B13" w14:textId="43B3B2CD" w:rsidR="001B2FB1" w:rsidRPr="00267D92" w:rsidRDefault="001B2FB1" w:rsidP="00DA16F1">
            <w:pPr>
              <w:jc w:val="left"/>
              <w:rPr>
                <w:lang w:val="en-US" w:eastAsia="x-none"/>
              </w:rPr>
            </w:pPr>
            <w:r>
              <w:rPr>
                <w:lang w:val="en-US" w:eastAsia="x-none"/>
              </w:rPr>
              <w:t>TFPI</w:t>
            </w:r>
          </w:p>
        </w:tc>
        <w:tc>
          <w:tcPr>
            <w:tcW w:w="7649" w:type="dxa"/>
          </w:tcPr>
          <w:p w14:paraId="3B63A275" w14:textId="66A44164" w:rsidR="001B2FB1" w:rsidRPr="001B2FB1" w:rsidRDefault="001B2FB1" w:rsidP="00DA16F1">
            <w:pPr>
              <w:rPr>
                <w:lang w:val="en-US" w:eastAsia="x-none"/>
              </w:rPr>
            </w:pPr>
            <w:r>
              <w:rPr>
                <w:lang w:val="en-US" w:eastAsia="x-none"/>
              </w:rPr>
              <w:t>Tissue factor pathway inhibitor</w:t>
            </w:r>
            <w:r w:rsidRPr="001B2FB1">
              <w:rPr>
                <w:lang w:val="en-US" w:eastAsia="x-none"/>
              </w:rPr>
              <w:t xml:space="preserve">, </w:t>
            </w:r>
            <w:r>
              <w:rPr>
                <w:lang w:eastAsia="x-none"/>
              </w:rPr>
              <w:t>ингибитор</w:t>
            </w:r>
            <w:r w:rsidRPr="001B2FB1">
              <w:rPr>
                <w:lang w:val="en-US" w:eastAsia="x-none"/>
              </w:rPr>
              <w:t xml:space="preserve"> </w:t>
            </w:r>
            <w:r>
              <w:rPr>
                <w:lang w:eastAsia="x-none"/>
              </w:rPr>
              <w:t>пути</w:t>
            </w:r>
            <w:r w:rsidRPr="001B2FB1">
              <w:rPr>
                <w:lang w:val="en-US" w:eastAsia="x-none"/>
              </w:rPr>
              <w:t xml:space="preserve"> </w:t>
            </w:r>
            <w:r>
              <w:rPr>
                <w:lang w:eastAsia="x-none"/>
              </w:rPr>
              <w:t>тканевого</w:t>
            </w:r>
            <w:r w:rsidRPr="001B2FB1">
              <w:rPr>
                <w:lang w:val="en-US" w:eastAsia="x-none"/>
              </w:rPr>
              <w:t xml:space="preserve"> </w:t>
            </w:r>
            <w:r>
              <w:rPr>
                <w:lang w:eastAsia="x-none"/>
              </w:rPr>
              <w:t>фактора</w:t>
            </w:r>
          </w:p>
        </w:tc>
      </w:tr>
      <w:tr w:rsidR="00DA16F1" w:rsidRPr="00B84954" w14:paraId="0E49527D" w14:textId="77777777" w:rsidTr="00DA16F1">
        <w:tc>
          <w:tcPr>
            <w:tcW w:w="1696" w:type="dxa"/>
          </w:tcPr>
          <w:p w14:paraId="0C98D1E3" w14:textId="77777777" w:rsidR="00DA16F1" w:rsidRPr="00267D92" w:rsidRDefault="00DA16F1" w:rsidP="00DA16F1">
            <w:pPr>
              <w:jc w:val="left"/>
              <w:rPr>
                <w:lang w:eastAsia="x-none"/>
              </w:rPr>
            </w:pPr>
            <w:r w:rsidRPr="00267D92">
              <w:rPr>
                <w:lang w:val="en-US" w:eastAsia="x-none"/>
              </w:rPr>
              <w:t>T</w:t>
            </w:r>
            <w:r w:rsidRPr="00267D92">
              <w:rPr>
                <w:vertAlign w:val="subscript"/>
                <w:lang w:val="en-US" w:eastAsia="x-none"/>
              </w:rPr>
              <w:t>max</w:t>
            </w:r>
          </w:p>
        </w:tc>
        <w:tc>
          <w:tcPr>
            <w:tcW w:w="7649" w:type="dxa"/>
          </w:tcPr>
          <w:p w14:paraId="5DB89C19" w14:textId="77777777" w:rsidR="00DA16F1" w:rsidRPr="00267D92" w:rsidRDefault="00DA16F1" w:rsidP="00DA16F1">
            <w:pPr>
              <w:rPr>
                <w:lang w:eastAsia="x-none"/>
              </w:rPr>
            </w:pPr>
            <w:r w:rsidRPr="00267D92">
              <w:rPr>
                <w:shd w:val="clear" w:color="auto" w:fill="FFFFFF"/>
                <w:lang w:eastAsia="ru-RU"/>
              </w:rPr>
              <w:t>Время достижения максимальной концентрации</w:t>
            </w:r>
          </w:p>
        </w:tc>
      </w:tr>
      <w:tr w:rsidR="00DA16F1" w:rsidRPr="00B84954" w14:paraId="0EECA8EA" w14:textId="77777777" w:rsidTr="00DA16F1">
        <w:tc>
          <w:tcPr>
            <w:tcW w:w="1696" w:type="dxa"/>
          </w:tcPr>
          <w:p w14:paraId="2DEE2C00" w14:textId="77777777" w:rsidR="00DA16F1" w:rsidRPr="00267D92" w:rsidRDefault="00DA16F1" w:rsidP="00DA16F1">
            <w:r w:rsidRPr="00267D92">
              <w:rPr>
                <w:lang w:val="en-US"/>
              </w:rPr>
              <w:t>vWF</w:t>
            </w:r>
          </w:p>
        </w:tc>
        <w:tc>
          <w:tcPr>
            <w:tcW w:w="7649" w:type="dxa"/>
          </w:tcPr>
          <w:p w14:paraId="251AC462" w14:textId="77777777" w:rsidR="00DA16F1" w:rsidRPr="00267D92" w:rsidRDefault="00DA16F1" w:rsidP="00DA16F1">
            <w:pPr>
              <w:rPr>
                <w:shd w:val="clear" w:color="auto" w:fill="FFFFFF"/>
              </w:rPr>
            </w:pPr>
            <w:r w:rsidRPr="00267D92">
              <w:rPr>
                <w:shd w:val="clear" w:color="auto" w:fill="FFFFFF"/>
              </w:rPr>
              <w:t>Фактор фон Виллебранда</w:t>
            </w:r>
          </w:p>
        </w:tc>
      </w:tr>
      <w:tr w:rsidR="00DA16F1" w:rsidRPr="00B84954" w14:paraId="7D425F3F" w14:textId="77777777" w:rsidTr="00DA16F1">
        <w:tc>
          <w:tcPr>
            <w:tcW w:w="1696" w:type="dxa"/>
          </w:tcPr>
          <w:p w14:paraId="2818CD29" w14:textId="77777777" w:rsidR="00DA16F1" w:rsidRPr="00267D92" w:rsidRDefault="00DA16F1" w:rsidP="00DA16F1">
            <w:r w:rsidRPr="00267D92">
              <w:t>АВК</w:t>
            </w:r>
          </w:p>
        </w:tc>
        <w:tc>
          <w:tcPr>
            <w:tcW w:w="7649" w:type="dxa"/>
          </w:tcPr>
          <w:p w14:paraId="5A83618E" w14:textId="77777777" w:rsidR="00DA16F1" w:rsidRPr="00267D92" w:rsidRDefault="00DA16F1" w:rsidP="00DA16F1">
            <w:pPr>
              <w:rPr>
                <w:shd w:val="clear" w:color="auto" w:fill="FFFFFF"/>
              </w:rPr>
            </w:pPr>
            <w:r w:rsidRPr="00267D92">
              <w:rPr>
                <w:rStyle w:val="aff8"/>
                <w:i w:val="0"/>
                <w:iCs w:val="0"/>
                <w:shd w:val="clear" w:color="auto" w:fill="FFFFFF"/>
              </w:rPr>
              <w:t>Антагонисты витамина К</w:t>
            </w:r>
          </w:p>
        </w:tc>
      </w:tr>
      <w:tr w:rsidR="009D09F2" w:rsidRPr="00B84954" w14:paraId="12F0346D" w14:textId="77777777" w:rsidTr="00DA16F1">
        <w:tc>
          <w:tcPr>
            <w:tcW w:w="1696" w:type="dxa"/>
          </w:tcPr>
          <w:p w14:paraId="0BA171A1" w14:textId="544320B2" w:rsidR="009D09F2" w:rsidRPr="00267D92" w:rsidRDefault="009D09F2" w:rsidP="00DA16F1">
            <w:r>
              <w:t>АДФ</w:t>
            </w:r>
          </w:p>
        </w:tc>
        <w:tc>
          <w:tcPr>
            <w:tcW w:w="7649" w:type="dxa"/>
          </w:tcPr>
          <w:p w14:paraId="4B90F412" w14:textId="19EB1C4C" w:rsidR="009D09F2" w:rsidRPr="00267D92" w:rsidRDefault="009D09F2" w:rsidP="00DA16F1">
            <w:pPr>
              <w:rPr>
                <w:rStyle w:val="aff8"/>
                <w:i w:val="0"/>
                <w:iCs w:val="0"/>
                <w:shd w:val="clear" w:color="auto" w:fill="FFFFFF"/>
              </w:rPr>
            </w:pPr>
            <w:r>
              <w:rPr>
                <w:rStyle w:val="aff8"/>
                <w:i w:val="0"/>
                <w:iCs w:val="0"/>
                <w:shd w:val="clear" w:color="auto" w:fill="FFFFFF"/>
              </w:rPr>
              <w:t>Аденозиндифосфорная кислота</w:t>
            </w:r>
          </w:p>
        </w:tc>
      </w:tr>
      <w:tr w:rsidR="00DA16F1" w:rsidRPr="00B84954" w14:paraId="148A225E" w14:textId="77777777" w:rsidTr="00DA16F1">
        <w:tc>
          <w:tcPr>
            <w:tcW w:w="1696" w:type="dxa"/>
          </w:tcPr>
          <w:p w14:paraId="0AD3CB83" w14:textId="77777777" w:rsidR="00DA16F1" w:rsidRPr="00267D92" w:rsidRDefault="00DA16F1" w:rsidP="00DA16F1">
            <w:pPr>
              <w:rPr>
                <w:shd w:val="clear" w:color="auto" w:fill="FFFFFF"/>
                <w:lang w:eastAsia="ru-RU"/>
              </w:rPr>
            </w:pPr>
            <w:r w:rsidRPr="00267D92">
              <w:rPr>
                <w:shd w:val="clear" w:color="auto" w:fill="FFFFFF"/>
                <w:lang w:eastAsia="ru-RU"/>
              </w:rPr>
              <w:t>АЛТ</w:t>
            </w:r>
          </w:p>
        </w:tc>
        <w:tc>
          <w:tcPr>
            <w:tcW w:w="7649" w:type="dxa"/>
          </w:tcPr>
          <w:p w14:paraId="7A3313C3" w14:textId="77777777" w:rsidR="00DA16F1" w:rsidRPr="00267D92" w:rsidRDefault="00DA16F1" w:rsidP="00DA16F1">
            <w:pPr>
              <w:rPr>
                <w:lang w:eastAsia="ru-RU"/>
              </w:rPr>
            </w:pPr>
            <w:r w:rsidRPr="00267D92">
              <w:rPr>
                <w:lang w:eastAsia="ru-RU"/>
              </w:rPr>
              <w:t>Аланинаминотрасфераза</w:t>
            </w:r>
          </w:p>
        </w:tc>
      </w:tr>
      <w:tr w:rsidR="001B2FB1" w:rsidRPr="00B84954" w14:paraId="5E8DB9A9" w14:textId="77777777" w:rsidTr="00DA16F1">
        <w:tc>
          <w:tcPr>
            <w:tcW w:w="1696" w:type="dxa"/>
          </w:tcPr>
          <w:p w14:paraId="0B549A3A" w14:textId="5CA8E936" w:rsidR="001B2FB1" w:rsidRPr="00267D92" w:rsidRDefault="001B2FB1" w:rsidP="00DA16F1">
            <w:pPr>
              <w:rPr>
                <w:shd w:val="clear" w:color="auto" w:fill="FFFFFF"/>
                <w:lang w:eastAsia="ru-RU"/>
              </w:rPr>
            </w:pPr>
            <w:r>
              <w:rPr>
                <w:shd w:val="clear" w:color="auto" w:fill="FFFFFF"/>
                <w:lang w:eastAsia="ru-RU"/>
              </w:rPr>
              <w:t>АО</w:t>
            </w:r>
          </w:p>
        </w:tc>
        <w:tc>
          <w:tcPr>
            <w:tcW w:w="7649" w:type="dxa"/>
          </w:tcPr>
          <w:p w14:paraId="47AD4DC8" w14:textId="3A04E177" w:rsidR="001B2FB1" w:rsidRPr="00267D92" w:rsidRDefault="001B2FB1" w:rsidP="00DA16F1">
            <w:pPr>
              <w:rPr>
                <w:lang w:eastAsia="ru-RU"/>
              </w:rPr>
            </w:pPr>
            <w:r>
              <w:rPr>
                <w:lang w:eastAsia="ru-RU"/>
              </w:rPr>
              <w:t>Акционерное общество</w:t>
            </w:r>
          </w:p>
        </w:tc>
      </w:tr>
      <w:tr w:rsidR="001B2FB1" w:rsidRPr="00B84954" w14:paraId="553CBAD7" w14:textId="77777777" w:rsidTr="00DA16F1">
        <w:tc>
          <w:tcPr>
            <w:tcW w:w="1696" w:type="dxa"/>
          </w:tcPr>
          <w:p w14:paraId="5879BB5F" w14:textId="535EA41A" w:rsidR="001B2FB1" w:rsidRDefault="001B2FB1" w:rsidP="00DA16F1">
            <w:pPr>
              <w:rPr>
                <w:shd w:val="clear" w:color="auto" w:fill="FFFFFF"/>
                <w:lang w:eastAsia="ru-RU"/>
              </w:rPr>
            </w:pPr>
            <w:r>
              <w:rPr>
                <w:shd w:val="clear" w:color="auto" w:fill="FFFFFF"/>
                <w:lang w:eastAsia="ru-RU"/>
              </w:rPr>
              <w:t>АСК</w:t>
            </w:r>
          </w:p>
        </w:tc>
        <w:tc>
          <w:tcPr>
            <w:tcW w:w="7649" w:type="dxa"/>
          </w:tcPr>
          <w:p w14:paraId="511607F9" w14:textId="408D5AF5" w:rsidR="001B2FB1" w:rsidRDefault="001B2FB1" w:rsidP="00DA16F1">
            <w:pPr>
              <w:rPr>
                <w:lang w:eastAsia="ru-RU"/>
              </w:rPr>
            </w:pPr>
            <w:r>
              <w:rPr>
                <w:lang w:eastAsia="ru-RU"/>
              </w:rPr>
              <w:t>Ацетилсалициловая кислота</w:t>
            </w:r>
          </w:p>
        </w:tc>
      </w:tr>
      <w:tr w:rsidR="00DA16F1" w:rsidRPr="00B84954" w14:paraId="495FE3EC" w14:textId="77777777" w:rsidTr="00DA16F1">
        <w:tc>
          <w:tcPr>
            <w:tcW w:w="1696" w:type="dxa"/>
          </w:tcPr>
          <w:p w14:paraId="5AEF9985" w14:textId="77777777" w:rsidR="00DA16F1" w:rsidRPr="00267D92" w:rsidRDefault="00DA16F1" w:rsidP="00DA16F1">
            <w:pPr>
              <w:rPr>
                <w:shd w:val="clear" w:color="auto" w:fill="FFFFFF"/>
                <w:lang w:eastAsia="ru-RU"/>
              </w:rPr>
            </w:pPr>
            <w:r w:rsidRPr="00267D92">
              <w:rPr>
                <w:shd w:val="clear" w:color="auto" w:fill="FFFFFF"/>
                <w:lang w:eastAsia="ru-RU"/>
              </w:rPr>
              <w:t>АСТ</w:t>
            </w:r>
          </w:p>
        </w:tc>
        <w:tc>
          <w:tcPr>
            <w:tcW w:w="7649" w:type="dxa"/>
          </w:tcPr>
          <w:p w14:paraId="34E17C07" w14:textId="77777777" w:rsidR="00DA16F1" w:rsidRPr="00267D92" w:rsidRDefault="00DA16F1" w:rsidP="00DA16F1">
            <w:pPr>
              <w:rPr>
                <w:lang w:eastAsia="ru-RU"/>
              </w:rPr>
            </w:pPr>
            <w:r w:rsidRPr="00267D92">
              <w:rPr>
                <w:lang w:eastAsia="ru-RU"/>
              </w:rPr>
              <w:t>Аспартатаминотрансмфераза</w:t>
            </w:r>
          </w:p>
        </w:tc>
      </w:tr>
      <w:tr w:rsidR="001B2FB1" w:rsidRPr="00B84954" w14:paraId="026FA3A5" w14:textId="77777777" w:rsidTr="00DA16F1">
        <w:tc>
          <w:tcPr>
            <w:tcW w:w="1696" w:type="dxa"/>
          </w:tcPr>
          <w:p w14:paraId="0FF96482" w14:textId="1B7AE627" w:rsidR="001B2FB1" w:rsidRPr="001B2FB1" w:rsidRDefault="001B2FB1" w:rsidP="00DA16F1">
            <w:pPr>
              <w:rPr>
                <w:shd w:val="clear" w:color="auto" w:fill="FFFFFF"/>
                <w:lang w:val="en-US" w:eastAsia="ru-RU"/>
              </w:rPr>
            </w:pPr>
            <w:r>
              <w:rPr>
                <w:shd w:val="clear" w:color="auto" w:fill="FFFFFF"/>
                <w:lang w:eastAsia="ru-RU"/>
              </w:rPr>
              <w:t xml:space="preserve">АТ </w:t>
            </w:r>
            <w:r>
              <w:rPr>
                <w:shd w:val="clear" w:color="auto" w:fill="FFFFFF"/>
                <w:lang w:val="en-US" w:eastAsia="ru-RU"/>
              </w:rPr>
              <w:t>III</w:t>
            </w:r>
          </w:p>
        </w:tc>
        <w:tc>
          <w:tcPr>
            <w:tcW w:w="7649" w:type="dxa"/>
          </w:tcPr>
          <w:p w14:paraId="6D918386" w14:textId="568BBEAB" w:rsidR="001B2FB1" w:rsidRPr="00267D92" w:rsidRDefault="001B2FB1" w:rsidP="00DA16F1">
            <w:pPr>
              <w:rPr>
                <w:lang w:eastAsia="ru-RU"/>
              </w:rPr>
            </w:pPr>
            <w:r>
              <w:rPr>
                <w:lang w:eastAsia="ru-RU"/>
              </w:rPr>
              <w:t xml:space="preserve">Антитромбин </w:t>
            </w:r>
            <w:r>
              <w:rPr>
                <w:shd w:val="clear" w:color="auto" w:fill="FFFFFF"/>
                <w:lang w:val="en-US" w:eastAsia="ru-RU"/>
              </w:rPr>
              <w:t>III</w:t>
            </w:r>
          </w:p>
        </w:tc>
      </w:tr>
      <w:tr w:rsidR="001B2FB1" w:rsidRPr="00B84954" w14:paraId="2F31B7DF" w14:textId="77777777" w:rsidTr="00DA16F1">
        <w:tc>
          <w:tcPr>
            <w:tcW w:w="1696" w:type="dxa"/>
          </w:tcPr>
          <w:p w14:paraId="56D9362C" w14:textId="62FBDD19" w:rsidR="001B2FB1" w:rsidRDefault="001B2FB1" w:rsidP="00DA16F1">
            <w:pPr>
              <w:rPr>
                <w:shd w:val="clear" w:color="auto" w:fill="FFFFFF"/>
                <w:lang w:eastAsia="ru-RU"/>
              </w:rPr>
            </w:pPr>
            <w:r>
              <w:rPr>
                <w:shd w:val="clear" w:color="auto" w:fill="FFFFFF"/>
                <w:lang w:eastAsia="ru-RU"/>
              </w:rPr>
              <w:t xml:space="preserve">АФС </w:t>
            </w:r>
          </w:p>
        </w:tc>
        <w:tc>
          <w:tcPr>
            <w:tcW w:w="7649" w:type="dxa"/>
          </w:tcPr>
          <w:p w14:paraId="660028FF" w14:textId="4CB00DE2" w:rsidR="001B2FB1" w:rsidRDefault="001B2FB1" w:rsidP="00DA16F1">
            <w:pPr>
              <w:rPr>
                <w:lang w:eastAsia="ru-RU"/>
              </w:rPr>
            </w:pPr>
            <w:r>
              <w:rPr>
                <w:lang w:eastAsia="ru-RU"/>
              </w:rPr>
              <w:t>Активная фармацевтическая субстанция</w:t>
            </w:r>
          </w:p>
        </w:tc>
      </w:tr>
      <w:tr w:rsidR="00DA16F1" w:rsidRPr="00B84954" w14:paraId="1CA71062" w14:textId="77777777" w:rsidTr="00DA16F1">
        <w:tc>
          <w:tcPr>
            <w:tcW w:w="1696" w:type="dxa"/>
          </w:tcPr>
          <w:p w14:paraId="7EB7A43B" w14:textId="77777777" w:rsidR="00DA16F1" w:rsidRPr="00267D92" w:rsidRDefault="00DA16F1" w:rsidP="00DA16F1">
            <w:r w:rsidRPr="00267D92">
              <w:t>АЧТВ</w:t>
            </w:r>
          </w:p>
        </w:tc>
        <w:tc>
          <w:tcPr>
            <w:tcW w:w="7649" w:type="dxa"/>
          </w:tcPr>
          <w:p w14:paraId="662460EB" w14:textId="77777777" w:rsidR="00DA16F1" w:rsidRPr="00267D92" w:rsidRDefault="00DA16F1" w:rsidP="00DA16F1">
            <w:r>
              <w:t>А</w:t>
            </w:r>
            <w:r w:rsidRPr="00267D92">
              <w:t>ктивированное частичное тромбопластиновое время</w:t>
            </w:r>
          </w:p>
        </w:tc>
      </w:tr>
      <w:tr w:rsidR="00DA16F1" w:rsidRPr="00B84954" w14:paraId="05667602" w14:textId="77777777" w:rsidTr="00DA16F1">
        <w:tc>
          <w:tcPr>
            <w:tcW w:w="1696" w:type="dxa"/>
          </w:tcPr>
          <w:p w14:paraId="502C407D" w14:textId="77777777" w:rsidR="00DA16F1" w:rsidRPr="00267D92" w:rsidRDefault="00DA16F1" w:rsidP="00DA16F1">
            <w:pPr>
              <w:rPr>
                <w:shd w:val="clear" w:color="auto" w:fill="FFFFFF"/>
                <w:lang w:eastAsia="ru-RU"/>
              </w:rPr>
            </w:pPr>
            <w:r w:rsidRPr="00267D92">
              <w:rPr>
                <w:shd w:val="clear" w:color="auto" w:fill="FFFFFF"/>
                <w:lang w:eastAsia="ru-RU"/>
              </w:rPr>
              <w:t>ВОЗ</w:t>
            </w:r>
          </w:p>
        </w:tc>
        <w:tc>
          <w:tcPr>
            <w:tcW w:w="7649" w:type="dxa"/>
          </w:tcPr>
          <w:p w14:paraId="4CB2E0CA" w14:textId="77777777" w:rsidR="00DA16F1" w:rsidRPr="00267D92" w:rsidRDefault="00DA16F1" w:rsidP="00DA16F1">
            <w:pPr>
              <w:rPr>
                <w:lang w:eastAsia="ru-RU"/>
              </w:rPr>
            </w:pPr>
            <w:r w:rsidRPr="00267D92">
              <w:rPr>
                <w:lang w:eastAsia="ru-RU"/>
              </w:rPr>
              <w:t>Всемирная Организация Здравоохранения</w:t>
            </w:r>
          </w:p>
        </w:tc>
      </w:tr>
      <w:tr w:rsidR="00DA16F1" w:rsidRPr="00B84954" w14:paraId="76E2B6C5" w14:textId="77777777" w:rsidTr="00DA16F1">
        <w:tc>
          <w:tcPr>
            <w:tcW w:w="1696" w:type="dxa"/>
          </w:tcPr>
          <w:p w14:paraId="46C9EF49" w14:textId="77777777" w:rsidR="00DA16F1" w:rsidRPr="00267D92" w:rsidRDefault="00DA16F1" w:rsidP="00DA16F1">
            <w:r w:rsidRPr="00267D92">
              <w:t>ВТЭ</w:t>
            </w:r>
          </w:p>
        </w:tc>
        <w:tc>
          <w:tcPr>
            <w:tcW w:w="7649" w:type="dxa"/>
          </w:tcPr>
          <w:p w14:paraId="4BEDA513" w14:textId="77777777" w:rsidR="00DA16F1" w:rsidRPr="00267D92" w:rsidRDefault="00DA16F1" w:rsidP="00DA16F1">
            <w:pPr>
              <w:rPr>
                <w:rFonts w:eastAsia="Calibri"/>
              </w:rPr>
            </w:pPr>
            <w:r>
              <w:rPr>
                <w:rFonts w:eastAsia="Calibri"/>
              </w:rPr>
              <w:t>В</w:t>
            </w:r>
            <w:r w:rsidRPr="00267D92">
              <w:rPr>
                <w:rFonts w:eastAsia="Calibri"/>
              </w:rPr>
              <w:t>енозная тромбоэмболия</w:t>
            </w:r>
          </w:p>
        </w:tc>
      </w:tr>
      <w:tr w:rsidR="001B2FB1" w:rsidRPr="00B84954" w14:paraId="15D9EF2B" w14:textId="77777777" w:rsidTr="00DA16F1">
        <w:tc>
          <w:tcPr>
            <w:tcW w:w="1696" w:type="dxa"/>
          </w:tcPr>
          <w:p w14:paraId="6B8F67B5" w14:textId="7C07E08F" w:rsidR="001B2FB1" w:rsidRPr="00267D92" w:rsidRDefault="001B2FB1" w:rsidP="00DA16F1">
            <w:r>
              <w:t>ВТЭО</w:t>
            </w:r>
          </w:p>
        </w:tc>
        <w:tc>
          <w:tcPr>
            <w:tcW w:w="7649" w:type="dxa"/>
          </w:tcPr>
          <w:p w14:paraId="778A75E6" w14:textId="7054606A" w:rsidR="001B2FB1" w:rsidRDefault="001B2FB1" w:rsidP="00DA16F1">
            <w:pPr>
              <w:rPr>
                <w:rFonts w:eastAsia="Calibri"/>
              </w:rPr>
            </w:pPr>
            <w:r>
              <w:rPr>
                <w:rFonts w:eastAsia="Calibri"/>
              </w:rPr>
              <w:t>Венозное тромбоэмболическое осложнение</w:t>
            </w:r>
          </w:p>
        </w:tc>
      </w:tr>
      <w:tr w:rsidR="00DA16F1" w:rsidRPr="00B84954" w14:paraId="5BD871E3" w14:textId="77777777" w:rsidTr="00DA16F1">
        <w:tc>
          <w:tcPr>
            <w:tcW w:w="1696" w:type="dxa"/>
          </w:tcPr>
          <w:p w14:paraId="728AA0D8" w14:textId="77777777" w:rsidR="00DA16F1" w:rsidRPr="00267D92" w:rsidRDefault="00DA16F1" w:rsidP="00DA16F1">
            <w:pPr>
              <w:shd w:val="clear" w:color="auto" w:fill="FFFFFF"/>
              <w:rPr>
                <w:rFonts w:eastAsia="Calibri"/>
                <w:lang w:eastAsia="ru-RU"/>
              </w:rPr>
            </w:pPr>
            <w:r w:rsidRPr="00267D92">
              <w:rPr>
                <w:rFonts w:eastAsia="Calibri"/>
                <w:lang w:eastAsia="ru-RU"/>
              </w:rPr>
              <w:t>ВЭЖХ</w:t>
            </w:r>
          </w:p>
        </w:tc>
        <w:tc>
          <w:tcPr>
            <w:tcW w:w="7649" w:type="dxa"/>
          </w:tcPr>
          <w:p w14:paraId="4B497348" w14:textId="77777777" w:rsidR="00DA16F1" w:rsidRPr="00267D92" w:rsidRDefault="00DA16F1" w:rsidP="00DA16F1">
            <w:pPr>
              <w:shd w:val="clear" w:color="auto" w:fill="FFFFFF"/>
              <w:rPr>
                <w:rFonts w:eastAsia="Calibri"/>
                <w:lang w:eastAsia="ru-RU"/>
              </w:rPr>
            </w:pPr>
            <w:r w:rsidRPr="00267D92">
              <w:rPr>
                <w:rFonts w:eastAsia="Calibri"/>
                <w:lang w:eastAsia="ru-RU"/>
              </w:rPr>
              <w:t>Метод высокоэффективной жидкостной хроматографии</w:t>
            </w:r>
          </w:p>
        </w:tc>
      </w:tr>
      <w:tr w:rsidR="00DA16F1" w:rsidRPr="00B84954" w14:paraId="583DA7D4" w14:textId="77777777" w:rsidTr="00DA16F1">
        <w:tc>
          <w:tcPr>
            <w:tcW w:w="1696" w:type="dxa"/>
          </w:tcPr>
          <w:p w14:paraId="1995FE6A" w14:textId="77777777" w:rsidR="00DA16F1" w:rsidRPr="00267D92" w:rsidRDefault="00DA16F1" w:rsidP="00DA16F1">
            <w:pPr>
              <w:rPr>
                <w:rFonts w:eastAsia="SimSun"/>
                <w:kern w:val="2"/>
                <w:lang w:eastAsia="zh-CN" w:bidi="hi-IN"/>
              </w:rPr>
            </w:pPr>
            <w:r w:rsidRPr="00267D92">
              <w:rPr>
                <w:rFonts w:eastAsia="SimSun"/>
                <w:kern w:val="2"/>
                <w:lang w:eastAsia="zh-CN" w:bidi="hi-IN"/>
              </w:rPr>
              <w:t>ВЭЖХ-МС</w:t>
            </w:r>
          </w:p>
          <w:p w14:paraId="2A4DE008" w14:textId="77777777" w:rsidR="00DA16F1" w:rsidRPr="00267D92" w:rsidRDefault="00DA16F1" w:rsidP="00DA16F1">
            <w:pPr>
              <w:shd w:val="clear" w:color="auto" w:fill="FFFFFF"/>
              <w:rPr>
                <w:rFonts w:eastAsia="Calibri"/>
                <w:lang w:eastAsia="ru-RU"/>
              </w:rPr>
            </w:pPr>
          </w:p>
        </w:tc>
        <w:tc>
          <w:tcPr>
            <w:tcW w:w="7649" w:type="dxa"/>
          </w:tcPr>
          <w:p w14:paraId="08985D3D" w14:textId="77777777" w:rsidR="00DA16F1" w:rsidRPr="00267D92" w:rsidRDefault="00DA16F1" w:rsidP="00DA16F1">
            <w:pPr>
              <w:shd w:val="clear" w:color="auto" w:fill="FFFFFF"/>
              <w:rPr>
                <w:rFonts w:eastAsia="Calibri"/>
                <w:lang w:eastAsia="ru-RU"/>
              </w:rPr>
            </w:pPr>
            <w:r w:rsidRPr="00267D92">
              <w:rPr>
                <w:rFonts w:eastAsia="Calibri"/>
                <w:lang w:eastAsia="ru-RU"/>
              </w:rPr>
              <w:t>Метод высокоэффективной жидкостной хроматографии с масс-спектрометрией</w:t>
            </w:r>
          </w:p>
        </w:tc>
      </w:tr>
      <w:tr w:rsidR="00DA16F1" w:rsidRPr="00B84954" w14:paraId="7BD7CA3F" w14:textId="77777777" w:rsidTr="00DA16F1">
        <w:tc>
          <w:tcPr>
            <w:tcW w:w="1696" w:type="dxa"/>
          </w:tcPr>
          <w:p w14:paraId="505C5279" w14:textId="77777777" w:rsidR="00DA16F1" w:rsidRPr="00267D92" w:rsidRDefault="00DA16F1" w:rsidP="00DA16F1">
            <w:r w:rsidRPr="00267D92">
              <w:t>ГИТ</w:t>
            </w:r>
          </w:p>
        </w:tc>
        <w:tc>
          <w:tcPr>
            <w:tcW w:w="7649" w:type="dxa"/>
          </w:tcPr>
          <w:p w14:paraId="00D4B95D" w14:textId="77777777" w:rsidR="00DA16F1" w:rsidRPr="00267D92" w:rsidRDefault="00DA16F1" w:rsidP="00DA16F1">
            <w:r>
              <w:t>Г</w:t>
            </w:r>
            <w:r w:rsidRPr="00267D92">
              <w:t>епарин-индуцированная тромбоцитопения</w:t>
            </w:r>
          </w:p>
        </w:tc>
      </w:tr>
      <w:tr w:rsidR="006E4025" w:rsidRPr="00B84954" w14:paraId="269E5B76" w14:textId="77777777" w:rsidTr="00DA16F1">
        <w:tc>
          <w:tcPr>
            <w:tcW w:w="1696" w:type="dxa"/>
          </w:tcPr>
          <w:p w14:paraId="24580EAB" w14:textId="66D0A004" w:rsidR="006E4025" w:rsidRPr="00267D92" w:rsidRDefault="006E4025" w:rsidP="00DA16F1">
            <w:r>
              <w:t>ДДКР</w:t>
            </w:r>
          </w:p>
        </w:tc>
        <w:tc>
          <w:tcPr>
            <w:tcW w:w="7649" w:type="dxa"/>
          </w:tcPr>
          <w:p w14:paraId="61376EB1" w14:textId="436F1D17" w:rsidR="006E4025" w:rsidRDefault="006E4025" w:rsidP="00DA16F1">
            <w:r>
              <w:t>Департамент доклинической разработки</w:t>
            </w:r>
          </w:p>
        </w:tc>
      </w:tr>
      <w:tr w:rsidR="001B2FB1" w:rsidRPr="00B84954" w14:paraId="59733D9A" w14:textId="77777777" w:rsidTr="00DA16F1">
        <w:tc>
          <w:tcPr>
            <w:tcW w:w="1696" w:type="dxa"/>
          </w:tcPr>
          <w:p w14:paraId="44CF7301" w14:textId="5221BB95" w:rsidR="001B2FB1" w:rsidRPr="00267D92" w:rsidRDefault="001B2FB1" w:rsidP="00DA16F1">
            <w:r>
              <w:t>ИМ</w:t>
            </w:r>
          </w:p>
        </w:tc>
        <w:tc>
          <w:tcPr>
            <w:tcW w:w="7649" w:type="dxa"/>
          </w:tcPr>
          <w:p w14:paraId="657BCCF8" w14:textId="574EF7EC" w:rsidR="001B2FB1" w:rsidRDefault="001B2FB1" w:rsidP="00DA16F1">
            <w:r>
              <w:t>Инфаркт миокарда</w:t>
            </w:r>
          </w:p>
        </w:tc>
      </w:tr>
      <w:tr w:rsidR="00DA16F1" w:rsidRPr="00B84954" w14:paraId="7E996BCA" w14:textId="77777777" w:rsidTr="00DA16F1">
        <w:tc>
          <w:tcPr>
            <w:tcW w:w="1696" w:type="dxa"/>
          </w:tcPr>
          <w:p w14:paraId="7C5E8985" w14:textId="77777777" w:rsidR="00DA16F1" w:rsidRPr="00267D92" w:rsidRDefault="00DA16F1" w:rsidP="00DA16F1">
            <w:r w:rsidRPr="00267D92">
              <w:t>ИМП</w:t>
            </w:r>
          </w:p>
        </w:tc>
        <w:tc>
          <w:tcPr>
            <w:tcW w:w="7649" w:type="dxa"/>
          </w:tcPr>
          <w:p w14:paraId="51CE9E3D" w14:textId="77777777" w:rsidR="00DA16F1" w:rsidRPr="00267D92" w:rsidRDefault="00DA16F1" w:rsidP="00DA16F1">
            <w:r>
              <w:t>И</w:t>
            </w:r>
            <w:r w:rsidRPr="00267D92">
              <w:t>нструкция по медицинскому применению</w:t>
            </w:r>
          </w:p>
        </w:tc>
      </w:tr>
      <w:tr w:rsidR="00DA16F1" w:rsidRPr="00B84954" w14:paraId="6852846D" w14:textId="77777777" w:rsidTr="00DA16F1">
        <w:tc>
          <w:tcPr>
            <w:tcW w:w="1696" w:type="dxa"/>
            <w:vAlign w:val="center"/>
          </w:tcPr>
          <w:p w14:paraId="5EC91838" w14:textId="77777777" w:rsidR="00DA16F1" w:rsidRPr="00267D92" w:rsidRDefault="00DA16F1" w:rsidP="00DA16F1">
            <w:pPr>
              <w:shd w:val="clear" w:color="auto" w:fill="FFFFFF"/>
              <w:rPr>
                <w:rFonts w:eastAsia="Calibri"/>
              </w:rPr>
            </w:pPr>
            <w:r w:rsidRPr="00267D92">
              <w:t>кг</w:t>
            </w:r>
          </w:p>
        </w:tc>
        <w:tc>
          <w:tcPr>
            <w:tcW w:w="7649" w:type="dxa"/>
            <w:vAlign w:val="center"/>
          </w:tcPr>
          <w:p w14:paraId="63B315A7" w14:textId="77777777" w:rsidR="00DA16F1" w:rsidRPr="00267D92" w:rsidRDefault="00DA16F1" w:rsidP="00DA16F1">
            <w:pPr>
              <w:shd w:val="clear" w:color="auto" w:fill="FFFFFF"/>
              <w:rPr>
                <w:rFonts w:eastAsia="Calibri"/>
                <w:lang w:eastAsia="ru-RU"/>
              </w:rPr>
            </w:pPr>
            <w:r w:rsidRPr="00267D92">
              <w:t>Килограмм</w:t>
            </w:r>
          </w:p>
        </w:tc>
      </w:tr>
      <w:tr w:rsidR="009D09F2" w:rsidRPr="00B84954" w14:paraId="2EC1A4C8" w14:textId="77777777" w:rsidTr="00DA16F1">
        <w:tc>
          <w:tcPr>
            <w:tcW w:w="1696" w:type="dxa"/>
            <w:vAlign w:val="center"/>
          </w:tcPr>
          <w:p w14:paraId="3347436F" w14:textId="52837875" w:rsidR="009D09F2" w:rsidRPr="00267D92" w:rsidRDefault="009D09F2" w:rsidP="00DA16F1">
            <w:pPr>
              <w:shd w:val="clear" w:color="auto" w:fill="FFFFFF"/>
            </w:pPr>
            <w:r>
              <w:t>ЛДГ</w:t>
            </w:r>
          </w:p>
        </w:tc>
        <w:tc>
          <w:tcPr>
            <w:tcW w:w="7649" w:type="dxa"/>
            <w:vAlign w:val="center"/>
          </w:tcPr>
          <w:p w14:paraId="4FF2C021" w14:textId="06C4AFD3" w:rsidR="009D09F2" w:rsidRPr="00267D92" w:rsidRDefault="009D09F2" w:rsidP="00DA16F1">
            <w:pPr>
              <w:shd w:val="clear" w:color="auto" w:fill="FFFFFF"/>
            </w:pPr>
            <w:r>
              <w:t>Лактатдегидрогеназа</w:t>
            </w:r>
          </w:p>
        </w:tc>
      </w:tr>
      <w:tr w:rsidR="00DA16F1" w:rsidRPr="00B84954" w14:paraId="2BBD8B0C" w14:textId="77777777" w:rsidTr="00DA16F1">
        <w:tc>
          <w:tcPr>
            <w:tcW w:w="1696" w:type="dxa"/>
          </w:tcPr>
          <w:p w14:paraId="40AF44DB" w14:textId="77777777" w:rsidR="00DA16F1" w:rsidRPr="00267D92" w:rsidRDefault="00DA16F1" w:rsidP="00DA16F1">
            <w:pPr>
              <w:shd w:val="clear" w:color="auto" w:fill="FFFFFF"/>
              <w:rPr>
                <w:rFonts w:eastAsia="Calibri"/>
                <w:lang w:eastAsia="ru-RU"/>
              </w:rPr>
            </w:pPr>
            <w:r w:rsidRPr="00267D92">
              <w:rPr>
                <w:rFonts w:eastAsia="Calibri"/>
                <w:lang w:eastAsia="ru-RU"/>
              </w:rPr>
              <w:t>Л</w:t>
            </w:r>
            <w:r w:rsidRPr="00267D92">
              <w:rPr>
                <w:rFonts w:eastAsia="Calibri"/>
                <w:lang w:val="en-US" w:eastAsia="ru-RU"/>
              </w:rPr>
              <w:t>C</w:t>
            </w:r>
            <w:r w:rsidRPr="00267D92">
              <w:rPr>
                <w:rFonts w:eastAsia="Calibri"/>
                <w:lang w:eastAsia="ru-RU"/>
              </w:rPr>
              <w:t>Р</w:t>
            </w:r>
          </w:p>
        </w:tc>
        <w:tc>
          <w:tcPr>
            <w:tcW w:w="7649" w:type="dxa"/>
          </w:tcPr>
          <w:p w14:paraId="1EF157AF" w14:textId="77777777" w:rsidR="00DA16F1" w:rsidRPr="00267D92" w:rsidRDefault="00DA16F1" w:rsidP="00DA16F1">
            <w:pPr>
              <w:shd w:val="clear" w:color="auto" w:fill="FFFFFF"/>
              <w:rPr>
                <w:rFonts w:eastAsia="Calibri"/>
                <w:lang w:eastAsia="ru-RU"/>
              </w:rPr>
            </w:pPr>
            <w:r w:rsidRPr="00267D92">
              <w:rPr>
                <w:rFonts w:eastAsia="Calibri"/>
                <w:lang w:eastAsia="ru-RU"/>
              </w:rPr>
              <w:t>Лекарственное средство</w:t>
            </w:r>
          </w:p>
        </w:tc>
      </w:tr>
      <w:tr w:rsidR="00DA16F1" w:rsidRPr="00B84954" w14:paraId="05CE93F8" w14:textId="77777777" w:rsidTr="00DA16F1">
        <w:tc>
          <w:tcPr>
            <w:tcW w:w="1696" w:type="dxa"/>
          </w:tcPr>
          <w:p w14:paraId="218C2739" w14:textId="77777777" w:rsidR="00DA16F1" w:rsidRPr="00267D92" w:rsidRDefault="00DA16F1" w:rsidP="00DA16F1">
            <w:pPr>
              <w:shd w:val="clear" w:color="auto" w:fill="FFFFFF"/>
              <w:rPr>
                <w:rFonts w:eastAsia="Calibri"/>
                <w:lang w:eastAsia="ru-RU"/>
              </w:rPr>
            </w:pPr>
            <w:r w:rsidRPr="00267D92">
              <w:rPr>
                <w:rFonts w:eastAsia="Calibri"/>
                <w:lang w:eastAsia="ru-RU"/>
              </w:rPr>
              <w:lastRenderedPageBreak/>
              <w:t>М</w:t>
            </w:r>
          </w:p>
        </w:tc>
        <w:tc>
          <w:tcPr>
            <w:tcW w:w="7649" w:type="dxa"/>
          </w:tcPr>
          <w:p w14:paraId="18C983B6" w14:textId="77777777" w:rsidR="00DA16F1" w:rsidRPr="00267D92" w:rsidRDefault="00DA16F1" w:rsidP="00DA16F1">
            <w:pPr>
              <w:shd w:val="clear" w:color="auto" w:fill="FFFFFF"/>
              <w:rPr>
                <w:rFonts w:eastAsia="Calibri"/>
                <w:lang w:eastAsia="ru-RU"/>
              </w:rPr>
            </w:pPr>
            <w:r w:rsidRPr="00267D92">
              <w:rPr>
                <w:rFonts w:eastAsia="Calibri"/>
                <w:lang w:eastAsia="ru-RU"/>
              </w:rPr>
              <w:t>Моль/л</w:t>
            </w:r>
          </w:p>
        </w:tc>
      </w:tr>
      <w:tr w:rsidR="00DA16F1" w:rsidRPr="00B84954" w14:paraId="35DEE7B2" w14:textId="77777777" w:rsidTr="00DA16F1">
        <w:tc>
          <w:tcPr>
            <w:tcW w:w="1696" w:type="dxa"/>
            <w:vAlign w:val="center"/>
          </w:tcPr>
          <w:p w14:paraId="610F4312" w14:textId="77777777" w:rsidR="00DA16F1" w:rsidRPr="00267D92" w:rsidRDefault="00DA16F1" w:rsidP="00DA16F1">
            <w:pPr>
              <w:shd w:val="clear" w:color="auto" w:fill="FFFFFF"/>
              <w:rPr>
                <w:rFonts w:eastAsia="Calibri"/>
                <w:lang w:eastAsia="ru-RU"/>
              </w:rPr>
            </w:pPr>
            <w:r w:rsidRPr="00267D92">
              <w:t>м</w:t>
            </w:r>
          </w:p>
        </w:tc>
        <w:tc>
          <w:tcPr>
            <w:tcW w:w="7649" w:type="dxa"/>
            <w:vAlign w:val="center"/>
          </w:tcPr>
          <w:p w14:paraId="218CE94D" w14:textId="77777777" w:rsidR="00DA16F1" w:rsidRPr="00267D92" w:rsidRDefault="00DA16F1" w:rsidP="00DA16F1">
            <w:pPr>
              <w:shd w:val="clear" w:color="auto" w:fill="FFFFFF"/>
              <w:rPr>
                <w:rFonts w:eastAsia="Calibri"/>
                <w:lang w:eastAsia="ru-RU"/>
              </w:rPr>
            </w:pPr>
            <w:r w:rsidRPr="00267D92">
              <w:t>Метр</w:t>
            </w:r>
          </w:p>
        </w:tc>
      </w:tr>
      <w:tr w:rsidR="00DA16F1" w:rsidRPr="00B84954" w14:paraId="74186E09" w14:textId="77777777" w:rsidTr="00DA16F1">
        <w:tc>
          <w:tcPr>
            <w:tcW w:w="1696" w:type="dxa"/>
            <w:vAlign w:val="center"/>
          </w:tcPr>
          <w:p w14:paraId="436B5E66" w14:textId="77777777" w:rsidR="00DA16F1" w:rsidRPr="00267D92" w:rsidRDefault="00DA16F1" w:rsidP="00DA16F1">
            <w:pPr>
              <w:shd w:val="clear" w:color="auto" w:fill="FFFFFF"/>
              <w:rPr>
                <w:rFonts w:eastAsia="Calibri"/>
                <w:lang w:eastAsia="ru-RU"/>
              </w:rPr>
            </w:pPr>
            <w:r w:rsidRPr="00267D92">
              <w:t>мг</w:t>
            </w:r>
          </w:p>
        </w:tc>
        <w:tc>
          <w:tcPr>
            <w:tcW w:w="7649" w:type="dxa"/>
            <w:vAlign w:val="center"/>
          </w:tcPr>
          <w:p w14:paraId="09113484" w14:textId="77777777" w:rsidR="00DA16F1" w:rsidRPr="00267D92" w:rsidRDefault="00DA16F1" w:rsidP="00DA16F1">
            <w:pPr>
              <w:shd w:val="clear" w:color="auto" w:fill="FFFFFF"/>
              <w:rPr>
                <w:rFonts w:eastAsia="Calibri"/>
                <w:lang w:eastAsia="ru-RU"/>
              </w:rPr>
            </w:pPr>
            <w:r w:rsidRPr="00267D92">
              <w:t>Миллиграмм</w:t>
            </w:r>
          </w:p>
        </w:tc>
      </w:tr>
      <w:tr w:rsidR="00DA16F1" w:rsidRPr="00B84954" w14:paraId="78030028" w14:textId="77777777" w:rsidTr="00DA16F1">
        <w:tc>
          <w:tcPr>
            <w:tcW w:w="1696" w:type="dxa"/>
          </w:tcPr>
          <w:p w14:paraId="68425769" w14:textId="77777777" w:rsidR="00DA16F1" w:rsidRPr="00267D92" w:rsidRDefault="00DA16F1" w:rsidP="00DA16F1">
            <w:pPr>
              <w:shd w:val="clear" w:color="auto" w:fill="FFFFFF"/>
              <w:rPr>
                <w:rFonts w:eastAsia="Calibri"/>
                <w:lang w:eastAsia="ru-RU"/>
              </w:rPr>
            </w:pPr>
            <w:r w:rsidRPr="00267D92">
              <w:rPr>
                <w:rFonts w:eastAsia="Calibri"/>
                <w:lang w:eastAsia="ru-RU"/>
              </w:rPr>
              <w:t>Минздрав России</w:t>
            </w:r>
          </w:p>
        </w:tc>
        <w:tc>
          <w:tcPr>
            <w:tcW w:w="7649" w:type="dxa"/>
          </w:tcPr>
          <w:p w14:paraId="542058FF" w14:textId="77777777" w:rsidR="00DA16F1" w:rsidRPr="00267D92" w:rsidRDefault="00DA16F1" w:rsidP="00DA16F1">
            <w:pPr>
              <w:shd w:val="clear" w:color="auto" w:fill="FFFFFF"/>
              <w:rPr>
                <w:rFonts w:eastAsia="Calibri"/>
                <w:lang w:eastAsia="ru-RU"/>
              </w:rPr>
            </w:pPr>
            <w:r w:rsidRPr="00267D92">
              <w:rPr>
                <w:rFonts w:eastAsia="Calibri"/>
                <w:lang w:eastAsia="ru-RU"/>
              </w:rPr>
              <w:t>Министерство здравоохранения Российской Федерации</w:t>
            </w:r>
          </w:p>
        </w:tc>
      </w:tr>
      <w:tr w:rsidR="00DA16F1" w:rsidRPr="00B84954" w14:paraId="5355CF58" w14:textId="77777777" w:rsidTr="00DA16F1">
        <w:tc>
          <w:tcPr>
            <w:tcW w:w="1696" w:type="dxa"/>
            <w:vAlign w:val="center"/>
          </w:tcPr>
          <w:p w14:paraId="2629F059" w14:textId="77777777" w:rsidR="00DA16F1" w:rsidRPr="00267D92" w:rsidRDefault="00DA16F1" w:rsidP="00DA16F1">
            <w:pPr>
              <w:shd w:val="clear" w:color="auto" w:fill="FFFFFF"/>
              <w:rPr>
                <w:rFonts w:eastAsia="Calibri"/>
                <w:lang w:eastAsia="ru-RU"/>
              </w:rPr>
            </w:pPr>
            <w:r w:rsidRPr="00267D92">
              <w:t>мкг</w:t>
            </w:r>
          </w:p>
        </w:tc>
        <w:tc>
          <w:tcPr>
            <w:tcW w:w="7649" w:type="dxa"/>
            <w:vAlign w:val="center"/>
          </w:tcPr>
          <w:p w14:paraId="31F65CE0" w14:textId="77777777" w:rsidR="00DA16F1" w:rsidRPr="00267D92" w:rsidRDefault="00DA16F1" w:rsidP="00DA16F1">
            <w:pPr>
              <w:shd w:val="clear" w:color="auto" w:fill="FFFFFF"/>
              <w:rPr>
                <w:rFonts w:eastAsia="Calibri"/>
                <w:lang w:eastAsia="ru-RU"/>
              </w:rPr>
            </w:pPr>
            <w:r w:rsidRPr="00267D92">
              <w:t>Микрограмм</w:t>
            </w:r>
          </w:p>
        </w:tc>
      </w:tr>
      <w:tr w:rsidR="00DA16F1" w:rsidRPr="00B84954" w14:paraId="23058263" w14:textId="77777777" w:rsidTr="00DA16F1">
        <w:tc>
          <w:tcPr>
            <w:tcW w:w="1696" w:type="dxa"/>
            <w:vAlign w:val="center"/>
          </w:tcPr>
          <w:p w14:paraId="1E00583C" w14:textId="77777777" w:rsidR="00DA16F1" w:rsidRPr="00267D92" w:rsidRDefault="00DA16F1" w:rsidP="00DA16F1">
            <w:pPr>
              <w:shd w:val="clear" w:color="auto" w:fill="FFFFFF"/>
              <w:rPr>
                <w:rFonts w:eastAsia="Calibri"/>
                <w:lang w:eastAsia="ru-RU"/>
              </w:rPr>
            </w:pPr>
            <w:r w:rsidRPr="00267D92">
              <w:t>мл</w:t>
            </w:r>
          </w:p>
        </w:tc>
        <w:tc>
          <w:tcPr>
            <w:tcW w:w="7649" w:type="dxa"/>
            <w:vAlign w:val="center"/>
          </w:tcPr>
          <w:p w14:paraId="0E45B38B" w14:textId="77777777" w:rsidR="00DA16F1" w:rsidRPr="00267D92" w:rsidRDefault="00DA16F1" w:rsidP="00DA16F1">
            <w:pPr>
              <w:shd w:val="clear" w:color="auto" w:fill="FFFFFF"/>
              <w:rPr>
                <w:rFonts w:eastAsia="Calibri"/>
                <w:lang w:eastAsia="ru-RU"/>
              </w:rPr>
            </w:pPr>
            <w:r w:rsidRPr="00267D92">
              <w:t>Миллилитр</w:t>
            </w:r>
          </w:p>
        </w:tc>
      </w:tr>
      <w:tr w:rsidR="00DA16F1" w:rsidRPr="00B84954" w14:paraId="3621EC66" w14:textId="77777777" w:rsidTr="00DA16F1">
        <w:tc>
          <w:tcPr>
            <w:tcW w:w="1696" w:type="dxa"/>
          </w:tcPr>
          <w:p w14:paraId="2567CDDC" w14:textId="77777777" w:rsidR="00DA16F1" w:rsidRPr="00267D92" w:rsidRDefault="00DA16F1" w:rsidP="00DA16F1">
            <w:pPr>
              <w:rPr>
                <w:rFonts w:eastAsia="TimesNewRomanPSMT"/>
                <w:lang w:val="en-US" w:eastAsia="ru-RU"/>
              </w:rPr>
            </w:pPr>
            <w:r w:rsidRPr="00267D92">
              <w:rPr>
                <w:lang w:eastAsia="ru-RU"/>
              </w:rPr>
              <w:t>МНН</w:t>
            </w:r>
          </w:p>
        </w:tc>
        <w:tc>
          <w:tcPr>
            <w:tcW w:w="7649" w:type="dxa"/>
          </w:tcPr>
          <w:p w14:paraId="1A5125C0" w14:textId="77777777" w:rsidR="00DA16F1" w:rsidRPr="00267D92" w:rsidRDefault="00DA16F1" w:rsidP="00DA16F1">
            <w:pPr>
              <w:rPr>
                <w:shd w:val="clear" w:color="auto" w:fill="FFFFFF"/>
                <w:lang w:eastAsia="ru-RU"/>
              </w:rPr>
            </w:pPr>
            <w:r w:rsidRPr="00267D92">
              <w:rPr>
                <w:lang w:eastAsia="ru-RU"/>
              </w:rPr>
              <w:t>Международное непатентованное название</w:t>
            </w:r>
          </w:p>
        </w:tc>
      </w:tr>
      <w:tr w:rsidR="00DA16F1" w:rsidRPr="00B84954" w14:paraId="0947349E" w14:textId="77777777" w:rsidTr="00DA16F1">
        <w:tc>
          <w:tcPr>
            <w:tcW w:w="1696" w:type="dxa"/>
          </w:tcPr>
          <w:p w14:paraId="4E76E0FE" w14:textId="77777777" w:rsidR="00DA16F1" w:rsidRPr="00267D92" w:rsidRDefault="00DA16F1" w:rsidP="00DA16F1">
            <w:r w:rsidRPr="00267D92">
              <w:t>МНО</w:t>
            </w:r>
          </w:p>
        </w:tc>
        <w:tc>
          <w:tcPr>
            <w:tcW w:w="7649" w:type="dxa"/>
          </w:tcPr>
          <w:p w14:paraId="41A2453E" w14:textId="77777777" w:rsidR="00DA16F1" w:rsidRPr="00267D92" w:rsidRDefault="00DA16F1" w:rsidP="00DA16F1">
            <w:r w:rsidRPr="00267D92">
              <w:t>Международное Нормализованное Отношение</w:t>
            </w:r>
          </w:p>
        </w:tc>
      </w:tr>
      <w:tr w:rsidR="001B2FB1" w:rsidRPr="00B84954" w14:paraId="73F837CD" w14:textId="77777777" w:rsidTr="00DA16F1">
        <w:tc>
          <w:tcPr>
            <w:tcW w:w="1696" w:type="dxa"/>
          </w:tcPr>
          <w:p w14:paraId="21712E59" w14:textId="699A5A91" w:rsidR="001B2FB1" w:rsidRPr="00267D92" w:rsidRDefault="001B2FB1" w:rsidP="00DA16F1">
            <w:r>
              <w:t>МС НМГ</w:t>
            </w:r>
          </w:p>
        </w:tc>
        <w:tc>
          <w:tcPr>
            <w:tcW w:w="7649" w:type="dxa"/>
          </w:tcPr>
          <w:p w14:paraId="0E0BC103" w14:textId="626F0E29" w:rsidR="001B2FB1" w:rsidRPr="00267D92" w:rsidRDefault="001B2FB1" w:rsidP="00DA16F1">
            <w:r>
              <w:t>Международный стандарт низкомолекулярного гепарина</w:t>
            </w:r>
          </w:p>
        </w:tc>
      </w:tr>
      <w:tr w:rsidR="00DA16F1" w:rsidRPr="00B84954" w14:paraId="5CEDCC63" w14:textId="77777777" w:rsidTr="00DA16F1">
        <w:tc>
          <w:tcPr>
            <w:tcW w:w="1696" w:type="dxa"/>
          </w:tcPr>
          <w:p w14:paraId="0BBA43C1" w14:textId="77777777" w:rsidR="00DA16F1" w:rsidRPr="00267D92" w:rsidRDefault="00DA16F1" w:rsidP="00DA16F1">
            <w:r w:rsidRPr="00267D92">
              <w:t>НМГ</w:t>
            </w:r>
          </w:p>
        </w:tc>
        <w:tc>
          <w:tcPr>
            <w:tcW w:w="7649" w:type="dxa"/>
          </w:tcPr>
          <w:p w14:paraId="03C5F8FE" w14:textId="77777777" w:rsidR="00DA16F1" w:rsidRPr="00267D92" w:rsidRDefault="00DA16F1" w:rsidP="00DA16F1">
            <w:r>
              <w:t>Н</w:t>
            </w:r>
            <w:r w:rsidRPr="00267D92">
              <w:t>изкомолекулярный гепарин</w:t>
            </w:r>
          </w:p>
        </w:tc>
      </w:tr>
      <w:tr w:rsidR="00DA16F1" w:rsidRPr="00B84954" w14:paraId="75A44CC8" w14:textId="77777777" w:rsidTr="00DA16F1">
        <w:tc>
          <w:tcPr>
            <w:tcW w:w="1696" w:type="dxa"/>
          </w:tcPr>
          <w:p w14:paraId="29C6E0EF" w14:textId="77777777" w:rsidR="00DA16F1" w:rsidRPr="00267D92" w:rsidRDefault="00DA16F1" w:rsidP="00DA16F1">
            <w:r w:rsidRPr="00267D92">
              <w:t>НПВП</w:t>
            </w:r>
          </w:p>
        </w:tc>
        <w:tc>
          <w:tcPr>
            <w:tcW w:w="7649" w:type="dxa"/>
          </w:tcPr>
          <w:p w14:paraId="4DB00B0A" w14:textId="77777777" w:rsidR="00DA16F1" w:rsidRPr="00267D92" w:rsidRDefault="00DA16F1" w:rsidP="00DA16F1">
            <w:pPr>
              <w:rPr>
                <w:b/>
                <w:bCs/>
                <w:shd w:val="clear" w:color="auto" w:fill="FFFFFF"/>
              </w:rPr>
            </w:pPr>
            <w:r w:rsidRPr="00267D92">
              <w:rPr>
                <w:rStyle w:val="aff8"/>
                <w:i w:val="0"/>
                <w:iCs w:val="0"/>
                <w:shd w:val="clear" w:color="auto" w:fill="FFFFFF"/>
              </w:rPr>
              <w:t>Нестероидные противовоспалительные препараты</w:t>
            </w:r>
          </w:p>
        </w:tc>
      </w:tr>
      <w:tr w:rsidR="00DA16F1" w:rsidRPr="00B84954" w14:paraId="203B92B5" w14:textId="77777777" w:rsidTr="00DA16F1">
        <w:tc>
          <w:tcPr>
            <w:tcW w:w="1696" w:type="dxa"/>
          </w:tcPr>
          <w:p w14:paraId="4142CEB4" w14:textId="77777777" w:rsidR="00DA16F1" w:rsidRPr="00267D92" w:rsidRDefault="00DA16F1" w:rsidP="00DA16F1">
            <w:pPr>
              <w:rPr>
                <w:lang w:eastAsia="ru-RU"/>
              </w:rPr>
            </w:pPr>
            <w:r w:rsidRPr="00267D92">
              <w:rPr>
                <w:rFonts w:eastAsia="Calibri"/>
                <w:lang w:eastAsia="ru-RU"/>
              </w:rPr>
              <w:t>НР/СНР</w:t>
            </w:r>
          </w:p>
        </w:tc>
        <w:tc>
          <w:tcPr>
            <w:tcW w:w="7649" w:type="dxa"/>
          </w:tcPr>
          <w:p w14:paraId="3B009407" w14:textId="77777777" w:rsidR="00DA16F1" w:rsidRPr="00267D92" w:rsidRDefault="00DA16F1" w:rsidP="00DA16F1">
            <w:pPr>
              <w:rPr>
                <w:lang w:eastAsia="ru-RU"/>
              </w:rPr>
            </w:pPr>
            <w:r w:rsidRPr="00267D92">
              <w:rPr>
                <w:rFonts w:eastAsia="Calibri"/>
                <w:lang w:eastAsia="ru-RU"/>
              </w:rPr>
              <w:t>Нежелательная/серьезная нежелательная реакция</w:t>
            </w:r>
          </w:p>
        </w:tc>
      </w:tr>
      <w:tr w:rsidR="00DA16F1" w:rsidRPr="00B84954" w14:paraId="09071F72" w14:textId="77777777" w:rsidTr="00DA16F1">
        <w:tc>
          <w:tcPr>
            <w:tcW w:w="1696" w:type="dxa"/>
          </w:tcPr>
          <w:p w14:paraId="2877EC24" w14:textId="77777777" w:rsidR="00DA16F1" w:rsidRPr="00267D92" w:rsidRDefault="00DA16F1" w:rsidP="00DA16F1">
            <w:r w:rsidRPr="00267D92">
              <w:rPr>
                <w:lang w:eastAsia="ru-RU"/>
              </w:rPr>
              <w:t>НФГ</w:t>
            </w:r>
          </w:p>
        </w:tc>
        <w:tc>
          <w:tcPr>
            <w:tcW w:w="7649" w:type="dxa"/>
          </w:tcPr>
          <w:p w14:paraId="1BAAF85F" w14:textId="77777777" w:rsidR="00DA16F1" w:rsidRPr="00267D92" w:rsidRDefault="00DA16F1" w:rsidP="00DA16F1">
            <w:r>
              <w:t>Н</w:t>
            </w:r>
            <w:r w:rsidRPr="00267D92">
              <w:t>ефракционированный гепарин</w:t>
            </w:r>
          </w:p>
        </w:tc>
      </w:tr>
      <w:tr w:rsidR="00DA16F1" w:rsidRPr="00B84954" w14:paraId="7B631B27" w14:textId="77777777" w:rsidTr="00DA16F1">
        <w:tc>
          <w:tcPr>
            <w:tcW w:w="1696" w:type="dxa"/>
          </w:tcPr>
          <w:p w14:paraId="714DFE1A" w14:textId="77777777" w:rsidR="00DA16F1" w:rsidRPr="00267D92" w:rsidRDefault="00DA16F1" w:rsidP="00DA16F1">
            <w:pPr>
              <w:shd w:val="clear" w:color="auto" w:fill="FFFFFF"/>
              <w:rPr>
                <w:rFonts w:eastAsia="Calibri"/>
                <w:lang w:eastAsia="ru-RU"/>
              </w:rPr>
            </w:pPr>
            <w:r w:rsidRPr="00267D92">
              <w:rPr>
                <w:rFonts w:eastAsia="Calibri"/>
                <w:lang w:eastAsia="ru-RU"/>
              </w:rPr>
              <w:t>НЯ/СНЯ</w:t>
            </w:r>
          </w:p>
        </w:tc>
        <w:tc>
          <w:tcPr>
            <w:tcW w:w="7649" w:type="dxa"/>
          </w:tcPr>
          <w:p w14:paraId="581A134B" w14:textId="77777777" w:rsidR="00DA16F1" w:rsidRPr="00267D92" w:rsidRDefault="00DA16F1" w:rsidP="00DA16F1">
            <w:pPr>
              <w:shd w:val="clear" w:color="auto" w:fill="FFFFFF"/>
              <w:rPr>
                <w:rFonts w:eastAsia="Calibri"/>
                <w:lang w:eastAsia="ru-RU"/>
              </w:rPr>
            </w:pPr>
            <w:r w:rsidRPr="00267D92">
              <w:rPr>
                <w:rFonts w:eastAsia="Calibri"/>
                <w:lang w:eastAsia="ru-RU"/>
              </w:rPr>
              <w:t>Нежелательное/серьезное нежелательное явление</w:t>
            </w:r>
          </w:p>
        </w:tc>
      </w:tr>
      <w:tr w:rsidR="001B2FB1" w:rsidRPr="00B84954" w14:paraId="3B744FBE" w14:textId="77777777" w:rsidTr="00DA16F1">
        <w:tc>
          <w:tcPr>
            <w:tcW w:w="1696" w:type="dxa"/>
          </w:tcPr>
          <w:p w14:paraId="75DFABA1" w14:textId="13B87A64" w:rsidR="001B2FB1" w:rsidRPr="00267D92" w:rsidRDefault="001B2FB1" w:rsidP="00DA16F1">
            <w:pPr>
              <w:shd w:val="clear" w:color="auto" w:fill="FFFFFF"/>
              <w:rPr>
                <w:rFonts w:eastAsia="Calibri"/>
                <w:lang w:eastAsia="ru-RU"/>
              </w:rPr>
            </w:pPr>
            <w:r>
              <w:rPr>
                <w:rFonts w:eastAsia="Calibri"/>
                <w:lang w:eastAsia="ru-RU"/>
              </w:rPr>
              <w:t>ОКС</w:t>
            </w:r>
          </w:p>
        </w:tc>
        <w:tc>
          <w:tcPr>
            <w:tcW w:w="7649" w:type="dxa"/>
          </w:tcPr>
          <w:p w14:paraId="20C833B4" w14:textId="0FA47A2C" w:rsidR="001B2FB1" w:rsidRPr="00267D92" w:rsidRDefault="001B2FB1" w:rsidP="00DA16F1">
            <w:pPr>
              <w:shd w:val="clear" w:color="auto" w:fill="FFFFFF"/>
              <w:rPr>
                <w:rFonts w:eastAsia="Calibri"/>
                <w:lang w:eastAsia="ru-RU"/>
              </w:rPr>
            </w:pPr>
            <w:r>
              <w:rPr>
                <w:rFonts w:eastAsia="Calibri"/>
                <w:lang w:eastAsia="ru-RU"/>
              </w:rPr>
              <w:t>Острый коронарный синдром</w:t>
            </w:r>
          </w:p>
        </w:tc>
      </w:tr>
      <w:tr w:rsidR="009D09F2" w:rsidRPr="00B84954" w14:paraId="71AEE210" w14:textId="77777777" w:rsidTr="00DA16F1">
        <w:tc>
          <w:tcPr>
            <w:tcW w:w="1696" w:type="dxa"/>
          </w:tcPr>
          <w:p w14:paraId="2D35FFDF" w14:textId="242C9FF9" w:rsidR="009D09F2" w:rsidRDefault="009D09F2" w:rsidP="00DA16F1">
            <w:pPr>
              <w:shd w:val="clear" w:color="auto" w:fill="FFFFFF"/>
              <w:rPr>
                <w:rFonts w:eastAsia="Calibri"/>
                <w:lang w:eastAsia="ru-RU"/>
              </w:rPr>
            </w:pPr>
            <w:r>
              <w:rPr>
                <w:rFonts w:eastAsia="Calibri"/>
                <w:lang w:eastAsia="ru-RU"/>
              </w:rPr>
              <w:t>ПВ</w:t>
            </w:r>
          </w:p>
        </w:tc>
        <w:tc>
          <w:tcPr>
            <w:tcW w:w="7649" w:type="dxa"/>
          </w:tcPr>
          <w:p w14:paraId="0BA5C623" w14:textId="2E678CF7" w:rsidR="009D09F2" w:rsidRDefault="009D09F2" w:rsidP="00DA16F1">
            <w:pPr>
              <w:shd w:val="clear" w:color="auto" w:fill="FFFFFF"/>
              <w:rPr>
                <w:rFonts w:eastAsia="Calibri"/>
                <w:lang w:eastAsia="ru-RU"/>
              </w:rPr>
            </w:pPr>
            <w:r>
              <w:rPr>
                <w:rFonts w:eastAsia="Calibri"/>
                <w:lang w:eastAsia="ru-RU"/>
              </w:rPr>
              <w:t>Протромбиновое время</w:t>
            </w:r>
          </w:p>
        </w:tc>
      </w:tr>
      <w:tr w:rsidR="00DA16F1" w:rsidRPr="00B84954" w14:paraId="259F76FF" w14:textId="77777777" w:rsidTr="00DA16F1">
        <w:tc>
          <w:tcPr>
            <w:tcW w:w="1696" w:type="dxa"/>
          </w:tcPr>
          <w:p w14:paraId="7673D7C2" w14:textId="77777777" w:rsidR="00DA16F1" w:rsidRPr="00267D92" w:rsidRDefault="00DA16F1" w:rsidP="00DA16F1">
            <w:pPr>
              <w:rPr>
                <w:lang w:eastAsia="ru-RU"/>
              </w:rPr>
            </w:pPr>
            <w:r w:rsidRPr="00267D92">
              <w:rPr>
                <w:lang w:eastAsia="ru-RU"/>
              </w:rPr>
              <w:t>РФ</w:t>
            </w:r>
          </w:p>
        </w:tc>
        <w:tc>
          <w:tcPr>
            <w:tcW w:w="7649" w:type="dxa"/>
          </w:tcPr>
          <w:p w14:paraId="55291F37" w14:textId="77777777" w:rsidR="00DA16F1" w:rsidRPr="00267D92" w:rsidRDefault="00DA16F1" w:rsidP="00DA16F1">
            <w:pPr>
              <w:rPr>
                <w:lang w:eastAsia="ru-RU"/>
              </w:rPr>
            </w:pPr>
            <w:r w:rsidRPr="00267D92">
              <w:rPr>
                <w:lang w:eastAsia="ru-RU"/>
              </w:rPr>
              <w:t>Российская Федерация</w:t>
            </w:r>
          </w:p>
        </w:tc>
      </w:tr>
      <w:tr w:rsidR="00DA16F1" w:rsidRPr="00B84954" w14:paraId="1C69DE05" w14:textId="77777777" w:rsidTr="00DA16F1">
        <w:tc>
          <w:tcPr>
            <w:tcW w:w="1696" w:type="dxa"/>
          </w:tcPr>
          <w:p w14:paraId="71A4CB55" w14:textId="77777777" w:rsidR="00DA16F1" w:rsidRPr="00267D92" w:rsidRDefault="00DA16F1" w:rsidP="00DA16F1">
            <w:r w:rsidRPr="00267D92">
              <w:t>СО</w:t>
            </w:r>
          </w:p>
        </w:tc>
        <w:tc>
          <w:tcPr>
            <w:tcW w:w="7649" w:type="dxa"/>
          </w:tcPr>
          <w:p w14:paraId="5A196CA5" w14:textId="77777777" w:rsidR="00DA16F1" w:rsidRPr="00267D92" w:rsidRDefault="00DA16F1" w:rsidP="00DA16F1">
            <w:r w:rsidRPr="00267D92">
              <w:t>Стандартное отклонение</w:t>
            </w:r>
          </w:p>
        </w:tc>
      </w:tr>
      <w:tr w:rsidR="001B2FB1" w:rsidRPr="00B84954" w14:paraId="08F10251" w14:textId="77777777" w:rsidTr="00DA16F1">
        <w:tc>
          <w:tcPr>
            <w:tcW w:w="1696" w:type="dxa"/>
          </w:tcPr>
          <w:p w14:paraId="1BC05F70" w14:textId="179420E7" w:rsidR="001B2FB1" w:rsidRPr="00267D92" w:rsidRDefault="001B2FB1" w:rsidP="00DA16F1">
            <w:r>
              <w:t>СТО</w:t>
            </w:r>
          </w:p>
        </w:tc>
        <w:tc>
          <w:tcPr>
            <w:tcW w:w="7649" w:type="dxa"/>
          </w:tcPr>
          <w:p w14:paraId="3E1A1052" w14:textId="1FE9E520" w:rsidR="001B2FB1" w:rsidRPr="00267D92" w:rsidRDefault="001B2FB1" w:rsidP="00DA16F1">
            <w:r>
              <w:t>Стандартный образец</w:t>
            </w:r>
          </w:p>
        </w:tc>
      </w:tr>
      <w:tr w:rsidR="00DA16F1" w:rsidRPr="00B84954" w14:paraId="230E1109" w14:textId="77777777" w:rsidTr="00DA16F1">
        <w:tc>
          <w:tcPr>
            <w:tcW w:w="1696" w:type="dxa"/>
          </w:tcPr>
          <w:p w14:paraId="247724C2" w14:textId="77777777" w:rsidR="00DA16F1" w:rsidRPr="00267D92" w:rsidRDefault="00DA16F1" w:rsidP="00DA16F1">
            <w:pPr>
              <w:rPr>
                <w:lang w:eastAsia="ru-RU"/>
              </w:rPr>
            </w:pPr>
            <w:r w:rsidRPr="00267D92">
              <w:rPr>
                <w:lang w:eastAsia="ru-RU"/>
              </w:rPr>
              <w:t>США</w:t>
            </w:r>
          </w:p>
        </w:tc>
        <w:tc>
          <w:tcPr>
            <w:tcW w:w="7649" w:type="dxa"/>
          </w:tcPr>
          <w:p w14:paraId="09C9F022" w14:textId="77777777" w:rsidR="00DA16F1" w:rsidRPr="00267D92" w:rsidRDefault="00DA16F1" w:rsidP="00DA16F1">
            <w:pPr>
              <w:rPr>
                <w:lang w:eastAsia="ru-RU"/>
              </w:rPr>
            </w:pPr>
            <w:r w:rsidRPr="00267D92">
              <w:rPr>
                <w:lang w:eastAsia="ru-RU"/>
              </w:rPr>
              <w:t>Соединенные Штаты Америки</w:t>
            </w:r>
          </w:p>
        </w:tc>
      </w:tr>
      <w:tr w:rsidR="00DA16F1" w:rsidRPr="00B84954" w14:paraId="17497020" w14:textId="77777777" w:rsidTr="00DA16F1">
        <w:tc>
          <w:tcPr>
            <w:tcW w:w="1696" w:type="dxa"/>
          </w:tcPr>
          <w:p w14:paraId="6DB04116" w14:textId="77777777" w:rsidR="00DA16F1" w:rsidRPr="00267D92" w:rsidRDefault="00DA16F1" w:rsidP="00DA16F1">
            <w:pPr>
              <w:rPr>
                <w:rFonts w:eastAsia="SimSun"/>
                <w:kern w:val="2"/>
                <w:lang w:eastAsia="zh-CN" w:bidi="hi-IN"/>
              </w:rPr>
            </w:pPr>
            <w:r w:rsidRPr="00267D92">
              <w:t>ТГВ</w:t>
            </w:r>
          </w:p>
        </w:tc>
        <w:tc>
          <w:tcPr>
            <w:tcW w:w="7649" w:type="dxa"/>
          </w:tcPr>
          <w:p w14:paraId="1DBDD963" w14:textId="77777777" w:rsidR="00DA16F1" w:rsidRPr="00267D92" w:rsidRDefault="00DA16F1" w:rsidP="00DA16F1">
            <w:r>
              <w:t>Т</w:t>
            </w:r>
            <w:r w:rsidRPr="00267D92">
              <w:t>ромбоз глубоких вен</w:t>
            </w:r>
          </w:p>
        </w:tc>
      </w:tr>
      <w:tr w:rsidR="009D09F2" w:rsidRPr="00B84954" w14:paraId="0C78BDFF" w14:textId="77777777" w:rsidTr="00DA16F1">
        <w:tc>
          <w:tcPr>
            <w:tcW w:w="1696" w:type="dxa"/>
          </w:tcPr>
          <w:p w14:paraId="4EFD298E" w14:textId="107B6B75" w:rsidR="009D09F2" w:rsidRPr="00267D92" w:rsidRDefault="009D09F2" w:rsidP="00DA16F1">
            <w:r>
              <w:t>ТВ</w:t>
            </w:r>
          </w:p>
        </w:tc>
        <w:tc>
          <w:tcPr>
            <w:tcW w:w="7649" w:type="dxa"/>
          </w:tcPr>
          <w:p w14:paraId="613013E9" w14:textId="24625137" w:rsidR="009D09F2" w:rsidRDefault="009D09F2" w:rsidP="00DA16F1">
            <w:r>
              <w:t>Тромбиновое время</w:t>
            </w:r>
          </w:p>
        </w:tc>
      </w:tr>
      <w:tr w:rsidR="00DA16F1" w:rsidRPr="00B84954" w14:paraId="49E14BBC" w14:textId="77777777" w:rsidTr="00DA16F1">
        <w:tc>
          <w:tcPr>
            <w:tcW w:w="1696" w:type="dxa"/>
          </w:tcPr>
          <w:p w14:paraId="775F4833" w14:textId="77777777" w:rsidR="00DA16F1" w:rsidRPr="00267D92" w:rsidRDefault="00DA16F1" w:rsidP="00DA16F1">
            <w:r w:rsidRPr="00267D92">
              <w:t>ТЭЛА</w:t>
            </w:r>
          </w:p>
        </w:tc>
        <w:tc>
          <w:tcPr>
            <w:tcW w:w="7649" w:type="dxa"/>
          </w:tcPr>
          <w:p w14:paraId="1D61BECC" w14:textId="77777777" w:rsidR="00DA16F1" w:rsidRPr="00267D92" w:rsidRDefault="00DA16F1" w:rsidP="00DA16F1">
            <w:r>
              <w:t>Т</w:t>
            </w:r>
            <w:r w:rsidRPr="00267D92">
              <w:t>ромбоэмболия легочной артерии</w:t>
            </w:r>
          </w:p>
        </w:tc>
      </w:tr>
      <w:tr w:rsidR="00DA16F1" w:rsidRPr="00B84954" w14:paraId="25DB85F0" w14:textId="77777777" w:rsidTr="00DA16F1">
        <w:tc>
          <w:tcPr>
            <w:tcW w:w="1696" w:type="dxa"/>
          </w:tcPr>
          <w:p w14:paraId="63234AE7" w14:textId="77777777" w:rsidR="00DA16F1" w:rsidRPr="00267D92" w:rsidRDefault="00DA16F1" w:rsidP="00DA16F1">
            <w:pPr>
              <w:rPr>
                <w:lang w:eastAsia="ru-RU"/>
              </w:rPr>
            </w:pPr>
            <w:r w:rsidRPr="00267D92">
              <w:rPr>
                <w:lang w:eastAsia="ru-RU"/>
              </w:rPr>
              <w:t>ФД</w:t>
            </w:r>
          </w:p>
        </w:tc>
        <w:tc>
          <w:tcPr>
            <w:tcW w:w="7649" w:type="dxa"/>
          </w:tcPr>
          <w:p w14:paraId="5BFD776D" w14:textId="77777777" w:rsidR="00DA16F1" w:rsidRPr="00267D92" w:rsidRDefault="00DA16F1" w:rsidP="00DA16F1">
            <w:pPr>
              <w:rPr>
                <w:lang w:eastAsia="ru-RU"/>
              </w:rPr>
            </w:pPr>
            <w:r w:rsidRPr="00267D92">
              <w:rPr>
                <w:lang w:eastAsia="ru-RU"/>
              </w:rPr>
              <w:t>Фармакодинамика</w:t>
            </w:r>
          </w:p>
        </w:tc>
      </w:tr>
      <w:tr w:rsidR="00DA16F1" w:rsidRPr="00B84954" w14:paraId="3354CA34" w14:textId="77777777" w:rsidTr="00DA16F1">
        <w:tc>
          <w:tcPr>
            <w:tcW w:w="1696" w:type="dxa"/>
          </w:tcPr>
          <w:p w14:paraId="71AE0CE5" w14:textId="77777777" w:rsidR="00DA16F1" w:rsidRPr="00267D92" w:rsidRDefault="00DA16F1" w:rsidP="00DA16F1">
            <w:pPr>
              <w:shd w:val="clear" w:color="auto" w:fill="FFFFFF"/>
              <w:rPr>
                <w:rFonts w:eastAsia="Calibri"/>
                <w:lang w:eastAsia="ru-RU"/>
              </w:rPr>
            </w:pPr>
            <w:r w:rsidRPr="00267D92">
              <w:rPr>
                <w:rFonts w:eastAsia="Calibri"/>
                <w:lang w:eastAsia="ru-RU"/>
              </w:rPr>
              <w:t>ФК</w:t>
            </w:r>
          </w:p>
        </w:tc>
        <w:tc>
          <w:tcPr>
            <w:tcW w:w="7649" w:type="dxa"/>
          </w:tcPr>
          <w:p w14:paraId="3D319CAF" w14:textId="77777777" w:rsidR="00DA16F1" w:rsidRPr="00267D92" w:rsidRDefault="00DA16F1" w:rsidP="00DA16F1">
            <w:pPr>
              <w:shd w:val="clear" w:color="auto" w:fill="FFFFFF"/>
              <w:rPr>
                <w:rFonts w:eastAsia="Calibri"/>
                <w:lang w:eastAsia="ru-RU"/>
              </w:rPr>
            </w:pPr>
            <w:r w:rsidRPr="00267D92">
              <w:rPr>
                <w:rFonts w:eastAsia="Calibri"/>
                <w:lang w:eastAsia="ru-RU"/>
              </w:rPr>
              <w:t>Фармакокинетика</w:t>
            </w:r>
          </w:p>
        </w:tc>
      </w:tr>
      <w:tr w:rsidR="00DA16F1" w:rsidRPr="00B84954" w14:paraId="23AAE5DF" w14:textId="77777777" w:rsidTr="00DA16F1">
        <w:tc>
          <w:tcPr>
            <w:tcW w:w="1696" w:type="dxa"/>
            <w:vAlign w:val="center"/>
          </w:tcPr>
          <w:p w14:paraId="56DE048E" w14:textId="77777777" w:rsidR="00DA16F1" w:rsidRPr="00267D92" w:rsidRDefault="00DA16F1" w:rsidP="00DA16F1">
            <w:pPr>
              <w:shd w:val="clear" w:color="auto" w:fill="FFFFFF"/>
              <w:rPr>
                <w:rFonts w:eastAsia="Calibri"/>
                <w:lang w:eastAsia="ru-RU"/>
              </w:rPr>
            </w:pPr>
            <w:r w:rsidRPr="00267D92">
              <w:t>ч</w:t>
            </w:r>
          </w:p>
        </w:tc>
        <w:tc>
          <w:tcPr>
            <w:tcW w:w="7649" w:type="dxa"/>
            <w:vAlign w:val="center"/>
          </w:tcPr>
          <w:p w14:paraId="1E61A95C" w14:textId="77777777" w:rsidR="00DA16F1" w:rsidRPr="00267D92" w:rsidRDefault="00DA16F1" w:rsidP="00DA16F1">
            <w:pPr>
              <w:shd w:val="clear" w:color="auto" w:fill="FFFFFF"/>
              <w:rPr>
                <w:rFonts w:eastAsia="Calibri"/>
                <w:lang w:eastAsia="ru-RU"/>
              </w:rPr>
            </w:pPr>
            <w:r w:rsidRPr="00267D92">
              <w:t>Час</w:t>
            </w:r>
          </w:p>
        </w:tc>
      </w:tr>
      <w:tr w:rsidR="001B2FB1" w:rsidRPr="00B84954" w14:paraId="219D1624" w14:textId="77777777" w:rsidTr="00DA16F1">
        <w:tc>
          <w:tcPr>
            <w:tcW w:w="1696" w:type="dxa"/>
            <w:vAlign w:val="center"/>
          </w:tcPr>
          <w:p w14:paraId="7757EF25" w14:textId="67FA3185" w:rsidR="001B2FB1" w:rsidRPr="00267D92" w:rsidRDefault="001B2FB1" w:rsidP="00DA16F1">
            <w:pPr>
              <w:shd w:val="clear" w:color="auto" w:fill="FFFFFF"/>
            </w:pPr>
            <w:r>
              <w:t>ЧКВ</w:t>
            </w:r>
          </w:p>
        </w:tc>
        <w:tc>
          <w:tcPr>
            <w:tcW w:w="7649" w:type="dxa"/>
            <w:vAlign w:val="center"/>
          </w:tcPr>
          <w:p w14:paraId="037E5C06" w14:textId="0DFCC205" w:rsidR="001B2FB1" w:rsidRPr="00267D92" w:rsidRDefault="001B2FB1" w:rsidP="00DA16F1">
            <w:pPr>
              <w:shd w:val="clear" w:color="auto" w:fill="FFFFFF"/>
            </w:pPr>
            <w:r>
              <w:t>Чрезкожное коронарное вмешательство</w:t>
            </w:r>
          </w:p>
        </w:tc>
      </w:tr>
      <w:tr w:rsidR="00DA16F1" w:rsidRPr="00B84954" w14:paraId="2570604D" w14:textId="77777777" w:rsidTr="00DA16F1">
        <w:tc>
          <w:tcPr>
            <w:tcW w:w="1696" w:type="dxa"/>
          </w:tcPr>
          <w:p w14:paraId="1ECC9BC6" w14:textId="77777777" w:rsidR="00DA16F1" w:rsidRPr="00267D92" w:rsidRDefault="00DA16F1" w:rsidP="00DA16F1">
            <w:pPr>
              <w:shd w:val="clear" w:color="auto" w:fill="FFFFFF"/>
              <w:rPr>
                <w:rFonts w:eastAsia="Calibri"/>
                <w:lang w:eastAsia="ru-RU"/>
              </w:rPr>
            </w:pPr>
            <w:r w:rsidRPr="00267D92">
              <w:rPr>
                <w:rFonts w:eastAsia="Calibri"/>
                <w:lang w:eastAsia="ru-RU"/>
              </w:rPr>
              <w:t>ЩФ</w:t>
            </w:r>
          </w:p>
        </w:tc>
        <w:tc>
          <w:tcPr>
            <w:tcW w:w="7649" w:type="dxa"/>
          </w:tcPr>
          <w:p w14:paraId="2A80ACC2" w14:textId="77777777" w:rsidR="00DA16F1" w:rsidRPr="00267D92" w:rsidRDefault="00DA16F1" w:rsidP="00DA16F1">
            <w:pPr>
              <w:shd w:val="clear" w:color="auto" w:fill="FFFFFF"/>
              <w:rPr>
                <w:rFonts w:eastAsia="Calibri"/>
                <w:lang w:eastAsia="ru-RU"/>
              </w:rPr>
            </w:pPr>
            <w:r w:rsidRPr="00267D92">
              <w:rPr>
                <w:rFonts w:eastAsia="Calibri"/>
                <w:lang w:eastAsia="ru-RU"/>
              </w:rPr>
              <w:t>Щелочная фосфатаза</w:t>
            </w:r>
          </w:p>
        </w:tc>
      </w:tr>
      <w:tr w:rsidR="00DA16F1" w:rsidRPr="00B84954" w14:paraId="48BC077C" w14:textId="77777777" w:rsidTr="00DA16F1">
        <w:tc>
          <w:tcPr>
            <w:tcW w:w="1696" w:type="dxa"/>
          </w:tcPr>
          <w:p w14:paraId="632B2AEF" w14:textId="77777777" w:rsidR="00DA16F1" w:rsidRPr="00267D92" w:rsidRDefault="00DA16F1" w:rsidP="00DA16F1">
            <w:pPr>
              <w:shd w:val="clear" w:color="auto" w:fill="FFFFFF"/>
              <w:rPr>
                <w:rFonts w:eastAsia="Calibri"/>
                <w:lang w:eastAsia="ru-RU"/>
              </w:rPr>
            </w:pPr>
            <w:r w:rsidRPr="00267D92">
              <w:rPr>
                <w:rFonts w:eastAsia="Calibri"/>
                <w:lang w:eastAsia="ru-RU"/>
              </w:rPr>
              <w:t>ЭКГ</w:t>
            </w:r>
          </w:p>
        </w:tc>
        <w:tc>
          <w:tcPr>
            <w:tcW w:w="7649" w:type="dxa"/>
          </w:tcPr>
          <w:p w14:paraId="0A1AFF2D" w14:textId="77777777" w:rsidR="00DA16F1" w:rsidRPr="00267D92" w:rsidRDefault="00DA16F1" w:rsidP="00DA16F1">
            <w:pPr>
              <w:shd w:val="clear" w:color="auto" w:fill="FFFFFF"/>
              <w:rPr>
                <w:rFonts w:eastAsia="Calibri"/>
                <w:lang w:eastAsia="ru-RU"/>
              </w:rPr>
            </w:pPr>
            <w:r w:rsidRPr="00267D92">
              <w:rPr>
                <w:rFonts w:eastAsia="Calibri"/>
                <w:lang w:eastAsia="ru-RU"/>
              </w:rPr>
              <w:t>Электрокардиография</w:t>
            </w:r>
          </w:p>
        </w:tc>
      </w:tr>
      <w:tr w:rsidR="00DA16F1" w:rsidRPr="00B84954" w14:paraId="74F7B7B3" w14:textId="77777777" w:rsidTr="00DA16F1">
        <w:tc>
          <w:tcPr>
            <w:tcW w:w="1696" w:type="dxa"/>
          </w:tcPr>
          <w:p w14:paraId="70780B57" w14:textId="77777777" w:rsidR="00DA16F1" w:rsidRPr="00267D92" w:rsidRDefault="00DA16F1" w:rsidP="00DA16F1">
            <w:pPr>
              <w:shd w:val="clear" w:color="auto" w:fill="FFFFFF"/>
              <w:rPr>
                <w:rFonts w:eastAsia="Calibri"/>
                <w:lang w:eastAsia="ru-RU"/>
              </w:rPr>
            </w:pPr>
            <w:r w:rsidRPr="00267D92">
              <w:rPr>
                <w:rFonts w:eastAsia="Calibri"/>
                <w:lang w:eastAsia="ru-RU"/>
              </w:rPr>
              <w:t>ЯМР</w:t>
            </w:r>
          </w:p>
        </w:tc>
        <w:tc>
          <w:tcPr>
            <w:tcW w:w="7649" w:type="dxa"/>
          </w:tcPr>
          <w:p w14:paraId="48580D01" w14:textId="77777777" w:rsidR="00DA16F1" w:rsidRPr="00267D92" w:rsidRDefault="00DA16F1" w:rsidP="00DA16F1">
            <w:pPr>
              <w:shd w:val="clear" w:color="auto" w:fill="FFFFFF"/>
              <w:rPr>
                <w:rFonts w:eastAsia="Calibri"/>
                <w:lang w:eastAsia="ru-RU"/>
              </w:rPr>
            </w:pPr>
            <w:r w:rsidRPr="00267D92">
              <w:rPr>
                <w:rFonts w:eastAsia="Calibri"/>
                <w:lang w:eastAsia="ru-RU"/>
              </w:rPr>
              <w:t>Ядерно-магнитный резонанс</w:t>
            </w:r>
          </w:p>
        </w:tc>
      </w:tr>
    </w:tbl>
    <w:p w14:paraId="225317E0" w14:textId="77777777" w:rsidR="008000F1" w:rsidRDefault="008000F1" w:rsidP="00746E6A">
      <w:pPr>
        <w:spacing w:after="0" w:line="240" w:lineRule="auto"/>
        <w:rPr>
          <w:rFonts w:eastAsia="Times New Roman"/>
          <w:b/>
          <w:color w:val="000000"/>
          <w:sz w:val="22"/>
          <w:szCs w:val="22"/>
          <w:lang w:eastAsia="ru-RU"/>
        </w:rPr>
      </w:pPr>
    </w:p>
    <w:p w14:paraId="68C7B1D5" w14:textId="77777777" w:rsidR="00CC29A8" w:rsidRPr="005E6358" w:rsidRDefault="00CC29A8" w:rsidP="004C505D">
      <w:pPr>
        <w:pStyle w:val="12"/>
        <w:pageBreakBefore/>
        <w:spacing w:line="240" w:lineRule="auto"/>
        <w:rPr>
          <w:rFonts w:cs="Times New Roman"/>
          <w:color w:val="000000" w:themeColor="text1"/>
          <w:szCs w:val="24"/>
        </w:rPr>
      </w:pPr>
      <w:bookmarkStart w:id="5" w:name="_Toc395011854"/>
      <w:bookmarkStart w:id="6" w:name="_Toc104910944"/>
      <w:r w:rsidRPr="005E6358">
        <w:rPr>
          <w:rFonts w:cs="Times New Roman"/>
          <w:color w:val="000000" w:themeColor="text1"/>
          <w:szCs w:val="24"/>
        </w:rPr>
        <w:lastRenderedPageBreak/>
        <w:t>ИСТОРИЯ ДОКУМЕНТА</w:t>
      </w:r>
      <w:bookmarkEnd w:id="5"/>
      <w:bookmarkEnd w:id="6"/>
    </w:p>
    <w:p w14:paraId="4FFE20D4" w14:textId="77777777" w:rsidR="00D30341" w:rsidRDefault="00D30341" w:rsidP="00D30341">
      <w:pPr>
        <w:spacing w:after="0" w:line="240" w:lineRule="auto"/>
        <w:ind w:firstLine="709"/>
        <w:rPr>
          <w:color w:val="000000" w:themeColor="text1"/>
          <w:highlight w:val="yellow"/>
          <w:lang w:eastAsia="ru-RU"/>
        </w:rPr>
      </w:pPr>
      <w:r w:rsidRPr="00C54F0D">
        <w:rPr>
          <w:color w:val="000000" w:themeColor="text1"/>
          <w:lang w:eastAsia="ru-RU"/>
        </w:rPr>
        <w:t>Не применимо. Данная версия документа является первой.</w:t>
      </w:r>
    </w:p>
    <w:p w14:paraId="633E46CC" w14:textId="77777777" w:rsidR="00AB01E2" w:rsidRDefault="00AB01E2" w:rsidP="004C505D">
      <w:pPr>
        <w:spacing w:after="0" w:line="240" w:lineRule="auto"/>
        <w:ind w:firstLine="709"/>
        <w:rPr>
          <w:color w:val="000000" w:themeColor="text1"/>
          <w:highlight w:val="yellow"/>
          <w:lang w:eastAsia="ru-RU"/>
        </w:rPr>
      </w:pPr>
    </w:p>
    <w:p w14:paraId="672EDB85" w14:textId="77777777" w:rsidR="00F10DC1" w:rsidRPr="005E6358" w:rsidRDefault="00F10DC1" w:rsidP="004C505D">
      <w:pPr>
        <w:spacing w:line="240" w:lineRule="auto"/>
        <w:rPr>
          <w:color w:val="000000" w:themeColor="text1"/>
        </w:rPr>
      </w:pPr>
    </w:p>
    <w:p w14:paraId="0BA86E3D" w14:textId="77777777" w:rsidR="00F10DC1" w:rsidRPr="005E6358" w:rsidRDefault="00F10DC1" w:rsidP="004C505D">
      <w:pPr>
        <w:spacing w:line="240" w:lineRule="auto"/>
        <w:rPr>
          <w:color w:val="000000" w:themeColor="text1"/>
        </w:rPr>
      </w:pPr>
    </w:p>
    <w:p w14:paraId="5799C35F" w14:textId="77777777" w:rsidR="00F10DC1" w:rsidRPr="005E6358" w:rsidRDefault="00F10DC1" w:rsidP="004C505D">
      <w:pPr>
        <w:spacing w:line="240" w:lineRule="auto"/>
        <w:rPr>
          <w:color w:val="000000" w:themeColor="text1"/>
        </w:rPr>
      </w:pPr>
    </w:p>
    <w:p w14:paraId="40E8E99B" w14:textId="77777777" w:rsidR="00F10DC1" w:rsidRPr="005E6358" w:rsidRDefault="00F10DC1" w:rsidP="004C505D">
      <w:pPr>
        <w:spacing w:line="240" w:lineRule="auto"/>
        <w:rPr>
          <w:color w:val="000000" w:themeColor="text1"/>
        </w:rPr>
      </w:pPr>
    </w:p>
    <w:p w14:paraId="4256ADD5" w14:textId="77777777" w:rsidR="00CC29A8" w:rsidRPr="005E6358" w:rsidRDefault="00F10DC1" w:rsidP="004C505D">
      <w:pPr>
        <w:tabs>
          <w:tab w:val="center" w:pos="4677"/>
        </w:tabs>
        <w:spacing w:line="240" w:lineRule="auto"/>
        <w:rPr>
          <w:color w:val="000000" w:themeColor="text1"/>
        </w:rPr>
        <w:sectPr w:rsidR="00CC29A8" w:rsidRPr="005E6358" w:rsidSect="00C0440F">
          <w:pgSz w:w="11906" w:h="16838"/>
          <w:pgMar w:top="1393" w:right="850" w:bottom="1134" w:left="1701" w:header="708" w:footer="708" w:gutter="0"/>
          <w:cols w:space="708"/>
          <w:docGrid w:linePitch="360"/>
        </w:sectPr>
      </w:pPr>
      <w:r w:rsidRPr="005E6358">
        <w:rPr>
          <w:color w:val="000000" w:themeColor="text1"/>
        </w:rPr>
        <w:tab/>
      </w:r>
    </w:p>
    <w:p w14:paraId="1257AC02" w14:textId="77777777" w:rsidR="00E30437" w:rsidRPr="007A2314" w:rsidRDefault="00E30437" w:rsidP="004C505D">
      <w:pPr>
        <w:pStyle w:val="12"/>
        <w:spacing w:line="240" w:lineRule="auto"/>
        <w:rPr>
          <w:rFonts w:cs="Times New Roman"/>
          <w:color w:val="000000" w:themeColor="text1"/>
        </w:rPr>
      </w:pPr>
      <w:bookmarkStart w:id="7" w:name="_Toc104910945"/>
      <w:r w:rsidRPr="007A2314">
        <w:rPr>
          <w:rFonts w:cs="Times New Roman"/>
          <w:color w:val="000000" w:themeColor="text1"/>
        </w:rPr>
        <w:lastRenderedPageBreak/>
        <w:t>РЕЗЮМЕ</w:t>
      </w:r>
      <w:bookmarkEnd w:id="7"/>
    </w:p>
    <w:p w14:paraId="53774E27" w14:textId="3687C8FA" w:rsidR="00A859F3" w:rsidRPr="0048381E" w:rsidRDefault="00A859F3" w:rsidP="00A859F3">
      <w:pPr>
        <w:spacing w:after="0" w:line="240" w:lineRule="auto"/>
        <w:ind w:firstLine="709"/>
      </w:pPr>
      <w:bookmarkStart w:id="8" w:name="_Hlk55553261"/>
      <w:r w:rsidRPr="0048381E">
        <w:t>Сердечно-сосудистые заболевания стали ведущей причиной смерти, из которых 80% отмечаются в странах с низким и средним уровнем доходов. По оценкам, тромбоэмболические состояния были причиной каждой четвертой смерти во всем мире в 2010 году [1]. Тромбоз глубоких вен (ТГВ) нижних конечностей и связанная с ним тромбоэмболия легочной артерии (ТЭЛА) представляют серьезную проблему современного здравоохранения. ТГВ — патологическое состояние, характеризующиеся образованием тромбов в глубоких венах, чаще всего нижних конечностей. Данное заболевание встречается у 10-20 % населения [2]. При отсутствии лечения ТГВ приводит к развитию ТЭЛА, жизнеугрожающей сердечно-сосудистой патологии. В целом ряде случаев ТГВ и ТЭЛА развиваются после выписки из стационара и являются одной из главных причин послеоперационной летальности (5% после общехирургических и 24% после ортопедических вмешательств), часто приводят к инвалидизации пациентов, существенно повышают стоимость лечения, требуют дополнительных расходов на реабилитацию и уход.</w:t>
      </w:r>
      <w:r w:rsidR="0048381E" w:rsidRPr="0048381E">
        <w:t xml:space="preserve"> ТГВ – одно из серьезных осложнений у пациентов, находящихся на постельном режиме. Фактором, предрасполагающим к тромбозу глубоких вен в этом случае, является индуцированное состояние гиперкоагуляции или венозного застоя. </w:t>
      </w:r>
      <w:r w:rsidRPr="0048381E">
        <w:t xml:space="preserve"> В связи с этим важнейшей задачей следует признать профилактику ТГВ и его осложнений [3]. </w:t>
      </w:r>
      <w:r w:rsidR="0048381E" w:rsidRPr="0048381E">
        <w:t xml:space="preserve">Острые коронарные синдромы (ОКС), в том числе нестабильная стенокардия (НС) и инфаркт миокарда (ИМ) с подъемом сегмента ST или без него, представляют собой угрожающие жизни заболевания. </w:t>
      </w:r>
      <w:r w:rsidRPr="0048381E">
        <w:t xml:space="preserve">Нестабильная стенокардия и инфаркт миокарда без зубца Q — это клинические синдромы, которые имеют много общих патофизиологических и клинических особенностей. </w:t>
      </w:r>
      <w:r w:rsidR="0048381E" w:rsidRPr="0048381E">
        <w:t>Ежегодная заболеваемость ОКС в среднем составляет 3 случая на 1000 населения, однако отмечается значительное различие между странами</w:t>
      </w:r>
      <w:r w:rsidR="0048381E">
        <w:t xml:space="preserve"> [9]</w:t>
      </w:r>
      <w:r w:rsidR="0048381E" w:rsidRPr="0048381E">
        <w:t>.</w:t>
      </w:r>
      <w:r w:rsidRPr="0048381E">
        <w:t xml:space="preserve"> </w:t>
      </w:r>
    </w:p>
    <w:p w14:paraId="22FE2036" w14:textId="77777777" w:rsidR="00A859F3" w:rsidRPr="0048381E" w:rsidRDefault="00A859F3" w:rsidP="00A859F3">
      <w:pPr>
        <w:spacing w:after="0" w:line="240" w:lineRule="auto"/>
        <w:ind w:firstLine="709"/>
      </w:pPr>
      <w:r w:rsidRPr="0048381E">
        <w:t>Приведенные данные свидетельствуют о том, что антикоагулянты являются важным классом препаратов, использующимся при различных нозологиях, в механизме развития которых лежит процесс тромбообразования, и в целях профилактики тромбоэмболических осложнений при хирургических вмешательствах. Разработка усовершенствованных препаратов необходима для повышения эффективности и улучшения профиля безопасности существующей терапии.</w:t>
      </w:r>
    </w:p>
    <w:p w14:paraId="0A267CA1" w14:textId="56D5AD66" w:rsidR="00A859F3" w:rsidRPr="0048381E" w:rsidRDefault="00A859F3" w:rsidP="00A859F3">
      <w:pPr>
        <w:spacing w:after="0" w:line="240" w:lineRule="auto"/>
        <w:ind w:firstLine="709"/>
        <w:rPr>
          <w:iCs/>
        </w:rPr>
      </w:pPr>
      <w:r w:rsidRPr="0048381E">
        <w:rPr>
          <w:iCs/>
        </w:rPr>
        <w:t>Еще десятилетие назад нефракционированный гепарин (НФГ) был единственным основным препаратом, используемым по перечисленным показаниям. Однако при его применении существует необходимость тщательного контроля дозы, что подразумевает регулярную оценку состояния системы свертывания крови, а также присутствует риск развития гепарин-индуцированной тромбоцитопении (ГИТ). Важным этапом в развитии атитромботических средств стала разработка низкомолекулярных гепаринов (НМГ), которые характеризуются не меньшей эффективностью, но значительно более благоприятным профилем без</w:t>
      </w:r>
      <w:r w:rsidR="0048381E">
        <w:rPr>
          <w:iCs/>
        </w:rPr>
        <w:t>опасности в сравнении с НФГ</w:t>
      </w:r>
      <w:r w:rsidRPr="0048381E">
        <w:rPr>
          <w:iCs/>
        </w:rPr>
        <w:t>.</w:t>
      </w:r>
    </w:p>
    <w:p w14:paraId="228B331F" w14:textId="77777777" w:rsidR="0018216C" w:rsidRDefault="0018216C" w:rsidP="0018216C">
      <w:pPr>
        <w:spacing w:after="0" w:line="240" w:lineRule="auto"/>
        <w:ind w:firstLine="709"/>
        <w:rPr>
          <w:rStyle w:val="afff1"/>
          <w:rFonts w:eastAsia="MS Mincho"/>
          <w:b w:val="0"/>
        </w:rPr>
      </w:pPr>
      <w:r w:rsidRPr="00E52723">
        <w:rPr>
          <w:rFonts w:eastAsia="Calibri"/>
          <w:lang w:eastAsia="en-US"/>
        </w:rPr>
        <w:t xml:space="preserve">Эноксапарина натрия </w:t>
      </w:r>
      <w:r w:rsidRPr="00E52723">
        <w:rPr>
          <w:rFonts w:eastAsia="SimSun" w:cs="Mangal"/>
          <w:kern w:val="2"/>
          <w:lang w:eastAsia="zh-CN" w:bidi="hi-IN"/>
        </w:rPr>
        <w:t xml:space="preserve">является одним из представителей класса НМГ и обладает прямым антикоагуляционным действием, анти-Ха и анти-IIa активностью, непосредственно влияет на находящиеся в крови факторы свертывания. </w:t>
      </w:r>
      <w:r>
        <w:rPr>
          <w:rFonts w:eastAsia="SimSun" w:cs="Mangal"/>
          <w:kern w:val="2"/>
          <w:lang w:eastAsia="zh-CN" w:bidi="hi-IN"/>
        </w:rPr>
        <w:t>Он</w:t>
      </w:r>
      <w:r w:rsidRPr="00DB4806">
        <w:rPr>
          <w:rFonts w:eastAsia="SimSun" w:cs="Mangal"/>
          <w:kern w:val="2"/>
          <w:lang w:eastAsia="zh-CN" w:bidi="hi-IN"/>
        </w:rPr>
        <w:t xml:space="preserve"> состоит из сложного набора олигосахаридов, которые еще полностью н</w:t>
      </w:r>
      <w:r>
        <w:rPr>
          <w:rFonts w:eastAsia="SimSun" w:cs="Mangal"/>
          <w:kern w:val="2"/>
          <w:lang w:eastAsia="zh-CN" w:bidi="hi-IN"/>
        </w:rPr>
        <w:t xml:space="preserve">е охарактеризованы. Большинство </w:t>
      </w:r>
      <w:r w:rsidRPr="00DB4806">
        <w:rPr>
          <w:rFonts w:eastAsia="SimSun" w:cs="Mangal"/>
          <w:kern w:val="2"/>
          <w:lang w:eastAsia="zh-CN" w:bidi="hi-IN"/>
        </w:rPr>
        <w:t>компонентов имеют структуру 4-энопиранозоуроната на невосстанавливающем конце цепи</w:t>
      </w:r>
      <w:r>
        <w:rPr>
          <w:rFonts w:eastAsia="SimSun" w:cs="Mangal"/>
          <w:kern w:val="2"/>
          <w:lang w:eastAsia="zh-CN" w:bidi="hi-IN"/>
        </w:rPr>
        <w:t>,</w:t>
      </w:r>
      <w:r w:rsidRPr="00DB4806">
        <w:rPr>
          <w:rFonts w:eastAsia="SimSun" w:cs="Mangal"/>
          <w:kern w:val="2"/>
          <w:lang w:eastAsia="zh-CN" w:bidi="hi-IN"/>
        </w:rPr>
        <w:t xml:space="preserve"> </w:t>
      </w:r>
      <w:r>
        <w:rPr>
          <w:rFonts w:eastAsia="SimSun" w:cs="Mangal"/>
          <w:kern w:val="2"/>
          <w:lang w:eastAsia="zh-CN" w:bidi="hi-IN"/>
        </w:rPr>
        <w:t>о</w:t>
      </w:r>
      <w:r w:rsidRPr="00DB4806">
        <w:rPr>
          <w:rFonts w:eastAsia="SimSun" w:cs="Mangal"/>
          <w:kern w:val="2"/>
          <w:lang w:eastAsia="zh-CN" w:bidi="hi-IN"/>
        </w:rPr>
        <w:t>коло 20%</w:t>
      </w:r>
      <w:r>
        <w:rPr>
          <w:rFonts w:eastAsia="SimSun" w:cs="Mangal"/>
          <w:kern w:val="2"/>
          <w:lang w:eastAsia="zh-CN" w:bidi="hi-IN"/>
        </w:rPr>
        <w:t xml:space="preserve"> (</w:t>
      </w:r>
      <w:r w:rsidRPr="00DB4806">
        <w:rPr>
          <w:rFonts w:eastAsia="SimSun" w:cs="Mangal"/>
          <w:kern w:val="2"/>
          <w:lang w:eastAsia="zh-CN" w:bidi="hi-IN"/>
        </w:rPr>
        <w:t xml:space="preserve">диапазон </w:t>
      </w:r>
      <w:r>
        <w:rPr>
          <w:rFonts w:eastAsia="SimSun" w:cs="Mangal"/>
          <w:kern w:val="2"/>
          <w:lang w:eastAsia="zh-CN" w:bidi="hi-IN"/>
        </w:rPr>
        <w:t xml:space="preserve">от 15% до 25%) </w:t>
      </w:r>
      <w:r w:rsidRPr="00DB4806">
        <w:rPr>
          <w:rFonts w:eastAsia="SimSun" w:cs="Mangal"/>
          <w:kern w:val="2"/>
          <w:lang w:eastAsia="zh-CN" w:bidi="hi-IN"/>
        </w:rPr>
        <w:t>содержат 1,6-ангидропроизводно</w:t>
      </w:r>
      <w:r>
        <w:rPr>
          <w:rFonts w:eastAsia="SimSun" w:cs="Mangal"/>
          <w:kern w:val="2"/>
          <w:lang w:eastAsia="zh-CN" w:bidi="hi-IN"/>
        </w:rPr>
        <w:t>е</w:t>
      </w:r>
      <w:r w:rsidRPr="00DB4806">
        <w:rPr>
          <w:rFonts w:eastAsia="SimSun" w:cs="Mangal"/>
          <w:kern w:val="2"/>
          <w:lang w:eastAsia="zh-CN" w:bidi="hi-IN"/>
        </w:rPr>
        <w:t xml:space="preserve"> на восстанавливающем конце цепи</w:t>
      </w:r>
      <w:r w:rsidRPr="00023A0A">
        <w:rPr>
          <w:rStyle w:val="afff1"/>
          <w:rFonts w:eastAsia="MS Mincho"/>
          <w:b w:val="0"/>
        </w:rPr>
        <w:t>.</w:t>
      </w:r>
      <w:r>
        <w:rPr>
          <w:rStyle w:val="afff1"/>
          <w:rFonts w:eastAsia="MS Mincho"/>
          <w:b w:val="0"/>
        </w:rPr>
        <w:t xml:space="preserve"> Средняя молекулярная масса составляет около 4500 Да.</w:t>
      </w:r>
    </w:p>
    <w:p w14:paraId="5FF638C1" w14:textId="77777777" w:rsidR="0018216C" w:rsidRDefault="0018216C" w:rsidP="0018216C">
      <w:pPr>
        <w:spacing w:after="0" w:line="240" w:lineRule="auto"/>
        <w:ind w:firstLine="709"/>
        <w:rPr>
          <w:rFonts w:eastAsia="Times New Roman"/>
          <w:bCs/>
          <w:iCs/>
          <w:lang w:eastAsia="en-US"/>
        </w:rPr>
      </w:pPr>
      <w:r>
        <w:rPr>
          <w:rFonts w:eastAsia="Times New Roman"/>
          <w:bCs/>
          <w:iCs/>
          <w:lang w:eastAsia="en-US"/>
        </w:rPr>
        <w:t>Эноксапарин натрия оказывает</w:t>
      </w:r>
      <w:r w:rsidRPr="001507D2">
        <w:rPr>
          <w:rFonts w:eastAsia="Times New Roman"/>
          <w:bCs/>
          <w:iCs/>
          <w:lang w:eastAsia="en-US"/>
        </w:rPr>
        <w:t xml:space="preserve"> антитромботическое действие. </w:t>
      </w:r>
      <w:r>
        <w:t>Он</w:t>
      </w:r>
      <w:r w:rsidRPr="00DD18FD">
        <w:t xml:space="preserve"> проявляет высокую способность к связыванию с белком плазмы крови антитромбином </w:t>
      </w:r>
      <w:r>
        <w:t>III</w:t>
      </w:r>
      <w:r w:rsidRPr="00DD18FD">
        <w:t xml:space="preserve"> (АТ </w:t>
      </w:r>
      <w:r>
        <w:rPr>
          <w:lang w:val="en-US"/>
        </w:rPr>
        <w:t>III</w:t>
      </w:r>
      <w:r w:rsidRPr="00DD18FD">
        <w:t xml:space="preserve">). Это </w:t>
      </w:r>
      <w:r w:rsidRPr="00DD18FD">
        <w:lastRenderedPageBreak/>
        <w:t xml:space="preserve">связывание приводит к ускоренному ингибированию фактора Ха, чем и обусловлен высокий антитромботический потенциал </w:t>
      </w:r>
      <w:r>
        <w:t>эноксапарина натрия</w:t>
      </w:r>
      <w:r w:rsidRPr="00DD18FD">
        <w:t>.</w:t>
      </w:r>
      <w:r w:rsidRPr="00657450">
        <w:rPr>
          <w:rFonts w:eastAsia="Times New Roman"/>
          <w:bCs/>
          <w:iCs/>
          <w:lang w:eastAsia="en-US"/>
        </w:rPr>
        <w:t xml:space="preserve"> </w:t>
      </w:r>
      <w:r>
        <w:rPr>
          <w:rFonts w:eastAsia="Times New Roman"/>
          <w:bCs/>
          <w:iCs/>
          <w:lang w:eastAsia="en-US"/>
        </w:rPr>
        <w:t>В</w:t>
      </w:r>
      <w:r w:rsidRPr="001507D2">
        <w:rPr>
          <w:rFonts w:eastAsia="Times New Roman"/>
          <w:bCs/>
          <w:iCs/>
          <w:lang w:eastAsia="en-US"/>
        </w:rPr>
        <w:t xml:space="preserve"> меньшей степени, </w:t>
      </w:r>
      <w:r>
        <w:rPr>
          <w:rFonts w:eastAsia="Times New Roman"/>
          <w:bCs/>
          <w:iCs/>
          <w:lang w:eastAsia="en-US"/>
        </w:rPr>
        <w:t xml:space="preserve">это связывание вызывает ингибирование </w:t>
      </w:r>
      <w:r w:rsidRPr="001507D2">
        <w:rPr>
          <w:rFonts w:eastAsia="Times New Roman"/>
          <w:bCs/>
          <w:iCs/>
          <w:lang w:eastAsia="en-US"/>
        </w:rPr>
        <w:t>фактора IIa, что приводит к высокому соотношению активности анти-Ха к активности анти-IIa (</w:t>
      </w:r>
      <w:r>
        <w:rPr>
          <w:rFonts w:eastAsia="Times New Roman"/>
          <w:bCs/>
          <w:iCs/>
          <w:lang w:eastAsia="en-US"/>
        </w:rPr>
        <w:t xml:space="preserve">примерно </w:t>
      </w:r>
      <w:r w:rsidRPr="0062351C">
        <w:rPr>
          <w:rFonts w:eastAsia="Times New Roman"/>
          <w:bCs/>
          <w:iCs/>
          <w:lang w:eastAsia="en-US"/>
        </w:rPr>
        <w:t>4</w:t>
      </w:r>
      <w:r>
        <w:rPr>
          <w:rFonts w:eastAsia="Times New Roman"/>
          <w:bCs/>
          <w:iCs/>
          <w:lang w:eastAsia="en-US"/>
        </w:rPr>
        <w:t>,0</w:t>
      </w:r>
      <w:r w:rsidRPr="00DF2657">
        <w:rPr>
          <w:rFonts w:eastAsia="Times New Roman"/>
          <w:bCs/>
          <w:iCs/>
          <w:lang w:eastAsia="en-US"/>
        </w:rPr>
        <w:t xml:space="preserve"> </w:t>
      </w:r>
      <w:r>
        <w:rPr>
          <w:rFonts w:eastAsia="Times New Roman"/>
          <w:bCs/>
          <w:iCs/>
          <w:lang w:eastAsia="en-US"/>
        </w:rPr>
        <w:t xml:space="preserve">в исследованиях </w:t>
      </w:r>
      <w:r w:rsidRPr="00DF2657">
        <w:rPr>
          <w:rFonts w:eastAsia="Times New Roman"/>
          <w:bCs/>
          <w:i/>
          <w:iCs/>
          <w:lang w:val="en-US" w:eastAsia="en-US"/>
        </w:rPr>
        <w:t>in</w:t>
      </w:r>
      <w:r w:rsidRPr="00DF2657">
        <w:rPr>
          <w:rFonts w:eastAsia="Times New Roman"/>
          <w:bCs/>
          <w:i/>
          <w:iCs/>
          <w:lang w:eastAsia="en-US"/>
        </w:rPr>
        <w:t xml:space="preserve"> </w:t>
      </w:r>
      <w:r w:rsidRPr="00DF2657">
        <w:rPr>
          <w:rFonts w:eastAsia="Times New Roman"/>
          <w:bCs/>
          <w:i/>
          <w:iCs/>
          <w:lang w:val="en-US" w:eastAsia="en-US"/>
        </w:rPr>
        <w:t>vitro</w:t>
      </w:r>
      <w:r w:rsidRPr="001507D2">
        <w:rPr>
          <w:rFonts w:eastAsia="Times New Roman"/>
          <w:bCs/>
          <w:iCs/>
          <w:lang w:eastAsia="en-US"/>
        </w:rPr>
        <w:t>) по сравнению с нефракционированным гепарином, для которого это соотношение равно единице.</w:t>
      </w:r>
      <w:r>
        <w:rPr>
          <w:rFonts w:eastAsia="Times New Roman"/>
          <w:bCs/>
          <w:iCs/>
          <w:lang w:eastAsia="en-US"/>
        </w:rPr>
        <w:t xml:space="preserve"> </w:t>
      </w:r>
    </w:p>
    <w:p w14:paraId="56542522" w14:textId="6052F7BC" w:rsidR="00A859F3" w:rsidRPr="0018216C" w:rsidRDefault="00A859F3" w:rsidP="0018216C">
      <w:pPr>
        <w:spacing w:after="0" w:line="240" w:lineRule="auto"/>
        <w:ind w:firstLine="709"/>
        <w:rPr>
          <w:bCs/>
        </w:rPr>
      </w:pPr>
      <w:r w:rsidRPr="0018216C">
        <w:rPr>
          <w:bCs/>
          <w:iCs/>
        </w:rPr>
        <w:t xml:space="preserve">Согласно рекомендациям ВОЗ и европейским протоколам профилактики и лечения заболеваний, механизм развития которых связан с тромбообразованием, </w:t>
      </w:r>
      <w:r w:rsidR="0048381E" w:rsidRPr="0018216C">
        <w:rPr>
          <w:bCs/>
          <w:iCs/>
        </w:rPr>
        <w:t>эноксапарин натрия</w:t>
      </w:r>
      <w:r w:rsidRPr="0018216C">
        <w:rPr>
          <w:bCs/>
          <w:iCs/>
        </w:rPr>
        <w:t xml:space="preserve"> </w:t>
      </w:r>
      <w:r w:rsidR="0018216C" w:rsidRPr="0018216C">
        <w:rPr>
          <w:bCs/>
        </w:rPr>
        <w:t>является золотым стандартом НМГ, применяющихся в этих целях</w:t>
      </w:r>
      <w:r w:rsidRPr="0018216C">
        <w:rPr>
          <w:bCs/>
        </w:rPr>
        <w:t xml:space="preserve">. </w:t>
      </w:r>
    </w:p>
    <w:p w14:paraId="2FDA6294" w14:textId="35FECED2" w:rsidR="00BD63DE" w:rsidRDefault="0018216C" w:rsidP="00A859F3">
      <w:pPr>
        <w:spacing w:after="0" w:line="240" w:lineRule="auto"/>
        <w:ind w:firstLine="709"/>
        <w:rPr>
          <w:lang w:eastAsia="ru-RU"/>
        </w:rPr>
      </w:pPr>
      <w:r w:rsidRPr="00FF0F14">
        <w:rPr>
          <w:bCs/>
          <w:iCs/>
        </w:rPr>
        <w:t>АО «Р-Фарм» разработан лекарственный препарат Р-ЭНОКСАПАРИН НАТРИЯ (</w:t>
      </w:r>
      <w:r w:rsidRPr="00FF0F14">
        <w:t xml:space="preserve">внутренний код - </w:t>
      </w:r>
      <w:r w:rsidR="00FB480B">
        <w:rPr>
          <w:rFonts w:eastAsia="Calibri"/>
          <w:lang w:val="en-US" w:eastAsia="ru-RU"/>
        </w:rPr>
        <w:t>RB</w:t>
      </w:r>
      <w:r w:rsidR="00FB480B" w:rsidRPr="00FB480B">
        <w:rPr>
          <w:rFonts w:eastAsia="Calibri"/>
          <w:lang w:eastAsia="ru-RU"/>
        </w:rPr>
        <w:t>-004</w:t>
      </w:r>
      <w:r w:rsidRPr="00FF0F14">
        <w:t>), раствор для инъекций, 10000 анти-Ха МЕ/мл, который представляет собой биоаналог оригинального препарата Клексан</w:t>
      </w:r>
      <w:r w:rsidRPr="00FF0F14">
        <w:rPr>
          <w:bCs/>
          <w:vertAlign w:val="superscript"/>
        </w:rPr>
        <w:t>®</w:t>
      </w:r>
      <w:r w:rsidRPr="00FF0F14">
        <w:t xml:space="preserve"> (</w:t>
      </w:r>
      <w:r w:rsidRPr="00FF0F14">
        <w:rPr>
          <w:rFonts w:eastAsia="Calibri"/>
          <w:bCs/>
        </w:rPr>
        <w:t>Санофи-Авентис Франс, Франция</w:t>
      </w:r>
      <w:r w:rsidRPr="00FF0F14">
        <w:t xml:space="preserve">). </w:t>
      </w:r>
      <w:r w:rsidRPr="00FF0F14">
        <w:rPr>
          <w:color w:val="000000" w:themeColor="text1"/>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Клексан</w:t>
      </w:r>
      <w:r w:rsidRPr="00FF0F14">
        <w:rPr>
          <w:color w:val="000000" w:themeColor="text1"/>
          <w:vertAlign w:val="superscript"/>
        </w:rPr>
        <w:t>®</w:t>
      </w:r>
      <w:r w:rsidRPr="00FF0F14">
        <w:rPr>
          <w:color w:val="000000" w:themeColor="text1"/>
        </w:rPr>
        <w:t xml:space="preserve"> </w:t>
      </w:r>
      <w:r w:rsidRPr="00FF0F14">
        <w:rPr>
          <w:lang w:eastAsia="ru-RU"/>
        </w:rPr>
        <w:t>(</w:t>
      </w:r>
      <w:r w:rsidRPr="00FF0F14">
        <w:rPr>
          <w:rFonts w:eastAsia="Calibri"/>
          <w:bCs/>
        </w:rPr>
        <w:t>Санофи-Авентис Франс, Франция</w:t>
      </w:r>
      <w:r w:rsidRPr="00FF0F14">
        <w:rPr>
          <w:lang w:eastAsia="ru-RU"/>
        </w:rPr>
        <w:t>).</w:t>
      </w:r>
      <w:r w:rsidRPr="00FF0F14">
        <w:rPr>
          <w:color w:val="000000" w:themeColor="text1"/>
        </w:rPr>
        <w:t xml:space="preserve"> </w:t>
      </w:r>
      <w:r w:rsidRPr="00FF0F14">
        <w:t xml:space="preserve">Лекарственный препарат </w:t>
      </w:r>
      <w:r w:rsidR="00FB480B">
        <w:rPr>
          <w:rFonts w:eastAsia="Calibri"/>
          <w:lang w:val="en-US" w:eastAsia="ru-RU"/>
        </w:rPr>
        <w:t>RB</w:t>
      </w:r>
      <w:r w:rsidR="00FB480B" w:rsidRPr="00FB480B">
        <w:rPr>
          <w:rFonts w:eastAsia="Calibri"/>
          <w:lang w:eastAsia="ru-RU"/>
        </w:rPr>
        <w:t>-004</w:t>
      </w:r>
      <w:r>
        <w:rPr>
          <w:rFonts w:eastAsia="Calibri"/>
          <w:lang w:eastAsia="ru-RU"/>
        </w:rPr>
        <w:t xml:space="preserve"> </w:t>
      </w:r>
      <w:r w:rsidR="00BD63DE" w:rsidRPr="00B9149A">
        <w:rPr>
          <w:lang w:eastAsia="ru-RU"/>
        </w:rPr>
        <w:t xml:space="preserve">производится на площадке АО «Р-фарм», Россия, расположенной в г. Ярославль – </w:t>
      </w:r>
      <w:r w:rsidR="00BD63DE" w:rsidRPr="00B9149A">
        <w:rPr>
          <w:rFonts w:eastAsia="SimSun" w:cs="Mangal"/>
          <w:kern w:val="1"/>
          <w:lang w:eastAsia="zh-CN" w:bidi="hi-IN"/>
        </w:rPr>
        <w:t>«Ярославский завод готовых лекарственных форм и биотехнологических субстанций»</w:t>
      </w:r>
      <w:r w:rsidR="00BD63DE">
        <w:rPr>
          <w:lang w:eastAsia="ru-RU"/>
        </w:rPr>
        <w:t>.</w:t>
      </w:r>
    </w:p>
    <w:p w14:paraId="1CCD4D1A" w14:textId="10A89EA2" w:rsidR="00A859F3" w:rsidRPr="0018216C" w:rsidRDefault="00A859F3" w:rsidP="00A859F3">
      <w:pPr>
        <w:spacing w:after="0" w:line="240" w:lineRule="auto"/>
        <w:ind w:firstLine="709"/>
        <w:rPr>
          <w:rFonts w:eastAsia="SimSun" w:cs="Mangal"/>
          <w:kern w:val="2"/>
          <w:lang w:eastAsia="zh-CN" w:bidi="hi-IN"/>
        </w:rPr>
      </w:pPr>
      <w:r w:rsidRPr="0018216C">
        <w:rPr>
          <w:rFonts w:eastAsia="SimSun"/>
          <w:kern w:val="2"/>
          <w:lang w:eastAsia="zh-CN" w:bidi="hi-IN"/>
        </w:rPr>
        <w:t xml:space="preserve">С целью доказательства биоподобия (биоаналогичности) был проведен необходимый комплекс исследований аналитической сопоставимости (сравнительных физико-химических и биологических исследований), а также сравнительные доклинические исследования </w:t>
      </w:r>
      <w:r w:rsidRPr="0018216C">
        <w:rPr>
          <w:rFonts w:eastAsia="SimSun"/>
          <w:i/>
          <w:kern w:val="2"/>
          <w:lang w:val="en-US" w:eastAsia="zh-CN" w:bidi="hi-IN"/>
        </w:rPr>
        <w:t>in</w:t>
      </w:r>
      <w:r w:rsidRPr="0018216C">
        <w:rPr>
          <w:rFonts w:eastAsia="SimSun"/>
          <w:i/>
          <w:kern w:val="2"/>
          <w:lang w:eastAsia="zh-CN" w:bidi="hi-IN"/>
        </w:rPr>
        <w:t xml:space="preserve"> </w:t>
      </w:r>
      <w:r w:rsidRPr="0018216C">
        <w:rPr>
          <w:rFonts w:eastAsia="SimSun"/>
          <w:i/>
          <w:kern w:val="2"/>
          <w:lang w:val="en-US" w:eastAsia="zh-CN" w:bidi="hi-IN"/>
        </w:rPr>
        <w:t>vivo</w:t>
      </w:r>
      <w:r w:rsidRPr="0018216C">
        <w:rPr>
          <w:rFonts w:eastAsia="SimSun"/>
          <w:kern w:val="2"/>
          <w:lang w:eastAsia="zh-CN" w:bidi="hi-IN"/>
        </w:rPr>
        <w:t xml:space="preserve">. </w:t>
      </w:r>
      <w:r w:rsidRPr="0018216C">
        <w:rPr>
          <w:rFonts w:eastAsia="Calibri"/>
        </w:rPr>
        <w:t xml:space="preserve">Программа данных исследований была </w:t>
      </w:r>
      <w:r w:rsidRPr="0018216C">
        <w:rPr>
          <w:rFonts w:eastAsia="SimSun" w:cs="Mangal"/>
          <w:kern w:val="2"/>
          <w:lang w:eastAsia="zh-CN" w:bidi="hi-IN"/>
        </w:rPr>
        <w:t xml:space="preserve">разработана на основании имеющийся литературы об исследованиях сопоставимости и доклинических исследованиях биоаналогов НМГ и с учетом международных регуляторных требований (ЕАЭС, </w:t>
      </w:r>
      <w:r w:rsidRPr="0018216C">
        <w:rPr>
          <w:rFonts w:eastAsia="SimSun" w:cs="Mangal"/>
          <w:kern w:val="2"/>
          <w:lang w:val="en-US" w:eastAsia="zh-CN" w:bidi="hi-IN"/>
        </w:rPr>
        <w:t>EMA</w:t>
      </w:r>
      <w:r w:rsidRPr="0018216C">
        <w:rPr>
          <w:rFonts w:eastAsia="SimSun" w:cs="Mangal"/>
          <w:kern w:val="2"/>
          <w:lang w:eastAsia="zh-CN" w:bidi="hi-IN"/>
        </w:rPr>
        <w:t xml:space="preserve">, </w:t>
      </w:r>
      <w:r w:rsidRPr="0018216C">
        <w:rPr>
          <w:rFonts w:eastAsia="SimSun" w:cs="Mangal"/>
          <w:kern w:val="2"/>
          <w:lang w:val="en-US" w:eastAsia="zh-CN" w:bidi="hi-IN"/>
        </w:rPr>
        <w:t>FDA</w:t>
      </w:r>
      <w:r w:rsidRPr="0018216C">
        <w:rPr>
          <w:rFonts w:eastAsia="SimSun" w:cs="Mangal"/>
          <w:kern w:val="2"/>
          <w:lang w:eastAsia="zh-CN" w:bidi="hi-IN"/>
        </w:rPr>
        <w:t xml:space="preserve">) к таким исследованиям, прежде всего, Решения Совета Евразийской экономической комиссии от 03.11.2016 № 89 «Об утверждении Правил проведения исследований биологических лекарственных средств Евразийского экономического союза». </w:t>
      </w:r>
    </w:p>
    <w:p w14:paraId="1695A24C" w14:textId="359FFB6D" w:rsidR="008F4AA0" w:rsidRPr="00B70E6D" w:rsidRDefault="00A859F3" w:rsidP="008F4AA0">
      <w:pPr>
        <w:spacing w:after="0" w:line="240" w:lineRule="auto"/>
        <w:ind w:right="-2" w:firstLine="709"/>
        <w:rPr>
          <w:rFonts w:eastAsia="SimSun" w:cs="Mangal"/>
          <w:bCs/>
          <w:kern w:val="1"/>
          <w:lang w:eastAsia="zh-CN" w:bidi="hi-IN"/>
        </w:rPr>
      </w:pPr>
      <w:r w:rsidRPr="00BD63DE">
        <w:rPr>
          <w:rFonts w:eastAsia="SimSun"/>
          <w:kern w:val="2"/>
          <w:lang w:eastAsia="zh-CN" w:bidi="hi-IN"/>
        </w:rPr>
        <w:t xml:space="preserve">На текущий момент проведено полноценной исследование аналитической сопоставимости препарата </w:t>
      </w:r>
      <w:r w:rsidR="00FB480B">
        <w:rPr>
          <w:rFonts w:eastAsia="Calibri"/>
          <w:lang w:val="en-US" w:eastAsia="ru-RU"/>
        </w:rPr>
        <w:t>RB</w:t>
      </w:r>
      <w:r w:rsidR="00FB480B" w:rsidRPr="00FB480B">
        <w:rPr>
          <w:rFonts w:eastAsia="Calibri"/>
          <w:lang w:eastAsia="ru-RU"/>
        </w:rPr>
        <w:t>-004</w:t>
      </w:r>
      <w:r w:rsidR="0018216C" w:rsidRPr="00BD63DE">
        <w:rPr>
          <w:rFonts w:eastAsia="Calibri"/>
          <w:lang w:eastAsia="ru-RU"/>
        </w:rPr>
        <w:t xml:space="preserve"> </w:t>
      </w:r>
      <w:r w:rsidRPr="00BD63DE">
        <w:rPr>
          <w:rFonts w:eastAsia="SimSun"/>
          <w:kern w:val="2"/>
          <w:lang w:eastAsia="zh-CN" w:bidi="hi-IN"/>
        </w:rPr>
        <w:t xml:space="preserve">в сравнении с референтным препаратом </w:t>
      </w:r>
      <w:r w:rsidR="0018216C" w:rsidRPr="00BD63DE">
        <w:t>Клексан</w:t>
      </w:r>
      <w:r w:rsidR="0018216C" w:rsidRPr="00BD63DE">
        <w:rPr>
          <w:bCs/>
          <w:vertAlign w:val="superscript"/>
        </w:rPr>
        <w:t>®</w:t>
      </w:r>
      <w:r w:rsidRPr="00BD63DE">
        <w:rPr>
          <w:rFonts w:eastAsia="SimSun"/>
          <w:kern w:val="2"/>
          <w:lang w:eastAsia="zh-CN" w:bidi="hi-IN"/>
        </w:rPr>
        <w:t xml:space="preserve">, которое включало серию сравнительных исследований с использованием 12 физико-химических и биологических ортогональных методов. </w:t>
      </w:r>
      <w:r w:rsidR="0085057A" w:rsidRPr="0085057A">
        <w:rPr>
          <w:rFonts w:eastAsia="SimSun"/>
          <w:kern w:val="2"/>
          <w:lang w:eastAsia="zh-CN" w:bidi="hi-IN"/>
        </w:rPr>
        <w:t>Серии препаратов для исследования сопоставимости были выбраны с использованием международных рекомендаций к изучению сопоставимости биоаналогов (ЕАЭС, ЕМА и FDA) и включают серии, имеющий разный срок годности: 3 серии биоаналога RB-004 (АО «Р-Фарм», Россия), наработанного на субстанции Хубэй Энорэй Биофармасьютикал Ко.Лтд., Китай (АФС 1), 3 серии биоаналога RB-004 (АО «Р-Фарм», Россия наработанного на субстанции Хэбэй Чаншань Биокемикал Фармасьютикал Ко., Лтд, Китай (АФС 2)</w:t>
      </w:r>
      <w:r w:rsidR="0085057A">
        <w:rPr>
          <w:rFonts w:eastAsia="SimSun"/>
          <w:kern w:val="2"/>
          <w:lang w:eastAsia="zh-CN" w:bidi="hi-IN"/>
        </w:rPr>
        <w:t xml:space="preserve">. </w:t>
      </w:r>
      <w:r w:rsidR="00BD63DE" w:rsidRPr="008A32DE">
        <w:rPr>
          <w:iCs/>
        </w:rPr>
        <w:t xml:space="preserve">В результате проведенного исследования установлена высокая степень сопоставимости препарата </w:t>
      </w:r>
      <w:r w:rsidR="00FB480B">
        <w:rPr>
          <w:rFonts w:eastAsia="Calibri"/>
        </w:rPr>
        <w:t>RB-004</w:t>
      </w:r>
      <w:r w:rsidR="00BD63DE" w:rsidRPr="008A32DE">
        <w:rPr>
          <w:rFonts w:eastAsia="Calibri"/>
        </w:rPr>
        <w:t xml:space="preserve"> </w:t>
      </w:r>
      <w:r w:rsidR="00BD63DE" w:rsidRPr="008A32DE">
        <w:rPr>
          <w:iCs/>
        </w:rPr>
        <w:t xml:space="preserve">и </w:t>
      </w:r>
      <w:r w:rsidR="00BD63DE" w:rsidRPr="008A32DE">
        <w:rPr>
          <w:rFonts w:eastAsia="Calibri"/>
        </w:rPr>
        <w:t>Клексан</w:t>
      </w:r>
      <w:r w:rsidR="00BD63DE" w:rsidRPr="008A32DE">
        <w:rPr>
          <w:bCs/>
          <w:vertAlign w:val="superscript"/>
        </w:rPr>
        <w:t xml:space="preserve">® </w:t>
      </w:r>
      <w:r w:rsidR="00BD63DE" w:rsidRPr="008A32DE">
        <w:rPr>
          <w:iCs/>
        </w:rPr>
        <w:t>по таким количественным показателям, как средняя молекулярная масса и молекулярно-массовое распределение, содержание свободных сульфатов, анти-</w:t>
      </w:r>
      <w:r w:rsidR="00BD63DE" w:rsidRPr="008A32DE">
        <w:rPr>
          <w:iCs/>
          <w:lang w:val="en-US"/>
        </w:rPr>
        <w:t>Xa</w:t>
      </w:r>
      <w:r w:rsidR="00BD63DE" w:rsidRPr="008A32DE">
        <w:rPr>
          <w:iCs/>
        </w:rPr>
        <w:t xml:space="preserve"> и анти-</w:t>
      </w:r>
      <w:r w:rsidR="00BD63DE" w:rsidRPr="008A32DE">
        <w:rPr>
          <w:iCs/>
          <w:lang w:val="en-US"/>
        </w:rPr>
        <w:t>IIa</w:t>
      </w:r>
      <w:r w:rsidR="00BD63DE" w:rsidRPr="008A32DE">
        <w:rPr>
          <w:iCs/>
        </w:rPr>
        <w:t xml:space="preserve"> активности, время свертывания крови методами определения АЧТВ и ГепТест. </w:t>
      </w:r>
      <w:r w:rsidR="008F4AA0" w:rsidRPr="00B70E6D">
        <w:rPr>
          <w:iCs/>
        </w:rPr>
        <w:t xml:space="preserve">Установлено, что структура субстанции биоаналогичного препарата соответствует структуре субстанции референтного препарата. Методами ЯМР и ВЭЖХ-МС выявлены незначительные отличия в структуре эноксапарина натрия, входящего в состав препаратов, связаны </w:t>
      </w:r>
      <w:r w:rsidR="008F4AA0" w:rsidRPr="00B70E6D">
        <w:rPr>
          <w:rFonts w:eastAsia="SimSun" w:cs="Mangal"/>
          <w:bCs/>
          <w:kern w:val="1"/>
          <w:lang w:eastAsia="zh-CN" w:bidi="hi-IN"/>
        </w:rPr>
        <w:t>с вариабельностью состава исходного гепарина, используемого для получения субстанций, а также с технологией получения НМГ. Их влияние на биологическую активность минимально ввиду как малой значимости для связывания с факторм Ха, так и низкого веса данных элементов в структуре эноксапарина натрия.</w:t>
      </w:r>
    </w:p>
    <w:p w14:paraId="057FF24A" w14:textId="542664A4" w:rsidR="008F4AA0" w:rsidRDefault="008F4AA0" w:rsidP="008F4AA0">
      <w:pPr>
        <w:spacing w:after="0" w:line="240" w:lineRule="auto"/>
        <w:ind w:firstLine="709"/>
        <w:rPr>
          <w:iCs/>
        </w:rPr>
      </w:pPr>
      <w:r w:rsidRPr="00B70E6D">
        <w:rPr>
          <w:iCs/>
        </w:rPr>
        <w:lastRenderedPageBreak/>
        <w:t xml:space="preserve">Содержание фрагментов антитромбин III-связывающего участка полимерной цепи эноксапарина в препарате </w:t>
      </w:r>
      <w:r w:rsidR="00FB480B">
        <w:rPr>
          <w:iCs/>
          <w:lang w:val="en-US"/>
        </w:rPr>
        <w:t>RB</w:t>
      </w:r>
      <w:r w:rsidR="00FB480B" w:rsidRPr="00FB480B">
        <w:rPr>
          <w:iCs/>
        </w:rPr>
        <w:t>-004</w:t>
      </w:r>
      <w:r w:rsidRPr="00B70E6D">
        <w:rPr>
          <w:iCs/>
        </w:rPr>
        <w:t xml:space="preserve">, также оказалось сопоставимым с таковым в препарате </w:t>
      </w:r>
      <w:r>
        <w:rPr>
          <w:iCs/>
        </w:rPr>
        <w:t>Клексан</w:t>
      </w:r>
      <w:r w:rsidRPr="00533606">
        <w:rPr>
          <w:iCs/>
          <w:vertAlign w:val="superscript"/>
        </w:rPr>
        <w:t>®</w:t>
      </w:r>
      <w:r w:rsidRPr="00B70E6D">
        <w:rPr>
          <w:iCs/>
        </w:rPr>
        <w:t xml:space="preserve">, что позволило предположить отсутствие каких-либо отличий в фармакологических свойствах между исследуемым и референтным препаратом, что и было показано в исследовании анти-Xa и анти-IIa активности препаратов, а также в функциональных коагулометрических тестах АЧТВ и ГепТест. Таким образом, следует ожидать, что препарат </w:t>
      </w:r>
      <w:r w:rsidR="00FB480B">
        <w:rPr>
          <w:lang w:eastAsia="ru-RU"/>
        </w:rPr>
        <w:t>RB-004</w:t>
      </w:r>
      <w:r w:rsidRPr="00B70E6D">
        <w:rPr>
          <w:lang w:eastAsia="ru-RU"/>
        </w:rPr>
        <w:t xml:space="preserve"> </w:t>
      </w:r>
      <w:r w:rsidRPr="00B70E6D">
        <w:rPr>
          <w:iCs/>
        </w:rPr>
        <w:t xml:space="preserve">будет также иметь эквивалентную </w:t>
      </w:r>
      <w:r>
        <w:rPr>
          <w:iCs/>
        </w:rPr>
        <w:t>препарату</w:t>
      </w:r>
      <w:r w:rsidRPr="00533606">
        <w:rPr>
          <w:iCs/>
        </w:rPr>
        <w:t xml:space="preserve"> </w:t>
      </w:r>
      <w:r>
        <w:rPr>
          <w:iCs/>
        </w:rPr>
        <w:t>Клексан</w:t>
      </w:r>
      <w:r w:rsidRPr="00533606">
        <w:rPr>
          <w:iCs/>
          <w:vertAlign w:val="superscript"/>
        </w:rPr>
        <w:t>®</w:t>
      </w:r>
      <w:r w:rsidRPr="00B70E6D">
        <w:rPr>
          <w:iCs/>
        </w:rPr>
        <w:t xml:space="preserve"> </w:t>
      </w:r>
      <w:r w:rsidRPr="00B70E6D">
        <w:rPr>
          <w:i/>
          <w:iCs/>
          <w:lang w:val="en-US"/>
        </w:rPr>
        <w:t>in</w:t>
      </w:r>
      <w:r w:rsidRPr="00B70E6D">
        <w:rPr>
          <w:i/>
          <w:iCs/>
        </w:rPr>
        <w:t xml:space="preserve"> </w:t>
      </w:r>
      <w:r w:rsidRPr="00B70E6D">
        <w:rPr>
          <w:i/>
          <w:iCs/>
          <w:lang w:val="en-US"/>
        </w:rPr>
        <w:t>vivo</w:t>
      </w:r>
      <w:r w:rsidRPr="00B70E6D">
        <w:rPr>
          <w:iCs/>
        </w:rPr>
        <w:t xml:space="preserve"> активность и одинаковую эффективность при клиническом применении.</w:t>
      </w:r>
    </w:p>
    <w:p w14:paraId="187EA899" w14:textId="0EB056F5" w:rsidR="008F4AA0" w:rsidRPr="008940EC" w:rsidRDefault="008F4AA0" w:rsidP="008F4AA0">
      <w:pPr>
        <w:spacing w:after="0" w:line="240" w:lineRule="auto"/>
        <w:ind w:firstLine="709"/>
        <w:rPr>
          <w:iCs/>
        </w:rPr>
      </w:pPr>
      <w:r>
        <w:rPr>
          <w:iCs/>
        </w:rPr>
        <w:t xml:space="preserve">Параметры связывания </w:t>
      </w:r>
      <w:r w:rsidR="00FB480B">
        <w:rPr>
          <w:iCs/>
          <w:lang w:val="en-US"/>
        </w:rPr>
        <w:t>RB</w:t>
      </w:r>
      <w:r w:rsidR="00FB480B" w:rsidRPr="00FB480B">
        <w:rPr>
          <w:iCs/>
        </w:rPr>
        <w:t>-004</w:t>
      </w:r>
      <w:r>
        <w:rPr>
          <w:iCs/>
        </w:rPr>
        <w:t xml:space="preserve"> с </w:t>
      </w:r>
      <w:r>
        <w:rPr>
          <w:iCs/>
          <w:lang w:val="en-US"/>
        </w:rPr>
        <w:t>PF</w:t>
      </w:r>
      <w:r>
        <w:rPr>
          <w:iCs/>
        </w:rPr>
        <w:t xml:space="preserve">4 (дзета-потенциал и размер комплексов с </w:t>
      </w:r>
      <w:r>
        <w:rPr>
          <w:iCs/>
          <w:lang w:val="en-US"/>
        </w:rPr>
        <w:t>PF</w:t>
      </w:r>
      <w:r w:rsidRPr="00DD61E0">
        <w:rPr>
          <w:iCs/>
        </w:rPr>
        <w:t>4</w:t>
      </w:r>
      <w:r>
        <w:rPr>
          <w:iCs/>
        </w:rPr>
        <w:t>)</w:t>
      </w:r>
      <w:r w:rsidRPr="008940EC">
        <w:rPr>
          <w:iCs/>
        </w:rPr>
        <w:t xml:space="preserve">, </w:t>
      </w:r>
      <w:r>
        <w:rPr>
          <w:iCs/>
        </w:rPr>
        <w:t>как индикатор потенциала иммуногенности и развития ГИТ на фоне приема препарата, не указывают на более высокий риск иммуногенности в сравнении с референтным препаратом Клексан</w:t>
      </w:r>
      <w:r w:rsidRPr="00533606">
        <w:rPr>
          <w:iCs/>
          <w:vertAlign w:val="superscript"/>
        </w:rPr>
        <w:t>®</w:t>
      </w:r>
      <w:r>
        <w:rPr>
          <w:iCs/>
        </w:rPr>
        <w:t xml:space="preserve">. </w:t>
      </w:r>
    </w:p>
    <w:p w14:paraId="5FA0312F" w14:textId="0A79FA32" w:rsidR="00A859F3" w:rsidRPr="0018216C" w:rsidRDefault="00A859F3" w:rsidP="008F4AA0">
      <w:pPr>
        <w:spacing w:after="0" w:line="240" w:lineRule="auto"/>
        <w:ind w:right="-2" w:firstLine="709"/>
        <w:rPr>
          <w:rFonts w:eastAsia="SimSun" w:cs="Mangal"/>
          <w:bCs/>
          <w:kern w:val="2"/>
          <w:lang w:eastAsia="zh-CN" w:bidi="hi-IN"/>
        </w:rPr>
      </w:pPr>
      <w:r w:rsidRPr="0018216C">
        <w:rPr>
          <w:rFonts w:eastAsia="SimSun" w:cs="Mangal"/>
          <w:bCs/>
          <w:iCs/>
          <w:kern w:val="2"/>
          <w:lang w:eastAsia="zh-CN" w:bidi="hi-IN"/>
        </w:rPr>
        <w:t>Подводя итог, можно заключить, что по основным показателям подтверждена сопоставимость препарата</w:t>
      </w:r>
      <w:r w:rsidRPr="0018216C">
        <w:rPr>
          <w:rFonts w:eastAsia="SimSun" w:cs="Mangal"/>
          <w:bCs/>
          <w:kern w:val="2"/>
          <w:lang w:eastAsia="zh-CN" w:bidi="hi-IN"/>
        </w:rPr>
        <w:t xml:space="preserve"> </w:t>
      </w:r>
      <w:r w:rsidR="0018216C" w:rsidRPr="0018216C">
        <w:rPr>
          <w:rFonts w:eastAsia="Calibri"/>
          <w:lang w:val="en-US" w:eastAsia="ru-RU"/>
        </w:rPr>
        <w:t>RB</w:t>
      </w:r>
      <w:r w:rsidR="00FB480B">
        <w:rPr>
          <w:rFonts w:eastAsia="Calibri"/>
          <w:lang w:eastAsia="ru-RU"/>
        </w:rPr>
        <w:t>-</w:t>
      </w:r>
      <w:r w:rsidR="0018216C" w:rsidRPr="0018216C">
        <w:rPr>
          <w:rFonts w:eastAsia="Calibri"/>
          <w:lang w:eastAsia="ru-RU"/>
        </w:rPr>
        <w:t>004</w:t>
      </w:r>
      <w:r w:rsidR="0018216C" w:rsidRPr="0018216C">
        <w:rPr>
          <w:rFonts w:eastAsia="SimSun" w:cs="Mangal"/>
          <w:bCs/>
          <w:iCs/>
          <w:kern w:val="2"/>
          <w:lang w:eastAsia="zh-CN" w:bidi="hi-IN"/>
        </w:rPr>
        <w:t xml:space="preserve"> </w:t>
      </w:r>
      <w:r w:rsidRPr="0018216C">
        <w:rPr>
          <w:rFonts w:eastAsia="SimSun" w:cs="Mangal"/>
          <w:bCs/>
          <w:iCs/>
          <w:kern w:val="2"/>
          <w:lang w:eastAsia="zh-CN" w:bidi="hi-IN"/>
        </w:rPr>
        <w:t>(</w:t>
      </w:r>
      <w:r w:rsidR="0018216C" w:rsidRPr="0018216C">
        <w:rPr>
          <w:rFonts w:eastAsia="SimSun" w:cs="Mangal"/>
          <w:bCs/>
          <w:iCs/>
          <w:kern w:val="2"/>
          <w:lang w:eastAsia="zh-CN" w:bidi="hi-IN"/>
        </w:rPr>
        <w:t>Р-ЭНОКСАПАРИН НАТРИЯ</w:t>
      </w:r>
      <w:r w:rsidRPr="0018216C">
        <w:rPr>
          <w:rFonts w:eastAsia="SimSun" w:cs="Mangal"/>
          <w:bCs/>
          <w:iCs/>
          <w:kern w:val="2"/>
          <w:lang w:eastAsia="zh-CN" w:bidi="hi-IN"/>
        </w:rPr>
        <w:t xml:space="preserve">), раствор для </w:t>
      </w:r>
      <w:r w:rsidR="0018216C" w:rsidRPr="0018216C">
        <w:rPr>
          <w:rFonts w:eastAsia="SimSun" w:cs="Mangal"/>
          <w:bCs/>
          <w:iCs/>
          <w:kern w:val="2"/>
          <w:lang w:eastAsia="zh-CN" w:bidi="hi-IN"/>
        </w:rPr>
        <w:t>инъекций, 100</w:t>
      </w:r>
      <w:r w:rsidRPr="0018216C">
        <w:rPr>
          <w:rFonts w:eastAsia="SimSun" w:cs="Mangal"/>
          <w:bCs/>
          <w:iCs/>
          <w:kern w:val="2"/>
          <w:lang w:eastAsia="zh-CN" w:bidi="hi-IN"/>
        </w:rPr>
        <w:t>00 анти-Ха МЕ/мл (</w:t>
      </w:r>
      <w:r w:rsidR="0018216C" w:rsidRPr="0018216C">
        <w:rPr>
          <w:rFonts w:eastAsia="SimSun" w:cs="Mangal"/>
          <w:bCs/>
          <w:iCs/>
          <w:kern w:val="2"/>
          <w:lang w:eastAsia="zh-CN" w:bidi="hi-IN"/>
        </w:rPr>
        <w:t>А</w:t>
      </w:r>
      <w:r w:rsidRPr="0018216C">
        <w:rPr>
          <w:rFonts w:eastAsia="SimSun" w:cs="Mangal"/>
          <w:bCs/>
          <w:iCs/>
          <w:kern w:val="2"/>
          <w:lang w:eastAsia="zh-CN" w:bidi="hi-IN"/>
        </w:rPr>
        <w:t>О «</w:t>
      </w:r>
      <w:r w:rsidR="00184F20" w:rsidRPr="0018216C">
        <w:rPr>
          <w:rFonts w:eastAsia="SimSun" w:cs="Mangal"/>
          <w:bCs/>
          <w:iCs/>
          <w:kern w:val="2"/>
          <w:lang w:eastAsia="zh-CN" w:bidi="hi-IN"/>
        </w:rPr>
        <w:t>Р-Фарм</w:t>
      </w:r>
      <w:r w:rsidRPr="0018216C">
        <w:rPr>
          <w:rFonts w:eastAsia="SimSun" w:cs="Mangal"/>
          <w:bCs/>
          <w:iCs/>
          <w:kern w:val="2"/>
          <w:lang w:eastAsia="zh-CN" w:bidi="hi-IN"/>
        </w:rPr>
        <w:t xml:space="preserve">», Россия) и препарата </w:t>
      </w:r>
      <w:r w:rsidR="0018216C" w:rsidRPr="0018216C">
        <w:rPr>
          <w:rFonts w:eastAsia="SimSun" w:cs="Mangal"/>
          <w:bCs/>
          <w:kern w:val="2"/>
          <w:lang w:eastAsia="zh-CN" w:bidi="hi-IN"/>
        </w:rPr>
        <w:t>Клексан</w:t>
      </w:r>
      <w:r w:rsidRPr="0018216C">
        <w:rPr>
          <w:rFonts w:eastAsia="SimSun" w:cs="Mangal"/>
          <w:bCs/>
          <w:kern w:val="2"/>
          <w:vertAlign w:val="superscript"/>
          <w:lang w:eastAsia="zh-CN" w:bidi="hi-IN"/>
        </w:rPr>
        <w:t>®</w:t>
      </w:r>
      <w:r w:rsidRPr="0018216C">
        <w:rPr>
          <w:rFonts w:eastAsia="SimSun" w:cs="Mangal"/>
          <w:bCs/>
          <w:kern w:val="2"/>
          <w:lang w:eastAsia="zh-CN" w:bidi="hi-IN"/>
        </w:rPr>
        <w:t xml:space="preserve">, </w:t>
      </w:r>
      <w:r w:rsidRPr="0018216C">
        <w:rPr>
          <w:rFonts w:eastAsia="SimSun" w:cs="Mangal"/>
          <w:bCs/>
          <w:iCs/>
          <w:kern w:val="2"/>
          <w:lang w:eastAsia="zh-CN" w:bidi="hi-IN"/>
        </w:rPr>
        <w:t xml:space="preserve">раствор для </w:t>
      </w:r>
      <w:r w:rsidR="0018216C" w:rsidRPr="0018216C">
        <w:rPr>
          <w:rFonts w:eastAsia="SimSun" w:cs="Mangal"/>
          <w:bCs/>
          <w:iCs/>
          <w:kern w:val="2"/>
          <w:lang w:eastAsia="zh-CN" w:bidi="hi-IN"/>
        </w:rPr>
        <w:t>инъекций,</w:t>
      </w:r>
      <w:r w:rsidRPr="0018216C">
        <w:rPr>
          <w:rFonts w:eastAsia="SimSun" w:cs="Mangal"/>
          <w:bCs/>
          <w:iCs/>
          <w:kern w:val="2"/>
          <w:lang w:eastAsia="zh-CN" w:bidi="hi-IN"/>
        </w:rPr>
        <w:t xml:space="preserve"> </w:t>
      </w:r>
      <w:r w:rsidR="0018216C" w:rsidRPr="0018216C">
        <w:rPr>
          <w:rFonts w:eastAsia="SimSun" w:cs="Mangal"/>
          <w:bCs/>
          <w:iCs/>
          <w:kern w:val="2"/>
          <w:lang w:eastAsia="zh-CN" w:bidi="hi-IN"/>
        </w:rPr>
        <w:t>100</w:t>
      </w:r>
      <w:r w:rsidRPr="0018216C">
        <w:rPr>
          <w:rFonts w:eastAsia="SimSun" w:cs="Mangal"/>
          <w:bCs/>
          <w:iCs/>
          <w:kern w:val="2"/>
          <w:lang w:eastAsia="zh-CN" w:bidi="hi-IN"/>
        </w:rPr>
        <w:t xml:space="preserve">00 анти-Ха МЕ/мл </w:t>
      </w:r>
      <w:r w:rsidR="00733399">
        <w:rPr>
          <w:rFonts w:eastAsia="SimSun" w:cs="Mangal"/>
          <w:bCs/>
          <w:iCs/>
          <w:kern w:val="2"/>
          <w:lang w:eastAsia="zh-CN" w:bidi="hi-IN"/>
        </w:rPr>
        <w:t>(</w:t>
      </w:r>
      <w:r w:rsidR="0018216C" w:rsidRPr="0018216C">
        <w:rPr>
          <w:rFonts w:eastAsia="Calibri"/>
          <w:bCs/>
        </w:rPr>
        <w:t>Санофи-Авентис Франс, Франция</w:t>
      </w:r>
      <w:r w:rsidRPr="0018216C">
        <w:rPr>
          <w:rFonts w:eastAsia="SimSun" w:cs="Mangal"/>
          <w:bCs/>
          <w:kern w:val="2"/>
          <w:lang w:eastAsia="zh-CN" w:bidi="hi-IN"/>
        </w:rPr>
        <w:t>). Выявленные отличия незначительны, и связаны с вариабельностью состава исходного гепарина, используемого для получения субстанций, входящих в состав препаратов</w:t>
      </w:r>
      <w:r w:rsidR="005623E3">
        <w:rPr>
          <w:rFonts w:eastAsia="SimSun" w:cs="Mangal"/>
          <w:bCs/>
          <w:kern w:val="2"/>
          <w:lang w:eastAsia="zh-CN" w:bidi="hi-IN"/>
        </w:rPr>
        <w:t xml:space="preserve"> </w:t>
      </w:r>
      <w:r w:rsidRPr="0018216C">
        <w:rPr>
          <w:rFonts w:eastAsia="SimSun" w:cs="Mangal"/>
          <w:bCs/>
          <w:kern w:val="2"/>
          <w:lang w:eastAsia="zh-CN" w:bidi="hi-IN"/>
        </w:rPr>
        <w:t xml:space="preserve">. </w:t>
      </w:r>
    </w:p>
    <w:p w14:paraId="1F8BC313" w14:textId="7BEAC275" w:rsidR="00A859F3" w:rsidRPr="00A859F3" w:rsidRDefault="00A859F3" w:rsidP="00926A83">
      <w:pPr>
        <w:spacing w:after="0" w:line="240" w:lineRule="auto"/>
        <w:ind w:firstLine="709"/>
        <w:rPr>
          <w:rFonts w:eastAsia="SimSun" w:cs="Mangal"/>
          <w:kern w:val="2"/>
          <w:highlight w:val="yellow"/>
          <w:lang w:eastAsia="zh-CN" w:bidi="hi-IN"/>
        </w:rPr>
      </w:pPr>
      <w:r w:rsidRPr="00926A83">
        <w:rPr>
          <w:rFonts w:eastAsia="Calibri"/>
        </w:rPr>
        <w:t xml:space="preserve">Программа сравнительных доклинических исследований включала: </w:t>
      </w:r>
      <w:r w:rsidR="00926A83" w:rsidRPr="00926A83">
        <w:rPr>
          <w:rFonts w:eastAsia="Calibri"/>
        </w:rPr>
        <w:t xml:space="preserve">фармакодинамические исследования </w:t>
      </w:r>
      <w:r w:rsidR="00926A83" w:rsidRPr="00926A83">
        <w:rPr>
          <w:rFonts w:eastAsia="Calibri"/>
          <w:i/>
          <w:lang w:val="en-US"/>
        </w:rPr>
        <w:t>in</w:t>
      </w:r>
      <w:r w:rsidR="00926A83" w:rsidRPr="00926A83">
        <w:rPr>
          <w:rFonts w:eastAsia="Calibri"/>
          <w:i/>
        </w:rPr>
        <w:t xml:space="preserve"> </w:t>
      </w:r>
      <w:r w:rsidR="00926A83" w:rsidRPr="00926A83">
        <w:rPr>
          <w:rFonts w:eastAsia="Calibri"/>
          <w:i/>
          <w:lang w:val="en-US"/>
        </w:rPr>
        <w:t>vitro</w:t>
      </w:r>
      <w:r w:rsidR="00926A83" w:rsidRPr="00926A83">
        <w:rPr>
          <w:rFonts w:eastAsia="Calibri"/>
          <w:i/>
        </w:rPr>
        <w:t xml:space="preserve"> </w:t>
      </w:r>
      <w:r w:rsidR="00926A83" w:rsidRPr="00926A83">
        <w:rPr>
          <w:rFonts w:eastAsia="Calibri"/>
        </w:rPr>
        <w:t xml:space="preserve">(исследование содержания гистамина на подвздошной кишке морской свинки), фармакодинамические исследования </w:t>
      </w:r>
      <w:r w:rsidR="00926A83" w:rsidRPr="00926A83">
        <w:rPr>
          <w:rFonts w:eastAsia="Calibri"/>
          <w:i/>
          <w:lang w:val="en-US"/>
        </w:rPr>
        <w:t>in</w:t>
      </w:r>
      <w:r w:rsidR="00926A83" w:rsidRPr="00926A83">
        <w:rPr>
          <w:rFonts w:eastAsia="Calibri"/>
          <w:i/>
        </w:rPr>
        <w:t xml:space="preserve"> </w:t>
      </w:r>
      <w:r w:rsidR="00926A83" w:rsidRPr="00926A83">
        <w:rPr>
          <w:rFonts w:eastAsia="Calibri"/>
          <w:i/>
          <w:lang w:val="en-US"/>
        </w:rPr>
        <w:t>vivo</w:t>
      </w:r>
      <w:r w:rsidR="00926A83" w:rsidRPr="00926A83">
        <w:rPr>
          <w:rFonts w:eastAsia="Calibri"/>
          <w:i/>
        </w:rPr>
        <w:t xml:space="preserve"> </w:t>
      </w:r>
      <w:r w:rsidR="00926A83" w:rsidRPr="00926A83">
        <w:rPr>
          <w:rFonts w:eastAsia="Calibri"/>
        </w:rPr>
        <w:t>(исследование фармакологической активности на модели венозного и артериального тромбоза у крыс), фармакокине</w:t>
      </w:r>
      <w:r w:rsidR="00813189">
        <w:rPr>
          <w:rFonts w:eastAsia="Calibri"/>
        </w:rPr>
        <w:t>ти</w:t>
      </w:r>
      <w:r w:rsidR="00926A83" w:rsidRPr="00926A83">
        <w:rPr>
          <w:rFonts w:eastAsia="Calibri"/>
        </w:rPr>
        <w:t>ческие/фармакодинамические исследования (оценка анти-Xa и анти-IIa активности, а также оценка степени высвобождения ингибитора пути тканевого фактора, АЧТВ у крыс), а также токсикологические исследования (изучение хронической токсичности с оценкой местно-раздражающего действия у крыс при введении препарата в течение 2-х недель, с последующим наблюдением в течение 2-х недель).</w:t>
      </w:r>
    </w:p>
    <w:p w14:paraId="36FCCB22" w14:textId="35E72473" w:rsidR="007A0A8F" w:rsidRPr="007A0A8F" w:rsidRDefault="00A859F3" w:rsidP="007A0A8F">
      <w:pPr>
        <w:spacing w:after="0" w:line="240" w:lineRule="auto"/>
        <w:ind w:firstLine="709"/>
      </w:pPr>
      <w:r w:rsidRPr="007A0A8F">
        <w:rPr>
          <w:rFonts w:eastAsia="SimSun"/>
          <w:bCs/>
          <w:kern w:val="2"/>
          <w:lang w:eastAsia="zh-CN" w:bidi="hi-IN"/>
        </w:rPr>
        <w:t xml:space="preserve">В проведённых сравнительных доклинических исследованиях была подтверждена эквивалентность фармакокинетических, фармакодинамических и токсикологических свойств исследуемого препарата </w:t>
      </w:r>
      <w:r w:rsidR="0018216C" w:rsidRPr="007A0A8F">
        <w:rPr>
          <w:rFonts w:eastAsia="Calibri"/>
          <w:lang w:val="en-US" w:eastAsia="ru-RU"/>
        </w:rPr>
        <w:t>RB</w:t>
      </w:r>
      <w:r w:rsidR="00FB480B">
        <w:rPr>
          <w:rFonts w:eastAsia="Calibri"/>
          <w:lang w:eastAsia="ru-RU"/>
        </w:rPr>
        <w:t>-</w:t>
      </w:r>
      <w:r w:rsidR="0018216C" w:rsidRPr="007A0A8F">
        <w:rPr>
          <w:rFonts w:eastAsia="Calibri"/>
          <w:lang w:eastAsia="ru-RU"/>
        </w:rPr>
        <w:t>004</w:t>
      </w:r>
      <w:r w:rsidR="0018216C" w:rsidRPr="007A0A8F">
        <w:rPr>
          <w:rFonts w:eastAsia="Calibri"/>
        </w:rPr>
        <w:t xml:space="preserve"> </w:t>
      </w:r>
      <w:r w:rsidRPr="007A0A8F">
        <w:rPr>
          <w:rFonts w:eastAsia="Calibri"/>
        </w:rPr>
        <w:t>(</w:t>
      </w:r>
      <w:r w:rsidR="0018216C" w:rsidRPr="007A0A8F">
        <w:rPr>
          <w:rFonts w:eastAsia="Calibri"/>
        </w:rPr>
        <w:t>А</w:t>
      </w:r>
      <w:r w:rsidRPr="007A0A8F">
        <w:rPr>
          <w:rFonts w:eastAsia="Calibri"/>
        </w:rPr>
        <w:t>О «</w:t>
      </w:r>
      <w:r w:rsidR="00184F20" w:rsidRPr="007A0A8F">
        <w:rPr>
          <w:rFonts w:eastAsia="Calibri"/>
        </w:rPr>
        <w:t>Р-Фарм</w:t>
      </w:r>
      <w:r w:rsidRPr="007A0A8F">
        <w:rPr>
          <w:rFonts w:eastAsia="Calibri"/>
        </w:rPr>
        <w:t xml:space="preserve">», Россия) и референтного препарата </w:t>
      </w:r>
      <w:r w:rsidR="0018216C" w:rsidRPr="007A0A8F">
        <w:rPr>
          <w:rFonts w:eastAsia="Calibri"/>
        </w:rPr>
        <w:t>Клексан</w:t>
      </w:r>
      <w:r w:rsidRPr="007A0A8F">
        <w:rPr>
          <w:bCs/>
          <w:vertAlign w:val="superscript"/>
        </w:rPr>
        <w:t>®</w:t>
      </w:r>
      <w:r w:rsidRPr="007A0A8F">
        <w:rPr>
          <w:rFonts w:eastAsia="Calibri"/>
        </w:rPr>
        <w:t xml:space="preserve"> (</w:t>
      </w:r>
      <w:r w:rsidR="0018216C" w:rsidRPr="007A0A8F">
        <w:rPr>
          <w:rFonts w:eastAsia="Calibri"/>
          <w:bCs/>
        </w:rPr>
        <w:t>Санофи-Авентис Франс, Франция</w:t>
      </w:r>
      <w:r w:rsidRPr="007A0A8F">
        <w:rPr>
          <w:bCs/>
          <w:shd w:val="clear" w:color="auto" w:fill="FFFFFF"/>
        </w:rPr>
        <w:t>)</w:t>
      </w:r>
      <w:r w:rsidR="007A0A8F" w:rsidRPr="007A0A8F">
        <w:rPr>
          <w:rFonts w:eastAsia="Calibri"/>
        </w:rPr>
        <w:t xml:space="preserve">. </w:t>
      </w:r>
      <w:r w:rsidR="007A0A8F" w:rsidRPr="007A0A8F">
        <w:t xml:space="preserve">В исследовании фармакологической активности препаратов </w:t>
      </w:r>
      <w:r w:rsidR="007A0A8F" w:rsidRPr="007A0A8F">
        <w:rPr>
          <w:rFonts w:eastAsia="Calibri"/>
        </w:rPr>
        <w:t>RB</w:t>
      </w:r>
      <w:r w:rsidR="00FB480B">
        <w:rPr>
          <w:rFonts w:eastAsia="Calibri"/>
        </w:rPr>
        <w:t>-</w:t>
      </w:r>
      <w:r w:rsidR="007A0A8F" w:rsidRPr="007A0A8F">
        <w:rPr>
          <w:rFonts w:eastAsia="Calibri"/>
        </w:rPr>
        <w:t xml:space="preserve">004 (активная фармацевтическая субстанция 1- АФС1 и АФС2) </w:t>
      </w:r>
      <w:r w:rsidR="007A0A8F" w:rsidRPr="007A0A8F">
        <w:t>и Клексан</w:t>
      </w:r>
      <w:r w:rsidR="007A0A8F" w:rsidRPr="007A0A8F">
        <w:rPr>
          <w:vertAlign w:val="superscript"/>
        </w:rPr>
        <w:t xml:space="preserve"> ®</w:t>
      </w:r>
      <w:r w:rsidR="007A0A8F" w:rsidRPr="007A0A8F">
        <w:t xml:space="preserve"> на модели артериального и венозного тромбоза у крыс было показано, что исследуемый препарат </w:t>
      </w:r>
      <w:r w:rsidR="007A0A8F" w:rsidRPr="007A0A8F">
        <w:rPr>
          <w:rFonts w:eastAsia="Calibri"/>
        </w:rPr>
        <w:t>RB</w:t>
      </w:r>
      <w:r w:rsidR="00FB480B">
        <w:rPr>
          <w:rFonts w:eastAsia="Calibri"/>
        </w:rPr>
        <w:t>-</w:t>
      </w:r>
      <w:r w:rsidR="007A0A8F" w:rsidRPr="007A0A8F">
        <w:rPr>
          <w:rFonts w:eastAsia="Calibri"/>
        </w:rPr>
        <w:t xml:space="preserve">004 (АФС1 и АФС2) </w:t>
      </w:r>
      <w:r w:rsidR="007A0A8F" w:rsidRPr="007A0A8F">
        <w:rPr>
          <w:bCs/>
          <w:lang w:bidi="ru-RU"/>
        </w:rPr>
        <w:t xml:space="preserve">и препарат сравнения </w:t>
      </w:r>
      <w:r w:rsidR="007A0A8F" w:rsidRPr="007A0A8F">
        <w:t>Клексан</w:t>
      </w:r>
      <w:r w:rsidR="007A0A8F" w:rsidRPr="007A0A8F">
        <w:rPr>
          <w:vertAlign w:val="superscript"/>
        </w:rPr>
        <w:t xml:space="preserve"> ® </w:t>
      </w:r>
      <w:r w:rsidR="007A0A8F" w:rsidRPr="007A0A8F">
        <w:rPr>
          <w:lang w:bidi="ru-RU"/>
        </w:rPr>
        <w:t xml:space="preserve">обладают аналогичной антитромботической активностью и эффективно препятствуют тромбообразованию. </w:t>
      </w:r>
      <w:r w:rsidR="007A0A8F" w:rsidRPr="007A0A8F">
        <w:t xml:space="preserve">Исследование параметров фармакодинамики/фармакокинетики после однократного подкожного введения препаратов </w:t>
      </w:r>
      <w:r w:rsidR="007A0A8F" w:rsidRPr="007A0A8F">
        <w:rPr>
          <w:rFonts w:eastAsia="Calibri"/>
        </w:rPr>
        <w:t>RB</w:t>
      </w:r>
      <w:r w:rsidR="00FB480B">
        <w:rPr>
          <w:rFonts w:eastAsia="Calibri"/>
        </w:rPr>
        <w:t>-</w:t>
      </w:r>
      <w:r w:rsidR="007A0A8F" w:rsidRPr="007A0A8F">
        <w:rPr>
          <w:rFonts w:eastAsia="Calibri"/>
        </w:rPr>
        <w:t xml:space="preserve">004 (АФС1 и АФС2) </w:t>
      </w:r>
      <w:r w:rsidR="007A0A8F" w:rsidRPr="007A0A8F">
        <w:t>и Клексан</w:t>
      </w:r>
      <w:r w:rsidR="007A0A8F" w:rsidRPr="007A0A8F">
        <w:rPr>
          <w:vertAlign w:val="superscript"/>
        </w:rPr>
        <w:t xml:space="preserve"> ®</w:t>
      </w:r>
      <w:r w:rsidR="007A0A8F" w:rsidRPr="007A0A8F">
        <w:t xml:space="preserve"> крысам продемонстрировало отсутствие статистически значимых отличий по следующим параметрам активности препаратов: анти-Ха- и анти-IIa-активности, активации ингибитора </w:t>
      </w:r>
      <w:r w:rsidR="001B2FB1">
        <w:t>пути</w:t>
      </w:r>
      <w:r w:rsidR="007A0A8F" w:rsidRPr="007A0A8F">
        <w:t xml:space="preserve"> тканевого фактора (TFPI) и динамике АЧТВ. </w:t>
      </w:r>
      <w:r w:rsidR="007A0A8F" w:rsidRPr="007A0A8F">
        <w:rPr>
          <w:rFonts w:eastAsia="Calibri"/>
        </w:rPr>
        <w:t xml:space="preserve">Также показано, что </w:t>
      </w:r>
      <w:r w:rsidR="007A0A8F" w:rsidRPr="007A0A8F">
        <w:t xml:space="preserve">ни исследуемый препарат </w:t>
      </w:r>
      <w:r w:rsidR="007A0A8F" w:rsidRPr="007A0A8F">
        <w:rPr>
          <w:rFonts w:eastAsia="Calibri"/>
        </w:rPr>
        <w:t>RB</w:t>
      </w:r>
      <w:r w:rsidR="00FB480B">
        <w:rPr>
          <w:rFonts w:eastAsia="Calibri"/>
        </w:rPr>
        <w:t>-</w:t>
      </w:r>
      <w:r w:rsidR="007A0A8F" w:rsidRPr="007A0A8F">
        <w:rPr>
          <w:rFonts w:eastAsia="Calibri"/>
        </w:rPr>
        <w:t>004 (АФС1 и АФС2)</w:t>
      </w:r>
      <w:r w:rsidR="007A0A8F" w:rsidRPr="007A0A8F">
        <w:t>, ни препарат сравнения Клексан</w:t>
      </w:r>
      <w:r w:rsidR="007A0A8F" w:rsidRPr="007A0A8F">
        <w:rPr>
          <w:vertAlign w:val="superscript"/>
        </w:rPr>
        <w:t>®</w:t>
      </w:r>
      <w:r w:rsidR="007A0A8F" w:rsidRPr="007A0A8F">
        <w:t xml:space="preserve"> не содержат гистамин. </w:t>
      </w:r>
      <w:r w:rsidR="007A0A8F" w:rsidRPr="007A0A8F">
        <w:rPr>
          <w:lang w:bidi="ru-RU"/>
        </w:rPr>
        <w:t xml:space="preserve">Исследование хронической токсичности </w:t>
      </w:r>
      <w:r w:rsidR="007A0A8F" w:rsidRPr="007A0A8F">
        <w:t xml:space="preserve">препаратов </w:t>
      </w:r>
      <w:r w:rsidR="007A0A8F" w:rsidRPr="007A0A8F">
        <w:rPr>
          <w:rFonts w:eastAsia="Calibri"/>
        </w:rPr>
        <w:t>RB</w:t>
      </w:r>
      <w:r w:rsidR="00FB480B">
        <w:rPr>
          <w:rFonts w:eastAsia="Calibri"/>
        </w:rPr>
        <w:t>-</w:t>
      </w:r>
      <w:r w:rsidR="007A0A8F" w:rsidRPr="007A0A8F">
        <w:rPr>
          <w:rFonts w:eastAsia="Calibri"/>
        </w:rPr>
        <w:t xml:space="preserve">004 (АФС1 и АФС2) </w:t>
      </w:r>
      <w:r w:rsidR="007A0A8F" w:rsidRPr="007A0A8F">
        <w:t>и Клексан</w:t>
      </w:r>
      <w:r w:rsidR="007A0A8F" w:rsidRPr="007A0A8F">
        <w:rPr>
          <w:vertAlign w:val="superscript"/>
        </w:rPr>
        <w:t xml:space="preserve"> ®</w:t>
      </w:r>
      <w:r w:rsidR="007A0A8F" w:rsidRPr="007A0A8F">
        <w:t xml:space="preserve">, в рамках которого препарат вводили крысам подкожно в течение 14 дней с периодом последующего восстановления 14 дней, не выявило признаков хронической токсичности исследуемых препаратов, а также наличия у них местно-раздражающего действия. Согласно полученным результатам, при подкожном введении препаратов, гематологические показатели, биохимия, миелограмма, показатели мочи, ЭКГ, </w:t>
      </w:r>
      <w:r w:rsidR="007A0A8F" w:rsidRPr="007A0A8F">
        <w:lastRenderedPageBreak/>
        <w:t>поведенческие реакции опытных групп не отличались от контрольных. Отклонений в структуре внутренних органов крыс при некропсии не выявлено.</w:t>
      </w:r>
    </w:p>
    <w:p w14:paraId="316FB890" w14:textId="713948CD" w:rsidR="00A859F3" w:rsidRPr="00D96216" w:rsidRDefault="00A859F3" w:rsidP="00A859F3">
      <w:pPr>
        <w:spacing w:after="0" w:line="240" w:lineRule="auto"/>
        <w:ind w:firstLine="709"/>
      </w:pPr>
      <w:r w:rsidRPr="00B44C9F">
        <w:rPr>
          <w:rFonts w:eastAsia="Calibri"/>
        </w:rPr>
        <w:t xml:space="preserve">Учитывая показанную эквивалентность свойств согласно сравнительным аналитическим и доклиническим исследованиям биоаналога </w:t>
      </w:r>
      <w:r w:rsidR="00FB480B">
        <w:rPr>
          <w:rFonts w:eastAsia="Calibri"/>
          <w:lang w:val="en-US" w:eastAsia="ru-RU"/>
        </w:rPr>
        <w:t>RB</w:t>
      </w:r>
      <w:r w:rsidR="00FB480B" w:rsidRPr="00FB480B">
        <w:rPr>
          <w:rFonts w:eastAsia="Calibri"/>
          <w:lang w:eastAsia="ru-RU"/>
        </w:rPr>
        <w:t>-004</w:t>
      </w:r>
      <w:r w:rsidR="00B44C9F" w:rsidRPr="00B44C9F">
        <w:rPr>
          <w:rFonts w:eastAsia="Calibri"/>
        </w:rPr>
        <w:t xml:space="preserve"> </w:t>
      </w:r>
      <w:r w:rsidRPr="00B44C9F">
        <w:rPr>
          <w:rFonts w:eastAsia="Calibri"/>
        </w:rPr>
        <w:t>(</w:t>
      </w:r>
      <w:r w:rsidR="00B44C9F" w:rsidRPr="00B44C9F">
        <w:rPr>
          <w:rFonts w:eastAsia="Calibri"/>
        </w:rPr>
        <w:t>А</w:t>
      </w:r>
      <w:r w:rsidRPr="00B44C9F">
        <w:rPr>
          <w:rFonts w:eastAsia="Calibri"/>
        </w:rPr>
        <w:t>О «</w:t>
      </w:r>
      <w:r w:rsidR="00184F20" w:rsidRPr="00B44C9F">
        <w:rPr>
          <w:rFonts w:eastAsia="Calibri"/>
        </w:rPr>
        <w:t>Р-Фарм</w:t>
      </w:r>
      <w:r w:rsidRPr="00B44C9F">
        <w:rPr>
          <w:rFonts w:eastAsia="Calibri"/>
        </w:rPr>
        <w:t xml:space="preserve">», Россия) и референтного препарата </w:t>
      </w:r>
      <w:r w:rsidR="00B44C9F" w:rsidRPr="00B44C9F">
        <w:rPr>
          <w:rFonts w:eastAsia="Calibri"/>
        </w:rPr>
        <w:t>Клексан</w:t>
      </w:r>
      <w:r w:rsidRPr="00B44C9F">
        <w:rPr>
          <w:rFonts w:eastAsia="Calibri"/>
          <w:vertAlign w:val="superscript"/>
        </w:rPr>
        <w:t>®</w:t>
      </w:r>
      <w:r w:rsidRPr="00B44C9F">
        <w:rPr>
          <w:rFonts w:eastAsia="Calibri"/>
        </w:rPr>
        <w:t xml:space="preserve"> </w:t>
      </w:r>
      <w:r w:rsidRPr="00B44C9F">
        <w:rPr>
          <w:lang w:eastAsia="ru-RU"/>
        </w:rPr>
        <w:t>(</w:t>
      </w:r>
      <w:r w:rsidR="00B44C9F" w:rsidRPr="00B44C9F">
        <w:rPr>
          <w:rFonts w:eastAsia="Calibri"/>
          <w:bCs/>
        </w:rPr>
        <w:t>Санофи-Авентис Франс, Франция</w:t>
      </w:r>
      <w:r w:rsidRPr="00B44C9F">
        <w:rPr>
          <w:lang w:eastAsia="ru-RU"/>
        </w:rPr>
        <w:t xml:space="preserve">), </w:t>
      </w:r>
      <w:r w:rsidRPr="00B44C9F">
        <w:rPr>
          <w:rFonts w:eastAsia="Calibri"/>
        </w:rPr>
        <w:t>ожидается, что их доклинические свойства и клинические эффекты препаратов также будут эквивалентны</w:t>
      </w:r>
      <w:r w:rsidRPr="00B44C9F">
        <w:t xml:space="preserve">. В связи с этим, представляется возможной экстраполяция на </w:t>
      </w:r>
      <w:r w:rsidR="00FB480B">
        <w:rPr>
          <w:rFonts w:eastAsia="Calibri"/>
          <w:lang w:val="en-US" w:eastAsia="ru-RU"/>
        </w:rPr>
        <w:t>RB</w:t>
      </w:r>
      <w:r w:rsidR="00FB480B" w:rsidRPr="00FB480B">
        <w:rPr>
          <w:rFonts w:eastAsia="Calibri"/>
          <w:lang w:eastAsia="ru-RU"/>
        </w:rPr>
        <w:t>-004</w:t>
      </w:r>
      <w:r w:rsidR="00B44C9F" w:rsidRPr="00B44C9F">
        <w:rPr>
          <w:rFonts w:eastAsia="Calibri"/>
          <w:lang w:eastAsia="ru-RU"/>
        </w:rPr>
        <w:t xml:space="preserve"> </w:t>
      </w:r>
      <w:r w:rsidRPr="00B44C9F">
        <w:t xml:space="preserve">доклинических и клинических данных, полученных для оригинального препарата </w:t>
      </w:r>
      <w:r w:rsidR="00B44C9F" w:rsidRPr="00B44C9F">
        <w:rPr>
          <w:rFonts w:eastAsia="Calibri"/>
        </w:rPr>
        <w:t>Клексан</w:t>
      </w:r>
      <w:r w:rsidR="00B44C9F" w:rsidRPr="00B44C9F">
        <w:rPr>
          <w:rFonts w:eastAsia="Calibri"/>
          <w:vertAlign w:val="superscript"/>
        </w:rPr>
        <w:t xml:space="preserve"> </w:t>
      </w:r>
      <w:r w:rsidRPr="00B44C9F">
        <w:rPr>
          <w:rFonts w:eastAsia="Calibri"/>
          <w:vertAlign w:val="superscript"/>
        </w:rPr>
        <w:t>®</w:t>
      </w:r>
      <w:r w:rsidRPr="00B44C9F">
        <w:t xml:space="preserve">. Кроме того, </w:t>
      </w:r>
      <w:bookmarkEnd w:id="8"/>
      <w:r w:rsidRPr="00B44C9F">
        <w:t xml:space="preserve">препарат </w:t>
      </w:r>
      <w:r w:rsidR="00FB480B">
        <w:rPr>
          <w:rFonts w:eastAsia="Calibri"/>
          <w:lang w:val="en-US" w:eastAsia="ru-RU"/>
        </w:rPr>
        <w:t>RB</w:t>
      </w:r>
      <w:r w:rsidR="00FB480B" w:rsidRPr="00FB480B">
        <w:rPr>
          <w:rFonts w:eastAsia="Calibri"/>
          <w:lang w:eastAsia="ru-RU"/>
        </w:rPr>
        <w:t>-004</w:t>
      </w:r>
      <w:r w:rsidR="00B44C9F" w:rsidRPr="00B44C9F">
        <w:rPr>
          <w:rFonts w:eastAsia="Calibri"/>
          <w:lang w:eastAsia="ru-RU"/>
        </w:rPr>
        <w:t xml:space="preserve"> </w:t>
      </w:r>
      <w:r w:rsidRPr="00B44C9F">
        <w:rPr>
          <w:rFonts w:eastAsia="Calibri"/>
        </w:rPr>
        <w:t xml:space="preserve">может быть </w:t>
      </w:r>
      <w:r w:rsidRPr="00B44C9F">
        <w:t>рекомендован для проведения клинических исследований, с целью осуществления его последующей регистрации.</w:t>
      </w:r>
    </w:p>
    <w:p w14:paraId="7C3AA5A1" w14:textId="69DB780E" w:rsidR="000150BC" w:rsidRDefault="000150BC" w:rsidP="006856BF">
      <w:pPr>
        <w:spacing w:after="0" w:line="240" w:lineRule="auto"/>
        <w:ind w:firstLine="708"/>
      </w:pPr>
    </w:p>
    <w:p w14:paraId="4E0A78DD" w14:textId="4D293BEA" w:rsidR="00D30341" w:rsidRDefault="000150BC" w:rsidP="00A859F3">
      <w:pPr>
        <w:jc w:val="left"/>
      </w:pPr>
      <w:r>
        <w:br w:type="page"/>
      </w:r>
    </w:p>
    <w:p w14:paraId="4B841755" w14:textId="15912874" w:rsidR="003C2C65" w:rsidRDefault="003C2C65" w:rsidP="004C505D">
      <w:pPr>
        <w:pStyle w:val="12"/>
        <w:tabs>
          <w:tab w:val="left" w:pos="142"/>
          <w:tab w:val="left" w:pos="284"/>
        </w:tabs>
        <w:spacing w:line="240" w:lineRule="auto"/>
        <w:rPr>
          <w:rFonts w:cs="Times New Roman"/>
          <w:color w:val="000000" w:themeColor="text1"/>
          <w:szCs w:val="24"/>
        </w:rPr>
      </w:pPr>
      <w:bookmarkStart w:id="9" w:name="_Toc415001065"/>
      <w:bookmarkStart w:id="10" w:name="_Toc104910946"/>
      <w:r w:rsidRPr="005E6358">
        <w:rPr>
          <w:rFonts w:cs="Times New Roman"/>
          <w:color w:val="000000" w:themeColor="text1"/>
          <w:szCs w:val="24"/>
        </w:rPr>
        <w:lastRenderedPageBreak/>
        <w:t>1. ВВЕДЕНИЕ</w:t>
      </w:r>
      <w:bookmarkEnd w:id="9"/>
      <w:bookmarkEnd w:id="10"/>
    </w:p>
    <w:p w14:paraId="4B30625C" w14:textId="50EBC2E7" w:rsidR="000150BC" w:rsidRDefault="00FB480B" w:rsidP="000150BC">
      <w:pPr>
        <w:spacing w:after="0" w:line="240" w:lineRule="auto"/>
        <w:ind w:firstLine="709"/>
      </w:pPr>
      <w:r>
        <w:t>RB-004</w:t>
      </w:r>
      <w:r w:rsidR="000150BC">
        <w:t xml:space="preserve"> (внутренний код препарат </w:t>
      </w:r>
      <w:r w:rsidR="00A50BFA">
        <w:rPr>
          <w:bCs/>
          <w:color w:val="000000" w:themeColor="text1"/>
          <w:lang w:eastAsia="ru-RU"/>
        </w:rPr>
        <w:t>–</w:t>
      </w:r>
      <w:r w:rsidR="00813189">
        <w:rPr>
          <w:bCs/>
          <w:color w:val="000000" w:themeColor="text1"/>
          <w:lang w:eastAsia="ru-RU"/>
        </w:rPr>
        <w:t xml:space="preserve"> </w:t>
      </w:r>
      <w:r w:rsidR="00F46D95" w:rsidRPr="00F46D95">
        <w:rPr>
          <w:rFonts w:eastAsia="Calibri"/>
          <w:lang w:val="en-US" w:eastAsia="ru-RU"/>
        </w:rPr>
        <w:t>B</w:t>
      </w:r>
      <w:r w:rsidR="00F46D95" w:rsidRPr="00F46D95">
        <w:rPr>
          <w:rFonts w:eastAsia="Calibri"/>
          <w:lang w:eastAsia="ru-RU"/>
        </w:rPr>
        <w:t>01948</w:t>
      </w:r>
      <w:r w:rsidR="000150BC">
        <w:t xml:space="preserve">) (АО «Р-Фарм», Россия) представляет собой </w:t>
      </w:r>
      <w:r w:rsidR="00813189">
        <w:t xml:space="preserve">биоаналогичный </w:t>
      </w:r>
      <w:r w:rsidR="000150BC">
        <w:t>препарат одного из низкомолекулярных гепаринов – эноксапарина натрия, оригинальный препарат – Клексан</w:t>
      </w:r>
      <w:r w:rsidR="000150BC" w:rsidRPr="000150BC">
        <w:rPr>
          <w:vertAlign w:val="superscript"/>
        </w:rPr>
        <w:t>®</w:t>
      </w:r>
      <w:r w:rsidR="000150BC">
        <w:t xml:space="preserve"> (</w:t>
      </w:r>
      <w:r w:rsidR="000150BC">
        <w:rPr>
          <w:rFonts w:eastAsia="Calibri"/>
          <w:bCs/>
        </w:rPr>
        <w:t>Санофи-Авентис Франс, Франция</w:t>
      </w:r>
      <w:r w:rsidR="000150BC">
        <w:t>).</w:t>
      </w:r>
    </w:p>
    <w:p w14:paraId="7CC9A781" w14:textId="6E60CD73" w:rsidR="000150BC" w:rsidRDefault="000150BC" w:rsidP="000150BC">
      <w:pPr>
        <w:spacing w:after="0" w:line="240" w:lineRule="auto"/>
        <w:ind w:firstLine="709"/>
      </w:pPr>
      <w:r>
        <w:t>Биоаналогичный (биоаналог) лекарственный препарат - биологический лекарственный препарат, содержащий версию активной фармацевтической субстанции зарегистрированного оригинального (референтного) лекарственного препарата. Биоаналогичный лекарственный препарат должен быть сопоставим с оригинальным (референтным) лекарственным препаратом по физико-химическим и биологическим характеристикам, что подтверждено с помощью всесторонних исследований сопоставимости. Основной принцип программы разработки биоаналога заключается в поэтапном установлении сопоставимости между биоаналогом и оригинальным (референтным) лекарственными препаратами начиная с физико-химических и биологических методов, и заканчивая клиническими исследованиями, с целью обеспечения применимости ранее установленных данных по безопасности и эффективности оригинального (референтного) лекарственного препарата.</w:t>
      </w:r>
    </w:p>
    <w:p w14:paraId="12B698CF" w14:textId="77777777" w:rsidR="000150BC" w:rsidRPr="000150BC" w:rsidRDefault="000150BC" w:rsidP="000150BC">
      <w:pPr>
        <w:spacing w:after="0" w:line="240" w:lineRule="auto"/>
        <w:ind w:firstLine="709"/>
      </w:pPr>
    </w:p>
    <w:p w14:paraId="257FEAE7" w14:textId="77777777" w:rsidR="003C2C65" w:rsidRPr="005E6358" w:rsidRDefault="003C2C65" w:rsidP="000150BC">
      <w:pPr>
        <w:pStyle w:val="2"/>
        <w:spacing w:before="0" w:line="240" w:lineRule="auto"/>
        <w:rPr>
          <w:color w:val="000000" w:themeColor="text1"/>
          <w:szCs w:val="24"/>
        </w:rPr>
      </w:pPr>
      <w:bookmarkStart w:id="11" w:name="_Toc415001066"/>
      <w:bookmarkStart w:id="12" w:name="_Toc104910947"/>
      <w:r w:rsidRPr="005E6358">
        <w:rPr>
          <w:color w:val="000000" w:themeColor="text1"/>
          <w:szCs w:val="24"/>
        </w:rPr>
        <w:t>1.1. Химическое название</w:t>
      </w:r>
      <w:bookmarkEnd w:id="11"/>
      <w:bookmarkEnd w:id="12"/>
    </w:p>
    <w:p w14:paraId="73CC3469" w14:textId="2A50A084" w:rsidR="000150BC" w:rsidRPr="00B84954" w:rsidRDefault="000150BC" w:rsidP="000150BC">
      <w:pPr>
        <w:spacing w:after="0" w:line="240" w:lineRule="auto"/>
        <w:ind w:firstLine="709"/>
        <w:rPr>
          <w:color w:val="000000" w:themeColor="text1"/>
        </w:rPr>
      </w:pPr>
      <w:bookmarkStart w:id="13" w:name="_Toc415001067"/>
      <w:r>
        <w:rPr>
          <w:color w:val="000000" w:themeColor="text1"/>
        </w:rPr>
        <w:t>Натриевая</w:t>
      </w:r>
      <w:r w:rsidRPr="004C57A7">
        <w:rPr>
          <w:color w:val="000000" w:themeColor="text1"/>
        </w:rPr>
        <w:t xml:space="preserve"> соль деполимеризованного гепарина с молекулярной массой от </w:t>
      </w:r>
      <w:r w:rsidR="00AB01CE" w:rsidRPr="00AB01CE">
        <w:rPr>
          <w:color w:val="000000" w:themeColor="text1"/>
        </w:rPr>
        <w:t>38</w:t>
      </w:r>
      <w:r w:rsidRPr="004C57A7">
        <w:rPr>
          <w:color w:val="000000" w:themeColor="text1"/>
        </w:rPr>
        <w:t>00 до 5000</w:t>
      </w:r>
      <w:r w:rsidRPr="004C57A7" w:rsidDel="004C57A7">
        <w:rPr>
          <w:color w:val="000000" w:themeColor="text1"/>
        </w:rPr>
        <w:t xml:space="preserve"> </w:t>
      </w:r>
      <w:r>
        <w:rPr>
          <w:color w:val="000000" w:themeColor="text1"/>
        </w:rPr>
        <w:t>Да.</w:t>
      </w:r>
    </w:p>
    <w:p w14:paraId="79FE8A4A" w14:textId="77777777" w:rsidR="003C2C65" w:rsidRPr="005E6358" w:rsidRDefault="003C2C65" w:rsidP="004C505D">
      <w:pPr>
        <w:pStyle w:val="2"/>
        <w:spacing w:line="240" w:lineRule="auto"/>
        <w:rPr>
          <w:color w:val="000000" w:themeColor="text1"/>
          <w:szCs w:val="24"/>
        </w:rPr>
      </w:pPr>
      <w:bookmarkStart w:id="14" w:name="_Toc104910948"/>
      <w:r w:rsidRPr="005E6358">
        <w:rPr>
          <w:color w:val="000000" w:themeColor="text1"/>
          <w:szCs w:val="24"/>
        </w:rPr>
        <w:t>1.2. Международное непатентованное название</w:t>
      </w:r>
      <w:bookmarkEnd w:id="13"/>
      <w:bookmarkEnd w:id="14"/>
    </w:p>
    <w:p w14:paraId="350C31BE" w14:textId="2BFD414A" w:rsidR="003C2C65" w:rsidRPr="00356267" w:rsidRDefault="00356267" w:rsidP="004C505D">
      <w:pPr>
        <w:spacing w:after="0" w:line="240" w:lineRule="auto"/>
        <w:ind w:firstLine="709"/>
        <w:rPr>
          <w:color w:val="000000" w:themeColor="text1"/>
        </w:rPr>
      </w:pPr>
      <w:r>
        <w:t>Эноксапарин натрия</w:t>
      </w:r>
      <w:r w:rsidR="00A859F3">
        <w:t>.</w:t>
      </w:r>
    </w:p>
    <w:p w14:paraId="2FDD1F6A" w14:textId="77777777" w:rsidR="003C2C65" w:rsidRPr="005E6358" w:rsidRDefault="003C2C65" w:rsidP="004C505D">
      <w:pPr>
        <w:pStyle w:val="2"/>
        <w:spacing w:line="240" w:lineRule="auto"/>
        <w:rPr>
          <w:color w:val="000000" w:themeColor="text1"/>
          <w:szCs w:val="24"/>
        </w:rPr>
      </w:pPr>
      <w:bookmarkStart w:id="15" w:name="_Toc415001068"/>
      <w:bookmarkStart w:id="16" w:name="_Toc104910949"/>
      <w:r w:rsidRPr="005E6358">
        <w:rPr>
          <w:color w:val="000000" w:themeColor="text1"/>
          <w:szCs w:val="24"/>
        </w:rPr>
        <w:t>1.3. Торговое название</w:t>
      </w:r>
      <w:bookmarkEnd w:id="15"/>
      <w:bookmarkEnd w:id="16"/>
    </w:p>
    <w:p w14:paraId="510AF3BB" w14:textId="44D18E5E" w:rsidR="003C2C65" w:rsidRDefault="00624A46" w:rsidP="004C505D">
      <w:pPr>
        <w:spacing w:after="0" w:line="240" w:lineRule="auto"/>
        <w:ind w:firstLine="709"/>
        <w:rPr>
          <w:rFonts w:eastAsiaTheme="minorHAnsi"/>
          <w:lang w:eastAsia="en-US"/>
        </w:rPr>
      </w:pPr>
      <w:r>
        <w:rPr>
          <w:bCs/>
          <w:color w:val="000000" w:themeColor="text1"/>
          <w:lang w:eastAsia="ru-RU"/>
        </w:rPr>
        <w:t xml:space="preserve">Торговое наименование – </w:t>
      </w:r>
      <w:r w:rsidR="00FE28B3">
        <w:rPr>
          <w:rFonts w:eastAsiaTheme="minorHAnsi"/>
          <w:lang w:eastAsia="en-US"/>
        </w:rPr>
        <w:t>Р-</w:t>
      </w:r>
      <w:r w:rsidR="00356267">
        <w:rPr>
          <w:rFonts w:eastAsiaTheme="minorHAnsi"/>
          <w:lang w:eastAsia="en-US"/>
        </w:rPr>
        <w:t>ЭНОКСАПАРИН НАТРИЯ</w:t>
      </w:r>
    </w:p>
    <w:p w14:paraId="364F7DBF" w14:textId="5B6F1DBC" w:rsidR="00FB480B" w:rsidRPr="005E6358" w:rsidRDefault="00FB480B" w:rsidP="004C505D">
      <w:pPr>
        <w:spacing w:after="0" w:line="240" w:lineRule="auto"/>
        <w:ind w:firstLine="709"/>
        <w:rPr>
          <w:color w:val="000000" w:themeColor="text1"/>
        </w:rPr>
      </w:pPr>
      <w:r>
        <w:rPr>
          <w:rFonts w:eastAsiaTheme="minorHAnsi"/>
          <w:lang w:eastAsia="en-US"/>
        </w:rPr>
        <w:t xml:space="preserve">Внутренне наименование продукта - </w:t>
      </w:r>
      <w:r>
        <w:rPr>
          <w:lang w:val="en-US" w:eastAsia="ru-RU"/>
        </w:rPr>
        <w:t>RB</w:t>
      </w:r>
      <w:r>
        <w:rPr>
          <w:lang w:eastAsia="ru-RU"/>
        </w:rPr>
        <w:t xml:space="preserve">-004  </w:t>
      </w:r>
    </w:p>
    <w:p w14:paraId="2C353F0D" w14:textId="0662EF7C" w:rsidR="007436D4" w:rsidRPr="00F46D95" w:rsidRDefault="007436D4" w:rsidP="004C505D">
      <w:pPr>
        <w:spacing w:after="0" w:line="240" w:lineRule="auto"/>
        <w:ind w:firstLine="709"/>
        <w:rPr>
          <w:color w:val="000000" w:themeColor="text1"/>
        </w:rPr>
      </w:pPr>
      <w:r w:rsidRPr="005E6358">
        <w:rPr>
          <w:color w:val="000000" w:themeColor="text1"/>
        </w:rPr>
        <w:t xml:space="preserve">Внутренний код продукта </w:t>
      </w:r>
      <w:r w:rsidR="00A50BFA">
        <w:rPr>
          <w:bCs/>
          <w:color w:val="000000" w:themeColor="text1"/>
          <w:lang w:eastAsia="ru-RU"/>
        </w:rPr>
        <w:t>–</w:t>
      </w:r>
      <w:r w:rsidR="00FB480B">
        <w:rPr>
          <w:rFonts w:eastAsia="Calibri"/>
          <w:lang w:eastAsia="ru-RU"/>
        </w:rPr>
        <w:t xml:space="preserve"> </w:t>
      </w:r>
      <w:r w:rsidR="00F46D95" w:rsidRPr="00F46D95">
        <w:rPr>
          <w:rFonts w:eastAsia="Calibri"/>
          <w:lang w:val="en-US" w:eastAsia="ru-RU"/>
        </w:rPr>
        <w:t>B</w:t>
      </w:r>
      <w:r w:rsidR="00F46D95" w:rsidRPr="00F46D95">
        <w:rPr>
          <w:rFonts w:eastAsia="Calibri"/>
          <w:lang w:eastAsia="ru-RU"/>
        </w:rPr>
        <w:t>01948</w:t>
      </w:r>
    </w:p>
    <w:p w14:paraId="11C0A1B4" w14:textId="77777777" w:rsidR="003C2C65" w:rsidRPr="005E6358" w:rsidRDefault="003C2C65" w:rsidP="004C505D">
      <w:pPr>
        <w:pStyle w:val="2"/>
        <w:spacing w:line="240" w:lineRule="auto"/>
        <w:rPr>
          <w:color w:val="000000" w:themeColor="text1"/>
          <w:szCs w:val="24"/>
        </w:rPr>
      </w:pPr>
      <w:bookmarkStart w:id="17" w:name="_Toc415001069"/>
      <w:bookmarkStart w:id="18" w:name="_Toc104910950"/>
      <w:r w:rsidRPr="005E6358">
        <w:rPr>
          <w:color w:val="000000" w:themeColor="text1"/>
          <w:szCs w:val="24"/>
        </w:rPr>
        <w:t>1.4. Активные ингредиенты</w:t>
      </w:r>
      <w:bookmarkEnd w:id="17"/>
      <w:bookmarkEnd w:id="18"/>
    </w:p>
    <w:p w14:paraId="260830E9" w14:textId="43E64C14" w:rsidR="003C2C65" w:rsidRPr="008A360D" w:rsidRDefault="0085541F" w:rsidP="008A360D">
      <w:pPr>
        <w:spacing w:after="0" w:line="240" w:lineRule="auto"/>
        <w:ind w:firstLine="709"/>
        <w:rPr>
          <w:color w:val="000000" w:themeColor="text1"/>
        </w:rPr>
      </w:pPr>
      <w:r w:rsidRPr="005E6358">
        <w:rPr>
          <w:color w:val="000000" w:themeColor="text1"/>
        </w:rPr>
        <w:t xml:space="preserve">Действующее вещество </w:t>
      </w:r>
      <w:r w:rsidR="00356267">
        <w:rPr>
          <w:color w:val="000000" w:themeColor="text1"/>
        </w:rPr>
        <w:t>–</w:t>
      </w:r>
      <w:r w:rsidRPr="005E6358">
        <w:rPr>
          <w:color w:val="000000" w:themeColor="text1"/>
        </w:rPr>
        <w:t xml:space="preserve"> </w:t>
      </w:r>
      <w:r w:rsidR="00356267">
        <w:t>эноксапарин натрия</w:t>
      </w:r>
      <w:r w:rsidRPr="008A360D">
        <w:rPr>
          <w:color w:val="000000" w:themeColor="text1"/>
          <w:lang w:eastAsia="ru-RU"/>
        </w:rPr>
        <w:t>.</w:t>
      </w:r>
    </w:p>
    <w:p w14:paraId="23492F2A" w14:textId="77777777" w:rsidR="003C2C65" w:rsidRPr="005E6358" w:rsidRDefault="003C2C65" w:rsidP="004C505D">
      <w:pPr>
        <w:pStyle w:val="2"/>
        <w:spacing w:line="240" w:lineRule="auto"/>
        <w:rPr>
          <w:color w:val="000000" w:themeColor="text1"/>
          <w:szCs w:val="24"/>
        </w:rPr>
      </w:pPr>
      <w:bookmarkStart w:id="19" w:name="_Toc415001070"/>
      <w:bookmarkStart w:id="20" w:name="_Toc104910951"/>
      <w:r w:rsidRPr="005E6358">
        <w:rPr>
          <w:color w:val="000000" w:themeColor="text1"/>
          <w:szCs w:val="24"/>
        </w:rPr>
        <w:t>1.5. Фармакологическая группа</w:t>
      </w:r>
      <w:bookmarkEnd w:id="19"/>
      <w:bookmarkEnd w:id="20"/>
    </w:p>
    <w:p w14:paraId="49A333E7" w14:textId="6FF18597" w:rsidR="00F8554A" w:rsidRPr="00F8554A" w:rsidRDefault="00356267" w:rsidP="00AB01E2">
      <w:pPr>
        <w:pStyle w:val="af3"/>
        <w:spacing w:after="0" w:line="240" w:lineRule="auto"/>
        <w:ind w:left="0" w:firstLine="709"/>
        <w:contextualSpacing w:val="0"/>
        <w:rPr>
          <w:b/>
          <w:color w:val="000000" w:themeColor="text1"/>
          <w:lang w:eastAsia="ru-RU"/>
        </w:rPr>
      </w:pPr>
      <w:bookmarkStart w:id="21" w:name="_Toc415001071"/>
      <w:r w:rsidRPr="00356267">
        <w:rPr>
          <w:iCs/>
          <w:color w:val="000000" w:themeColor="text1"/>
          <w:lang w:eastAsia="en-US"/>
        </w:rPr>
        <w:t>Антикоагулянт</w:t>
      </w:r>
      <w:r w:rsidR="00692B7A">
        <w:rPr>
          <w:iCs/>
          <w:color w:val="000000" w:themeColor="text1"/>
          <w:lang w:eastAsia="en-US"/>
        </w:rPr>
        <w:t>н</w:t>
      </w:r>
      <w:r w:rsidRPr="00356267">
        <w:rPr>
          <w:iCs/>
          <w:color w:val="000000" w:themeColor="text1"/>
          <w:lang w:eastAsia="en-US"/>
        </w:rPr>
        <w:t>ое средство прямого действия</w:t>
      </w:r>
      <w:r>
        <w:rPr>
          <w:iCs/>
          <w:color w:val="000000" w:themeColor="text1"/>
          <w:lang w:eastAsia="en-US"/>
        </w:rPr>
        <w:t>.</w:t>
      </w:r>
    </w:p>
    <w:p w14:paraId="150AF000" w14:textId="77777777" w:rsidR="003C2C65" w:rsidRPr="005E6358" w:rsidRDefault="003C2C65" w:rsidP="004C505D">
      <w:pPr>
        <w:pStyle w:val="2"/>
        <w:spacing w:line="240" w:lineRule="auto"/>
        <w:rPr>
          <w:color w:val="000000" w:themeColor="text1"/>
          <w:szCs w:val="24"/>
        </w:rPr>
      </w:pPr>
      <w:bookmarkStart w:id="22" w:name="_Toc104910952"/>
      <w:r w:rsidRPr="005E6358">
        <w:rPr>
          <w:color w:val="000000" w:themeColor="text1"/>
          <w:szCs w:val="24"/>
        </w:rPr>
        <w:t>1.6. Код по АТХ</w:t>
      </w:r>
      <w:bookmarkEnd w:id="21"/>
      <w:bookmarkEnd w:id="22"/>
    </w:p>
    <w:p w14:paraId="5FA5E3A0" w14:textId="29C6092F" w:rsidR="004541CE" w:rsidRPr="00356267" w:rsidRDefault="00356267" w:rsidP="00AB01E2">
      <w:pPr>
        <w:pStyle w:val="af3"/>
        <w:spacing w:after="0" w:line="240" w:lineRule="auto"/>
        <w:contextualSpacing w:val="0"/>
        <w:rPr>
          <w:rStyle w:val="afff1"/>
          <w:rFonts w:eastAsia="MS Mincho"/>
          <w:b w:val="0"/>
        </w:rPr>
      </w:pPr>
      <w:bookmarkStart w:id="23" w:name="_Toc415001072"/>
      <w:r w:rsidRPr="001B200B">
        <w:rPr>
          <w:lang w:val="en-US"/>
        </w:rPr>
        <w:t>B01AB0</w:t>
      </w:r>
      <w:r>
        <w:t>5</w:t>
      </w:r>
    </w:p>
    <w:p w14:paraId="7A1A50BB" w14:textId="77777777" w:rsidR="003C2C65" w:rsidRPr="005E6358" w:rsidRDefault="003C2C65" w:rsidP="00EA5D20">
      <w:pPr>
        <w:pStyle w:val="2"/>
        <w:numPr>
          <w:ilvl w:val="1"/>
          <w:numId w:val="1"/>
        </w:numPr>
        <w:tabs>
          <w:tab w:val="left" w:pos="284"/>
          <w:tab w:val="left" w:pos="426"/>
        </w:tabs>
        <w:spacing w:line="240" w:lineRule="auto"/>
        <w:ind w:left="0" w:firstLine="0"/>
        <w:rPr>
          <w:color w:val="000000" w:themeColor="text1"/>
          <w:szCs w:val="24"/>
        </w:rPr>
      </w:pPr>
      <w:bookmarkStart w:id="24" w:name="_Toc104910953"/>
      <w:r w:rsidRPr="005E6358">
        <w:rPr>
          <w:color w:val="000000" w:themeColor="text1"/>
          <w:szCs w:val="24"/>
        </w:rPr>
        <w:lastRenderedPageBreak/>
        <w:t>Обоснование для изучения исследуемого препарата</w:t>
      </w:r>
      <w:bookmarkEnd w:id="23"/>
      <w:bookmarkEnd w:id="24"/>
    </w:p>
    <w:p w14:paraId="5E980D71" w14:textId="77777777" w:rsidR="003C2C65" w:rsidRDefault="003C2C65" w:rsidP="004C505D">
      <w:pPr>
        <w:pStyle w:val="3"/>
        <w:spacing w:after="240" w:line="240" w:lineRule="auto"/>
        <w:rPr>
          <w:rFonts w:ascii="Times New Roman" w:hAnsi="Times New Roman"/>
          <w:color w:val="000000" w:themeColor="text1"/>
          <w:szCs w:val="24"/>
        </w:rPr>
      </w:pPr>
      <w:bookmarkStart w:id="25" w:name="_Toc104910954"/>
      <w:r w:rsidRPr="005E6358">
        <w:rPr>
          <w:rFonts w:ascii="Times New Roman" w:hAnsi="Times New Roman"/>
          <w:color w:val="000000" w:themeColor="text1"/>
          <w:szCs w:val="24"/>
        </w:rPr>
        <w:t>1.</w:t>
      </w:r>
      <w:r w:rsidR="006148AF" w:rsidRPr="005E6358">
        <w:rPr>
          <w:rFonts w:ascii="Times New Roman" w:hAnsi="Times New Roman"/>
          <w:color w:val="000000" w:themeColor="text1"/>
          <w:szCs w:val="24"/>
        </w:rPr>
        <w:t>7.1</w:t>
      </w:r>
      <w:r w:rsidRPr="005E6358">
        <w:rPr>
          <w:rFonts w:ascii="Times New Roman" w:hAnsi="Times New Roman"/>
          <w:color w:val="000000" w:themeColor="text1"/>
          <w:szCs w:val="24"/>
        </w:rPr>
        <w:t>. Общие сведения о заболевании</w:t>
      </w:r>
      <w:bookmarkEnd w:id="25"/>
    </w:p>
    <w:p w14:paraId="3437EFB2" w14:textId="3C0D89CD" w:rsidR="00E05107" w:rsidRDefault="00E05107" w:rsidP="00E05107">
      <w:pPr>
        <w:spacing w:after="0" w:line="240" w:lineRule="auto"/>
        <w:ind w:firstLine="709"/>
      </w:pPr>
      <w:r w:rsidRPr="0025475E">
        <w:t xml:space="preserve">Сердечно-сосудистые заболевания стали ведущей причиной смерти, из которых 80% </w:t>
      </w:r>
      <w:r>
        <w:t>отмечаются в странах</w:t>
      </w:r>
      <w:r w:rsidRPr="0025475E">
        <w:t xml:space="preserve"> с низким и средним уровнем доходо</w:t>
      </w:r>
      <w:r>
        <w:t>в</w:t>
      </w:r>
      <w:r w:rsidRPr="0025475E">
        <w:t xml:space="preserve">. </w:t>
      </w:r>
      <w:r>
        <w:t>П</w:t>
      </w:r>
      <w:r w:rsidRPr="0025475E">
        <w:t>о оценкам, тромбоэмболические состояния</w:t>
      </w:r>
      <w:r>
        <w:t xml:space="preserve">, в частности </w:t>
      </w:r>
      <w:r w:rsidR="00CD6C3B">
        <w:t xml:space="preserve">тромбоз </w:t>
      </w:r>
      <w:r w:rsidR="00CD6C3B" w:rsidRPr="0025475E">
        <w:t>как</w:t>
      </w:r>
      <w:r w:rsidRPr="0025475E">
        <w:t xml:space="preserve"> общий основной механизм инфаркта миокарда, ишемического инсульта и венозной тромбоэмболии (</w:t>
      </w:r>
      <w:bookmarkStart w:id="26" w:name="_Hlk63806931"/>
      <w:r w:rsidRPr="0025475E">
        <w:t>ВТЭ</w:t>
      </w:r>
      <w:bookmarkEnd w:id="26"/>
      <w:r w:rsidRPr="0025475E">
        <w:t>)</w:t>
      </w:r>
      <w:r>
        <w:t xml:space="preserve">, </w:t>
      </w:r>
      <w:r w:rsidRPr="0025475E">
        <w:t>были причиной каждой четвертой смерти во всем мире в 2010 году, по сравнению с 1 из 5 смертей в 1990 г</w:t>
      </w:r>
      <w:r>
        <w:t xml:space="preserve"> </w:t>
      </w:r>
      <w:r w:rsidRPr="0025475E">
        <w:t>[1]. ВТЭ влечет за собой образование сгустков крови в венах, чаще всего в глубоких венах голени и бедра, хотя ≤10% сгустков может образовываться в верхних конечностях. Легочные эмболы - это тромбы, которые мигрируют в легкие и могут быть проявлением болезни</w:t>
      </w:r>
      <w:r>
        <w:t>, ведущему к фатальному исходу</w:t>
      </w:r>
      <w:r w:rsidRPr="0025475E">
        <w:t>.</w:t>
      </w:r>
    </w:p>
    <w:p w14:paraId="60F3505C" w14:textId="00A1E787" w:rsidR="00E05107" w:rsidRPr="00166575" w:rsidRDefault="00E05107" w:rsidP="00E05107">
      <w:pPr>
        <w:spacing w:after="0" w:line="240" w:lineRule="auto"/>
        <w:ind w:firstLine="709"/>
      </w:pPr>
      <w:r w:rsidRPr="006831AF">
        <w:t xml:space="preserve">Тромбоз глубоких вен (ТГВ) </w:t>
      </w:r>
      <w:r w:rsidRPr="008F0067">
        <w:t xml:space="preserve">нижних конечностей </w:t>
      </w:r>
      <w:r w:rsidRPr="006831AF">
        <w:t xml:space="preserve">и </w:t>
      </w:r>
      <w:r w:rsidRPr="008F0067">
        <w:t xml:space="preserve">связанная с ним </w:t>
      </w:r>
      <w:r w:rsidRPr="006831AF">
        <w:t>тромбоэмболия легочной артерии</w:t>
      </w:r>
      <w:r>
        <w:t xml:space="preserve"> (ТЭЛА)</w:t>
      </w:r>
      <w:r w:rsidRPr="001D5675">
        <w:t xml:space="preserve"> </w:t>
      </w:r>
      <w:r w:rsidRPr="008F0067">
        <w:t xml:space="preserve">представляют серьезную проблему современного здравоохранения. </w:t>
      </w:r>
      <w:r w:rsidRPr="006E3274">
        <w:rPr>
          <w:color w:val="000000" w:themeColor="text1"/>
        </w:rPr>
        <w:t>ТГВ — патологическое состояние, характеризующиеся образованием тромбов в глубоких венах, чаще всего нижних конечностей. Данное заболевание встречается у 10-20 % населения</w:t>
      </w:r>
      <w:r>
        <w:rPr>
          <w:color w:val="000000" w:themeColor="text1"/>
        </w:rPr>
        <w:t xml:space="preserve"> </w:t>
      </w:r>
      <w:r w:rsidRPr="00166575">
        <w:rPr>
          <w:color w:val="000000" w:themeColor="text1"/>
        </w:rPr>
        <w:t>[2]</w:t>
      </w:r>
      <w:r w:rsidRPr="006E3274">
        <w:rPr>
          <w:color w:val="000000" w:themeColor="text1"/>
        </w:rPr>
        <w:t xml:space="preserve">. Распространённость </w:t>
      </w:r>
      <w:r>
        <w:rPr>
          <w:color w:val="000000" w:themeColor="text1"/>
        </w:rPr>
        <w:t>составляет</w:t>
      </w:r>
      <w:r w:rsidRPr="006E3274">
        <w:rPr>
          <w:color w:val="000000" w:themeColor="text1"/>
        </w:rPr>
        <w:t xml:space="preserve"> от 50 до 160 случаев на 100</w:t>
      </w:r>
      <w:r w:rsidR="00A87905">
        <w:rPr>
          <w:color w:val="000000" w:themeColor="text1"/>
        </w:rPr>
        <w:t> </w:t>
      </w:r>
      <w:r w:rsidRPr="006E3274">
        <w:rPr>
          <w:color w:val="000000" w:themeColor="text1"/>
        </w:rPr>
        <w:t>000</w:t>
      </w:r>
      <w:r w:rsidR="00A87905">
        <w:rPr>
          <w:color w:val="000000" w:themeColor="text1"/>
        </w:rPr>
        <w:t xml:space="preserve"> </w:t>
      </w:r>
      <w:r w:rsidRPr="006E3274">
        <w:rPr>
          <w:color w:val="000000" w:themeColor="text1"/>
        </w:rPr>
        <w:t xml:space="preserve">населения. При отсутствии лечения </w:t>
      </w:r>
      <w:r>
        <w:rPr>
          <w:color w:val="000000" w:themeColor="text1"/>
        </w:rPr>
        <w:t>ТГВ приводит к развитию</w:t>
      </w:r>
      <w:r w:rsidRPr="006E3274">
        <w:rPr>
          <w:color w:val="000000" w:themeColor="text1"/>
        </w:rPr>
        <w:t xml:space="preserve"> ТЭЛА</w:t>
      </w:r>
      <w:r>
        <w:rPr>
          <w:color w:val="000000" w:themeColor="text1"/>
        </w:rPr>
        <w:t>,</w:t>
      </w:r>
      <w:r w:rsidRPr="00166575">
        <w:rPr>
          <w:color w:val="000000" w:themeColor="text1"/>
        </w:rPr>
        <w:t xml:space="preserve"> </w:t>
      </w:r>
      <w:r>
        <w:rPr>
          <w:color w:val="000000" w:themeColor="text1"/>
        </w:rPr>
        <w:t xml:space="preserve">жизнеугрожающей </w:t>
      </w:r>
      <w:r w:rsidRPr="002040AC">
        <w:rPr>
          <w:color w:val="000000" w:themeColor="text1"/>
        </w:rPr>
        <w:t>сердечно-сосудист</w:t>
      </w:r>
      <w:r>
        <w:rPr>
          <w:color w:val="000000" w:themeColor="text1"/>
        </w:rPr>
        <w:t>ой</w:t>
      </w:r>
      <w:r w:rsidRPr="002040AC">
        <w:rPr>
          <w:color w:val="000000" w:themeColor="text1"/>
        </w:rPr>
        <w:t xml:space="preserve"> патологи</w:t>
      </w:r>
      <w:r>
        <w:rPr>
          <w:color w:val="000000" w:themeColor="text1"/>
        </w:rPr>
        <w:t xml:space="preserve">и. </w:t>
      </w:r>
      <w:r w:rsidRPr="001D5675">
        <w:rPr>
          <w:color w:val="000000" w:themeColor="text1"/>
        </w:rPr>
        <w:t>Точные статистические данные о частоте ТЭЛА в настоящее время отсутствуют. Предполагается, что ее распространенность достигает 1 случая на тысячу населения в го</w:t>
      </w:r>
      <w:r>
        <w:rPr>
          <w:color w:val="000000" w:themeColor="text1"/>
        </w:rPr>
        <w:t xml:space="preserve">д </w:t>
      </w:r>
      <w:r w:rsidRPr="001D5675">
        <w:rPr>
          <w:color w:val="000000" w:themeColor="text1"/>
        </w:rPr>
        <w:t>[2]</w:t>
      </w:r>
      <w:r w:rsidRPr="002040AC">
        <w:rPr>
          <w:color w:val="000000" w:themeColor="text1"/>
        </w:rPr>
        <w:t>. В США ТЭЛА наблюдают примерно у 650 000 человек</w:t>
      </w:r>
      <w:r>
        <w:rPr>
          <w:color w:val="000000" w:themeColor="text1"/>
        </w:rPr>
        <w:t xml:space="preserve">, она является причиной </w:t>
      </w:r>
      <w:r w:rsidRPr="002040AC">
        <w:rPr>
          <w:color w:val="000000" w:themeColor="text1"/>
        </w:rPr>
        <w:t>350</w:t>
      </w:r>
      <w:r w:rsidR="00A87905">
        <w:rPr>
          <w:color w:val="000000" w:themeColor="text1"/>
        </w:rPr>
        <w:t> </w:t>
      </w:r>
      <w:r w:rsidRPr="002040AC">
        <w:rPr>
          <w:color w:val="000000" w:themeColor="text1"/>
        </w:rPr>
        <w:t>000</w:t>
      </w:r>
      <w:r w:rsidR="00A87905">
        <w:rPr>
          <w:color w:val="000000" w:themeColor="text1"/>
        </w:rPr>
        <w:t xml:space="preserve"> </w:t>
      </w:r>
      <w:r w:rsidRPr="002040AC">
        <w:rPr>
          <w:color w:val="000000" w:themeColor="text1"/>
        </w:rPr>
        <w:t>смерт</w:t>
      </w:r>
      <w:r>
        <w:rPr>
          <w:color w:val="000000" w:themeColor="text1"/>
        </w:rPr>
        <w:t>ей</w:t>
      </w:r>
      <w:r w:rsidRPr="002040AC">
        <w:rPr>
          <w:color w:val="000000" w:themeColor="text1"/>
        </w:rPr>
        <w:t xml:space="preserve"> в год. ТЭЛА чаще возникает у пожилых </w:t>
      </w:r>
      <w:r>
        <w:rPr>
          <w:color w:val="000000" w:themeColor="text1"/>
        </w:rPr>
        <w:t xml:space="preserve">людей </w:t>
      </w:r>
      <w:r w:rsidRPr="002040AC">
        <w:rPr>
          <w:color w:val="000000" w:themeColor="text1"/>
        </w:rPr>
        <w:t>(</w:t>
      </w:r>
      <w:r>
        <w:rPr>
          <w:color w:val="000000" w:themeColor="text1"/>
        </w:rPr>
        <w:t>частота растет с возрастом и составляет</w:t>
      </w:r>
      <w:r w:rsidRPr="002040AC">
        <w:rPr>
          <w:color w:val="000000" w:themeColor="text1"/>
        </w:rPr>
        <w:t xml:space="preserve"> менее 5 </w:t>
      </w:r>
      <w:r>
        <w:rPr>
          <w:color w:val="000000" w:themeColor="text1"/>
        </w:rPr>
        <w:t>случаев</w:t>
      </w:r>
      <w:r w:rsidRPr="002040AC">
        <w:rPr>
          <w:color w:val="000000" w:themeColor="text1"/>
        </w:rPr>
        <w:t xml:space="preserve"> на 100</w:t>
      </w:r>
      <w:r w:rsidR="00A87905">
        <w:rPr>
          <w:color w:val="000000" w:themeColor="text1"/>
        </w:rPr>
        <w:t> </w:t>
      </w:r>
      <w:r w:rsidRPr="002040AC">
        <w:rPr>
          <w:color w:val="000000" w:themeColor="text1"/>
        </w:rPr>
        <w:t>000</w:t>
      </w:r>
      <w:r w:rsidR="00A87905">
        <w:rPr>
          <w:color w:val="000000" w:themeColor="text1"/>
        </w:rPr>
        <w:t xml:space="preserve"> </w:t>
      </w:r>
      <w:r w:rsidRPr="002040AC">
        <w:rPr>
          <w:color w:val="000000" w:themeColor="text1"/>
        </w:rPr>
        <w:t xml:space="preserve">человек у детей до 15 лет </w:t>
      </w:r>
      <w:r>
        <w:rPr>
          <w:color w:val="000000" w:themeColor="text1"/>
        </w:rPr>
        <w:t xml:space="preserve">и </w:t>
      </w:r>
      <w:r w:rsidRPr="002040AC">
        <w:rPr>
          <w:color w:val="000000" w:themeColor="text1"/>
        </w:rPr>
        <w:t>500 случаев на 100</w:t>
      </w:r>
      <w:r w:rsidR="00A87905">
        <w:rPr>
          <w:color w:val="000000" w:themeColor="text1"/>
        </w:rPr>
        <w:t> </w:t>
      </w:r>
      <w:r w:rsidRPr="002040AC">
        <w:rPr>
          <w:color w:val="000000" w:themeColor="text1"/>
        </w:rPr>
        <w:t>000</w:t>
      </w:r>
      <w:r w:rsidR="00A87905">
        <w:rPr>
          <w:color w:val="000000" w:themeColor="text1"/>
        </w:rPr>
        <w:t xml:space="preserve"> </w:t>
      </w:r>
      <w:r w:rsidRPr="002040AC">
        <w:rPr>
          <w:color w:val="000000" w:themeColor="text1"/>
        </w:rPr>
        <w:t>человек в возрасте 80 лет).</w:t>
      </w:r>
    </w:p>
    <w:p w14:paraId="715ECB4F" w14:textId="2063581C" w:rsidR="00E05107" w:rsidRPr="00166575" w:rsidRDefault="00E05107" w:rsidP="00E05107">
      <w:pPr>
        <w:spacing w:after="0" w:line="240" w:lineRule="auto"/>
        <w:ind w:firstLine="709"/>
      </w:pPr>
      <w:r w:rsidRPr="006831AF">
        <w:t>ТГВ</w:t>
      </w:r>
      <w:r>
        <w:t xml:space="preserve"> и</w:t>
      </w:r>
      <w:r w:rsidRPr="001D5675">
        <w:t xml:space="preserve"> </w:t>
      </w:r>
      <w:r>
        <w:t>ТЭЛА в хирургической практике</w:t>
      </w:r>
      <w:r w:rsidRPr="006831AF">
        <w:t xml:space="preserve"> (в совокупности, </w:t>
      </w:r>
      <w:r>
        <w:t>тромбоэмболические осложнения</w:t>
      </w:r>
      <w:r w:rsidRPr="006831AF">
        <w:t xml:space="preserve">) </w:t>
      </w:r>
      <w:r w:rsidR="00814584">
        <w:t xml:space="preserve">– </w:t>
      </w:r>
      <w:r w:rsidRPr="006831AF">
        <w:t xml:space="preserve">это общепризнанные, клинически важные и потенциально разрушительные </w:t>
      </w:r>
      <w:r>
        <w:t>осложнения</w:t>
      </w:r>
      <w:r w:rsidRPr="006831AF">
        <w:t>, которые могут возникнуть после серьезных хирургических вмешательств, определяемых как любое хирургическое вмешательство, которое сопряжено с более чем минимальным риском</w:t>
      </w:r>
      <w:r>
        <w:t xml:space="preserve">, </w:t>
      </w:r>
      <w:r w:rsidRPr="006831AF">
        <w:t>проводится в операционн</w:t>
      </w:r>
      <w:r>
        <w:t>ой</w:t>
      </w:r>
      <w:r w:rsidRPr="006831AF">
        <w:t xml:space="preserve"> и требует специальной подготовки. </w:t>
      </w:r>
      <w:r w:rsidRPr="008F0067">
        <w:t>представляют серьезную проблему современного здравоохранения</w:t>
      </w:r>
      <w:r>
        <w:t xml:space="preserve"> </w:t>
      </w:r>
      <w:r w:rsidRPr="001D5675">
        <w:t>[3]</w:t>
      </w:r>
      <w:r w:rsidRPr="008F0067">
        <w:t xml:space="preserve">. </w:t>
      </w:r>
    </w:p>
    <w:p w14:paraId="5CAA997F" w14:textId="77777777" w:rsidR="00E05107" w:rsidRPr="001D5675" w:rsidRDefault="00E05107" w:rsidP="00E05107">
      <w:pPr>
        <w:spacing w:after="0" w:line="240" w:lineRule="auto"/>
        <w:ind w:firstLine="709"/>
        <w:rPr>
          <w:color w:val="000000" w:themeColor="text1"/>
        </w:rPr>
      </w:pPr>
      <w:r>
        <w:rPr>
          <w:color w:val="000000" w:themeColor="text1"/>
        </w:rPr>
        <w:t xml:space="preserve">Поскольку тромбоз нижних конечностей, так и </w:t>
      </w:r>
      <w:r w:rsidRPr="006E3274">
        <w:rPr>
          <w:color w:val="000000" w:themeColor="text1"/>
        </w:rPr>
        <w:t>ТЭЛА</w:t>
      </w:r>
      <w:r>
        <w:rPr>
          <w:color w:val="000000" w:themeColor="text1"/>
        </w:rPr>
        <w:t xml:space="preserve"> разной этиологии, связаны с образованием тромбов, профилактика тромбообразования является одним из основных направлений как лечения острых тромбозов, так и профилактики их возникновения после хирургических вмешательств.</w:t>
      </w:r>
      <w:r w:rsidRPr="001D5675">
        <w:t xml:space="preserve"> </w:t>
      </w:r>
      <w:r w:rsidRPr="00DB597D">
        <w:t xml:space="preserve">Хотя большинство хирургических процедур сопряжено с некоторым риском тромбоэмболических осложнений, этот риск значительно варьируется в зависимости от хирургических процедур и среди отдельных групп пациентов. Хирургические процедуры, несущие наивысший риск развития послеоперационных тромбоэмболических осложнений, включают </w:t>
      </w:r>
      <w:r>
        <w:t>протезирование</w:t>
      </w:r>
      <w:r w:rsidRPr="00DB597D">
        <w:t xml:space="preserve"> тазобедренного и коленного суставов, инвазивные нейрохирургические процедуры и операции на органах, имеющих обширную сосудистую сетку. Факторы повышенного риска развития тромбоза, связанные с пациентом, включают в себя </w:t>
      </w:r>
      <w:r>
        <w:t>историю</w:t>
      </w:r>
      <w:r w:rsidRPr="00DB597D">
        <w:t xml:space="preserve"> тромбоэмболических осложнений, особенно </w:t>
      </w:r>
      <w:r>
        <w:t>у пациентов с онкологическими заболеваниями.</w:t>
      </w:r>
      <w:r w:rsidRPr="00DB597D">
        <w:t xml:space="preserve"> </w:t>
      </w:r>
      <w:r>
        <w:t xml:space="preserve">В Российской Федерации ежегодно впервые выявляется более 500 тысяч больных со </w:t>
      </w:r>
      <w:bookmarkStart w:id="27" w:name="_Hlk63807388"/>
      <w:r>
        <w:t xml:space="preserve">злокачественными новообразованиями </w:t>
      </w:r>
      <w:bookmarkEnd w:id="27"/>
      <w:r>
        <w:t>(</w:t>
      </w:r>
      <w:bookmarkStart w:id="28" w:name="_Hlk63807379"/>
      <w:r>
        <w:t>ЗНО</w:t>
      </w:r>
      <w:bookmarkEnd w:id="28"/>
      <w:r>
        <w:t xml:space="preserve">), а на учете состоит около 3 миллионов человек. В течение первого года после постановки диагноза погибает около половины подобных больных и второй по частоте причиной смерти являются ВТЭО. Риск возникновения ВТЭО в каждом конкретном случае зависит от множества причин, включающих морфологические характеристики опухоли, стадию и </w:t>
      </w:r>
      <w:r>
        <w:lastRenderedPageBreak/>
        <w:t xml:space="preserve">локализацию онкологического процесса, особенности противоопухолевой терапии, характер хирургического вмешательства и сопутствующую нехирургическую патологию. Кроме того, у многих онкологических больных повышен риск геморрагических осложнений, которые могут оказаться достаточно серьезными и представлять непосредственную угрозу жизни. Этими обстоятельствами определяется выбор способа и продолжительности профилактики ВТЭО </w:t>
      </w:r>
      <w:r w:rsidRPr="008F0067">
        <w:t>[</w:t>
      </w:r>
      <w:r>
        <w:t>4</w:t>
      </w:r>
      <w:r w:rsidRPr="008F0067">
        <w:t>]</w:t>
      </w:r>
      <w:r w:rsidRPr="00DB597D">
        <w:t>.</w:t>
      </w:r>
    </w:p>
    <w:p w14:paraId="17CF8A76" w14:textId="04B9E55E" w:rsidR="00E05107" w:rsidRPr="00C3252E" w:rsidRDefault="005B3E08" w:rsidP="00C3252E">
      <w:pPr>
        <w:spacing w:after="0" w:line="240" w:lineRule="auto"/>
        <w:ind w:firstLine="709"/>
      </w:pPr>
      <w:r>
        <w:t>ТГВ – одно из серьезных осложнений у пациентов, находящихся на постельном режиме. Фактором, предрасполагающим к тромбозу глубоких вен в этом случае, является индуцированное состояние гиперкоагуляции или венозного застоя. Известно, что для пациентов, находящихся на постельном режиме до 4 недель, основными факторами риска развития ТГВ являются возраст и предшествующее оперативное вмешательство. С возрастом риск развития ТГВ повышается вследствие естественного снижения мышечного тонуса, который дополнительно снижается при ограничении активности на постельном режиме. Так, у молодых мужчин всего 1 неделя постельного режим</w:t>
      </w:r>
      <w:r w:rsidR="00EA0E20">
        <w:t>а сильно снижает мышечную массу</w:t>
      </w:r>
      <w:r>
        <w:t>, сил</w:t>
      </w:r>
      <w:r w:rsidR="00EA0E20">
        <w:t>у</w:t>
      </w:r>
      <w:r>
        <w:t xml:space="preserve"> и физическ</w:t>
      </w:r>
      <w:r w:rsidR="00EA0E20">
        <w:t>ую</w:t>
      </w:r>
      <w:r>
        <w:t xml:space="preserve"> работоспособность, </w:t>
      </w:r>
      <w:r w:rsidR="00EA0E20">
        <w:t>что</w:t>
      </w:r>
      <w:r>
        <w:t xml:space="preserve"> </w:t>
      </w:r>
      <w:r w:rsidR="00EA0E20">
        <w:t xml:space="preserve">сказывается на способности мускулатуры способствовать </w:t>
      </w:r>
      <w:r>
        <w:t>перекачивани</w:t>
      </w:r>
      <w:r w:rsidR="00EA0E20">
        <w:t>ю</w:t>
      </w:r>
      <w:r>
        <w:t xml:space="preserve"> крови по венам. </w:t>
      </w:r>
      <w:r w:rsidR="00EA0E20">
        <w:t xml:space="preserve">В то же время, для пациентов, находящихся на постельном режиме от 5 до 8 недель, риск развития ТГВ выше у женщин и курящих пациентов. У женщин </w:t>
      </w:r>
      <w:r w:rsidR="00C3252E">
        <w:t xml:space="preserve">риск развития ТГВ повышается при более высоком уровне половых гормонов, в том числе при применении пероральных контрацептивов. Повышенный риск тромбообразования у курильщиков обусловлен повышением уровней фактора VII, протромбина, фактора XI и фактора X при употреблении никотина. </w:t>
      </w:r>
      <w:r w:rsidR="00EA0E20">
        <w:t>При длительности постельного режима от 9 до 13 недель единственным независимым фактором развития ТГВ является индекс коморбидности Чарльсона, при определении которого учитываются такие факторы, как возраст и наличие сопутствующих заболеваний, среди которых сердечная недостаточность, инфаркт миокарда, хроническая обструктивная болезнь легких (ХОБЛ), диабет и другие заболевания</w:t>
      </w:r>
      <w:r w:rsidR="00320F6F">
        <w:t xml:space="preserve"> </w:t>
      </w:r>
      <w:r w:rsidR="00320F6F" w:rsidRPr="00320F6F">
        <w:t>[5]</w:t>
      </w:r>
      <w:r w:rsidR="00EA0E20">
        <w:t>.</w:t>
      </w:r>
      <w:r w:rsidR="00C3252E" w:rsidRPr="00C3252E">
        <w:t xml:space="preserve"> </w:t>
      </w:r>
    </w:p>
    <w:p w14:paraId="488B9695" w14:textId="42B70EA3" w:rsidR="00DF6469" w:rsidRPr="00DF6469" w:rsidRDefault="00C3252E" w:rsidP="00320F6F">
      <w:pPr>
        <w:spacing w:after="0" w:line="240" w:lineRule="auto"/>
        <w:ind w:firstLine="709"/>
      </w:pPr>
      <w:r w:rsidRPr="008F0067">
        <w:rPr>
          <w:color w:val="000000"/>
          <w:shd w:val="clear" w:color="auto" w:fill="FFFFFF"/>
        </w:rPr>
        <w:t xml:space="preserve">В целом ряде случаев </w:t>
      </w:r>
      <w:r>
        <w:rPr>
          <w:color w:val="000000"/>
          <w:shd w:val="clear" w:color="auto" w:fill="FFFFFF"/>
        </w:rPr>
        <w:t xml:space="preserve">ТГВ и </w:t>
      </w:r>
      <w:r w:rsidRPr="008F0067">
        <w:rPr>
          <w:color w:val="000000"/>
          <w:shd w:val="clear" w:color="auto" w:fill="FFFFFF"/>
        </w:rPr>
        <w:t>ТЭЛА развива</w:t>
      </w:r>
      <w:r>
        <w:rPr>
          <w:color w:val="000000"/>
          <w:shd w:val="clear" w:color="auto" w:fill="FFFFFF"/>
        </w:rPr>
        <w:t>ю</w:t>
      </w:r>
      <w:r w:rsidRPr="008F0067">
        <w:rPr>
          <w:color w:val="000000"/>
          <w:shd w:val="clear" w:color="auto" w:fill="FFFFFF"/>
        </w:rPr>
        <w:t>тся после выписки из стационара. Все это создает иллюзию относительно низкой частоты тромбоэмболических осложнений. Вместе с тем они являются одной из главных причин послеоперационной летальности (5% после общехирургических и 24% после ортопедических вмешательств), часто приводят к инвалидизации пациентов, существенно повышают стоимость лечения, требуют дополнительных расходов на реабилитацию и уход. В связи с этим важнейшей задачей следует признать профилактику ТГВ и его осложнений</w:t>
      </w:r>
      <w:r>
        <w:rPr>
          <w:color w:val="000000"/>
          <w:shd w:val="clear" w:color="auto" w:fill="FFFFFF"/>
        </w:rPr>
        <w:t xml:space="preserve"> </w:t>
      </w:r>
      <w:r w:rsidRPr="00FB3F58">
        <w:rPr>
          <w:color w:val="000000"/>
          <w:shd w:val="clear" w:color="auto" w:fill="FFFFFF"/>
        </w:rPr>
        <w:t>[3]</w:t>
      </w:r>
      <w:r w:rsidRPr="008F0067">
        <w:t>.</w:t>
      </w:r>
      <w:r w:rsidRPr="00DB597D">
        <w:t xml:space="preserve"> </w:t>
      </w:r>
      <w:r>
        <w:t>В связи с этим актуальной проблемой является разработка антикоагулянтов, применение которых возможно в домашних условиях и не требует тщательного мониторинга состояния системы свертывания крови, как это необходимо с нефра</w:t>
      </w:r>
      <w:r w:rsidR="00320F6F">
        <w:t>кционированным гепарином (НФГ).</w:t>
      </w:r>
    </w:p>
    <w:p w14:paraId="011BA33E" w14:textId="0DDD5424" w:rsidR="00DF6469" w:rsidRDefault="00C3252E" w:rsidP="00DF6469">
      <w:pPr>
        <w:spacing w:after="0" w:line="240" w:lineRule="auto"/>
        <w:ind w:firstLine="709"/>
      </w:pPr>
      <w:r w:rsidRPr="00C3252E">
        <w:t xml:space="preserve">Острые коронарные синдромы (ОКС), в том числе нестабильная стенокардия (НС) и инфаркт миокарда (ИМ) с подъемом сегмента ST или без него, представляют собой </w:t>
      </w:r>
      <w:r>
        <w:t xml:space="preserve">угрожающие жизни заболевания. </w:t>
      </w:r>
      <w:r w:rsidR="00DF6469" w:rsidRPr="002376D3">
        <w:t xml:space="preserve">Морфология </w:t>
      </w:r>
      <w:r w:rsidR="00DF6469" w:rsidRPr="0095354C">
        <w:t xml:space="preserve">бляшки </w:t>
      </w:r>
      <w:r w:rsidR="00DF6469">
        <w:t>является ключевым отличием между нестабильной и стабильной стенокардией</w:t>
      </w:r>
      <w:r w:rsidR="00DF6469" w:rsidRPr="002376D3">
        <w:t>. Фрагменты бляшек от пациентов со стабильной стенокардией в основном фиброзные по составу и не имеют сложности, отмеченной при</w:t>
      </w:r>
      <w:r w:rsidR="00DF6469">
        <w:t xml:space="preserve"> нестабильной стенокардии. В случае нестабильной стенокардии, бляшка имеет неправильную форму помимо фибрина отмечается присутствие клеточных элементов,</w:t>
      </w:r>
      <w:r w:rsidR="00DF6469" w:rsidRPr="002376D3">
        <w:t xml:space="preserve"> неоваскулярности</w:t>
      </w:r>
      <w:r w:rsidR="00DF6469">
        <w:t xml:space="preserve">, атеромы </w:t>
      </w:r>
      <w:r w:rsidR="00DF6469" w:rsidRPr="002376D3">
        <w:t>[</w:t>
      </w:r>
      <w:r w:rsidR="00DF6469">
        <w:t>6</w:t>
      </w:r>
      <w:r w:rsidR="00DF6469" w:rsidRPr="002376D3">
        <w:t xml:space="preserve">]. </w:t>
      </w:r>
      <w:r w:rsidR="00DF6469">
        <w:t xml:space="preserve">НС и ИМ </w:t>
      </w:r>
      <w:r w:rsidR="00DF6469" w:rsidRPr="00483833">
        <w:t>связаны с развитием острой ишемии и подразумевают риск дальнейшего ухудшения состояния миокарда. Ключевым процессом в развитии данных патологий является разрыв атеросклеротической бляшки в коронарной артерии.</w:t>
      </w:r>
      <w:r w:rsidR="00DF6469">
        <w:t xml:space="preserve"> </w:t>
      </w:r>
      <w:r w:rsidR="00CC3A18">
        <w:t xml:space="preserve">Пациенты с подозрением на ОКС являются важной группой в отделениях неотложной помощи по всему миру, и на их долю приходится более 20 миллионов </w:t>
      </w:r>
      <w:r w:rsidR="00CC3A18">
        <w:lastRenderedPageBreak/>
        <w:t>обращений в отделения неотложной помощи в Европе и Северной Америки</w:t>
      </w:r>
      <w:r w:rsidR="00CC3A18" w:rsidRPr="00CC3A18">
        <w:t xml:space="preserve"> [</w:t>
      </w:r>
      <w:r w:rsidR="00DF6469">
        <w:t>7</w:t>
      </w:r>
      <w:r w:rsidR="00CC3A18" w:rsidRPr="00CC3A18">
        <w:t>]</w:t>
      </w:r>
      <w:r w:rsidR="00CC3A18">
        <w:t>.</w:t>
      </w:r>
      <w:r w:rsidR="00DF6469">
        <w:t xml:space="preserve"> </w:t>
      </w:r>
      <w:r w:rsidR="00335A4E" w:rsidRPr="00C3252E">
        <w:t xml:space="preserve">Приблизительно 80% случаев </w:t>
      </w:r>
      <w:r w:rsidR="00335A4E">
        <w:t>ОКС представляют собой</w:t>
      </w:r>
      <w:r w:rsidR="00335A4E" w:rsidRPr="00C3252E">
        <w:t xml:space="preserve"> либо НС, либо инфаркт миокарда без </w:t>
      </w:r>
      <w:r w:rsidR="00335A4E">
        <w:t xml:space="preserve">подъема сегмента ST (NSTEMI) </w:t>
      </w:r>
      <w:r w:rsidR="00335A4E" w:rsidRPr="00C3252E">
        <w:t xml:space="preserve">и около 20% </w:t>
      </w:r>
      <w:r w:rsidR="00335A4E">
        <w:t>представляют собой</w:t>
      </w:r>
      <w:r w:rsidR="00335A4E" w:rsidRPr="00C3252E">
        <w:t xml:space="preserve"> случаи инфаркта миокарда с подъемом сегмента ST (</w:t>
      </w:r>
      <w:r w:rsidR="00335A4E">
        <w:t>STEMI</w:t>
      </w:r>
      <w:r w:rsidR="00335A4E" w:rsidRPr="00C3252E">
        <w:t>)</w:t>
      </w:r>
      <w:r w:rsidR="00335A4E">
        <w:t>. Госпитальная летальность выше при STEMI (~7%), чем при NSTEMI (~5%), через 6 месяцев при обоих вариантах ОКС показатели смертности примерно равны (12-13%). Однако, через 4 года показатели смертности при NSTEMI в 2 раза выше, чем при STEMI, что связано с более пожилым возрастом пациентов с NSTEMI и более высокой частотой сопутствующих заболеваний и поражений коронарного русла</w:t>
      </w:r>
      <w:r w:rsidR="00DF6469">
        <w:t xml:space="preserve"> </w:t>
      </w:r>
      <w:r w:rsidR="00DF6469" w:rsidRPr="00DF6469">
        <w:t>[</w:t>
      </w:r>
      <w:r w:rsidR="00DF6469">
        <w:t>8</w:t>
      </w:r>
      <w:r w:rsidR="00DF6469" w:rsidRPr="00DF6469">
        <w:t>]</w:t>
      </w:r>
      <w:r w:rsidR="00335A4E">
        <w:t>.</w:t>
      </w:r>
      <w:r w:rsidR="00335A4E" w:rsidRPr="00335A4E">
        <w:t xml:space="preserve"> </w:t>
      </w:r>
    </w:p>
    <w:p w14:paraId="4503A01B" w14:textId="35C2E7F9" w:rsidR="00483833" w:rsidRDefault="00DF6469" w:rsidP="00DF6469">
      <w:pPr>
        <w:spacing w:after="0" w:line="240" w:lineRule="auto"/>
        <w:ind w:firstLine="709"/>
      </w:pPr>
      <w:r>
        <w:t>Ежегодная заболеваемость ОКС в среднем составляет 3 случая на 1000 населения, однако отмечается значительное различие между странами. Например, в Греции заболеваемость составляет 22,6 случаев на 10 000 населения (34,0 на 10 000 для мужчин и 10,9 на 10 000 для женщин)</w:t>
      </w:r>
      <w:r w:rsidRPr="000D7B22">
        <w:t xml:space="preserve"> [</w:t>
      </w:r>
      <w:r>
        <w:t>9</w:t>
      </w:r>
      <w:r w:rsidRPr="000D7B22">
        <w:t>]</w:t>
      </w:r>
      <w:r>
        <w:t>, в то время как в России</w:t>
      </w:r>
      <w:r w:rsidRPr="000D7B22">
        <w:t xml:space="preserve"> </w:t>
      </w:r>
      <w:r>
        <w:t>– 38,5 случаев на 10 000 населения</w:t>
      </w:r>
      <w:r w:rsidRPr="00DF6469">
        <w:t xml:space="preserve"> [</w:t>
      </w:r>
      <w:r>
        <w:t>10</w:t>
      </w:r>
      <w:r w:rsidRPr="00DF6469">
        <w:t>]</w:t>
      </w:r>
      <w:r>
        <w:t xml:space="preserve">. </w:t>
      </w:r>
      <w:r w:rsidR="00335A4E" w:rsidRPr="00335A4E">
        <w:t xml:space="preserve">Скорректированная по возрасту заболеваемость ИМ </w:t>
      </w:r>
      <w:r w:rsidR="00133939">
        <w:t>самая высокая</w:t>
      </w:r>
      <w:r w:rsidR="00335A4E" w:rsidRPr="00335A4E">
        <w:t xml:space="preserve"> у чернокожих мужчин и </w:t>
      </w:r>
      <w:r w:rsidR="00133939">
        <w:t>самая низкая среди европеоидных женщин. Среди представителей</w:t>
      </w:r>
      <w:r w:rsidR="00335A4E" w:rsidRPr="00335A4E">
        <w:t xml:space="preserve"> </w:t>
      </w:r>
      <w:r w:rsidR="00133939">
        <w:t xml:space="preserve">европеоидной расы отмечается ежегодный рост </w:t>
      </w:r>
      <w:r w:rsidR="00133939" w:rsidRPr="00335A4E">
        <w:t>заболеваемост</w:t>
      </w:r>
      <w:r w:rsidR="00133939">
        <w:t>и ИМ примерно на 1,1</w:t>
      </w:r>
      <w:r w:rsidR="00335A4E" w:rsidRPr="00335A4E">
        <w:t xml:space="preserve">% </w:t>
      </w:r>
      <w:r w:rsidR="00133939" w:rsidRPr="00335A4E">
        <w:t xml:space="preserve">у мужчин </w:t>
      </w:r>
      <w:r w:rsidR="00335A4E" w:rsidRPr="00335A4E">
        <w:t xml:space="preserve">и </w:t>
      </w:r>
      <w:r w:rsidR="00133939">
        <w:t xml:space="preserve">на </w:t>
      </w:r>
      <w:r w:rsidR="00335A4E" w:rsidRPr="00335A4E">
        <w:t xml:space="preserve">1,7% </w:t>
      </w:r>
      <w:r w:rsidR="00133939">
        <w:t xml:space="preserve">у женщин, а у представителей негроидной расы он значительно выше – на </w:t>
      </w:r>
      <w:r w:rsidR="00335A4E" w:rsidRPr="00335A4E">
        <w:t xml:space="preserve">4,1% и 3,9% в год </w:t>
      </w:r>
      <w:r w:rsidR="00133939" w:rsidRPr="00335A4E">
        <w:t xml:space="preserve">у мужчин </w:t>
      </w:r>
      <w:r w:rsidR="00133939">
        <w:t xml:space="preserve">и женщин, </w:t>
      </w:r>
      <w:r w:rsidR="00335A4E" w:rsidRPr="00335A4E">
        <w:t>со</w:t>
      </w:r>
      <w:r w:rsidR="00133939">
        <w:t>ответственно</w:t>
      </w:r>
      <w:r w:rsidR="00335A4E">
        <w:t xml:space="preserve"> </w:t>
      </w:r>
      <w:r w:rsidR="00335A4E" w:rsidRPr="00335A4E">
        <w:t>[</w:t>
      </w:r>
      <w:r>
        <w:t>8</w:t>
      </w:r>
      <w:r w:rsidR="00335A4E" w:rsidRPr="00335A4E">
        <w:t>].</w:t>
      </w:r>
    </w:p>
    <w:p w14:paraId="03BD5335" w14:textId="23D5B895" w:rsidR="00E05107" w:rsidRDefault="004058E2" w:rsidP="00E05107">
      <w:pPr>
        <w:spacing w:after="0" w:line="240" w:lineRule="auto"/>
        <w:ind w:firstLine="709"/>
      </w:pPr>
      <w:r>
        <w:t xml:space="preserve">Среди пациентов, перенесших NSTEMI или STEMI, выделяют подгруппы с и без зубца </w:t>
      </w:r>
      <w:r>
        <w:rPr>
          <w:lang w:val="en-US"/>
        </w:rPr>
        <w:t>Q</w:t>
      </w:r>
      <w:r w:rsidRPr="004058E2">
        <w:t xml:space="preserve"> </w:t>
      </w:r>
      <w:r>
        <w:t>на ЭКГ. П</w:t>
      </w:r>
      <w:r w:rsidR="00E05107">
        <w:t>ациенты с перенесенным инфарктом миокарда без зубца Q остаются одной из наиболее сложных категорий для инвазивного лечения. Отсутствие зубца Q на ЭКГ после перенесенного острого коронарного синдрома свидетельствует об отсутствии трансмуральных изменений миокарда. С одной стороны, у таких людей наблюдается атеросклеротическое поражение коронарных артерий, с другой стороны, присутствует сохранный миокард, что требует определения оптимальной тактики для предотвращения повторных коронарных осложнений</w:t>
      </w:r>
      <w:r w:rsidR="00E05107" w:rsidRPr="002376D3">
        <w:t xml:space="preserve"> [</w:t>
      </w:r>
      <w:r>
        <w:t>11</w:t>
      </w:r>
      <w:r w:rsidR="00E05107" w:rsidRPr="002376D3">
        <w:t>]</w:t>
      </w:r>
      <w:r w:rsidR="00E05107">
        <w:t xml:space="preserve">. </w:t>
      </w:r>
    </w:p>
    <w:p w14:paraId="112DC2BE" w14:textId="344D6BE0" w:rsidR="00E05107" w:rsidRDefault="00E05107" w:rsidP="00E05107">
      <w:pPr>
        <w:spacing w:after="0" w:line="240" w:lineRule="auto"/>
        <w:ind w:firstLine="709"/>
      </w:pPr>
      <w:r w:rsidRPr="002376D3">
        <w:t xml:space="preserve">Антикоагулянтная терапия - необходимое условие </w:t>
      </w:r>
      <w:r>
        <w:t xml:space="preserve">проведения </w:t>
      </w:r>
      <w:r w:rsidRPr="002376D3">
        <w:t>гемодиализа.</w:t>
      </w:r>
      <w:r>
        <w:t xml:space="preserve"> Помимо того, что данная процедура сопряжена с риском образования тромбов в экстракорпоральном кровотоке, отмечается повышенный риск тромбообразования у пациентов с тяжелой почечной недостаточностью. Согласно мировым данным, почечная недостаточность обнаруживается у 850 миллионов человек, из них 5,3 миллионов человек страдают от тяжелой</w:t>
      </w:r>
      <w:r w:rsidRPr="004C1DA2">
        <w:t xml:space="preserve"> </w:t>
      </w:r>
      <w:r>
        <w:t>почечной недостаточности и нуждаются в проведении гемодиализа. Большинство пациентов (около 90%), которым показан гемодиализ проживают в странах с низким и средним уровнем дохода, что объясняется более высокой доступностью процедуры пересадки почки в развитых странах. Потребность в данной процедуры растет примерно на 4% в год в странах со средним уровнем доходов, таких как страны Латинской Америки, и всего на 2% в странах Европы и США</w:t>
      </w:r>
      <w:r w:rsidRPr="004C1DA2">
        <w:t xml:space="preserve"> [</w:t>
      </w:r>
      <w:r w:rsidR="004058E2">
        <w:t>12</w:t>
      </w:r>
      <w:r w:rsidRPr="004C1DA2">
        <w:t>].</w:t>
      </w:r>
      <w:r>
        <w:t xml:space="preserve"> Применение антикоагулянтной терапии в виде НФГ сопряжено с определенными рисками и неудобствами, такими как развитие тромбоцитопении, кровотечений, а также необходимость в постоянном мониторинге состояния системы свертывания крови для коррекции дозы.</w:t>
      </w:r>
    </w:p>
    <w:p w14:paraId="7FD9D2E9" w14:textId="46E21A19" w:rsidR="00296E16" w:rsidRPr="00E05107" w:rsidRDefault="00E05107" w:rsidP="00E05107">
      <w:pPr>
        <w:spacing w:after="0" w:line="240" w:lineRule="auto"/>
        <w:ind w:firstLine="709"/>
      </w:pPr>
      <w:r>
        <w:t>Приведенные данные свидетельствуют о том, что антикоагулянты являются важным классом препаратов, использующимся при различных нозологиях, в механизме развития которых лежит процесс тромбообразования,</w:t>
      </w:r>
      <w:r w:rsidRPr="003C7E97">
        <w:t xml:space="preserve"> </w:t>
      </w:r>
      <w:r>
        <w:t>и в целях профилактики тромбоэмболических осложнений при хирургических вмешательствах. Разработка усовершенствованных препаратов необходима для повышения эффективности и улучшения профиля бе</w:t>
      </w:r>
      <w:r w:rsidR="00483833">
        <w:t>зопасности существующей терапии</w:t>
      </w:r>
      <w:r w:rsidR="007E2FB9" w:rsidRPr="007E2FB9">
        <w:rPr>
          <w:rFonts w:eastAsia="TimesNewRomanPSMT"/>
          <w:lang w:eastAsia="en-US"/>
        </w:rPr>
        <w:t>.</w:t>
      </w:r>
    </w:p>
    <w:p w14:paraId="627D2124" w14:textId="77777777" w:rsidR="0088457F" w:rsidRPr="006A21BF" w:rsidRDefault="003C2C65" w:rsidP="006A21BF">
      <w:pPr>
        <w:pStyle w:val="3"/>
        <w:spacing w:after="240" w:line="240" w:lineRule="auto"/>
        <w:rPr>
          <w:rFonts w:ascii="Times New Roman" w:hAnsi="Times New Roman"/>
          <w:color w:val="000000" w:themeColor="text1"/>
          <w:szCs w:val="24"/>
        </w:rPr>
      </w:pPr>
      <w:bookmarkStart w:id="29" w:name="_Toc395011863"/>
      <w:bookmarkStart w:id="30" w:name="_Toc104910955"/>
      <w:r w:rsidRPr="006A21BF">
        <w:rPr>
          <w:rFonts w:ascii="Times New Roman" w:hAnsi="Times New Roman"/>
          <w:color w:val="000000" w:themeColor="text1"/>
          <w:szCs w:val="24"/>
        </w:rPr>
        <w:lastRenderedPageBreak/>
        <w:t>1</w:t>
      </w:r>
      <w:r w:rsidR="006148AF" w:rsidRPr="006A21BF">
        <w:rPr>
          <w:rFonts w:ascii="Times New Roman" w:hAnsi="Times New Roman"/>
          <w:color w:val="000000" w:themeColor="text1"/>
          <w:szCs w:val="24"/>
        </w:rPr>
        <w:t>.7</w:t>
      </w:r>
      <w:r w:rsidRPr="006A21BF">
        <w:rPr>
          <w:rFonts w:ascii="Times New Roman" w:hAnsi="Times New Roman"/>
          <w:color w:val="000000" w:themeColor="text1"/>
          <w:szCs w:val="24"/>
        </w:rPr>
        <w:t>.2. Существующие варианты терапии</w:t>
      </w:r>
      <w:bookmarkStart w:id="31" w:name="_Hlk521882537"/>
      <w:bookmarkEnd w:id="29"/>
      <w:bookmarkEnd w:id="30"/>
    </w:p>
    <w:p w14:paraId="665B150F" w14:textId="65CC62F6" w:rsidR="00E05107" w:rsidRPr="003C7E97" w:rsidRDefault="00E05107" w:rsidP="00E05107">
      <w:pPr>
        <w:spacing w:after="0" w:line="240" w:lineRule="auto"/>
        <w:ind w:firstLine="709"/>
        <w:rPr>
          <w:iCs/>
          <w:color w:val="000000" w:themeColor="text1"/>
        </w:rPr>
      </w:pPr>
      <w:bookmarkStart w:id="32" w:name="_Toc484086226"/>
      <w:bookmarkEnd w:id="31"/>
      <w:r>
        <w:rPr>
          <w:iCs/>
          <w:color w:val="000000" w:themeColor="text1"/>
        </w:rPr>
        <w:t xml:space="preserve">Еще десятилетие </w:t>
      </w:r>
      <w:r w:rsidRPr="003C7E97">
        <w:rPr>
          <w:iCs/>
          <w:color w:val="000000" w:themeColor="text1"/>
        </w:rPr>
        <w:t xml:space="preserve">назад </w:t>
      </w:r>
      <w:r>
        <w:rPr>
          <w:iCs/>
          <w:color w:val="000000" w:themeColor="text1"/>
        </w:rPr>
        <w:t>НФГ</w:t>
      </w:r>
      <w:r w:rsidRPr="003C7E97">
        <w:rPr>
          <w:iCs/>
          <w:color w:val="000000" w:themeColor="text1"/>
        </w:rPr>
        <w:t xml:space="preserve"> и варфарин были единственными препаратами, используемыми в антикоагулянтной терапии</w:t>
      </w:r>
      <w:r>
        <w:rPr>
          <w:iCs/>
          <w:color w:val="000000" w:themeColor="text1"/>
        </w:rPr>
        <w:t xml:space="preserve"> при профилактике тромбоэмболических осложнений при хирургических вмешательствах и для лечения ТЭЛА и ТГВ нижних конечностей </w:t>
      </w:r>
      <w:r w:rsidRPr="00E438B8">
        <w:rPr>
          <w:iCs/>
          <w:color w:val="000000" w:themeColor="text1"/>
        </w:rPr>
        <w:t>[1</w:t>
      </w:r>
      <w:r w:rsidR="004058E2">
        <w:rPr>
          <w:iCs/>
          <w:color w:val="000000" w:themeColor="text1"/>
        </w:rPr>
        <w:t>3</w:t>
      </w:r>
      <w:r w:rsidRPr="00E438B8">
        <w:rPr>
          <w:iCs/>
          <w:color w:val="000000" w:themeColor="text1"/>
        </w:rPr>
        <w:t>]</w:t>
      </w:r>
      <w:r>
        <w:rPr>
          <w:iCs/>
          <w:color w:val="000000" w:themeColor="text1"/>
        </w:rPr>
        <w:t xml:space="preserve">, комбинация аспирина перорально с НФГ внутривенно долгое время считалась стандартом лечения </w:t>
      </w:r>
      <w:r>
        <w:t>н</w:t>
      </w:r>
      <w:r w:rsidRPr="005810B2">
        <w:t>естабильн</w:t>
      </w:r>
      <w:r>
        <w:t>ой</w:t>
      </w:r>
      <w:r w:rsidRPr="005810B2">
        <w:t xml:space="preserve"> стенокарди</w:t>
      </w:r>
      <w:r>
        <w:t>и</w:t>
      </w:r>
      <w:r w:rsidRPr="005810B2">
        <w:t xml:space="preserve"> и инфаркт</w:t>
      </w:r>
      <w:r>
        <w:t>а</w:t>
      </w:r>
      <w:r w:rsidRPr="005810B2">
        <w:t xml:space="preserve"> миокарда </w:t>
      </w:r>
      <w:r w:rsidRPr="00E438B8">
        <w:t>[1</w:t>
      </w:r>
      <w:r w:rsidR="004058E2">
        <w:t>4</w:t>
      </w:r>
      <w:r w:rsidRPr="00E438B8">
        <w:t xml:space="preserve">], </w:t>
      </w:r>
      <w:r>
        <w:t xml:space="preserve">НФГ применялся как основной препарат для предотвращения тромбообразования во время гемодиализа </w:t>
      </w:r>
      <w:r w:rsidRPr="00E438B8">
        <w:t>[1</w:t>
      </w:r>
      <w:r w:rsidR="004058E2">
        <w:t>5</w:t>
      </w:r>
      <w:r w:rsidRPr="00E438B8">
        <w:t>]</w:t>
      </w:r>
      <w:r w:rsidRPr="003C7E97">
        <w:rPr>
          <w:iCs/>
          <w:color w:val="000000" w:themeColor="text1"/>
        </w:rPr>
        <w:t xml:space="preserve">. </w:t>
      </w:r>
      <w:r>
        <w:rPr>
          <w:iCs/>
          <w:color w:val="000000" w:themeColor="text1"/>
        </w:rPr>
        <w:t>Данные антикоагулянты</w:t>
      </w:r>
      <w:r w:rsidRPr="003C7E97">
        <w:rPr>
          <w:iCs/>
          <w:color w:val="000000" w:themeColor="text1"/>
        </w:rPr>
        <w:t xml:space="preserve"> широко доступны, дешевы, эффективны и </w:t>
      </w:r>
      <w:r>
        <w:rPr>
          <w:iCs/>
          <w:color w:val="000000" w:themeColor="text1"/>
        </w:rPr>
        <w:t>имеют</w:t>
      </w:r>
      <w:r w:rsidRPr="003C7E97">
        <w:rPr>
          <w:iCs/>
          <w:color w:val="000000" w:themeColor="text1"/>
        </w:rPr>
        <w:t xml:space="preserve"> специфические антидоты</w:t>
      </w:r>
      <w:r>
        <w:rPr>
          <w:iCs/>
          <w:color w:val="000000" w:themeColor="text1"/>
        </w:rPr>
        <w:t>, применяемые в случае передозировки</w:t>
      </w:r>
      <w:r w:rsidRPr="003C7E97">
        <w:rPr>
          <w:iCs/>
          <w:color w:val="000000" w:themeColor="text1"/>
        </w:rPr>
        <w:t xml:space="preserve">. Однако </w:t>
      </w:r>
      <w:r>
        <w:rPr>
          <w:iCs/>
          <w:color w:val="000000" w:themeColor="text1"/>
        </w:rPr>
        <w:t>при их применении существует</w:t>
      </w:r>
      <w:r w:rsidRPr="003C7E97">
        <w:rPr>
          <w:iCs/>
          <w:color w:val="000000" w:themeColor="text1"/>
        </w:rPr>
        <w:t xml:space="preserve"> необходимост</w:t>
      </w:r>
      <w:r>
        <w:rPr>
          <w:iCs/>
          <w:color w:val="000000" w:themeColor="text1"/>
        </w:rPr>
        <w:t>ь</w:t>
      </w:r>
      <w:r w:rsidRPr="003C7E97">
        <w:rPr>
          <w:iCs/>
          <w:color w:val="000000" w:themeColor="text1"/>
        </w:rPr>
        <w:t xml:space="preserve"> тщательного контроля</w:t>
      </w:r>
      <w:r>
        <w:rPr>
          <w:iCs/>
          <w:color w:val="000000" w:themeColor="text1"/>
        </w:rPr>
        <w:t xml:space="preserve"> дозы, что подразумевает регулярную оценку состояния системы свертывания крови</w:t>
      </w:r>
      <w:r w:rsidRPr="003C7E97">
        <w:rPr>
          <w:iCs/>
          <w:color w:val="000000" w:themeColor="text1"/>
        </w:rPr>
        <w:t>.</w:t>
      </w:r>
    </w:p>
    <w:p w14:paraId="4F43CBF9" w14:textId="1032D424" w:rsidR="00E05107" w:rsidRPr="004F754B" w:rsidRDefault="00E05107" w:rsidP="00E05107">
      <w:pPr>
        <w:spacing w:after="0" w:line="240" w:lineRule="auto"/>
        <w:ind w:firstLine="709"/>
      </w:pPr>
      <w:r>
        <w:t>Варфарин используется в виде таблеток, препарат зарегистрирован в Российской Федерации (РФ) с 2007 г</w:t>
      </w:r>
      <w:r w:rsidRPr="004F754B">
        <w:t>. (</w:t>
      </w:r>
      <w:r>
        <w:t>Варфарин Никомед</w:t>
      </w:r>
      <w:r w:rsidRPr="004F754B">
        <w:rPr>
          <w:vertAlign w:val="superscript"/>
        </w:rPr>
        <w:t>®</w:t>
      </w:r>
      <w:r w:rsidRPr="004F754B">
        <w:t>)</w:t>
      </w:r>
      <w:r>
        <w:t xml:space="preserve"> </w:t>
      </w:r>
      <w:r w:rsidRPr="004F754B">
        <w:t>[1</w:t>
      </w:r>
      <w:r w:rsidR="004058E2">
        <w:t>6</w:t>
      </w:r>
      <w:r w:rsidRPr="004F754B">
        <w:t>].</w:t>
      </w:r>
      <w:r>
        <w:t xml:space="preserve"> Препарат </w:t>
      </w:r>
      <w:r w:rsidRPr="003C7E97">
        <w:rPr>
          <w:iCs/>
          <w:color w:val="000000" w:themeColor="text1"/>
        </w:rPr>
        <w:t>имеет узкое терапевтическое окно и обладает первоначальным парадоксальным протромбическим действием</w:t>
      </w:r>
      <w:r>
        <w:rPr>
          <w:iCs/>
          <w:color w:val="000000" w:themeColor="text1"/>
        </w:rPr>
        <w:t>:</w:t>
      </w:r>
      <w:r>
        <w:t xml:space="preserve"> заметный фармакологический эффект наступает не сразу, а в течение 3-5 суток приема данного препарата. Таким образом, необходим плавный переход с гепариновых антикоагулянтов на варфарин при контроле свертываемости крови. Варфарин взаимодействует со многими широко используемыми препаратами и его метаболизм сильно различается у пациентов. Помимо метаболических взаимодействий, препараты, хорошо связывающиеся с белками, могут вытеснять варфарин и вызывать увеличение МНО. Это приводит к сложности подбора правильной дозировки и подчёркивает необходимость мониторинга МНО </w:t>
      </w:r>
      <w:r w:rsidRPr="003C7E97">
        <w:rPr>
          <w:iCs/>
          <w:color w:val="000000" w:themeColor="text1"/>
        </w:rPr>
        <w:t>проявляет медленное начало действия, взаимодействует с различными лекарствами и продуктами питания</w:t>
      </w:r>
      <w:r>
        <w:rPr>
          <w:iCs/>
          <w:color w:val="000000" w:themeColor="text1"/>
        </w:rPr>
        <w:t xml:space="preserve"> </w:t>
      </w:r>
      <w:r w:rsidRPr="004F754B">
        <w:rPr>
          <w:iCs/>
          <w:color w:val="000000" w:themeColor="text1"/>
        </w:rPr>
        <w:t>[1</w:t>
      </w:r>
      <w:r w:rsidR="004058E2">
        <w:rPr>
          <w:iCs/>
          <w:color w:val="000000" w:themeColor="text1"/>
        </w:rPr>
        <w:t>3</w:t>
      </w:r>
      <w:r w:rsidRPr="004F754B">
        <w:rPr>
          <w:iCs/>
          <w:color w:val="000000" w:themeColor="text1"/>
        </w:rPr>
        <w:t>]</w:t>
      </w:r>
      <w:r w:rsidRPr="003C7E97">
        <w:rPr>
          <w:iCs/>
          <w:color w:val="000000" w:themeColor="text1"/>
        </w:rPr>
        <w:t>.</w:t>
      </w:r>
    </w:p>
    <w:p w14:paraId="76F4DC08" w14:textId="027F7786" w:rsidR="00E05107" w:rsidRPr="003C7E97" w:rsidRDefault="00E05107" w:rsidP="00E05107">
      <w:pPr>
        <w:spacing w:after="0" w:line="240" w:lineRule="auto"/>
        <w:ind w:firstLine="709"/>
        <w:rPr>
          <w:iCs/>
          <w:color w:val="000000" w:themeColor="text1"/>
        </w:rPr>
      </w:pPr>
      <w:r w:rsidRPr="003C7E97">
        <w:rPr>
          <w:iCs/>
          <w:color w:val="000000" w:themeColor="text1"/>
        </w:rPr>
        <w:t>Антиагреганты тромбоцитов: ацетилсалициловая кислота (АСК) и клопидогрель</w:t>
      </w:r>
      <w:r>
        <w:rPr>
          <w:iCs/>
          <w:color w:val="000000" w:themeColor="text1"/>
        </w:rPr>
        <w:t xml:space="preserve"> </w:t>
      </w:r>
      <w:r w:rsidRPr="003C7E97">
        <w:rPr>
          <w:iCs/>
          <w:color w:val="000000" w:themeColor="text1"/>
        </w:rPr>
        <w:t>— это препараты с постоянным и временным действием, ингибирующим агрегацию тромбоцитов, соответственно.</w:t>
      </w:r>
      <w:r w:rsidRPr="004F754B">
        <w:rPr>
          <w:iCs/>
          <w:color w:val="000000" w:themeColor="text1"/>
        </w:rPr>
        <w:t xml:space="preserve"> </w:t>
      </w:r>
      <w:r>
        <w:rPr>
          <w:iCs/>
          <w:color w:val="000000" w:themeColor="text1"/>
        </w:rPr>
        <w:t xml:space="preserve">Данные препараты показаны при лечения </w:t>
      </w:r>
      <w:r>
        <w:t>н</w:t>
      </w:r>
      <w:r w:rsidRPr="005810B2">
        <w:t>естабильн</w:t>
      </w:r>
      <w:r>
        <w:t>ой</w:t>
      </w:r>
      <w:r w:rsidRPr="005810B2">
        <w:t xml:space="preserve"> стенокарди</w:t>
      </w:r>
      <w:r>
        <w:t>и</w:t>
      </w:r>
      <w:r w:rsidRPr="005810B2">
        <w:t xml:space="preserve"> и инфаркт</w:t>
      </w:r>
      <w:r>
        <w:t>а</w:t>
      </w:r>
      <w:r w:rsidRPr="005810B2">
        <w:t xml:space="preserve"> миокарда без зубца Q</w:t>
      </w:r>
      <w:r>
        <w:t xml:space="preserve">, однако их применение </w:t>
      </w:r>
      <w:r w:rsidRPr="003C7E97">
        <w:rPr>
          <w:iCs/>
          <w:color w:val="000000" w:themeColor="text1"/>
        </w:rPr>
        <w:t>в качестве профилактического средства при ВТЭ вызывает споры.</w:t>
      </w:r>
      <w:r>
        <w:rPr>
          <w:iCs/>
          <w:color w:val="000000" w:themeColor="text1"/>
        </w:rPr>
        <w:t xml:space="preserve"> Использование АСК не рекомендуется</w:t>
      </w:r>
      <w:r w:rsidRPr="003C7E97">
        <w:rPr>
          <w:iCs/>
          <w:color w:val="000000" w:themeColor="text1"/>
        </w:rPr>
        <w:t xml:space="preserve"> в качестве единственного профилактического метода при ортопедических операциях из-за отсутствия окончательных доказательств </w:t>
      </w:r>
      <w:r>
        <w:rPr>
          <w:iCs/>
          <w:color w:val="000000" w:themeColor="text1"/>
        </w:rPr>
        <w:t>ее</w:t>
      </w:r>
      <w:r w:rsidRPr="003C7E97">
        <w:rPr>
          <w:iCs/>
          <w:color w:val="000000" w:themeColor="text1"/>
        </w:rPr>
        <w:t xml:space="preserve"> действия и возможности желудочных изменений</w:t>
      </w:r>
      <w:r>
        <w:rPr>
          <w:iCs/>
          <w:color w:val="000000" w:themeColor="text1"/>
        </w:rPr>
        <w:t xml:space="preserve"> </w:t>
      </w:r>
      <w:r w:rsidRPr="00446755">
        <w:rPr>
          <w:iCs/>
          <w:color w:val="000000" w:themeColor="text1"/>
        </w:rPr>
        <w:t>[1</w:t>
      </w:r>
      <w:r w:rsidR="004058E2">
        <w:rPr>
          <w:iCs/>
          <w:color w:val="000000" w:themeColor="text1"/>
        </w:rPr>
        <w:t>3</w:t>
      </w:r>
      <w:r w:rsidRPr="00446755">
        <w:rPr>
          <w:iCs/>
          <w:color w:val="000000" w:themeColor="text1"/>
        </w:rPr>
        <w:t>]</w:t>
      </w:r>
      <w:r>
        <w:rPr>
          <w:iCs/>
          <w:color w:val="000000" w:themeColor="text1"/>
        </w:rPr>
        <w:t>.</w:t>
      </w:r>
      <w:r w:rsidRPr="00446755">
        <w:rPr>
          <w:iCs/>
          <w:color w:val="000000" w:themeColor="text1"/>
        </w:rPr>
        <w:t xml:space="preserve"> </w:t>
      </w:r>
      <w:r>
        <w:rPr>
          <w:iCs/>
          <w:color w:val="000000" w:themeColor="text1"/>
        </w:rPr>
        <w:t>Клопидогрель (Лопирел</w:t>
      </w:r>
      <w:r w:rsidRPr="004F754B">
        <w:rPr>
          <w:vertAlign w:val="superscript"/>
        </w:rPr>
        <w:t>®</w:t>
      </w:r>
      <w:r>
        <w:t>)</w:t>
      </w:r>
      <w:r>
        <w:rPr>
          <w:iCs/>
          <w:color w:val="000000" w:themeColor="text1"/>
        </w:rPr>
        <w:t xml:space="preserve"> зарегистрирован в РФ в 2008 г. </w:t>
      </w:r>
      <w:r w:rsidRPr="00194DE5">
        <w:rPr>
          <w:iCs/>
          <w:color w:val="000000" w:themeColor="text1"/>
        </w:rPr>
        <w:t>[1</w:t>
      </w:r>
      <w:r w:rsidR="004058E2">
        <w:rPr>
          <w:iCs/>
          <w:color w:val="000000" w:themeColor="text1"/>
        </w:rPr>
        <w:t>7</w:t>
      </w:r>
      <w:r w:rsidRPr="00194DE5">
        <w:rPr>
          <w:iCs/>
          <w:color w:val="000000" w:themeColor="text1"/>
        </w:rPr>
        <w:t>].</w:t>
      </w:r>
      <w:r>
        <w:rPr>
          <w:iCs/>
          <w:color w:val="000000" w:themeColor="text1"/>
        </w:rPr>
        <w:t xml:space="preserve"> </w:t>
      </w:r>
    </w:p>
    <w:p w14:paraId="2AAA112C" w14:textId="7D68BDF9" w:rsidR="00E05107" w:rsidRDefault="00E05107" w:rsidP="00E05107">
      <w:pPr>
        <w:spacing w:after="0" w:line="240" w:lineRule="auto"/>
        <w:ind w:firstLine="709"/>
        <w:rPr>
          <w:iCs/>
          <w:color w:val="000000" w:themeColor="text1"/>
        </w:rPr>
      </w:pPr>
      <w:r>
        <w:rPr>
          <w:iCs/>
          <w:color w:val="000000" w:themeColor="text1"/>
        </w:rPr>
        <w:t>НФГ</w:t>
      </w:r>
      <w:r w:rsidRPr="003C7E97">
        <w:rPr>
          <w:iCs/>
          <w:color w:val="000000" w:themeColor="text1"/>
        </w:rPr>
        <w:t xml:space="preserve"> - активатор фермента антитромбина III. Этот фермент ингибирует различные факторы свертывания (II, IX и X) и, что более важно, тромбин, который образует </w:t>
      </w:r>
      <w:r>
        <w:rPr>
          <w:iCs/>
          <w:color w:val="000000" w:themeColor="text1"/>
        </w:rPr>
        <w:t>фибриновый сгусток</w:t>
      </w:r>
      <w:r w:rsidRPr="003C7E97">
        <w:rPr>
          <w:iCs/>
          <w:color w:val="000000" w:themeColor="text1"/>
        </w:rPr>
        <w:t xml:space="preserve">. </w:t>
      </w:r>
      <w:r>
        <w:rPr>
          <w:iCs/>
          <w:color w:val="000000" w:themeColor="text1"/>
        </w:rPr>
        <w:t>НФГ зарегистрирован в РФ с 2007 г. (Гепарин</w:t>
      </w:r>
      <w:r w:rsidRPr="004F754B">
        <w:rPr>
          <w:vertAlign w:val="superscript"/>
        </w:rPr>
        <w:t>®</w:t>
      </w:r>
      <w:r>
        <w:t xml:space="preserve">) </w:t>
      </w:r>
      <w:r w:rsidRPr="008F440D">
        <w:t>[1</w:t>
      </w:r>
      <w:r w:rsidR="004058E2">
        <w:t>8</w:t>
      </w:r>
      <w:r w:rsidRPr="008F440D">
        <w:t>]</w:t>
      </w:r>
      <w:r>
        <w:t>. Несмотря на значительную эффективность данного препарата в качестве антикоагулянта и его применения в качестве стандарта при терапии и профилактике тромбообразования, он имеет существенные недостатки.</w:t>
      </w:r>
      <w:r>
        <w:rPr>
          <w:iCs/>
          <w:color w:val="000000" w:themeColor="text1"/>
        </w:rPr>
        <w:t xml:space="preserve"> </w:t>
      </w:r>
      <w:r w:rsidRPr="003C7E97">
        <w:rPr>
          <w:iCs/>
          <w:color w:val="000000" w:themeColor="text1"/>
        </w:rPr>
        <w:t>Одним из наиболее опасных побочных эффектов является гепарин-индуцированная тромбоцитопения (ГИТ), при которой происходит образование антител против гепарина/фактора тромбоцитов, тромбоцитопения с протромботическим эффектом, которая может вызвать кровотечение, тромбоз и эмболию, и даже смерть</w:t>
      </w:r>
      <w:r>
        <w:rPr>
          <w:iCs/>
          <w:color w:val="000000" w:themeColor="text1"/>
        </w:rPr>
        <w:t xml:space="preserve"> </w:t>
      </w:r>
      <w:r w:rsidRPr="008F440D">
        <w:rPr>
          <w:iCs/>
          <w:color w:val="000000" w:themeColor="text1"/>
        </w:rPr>
        <w:t>[1</w:t>
      </w:r>
      <w:r w:rsidR="004058E2">
        <w:rPr>
          <w:iCs/>
          <w:color w:val="000000" w:themeColor="text1"/>
        </w:rPr>
        <w:t>3</w:t>
      </w:r>
      <w:r w:rsidRPr="008F440D">
        <w:rPr>
          <w:iCs/>
          <w:color w:val="000000" w:themeColor="text1"/>
        </w:rPr>
        <w:t>].</w:t>
      </w:r>
      <w:r>
        <w:rPr>
          <w:iCs/>
          <w:color w:val="000000" w:themeColor="text1"/>
        </w:rPr>
        <w:t xml:space="preserve"> Кроме того, при применении НФГ требуется постоянный контроль состояния системы свертывания крови для коррекции дозы и профилактики кровотечений. При этом требуются дополнительные интервенционные процедуры, что делает невозможным применение данного препарата в домашних условиях.</w:t>
      </w:r>
    </w:p>
    <w:p w14:paraId="59619EF9" w14:textId="292C2881" w:rsidR="00E05107" w:rsidRPr="004D602A" w:rsidRDefault="00E05107" w:rsidP="00E05107">
      <w:pPr>
        <w:spacing w:after="0" w:line="240" w:lineRule="auto"/>
        <w:ind w:firstLine="709"/>
        <w:rPr>
          <w:iCs/>
          <w:color w:val="000000" w:themeColor="text1"/>
        </w:rPr>
      </w:pPr>
      <w:r>
        <w:rPr>
          <w:iCs/>
          <w:color w:val="000000" w:themeColor="text1"/>
        </w:rPr>
        <w:t>Важным этапом в развитии атитромботических средств стала разработка низкомолекулярных гепаринов (НМГ)</w:t>
      </w:r>
      <w:r w:rsidRPr="00CC19C0">
        <w:rPr>
          <w:iCs/>
          <w:color w:val="000000" w:themeColor="text1"/>
        </w:rPr>
        <w:t xml:space="preserve"> </w:t>
      </w:r>
      <w:r>
        <w:rPr>
          <w:iCs/>
          <w:color w:val="000000" w:themeColor="text1"/>
        </w:rPr>
        <w:t xml:space="preserve">и </w:t>
      </w:r>
      <w:r>
        <w:t xml:space="preserve">пероральные антикоагулянтов прямого действия. Пероральные антикоагулянты прямого действия представлены 3 препаратами: дабигатрана </w:t>
      </w:r>
      <w:r>
        <w:lastRenderedPageBreak/>
        <w:t xml:space="preserve">этексилат, апиксабан и ривароксабан. При этом дабигатрана этексилат селективно связывает тромбин в то время, как апиксабан и ривароксабан – фактор Xa. Прямые пероральные коагулянты обладают всеми преимуществами варфарина в плане длительного профилактического применения для контроля свертываемости крови. Однако, их существенными преимуществами перед варфарином являются быстрое начало действия, менее выраженное взаимодействие с другими лекарствами и пищевыми продуктами, а также отсутствие необходимости постоянного мониторинга МНО </w:t>
      </w:r>
      <w:r w:rsidRPr="0076143B">
        <w:t>[1</w:t>
      </w:r>
      <w:r w:rsidR="004058E2">
        <w:t>3</w:t>
      </w:r>
      <w:r w:rsidRPr="0076143B">
        <w:t>]</w:t>
      </w:r>
      <w:r>
        <w:t>. В РФ зарегистрированы следующие препараты данного класса: ривароксабан (Ксарелто</w:t>
      </w:r>
      <w:r w:rsidRPr="004F754B">
        <w:rPr>
          <w:vertAlign w:val="superscript"/>
        </w:rPr>
        <w:t>®</w:t>
      </w:r>
      <w:r w:rsidRPr="0076143B">
        <w:t>)</w:t>
      </w:r>
      <w:r>
        <w:t xml:space="preserve"> в 2009 г.</w:t>
      </w:r>
      <w:r w:rsidRPr="0076143B">
        <w:t xml:space="preserve"> [1</w:t>
      </w:r>
      <w:r w:rsidR="004058E2">
        <w:t>9</w:t>
      </w:r>
      <w:r w:rsidRPr="0076143B">
        <w:t>]</w:t>
      </w:r>
      <w:r>
        <w:t>, апиксабан (Эликвис</w:t>
      </w:r>
      <w:r w:rsidRPr="004F754B">
        <w:rPr>
          <w:vertAlign w:val="superscript"/>
        </w:rPr>
        <w:t>®</w:t>
      </w:r>
      <w:r w:rsidRPr="0076143B">
        <w:t>)</w:t>
      </w:r>
      <w:r>
        <w:t xml:space="preserve"> в 2012 г.</w:t>
      </w:r>
      <w:r w:rsidRPr="0076143B">
        <w:t xml:space="preserve"> [</w:t>
      </w:r>
      <w:r w:rsidR="004058E2">
        <w:t>20</w:t>
      </w:r>
      <w:r w:rsidRPr="0076143B">
        <w:t>]</w:t>
      </w:r>
      <w:r>
        <w:t>,</w:t>
      </w:r>
      <w:r w:rsidRPr="0076143B">
        <w:t xml:space="preserve"> </w:t>
      </w:r>
      <w:r>
        <w:t>дабигатрана этексилат (Прадакса</w:t>
      </w:r>
      <w:r w:rsidRPr="004F754B">
        <w:rPr>
          <w:vertAlign w:val="superscript"/>
        </w:rPr>
        <w:t>®</w:t>
      </w:r>
      <w:r w:rsidRPr="0076143B">
        <w:t>)</w:t>
      </w:r>
      <w:r>
        <w:t xml:space="preserve"> в 2009 г.</w:t>
      </w:r>
      <w:r w:rsidRPr="0076143B">
        <w:t xml:space="preserve"> [</w:t>
      </w:r>
      <w:r w:rsidR="004058E2">
        <w:t>21</w:t>
      </w:r>
      <w:r w:rsidRPr="0076143B">
        <w:t>]</w:t>
      </w:r>
      <w:r>
        <w:t>. Следует учитывать, что показания к применению пероральных антикоагулянтов прямого действия (главным образом профилактика тромбоэмболических осложнений и лечение ТГВ и ТЭЛА) различаются с такими у НМГ, для которых терапевтический диапазон включает также лечение н</w:t>
      </w:r>
      <w:r w:rsidRPr="005810B2">
        <w:t>естабильн</w:t>
      </w:r>
      <w:r>
        <w:t>ой</w:t>
      </w:r>
      <w:r w:rsidRPr="005810B2">
        <w:t xml:space="preserve"> стенокарди</w:t>
      </w:r>
      <w:r>
        <w:t>и</w:t>
      </w:r>
      <w:r w:rsidRPr="005810B2">
        <w:t xml:space="preserve"> и инфаркт</w:t>
      </w:r>
      <w:r>
        <w:t>а</w:t>
      </w:r>
      <w:r w:rsidR="004058E2">
        <w:t xml:space="preserve"> миокарда, </w:t>
      </w:r>
      <w:r>
        <w:t xml:space="preserve">и предотвращение тромбообразования во время гемодиализа. Также, в клинических исследованиях показано, что ривароксабан имеет менее удовлетворительный профиль безопасности в сравнении с НМГ для профилактики тромбоэмболических осложнений у пациентов с онкологическими заболеваниями </w:t>
      </w:r>
      <w:r w:rsidRPr="004D602A">
        <w:t>[</w:t>
      </w:r>
      <w:r w:rsidR="009F4F51">
        <w:t>22</w:t>
      </w:r>
      <w:r w:rsidRPr="004D602A">
        <w:t>].</w:t>
      </w:r>
    </w:p>
    <w:p w14:paraId="111C9612" w14:textId="39AFCE02" w:rsidR="00E05107" w:rsidRDefault="00E05107" w:rsidP="00E05107">
      <w:pPr>
        <w:spacing w:after="0" w:line="240" w:lineRule="auto"/>
        <w:ind w:firstLine="709"/>
      </w:pPr>
      <w:r>
        <w:rPr>
          <w:iCs/>
          <w:color w:val="000000" w:themeColor="text1"/>
        </w:rPr>
        <w:t>НМГ</w:t>
      </w:r>
      <w:r w:rsidRPr="008F440D">
        <w:rPr>
          <w:iCs/>
          <w:color w:val="000000" w:themeColor="text1"/>
        </w:rPr>
        <w:t xml:space="preserve"> </w:t>
      </w:r>
      <w:r w:rsidRPr="003C7E97">
        <w:rPr>
          <w:iCs/>
          <w:color w:val="000000" w:themeColor="text1"/>
        </w:rPr>
        <w:t>получа</w:t>
      </w:r>
      <w:r>
        <w:rPr>
          <w:iCs/>
          <w:color w:val="000000" w:themeColor="text1"/>
        </w:rPr>
        <w:t>ют</w:t>
      </w:r>
      <w:r w:rsidRPr="003C7E97">
        <w:rPr>
          <w:iCs/>
          <w:color w:val="000000" w:themeColor="text1"/>
        </w:rPr>
        <w:t xml:space="preserve"> путем деполимеризации гепарина</w:t>
      </w:r>
      <w:r>
        <w:rPr>
          <w:iCs/>
          <w:color w:val="000000" w:themeColor="text1"/>
        </w:rPr>
        <w:t>, их молекулярная масса колеблется от 4 до 6 кДа. Препараты данной группы действую преимущественно путем ингибирования активности фактора</w:t>
      </w:r>
      <w:r w:rsidRPr="008B0B7E">
        <w:rPr>
          <w:iCs/>
          <w:color w:val="000000" w:themeColor="text1"/>
        </w:rPr>
        <w:t xml:space="preserve"> </w:t>
      </w:r>
      <w:r>
        <w:rPr>
          <w:iCs/>
          <w:color w:val="000000" w:themeColor="text1"/>
        </w:rPr>
        <w:t xml:space="preserve">Ха, в меньшей степени фактора </w:t>
      </w:r>
      <w:r>
        <w:rPr>
          <w:iCs/>
          <w:color w:val="000000" w:themeColor="text1"/>
          <w:lang w:val="en-US"/>
        </w:rPr>
        <w:t>II</w:t>
      </w:r>
      <w:r>
        <w:rPr>
          <w:iCs/>
          <w:color w:val="000000" w:themeColor="text1"/>
        </w:rPr>
        <w:t>а</w:t>
      </w:r>
      <w:r w:rsidRPr="008B0B7E">
        <w:rPr>
          <w:iCs/>
          <w:color w:val="000000" w:themeColor="text1"/>
        </w:rPr>
        <w:t xml:space="preserve">. </w:t>
      </w:r>
      <w:r>
        <w:rPr>
          <w:iCs/>
          <w:color w:val="000000" w:themeColor="text1"/>
        </w:rPr>
        <w:t xml:space="preserve">НМГ вводят подкожно, для них характерно более длительное сохранение активности, вследствие чего возможно применение препаратов раз в сутки, в то время как НФГ требует повторных инъекций. Кроме того, в клинических исследованиях показано статистически значимое снижение риска развития кровотечений при использовании НМГ в сравнении с НФГ при сопоставимой эффективности </w:t>
      </w:r>
      <w:r w:rsidRPr="008B0B7E">
        <w:rPr>
          <w:iCs/>
          <w:color w:val="000000" w:themeColor="text1"/>
        </w:rPr>
        <w:t>[1</w:t>
      </w:r>
      <w:r w:rsidR="009F4F51">
        <w:rPr>
          <w:iCs/>
          <w:color w:val="000000" w:themeColor="text1"/>
        </w:rPr>
        <w:t>3</w:t>
      </w:r>
      <w:r w:rsidRPr="008B0B7E">
        <w:rPr>
          <w:iCs/>
          <w:color w:val="000000" w:themeColor="text1"/>
        </w:rPr>
        <w:t xml:space="preserve">]. </w:t>
      </w:r>
      <w:r>
        <w:rPr>
          <w:iCs/>
          <w:color w:val="000000" w:themeColor="text1"/>
        </w:rPr>
        <w:t xml:space="preserve">Также, НМГ характеризуются линейной кинетикой, что делает их применение более предсказуемым по сравнению с НФГ, для которого показана нелинейность фармакокинетических параметров. </w:t>
      </w:r>
      <w:r>
        <w:rPr>
          <w:lang w:eastAsia="ru-RU"/>
        </w:rPr>
        <w:t>Во время постмаркетингового наблюдения были собраны д</w:t>
      </w:r>
      <w:r w:rsidR="00A87905">
        <w:rPr>
          <w:lang w:eastAsia="ru-RU"/>
        </w:rPr>
        <w:t>а</w:t>
      </w:r>
      <w:r>
        <w:rPr>
          <w:lang w:eastAsia="ru-RU"/>
        </w:rPr>
        <w:t>нные о рисках развития ГИТ при применении НМГ, они оказались значительно ниже, чем для НФГ. Таким образом, НМГ обладают неменьшей эффективностью в сравнении с НФГ при значительно более благоприятном профиле безопасности.</w:t>
      </w:r>
      <w:r w:rsidRPr="004D602A">
        <w:rPr>
          <w:lang w:eastAsia="ru-RU"/>
        </w:rPr>
        <w:t xml:space="preserve"> </w:t>
      </w:r>
      <w:r>
        <w:rPr>
          <w:lang w:eastAsia="ru-RU"/>
        </w:rPr>
        <w:t>На данный момент существует порядка 10 НМГ, различающихся по ФК параметрам и эффективности. Золотым стандартом НМГ принято считать эноксапарин. Данный препарат зарегистрирован в РФ (Кле</w:t>
      </w:r>
      <w:r w:rsidR="00500065">
        <w:rPr>
          <w:lang w:eastAsia="ru-RU"/>
        </w:rPr>
        <w:t>к</w:t>
      </w:r>
      <w:r>
        <w:rPr>
          <w:lang w:eastAsia="ru-RU"/>
        </w:rPr>
        <w:t>сан</w:t>
      </w:r>
      <w:r w:rsidRPr="004F754B">
        <w:rPr>
          <w:vertAlign w:val="superscript"/>
        </w:rPr>
        <w:t>®</w:t>
      </w:r>
      <w:r>
        <w:rPr>
          <w:lang w:eastAsia="ru-RU"/>
        </w:rPr>
        <w:t xml:space="preserve">) в 2008 г. </w:t>
      </w:r>
      <w:r w:rsidRPr="004D602A">
        <w:rPr>
          <w:lang w:eastAsia="ru-RU"/>
        </w:rPr>
        <w:t>[2</w:t>
      </w:r>
      <w:r w:rsidR="009F4F51">
        <w:rPr>
          <w:lang w:eastAsia="ru-RU"/>
        </w:rPr>
        <w:t>3</w:t>
      </w:r>
      <w:r w:rsidRPr="004D602A">
        <w:rPr>
          <w:lang w:eastAsia="ru-RU"/>
        </w:rPr>
        <w:t xml:space="preserve">]. </w:t>
      </w:r>
      <w:r>
        <w:rPr>
          <w:lang w:eastAsia="ru-RU"/>
        </w:rPr>
        <w:t>Среди зарегистрированных в РФ НМГ следует отметить далтепарин (Фрагмин</w:t>
      </w:r>
      <w:r w:rsidRPr="004F754B">
        <w:rPr>
          <w:vertAlign w:val="superscript"/>
        </w:rPr>
        <w:t>®</w:t>
      </w:r>
      <w:r>
        <w:rPr>
          <w:lang w:eastAsia="ru-RU"/>
        </w:rPr>
        <w:t xml:space="preserve">) в 2009 г. </w:t>
      </w:r>
      <w:r w:rsidRPr="004D602A">
        <w:rPr>
          <w:lang w:eastAsia="ru-RU"/>
        </w:rPr>
        <w:t>[2</w:t>
      </w:r>
      <w:r w:rsidR="009F4F51">
        <w:rPr>
          <w:lang w:eastAsia="ru-RU"/>
        </w:rPr>
        <w:t>4</w:t>
      </w:r>
      <w:r w:rsidRPr="004D602A">
        <w:rPr>
          <w:lang w:eastAsia="ru-RU"/>
        </w:rPr>
        <w:t xml:space="preserve">], </w:t>
      </w:r>
      <w:r>
        <w:rPr>
          <w:lang w:eastAsia="ru-RU"/>
        </w:rPr>
        <w:t>бемипарин (Цибор</w:t>
      </w:r>
      <w:r w:rsidRPr="004F754B">
        <w:rPr>
          <w:vertAlign w:val="superscript"/>
        </w:rPr>
        <w:t>®</w:t>
      </w:r>
      <w:r>
        <w:rPr>
          <w:lang w:eastAsia="ru-RU"/>
        </w:rPr>
        <w:t xml:space="preserve">) в 2009 г. </w:t>
      </w:r>
      <w:r w:rsidRPr="00AE4ED3">
        <w:rPr>
          <w:lang w:eastAsia="ru-RU"/>
        </w:rPr>
        <w:t>[2</w:t>
      </w:r>
      <w:r w:rsidR="009F4F51">
        <w:rPr>
          <w:lang w:eastAsia="ru-RU"/>
        </w:rPr>
        <w:t>5</w:t>
      </w:r>
      <w:r w:rsidRPr="00AE4ED3">
        <w:rPr>
          <w:lang w:eastAsia="ru-RU"/>
        </w:rPr>
        <w:t>]</w:t>
      </w:r>
      <w:r>
        <w:rPr>
          <w:lang w:eastAsia="ru-RU"/>
        </w:rPr>
        <w:t>, надропарин (ФРАКСИПАРИН</w:t>
      </w:r>
      <w:r w:rsidRPr="004F754B">
        <w:rPr>
          <w:vertAlign w:val="superscript"/>
        </w:rPr>
        <w:t>®</w:t>
      </w:r>
      <w:r>
        <w:rPr>
          <w:lang w:eastAsia="ru-RU"/>
        </w:rPr>
        <w:t>) в 2009 г.</w:t>
      </w:r>
      <w:r w:rsidRPr="00AE4ED3">
        <w:rPr>
          <w:lang w:eastAsia="ru-RU"/>
        </w:rPr>
        <w:t xml:space="preserve"> [2</w:t>
      </w:r>
      <w:r w:rsidR="009F4F51">
        <w:rPr>
          <w:lang w:eastAsia="ru-RU"/>
        </w:rPr>
        <w:t>6</w:t>
      </w:r>
      <w:r w:rsidRPr="00AE4ED3">
        <w:rPr>
          <w:lang w:eastAsia="ru-RU"/>
        </w:rPr>
        <w:t xml:space="preserve">], </w:t>
      </w:r>
      <w:r>
        <w:rPr>
          <w:lang w:eastAsia="ru-RU"/>
        </w:rPr>
        <w:t>парнапарим (Флюксум</w:t>
      </w:r>
      <w:r w:rsidRPr="004F754B">
        <w:rPr>
          <w:vertAlign w:val="superscript"/>
        </w:rPr>
        <w:t>®</w:t>
      </w:r>
      <w:r>
        <w:rPr>
          <w:lang w:eastAsia="ru-RU"/>
        </w:rPr>
        <w:t>) в 2013 г.</w:t>
      </w:r>
      <w:r w:rsidRPr="00AE4ED3">
        <w:rPr>
          <w:lang w:eastAsia="ru-RU"/>
        </w:rPr>
        <w:t xml:space="preserve"> [2</w:t>
      </w:r>
      <w:r w:rsidR="009F4F51">
        <w:rPr>
          <w:lang w:eastAsia="ru-RU"/>
        </w:rPr>
        <w:t>7</w:t>
      </w:r>
      <w:r w:rsidRPr="00AE4ED3">
        <w:rPr>
          <w:lang w:eastAsia="ru-RU"/>
        </w:rPr>
        <w:t>]</w:t>
      </w:r>
      <w:r>
        <w:rPr>
          <w:lang w:eastAsia="ru-RU"/>
        </w:rPr>
        <w:t>. Отдельно от других НМГ стоит фондапаринукс (Арикстра</w:t>
      </w:r>
      <w:r w:rsidRPr="004F754B">
        <w:rPr>
          <w:vertAlign w:val="superscript"/>
        </w:rPr>
        <w:t>®</w:t>
      </w:r>
      <w:r>
        <w:t xml:space="preserve">), зарегистрированный в РФ в 2008 г. </w:t>
      </w:r>
      <w:r w:rsidRPr="0002129A">
        <w:t>[2</w:t>
      </w:r>
      <w:r w:rsidR="009F4F51">
        <w:t>8</w:t>
      </w:r>
      <w:r w:rsidRPr="0002129A">
        <w:t>]</w:t>
      </w:r>
      <w:r>
        <w:t xml:space="preserve">. Он является синтетическим производным НМГ, вследствие чего риск развития ГИТ отсутствует. Однако, данный препарат обладает более высокой стоимостью, имеет достаточно долгий период полувыведения (17-21 ч), режимы дозирования лучше разработаны для НМГ. </w:t>
      </w:r>
    </w:p>
    <w:p w14:paraId="3CCA4968" w14:textId="5C1AE672" w:rsidR="0091200D" w:rsidRPr="00FD0B41" w:rsidRDefault="00E05107" w:rsidP="00E05107">
      <w:pPr>
        <w:autoSpaceDE w:val="0"/>
        <w:autoSpaceDN w:val="0"/>
        <w:adjustRightInd w:val="0"/>
        <w:spacing w:after="0" w:line="240" w:lineRule="auto"/>
        <w:ind w:firstLine="708"/>
        <w:rPr>
          <w:rFonts w:ascii="TimesNewRomanPSMT" w:hAnsi="TimesNewRomanPSMT" w:cs="TimesNewRomanPSMT"/>
          <w:lang w:eastAsia="en-US"/>
        </w:rPr>
      </w:pPr>
      <w:r>
        <w:rPr>
          <w:lang w:eastAsia="ru-RU"/>
        </w:rPr>
        <w:t xml:space="preserve">Большинство перечисленных НМГ в РФ представлены оригинальными препаратами, отсутствуют воспроизведенные аналоги, что свидетельствует об их недостаточной доступности для пациентов. Всемирная Организация Здравоохранения (ВОЗ) рекомендует НМГ в качестве стандарта терапии и профилактики тромбоэмболических осложнений. В качестве основного препарата обозначен эноксапарин, как альтернативы рекомендуются надропарин и далтепарин </w:t>
      </w:r>
      <w:r w:rsidRPr="0002129A">
        <w:rPr>
          <w:lang w:eastAsia="ru-RU"/>
        </w:rPr>
        <w:t>[2</w:t>
      </w:r>
      <w:r w:rsidR="009F4F51">
        <w:rPr>
          <w:lang w:eastAsia="ru-RU"/>
        </w:rPr>
        <w:t>7</w:t>
      </w:r>
      <w:r w:rsidRPr="0002129A">
        <w:rPr>
          <w:lang w:eastAsia="ru-RU"/>
        </w:rPr>
        <w:t>]</w:t>
      </w:r>
      <w:r w:rsidR="00FD0B41" w:rsidRPr="00BA2D96">
        <w:t>.</w:t>
      </w:r>
    </w:p>
    <w:p w14:paraId="376EEDE1" w14:textId="77777777" w:rsidR="00D35D87" w:rsidRPr="006C20D3" w:rsidRDefault="003C2C65" w:rsidP="00D35D87">
      <w:pPr>
        <w:pStyle w:val="3"/>
        <w:spacing w:after="240" w:line="240" w:lineRule="auto"/>
        <w:rPr>
          <w:rFonts w:ascii="Times New Roman" w:hAnsi="Times New Roman"/>
          <w:color w:val="000000" w:themeColor="text1"/>
          <w:szCs w:val="24"/>
        </w:rPr>
      </w:pPr>
      <w:bookmarkStart w:id="33" w:name="_Toc104910956"/>
      <w:r w:rsidRPr="006C20D3">
        <w:rPr>
          <w:rFonts w:ascii="Times New Roman" w:hAnsi="Times New Roman"/>
          <w:color w:val="000000" w:themeColor="text1"/>
          <w:szCs w:val="24"/>
        </w:rPr>
        <w:lastRenderedPageBreak/>
        <w:t>1.</w:t>
      </w:r>
      <w:r w:rsidR="006148AF" w:rsidRPr="006C20D3">
        <w:rPr>
          <w:rFonts w:ascii="Times New Roman" w:hAnsi="Times New Roman"/>
          <w:color w:val="000000" w:themeColor="text1"/>
          <w:szCs w:val="24"/>
        </w:rPr>
        <w:t>7.</w:t>
      </w:r>
      <w:r w:rsidRPr="006C20D3">
        <w:rPr>
          <w:rFonts w:ascii="Times New Roman" w:hAnsi="Times New Roman"/>
          <w:color w:val="000000" w:themeColor="text1"/>
          <w:szCs w:val="24"/>
        </w:rPr>
        <w:t>3.</w:t>
      </w:r>
      <w:r w:rsidRPr="006C20D3">
        <w:rPr>
          <w:rFonts w:ascii="Times New Roman" w:hAnsi="Times New Roman"/>
          <w:color w:val="000000" w:themeColor="text1"/>
          <w:szCs w:val="24"/>
        </w:rPr>
        <w:tab/>
        <w:t>Вводная информация по исследуемой терапии</w:t>
      </w:r>
      <w:bookmarkStart w:id="34" w:name="_Hlk521882563"/>
      <w:bookmarkEnd w:id="32"/>
      <w:bookmarkEnd w:id="33"/>
    </w:p>
    <w:p w14:paraId="55D41087" w14:textId="7586D1F5" w:rsidR="009F4F51" w:rsidRPr="009F4F51" w:rsidRDefault="009F4F51" w:rsidP="00DB4806">
      <w:pPr>
        <w:spacing w:after="0" w:line="240" w:lineRule="auto"/>
        <w:ind w:firstLine="709"/>
        <w:rPr>
          <w:rFonts w:eastAsia="SimSun" w:cs="Mangal"/>
          <w:kern w:val="2"/>
          <w:lang w:eastAsia="zh-CN" w:bidi="hi-IN"/>
        </w:rPr>
      </w:pPr>
      <w:r>
        <w:rPr>
          <w:rFonts w:eastAsia="SimSun" w:cs="Mangal"/>
          <w:kern w:val="2"/>
          <w:lang w:eastAsia="zh-CN" w:bidi="hi-IN"/>
        </w:rPr>
        <w:t>Эноксапарин натрия</w:t>
      </w:r>
      <w:r w:rsidR="00E05107" w:rsidRPr="00B06101">
        <w:rPr>
          <w:rFonts w:eastAsia="SimSun" w:cs="Mangal"/>
          <w:kern w:val="2"/>
          <w:lang w:eastAsia="zh-CN" w:bidi="hi-IN"/>
        </w:rPr>
        <w:t xml:space="preserve"> является </w:t>
      </w:r>
      <w:r>
        <w:rPr>
          <w:rFonts w:eastAsia="SimSun" w:cs="Mangal"/>
          <w:kern w:val="2"/>
          <w:lang w:eastAsia="zh-CN" w:bidi="hi-IN"/>
        </w:rPr>
        <w:t>наиболее часто применяющимся</w:t>
      </w:r>
      <w:r w:rsidR="00E05107" w:rsidRPr="00B06101">
        <w:rPr>
          <w:rFonts w:eastAsia="SimSun" w:cs="Mangal"/>
          <w:kern w:val="2"/>
          <w:lang w:eastAsia="zh-CN" w:bidi="hi-IN"/>
        </w:rPr>
        <w:t xml:space="preserve"> представителе</w:t>
      </w:r>
      <w:r>
        <w:rPr>
          <w:rFonts w:eastAsia="SimSun" w:cs="Mangal"/>
          <w:kern w:val="2"/>
          <w:lang w:eastAsia="zh-CN" w:bidi="hi-IN"/>
        </w:rPr>
        <w:t xml:space="preserve">м </w:t>
      </w:r>
      <w:r w:rsidR="00E05107" w:rsidRPr="00B06101">
        <w:rPr>
          <w:rFonts w:eastAsia="SimSun" w:cs="Mangal"/>
          <w:kern w:val="2"/>
          <w:lang w:eastAsia="zh-CN" w:bidi="hi-IN"/>
        </w:rPr>
        <w:t>класса НМГ</w:t>
      </w:r>
      <w:r w:rsidR="00E05107">
        <w:rPr>
          <w:rFonts w:eastAsia="SimSun" w:cs="Mangal"/>
          <w:kern w:val="2"/>
          <w:lang w:eastAsia="zh-CN" w:bidi="hi-IN"/>
        </w:rPr>
        <w:t xml:space="preserve">, </w:t>
      </w:r>
      <w:r w:rsidR="00E05107" w:rsidRPr="00B06101">
        <w:rPr>
          <w:rFonts w:eastAsia="SimSun" w:cs="Mangal"/>
          <w:kern w:val="2"/>
          <w:lang w:eastAsia="zh-CN" w:bidi="hi-IN"/>
        </w:rPr>
        <w:t xml:space="preserve">получают методом </w:t>
      </w:r>
      <w:r w:rsidRPr="009F4F51">
        <w:rPr>
          <w:rFonts w:eastAsia="SimSun" w:cs="Mangal"/>
          <w:kern w:val="2"/>
          <w:lang w:eastAsia="zh-CN" w:bidi="hi-IN"/>
        </w:rPr>
        <w:t>щелочной деполимеризацией бензилового эфира гепарина, полученного из слизистой оболочки кишечника свиней</w:t>
      </w:r>
      <w:r w:rsidR="00E05107" w:rsidRPr="00B06101">
        <w:rPr>
          <w:rFonts w:eastAsia="SimSun" w:cs="Mangal"/>
          <w:kern w:val="2"/>
          <w:lang w:eastAsia="zh-CN" w:bidi="hi-IN"/>
        </w:rPr>
        <w:t xml:space="preserve">. </w:t>
      </w:r>
      <w:r w:rsidR="00E457F4">
        <w:rPr>
          <w:rFonts w:eastAsia="SimSun" w:cs="Mangal"/>
          <w:kern w:val="2"/>
          <w:lang w:eastAsia="zh-CN" w:bidi="hi-IN"/>
        </w:rPr>
        <w:t>Препарат впервые поступил на европейский рынок в 1987 г., а в 1993 г. был одобрен для применения в США. В</w:t>
      </w:r>
      <w:r w:rsidRPr="009F4F51">
        <w:rPr>
          <w:rFonts w:eastAsia="SimSun" w:cs="Mangal"/>
          <w:kern w:val="2"/>
          <w:lang w:eastAsia="zh-CN" w:bidi="hi-IN"/>
        </w:rPr>
        <w:t xml:space="preserve"> настоящее время эноксапарин </w:t>
      </w:r>
      <w:r w:rsidR="00DB4806">
        <w:rPr>
          <w:rFonts w:eastAsia="SimSun" w:cs="Mangal"/>
          <w:kern w:val="2"/>
          <w:lang w:eastAsia="zh-CN" w:bidi="hi-IN"/>
        </w:rPr>
        <w:t>хорошо изучен и является</w:t>
      </w:r>
      <w:r w:rsidRPr="009F4F51">
        <w:rPr>
          <w:rFonts w:eastAsia="SimSun" w:cs="Mangal"/>
          <w:kern w:val="2"/>
          <w:lang w:eastAsia="zh-CN" w:bidi="hi-IN"/>
        </w:rPr>
        <w:t xml:space="preserve"> </w:t>
      </w:r>
      <w:r>
        <w:rPr>
          <w:rFonts w:eastAsia="SimSun" w:cs="Mangal"/>
          <w:kern w:val="2"/>
          <w:lang w:eastAsia="zh-CN" w:bidi="hi-IN"/>
        </w:rPr>
        <w:t>золотым стандартом</w:t>
      </w:r>
      <w:r w:rsidRPr="009F4F51">
        <w:rPr>
          <w:rFonts w:eastAsia="SimSun" w:cs="Mangal"/>
          <w:kern w:val="2"/>
          <w:lang w:eastAsia="zh-CN" w:bidi="hi-IN"/>
        </w:rPr>
        <w:t xml:space="preserve"> при различных тромбоэмболических заболеваниях</w:t>
      </w:r>
      <w:r w:rsidR="00DB4806">
        <w:rPr>
          <w:rFonts w:eastAsia="SimSun" w:cs="Mangal"/>
          <w:kern w:val="2"/>
          <w:lang w:eastAsia="zh-CN" w:bidi="hi-IN"/>
        </w:rPr>
        <w:t>. Эноксапарин натрия</w:t>
      </w:r>
      <w:r w:rsidR="00DB4806" w:rsidRPr="00DB4806">
        <w:rPr>
          <w:rFonts w:eastAsia="SimSun" w:cs="Mangal"/>
          <w:kern w:val="2"/>
          <w:lang w:eastAsia="zh-CN" w:bidi="hi-IN"/>
        </w:rPr>
        <w:t xml:space="preserve"> состоит из сложного набора олигосахаридов, которые еще полностью н</w:t>
      </w:r>
      <w:r w:rsidR="00DB4806">
        <w:rPr>
          <w:rFonts w:eastAsia="SimSun" w:cs="Mangal"/>
          <w:kern w:val="2"/>
          <w:lang w:eastAsia="zh-CN" w:bidi="hi-IN"/>
        </w:rPr>
        <w:t xml:space="preserve">е охарактеризованы. Большинство </w:t>
      </w:r>
      <w:r w:rsidR="00DB4806" w:rsidRPr="00DB4806">
        <w:rPr>
          <w:rFonts w:eastAsia="SimSun" w:cs="Mangal"/>
          <w:kern w:val="2"/>
          <w:lang w:eastAsia="zh-CN" w:bidi="hi-IN"/>
        </w:rPr>
        <w:t>компонентов имеют структуру 4-энопиранозоуроната на невосстанавливающем конце цепи</w:t>
      </w:r>
      <w:r w:rsidR="00DB4806">
        <w:rPr>
          <w:rFonts w:eastAsia="SimSun" w:cs="Mangal"/>
          <w:kern w:val="2"/>
          <w:lang w:eastAsia="zh-CN" w:bidi="hi-IN"/>
        </w:rPr>
        <w:t>,</w:t>
      </w:r>
      <w:r w:rsidR="00DB4806" w:rsidRPr="00DB4806">
        <w:rPr>
          <w:rFonts w:eastAsia="SimSun" w:cs="Mangal"/>
          <w:kern w:val="2"/>
          <w:lang w:eastAsia="zh-CN" w:bidi="hi-IN"/>
        </w:rPr>
        <w:t xml:space="preserve"> </w:t>
      </w:r>
      <w:r w:rsidR="00DB4806">
        <w:rPr>
          <w:rFonts w:eastAsia="SimSun" w:cs="Mangal"/>
          <w:kern w:val="2"/>
          <w:lang w:eastAsia="zh-CN" w:bidi="hi-IN"/>
        </w:rPr>
        <w:t>о</w:t>
      </w:r>
      <w:r w:rsidR="00DB4806" w:rsidRPr="00DB4806">
        <w:rPr>
          <w:rFonts w:eastAsia="SimSun" w:cs="Mangal"/>
          <w:kern w:val="2"/>
          <w:lang w:eastAsia="zh-CN" w:bidi="hi-IN"/>
        </w:rPr>
        <w:t>коло 20%</w:t>
      </w:r>
      <w:r w:rsidR="00DB4806">
        <w:rPr>
          <w:rFonts w:eastAsia="SimSun" w:cs="Mangal"/>
          <w:kern w:val="2"/>
          <w:lang w:eastAsia="zh-CN" w:bidi="hi-IN"/>
        </w:rPr>
        <w:t xml:space="preserve"> (</w:t>
      </w:r>
      <w:r w:rsidR="00DB4806" w:rsidRPr="00DB4806">
        <w:rPr>
          <w:rFonts w:eastAsia="SimSun" w:cs="Mangal"/>
          <w:kern w:val="2"/>
          <w:lang w:eastAsia="zh-CN" w:bidi="hi-IN"/>
        </w:rPr>
        <w:t xml:space="preserve">диапазон </w:t>
      </w:r>
      <w:r w:rsidR="00DB4806">
        <w:rPr>
          <w:rFonts w:eastAsia="SimSun" w:cs="Mangal"/>
          <w:kern w:val="2"/>
          <w:lang w:eastAsia="zh-CN" w:bidi="hi-IN"/>
        </w:rPr>
        <w:t xml:space="preserve">от 15% до 25%) </w:t>
      </w:r>
      <w:r w:rsidR="00DB4806" w:rsidRPr="00DB4806">
        <w:rPr>
          <w:rFonts w:eastAsia="SimSun" w:cs="Mangal"/>
          <w:kern w:val="2"/>
          <w:lang w:eastAsia="zh-CN" w:bidi="hi-IN"/>
        </w:rPr>
        <w:t>содержат структуру 1,6-ангидропроизводного на восстанавливающем конце цепи</w:t>
      </w:r>
      <w:r w:rsidR="00DB4806">
        <w:rPr>
          <w:rFonts w:eastAsia="SimSun" w:cs="Mangal"/>
          <w:kern w:val="2"/>
          <w:lang w:eastAsia="zh-CN" w:bidi="hi-IN"/>
        </w:rPr>
        <w:t xml:space="preserve"> </w:t>
      </w:r>
      <w:r w:rsidR="00E457F4" w:rsidRPr="00E457F4">
        <w:rPr>
          <w:rFonts w:eastAsia="SimSun" w:cs="Mangal"/>
          <w:kern w:val="2"/>
          <w:lang w:eastAsia="zh-CN" w:bidi="hi-IN"/>
        </w:rPr>
        <w:t>[2</w:t>
      </w:r>
      <w:r w:rsidR="00320F6F" w:rsidRPr="00320F6F">
        <w:rPr>
          <w:rFonts w:eastAsia="SimSun" w:cs="Mangal"/>
          <w:kern w:val="2"/>
          <w:lang w:eastAsia="zh-CN" w:bidi="hi-IN"/>
        </w:rPr>
        <w:t>9</w:t>
      </w:r>
      <w:r w:rsidR="00E457F4" w:rsidRPr="00E457F4">
        <w:rPr>
          <w:rFonts w:eastAsia="SimSun" w:cs="Mangal"/>
          <w:kern w:val="2"/>
          <w:lang w:eastAsia="zh-CN" w:bidi="hi-IN"/>
        </w:rPr>
        <w:t>]</w:t>
      </w:r>
      <w:r w:rsidRPr="009F4F51">
        <w:rPr>
          <w:rFonts w:eastAsia="SimSun" w:cs="Mangal"/>
          <w:kern w:val="2"/>
          <w:lang w:eastAsia="zh-CN" w:bidi="hi-IN"/>
        </w:rPr>
        <w:t>.</w:t>
      </w:r>
    </w:p>
    <w:p w14:paraId="1E0374E8" w14:textId="5A000B13" w:rsidR="00DB4806" w:rsidRPr="00A55E5D" w:rsidRDefault="009F4F51" w:rsidP="00F31528">
      <w:pPr>
        <w:spacing w:after="0" w:line="240" w:lineRule="auto"/>
        <w:ind w:left="24" w:right="14" w:firstLine="685"/>
      </w:pPr>
      <w:r w:rsidRPr="009F4F51">
        <w:rPr>
          <w:rFonts w:eastAsia="SimSun" w:cs="Mangal"/>
          <w:kern w:val="2"/>
          <w:lang w:eastAsia="zh-CN" w:bidi="hi-IN"/>
        </w:rPr>
        <w:t>Эноксапарин натрия характеризу</w:t>
      </w:r>
      <w:r w:rsidR="00E457F4">
        <w:rPr>
          <w:rFonts w:eastAsia="SimSun" w:cs="Mangal"/>
          <w:kern w:val="2"/>
          <w:lang w:eastAsia="zh-CN" w:bidi="hi-IN"/>
        </w:rPr>
        <w:t xml:space="preserve">ется </w:t>
      </w:r>
      <w:r w:rsidRPr="009F4F51">
        <w:rPr>
          <w:rFonts w:eastAsia="SimSun" w:cs="Mangal"/>
          <w:kern w:val="2"/>
          <w:lang w:eastAsia="zh-CN" w:bidi="hi-IN"/>
        </w:rPr>
        <w:t>более высок</w:t>
      </w:r>
      <w:r w:rsidR="00E457F4">
        <w:rPr>
          <w:rFonts w:eastAsia="SimSun" w:cs="Mangal"/>
          <w:kern w:val="2"/>
          <w:lang w:eastAsia="zh-CN" w:bidi="hi-IN"/>
        </w:rPr>
        <w:t>им</w:t>
      </w:r>
      <w:r w:rsidRPr="009F4F51">
        <w:rPr>
          <w:rFonts w:eastAsia="SimSun" w:cs="Mangal"/>
          <w:kern w:val="2"/>
          <w:lang w:eastAsia="zh-CN" w:bidi="hi-IN"/>
        </w:rPr>
        <w:t xml:space="preserve"> отношение</w:t>
      </w:r>
      <w:r w:rsidR="00E457F4">
        <w:rPr>
          <w:rFonts w:eastAsia="SimSun" w:cs="Mangal"/>
          <w:kern w:val="2"/>
          <w:lang w:eastAsia="zh-CN" w:bidi="hi-IN"/>
        </w:rPr>
        <w:t>м</w:t>
      </w:r>
      <w:r w:rsidRPr="009F4F51">
        <w:rPr>
          <w:rFonts w:eastAsia="SimSun" w:cs="Mangal"/>
          <w:kern w:val="2"/>
          <w:lang w:eastAsia="zh-CN" w:bidi="hi-IN"/>
        </w:rPr>
        <w:t xml:space="preserve"> антитромботической активности к антикоагулянтной активности по сравнению с нефракционированным гепарином. </w:t>
      </w:r>
      <w:r w:rsidR="00DB4806" w:rsidRPr="00A55E5D">
        <w:t xml:space="preserve">В очищенной системе </w:t>
      </w:r>
      <w:r w:rsidR="00DB4806" w:rsidRPr="00F31528">
        <w:rPr>
          <w:i/>
        </w:rPr>
        <w:t>in vitro</w:t>
      </w:r>
      <w:r w:rsidR="00DB4806" w:rsidRPr="00A55E5D">
        <w:t xml:space="preserve"> эноксапарин натрия обладает высокой анти-Ха активностью (примерно 100 МЕ/мл) и низкой анти-</w:t>
      </w:r>
      <w:r w:rsidR="00F31528">
        <w:rPr>
          <w:lang w:val="en-US"/>
        </w:rPr>
        <w:t>II</w:t>
      </w:r>
      <w:r w:rsidR="00DB4806" w:rsidRPr="00A55E5D">
        <w:t xml:space="preserve">а или антитромбиновой активностью (примерно 28 МЕ/мл). Эта антикоагулянтная активность действует через антитромбин </w:t>
      </w:r>
      <w:r w:rsidR="00DB4806">
        <w:t>III</w:t>
      </w:r>
      <w:r w:rsidR="00DB4806" w:rsidRPr="00A55E5D">
        <w:t xml:space="preserve"> (АТ-</w:t>
      </w:r>
      <w:r w:rsidR="00F31528">
        <w:rPr>
          <w:lang w:val="en-US"/>
        </w:rPr>
        <w:t>III</w:t>
      </w:r>
      <w:r w:rsidR="00DB4806" w:rsidRPr="00A55E5D">
        <w:t>)</w:t>
      </w:r>
      <w:r w:rsidR="00F31528">
        <w:t>,</w:t>
      </w:r>
      <w:r w:rsidR="00DB4806" w:rsidRPr="00A55E5D">
        <w:t xml:space="preserve"> обеспечивая антикоагулянтную активность у людей. Кроме анти-Ха/</w:t>
      </w:r>
      <w:r w:rsidR="00F31528">
        <w:rPr>
          <w:lang w:val="en-US"/>
        </w:rPr>
        <w:t>II</w:t>
      </w:r>
      <w:r w:rsidR="00DB4806" w:rsidRPr="00A55E5D">
        <w:t>а активности</w:t>
      </w:r>
      <w:r w:rsidR="00F31528">
        <w:t>,</w:t>
      </w:r>
      <w:r w:rsidR="00DB4806" w:rsidRPr="00A55E5D">
        <w:t xml:space="preserve"> также выявлены дополнительные антикоагулянтные и противовоспалительные свойства эноксапарина натрия как у здоровых людей и пациентов, так и на моделях животных. Это включает АТ-</w:t>
      </w:r>
      <w:r w:rsidR="00F31528">
        <w:rPr>
          <w:lang w:val="en-US"/>
        </w:rPr>
        <w:t>III</w:t>
      </w:r>
      <w:r w:rsidR="00DB4806" w:rsidRPr="00A55E5D">
        <w:t xml:space="preserve">-зависимое ингибирование других факторов свертывания, как фактор </w:t>
      </w:r>
      <w:r w:rsidR="00DB4806">
        <w:t>VIIa</w:t>
      </w:r>
      <w:r w:rsidR="00DB4806" w:rsidRPr="00A55E5D">
        <w:t xml:space="preserve">, активацию высвобождения </w:t>
      </w:r>
      <w:r w:rsidR="00F31528">
        <w:t>TFPI</w:t>
      </w:r>
      <w:r w:rsidR="00DB4806" w:rsidRPr="00A55E5D">
        <w:t>, а также снижение высвобождения фактора Виллебранда из эндотелия сосудов в кровоток. Эти факторы обеспечивают антикоагулянтный эффект эноксапарина натрия в целом.</w:t>
      </w:r>
    </w:p>
    <w:p w14:paraId="083753BD" w14:textId="2473023F" w:rsidR="009F4F51" w:rsidRDefault="00DB4806" w:rsidP="00F31528">
      <w:pPr>
        <w:spacing w:after="0" w:line="240" w:lineRule="auto"/>
        <w:ind w:firstLine="685"/>
        <w:rPr>
          <w:rFonts w:eastAsia="SimSun" w:cs="Mangal"/>
          <w:kern w:val="2"/>
          <w:lang w:eastAsia="zh-CN" w:bidi="hi-IN"/>
        </w:rPr>
      </w:pPr>
      <w:r w:rsidRPr="00A55E5D">
        <w:t>При применении его в профилактических дозах он незначительно изменяет активированное частичное тромбопластиновое время (АЧТВ), практически не оказывает воздействия на агрегацию тромбоцитов и на степень связывания фибриногена с рецепторами тромбоцитов</w:t>
      </w:r>
      <w:r w:rsidR="00F31528" w:rsidRPr="00F31528">
        <w:t xml:space="preserve"> [23]</w:t>
      </w:r>
      <w:r w:rsidRPr="00A55E5D">
        <w:t>.</w:t>
      </w:r>
    </w:p>
    <w:p w14:paraId="6E9CCBF9" w14:textId="30BDB78B" w:rsidR="00E05107" w:rsidRPr="00B06101" w:rsidRDefault="00F31528" w:rsidP="00E05107">
      <w:pPr>
        <w:spacing w:after="0" w:line="240" w:lineRule="auto"/>
        <w:ind w:firstLine="709"/>
        <w:rPr>
          <w:rFonts w:eastAsia="Times New Roman"/>
          <w:bCs/>
          <w:lang w:eastAsia="ru-RU"/>
        </w:rPr>
      </w:pPr>
      <w:r>
        <w:rPr>
          <w:rFonts w:eastAsia="Times New Roman"/>
          <w:lang w:eastAsia="en-US"/>
        </w:rPr>
        <w:t>Эноксапарин натрия</w:t>
      </w:r>
      <w:r w:rsidR="00DE036D">
        <w:rPr>
          <w:rFonts w:eastAsia="Times New Roman"/>
          <w:lang w:eastAsia="en-US"/>
        </w:rPr>
        <w:t xml:space="preserve"> быстро всасывается и достигает </w:t>
      </w:r>
      <w:r w:rsidR="00E05107" w:rsidRPr="00B84954">
        <w:rPr>
          <w:rFonts w:eastAsia="Times New Roman"/>
          <w:lang w:eastAsia="en-US"/>
        </w:rPr>
        <w:t>максимальной</w:t>
      </w:r>
      <w:r w:rsidR="00DE036D" w:rsidRPr="00DE036D">
        <w:rPr>
          <w:rFonts w:eastAsia="Times New Roman"/>
          <w:lang w:eastAsia="en-US"/>
        </w:rPr>
        <w:t xml:space="preserve"> </w:t>
      </w:r>
      <w:r w:rsidR="00DE036D" w:rsidRPr="00F31528">
        <w:rPr>
          <w:rFonts w:eastAsia="Times New Roman"/>
          <w:bCs/>
          <w:iCs/>
          <w:lang w:eastAsia="en-US"/>
        </w:rPr>
        <w:t>анти-Ха активност</w:t>
      </w:r>
      <w:r w:rsidR="00DE036D">
        <w:rPr>
          <w:rFonts w:eastAsia="Times New Roman"/>
          <w:bCs/>
          <w:iCs/>
          <w:lang w:eastAsia="en-US"/>
        </w:rPr>
        <w:t xml:space="preserve">и </w:t>
      </w:r>
      <w:r w:rsidR="00E05107" w:rsidRPr="00B84954">
        <w:rPr>
          <w:rFonts w:eastAsia="Times New Roman"/>
          <w:bCs/>
          <w:iCs/>
          <w:lang w:eastAsia="en-US"/>
        </w:rPr>
        <w:t>(</w:t>
      </w:r>
      <w:r w:rsidR="00E05107">
        <w:rPr>
          <w:rFonts w:eastAsia="Times New Roman"/>
          <w:bCs/>
          <w:iCs/>
          <w:lang w:val="en-US" w:eastAsia="en-US"/>
        </w:rPr>
        <w:t>A</w:t>
      </w:r>
      <w:r w:rsidR="00E05107" w:rsidRPr="00B84954">
        <w:rPr>
          <w:rFonts w:eastAsia="Times New Roman"/>
          <w:bCs/>
          <w:iCs/>
          <w:vertAlign w:val="subscript"/>
          <w:lang w:val="en-US" w:eastAsia="en-US"/>
        </w:rPr>
        <w:t>max</w:t>
      </w:r>
      <w:r w:rsidR="00E05107" w:rsidRPr="00B84954">
        <w:rPr>
          <w:rFonts w:eastAsia="Times New Roman"/>
          <w:bCs/>
          <w:iCs/>
          <w:lang w:eastAsia="en-US"/>
        </w:rPr>
        <w:t>) через 3</w:t>
      </w:r>
      <w:r w:rsidR="00E05107">
        <w:rPr>
          <w:rFonts w:eastAsia="Times New Roman"/>
          <w:bCs/>
          <w:iCs/>
          <w:lang w:eastAsia="en-US"/>
        </w:rPr>
        <w:t>-5</w:t>
      </w:r>
      <w:r w:rsidR="00E05107" w:rsidRPr="00B84954">
        <w:rPr>
          <w:rFonts w:eastAsia="Times New Roman"/>
          <w:bCs/>
          <w:iCs/>
          <w:lang w:eastAsia="en-US"/>
        </w:rPr>
        <w:t xml:space="preserve"> час</w:t>
      </w:r>
      <w:r w:rsidR="00E05107">
        <w:rPr>
          <w:rFonts w:eastAsia="Times New Roman"/>
          <w:bCs/>
          <w:iCs/>
          <w:lang w:eastAsia="en-US"/>
        </w:rPr>
        <w:t>ов после подкожного введения</w:t>
      </w:r>
      <w:r w:rsidR="00E05107" w:rsidRPr="00B84954">
        <w:rPr>
          <w:rFonts w:eastAsia="Times New Roman"/>
          <w:bCs/>
          <w:iCs/>
          <w:lang w:eastAsia="en-US"/>
        </w:rPr>
        <w:t xml:space="preserve">. </w:t>
      </w:r>
      <w:r w:rsidRPr="00F31528">
        <w:rPr>
          <w:rFonts w:eastAsia="Times New Roman"/>
          <w:bCs/>
          <w:iCs/>
          <w:lang w:eastAsia="en-US"/>
        </w:rPr>
        <w:t>Анти-</w:t>
      </w:r>
      <w:r>
        <w:rPr>
          <w:rFonts w:eastAsia="Times New Roman"/>
          <w:bCs/>
          <w:iCs/>
          <w:lang w:val="en-US" w:eastAsia="en-US"/>
        </w:rPr>
        <w:t>II</w:t>
      </w:r>
      <w:r w:rsidRPr="00F31528">
        <w:rPr>
          <w:rFonts w:eastAsia="Times New Roman"/>
          <w:bCs/>
          <w:iCs/>
          <w:lang w:eastAsia="en-US"/>
        </w:rPr>
        <w:t>а активность в плазме крови примерно в 10 раз ниже, чем анти-Ха активность. Средняя максимальная анти-</w:t>
      </w:r>
      <w:r>
        <w:rPr>
          <w:rFonts w:eastAsia="Times New Roman"/>
          <w:bCs/>
          <w:iCs/>
          <w:lang w:val="en-US" w:eastAsia="en-US"/>
        </w:rPr>
        <w:t>II</w:t>
      </w:r>
      <w:r w:rsidRPr="00F31528">
        <w:rPr>
          <w:rFonts w:eastAsia="Times New Roman"/>
          <w:bCs/>
          <w:iCs/>
          <w:lang w:eastAsia="en-US"/>
        </w:rPr>
        <w:t>а активность наблюдается примерно через 3-4 ч после подкожного введения</w:t>
      </w:r>
      <w:r w:rsidR="00261D70">
        <w:rPr>
          <w:rFonts w:eastAsia="Times New Roman"/>
          <w:bCs/>
          <w:iCs/>
          <w:lang w:eastAsia="en-US"/>
        </w:rPr>
        <w:t>.</w:t>
      </w:r>
      <w:r w:rsidRPr="00F31528">
        <w:rPr>
          <w:rFonts w:eastAsia="Times New Roman"/>
          <w:bCs/>
          <w:iCs/>
          <w:lang w:eastAsia="en-US"/>
        </w:rPr>
        <w:t xml:space="preserve"> </w:t>
      </w:r>
      <w:r w:rsidR="00261D70" w:rsidRPr="00261D70">
        <w:rPr>
          <w:rFonts w:eastAsia="Times New Roman"/>
          <w:bCs/>
          <w:iCs/>
          <w:lang w:eastAsia="en-US"/>
        </w:rPr>
        <w:t>Эноксапарин натрия в основном метаболизируется в печени путем десульфатирования и/или деполимеризации с образованием низкомолекулярных веществ с очень ни</w:t>
      </w:r>
      <w:r w:rsidR="00261D70">
        <w:rPr>
          <w:rFonts w:eastAsia="Times New Roman"/>
          <w:bCs/>
          <w:iCs/>
          <w:lang w:eastAsia="en-US"/>
        </w:rPr>
        <w:t xml:space="preserve">зкой биологической активностью. </w:t>
      </w:r>
      <w:r w:rsidR="00E05107">
        <w:rPr>
          <w:rFonts w:eastAsia="Times New Roman"/>
          <w:bCs/>
          <w:lang w:eastAsia="ru-RU"/>
        </w:rPr>
        <w:t xml:space="preserve">Выводится почками с мочой, период полувыведения составляет </w:t>
      </w:r>
      <w:r w:rsidR="00261D70">
        <w:rPr>
          <w:rFonts w:eastAsia="Times New Roman"/>
          <w:bCs/>
          <w:lang w:eastAsia="ru-RU"/>
        </w:rPr>
        <w:t>7</w:t>
      </w:r>
      <w:r w:rsidR="00E05107">
        <w:rPr>
          <w:rFonts w:eastAsia="Times New Roman"/>
          <w:bCs/>
          <w:lang w:eastAsia="ru-RU"/>
        </w:rPr>
        <w:t xml:space="preserve"> ч</w:t>
      </w:r>
      <w:r w:rsidR="00E05107" w:rsidRPr="00B84954">
        <w:t>.</w:t>
      </w:r>
      <w:r w:rsidR="00E05107" w:rsidRPr="00B84954">
        <w:rPr>
          <w:rFonts w:eastAsia="Times New Roman"/>
          <w:bCs/>
          <w:lang w:eastAsia="ru-RU"/>
        </w:rPr>
        <w:t xml:space="preserve"> Было показано, что </w:t>
      </w:r>
      <w:r w:rsidR="00261D70">
        <w:rPr>
          <w:rFonts w:eastAsia="Times New Roman"/>
          <w:bCs/>
          <w:lang w:eastAsia="ru-RU"/>
        </w:rPr>
        <w:t>при многократном введении эноксапарин натрия</w:t>
      </w:r>
      <w:r w:rsidR="00E05107">
        <w:rPr>
          <w:rFonts w:eastAsia="Times New Roman"/>
          <w:bCs/>
          <w:lang w:eastAsia="ru-RU"/>
        </w:rPr>
        <w:t xml:space="preserve"> </w:t>
      </w:r>
      <w:r w:rsidR="00261D70">
        <w:t xml:space="preserve">быстро достигает равновесной концентрации </w:t>
      </w:r>
      <w:r w:rsidR="00E05107" w:rsidRPr="00194DE5">
        <w:t>[23]</w:t>
      </w:r>
      <w:r w:rsidR="00E05107" w:rsidRPr="00DD18FD">
        <w:t>.</w:t>
      </w:r>
    </w:p>
    <w:p w14:paraId="39E0A7F0" w14:textId="596940D1" w:rsidR="00E05107" w:rsidRPr="001F7BCE" w:rsidRDefault="00E05107" w:rsidP="001F7BCE">
      <w:pPr>
        <w:spacing w:after="0" w:line="240" w:lineRule="auto"/>
        <w:ind w:left="14" w:right="21" w:firstLine="695"/>
        <w:rPr>
          <w:shd w:val="clear" w:color="auto" w:fill="FFFFFF"/>
        </w:rPr>
      </w:pPr>
      <w:r w:rsidRPr="00DD18FD">
        <w:t xml:space="preserve">По сравнению с нефракционированным гепарином (НФГ) </w:t>
      </w:r>
      <w:r w:rsidR="00261D70">
        <w:t>эноксапарин натрия</w:t>
      </w:r>
      <w:r w:rsidRPr="00DD18FD">
        <w:t xml:space="preserve"> обладает меньшим влиянием на функции тромбоцитов и их способность к агрегации и мало выраженным влиянием на первичный гемостаз.</w:t>
      </w:r>
      <w:r>
        <w:t xml:space="preserve"> Также, </w:t>
      </w:r>
      <w:r w:rsidR="00261D70">
        <w:t>эноксапарин натрия</w:t>
      </w:r>
      <w:r w:rsidR="00261D70" w:rsidRPr="00DD18FD">
        <w:t xml:space="preserve"> </w:t>
      </w:r>
      <w:r>
        <w:t>характеризуется значительно сниженным риском развития кровотечений и ГИТ в сравнении с НФГ при сопоставимой эффективности</w:t>
      </w:r>
      <w:r w:rsidR="001F7BCE">
        <w:t xml:space="preserve">. Также, </w:t>
      </w:r>
      <w:r w:rsidR="001F7BCE">
        <w:rPr>
          <w:rFonts w:eastAsia="Times New Roman"/>
          <w:bCs/>
          <w:iCs/>
          <w:lang w:eastAsia="en-US"/>
        </w:rPr>
        <w:t>эноксапарин натрия имеет линейную кинетику, что обеспечивает предсказуемость его действия</w:t>
      </w:r>
      <w:r>
        <w:t xml:space="preserve"> </w:t>
      </w:r>
      <w:r w:rsidRPr="007D7B23">
        <w:t>[23]</w:t>
      </w:r>
      <w:r>
        <w:t xml:space="preserve">. </w:t>
      </w:r>
    </w:p>
    <w:p w14:paraId="3846FE82" w14:textId="2BC0DB9F" w:rsidR="00503634" w:rsidRDefault="004D3697" w:rsidP="00503634">
      <w:pPr>
        <w:spacing w:after="0" w:line="240" w:lineRule="auto"/>
        <w:ind w:firstLine="709"/>
        <w:rPr>
          <w:rFonts w:eastAsia="Calibri"/>
          <w:lang w:eastAsia="en-US"/>
        </w:rPr>
      </w:pPr>
      <w:r>
        <w:rPr>
          <w:rFonts w:eastAsia="Calibri"/>
          <w:lang w:eastAsia="en-US"/>
        </w:rPr>
        <w:t>Рекомендуемая д</w:t>
      </w:r>
      <w:r w:rsidR="00503634">
        <w:rPr>
          <w:rFonts w:eastAsia="Calibri"/>
          <w:lang w:eastAsia="en-US"/>
        </w:rPr>
        <w:t>оза э</w:t>
      </w:r>
      <w:r w:rsidR="00503634" w:rsidRPr="003628F3">
        <w:rPr>
          <w:rFonts w:eastAsia="Calibri"/>
          <w:lang w:eastAsia="en-US"/>
        </w:rPr>
        <w:t>ноксапарин</w:t>
      </w:r>
      <w:r w:rsidR="00503634">
        <w:rPr>
          <w:rFonts w:eastAsia="Calibri"/>
          <w:lang w:eastAsia="en-US"/>
        </w:rPr>
        <w:t>а</w:t>
      </w:r>
      <w:r w:rsidR="00503634" w:rsidRPr="003628F3">
        <w:rPr>
          <w:rFonts w:eastAsia="Calibri"/>
          <w:lang w:eastAsia="en-US"/>
        </w:rPr>
        <w:t xml:space="preserve"> натрия</w:t>
      </w:r>
      <w:r w:rsidR="00503634">
        <w:rPr>
          <w:rFonts w:eastAsia="Calibri"/>
          <w:lang w:eastAsia="en-US"/>
        </w:rPr>
        <w:t xml:space="preserve"> </w:t>
      </w:r>
      <w:r>
        <w:rPr>
          <w:rFonts w:eastAsia="Calibri"/>
          <w:lang w:eastAsia="en-US"/>
        </w:rPr>
        <w:t>при</w:t>
      </w:r>
      <w:r w:rsidR="00503634" w:rsidRPr="003628F3">
        <w:rPr>
          <w:rFonts w:eastAsia="Calibri"/>
          <w:lang w:eastAsia="en-US"/>
        </w:rPr>
        <w:t xml:space="preserve"> профилактик</w:t>
      </w:r>
      <w:r>
        <w:rPr>
          <w:rFonts w:eastAsia="Calibri"/>
          <w:lang w:eastAsia="en-US"/>
        </w:rPr>
        <w:t>е</w:t>
      </w:r>
      <w:r w:rsidR="00503634" w:rsidRPr="003628F3">
        <w:rPr>
          <w:rFonts w:eastAsia="Calibri"/>
          <w:lang w:eastAsia="en-US"/>
        </w:rPr>
        <w:t xml:space="preserve"> </w:t>
      </w:r>
      <w:r w:rsidR="00503634">
        <w:rPr>
          <w:rFonts w:eastAsia="Calibri"/>
          <w:lang w:eastAsia="en-US"/>
        </w:rPr>
        <w:t>ТГВ</w:t>
      </w:r>
      <w:r w:rsidR="00503634" w:rsidRPr="003628F3">
        <w:rPr>
          <w:rFonts w:eastAsia="Calibri"/>
          <w:lang w:eastAsia="en-US"/>
        </w:rPr>
        <w:t xml:space="preserve"> после </w:t>
      </w:r>
      <w:r>
        <w:rPr>
          <w:rFonts w:eastAsia="Calibri"/>
          <w:lang w:eastAsia="en-US"/>
        </w:rPr>
        <w:t>хирургических вмешательств составляет 20 или</w:t>
      </w:r>
      <w:r w:rsidR="00503634" w:rsidRPr="003628F3">
        <w:rPr>
          <w:rFonts w:eastAsia="Calibri"/>
          <w:lang w:eastAsia="en-US"/>
        </w:rPr>
        <w:t xml:space="preserve"> 40 мг подкожно один раз в день. </w:t>
      </w:r>
      <w:r>
        <w:rPr>
          <w:rFonts w:eastAsia="Calibri"/>
          <w:lang w:eastAsia="en-US"/>
        </w:rPr>
        <w:t xml:space="preserve">При профилактике ТГВ у пациентов на постельном режиме доза составляет 40 мг один раз в день подкожно. </w:t>
      </w:r>
      <w:r w:rsidR="00503634" w:rsidRPr="00F91861">
        <w:rPr>
          <w:rFonts w:eastAsia="Calibri"/>
          <w:lang w:eastAsia="en-US"/>
        </w:rPr>
        <w:t>При лечении Т</w:t>
      </w:r>
      <w:r w:rsidR="00503634">
        <w:rPr>
          <w:rFonts w:eastAsia="Calibri"/>
          <w:lang w:eastAsia="en-US"/>
        </w:rPr>
        <w:t xml:space="preserve">ГВ с ТЭЛА или без нее эноксапарин натрия </w:t>
      </w:r>
      <w:r>
        <w:rPr>
          <w:rFonts w:eastAsia="Calibri"/>
          <w:lang w:eastAsia="en-US"/>
        </w:rPr>
        <w:t xml:space="preserve">назначают </w:t>
      </w:r>
      <w:r w:rsidR="00503634">
        <w:rPr>
          <w:rFonts w:eastAsia="Calibri"/>
          <w:lang w:eastAsia="en-US"/>
        </w:rPr>
        <w:t xml:space="preserve">в дозе 1 мг/кг </w:t>
      </w:r>
      <w:r w:rsidR="00503634" w:rsidRPr="00F91861">
        <w:rPr>
          <w:rFonts w:eastAsia="Calibri"/>
          <w:lang w:eastAsia="en-US"/>
        </w:rPr>
        <w:t xml:space="preserve">подкожно каждые 12 часов, либо </w:t>
      </w:r>
      <w:r w:rsidR="00503634">
        <w:rPr>
          <w:rFonts w:eastAsia="Calibri"/>
          <w:lang w:eastAsia="en-US"/>
        </w:rPr>
        <w:t xml:space="preserve">1,5 мг/кг подкожно один раз в день.  </w:t>
      </w:r>
      <w:r>
        <w:rPr>
          <w:rFonts w:eastAsia="Calibri"/>
          <w:lang w:eastAsia="en-US"/>
        </w:rPr>
        <w:t>При лечении</w:t>
      </w:r>
      <w:r w:rsidR="00503634">
        <w:rPr>
          <w:rFonts w:eastAsia="Calibri"/>
          <w:lang w:eastAsia="en-US"/>
        </w:rPr>
        <w:t xml:space="preserve"> </w:t>
      </w:r>
      <w:r w:rsidR="00503634" w:rsidRPr="003628F3">
        <w:rPr>
          <w:rFonts w:eastAsia="Calibri"/>
          <w:lang w:eastAsia="en-US"/>
        </w:rPr>
        <w:lastRenderedPageBreak/>
        <w:t>нестабильной стенокардии и инфаркт</w:t>
      </w:r>
      <w:r>
        <w:rPr>
          <w:rFonts w:eastAsia="Calibri"/>
          <w:lang w:eastAsia="en-US"/>
        </w:rPr>
        <w:t>а</w:t>
      </w:r>
      <w:r w:rsidR="00503634" w:rsidRPr="003628F3">
        <w:rPr>
          <w:rFonts w:eastAsia="Calibri"/>
          <w:lang w:eastAsia="en-US"/>
        </w:rPr>
        <w:t xml:space="preserve"> миокарда без </w:t>
      </w:r>
      <w:r>
        <w:rPr>
          <w:rFonts w:eastAsia="Calibri"/>
          <w:lang w:eastAsia="en-US"/>
        </w:rPr>
        <w:t xml:space="preserve">подъема сегмента </w:t>
      </w:r>
      <w:r>
        <w:rPr>
          <w:rFonts w:eastAsia="Calibri"/>
          <w:lang w:val="en-US" w:eastAsia="en-US"/>
        </w:rPr>
        <w:t>ST</w:t>
      </w:r>
      <w:r w:rsidR="00503634">
        <w:rPr>
          <w:rFonts w:eastAsia="Calibri"/>
          <w:lang w:eastAsia="en-US"/>
        </w:rPr>
        <w:t xml:space="preserve"> </w:t>
      </w:r>
      <w:r w:rsidR="00503634" w:rsidRPr="003628F3">
        <w:rPr>
          <w:rFonts w:eastAsia="Calibri"/>
          <w:lang w:eastAsia="en-US"/>
        </w:rPr>
        <w:t>доз</w:t>
      </w:r>
      <w:r w:rsidR="00503634">
        <w:rPr>
          <w:rFonts w:eastAsia="Calibri"/>
          <w:lang w:eastAsia="en-US"/>
        </w:rPr>
        <w:t>а эноксапарина натрия</w:t>
      </w:r>
      <w:r w:rsidR="00503634" w:rsidRPr="003628F3">
        <w:rPr>
          <w:rFonts w:eastAsia="Calibri"/>
          <w:lang w:eastAsia="en-US"/>
        </w:rPr>
        <w:t xml:space="preserve"> </w:t>
      </w:r>
      <w:r>
        <w:rPr>
          <w:rFonts w:eastAsia="Calibri"/>
          <w:lang w:eastAsia="en-US"/>
        </w:rPr>
        <w:t>должна составлять</w:t>
      </w:r>
      <w:r w:rsidR="00503634" w:rsidRPr="003628F3">
        <w:rPr>
          <w:rFonts w:eastAsia="Calibri"/>
          <w:lang w:eastAsia="en-US"/>
        </w:rPr>
        <w:t xml:space="preserve"> 1 мг/кг каждые 12 часов</w:t>
      </w:r>
      <w:r w:rsidR="00503634">
        <w:rPr>
          <w:rFonts w:eastAsia="Calibri"/>
          <w:lang w:eastAsia="en-US"/>
        </w:rPr>
        <w:t>, а</w:t>
      </w:r>
      <w:r w:rsidR="00503634" w:rsidRPr="003628F3">
        <w:rPr>
          <w:rFonts w:eastAsia="Calibri"/>
          <w:lang w:eastAsia="en-US"/>
        </w:rPr>
        <w:t xml:space="preserve"> </w:t>
      </w:r>
      <w:r>
        <w:rPr>
          <w:rFonts w:eastAsia="Calibri"/>
          <w:lang w:eastAsia="en-US"/>
        </w:rPr>
        <w:t xml:space="preserve">при </w:t>
      </w:r>
      <w:r w:rsidR="00503634" w:rsidRPr="003628F3">
        <w:rPr>
          <w:rFonts w:eastAsia="Calibri"/>
          <w:lang w:eastAsia="en-US"/>
        </w:rPr>
        <w:t>лечени</w:t>
      </w:r>
      <w:r>
        <w:rPr>
          <w:rFonts w:eastAsia="Calibri"/>
          <w:lang w:eastAsia="en-US"/>
        </w:rPr>
        <w:t>и</w:t>
      </w:r>
      <w:r w:rsidR="00503634" w:rsidRPr="003628F3">
        <w:rPr>
          <w:rFonts w:eastAsia="Calibri"/>
          <w:lang w:eastAsia="en-US"/>
        </w:rPr>
        <w:t xml:space="preserve"> инфаркт</w:t>
      </w:r>
      <w:r w:rsidR="00503634">
        <w:rPr>
          <w:rFonts w:eastAsia="Calibri"/>
          <w:lang w:eastAsia="en-US"/>
        </w:rPr>
        <w:t>а</w:t>
      </w:r>
      <w:r w:rsidR="00503634" w:rsidRPr="003628F3">
        <w:rPr>
          <w:rFonts w:eastAsia="Calibri"/>
          <w:lang w:eastAsia="en-US"/>
        </w:rPr>
        <w:t xml:space="preserve"> миокарда </w:t>
      </w:r>
      <w:r w:rsidR="00503634">
        <w:rPr>
          <w:rFonts w:eastAsia="Calibri"/>
          <w:lang w:eastAsia="en-US"/>
        </w:rPr>
        <w:t>с подъемом сегмента S –</w:t>
      </w:r>
      <w:r w:rsidR="00503634" w:rsidRPr="003628F3">
        <w:rPr>
          <w:rFonts w:eastAsia="Calibri"/>
          <w:lang w:eastAsia="en-US"/>
        </w:rPr>
        <w:t xml:space="preserve"> 30 мг внутривенно болюсно с последующим введением 1</w:t>
      </w:r>
      <w:r w:rsidR="00503634">
        <w:rPr>
          <w:rFonts w:eastAsia="Calibri"/>
          <w:lang w:eastAsia="en-US"/>
        </w:rPr>
        <w:t xml:space="preserve"> </w:t>
      </w:r>
      <w:r w:rsidR="00503634" w:rsidRPr="003628F3">
        <w:rPr>
          <w:rFonts w:eastAsia="Calibri"/>
          <w:lang w:eastAsia="en-US"/>
        </w:rPr>
        <w:t>мг/кг каждые 12 часов подкожно.</w:t>
      </w:r>
      <w:r w:rsidR="00503634" w:rsidRPr="006672E8">
        <w:rPr>
          <w:rFonts w:eastAsia="Times New Roman"/>
          <w:bCs/>
        </w:rPr>
        <w:t xml:space="preserve"> </w:t>
      </w:r>
      <w:r>
        <w:rPr>
          <w:rFonts w:eastAsia="Times New Roman"/>
          <w:bCs/>
        </w:rPr>
        <w:t>При</w:t>
      </w:r>
      <w:r w:rsidR="00503634">
        <w:rPr>
          <w:rFonts w:eastAsia="Times New Roman"/>
          <w:bCs/>
        </w:rPr>
        <w:t xml:space="preserve"> применени</w:t>
      </w:r>
      <w:r>
        <w:rPr>
          <w:rFonts w:eastAsia="Times New Roman"/>
          <w:bCs/>
        </w:rPr>
        <w:t>и</w:t>
      </w:r>
      <w:r w:rsidR="00503634">
        <w:rPr>
          <w:rFonts w:eastAsia="Times New Roman"/>
          <w:bCs/>
        </w:rPr>
        <w:t xml:space="preserve"> эноксапарина натрия при проведении гемодиализа </w:t>
      </w:r>
      <w:r>
        <w:rPr>
          <w:rFonts w:eastAsia="Times New Roman"/>
          <w:bCs/>
        </w:rPr>
        <w:t>доза эноксапарина составляет от 0,5 мг</w:t>
      </w:r>
      <w:r w:rsidRPr="004D3697">
        <w:rPr>
          <w:rFonts w:eastAsia="Times New Roman"/>
          <w:bCs/>
        </w:rPr>
        <w:t>/</w:t>
      </w:r>
      <w:r>
        <w:rPr>
          <w:rFonts w:eastAsia="Times New Roman"/>
          <w:bCs/>
        </w:rPr>
        <w:t>кг до 1 мг</w:t>
      </w:r>
      <w:r w:rsidRPr="004D3697">
        <w:rPr>
          <w:rFonts w:eastAsia="Times New Roman"/>
          <w:bCs/>
        </w:rPr>
        <w:t>/</w:t>
      </w:r>
      <w:r>
        <w:rPr>
          <w:rFonts w:eastAsia="Times New Roman"/>
          <w:bCs/>
        </w:rPr>
        <w:t>кг</w:t>
      </w:r>
      <w:r w:rsidR="00503634">
        <w:rPr>
          <w:rFonts w:eastAsia="Times New Roman"/>
          <w:bCs/>
        </w:rPr>
        <w:t>.</w:t>
      </w:r>
    </w:p>
    <w:p w14:paraId="7A976A31" w14:textId="18BC427A" w:rsidR="00E05107" w:rsidRPr="00B63AE1" w:rsidRDefault="00E05107" w:rsidP="00503634">
      <w:pPr>
        <w:spacing w:after="0" w:line="240" w:lineRule="auto"/>
        <w:ind w:firstLine="709"/>
        <w:rPr>
          <w:rFonts w:eastAsia="Calibri"/>
          <w:lang w:eastAsia="en-US"/>
        </w:rPr>
      </w:pPr>
      <w:r w:rsidRPr="00B84954">
        <w:rPr>
          <w:bCs/>
          <w:lang w:eastAsia="ru-RU"/>
        </w:rPr>
        <w:t xml:space="preserve">В клинических исследованиях была показана значительная эффективность </w:t>
      </w:r>
      <w:r w:rsidR="001F7BCE">
        <w:rPr>
          <w:bCs/>
          <w:lang w:eastAsia="ru-RU"/>
        </w:rPr>
        <w:t>эноксапарина натрия</w:t>
      </w:r>
      <w:r>
        <w:rPr>
          <w:bCs/>
          <w:lang w:eastAsia="ru-RU"/>
        </w:rPr>
        <w:t>, сопоставимая с такой для НФГ</w:t>
      </w:r>
      <w:r w:rsidR="00503634">
        <w:rPr>
          <w:bCs/>
          <w:lang w:eastAsia="ru-RU"/>
        </w:rPr>
        <w:t>, а при некоторых нозологиях и превосходящая эффективность гепарина (</w:t>
      </w:r>
      <w:r w:rsidR="00FE4511">
        <w:rPr>
          <w:bCs/>
          <w:lang w:eastAsia="ru-RU"/>
        </w:rPr>
        <w:t xml:space="preserve">НС и ИМ без подъема сегмента </w:t>
      </w:r>
      <w:r w:rsidR="00FE4511">
        <w:rPr>
          <w:bCs/>
          <w:lang w:val="en-US" w:eastAsia="ru-RU"/>
        </w:rPr>
        <w:t>ST</w:t>
      </w:r>
      <w:r w:rsidR="00503634">
        <w:rPr>
          <w:bCs/>
          <w:lang w:eastAsia="ru-RU"/>
        </w:rPr>
        <w:t>),</w:t>
      </w:r>
      <w:r>
        <w:rPr>
          <w:bCs/>
          <w:lang w:eastAsia="ru-RU"/>
        </w:rPr>
        <w:t xml:space="preserve"> при более благоприятном профиле безопасности. </w:t>
      </w:r>
      <w:r w:rsidRPr="00B84954">
        <w:rPr>
          <w:bCs/>
          <w:lang w:eastAsia="ru-RU"/>
        </w:rPr>
        <w:t xml:space="preserve"> </w:t>
      </w:r>
      <w:r w:rsidRPr="00901D44">
        <w:rPr>
          <w:rFonts w:eastAsia="Calibri"/>
        </w:rPr>
        <w:t xml:space="preserve">Эффективность предложенных схем в зависимости от целей терапевтического использования и нозологии колеблется от </w:t>
      </w:r>
      <w:r w:rsidR="001F7BCE" w:rsidRPr="001F7BCE">
        <w:rPr>
          <w:rFonts w:eastAsia="Calibri"/>
        </w:rPr>
        <w:t>68</w:t>
      </w:r>
      <w:r w:rsidRPr="00901D44">
        <w:rPr>
          <w:rFonts w:eastAsia="Calibri"/>
        </w:rPr>
        <w:t>% (</w:t>
      </w:r>
      <w:r>
        <w:rPr>
          <w:rFonts w:eastAsia="Calibri"/>
        </w:rPr>
        <w:t>процент пациентов</w:t>
      </w:r>
      <w:r w:rsidR="00C24AEF">
        <w:rPr>
          <w:rFonts w:eastAsia="Calibri"/>
        </w:rPr>
        <w:t xml:space="preserve"> с НС или </w:t>
      </w:r>
      <w:r w:rsidR="00C24AEF">
        <w:t>NSTEMI</w:t>
      </w:r>
      <w:r w:rsidR="001F7BCE">
        <w:rPr>
          <w:rFonts w:eastAsia="Calibri"/>
        </w:rPr>
        <w:t xml:space="preserve">, у которых удалось предотвратить смерть, </w:t>
      </w:r>
      <w:r w:rsidR="00C24AEF">
        <w:rPr>
          <w:rFonts w:eastAsia="Calibri"/>
        </w:rPr>
        <w:t>повторный эпизод ИМ и рецидив стенокарди</w:t>
      </w:r>
      <w:r w:rsidR="002C1D94">
        <w:rPr>
          <w:rFonts w:eastAsia="Calibri"/>
        </w:rPr>
        <w:t>и</w:t>
      </w:r>
      <w:r w:rsidR="00C24AEF">
        <w:rPr>
          <w:rFonts w:eastAsia="Calibri"/>
        </w:rPr>
        <w:t xml:space="preserve"> в течение </w:t>
      </w:r>
      <w:r w:rsidR="002C1D94">
        <w:rPr>
          <w:rFonts w:eastAsia="Calibri"/>
        </w:rPr>
        <w:t>1 года</w:t>
      </w:r>
      <w:r w:rsidRPr="006C7C67">
        <w:rPr>
          <w:rFonts w:eastAsia="Calibri"/>
        </w:rPr>
        <w:t>) до 9</w:t>
      </w:r>
      <w:r w:rsidR="001F7BCE" w:rsidRPr="001F7BCE">
        <w:rPr>
          <w:rFonts w:eastAsia="Calibri"/>
        </w:rPr>
        <w:t>3</w:t>
      </w:r>
      <w:r w:rsidR="001F7BCE">
        <w:rPr>
          <w:rFonts w:eastAsia="Calibri"/>
        </w:rPr>
        <w:t>,4</w:t>
      </w:r>
      <w:r w:rsidRPr="006C7C67">
        <w:rPr>
          <w:rFonts w:eastAsia="Calibri"/>
        </w:rPr>
        <w:t>% (процент пациентов, у которых</w:t>
      </w:r>
      <w:r>
        <w:rPr>
          <w:rFonts w:eastAsia="Calibri"/>
        </w:rPr>
        <w:t xml:space="preserve"> удалось</w:t>
      </w:r>
      <w:r w:rsidRPr="006C7C67">
        <w:rPr>
          <w:rFonts w:eastAsia="Calibri"/>
        </w:rPr>
        <w:t xml:space="preserve"> предотвратить развитие тромбоэмболических осложнений после оперативного вмешательства, общая хирургия). </w:t>
      </w:r>
      <w:r w:rsidRPr="00B84954">
        <w:rPr>
          <w:rFonts w:eastAsia="Calibri"/>
        </w:rPr>
        <w:t xml:space="preserve">При этом, </w:t>
      </w:r>
      <w:r w:rsidRPr="00B84954">
        <w:rPr>
          <w:bCs/>
          <w:lang w:eastAsia="ru-RU"/>
        </w:rPr>
        <w:t xml:space="preserve">наблюдались нежелательные явления в виде </w:t>
      </w:r>
      <w:r>
        <w:rPr>
          <w:bCs/>
          <w:lang w:eastAsia="ru-RU"/>
        </w:rPr>
        <w:t>кровотечений</w:t>
      </w:r>
      <w:r w:rsidRPr="00B84954">
        <w:rPr>
          <w:bCs/>
          <w:lang w:eastAsia="ru-RU"/>
        </w:rPr>
        <w:t xml:space="preserve">, </w:t>
      </w:r>
      <w:r>
        <w:rPr>
          <w:bCs/>
          <w:lang w:eastAsia="ru-RU"/>
        </w:rPr>
        <w:t>гематом и реакций в месте инъекции</w:t>
      </w:r>
      <w:r w:rsidR="00320F6F" w:rsidRPr="00320F6F">
        <w:rPr>
          <w:bCs/>
          <w:lang w:eastAsia="ru-RU"/>
        </w:rPr>
        <w:t xml:space="preserve"> [30]</w:t>
      </w:r>
      <w:r>
        <w:rPr>
          <w:bCs/>
          <w:lang w:eastAsia="ru-RU"/>
        </w:rPr>
        <w:t>.</w:t>
      </w:r>
    </w:p>
    <w:p w14:paraId="3C3DBF37" w14:textId="603D95CC" w:rsidR="009A60E3" w:rsidRDefault="0090766E" w:rsidP="00E05107">
      <w:pPr>
        <w:spacing w:after="0" w:line="240" w:lineRule="auto"/>
        <w:ind w:firstLine="709"/>
        <w:rPr>
          <w:color w:val="000000" w:themeColor="text1"/>
        </w:rPr>
      </w:pPr>
      <w:r>
        <w:rPr>
          <w:bCs/>
          <w:lang w:eastAsia="ru-RU"/>
        </w:rPr>
        <w:t>А</w:t>
      </w:r>
      <w:r w:rsidR="00E05107" w:rsidRPr="00B84954">
        <w:rPr>
          <w:bCs/>
          <w:lang w:eastAsia="ru-RU"/>
        </w:rPr>
        <w:t>О «</w:t>
      </w:r>
      <w:r>
        <w:rPr>
          <w:bCs/>
          <w:lang w:eastAsia="ru-RU"/>
        </w:rPr>
        <w:t>Р-Фарм</w:t>
      </w:r>
      <w:r w:rsidR="00E05107" w:rsidRPr="00B84954">
        <w:rPr>
          <w:bCs/>
          <w:lang w:eastAsia="ru-RU"/>
        </w:rPr>
        <w:t xml:space="preserve">» разработан воспроизведенный препарат </w:t>
      </w:r>
      <w:r>
        <w:rPr>
          <w:bCs/>
          <w:lang w:eastAsia="ru-RU"/>
        </w:rPr>
        <w:t>эноксапарина натрия</w:t>
      </w:r>
      <w:r w:rsidR="00E05107" w:rsidRPr="00B84954">
        <w:rPr>
          <w:bCs/>
          <w:lang w:eastAsia="ru-RU"/>
        </w:rPr>
        <w:t xml:space="preserve"> </w:t>
      </w:r>
      <w:r>
        <w:rPr>
          <w:bCs/>
          <w:lang w:eastAsia="ru-RU"/>
        </w:rPr>
        <w:t>–</w:t>
      </w:r>
      <w:r w:rsidR="00E05107" w:rsidRPr="00B84954">
        <w:rPr>
          <w:bCs/>
          <w:lang w:eastAsia="ru-RU"/>
        </w:rPr>
        <w:t xml:space="preserve"> </w:t>
      </w:r>
      <w:r>
        <w:rPr>
          <w:bCs/>
          <w:lang w:eastAsia="ru-RU"/>
        </w:rPr>
        <w:t>Р-ЭНОКСАПАРИН НАТРИЯ</w:t>
      </w:r>
      <w:r w:rsidR="00E05107" w:rsidRPr="00B84954">
        <w:rPr>
          <w:bCs/>
          <w:lang w:eastAsia="ru-RU"/>
        </w:rPr>
        <w:t xml:space="preserve"> (внутренний код препарата – </w:t>
      </w:r>
      <w:r w:rsidR="00FB480B">
        <w:rPr>
          <w:lang w:val="en-US"/>
        </w:rPr>
        <w:t>RB</w:t>
      </w:r>
      <w:r w:rsidR="00FB480B" w:rsidRPr="00FB480B">
        <w:t>-004</w:t>
      </w:r>
      <w:r w:rsidR="00E05107" w:rsidRPr="00B84954">
        <w:rPr>
          <w:bCs/>
          <w:lang w:eastAsia="ru-RU"/>
        </w:rPr>
        <w:t>)</w:t>
      </w:r>
      <w:r w:rsidR="00DF3087">
        <w:rPr>
          <w:bCs/>
          <w:lang w:eastAsia="ru-RU"/>
        </w:rPr>
        <w:t>,</w:t>
      </w:r>
      <w:r w:rsidR="00DF3087" w:rsidRPr="00DF3087">
        <w:rPr>
          <w:bCs/>
          <w:lang w:eastAsia="ru-RU"/>
        </w:rPr>
        <w:t xml:space="preserve"> </w:t>
      </w:r>
      <w:r w:rsidR="00DF3087">
        <w:rPr>
          <w:bCs/>
          <w:lang w:eastAsia="ru-RU"/>
        </w:rPr>
        <w:t xml:space="preserve">раствор для инъекций, </w:t>
      </w:r>
      <w:r w:rsidR="009A60E3">
        <w:rPr>
          <w:bCs/>
          <w:lang w:eastAsia="ru-RU"/>
        </w:rPr>
        <w:t>100</w:t>
      </w:r>
      <w:r w:rsidR="00DF3087">
        <w:rPr>
          <w:bCs/>
          <w:lang w:eastAsia="ru-RU"/>
        </w:rPr>
        <w:t>00 анти-Ха МЕ/мл</w:t>
      </w:r>
      <w:r w:rsidR="00E05107" w:rsidRPr="00B84954">
        <w:rPr>
          <w:bCs/>
          <w:lang w:eastAsia="ru-RU"/>
        </w:rPr>
        <w:t xml:space="preserve">. </w:t>
      </w:r>
      <w:r w:rsidR="00E05107" w:rsidRPr="00B84954">
        <w:rPr>
          <w:color w:val="000000" w:themeColor="text1"/>
        </w:rPr>
        <w:t xml:space="preserve">Он полностью соответствует по качественному и количественному составу </w:t>
      </w:r>
      <w:r w:rsidR="009A60E3">
        <w:rPr>
          <w:color w:val="000000" w:themeColor="text1"/>
        </w:rPr>
        <w:t>действующего и вспомогательных веществ</w:t>
      </w:r>
      <w:r w:rsidR="00E05107" w:rsidRPr="00B84954">
        <w:rPr>
          <w:color w:val="000000" w:themeColor="text1"/>
        </w:rPr>
        <w:t xml:space="preserve">, лекарственной форме и дозировке референтному препарату </w:t>
      </w:r>
      <w:r>
        <w:rPr>
          <w:color w:val="000000" w:themeColor="text1"/>
        </w:rPr>
        <w:t>эноксапарина натрия</w:t>
      </w:r>
      <w:r w:rsidR="00E05107" w:rsidRPr="00B84954">
        <w:rPr>
          <w:color w:val="000000" w:themeColor="text1"/>
        </w:rPr>
        <w:t xml:space="preserve"> </w:t>
      </w:r>
      <w:r>
        <w:rPr>
          <w:rFonts w:eastAsia="Calibri"/>
        </w:rPr>
        <w:t>Клексан</w:t>
      </w:r>
      <w:r w:rsidR="00E05107" w:rsidRPr="00B84954">
        <w:rPr>
          <w:bCs/>
          <w:vertAlign w:val="superscript"/>
        </w:rPr>
        <w:t>®</w:t>
      </w:r>
      <w:r w:rsidR="00E05107" w:rsidRPr="00B84954">
        <w:rPr>
          <w:rFonts w:eastAsia="Calibri"/>
        </w:rPr>
        <w:t xml:space="preserve"> (</w:t>
      </w:r>
      <w:r>
        <w:rPr>
          <w:rFonts w:eastAsia="Calibri"/>
          <w:bCs/>
        </w:rPr>
        <w:t>Санофи-Авентис Франс, Франция</w:t>
      </w:r>
      <w:r w:rsidR="00E05107" w:rsidRPr="00B84954">
        <w:rPr>
          <w:lang w:eastAsia="ru-RU"/>
        </w:rPr>
        <w:t>).</w:t>
      </w:r>
      <w:r w:rsidR="00E05107" w:rsidRPr="00B84954">
        <w:rPr>
          <w:color w:val="000000" w:themeColor="text1"/>
        </w:rPr>
        <w:t xml:space="preserve"> </w:t>
      </w:r>
    </w:p>
    <w:p w14:paraId="0F7E59F5" w14:textId="287EE8DC" w:rsidR="00D70B5F" w:rsidRDefault="009A60E3" w:rsidP="00054889">
      <w:pPr>
        <w:spacing w:after="0" w:line="240" w:lineRule="auto"/>
        <w:ind w:firstLine="709"/>
        <w:rPr>
          <w:rFonts w:eastAsia="Calibri"/>
        </w:rPr>
      </w:pPr>
      <w:r w:rsidRPr="005F4372">
        <w:t xml:space="preserve">Для подтверждения биоаналогичности препаратов был проведен комплекс сравнительных физико-химических и биологических исследований </w:t>
      </w:r>
      <w:r w:rsidRPr="005F4372">
        <w:rPr>
          <w:i/>
          <w:lang w:val="en-US"/>
        </w:rPr>
        <w:t>in</w:t>
      </w:r>
      <w:r w:rsidRPr="005F4372">
        <w:rPr>
          <w:i/>
        </w:rPr>
        <w:t xml:space="preserve"> </w:t>
      </w:r>
      <w:r w:rsidRPr="005F4372">
        <w:rPr>
          <w:i/>
          <w:lang w:val="en-US"/>
        </w:rPr>
        <w:t>vitro</w:t>
      </w:r>
      <w:r w:rsidRPr="005F4372">
        <w:t xml:space="preserve">, а также доклинических исследований. </w:t>
      </w:r>
      <w:r w:rsidRPr="005F4372">
        <w:rPr>
          <w:lang w:eastAsia="ru-RU"/>
        </w:rPr>
        <w:t>Проведено полноценно</w:t>
      </w:r>
      <w:r w:rsidR="00A87905">
        <w:rPr>
          <w:lang w:eastAsia="ru-RU"/>
        </w:rPr>
        <w:t>е</w:t>
      </w:r>
      <w:r w:rsidRPr="005F4372">
        <w:rPr>
          <w:lang w:eastAsia="ru-RU"/>
        </w:rPr>
        <w:t xml:space="preserve"> исследование аналитической сопоставимости препарат </w:t>
      </w:r>
      <w:r w:rsidR="00FB480B">
        <w:rPr>
          <w:lang w:val="en-US"/>
        </w:rPr>
        <w:t>RB</w:t>
      </w:r>
      <w:r w:rsidR="00FB480B" w:rsidRPr="00FB480B">
        <w:t>-004</w:t>
      </w:r>
      <w:r w:rsidR="00E5220E" w:rsidRPr="005F4372">
        <w:rPr>
          <w:lang w:eastAsia="ru-RU"/>
        </w:rPr>
        <w:t xml:space="preserve"> в сравнении с </w:t>
      </w:r>
      <w:r w:rsidRPr="005F4372">
        <w:rPr>
          <w:lang w:eastAsia="ru-RU"/>
        </w:rPr>
        <w:t>референт</w:t>
      </w:r>
      <w:r w:rsidR="00500065">
        <w:rPr>
          <w:lang w:eastAsia="ru-RU"/>
        </w:rPr>
        <w:t xml:space="preserve">ным </w:t>
      </w:r>
      <w:r w:rsidRPr="005F4372">
        <w:rPr>
          <w:lang w:eastAsia="ru-RU"/>
        </w:rPr>
        <w:t xml:space="preserve">препаратом </w:t>
      </w:r>
      <w:r w:rsidR="005F4372" w:rsidRPr="005F4372">
        <w:rPr>
          <w:rFonts w:eastAsia="Calibri"/>
        </w:rPr>
        <w:t>Клексан</w:t>
      </w:r>
      <w:r w:rsidR="005F4372" w:rsidRPr="005F4372">
        <w:rPr>
          <w:bCs/>
          <w:vertAlign w:val="superscript"/>
        </w:rPr>
        <w:t>®</w:t>
      </w:r>
      <w:r w:rsidRPr="005F4372">
        <w:rPr>
          <w:lang w:eastAsia="ru-RU"/>
        </w:rPr>
        <w:t xml:space="preserve">, которое включало серию сравнительных исследований с использованием 12 физико-химических и биологических ортогональных методов, продемонстрировавших сопоставимость препарата </w:t>
      </w:r>
      <w:r w:rsidR="00FB480B">
        <w:rPr>
          <w:lang w:val="en-US"/>
        </w:rPr>
        <w:t>RB</w:t>
      </w:r>
      <w:r w:rsidR="00FB480B" w:rsidRPr="00FB480B">
        <w:t>-004</w:t>
      </w:r>
      <w:r w:rsidR="005F4372" w:rsidRPr="005F4372">
        <w:t xml:space="preserve"> </w:t>
      </w:r>
      <w:r w:rsidRPr="005F4372">
        <w:rPr>
          <w:lang w:eastAsia="ru-RU"/>
        </w:rPr>
        <w:t xml:space="preserve">и </w:t>
      </w:r>
      <w:r w:rsidR="005F4372" w:rsidRPr="005F4372">
        <w:rPr>
          <w:rFonts w:eastAsia="Calibri"/>
        </w:rPr>
        <w:t>Клексан</w:t>
      </w:r>
      <w:r w:rsidR="005F4372" w:rsidRPr="005F4372">
        <w:rPr>
          <w:bCs/>
          <w:vertAlign w:val="superscript"/>
        </w:rPr>
        <w:t>®</w:t>
      </w:r>
      <w:r w:rsidRPr="005F4372">
        <w:rPr>
          <w:lang w:eastAsia="ru-RU"/>
        </w:rPr>
        <w:t xml:space="preserve">. </w:t>
      </w:r>
      <w:r w:rsidRPr="005F4372">
        <w:rPr>
          <w:rFonts w:eastAsia="SimSun"/>
          <w:bCs/>
          <w:kern w:val="2"/>
          <w:lang w:eastAsia="zh-CN" w:bidi="hi-IN"/>
        </w:rPr>
        <w:t xml:space="preserve">В проведённых сравнительных доклинических исследованиях также подтверждена эквивалентность фармакокинетических, фармакодинамических и токсикологических свойств исследуемого препарата </w:t>
      </w:r>
      <w:r w:rsidR="00FB480B">
        <w:rPr>
          <w:lang w:val="en-US"/>
        </w:rPr>
        <w:t>RB</w:t>
      </w:r>
      <w:r w:rsidR="00FB480B" w:rsidRPr="00FB480B">
        <w:t>-004</w:t>
      </w:r>
      <w:r w:rsidR="005F4372" w:rsidRPr="005F4372">
        <w:t xml:space="preserve"> </w:t>
      </w:r>
      <w:r w:rsidRPr="005F4372">
        <w:rPr>
          <w:rFonts w:eastAsia="Calibri"/>
        </w:rPr>
        <w:t xml:space="preserve">и референтного препарата </w:t>
      </w:r>
      <w:r w:rsidR="005F4372" w:rsidRPr="005F4372">
        <w:rPr>
          <w:rFonts w:eastAsia="Calibri"/>
        </w:rPr>
        <w:t>Клексан</w:t>
      </w:r>
      <w:r w:rsidR="005F4372" w:rsidRPr="005F4372">
        <w:rPr>
          <w:bCs/>
          <w:vertAlign w:val="superscript"/>
        </w:rPr>
        <w:t>®</w:t>
      </w:r>
      <w:r w:rsidRPr="005F4372">
        <w:rPr>
          <w:rFonts w:eastAsia="Calibri"/>
        </w:rPr>
        <w:t xml:space="preserve">. </w:t>
      </w:r>
    </w:p>
    <w:p w14:paraId="7D32F0BC" w14:textId="0CE2F747" w:rsidR="009A60E3" w:rsidRPr="00054889" w:rsidRDefault="009A60E3" w:rsidP="00054889">
      <w:pPr>
        <w:spacing w:after="0" w:line="240" w:lineRule="auto"/>
        <w:ind w:firstLine="709"/>
        <w:rPr>
          <w:lang w:eastAsia="en-US"/>
        </w:rPr>
      </w:pPr>
      <w:r w:rsidRPr="00926A83">
        <w:rPr>
          <w:rFonts w:eastAsia="Calibri"/>
        </w:rPr>
        <w:t xml:space="preserve">Программа сравнительных доклинических исследований включала: </w:t>
      </w:r>
      <w:r w:rsidR="00926A83" w:rsidRPr="00926A83">
        <w:rPr>
          <w:rFonts w:eastAsia="Calibri"/>
        </w:rPr>
        <w:t xml:space="preserve">фармакодинамические исследования </w:t>
      </w:r>
      <w:r w:rsidR="00926A83" w:rsidRPr="00926A83">
        <w:rPr>
          <w:rFonts w:eastAsia="Calibri"/>
          <w:i/>
          <w:lang w:val="en-US"/>
        </w:rPr>
        <w:t>in</w:t>
      </w:r>
      <w:r w:rsidR="00926A83" w:rsidRPr="00926A83">
        <w:rPr>
          <w:rFonts w:eastAsia="Calibri"/>
          <w:i/>
        </w:rPr>
        <w:t xml:space="preserve"> </w:t>
      </w:r>
      <w:r w:rsidR="00926A83" w:rsidRPr="00926A83">
        <w:rPr>
          <w:rFonts w:eastAsia="Calibri"/>
          <w:i/>
          <w:lang w:val="en-US"/>
        </w:rPr>
        <w:t>vitro</w:t>
      </w:r>
      <w:r w:rsidR="00926A83" w:rsidRPr="00926A83">
        <w:rPr>
          <w:rFonts w:eastAsia="Calibri"/>
          <w:i/>
        </w:rPr>
        <w:t xml:space="preserve"> </w:t>
      </w:r>
      <w:r w:rsidR="00926A83" w:rsidRPr="00926A83">
        <w:rPr>
          <w:rFonts w:eastAsia="Calibri"/>
        </w:rPr>
        <w:t xml:space="preserve">(исследование содержания гистамина на подвздошной кишке морской свинки), фармакодинамические исследования </w:t>
      </w:r>
      <w:r w:rsidR="00926A83" w:rsidRPr="00926A83">
        <w:rPr>
          <w:rFonts w:eastAsia="Calibri"/>
          <w:i/>
          <w:lang w:val="en-US"/>
        </w:rPr>
        <w:t>in</w:t>
      </w:r>
      <w:r w:rsidR="00926A83" w:rsidRPr="00926A83">
        <w:rPr>
          <w:rFonts w:eastAsia="Calibri"/>
          <w:i/>
        </w:rPr>
        <w:t xml:space="preserve"> </w:t>
      </w:r>
      <w:r w:rsidR="00926A83" w:rsidRPr="00926A83">
        <w:rPr>
          <w:rFonts w:eastAsia="Calibri"/>
          <w:i/>
          <w:lang w:val="en-US"/>
        </w:rPr>
        <w:t>vivo</w:t>
      </w:r>
      <w:r w:rsidR="00926A83" w:rsidRPr="00926A83">
        <w:rPr>
          <w:rFonts w:eastAsia="Calibri"/>
          <w:i/>
        </w:rPr>
        <w:t xml:space="preserve"> </w:t>
      </w:r>
      <w:r w:rsidR="00926A83" w:rsidRPr="00926A83">
        <w:rPr>
          <w:rFonts w:eastAsia="Calibri"/>
        </w:rPr>
        <w:t>(исследование фармакологической активности на модели венозного и артериального тромбоза у крыс), фармакокинеческие/фармакодинамические исследования (оценка анти-Xa и анти-IIa активности, а также оценка степени высвобождения ингибитора пути тканевого фактора, АЧТВ у крыс), а также токсикологические исследования (изучение хронической токсичности с оценкой местно-раздражающего действия у крыс при введении препарата в течение 2-х недель, с последующим наблюдением в течение 2-х недель).</w:t>
      </w:r>
      <w:r w:rsidRPr="00926A83">
        <w:rPr>
          <w:rFonts w:eastAsia="Calibri"/>
        </w:rPr>
        <w:t xml:space="preserve"> Также показано, что </w:t>
      </w:r>
      <w:r w:rsidRPr="00926A83">
        <w:t xml:space="preserve">ни исследуемый препарат </w:t>
      </w:r>
      <w:r w:rsidR="00FB480B">
        <w:rPr>
          <w:lang w:val="en-US"/>
        </w:rPr>
        <w:t>RB</w:t>
      </w:r>
      <w:r w:rsidR="00FB480B" w:rsidRPr="00FB480B">
        <w:t>-004</w:t>
      </w:r>
      <w:r w:rsidRPr="00926A83">
        <w:t xml:space="preserve">, ни препарат сравнения </w:t>
      </w:r>
      <w:r w:rsidR="00926A83" w:rsidRPr="00926A83">
        <w:rPr>
          <w:rFonts w:eastAsia="Calibri"/>
        </w:rPr>
        <w:t>Клексан</w:t>
      </w:r>
      <w:r w:rsidR="00926A83" w:rsidRPr="00926A83">
        <w:rPr>
          <w:bCs/>
          <w:vertAlign w:val="superscript"/>
        </w:rPr>
        <w:t xml:space="preserve">® </w:t>
      </w:r>
      <w:r w:rsidRPr="00926A83">
        <w:t>не содержат гистамин.</w:t>
      </w:r>
    </w:p>
    <w:p w14:paraId="1DD1C8FF" w14:textId="622745EF" w:rsidR="00E05107" w:rsidRPr="00B63AE1" w:rsidRDefault="00E05107" w:rsidP="00E05107">
      <w:pPr>
        <w:spacing w:after="0" w:line="240" w:lineRule="auto"/>
        <w:ind w:firstLine="709"/>
      </w:pPr>
      <w:r w:rsidRPr="00B84954">
        <w:rPr>
          <w:sz w:val="23"/>
          <w:szCs w:val="23"/>
        </w:rPr>
        <w:t xml:space="preserve">В </w:t>
      </w:r>
      <w:r w:rsidRPr="0060726F">
        <w:t xml:space="preserve">связи с этим представляется целесообразным проведение клинического исследования </w:t>
      </w:r>
      <w:r w:rsidR="009A60E3">
        <w:t>сравнительной фармакокинетики/фармакодинамики (биоэквивалентности)</w:t>
      </w:r>
      <w:r w:rsidR="009A60E3">
        <w:rPr>
          <w:bCs/>
          <w:lang w:eastAsia="ru-RU"/>
        </w:rPr>
        <w:t xml:space="preserve"> </w:t>
      </w:r>
      <w:r w:rsidRPr="0060726F">
        <w:rPr>
          <w:bCs/>
          <w:lang w:eastAsia="ru-RU"/>
        </w:rPr>
        <w:t xml:space="preserve">лекарственного препарата </w:t>
      </w:r>
      <w:r w:rsidR="00FB480B">
        <w:rPr>
          <w:lang w:val="en-US"/>
        </w:rPr>
        <w:t>RB</w:t>
      </w:r>
      <w:r w:rsidR="00FB480B" w:rsidRPr="00FB480B">
        <w:t>-004</w:t>
      </w:r>
      <w:r w:rsidRPr="0060726F">
        <w:t xml:space="preserve"> </w:t>
      </w:r>
      <w:r w:rsidR="009A60E3">
        <w:rPr>
          <w:lang w:eastAsia="ru-RU"/>
        </w:rPr>
        <w:t>с референтным препаратом</w:t>
      </w:r>
      <w:r w:rsidR="009A60E3" w:rsidRPr="00232AE5">
        <w:t xml:space="preserve"> </w:t>
      </w:r>
      <w:r w:rsidR="009A60E3">
        <w:rPr>
          <w:rFonts w:eastAsia="Calibri"/>
        </w:rPr>
        <w:t>Клексан</w:t>
      </w:r>
      <w:r w:rsidR="009A60E3" w:rsidRPr="00B84954">
        <w:rPr>
          <w:bCs/>
          <w:vertAlign w:val="superscript"/>
        </w:rPr>
        <w:t>®</w:t>
      </w:r>
      <w:r w:rsidR="009A60E3">
        <w:t>, которое является следующим этапом в оценке биоаналогичности препаратов</w:t>
      </w:r>
      <w:r w:rsidRPr="0060726F">
        <w:t>.</w:t>
      </w:r>
    </w:p>
    <w:p w14:paraId="76D19D2B" w14:textId="007C21DD" w:rsidR="00FD0B41" w:rsidRPr="00BA2D96" w:rsidRDefault="00E05107" w:rsidP="00E05107">
      <w:pPr>
        <w:autoSpaceDE w:val="0"/>
        <w:autoSpaceDN w:val="0"/>
        <w:adjustRightInd w:val="0"/>
        <w:spacing w:after="0" w:line="240" w:lineRule="auto"/>
        <w:ind w:firstLine="709"/>
        <w:rPr>
          <w:bCs/>
          <w:lang w:eastAsia="ru-RU"/>
        </w:rPr>
      </w:pPr>
      <w:r w:rsidRPr="00B84954">
        <w:rPr>
          <w:bCs/>
          <w:lang w:eastAsia="ru-RU"/>
        </w:rPr>
        <w:lastRenderedPageBreak/>
        <w:t xml:space="preserve">Внедрение в клиническую практику нового воспроизведенного препарата </w:t>
      </w:r>
      <w:r w:rsidR="00826DBC">
        <w:rPr>
          <w:rFonts w:eastAsia="Calibri"/>
          <w:lang w:eastAsia="ar-SA"/>
        </w:rPr>
        <w:t>эноксапарина натрия</w:t>
      </w:r>
      <w:r w:rsidRPr="00B84954">
        <w:rPr>
          <w:bCs/>
          <w:lang w:eastAsia="ru-RU"/>
        </w:rPr>
        <w:t xml:space="preserve"> позволит снизить цену современной </w:t>
      </w:r>
      <w:r>
        <w:rPr>
          <w:bCs/>
          <w:lang w:eastAsia="ru-RU"/>
        </w:rPr>
        <w:t xml:space="preserve">профилактики и терапии заболеваний, связанных с тромбообразованием, </w:t>
      </w:r>
      <w:r w:rsidRPr="00B84954">
        <w:rPr>
          <w:bCs/>
          <w:lang w:eastAsia="ru-RU"/>
        </w:rPr>
        <w:t>и повысить её доступность</w:t>
      </w:r>
      <w:r w:rsidR="00FD0B41">
        <w:rPr>
          <w:bCs/>
          <w:lang w:eastAsia="ru-RU"/>
        </w:rPr>
        <w:t>.</w:t>
      </w:r>
    </w:p>
    <w:p w14:paraId="212392C5" w14:textId="77777777" w:rsidR="00A1083A" w:rsidRPr="005E6358" w:rsidRDefault="00A1083A" w:rsidP="001D1B28">
      <w:pPr>
        <w:pStyle w:val="2"/>
        <w:numPr>
          <w:ilvl w:val="1"/>
          <w:numId w:val="5"/>
        </w:numPr>
        <w:spacing w:line="240" w:lineRule="auto"/>
        <w:ind w:left="0" w:firstLine="0"/>
        <w:rPr>
          <w:color w:val="000000" w:themeColor="text1"/>
          <w:szCs w:val="24"/>
        </w:rPr>
      </w:pPr>
      <w:bookmarkStart w:id="35" w:name="_Toc535339329"/>
      <w:bookmarkStart w:id="36" w:name="_Toc104910957"/>
      <w:bookmarkEnd w:id="34"/>
      <w:bookmarkEnd w:id="35"/>
      <w:r w:rsidRPr="005E6358">
        <w:rPr>
          <w:color w:val="000000" w:themeColor="text1"/>
          <w:szCs w:val="24"/>
        </w:rPr>
        <w:t>Ожидаемые показания к применению</w:t>
      </w:r>
      <w:bookmarkEnd w:id="36"/>
    </w:p>
    <w:p w14:paraId="56AA0FFC" w14:textId="77777777" w:rsidR="00826DBC" w:rsidRDefault="00826DBC" w:rsidP="00826DBC">
      <w:pPr>
        <w:autoSpaceDE w:val="0"/>
        <w:autoSpaceDN w:val="0"/>
        <w:adjustRightInd w:val="0"/>
        <w:spacing w:after="0" w:line="240" w:lineRule="auto"/>
        <w:ind w:firstLine="708"/>
        <w:rPr>
          <w:iCs/>
          <w:lang w:eastAsia="en-US"/>
        </w:rPr>
      </w:pPr>
      <w:r>
        <w:rPr>
          <w:iCs/>
          <w:lang w:eastAsia="en-US"/>
        </w:rPr>
        <w:t>Показания к применению эноксапарина натрия включают:</w:t>
      </w:r>
    </w:p>
    <w:p w14:paraId="55342238" w14:textId="77777777" w:rsidR="00826DBC" w:rsidRPr="00C940E2" w:rsidRDefault="00826DBC" w:rsidP="00E126B4">
      <w:pPr>
        <w:pStyle w:val="af3"/>
        <w:numPr>
          <w:ilvl w:val="0"/>
          <w:numId w:val="10"/>
        </w:numPr>
        <w:spacing w:after="0" w:line="240" w:lineRule="auto"/>
        <w:ind w:left="1276" w:hanging="425"/>
        <w:rPr>
          <w:rFonts w:eastAsia="Times New Roman"/>
          <w:bCs/>
          <w:lang w:eastAsia="ru-RU"/>
        </w:rPr>
      </w:pPr>
      <w:r w:rsidRPr="00C940E2">
        <w:rPr>
          <w:rFonts w:eastAsia="Times New Roman"/>
          <w:bCs/>
          <w:lang w:eastAsia="ru-RU"/>
        </w:rPr>
        <w:t>Профилактика венозных тромбозов и эмболий при хирургических вмешательствах у пациентов умеренного и высокого риска, особенно при ортопедических и общехирургических вмешательствах, включая онкологические.</w:t>
      </w:r>
    </w:p>
    <w:p w14:paraId="4C1198DB" w14:textId="77777777" w:rsidR="00826DBC" w:rsidRPr="00C940E2" w:rsidRDefault="00826DBC" w:rsidP="00E126B4">
      <w:pPr>
        <w:pStyle w:val="af3"/>
        <w:numPr>
          <w:ilvl w:val="0"/>
          <w:numId w:val="9"/>
        </w:numPr>
        <w:spacing w:after="0" w:line="240" w:lineRule="auto"/>
        <w:ind w:left="1276" w:hanging="425"/>
        <w:rPr>
          <w:rFonts w:eastAsia="Times New Roman"/>
          <w:bCs/>
          <w:lang w:eastAsia="ru-RU"/>
        </w:rPr>
      </w:pPr>
      <w:r w:rsidRPr="00C940E2">
        <w:rPr>
          <w:rFonts w:eastAsia="Times New Roman"/>
          <w:bCs/>
          <w:lang w:eastAsia="ru-RU"/>
        </w:rPr>
        <w:t>Профилактика венозных тромбозов и эмболий у пациентов, находящихся на постельном режиме, вследствие острых терапевтических заболеваний, включая острую сердечную недостаточность и декомпенсацию хронической сердечной недостаточности (</w:t>
      </w:r>
      <w:r w:rsidRPr="00C940E2">
        <w:rPr>
          <w:rFonts w:eastAsia="Times New Roman"/>
          <w:bCs/>
          <w:lang w:val="en-US" w:eastAsia="ru-RU"/>
        </w:rPr>
        <w:t>III</w:t>
      </w:r>
      <w:r w:rsidRPr="00C940E2">
        <w:rPr>
          <w:rFonts w:eastAsia="Times New Roman"/>
          <w:bCs/>
          <w:lang w:eastAsia="ru-RU"/>
        </w:rPr>
        <w:t xml:space="preserve"> или </w:t>
      </w:r>
      <w:r w:rsidRPr="00C940E2">
        <w:rPr>
          <w:rFonts w:eastAsia="Times New Roman"/>
          <w:bCs/>
          <w:lang w:val="en-US" w:eastAsia="ru-RU"/>
        </w:rPr>
        <w:t>IV</w:t>
      </w:r>
      <w:r w:rsidRPr="00C940E2">
        <w:rPr>
          <w:rFonts w:eastAsia="Times New Roman"/>
          <w:bCs/>
          <w:lang w:eastAsia="ru-RU"/>
        </w:rPr>
        <w:t xml:space="preserve"> класс </w:t>
      </w:r>
      <w:r w:rsidRPr="00C940E2">
        <w:rPr>
          <w:rFonts w:eastAsia="Times New Roman"/>
          <w:bCs/>
          <w:lang w:val="en-US" w:eastAsia="ru-RU"/>
        </w:rPr>
        <w:t>NYHA</w:t>
      </w:r>
      <w:r w:rsidRPr="00C940E2">
        <w:rPr>
          <w:rFonts w:eastAsia="Times New Roman"/>
          <w:bCs/>
          <w:lang w:eastAsia="ru-RU"/>
        </w:rPr>
        <w:t xml:space="preserve">), дыхательную недостаточность, а также при тяжелых инфекциях и ревматических заболеваниях при повышенном риске венозного тромбообразования. </w:t>
      </w:r>
    </w:p>
    <w:p w14:paraId="5A21F395" w14:textId="77777777" w:rsidR="00826DBC" w:rsidRPr="00C940E2" w:rsidRDefault="00826DBC" w:rsidP="00E126B4">
      <w:pPr>
        <w:pStyle w:val="af3"/>
        <w:numPr>
          <w:ilvl w:val="0"/>
          <w:numId w:val="9"/>
        </w:numPr>
        <w:spacing w:after="0" w:line="240" w:lineRule="auto"/>
        <w:ind w:left="1276" w:hanging="425"/>
        <w:rPr>
          <w:rFonts w:eastAsia="Times New Roman"/>
          <w:bCs/>
          <w:lang w:eastAsia="ru-RU"/>
        </w:rPr>
      </w:pPr>
      <w:r w:rsidRPr="00C940E2">
        <w:rPr>
          <w:rFonts w:eastAsia="Times New Roman"/>
          <w:bCs/>
          <w:lang w:eastAsia="ru-RU"/>
        </w:rPr>
        <w:t>Лечение тромбоза глубоких вен с тромбоэмболией легочной артерии или без тромбоэмболии легочной артерии, кроме случаев тромбоэмболии легочной артерии, требующих тромболитической терапии или хирургического вмешательства.</w:t>
      </w:r>
    </w:p>
    <w:p w14:paraId="638A75CA" w14:textId="77777777" w:rsidR="00826DBC" w:rsidRPr="00C940E2" w:rsidRDefault="00826DBC" w:rsidP="00E126B4">
      <w:pPr>
        <w:pStyle w:val="af3"/>
        <w:numPr>
          <w:ilvl w:val="0"/>
          <w:numId w:val="9"/>
        </w:numPr>
        <w:spacing w:after="0" w:line="240" w:lineRule="auto"/>
        <w:ind w:left="1276" w:hanging="425"/>
        <w:rPr>
          <w:rFonts w:eastAsia="Times New Roman"/>
          <w:bCs/>
          <w:lang w:eastAsia="ru-RU"/>
        </w:rPr>
      </w:pPr>
      <w:r w:rsidRPr="00C940E2">
        <w:rPr>
          <w:rFonts w:eastAsia="Times New Roman"/>
          <w:bCs/>
          <w:lang w:eastAsia="ru-RU"/>
        </w:rPr>
        <w:t>Профилактика тромбообразования в системе экстракорпорального кровообращения во время гемодиализа.</w:t>
      </w:r>
    </w:p>
    <w:p w14:paraId="51D5BE58" w14:textId="77777777" w:rsidR="00826DBC" w:rsidRPr="00C940E2" w:rsidRDefault="00826DBC" w:rsidP="00E126B4">
      <w:pPr>
        <w:pStyle w:val="af3"/>
        <w:numPr>
          <w:ilvl w:val="0"/>
          <w:numId w:val="9"/>
        </w:numPr>
        <w:spacing w:after="0" w:line="240" w:lineRule="auto"/>
        <w:ind w:left="1276" w:hanging="425"/>
        <w:rPr>
          <w:rFonts w:eastAsia="Times New Roman"/>
          <w:bCs/>
          <w:lang w:eastAsia="ru-RU"/>
        </w:rPr>
      </w:pPr>
      <w:r w:rsidRPr="00C940E2">
        <w:rPr>
          <w:rFonts w:eastAsia="Times New Roman"/>
          <w:bCs/>
          <w:lang w:eastAsia="ru-RU"/>
        </w:rPr>
        <w:t>Острый коронарный синдром:</w:t>
      </w:r>
    </w:p>
    <w:p w14:paraId="0FF40865" w14:textId="77777777" w:rsidR="00826DBC" w:rsidRPr="00C940E2" w:rsidRDefault="00826DBC" w:rsidP="00E126B4">
      <w:pPr>
        <w:pStyle w:val="af3"/>
        <w:numPr>
          <w:ilvl w:val="0"/>
          <w:numId w:val="11"/>
        </w:numPr>
        <w:spacing w:after="0" w:line="240" w:lineRule="auto"/>
        <w:ind w:left="1843" w:hanging="425"/>
        <w:rPr>
          <w:rFonts w:eastAsia="Times New Roman"/>
          <w:bCs/>
          <w:lang w:eastAsia="ru-RU"/>
        </w:rPr>
      </w:pPr>
      <w:r w:rsidRPr="00C940E2">
        <w:rPr>
          <w:rFonts w:eastAsia="Times New Roman"/>
          <w:bCs/>
          <w:lang w:eastAsia="ru-RU"/>
        </w:rPr>
        <w:t xml:space="preserve">Лечение нестабильной стенокардии и инфаркта миокарда без подъема сегмента </w:t>
      </w:r>
      <w:r w:rsidRPr="00C940E2">
        <w:rPr>
          <w:rFonts w:eastAsia="Times New Roman"/>
          <w:bCs/>
          <w:lang w:val="en-US" w:eastAsia="ru-RU"/>
        </w:rPr>
        <w:t>ST</w:t>
      </w:r>
      <w:r w:rsidRPr="00C940E2">
        <w:rPr>
          <w:rFonts w:eastAsia="Times New Roman"/>
          <w:bCs/>
          <w:lang w:eastAsia="ru-RU"/>
        </w:rPr>
        <w:t xml:space="preserve"> в сочетании с пероральным приемом ацетилсалициловой кислоты.</w:t>
      </w:r>
    </w:p>
    <w:p w14:paraId="30CC261F" w14:textId="1D8FF428" w:rsidR="002731E8" w:rsidRPr="00320F6F" w:rsidRDefault="00826DBC" w:rsidP="00E126B4">
      <w:pPr>
        <w:pStyle w:val="af3"/>
        <w:numPr>
          <w:ilvl w:val="0"/>
          <w:numId w:val="11"/>
        </w:numPr>
        <w:spacing w:after="0" w:line="240" w:lineRule="auto"/>
        <w:ind w:left="1843" w:hanging="425"/>
        <w:rPr>
          <w:rFonts w:eastAsia="Times New Roman"/>
          <w:bCs/>
          <w:lang w:eastAsia="ru-RU"/>
        </w:rPr>
      </w:pPr>
      <w:r w:rsidRPr="00C940E2">
        <w:rPr>
          <w:rFonts w:eastAsia="Times New Roman"/>
          <w:bCs/>
          <w:lang w:eastAsia="ru-RU"/>
        </w:rPr>
        <w:t xml:space="preserve">Лечение острого инфаркта миокарда с подъемом сегмента </w:t>
      </w:r>
      <w:r w:rsidRPr="00C940E2">
        <w:rPr>
          <w:rFonts w:eastAsia="Times New Roman"/>
          <w:bCs/>
          <w:lang w:val="en-US" w:eastAsia="ru-RU"/>
        </w:rPr>
        <w:t>ST</w:t>
      </w:r>
      <w:r w:rsidRPr="00C940E2">
        <w:rPr>
          <w:rFonts w:eastAsia="Times New Roman"/>
          <w:bCs/>
          <w:lang w:eastAsia="ru-RU"/>
        </w:rPr>
        <w:t xml:space="preserve"> у пациентов, подлежащих медикаментозному лечению или последующему чрескожному коронарному вмешательству (ЧКВ).</w:t>
      </w:r>
    </w:p>
    <w:p w14:paraId="22DF429D" w14:textId="77777777" w:rsidR="00D2472B" w:rsidRDefault="00D2472B" w:rsidP="00D2472B">
      <w:pPr>
        <w:pStyle w:val="2"/>
        <w:spacing w:line="240" w:lineRule="auto"/>
        <w:rPr>
          <w:color w:val="000000" w:themeColor="text1"/>
          <w:szCs w:val="24"/>
        </w:rPr>
      </w:pPr>
      <w:bookmarkStart w:id="37" w:name="_Toc32336729"/>
      <w:bookmarkStart w:id="38" w:name="_Toc104910958"/>
      <w:r>
        <w:rPr>
          <w:color w:val="000000" w:themeColor="text1"/>
          <w:szCs w:val="24"/>
        </w:rPr>
        <w:t>Список литературы</w:t>
      </w:r>
      <w:bookmarkEnd w:id="37"/>
      <w:bookmarkEnd w:id="38"/>
    </w:p>
    <w:p w14:paraId="56E8FC9A" w14:textId="77777777" w:rsidR="00320F6F" w:rsidRPr="006311E4" w:rsidRDefault="00320F6F" w:rsidP="00E126B4">
      <w:pPr>
        <w:pStyle w:val="af3"/>
        <w:numPr>
          <w:ilvl w:val="0"/>
          <w:numId w:val="20"/>
        </w:numPr>
        <w:spacing w:after="0" w:line="240" w:lineRule="auto"/>
        <w:rPr>
          <w:sz w:val="20"/>
          <w:szCs w:val="20"/>
          <w:lang w:val="en-US"/>
        </w:rPr>
      </w:pPr>
      <w:bookmarkStart w:id="39" w:name="_Hlk63939293"/>
      <w:r w:rsidRPr="006311E4">
        <w:rPr>
          <w:color w:val="000000"/>
          <w:sz w:val="20"/>
          <w:szCs w:val="20"/>
          <w:shd w:val="clear" w:color="auto" w:fill="FFFFFF"/>
          <w:lang w:val="en-US"/>
        </w:rPr>
        <w:t>Wendelboe A, Raskob G. Global Burden of Thrombosis. </w:t>
      </w:r>
      <w:r w:rsidRPr="006311E4">
        <w:rPr>
          <w:i/>
          <w:iCs/>
          <w:color w:val="000000"/>
          <w:sz w:val="20"/>
          <w:szCs w:val="20"/>
          <w:shd w:val="clear" w:color="auto" w:fill="FFFFFF"/>
          <w:lang w:val="en-US"/>
        </w:rPr>
        <w:t>Circ Res</w:t>
      </w:r>
      <w:r w:rsidRPr="006311E4">
        <w:rPr>
          <w:color w:val="000000"/>
          <w:sz w:val="20"/>
          <w:szCs w:val="20"/>
          <w:shd w:val="clear" w:color="auto" w:fill="FFFFFF"/>
          <w:lang w:val="en-US"/>
        </w:rPr>
        <w:t>. 2016;118(9):1340-1347. doi:10.1161/circresaha.115.306841</w:t>
      </w:r>
    </w:p>
    <w:p w14:paraId="432F932F" w14:textId="439CFA50" w:rsidR="00320F6F" w:rsidRPr="006311E4" w:rsidRDefault="00320F6F" w:rsidP="00E126B4">
      <w:pPr>
        <w:pStyle w:val="af3"/>
        <w:numPr>
          <w:ilvl w:val="0"/>
          <w:numId w:val="20"/>
        </w:numPr>
        <w:spacing w:after="0" w:line="240" w:lineRule="auto"/>
        <w:rPr>
          <w:sz w:val="20"/>
          <w:szCs w:val="20"/>
        </w:rPr>
      </w:pPr>
      <w:r w:rsidRPr="006311E4">
        <w:rPr>
          <w:color w:val="333333"/>
          <w:sz w:val="20"/>
          <w:szCs w:val="20"/>
          <w:shd w:val="clear" w:color="auto" w:fill="FFFFFF"/>
        </w:rPr>
        <w:t>Ватутин Н.Т., Калинкина Н. В, Перуева И. А. Тромбоэмболия легочной артерии: современное состояние проблемы. Практ</w:t>
      </w:r>
      <w:r w:rsidR="00DD314A" w:rsidRPr="006311E4">
        <w:rPr>
          <w:color w:val="333333"/>
          <w:sz w:val="20"/>
          <w:szCs w:val="20"/>
          <w:shd w:val="clear" w:color="auto" w:fill="FFFFFF"/>
        </w:rPr>
        <w:t>ическая ангиология. 2011; 2(41).</w:t>
      </w:r>
    </w:p>
    <w:p w14:paraId="132E59DA" w14:textId="77777777" w:rsidR="00320F6F" w:rsidRPr="006311E4" w:rsidRDefault="00320F6F" w:rsidP="00E126B4">
      <w:pPr>
        <w:pStyle w:val="af3"/>
        <w:numPr>
          <w:ilvl w:val="0"/>
          <w:numId w:val="20"/>
        </w:numPr>
        <w:spacing w:after="0" w:line="240" w:lineRule="auto"/>
        <w:rPr>
          <w:sz w:val="20"/>
          <w:szCs w:val="20"/>
          <w:lang w:val="en-US"/>
        </w:rPr>
      </w:pPr>
      <w:r w:rsidRPr="006311E4">
        <w:rPr>
          <w:color w:val="000000"/>
          <w:sz w:val="20"/>
          <w:szCs w:val="20"/>
          <w:shd w:val="clear" w:color="auto" w:fill="FFFFFF"/>
          <w:lang w:val="en-US"/>
        </w:rPr>
        <w:t>Anderson D, Morgano G, Bennett C et al. American Society of Hematology 2019 guidelines for management of venous thromboembolism: prevention of venous thromboembolism in surgical hospitalized patients. </w:t>
      </w:r>
      <w:r w:rsidRPr="006311E4">
        <w:rPr>
          <w:i/>
          <w:iCs/>
          <w:color w:val="000000"/>
          <w:sz w:val="20"/>
          <w:szCs w:val="20"/>
          <w:shd w:val="clear" w:color="auto" w:fill="FFFFFF"/>
          <w:lang w:val="en-US"/>
        </w:rPr>
        <w:t>Blood Adv</w:t>
      </w:r>
      <w:r w:rsidRPr="006311E4">
        <w:rPr>
          <w:color w:val="000000"/>
          <w:sz w:val="20"/>
          <w:szCs w:val="20"/>
          <w:shd w:val="clear" w:color="auto" w:fill="FFFFFF"/>
          <w:lang w:val="en-US"/>
        </w:rPr>
        <w:t>. 2019;3(23):3898-3944. doi:10.1182/bloodadvances.2019000975</w:t>
      </w:r>
    </w:p>
    <w:bookmarkEnd w:id="39"/>
    <w:p w14:paraId="7439C99F"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Российские клинические рекомендации по профилактике и лечению венозных тромбоэмболических осложнений (ВТЭО) у онкологических больных. Электронный ресурс [</w:t>
      </w:r>
      <w:r w:rsidRPr="006311E4">
        <w:rPr>
          <w:sz w:val="20"/>
          <w:szCs w:val="20"/>
          <w:lang w:val="en-US"/>
        </w:rPr>
        <w:t>http</w:t>
      </w:r>
      <w:r w:rsidRPr="006311E4">
        <w:rPr>
          <w:sz w:val="20"/>
          <w:szCs w:val="20"/>
        </w:rPr>
        <w:t>://</w:t>
      </w:r>
      <w:r w:rsidRPr="006311E4">
        <w:rPr>
          <w:sz w:val="20"/>
          <w:szCs w:val="20"/>
          <w:lang w:val="en-US"/>
        </w:rPr>
        <w:t>www</w:t>
      </w:r>
      <w:r w:rsidRPr="006311E4">
        <w:rPr>
          <w:sz w:val="20"/>
          <w:szCs w:val="20"/>
        </w:rPr>
        <w:t>.</w:t>
      </w:r>
      <w:r w:rsidRPr="006311E4">
        <w:rPr>
          <w:sz w:val="20"/>
          <w:szCs w:val="20"/>
          <w:lang w:val="en-US"/>
        </w:rPr>
        <w:t>oncology</w:t>
      </w:r>
      <w:r w:rsidRPr="006311E4">
        <w:rPr>
          <w:sz w:val="20"/>
          <w:szCs w:val="20"/>
        </w:rPr>
        <w:t>.</w:t>
      </w:r>
      <w:r w:rsidRPr="006311E4">
        <w:rPr>
          <w:sz w:val="20"/>
          <w:szCs w:val="20"/>
          <w:lang w:val="en-US"/>
        </w:rPr>
        <w:t>ru</w:t>
      </w:r>
      <w:r w:rsidRPr="006311E4">
        <w:rPr>
          <w:sz w:val="20"/>
          <w:szCs w:val="20"/>
        </w:rPr>
        <w:t>/</w:t>
      </w:r>
      <w:r w:rsidRPr="006311E4">
        <w:rPr>
          <w:sz w:val="20"/>
          <w:szCs w:val="20"/>
          <w:lang w:val="en-US"/>
        </w:rPr>
        <w:t>specialist</w:t>
      </w:r>
      <w:r w:rsidRPr="006311E4">
        <w:rPr>
          <w:sz w:val="20"/>
          <w:szCs w:val="20"/>
        </w:rPr>
        <w:t>/</w:t>
      </w:r>
      <w:r w:rsidRPr="006311E4">
        <w:rPr>
          <w:sz w:val="20"/>
          <w:szCs w:val="20"/>
          <w:lang w:val="en-US"/>
        </w:rPr>
        <w:t>treatment</w:t>
      </w:r>
      <w:r w:rsidRPr="006311E4">
        <w:rPr>
          <w:sz w:val="20"/>
          <w:szCs w:val="20"/>
        </w:rPr>
        <w:t>/</w:t>
      </w:r>
      <w:r w:rsidRPr="006311E4">
        <w:rPr>
          <w:sz w:val="20"/>
          <w:szCs w:val="20"/>
          <w:lang w:val="en-US"/>
        </w:rPr>
        <w:t>symptomatic</w:t>
      </w:r>
      <w:r w:rsidRPr="006311E4">
        <w:rPr>
          <w:sz w:val="20"/>
          <w:szCs w:val="20"/>
        </w:rPr>
        <w:t>/</w:t>
      </w:r>
      <w:r w:rsidRPr="006311E4">
        <w:rPr>
          <w:sz w:val="20"/>
          <w:szCs w:val="20"/>
          <w:lang w:val="en-US"/>
        </w:rPr>
        <w:t>thromboembolic</w:t>
      </w:r>
      <w:r w:rsidRPr="006311E4">
        <w:rPr>
          <w:sz w:val="20"/>
          <w:szCs w:val="20"/>
        </w:rPr>
        <w:t>_</w:t>
      </w:r>
      <w:r w:rsidRPr="006311E4">
        <w:rPr>
          <w:sz w:val="20"/>
          <w:szCs w:val="20"/>
          <w:lang w:val="en-US"/>
        </w:rPr>
        <w:t>disorders</w:t>
      </w:r>
      <w:r w:rsidRPr="006311E4">
        <w:rPr>
          <w:sz w:val="20"/>
          <w:szCs w:val="20"/>
        </w:rPr>
        <w:t>/</w:t>
      </w:r>
      <w:r w:rsidRPr="006311E4">
        <w:rPr>
          <w:sz w:val="20"/>
          <w:szCs w:val="20"/>
          <w:lang w:val="en-US"/>
        </w:rPr>
        <w:t>recommendations</w:t>
      </w:r>
      <w:r w:rsidRPr="006311E4">
        <w:rPr>
          <w:sz w:val="20"/>
          <w:szCs w:val="20"/>
        </w:rPr>
        <w:t>.</w:t>
      </w:r>
      <w:r w:rsidRPr="006311E4">
        <w:rPr>
          <w:sz w:val="20"/>
          <w:szCs w:val="20"/>
          <w:lang w:val="en-US"/>
        </w:rPr>
        <w:t>pdf</w:t>
      </w:r>
      <w:r w:rsidRPr="006311E4">
        <w:rPr>
          <w:sz w:val="20"/>
          <w:szCs w:val="20"/>
        </w:rPr>
        <w:t>], дата обращения 9.02.2021.</w:t>
      </w:r>
    </w:p>
    <w:p w14:paraId="1B99C69B" w14:textId="77777777" w:rsidR="00320F6F" w:rsidRPr="006311E4" w:rsidRDefault="00320F6F" w:rsidP="00E126B4">
      <w:pPr>
        <w:pStyle w:val="af3"/>
        <w:numPr>
          <w:ilvl w:val="0"/>
          <w:numId w:val="20"/>
        </w:numPr>
        <w:spacing w:after="0" w:line="240" w:lineRule="auto"/>
        <w:rPr>
          <w:sz w:val="20"/>
          <w:szCs w:val="20"/>
          <w:lang w:val="en-US"/>
        </w:rPr>
      </w:pPr>
      <w:r w:rsidRPr="006311E4">
        <w:rPr>
          <w:color w:val="000000"/>
          <w:sz w:val="20"/>
          <w:szCs w:val="20"/>
          <w:shd w:val="clear" w:color="auto" w:fill="FFFFFF"/>
          <w:lang w:val="en-US"/>
        </w:rPr>
        <w:t>Cao J, Li S, Ma Y et al. Risk factors associated with deep venous thrombosis in patients with different bed-rest durations: A multi-institutional case-control study. </w:t>
      </w:r>
      <w:r w:rsidRPr="006311E4">
        <w:rPr>
          <w:i/>
          <w:iCs/>
          <w:color w:val="000000"/>
          <w:sz w:val="20"/>
          <w:szCs w:val="20"/>
          <w:shd w:val="clear" w:color="auto" w:fill="FFFFFF"/>
          <w:lang w:val="en-US"/>
        </w:rPr>
        <w:t>Int J Nurs Stud</w:t>
      </w:r>
      <w:r w:rsidRPr="006311E4">
        <w:rPr>
          <w:color w:val="000000"/>
          <w:sz w:val="20"/>
          <w:szCs w:val="20"/>
          <w:shd w:val="clear" w:color="auto" w:fill="FFFFFF"/>
          <w:lang w:val="en-US"/>
        </w:rPr>
        <w:t>. 2021;114:103825. doi:10.1016/j.ijnurstu.2020.103825</w:t>
      </w:r>
    </w:p>
    <w:p w14:paraId="4C26589D" w14:textId="18AF63F1" w:rsidR="00320F6F" w:rsidRPr="006311E4" w:rsidRDefault="00320F6F" w:rsidP="00E126B4">
      <w:pPr>
        <w:pStyle w:val="af3"/>
        <w:numPr>
          <w:ilvl w:val="0"/>
          <w:numId w:val="20"/>
        </w:numPr>
        <w:spacing w:after="0" w:line="240" w:lineRule="auto"/>
        <w:rPr>
          <w:sz w:val="20"/>
          <w:szCs w:val="20"/>
          <w:lang w:val="en-US"/>
        </w:rPr>
      </w:pPr>
      <w:r w:rsidRPr="006311E4">
        <w:rPr>
          <w:color w:val="000000"/>
          <w:sz w:val="20"/>
          <w:szCs w:val="20"/>
          <w:shd w:val="clear" w:color="auto" w:fill="FFFFFF"/>
          <w:lang w:val="en-US"/>
        </w:rPr>
        <w:t>Attman P, Ottosson P, Samuelsson O, Eriksson U, Eriksson-Lepkowska M, Fager G. Prevention of clot formation during haemodialysis using the direct thrombin inhibitor melagatran in patients with chronic uraemia. </w:t>
      </w:r>
      <w:r w:rsidRPr="006311E4">
        <w:rPr>
          <w:i/>
          <w:iCs/>
          <w:color w:val="000000"/>
          <w:sz w:val="20"/>
          <w:szCs w:val="20"/>
          <w:shd w:val="clear" w:color="auto" w:fill="FFFFFF"/>
          <w:lang w:val="en-US"/>
        </w:rPr>
        <w:t>Nephrology Dialysis Transplantation</w:t>
      </w:r>
      <w:r w:rsidRPr="006311E4">
        <w:rPr>
          <w:color w:val="000000"/>
          <w:sz w:val="20"/>
          <w:szCs w:val="20"/>
          <w:shd w:val="clear" w:color="auto" w:fill="FFFFFF"/>
          <w:lang w:val="en-US"/>
        </w:rPr>
        <w:t>. 2005;20(9):1889-1897. doi:10.1093/ndt/gfh915</w:t>
      </w:r>
    </w:p>
    <w:p w14:paraId="5A1282FF" w14:textId="5AB53A4E" w:rsidR="00320F6F" w:rsidRPr="006311E4" w:rsidRDefault="00320F6F" w:rsidP="00E126B4">
      <w:pPr>
        <w:pStyle w:val="af3"/>
        <w:numPr>
          <w:ilvl w:val="0"/>
          <w:numId w:val="20"/>
        </w:numPr>
        <w:spacing w:after="0" w:line="240" w:lineRule="auto"/>
        <w:rPr>
          <w:sz w:val="20"/>
          <w:szCs w:val="20"/>
          <w:lang w:val="en-US"/>
        </w:rPr>
      </w:pPr>
      <w:r w:rsidRPr="006311E4">
        <w:rPr>
          <w:color w:val="000000"/>
          <w:sz w:val="20"/>
          <w:szCs w:val="20"/>
          <w:shd w:val="clear" w:color="auto" w:fill="FFFFFF"/>
          <w:lang w:val="en-US"/>
        </w:rPr>
        <w:lastRenderedPageBreak/>
        <w:t>Neumann J, Goßling A, Sörensen N, Blankenberg S, Magnussen C, Westermann D. Temporal trends in incidence and outcome of acute coronary syndrome. </w:t>
      </w:r>
      <w:r w:rsidRPr="006311E4">
        <w:rPr>
          <w:i/>
          <w:iCs/>
          <w:color w:val="000000"/>
          <w:sz w:val="20"/>
          <w:szCs w:val="20"/>
          <w:shd w:val="clear" w:color="auto" w:fill="FFFFFF"/>
          <w:lang w:val="en-US"/>
        </w:rPr>
        <w:t>Clinical Research in Cardiology</w:t>
      </w:r>
      <w:r w:rsidRPr="006311E4">
        <w:rPr>
          <w:color w:val="000000"/>
          <w:sz w:val="20"/>
          <w:szCs w:val="20"/>
          <w:shd w:val="clear" w:color="auto" w:fill="FFFFFF"/>
          <w:lang w:val="en-US"/>
        </w:rPr>
        <w:t>. 2020;109(9):1186-1192. doi:10.1007/s00392-020-01612-1</w:t>
      </w:r>
    </w:p>
    <w:p w14:paraId="007A41FE" w14:textId="603C4791" w:rsidR="00320F6F" w:rsidRPr="006311E4" w:rsidRDefault="00320F6F" w:rsidP="00E126B4">
      <w:pPr>
        <w:pStyle w:val="af3"/>
        <w:numPr>
          <w:ilvl w:val="0"/>
          <w:numId w:val="20"/>
        </w:numPr>
        <w:spacing w:after="0" w:line="240" w:lineRule="auto"/>
        <w:rPr>
          <w:sz w:val="20"/>
          <w:szCs w:val="20"/>
          <w:lang w:val="en-US"/>
        </w:rPr>
      </w:pPr>
      <w:r w:rsidRPr="006311E4">
        <w:rPr>
          <w:color w:val="303030"/>
          <w:sz w:val="20"/>
          <w:szCs w:val="20"/>
          <w:shd w:val="clear" w:color="auto" w:fill="FFFFFF"/>
          <w:lang w:val="en-US"/>
        </w:rPr>
        <w:t>Sanchis-Gomar F, Perez-Quilis C, Leischik R, Lucia A. Epidemiology of coronary heart disease and acute coronary syndrome. </w:t>
      </w:r>
      <w:r w:rsidRPr="006311E4">
        <w:rPr>
          <w:i/>
          <w:iCs/>
          <w:color w:val="303030"/>
          <w:sz w:val="20"/>
          <w:szCs w:val="20"/>
          <w:shd w:val="clear" w:color="auto" w:fill="FFFFFF"/>
          <w:lang w:val="en-US"/>
        </w:rPr>
        <w:t>Ann Transl Med</w:t>
      </w:r>
      <w:r w:rsidRPr="006311E4">
        <w:rPr>
          <w:color w:val="303030"/>
          <w:sz w:val="20"/>
          <w:szCs w:val="20"/>
          <w:shd w:val="clear" w:color="auto" w:fill="FFFFFF"/>
          <w:lang w:val="en-US"/>
        </w:rPr>
        <w:t>. 2016;4(13):256. doi:10.21037/atm.2016.06.33</w:t>
      </w:r>
    </w:p>
    <w:p w14:paraId="154A255E" w14:textId="77777777" w:rsidR="00320F6F" w:rsidRPr="006311E4" w:rsidRDefault="00320F6F" w:rsidP="00E126B4">
      <w:pPr>
        <w:pStyle w:val="af3"/>
        <w:numPr>
          <w:ilvl w:val="0"/>
          <w:numId w:val="20"/>
        </w:numPr>
        <w:spacing w:after="0" w:line="240" w:lineRule="auto"/>
        <w:rPr>
          <w:color w:val="303030"/>
          <w:sz w:val="20"/>
          <w:szCs w:val="20"/>
          <w:shd w:val="clear" w:color="auto" w:fill="FFFFFF"/>
          <w:lang w:val="en-US"/>
        </w:rPr>
      </w:pPr>
      <w:r w:rsidRPr="006311E4">
        <w:rPr>
          <w:color w:val="000000"/>
          <w:sz w:val="20"/>
          <w:szCs w:val="20"/>
          <w:shd w:val="clear" w:color="auto" w:fill="FFFFFF"/>
          <w:lang w:val="en-US"/>
        </w:rPr>
        <w:t>Pitsavos C, Panagiotakos D, Antonoulas A et al. Epidemiology of acute coronary syndromes in a Mediterranean country; aims, design and baseline characteristics of the Greek study of acute coronary syndromes (GREECS). </w:t>
      </w:r>
      <w:r w:rsidRPr="006311E4">
        <w:rPr>
          <w:i/>
          <w:iCs/>
          <w:color w:val="000000"/>
          <w:sz w:val="20"/>
          <w:szCs w:val="20"/>
          <w:shd w:val="clear" w:color="auto" w:fill="FFFFFF"/>
          <w:lang w:val="en-US"/>
        </w:rPr>
        <w:t>BMC Public Health</w:t>
      </w:r>
      <w:r w:rsidRPr="006311E4">
        <w:rPr>
          <w:color w:val="000000"/>
          <w:sz w:val="20"/>
          <w:szCs w:val="20"/>
          <w:shd w:val="clear" w:color="auto" w:fill="FFFFFF"/>
          <w:lang w:val="en-US"/>
        </w:rPr>
        <w:t>. 2005;5(1). doi:10.1186/1471-2458-5-23</w:t>
      </w:r>
    </w:p>
    <w:p w14:paraId="287AA0EC" w14:textId="17177F58" w:rsidR="00320F6F" w:rsidRPr="006311E4" w:rsidRDefault="00320F6F" w:rsidP="00E126B4">
      <w:pPr>
        <w:pStyle w:val="af3"/>
        <w:numPr>
          <w:ilvl w:val="0"/>
          <w:numId w:val="20"/>
        </w:numPr>
        <w:spacing w:after="0" w:line="240" w:lineRule="auto"/>
        <w:rPr>
          <w:color w:val="303030"/>
          <w:sz w:val="20"/>
          <w:szCs w:val="20"/>
          <w:shd w:val="clear" w:color="auto" w:fill="FFFFFF"/>
          <w:lang w:val="en-US"/>
        </w:rPr>
      </w:pPr>
      <w:r w:rsidRPr="006311E4">
        <w:rPr>
          <w:sz w:val="20"/>
          <w:szCs w:val="20"/>
        </w:rPr>
        <w:t>Герасимов А.А. Диссертация на соискание ученой степени кандидата медицинских наук. Эпидемиологические аспекты инфаркта миокарда в Российской Федерации. Первый Московский государственный медицинский университет имени И.М. Сеченова. Москва. 2019. https://www.crie.ru/pdf/disser1(gerasimov).pdf</w:t>
      </w:r>
    </w:p>
    <w:p w14:paraId="67341FC0" w14:textId="77777777" w:rsidR="00320F6F" w:rsidRPr="006311E4" w:rsidRDefault="00320F6F" w:rsidP="00E126B4">
      <w:pPr>
        <w:pStyle w:val="af3"/>
        <w:numPr>
          <w:ilvl w:val="0"/>
          <w:numId w:val="20"/>
        </w:numPr>
        <w:spacing w:after="0" w:line="240" w:lineRule="auto"/>
        <w:rPr>
          <w:sz w:val="20"/>
          <w:szCs w:val="20"/>
          <w:lang w:val="en-US"/>
        </w:rPr>
      </w:pPr>
      <w:r w:rsidRPr="006311E4">
        <w:rPr>
          <w:i/>
          <w:iCs/>
          <w:sz w:val="20"/>
          <w:szCs w:val="20"/>
          <w:lang w:eastAsia="en-US"/>
        </w:rPr>
        <w:t>Крылов В.В., Филатов А.А., Лебедева А.Ю., Клыков Л.Л., Гордеев И.Г.</w:t>
      </w:r>
      <w:r w:rsidRPr="006311E4">
        <w:rPr>
          <w:sz w:val="20"/>
          <w:szCs w:val="20"/>
        </w:rPr>
        <w:t xml:space="preserve"> Поражение коронарного русла и изменения фракции выброса левого желудочка сердца у больных с первичным инфарктом миокарда без зубца </w:t>
      </w:r>
      <w:r w:rsidRPr="006311E4">
        <w:rPr>
          <w:sz w:val="20"/>
          <w:szCs w:val="20"/>
          <w:lang w:val="en-US"/>
        </w:rPr>
        <w:t>Q</w:t>
      </w:r>
      <w:r w:rsidRPr="006311E4">
        <w:rPr>
          <w:sz w:val="20"/>
          <w:szCs w:val="20"/>
        </w:rPr>
        <w:t xml:space="preserve">. Российский кардиологический журнал. </w:t>
      </w:r>
      <w:r w:rsidRPr="006311E4">
        <w:rPr>
          <w:sz w:val="20"/>
          <w:szCs w:val="20"/>
          <w:lang w:val="en-US"/>
        </w:rPr>
        <w:t>2008</w:t>
      </w:r>
      <w:r w:rsidRPr="006311E4">
        <w:rPr>
          <w:sz w:val="20"/>
          <w:szCs w:val="20"/>
        </w:rPr>
        <w:t>; 3(71):4-11.</w:t>
      </w:r>
    </w:p>
    <w:p w14:paraId="45262033" w14:textId="77777777" w:rsidR="00320F6F" w:rsidRPr="006311E4" w:rsidRDefault="00320F6F" w:rsidP="00E126B4">
      <w:pPr>
        <w:pStyle w:val="af3"/>
        <w:numPr>
          <w:ilvl w:val="0"/>
          <w:numId w:val="20"/>
        </w:numPr>
        <w:spacing w:after="0" w:line="240" w:lineRule="auto"/>
        <w:rPr>
          <w:sz w:val="20"/>
          <w:szCs w:val="20"/>
          <w:lang w:val="en-US"/>
        </w:rPr>
      </w:pPr>
      <w:bookmarkStart w:id="40" w:name="_Hlk63939323"/>
      <w:r w:rsidRPr="006311E4">
        <w:rPr>
          <w:color w:val="000000"/>
          <w:sz w:val="20"/>
          <w:szCs w:val="20"/>
          <w:shd w:val="clear" w:color="auto" w:fill="FFFFFF"/>
          <w:lang w:val="en-US"/>
        </w:rPr>
        <w:t>Himmelfarb J, Vanholder R, Mehrotra R, Tonelli M. The current and future landscape of dialysis. </w:t>
      </w:r>
      <w:r w:rsidRPr="006311E4">
        <w:rPr>
          <w:i/>
          <w:iCs/>
          <w:color w:val="000000"/>
          <w:sz w:val="20"/>
          <w:szCs w:val="20"/>
          <w:shd w:val="clear" w:color="auto" w:fill="FFFFFF"/>
          <w:lang w:val="en-US"/>
        </w:rPr>
        <w:t>Nature Reviews Nephrology</w:t>
      </w:r>
      <w:r w:rsidRPr="006311E4">
        <w:rPr>
          <w:color w:val="000000"/>
          <w:sz w:val="20"/>
          <w:szCs w:val="20"/>
          <w:shd w:val="clear" w:color="auto" w:fill="FFFFFF"/>
          <w:lang w:val="en-US"/>
        </w:rPr>
        <w:t>. 2020;16(10):573-585. doi:10.1038/s41581-020-0315-4</w:t>
      </w:r>
    </w:p>
    <w:p w14:paraId="686984ED" w14:textId="77777777" w:rsidR="00320F6F" w:rsidRPr="006311E4" w:rsidRDefault="00320F6F" w:rsidP="00E126B4">
      <w:pPr>
        <w:pStyle w:val="af3"/>
        <w:numPr>
          <w:ilvl w:val="0"/>
          <w:numId w:val="20"/>
        </w:numPr>
        <w:spacing w:after="0" w:line="240" w:lineRule="auto"/>
        <w:rPr>
          <w:sz w:val="20"/>
          <w:szCs w:val="20"/>
          <w:lang w:val="en-US"/>
        </w:rPr>
      </w:pPr>
      <w:bookmarkStart w:id="41" w:name="_Hlk63939334"/>
      <w:bookmarkEnd w:id="40"/>
      <w:r w:rsidRPr="006311E4">
        <w:rPr>
          <w:color w:val="000000"/>
          <w:sz w:val="20"/>
          <w:szCs w:val="20"/>
          <w:shd w:val="clear" w:color="auto" w:fill="FFFFFF"/>
          <w:lang w:val="en-US"/>
        </w:rPr>
        <w:t>Leme L, Sguizzatto G. PROPHYLAXIS OF VENOUS THROMBOEMBOLISM IN ORTHOPAEDIC SURGERY. </w:t>
      </w:r>
      <w:r w:rsidRPr="006311E4">
        <w:rPr>
          <w:i/>
          <w:iCs/>
          <w:color w:val="000000"/>
          <w:sz w:val="20"/>
          <w:szCs w:val="20"/>
          <w:shd w:val="clear" w:color="auto" w:fill="FFFFFF"/>
          <w:lang w:val="en-US"/>
        </w:rPr>
        <w:t>Revista Brasileira de Ortopedia (English Edition)</w:t>
      </w:r>
      <w:r w:rsidRPr="006311E4">
        <w:rPr>
          <w:color w:val="000000"/>
          <w:sz w:val="20"/>
          <w:szCs w:val="20"/>
          <w:shd w:val="clear" w:color="auto" w:fill="FFFFFF"/>
          <w:lang w:val="en-US"/>
        </w:rPr>
        <w:t>. 2012;47(6):685-693. doi:10.1016/s2255-4971(15)30023-9</w:t>
      </w:r>
    </w:p>
    <w:p w14:paraId="331D572F" w14:textId="77777777" w:rsidR="00320F6F" w:rsidRPr="006311E4" w:rsidRDefault="00320F6F" w:rsidP="00E126B4">
      <w:pPr>
        <w:pStyle w:val="af3"/>
        <w:numPr>
          <w:ilvl w:val="0"/>
          <w:numId w:val="20"/>
        </w:numPr>
        <w:spacing w:after="0" w:line="240" w:lineRule="auto"/>
        <w:jc w:val="left"/>
        <w:rPr>
          <w:sz w:val="20"/>
          <w:szCs w:val="20"/>
          <w:lang w:val="en-US"/>
        </w:rPr>
      </w:pPr>
      <w:r w:rsidRPr="006311E4">
        <w:rPr>
          <w:color w:val="000000"/>
          <w:sz w:val="20"/>
          <w:szCs w:val="20"/>
          <w:shd w:val="clear" w:color="auto" w:fill="FFFFFF"/>
          <w:lang w:val="en-US"/>
        </w:rPr>
        <w:t>The Frax.I.S. Study Group. Comparison of two treatment durations (6 days and 14 days) of a low molecular weight heparin with a 6-day treatment of unfractionated heparin in the initial management of unstable angina or non-Q wave myocardial infarction: FRAX.I.S. (FRAxiparine in Ischaemic Syndrome). </w:t>
      </w:r>
      <w:r w:rsidRPr="006311E4">
        <w:rPr>
          <w:i/>
          <w:iCs/>
          <w:color w:val="000000"/>
          <w:sz w:val="20"/>
          <w:szCs w:val="20"/>
          <w:shd w:val="clear" w:color="auto" w:fill="FFFFFF"/>
        </w:rPr>
        <w:t>Eur Heart J</w:t>
      </w:r>
      <w:r w:rsidRPr="006311E4">
        <w:rPr>
          <w:color w:val="000000"/>
          <w:sz w:val="20"/>
          <w:szCs w:val="20"/>
          <w:shd w:val="clear" w:color="auto" w:fill="FFFFFF"/>
        </w:rPr>
        <w:t>. 1999;20(21):1553-1562. doi:10.1053/euhj.1999.1879</w:t>
      </w:r>
    </w:p>
    <w:p w14:paraId="07A66CCF" w14:textId="77777777" w:rsidR="00320F6F" w:rsidRPr="006311E4" w:rsidRDefault="00320F6F" w:rsidP="00E126B4">
      <w:pPr>
        <w:pStyle w:val="af3"/>
        <w:numPr>
          <w:ilvl w:val="0"/>
          <w:numId w:val="20"/>
        </w:numPr>
        <w:spacing w:after="0" w:line="240" w:lineRule="auto"/>
        <w:rPr>
          <w:sz w:val="20"/>
          <w:szCs w:val="20"/>
          <w:lang w:val="en-US"/>
        </w:rPr>
      </w:pPr>
      <w:r w:rsidRPr="006311E4">
        <w:rPr>
          <w:color w:val="000000"/>
          <w:sz w:val="20"/>
          <w:szCs w:val="20"/>
          <w:shd w:val="clear" w:color="auto" w:fill="FFFFFF"/>
          <w:lang w:val="en-US"/>
        </w:rPr>
        <w:t>SURANYI M, CHOW J. Review: Anticoagulation for haemodialysis. </w:t>
      </w:r>
      <w:r w:rsidRPr="006311E4">
        <w:rPr>
          <w:i/>
          <w:iCs/>
          <w:color w:val="000000"/>
          <w:sz w:val="20"/>
          <w:szCs w:val="20"/>
          <w:shd w:val="clear" w:color="auto" w:fill="FFFFFF"/>
          <w:lang w:val="en-US"/>
        </w:rPr>
        <w:t>Nephrology</w:t>
      </w:r>
      <w:r w:rsidRPr="006311E4">
        <w:rPr>
          <w:color w:val="000000"/>
          <w:sz w:val="20"/>
          <w:szCs w:val="20"/>
          <w:shd w:val="clear" w:color="auto" w:fill="FFFFFF"/>
          <w:lang w:val="en-US"/>
        </w:rPr>
        <w:t>. 2010;15(4):386-392. doi:10.1111/j.1440-1797.2010.01298.x</w:t>
      </w:r>
    </w:p>
    <w:p w14:paraId="16A906A9"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Варфарин Никомед</w:t>
      </w:r>
      <w:r w:rsidRPr="006311E4">
        <w:rPr>
          <w:bCs/>
          <w:sz w:val="20"/>
          <w:szCs w:val="20"/>
          <w:lang w:eastAsia="ru-RU"/>
        </w:rPr>
        <w:t xml:space="preserve"> </w:t>
      </w:r>
      <w:r w:rsidRPr="006311E4">
        <w:rPr>
          <w:sz w:val="20"/>
          <w:szCs w:val="20"/>
        </w:rPr>
        <w:t>https://grls.rosminzdrav.ru/Grls_View_v2.aspx?routingGuid=5339a730-0c3e-4f72-b459-8bf8da38a6a8&amp;t=</w:t>
      </w:r>
    </w:p>
    <w:p w14:paraId="6D71437B"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Лопирел</w:t>
      </w:r>
      <w:r w:rsidRPr="006311E4">
        <w:rPr>
          <w:bCs/>
          <w:sz w:val="20"/>
          <w:szCs w:val="20"/>
          <w:lang w:eastAsia="ru-RU"/>
        </w:rPr>
        <w:t xml:space="preserve"> </w:t>
      </w:r>
      <w:r w:rsidRPr="006311E4">
        <w:rPr>
          <w:sz w:val="20"/>
          <w:szCs w:val="20"/>
        </w:rPr>
        <w:t>https://grls.rosminzdrav.ru/Grls_View_v2.aspx?routingGuid=b11b26ce-034b-48ac-8c3d-7db4ff0e030e&amp;t=</w:t>
      </w:r>
    </w:p>
    <w:p w14:paraId="2D36A777" w14:textId="77777777" w:rsidR="00320F6F" w:rsidRPr="006311E4" w:rsidRDefault="00320F6F" w:rsidP="00E126B4">
      <w:pPr>
        <w:pStyle w:val="af3"/>
        <w:numPr>
          <w:ilvl w:val="0"/>
          <w:numId w:val="20"/>
        </w:numPr>
        <w:spacing w:after="0" w:line="240" w:lineRule="auto"/>
        <w:rPr>
          <w:sz w:val="20"/>
          <w:szCs w:val="20"/>
        </w:rPr>
      </w:pPr>
      <w:bookmarkStart w:id="42" w:name="_Hlk63939343"/>
      <w:bookmarkEnd w:id="41"/>
      <w:r w:rsidRPr="006311E4">
        <w:rPr>
          <w:sz w:val="20"/>
          <w:szCs w:val="20"/>
        </w:rPr>
        <w:t>Инструкция по медицинскому применению препарата Гепарин</w:t>
      </w:r>
      <w:r w:rsidRPr="006311E4">
        <w:rPr>
          <w:bCs/>
          <w:sz w:val="20"/>
          <w:szCs w:val="20"/>
          <w:lang w:eastAsia="ru-RU"/>
        </w:rPr>
        <w:t xml:space="preserve"> </w:t>
      </w:r>
      <w:r w:rsidRPr="006311E4">
        <w:rPr>
          <w:sz w:val="20"/>
          <w:szCs w:val="20"/>
        </w:rPr>
        <w:t>https://grls.rosminzdrav.ru/Grls_View_v2.aspx?routingGuid=b8e4d7b6-57a6-4116-a2f2-a69fb244abfe&amp;t=</w:t>
      </w:r>
    </w:p>
    <w:bookmarkEnd w:id="42"/>
    <w:p w14:paraId="24C35BB8"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Ксарелто</w:t>
      </w:r>
      <w:r w:rsidRPr="006311E4">
        <w:rPr>
          <w:bCs/>
          <w:sz w:val="20"/>
          <w:szCs w:val="20"/>
          <w:lang w:eastAsia="ru-RU"/>
        </w:rPr>
        <w:t xml:space="preserve"> </w:t>
      </w:r>
      <w:r w:rsidRPr="006311E4">
        <w:rPr>
          <w:sz w:val="20"/>
          <w:szCs w:val="20"/>
        </w:rPr>
        <w:t>https://grls.rosminzdrav.ru/Grls_View_v2.aspx?routingGuid=39094520-c5a3-44c4-95d5-a2490de1ddce&amp;t=</w:t>
      </w:r>
    </w:p>
    <w:p w14:paraId="75A2735D"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Эликвис</w:t>
      </w:r>
      <w:r w:rsidRPr="006311E4">
        <w:rPr>
          <w:bCs/>
          <w:sz w:val="20"/>
          <w:szCs w:val="20"/>
          <w:lang w:eastAsia="ru-RU"/>
        </w:rPr>
        <w:t xml:space="preserve"> </w:t>
      </w:r>
      <w:r w:rsidRPr="006311E4">
        <w:rPr>
          <w:sz w:val="20"/>
          <w:szCs w:val="20"/>
        </w:rPr>
        <w:t>https://grls.rosminzdrav.ru/Grls_View_v2.aspx?routingGuid=8c391808-125b-4fe1-8678-7537f108f21e&amp;t=</w:t>
      </w:r>
    </w:p>
    <w:p w14:paraId="7430A899"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Прадакса</w:t>
      </w:r>
      <w:r w:rsidRPr="006311E4">
        <w:rPr>
          <w:bCs/>
          <w:sz w:val="20"/>
          <w:szCs w:val="20"/>
          <w:lang w:eastAsia="ru-RU"/>
        </w:rPr>
        <w:t xml:space="preserve"> </w:t>
      </w:r>
      <w:r w:rsidRPr="006311E4">
        <w:rPr>
          <w:sz w:val="20"/>
          <w:szCs w:val="20"/>
        </w:rPr>
        <w:t>https://grls.rosminzdrav.ru/Grls_View_v2.aspx?routingGuid=78db29d1-aa18-444d-bd22-c4f324b4d5d6&amp;t=</w:t>
      </w:r>
    </w:p>
    <w:p w14:paraId="09C0F27E" w14:textId="77777777" w:rsidR="00320F6F" w:rsidRPr="006311E4" w:rsidRDefault="00320F6F" w:rsidP="00E126B4">
      <w:pPr>
        <w:pStyle w:val="af3"/>
        <w:numPr>
          <w:ilvl w:val="0"/>
          <w:numId w:val="20"/>
        </w:numPr>
        <w:spacing w:after="0" w:line="240" w:lineRule="auto"/>
        <w:rPr>
          <w:sz w:val="20"/>
          <w:szCs w:val="20"/>
          <w:lang w:val="en-US"/>
        </w:rPr>
      </w:pPr>
      <w:bookmarkStart w:id="43" w:name="_Hlk63939357"/>
      <w:r w:rsidRPr="006311E4">
        <w:rPr>
          <w:sz w:val="20"/>
          <w:szCs w:val="20"/>
          <w:lang w:val="en-US"/>
        </w:rPr>
        <w:t>Costa OS, Kohn CG, Kuderer NM, Lyman GH, Bunz TJ, Coleman CI. Effectiveness and Safety of Rivaroxaban Compared With Low-Molecular-Weight Heparin in Cancer-Associated Thromboembolism. Blood Adv 2020;4(17)4045-4051.</w:t>
      </w:r>
    </w:p>
    <w:p w14:paraId="4A237775"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Клексан</w:t>
      </w:r>
      <w:r w:rsidRPr="006311E4">
        <w:rPr>
          <w:bCs/>
          <w:sz w:val="20"/>
          <w:szCs w:val="20"/>
          <w:lang w:eastAsia="ru-RU"/>
        </w:rPr>
        <w:t xml:space="preserve"> </w:t>
      </w:r>
      <w:r w:rsidRPr="006311E4">
        <w:rPr>
          <w:sz w:val="20"/>
          <w:szCs w:val="20"/>
          <w:lang w:val="en-US"/>
        </w:rPr>
        <w:t>https</w:t>
      </w:r>
      <w:r w:rsidRPr="006311E4">
        <w:rPr>
          <w:sz w:val="20"/>
          <w:szCs w:val="20"/>
        </w:rPr>
        <w:t>://</w:t>
      </w:r>
      <w:r w:rsidRPr="006311E4">
        <w:rPr>
          <w:sz w:val="20"/>
          <w:szCs w:val="20"/>
          <w:lang w:val="en-US"/>
        </w:rPr>
        <w:t>grls</w:t>
      </w:r>
      <w:r w:rsidRPr="006311E4">
        <w:rPr>
          <w:sz w:val="20"/>
          <w:szCs w:val="20"/>
        </w:rPr>
        <w:t>.</w:t>
      </w:r>
      <w:r w:rsidRPr="006311E4">
        <w:rPr>
          <w:sz w:val="20"/>
          <w:szCs w:val="20"/>
          <w:lang w:val="en-US"/>
        </w:rPr>
        <w:t>rosminzdrav</w:t>
      </w:r>
      <w:r w:rsidRPr="006311E4">
        <w:rPr>
          <w:sz w:val="20"/>
          <w:szCs w:val="20"/>
        </w:rPr>
        <w:t>.</w:t>
      </w:r>
      <w:r w:rsidRPr="006311E4">
        <w:rPr>
          <w:sz w:val="20"/>
          <w:szCs w:val="20"/>
          <w:lang w:val="en-US"/>
        </w:rPr>
        <w:t>ru</w:t>
      </w:r>
      <w:r w:rsidRPr="006311E4">
        <w:rPr>
          <w:sz w:val="20"/>
          <w:szCs w:val="20"/>
        </w:rPr>
        <w:t>/</w:t>
      </w:r>
      <w:r w:rsidRPr="006311E4">
        <w:rPr>
          <w:sz w:val="20"/>
          <w:szCs w:val="20"/>
          <w:lang w:val="en-US"/>
        </w:rPr>
        <w:t>Grls</w:t>
      </w:r>
      <w:r w:rsidRPr="006311E4">
        <w:rPr>
          <w:sz w:val="20"/>
          <w:szCs w:val="20"/>
        </w:rPr>
        <w:t>_</w:t>
      </w:r>
      <w:r w:rsidRPr="006311E4">
        <w:rPr>
          <w:sz w:val="20"/>
          <w:szCs w:val="20"/>
          <w:lang w:val="en-US"/>
        </w:rPr>
        <w:t>View</w:t>
      </w:r>
      <w:r w:rsidRPr="006311E4">
        <w:rPr>
          <w:sz w:val="20"/>
          <w:szCs w:val="20"/>
        </w:rPr>
        <w:t>_</w:t>
      </w:r>
      <w:r w:rsidRPr="006311E4">
        <w:rPr>
          <w:sz w:val="20"/>
          <w:szCs w:val="20"/>
          <w:lang w:val="en-US"/>
        </w:rPr>
        <w:t>v</w:t>
      </w:r>
      <w:r w:rsidRPr="006311E4">
        <w:rPr>
          <w:sz w:val="20"/>
          <w:szCs w:val="20"/>
        </w:rPr>
        <w:t>2.</w:t>
      </w:r>
      <w:r w:rsidRPr="006311E4">
        <w:rPr>
          <w:sz w:val="20"/>
          <w:szCs w:val="20"/>
          <w:lang w:val="en-US"/>
        </w:rPr>
        <w:t>aspx</w:t>
      </w:r>
      <w:r w:rsidRPr="006311E4">
        <w:rPr>
          <w:sz w:val="20"/>
          <w:szCs w:val="20"/>
        </w:rPr>
        <w:t>?</w:t>
      </w:r>
      <w:r w:rsidRPr="006311E4">
        <w:rPr>
          <w:sz w:val="20"/>
          <w:szCs w:val="20"/>
          <w:lang w:val="en-US"/>
        </w:rPr>
        <w:t>routingGuid</w:t>
      </w:r>
      <w:r w:rsidRPr="006311E4">
        <w:rPr>
          <w:sz w:val="20"/>
          <w:szCs w:val="20"/>
        </w:rPr>
        <w:t>=2</w:t>
      </w:r>
      <w:r w:rsidRPr="006311E4">
        <w:rPr>
          <w:sz w:val="20"/>
          <w:szCs w:val="20"/>
          <w:lang w:val="en-US"/>
        </w:rPr>
        <w:t>c</w:t>
      </w:r>
      <w:r w:rsidRPr="006311E4">
        <w:rPr>
          <w:sz w:val="20"/>
          <w:szCs w:val="20"/>
        </w:rPr>
        <w:t>4</w:t>
      </w:r>
      <w:r w:rsidRPr="006311E4">
        <w:rPr>
          <w:sz w:val="20"/>
          <w:szCs w:val="20"/>
          <w:lang w:val="en-US"/>
        </w:rPr>
        <w:t>c</w:t>
      </w:r>
      <w:r w:rsidRPr="006311E4">
        <w:rPr>
          <w:sz w:val="20"/>
          <w:szCs w:val="20"/>
        </w:rPr>
        <w:t>8</w:t>
      </w:r>
      <w:r w:rsidRPr="006311E4">
        <w:rPr>
          <w:sz w:val="20"/>
          <w:szCs w:val="20"/>
          <w:lang w:val="en-US"/>
        </w:rPr>
        <w:t>cf</w:t>
      </w:r>
      <w:r w:rsidRPr="006311E4">
        <w:rPr>
          <w:sz w:val="20"/>
          <w:szCs w:val="20"/>
        </w:rPr>
        <w:t>1-</w:t>
      </w:r>
      <w:r w:rsidRPr="006311E4">
        <w:rPr>
          <w:sz w:val="20"/>
          <w:szCs w:val="20"/>
          <w:lang w:val="en-US"/>
        </w:rPr>
        <w:t>d</w:t>
      </w:r>
      <w:r w:rsidRPr="006311E4">
        <w:rPr>
          <w:sz w:val="20"/>
          <w:szCs w:val="20"/>
        </w:rPr>
        <w:t>30</w:t>
      </w:r>
      <w:r w:rsidRPr="006311E4">
        <w:rPr>
          <w:sz w:val="20"/>
          <w:szCs w:val="20"/>
          <w:lang w:val="en-US"/>
        </w:rPr>
        <w:t>d</w:t>
      </w:r>
      <w:r w:rsidRPr="006311E4">
        <w:rPr>
          <w:sz w:val="20"/>
          <w:szCs w:val="20"/>
        </w:rPr>
        <w:t>-4</w:t>
      </w:r>
      <w:r w:rsidRPr="006311E4">
        <w:rPr>
          <w:sz w:val="20"/>
          <w:szCs w:val="20"/>
          <w:lang w:val="en-US"/>
        </w:rPr>
        <w:t>d</w:t>
      </w:r>
      <w:r w:rsidRPr="006311E4">
        <w:rPr>
          <w:sz w:val="20"/>
          <w:szCs w:val="20"/>
        </w:rPr>
        <w:t>34-8</w:t>
      </w:r>
      <w:r w:rsidRPr="006311E4">
        <w:rPr>
          <w:sz w:val="20"/>
          <w:szCs w:val="20"/>
          <w:lang w:val="en-US"/>
        </w:rPr>
        <w:t>fce</w:t>
      </w:r>
      <w:r w:rsidRPr="006311E4">
        <w:rPr>
          <w:sz w:val="20"/>
          <w:szCs w:val="20"/>
        </w:rPr>
        <w:t>-2</w:t>
      </w:r>
      <w:r w:rsidRPr="006311E4">
        <w:rPr>
          <w:sz w:val="20"/>
          <w:szCs w:val="20"/>
          <w:lang w:val="en-US"/>
        </w:rPr>
        <w:t>a</w:t>
      </w:r>
      <w:r w:rsidRPr="006311E4">
        <w:rPr>
          <w:sz w:val="20"/>
          <w:szCs w:val="20"/>
        </w:rPr>
        <w:t>2</w:t>
      </w:r>
      <w:r w:rsidRPr="006311E4">
        <w:rPr>
          <w:sz w:val="20"/>
          <w:szCs w:val="20"/>
          <w:lang w:val="en-US"/>
        </w:rPr>
        <w:t>b</w:t>
      </w:r>
      <w:r w:rsidRPr="006311E4">
        <w:rPr>
          <w:sz w:val="20"/>
          <w:szCs w:val="20"/>
        </w:rPr>
        <w:t>315</w:t>
      </w:r>
      <w:r w:rsidRPr="006311E4">
        <w:rPr>
          <w:sz w:val="20"/>
          <w:szCs w:val="20"/>
          <w:lang w:val="en-US"/>
        </w:rPr>
        <w:t>e</w:t>
      </w:r>
      <w:r w:rsidRPr="006311E4">
        <w:rPr>
          <w:sz w:val="20"/>
          <w:szCs w:val="20"/>
        </w:rPr>
        <w:t>5</w:t>
      </w:r>
      <w:r w:rsidRPr="006311E4">
        <w:rPr>
          <w:sz w:val="20"/>
          <w:szCs w:val="20"/>
          <w:lang w:val="en-US"/>
        </w:rPr>
        <w:t>b</w:t>
      </w:r>
      <w:r w:rsidRPr="006311E4">
        <w:rPr>
          <w:sz w:val="20"/>
          <w:szCs w:val="20"/>
        </w:rPr>
        <w:t>76&amp;</w:t>
      </w:r>
      <w:r w:rsidRPr="006311E4">
        <w:rPr>
          <w:sz w:val="20"/>
          <w:szCs w:val="20"/>
          <w:lang w:val="en-US"/>
        </w:rPr>
        <w:t>t</w:t>
      </w:r>
      <w:r w:rsidRPr="006311E4">
        <w:rPr>
          <w:sz w:val="20"/>
          <w:szCs w:val="20"/>
        </w:rPr>
        <w:t>=</w:t>
      </w:r>
    </w:p>
    <w:p w14:paraId="4DAA995F"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Фрагмин</w:t>
      </w:r>
      <w:r w:rsidRPr="006311E4">
        <w:rPr>
          <w:bCs/>
          <w:sz w:val="20"/>
          <w:szCs w:val="20"/>
          <w:lang w:eastAsia="ru-RU"/>
        </w:rPr>
        <w:t xml:space="preserve"> </w:t>
      </w:r>
      <w:r w:rsidRPr="006311E4">
        <w:rPr>
          <w:sz w:val="20"/>
          <w:szCs w:val="20"/>
        </w:rPr>
        <w:t xml:space="preserve">https://grls.rosminzdrav.ru/Grls_View_v2.aspx?routingGuid=d40ee615-84b8-48c8-bc06-fc1b5c043056&amp;t= </w:t>
      </w:r>
    </w:p>
    <w:p w14:paraId="24CAB17F"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Цибор</w:t>
      </w:r>
      <w:r w:rsidRPr="006311E4">
        <w:rPr>
          <w:bCs/>
          <w:sz w:val="20"/>
          <w:szCs w:val="20"/>
          <w:lang w:eastAsia="ru-RU"/>
        </w:rPr>
        <w:t xml:space="preserve"> </w:t>
      </w:r>
      <w:r w:rsidRPr="006311E4">
        <w:rPr>
          <w:sz w:val="20"/>
          <w:szCs w:val="20"/>
        </w:rPr>
        <w:t>https://grls.rosminzdrav.ru/Grls_View_v2.aspx?routingGuid=d8ec391b-b514-4cf1-aa00-cf3a98b638ad&amp;t=</w:t>
      </w:r>
    </w:p>
    <w:p w14:paraId="0F0822C4"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ФРАКСИПАРИН</w:t>
      </w:r>
      <w:r w:rsidRPr="006311E4">
        <w:rPr>
          <w:bCs/>
          <w:sz w:val="20"/>
          <w:szCs w:val="20"/>
          <w:lang w:eastAsia="ru-RU"/>
        </w:rPr>
        <w:t xml:space="preserve"> </w:t>
      </w:r>
      <w:r w:rsidRPr="006311E4">
        <w:rPr>
          <w:sz w:val="20"/>
          <w:szCs w:val="20"/>
        </w:rPr>
        <w:t>https://grls.rosminzdrav.ru/Grls_View_v2.aspx?routingGuid=3500a860-f6e0-44b1-ae07-9999175db6b7&amp;t=</w:t>
      </w:r>
    </w:p>
    <w:p w14:paraId="462A7392"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t>Инструкция по медицинскому применению препарата Флюксум</w:t>
      </w:r>
      <w:r w:rsidRPr="006311E4">
        <w:rPr>
          <w:bCs/>
          <w:sz w:val="20"/>
          <w:szCs w:val="20"/>
          <w:lang w:eastAsia="ru-RU"/>
        </w:rPr>
        <w:t xml:space="preserve"> </w:t>
      </w:r>
      <w:r w:rsidRPr="006311E4">
        <w:rPr>
          <w:sz w:val="20"/>
          <w:szCs w:val="20"/>
        </w:rPr>
        <w:t>https://grls.rosminzdrav.ru/Grls_View_v2.aspx?routingGuid=8442d4b4-c572-4782-9759-88eee0155fe0&amp;t=</w:t>
      </w:r>
    </w:p>
    <w:p w14:paraId="65A094FC" w14:textId="77777777" w:rsidR="00320F6F" w:rsidRPr="006311E4" w:rsidRDefault="00320F6F" w:rsidP="00E126B4">
      <w:pPr>
        <w:pStyle w:val="af3"/>
        <w:numPr>
          <w:ilvl w:val="0"/>
          <w:numId w:val="20"/>
        </w:numPr>
        <w:spacing w:after="0" w:line="240" w:lineRule="auto"/>
        <w:rPr>
          <w:sz w:val="20"/>
          <w:szCs w:val="20"/>
        </w:rPr>
      </w:pPr>
      <w:r w:rsidRPr="006311E4">
        <w:rPr>
          <w:sz w:val="20"/>
          <w:szCs w:val="20"/>
        </w:rPr>
        <w:lastRenderedPageBreak/>
        <w:t>Инструкция по медицинскому применению препарата Арикстра</w:t>
      </w:r>
      <w:r w:rsidRPr="006311E4">
        <w:rPr>
          <w:bCs/>
          <w:sz w:val="20"/>
          <w:szCs w:val="20"/>
          <w:lang w:eastAsia="ru-RU"/>
        </w:rPr>
        <w:t xml:space="preserve"> </w:t>
      </w:r>
      <w:r w:rsidRPr="006311E4">
        <w:rPr>
          <w:sz w:val="20"/>
          <w:szCs w:val="20"/>
        </w:rPr>
        <w:t>https://grls.rosminzdrav.ru/Grls_View_v2.aspx?routingGuid=744aa94a-1787-435d-8f9a-7e20923d79cb&amp;t=</w:t>
      </w:r>
    </w:p>
    <w:bookmarkEnd w:id="43"/>
    <w:p w14:paraId="5032260D" w14:textId="0D973A02" w:rsidR="00E457F4" w:rsidRPr="006311E4" w:rsidRDefault="00E457F4" w:rsidP="00E126B4">
      <w:pPr>
        <w:pStyle w:val="af3"/>
        <w:numPr>
          <w:ilvl w:val="0"/>
          <w:numId w:val="20"/>
        </w:numPr>
        <w:spacing w:after="0" w:line="240" w:lineRule="auto"/>
        <w:rPr>
          <w:color w:val="303030"/>
          <w:sz w:val="20"/>
          <w:szCs w:val="20"/>
          <w:shd w:val="clear" w:color="auto" w:fill="FFFFFF"/>
          <w:lang w:val="en-US"/>
        </w:rPr>
      </w:pPr>
      <w:r w:rsidRPr="006311E4">
        <w:rPr>
          <w:sz w:val="20"/>
          <w:szCs w:val="20"/>
          <w:lang w:val="en-US" w:eastAsia="en-US"/>
        </w:rPr>
        <w:t xml:space="preserve">EMA. Inhixa. Assessment report. 21 July 2016. </w:t>
      </w:r>
      <w:r w:rsidR="00320F6F" w:rsidRPr="006311E4">
        <w:rPr>
          <w:sz w:val="20"/>
          <w:szCs w:val="20"/>
          <w:lang w:val="en-US" w:eastAsia="en-US"/>
        </w:rPr>
        <w:t>https://www.ema.europa.eu/en/documents/assessment-report/inhixa-epar-public-assessment-report_en.pdf</w:t>
      </w:r>
    </w:p>
    <w:p w14:paraId="39748CE7" w14:textId="6B0744A3" w:rsidR="00320F6F" w:rsidRPr="006311E4" w:rsidRDefault="00320F6F" w:rsidP="00E126B4">
      <w:pPr>
        <w:pStyle w:val="af3"/>
        <w:numPr>
          <w:ilvl w:val="0"/>
          <w:numId w:val="20"/>
        </w:numPr>
        <w:spacing w:after="0" w:line="240" w:lineRule="auto"/>
        <w:rPr>
          <w:color w:val="303030"/>
          <w:sz w:val="20"/>
          <w:szCs w:val="20"/>
          <w:shd w:val="clear" w:color="auto" w:fill="FFFFFF"/>
          <w:lang w:val="en-US"/>
        </w:rPr>
      </w:pPr>
      <w:r w:rsidRPr="006311E4">
        <w:rPr>
          <w:sz w:val="20"/>
          <w:szCs w:val="20"/>
          <w:lang w:val="en-US" w:eastAsia="en-US"/>
        </w:rPr>
        <w:t xml:space="preserve">EMA. Inhixa. Summary of product characteristics. 26 August 2021. </w:t>
      </w:r>
      <w:r w:rsidRPr="006311E4">
        <w:rPr>
          <w:color w:val="303030"/>
          <w:sz w:val="20"/>
          <w:szCs w:val="20"/>
          <w:shd w:val="clear" w:color="auto" w:fill="FFFFFF"/>
          <w:lang w:val="en-US"/>
        </w:rPr>
        <w:t>https://www.ema.europa.eu/en/documents/product-information/inhixa-epar-product-information_en.pdf</w:t>
      </w:r>
    </w:p>
    <w:p w14:paraId="3958D9B3" w14:textId="77777777" w:rsidR="00E16C0D" w:rsidRPr="00E457F4" w:rsidRDefault="00E16C0D" w:rsidP="00E16C0D">
      <w:pPr>
        <w:spacing w:after="0" w:line="240" w:lineRule="auto"/>
        <w:ind w:left="720"/>
        <w:rPr>
          <w:rFonts w:eastAsia="Times New Roman"/>
          <w:color w:val="000000" w:themeColor="text1"/>
          <w:lang w:val="en-US" w:eastAsia="ru-RU"/>
        </w:rPr>
      </w:pPr>
    </w:p>
    <w:p w14:paraId="5F95F029" w14:textId="77777777" w:rsidR="00332DCB" w:rsidRPr="00E457F4" w:rsidRDefault="00332DCB" w:rsidP="00BA2D96">
      <w:pPr>
        <w:spacing w:after="0" w:line="240" w:lineRule="auto"/>
        <w:rPr>
          <w:rFonts w:eastAsia="Times New Roman"/>
          <w:color w:val="000000" w:themeColor="text1"/>
          <w:lang w:val="en-US" w:eastAsia="ru-RU"/>
        </w:rPr>
        <w:sectPr w:rsidR="00332DCB" w:rsidRPr="00E457F4" w:rsidSect="001B1959">
          <w:pgSz w:w="11906" w:h="16838"/>
          <w:pgMar w:top="993" w:right="849" w:bottom="1134" w:left="1701" w:header="708" w:footer="708" w:gutter="0"/>
          <w:cols w:space="708"/>
          <w:docGrid w:linePitch="360"/>
        </w:sectPr>
      </w:pPr>
    </w:p>
    <w:p w14:paraId="162B2C90" w14:textId="363583D9" w:rsidR="00425C04" w:rsidRDefault="00425C04" w:rsidP="004C505D">
      <w:pPr>
        <w:pStyle w:val="12"/>
        <w:numPr>
          <w:ilvl w:val="0"/>
          <w:numId w:val="1"/>
        </w:numPr>
        <w:tabs>
          <w:tab w:val="left" w:pos="142"/>
          <w:tab w:val="left" w:pos="284"/>
        </w:tabs>
        <w:spacing w:line="240" w:lineRule="auto"/>
        <w:ind w:left="0" w:firstLine="0"/>
        <w:rPr>
          <w:rFonts w:cs="Times New Roman"/>
          <w:color w:val="000000" w:themeColor="text1"/>
          <w:szCs w:val="24"/>
        </w:rPr>
      </w:pPr>
      <w:bookmarkStart w:id="44" w:name="_Toc104910959"/>
      <w:r w:rsidRPr="005E6358">
        <w:rPr>
          <w:rFonts w:cs="Times New Roman"/>
          <w:color w:val="000000" w:themeColor="text1"/>
          <w:szCs w:val="24"/>
        </w:rPr>
        <w:lastRenderedPageBreak/>
        <w:t>ФИЗИЧЕСКИЕ, ХИМИЧЕСКИЕ И ФАРМАЦЕВТИЧЕСКИЕ СВОЙСТВА И ЛЕКАРСТВЕННАЯ ФОРМА</w:t>
      </w:r>
      <w:bookmarkEnd w:id="44"/>
    </w:p>
    <w:p w14:paraId="1CB31DD7" w14:textId="77777777" w:rsidR="009A60E3" w:rsidRDefault="009A60E3" w:rsidP="009A60E3">
      <w:pPr>
        <w:pStyle w:val="2"/>
        <w:spacing w:line="240" w:lineRule="auto"/>
        <w:rPr>
          <w:szCs w:val="24"/>
        </w:rPr>
      </w:pPr>
      <w:bookmarkStart w:id="45" w:name="_Toc66141017"/>
      <w:bookmarkStart w:id="46" w:name="_Toc104910960"/>
      <w:r>
        <w:rPr>
          <w:szCs w:val="24"/>
        </w:rPr>
        <w:t>Введение и резюме</w:t>
      </w:r>
      <w:bookmarkEnd w:id="45"/>
      <w:bookmarkEnd w:id="46"/>
    </w:p>
    <w:p w14:paraId="1E8C84D8" w14:textId="4CE6E3BE" w:rsidR="009A60E3" w:rsidRDefault="009A60E3" w:rsidP="009A60E3">
      <w:pPr>
        <w:spacing w:after="0" w:line="240" w:lineRule="auto"/>
        <w:ind w:firstLine="709"/>
        <w:rPr>
          <w:rFonts w:eastAsia="Times New Roman"/>
          <w:bCs/>
          <w:iCs/>
          <w:lang w:eastAsia="en-US"/>
        </w:rPr>
      </w:pPr>
      <w:r>
        <w:rPr>
          <w:rFonts w:eastAsia="Calibri"/>
        </w:rPr>
        <w:t xml:space="preserve">Лекарственный препарат </w:t>
      </w:r>
      <w:r w:rsidR="00490CBD">
        <w:rPr>
          <w:rFonts w:eastAsia="Calibri"/>
        </w:rPr>
        <w:t>RB</w:t>
      </w:r>
      <w:r w:rsidR="00FB480B">
        <w:rPr>
          <w:rFonts w:eastAsia="Calibri"/>
        </w:rPr>
        <w:t>-</w:t>
      </w:r>
      <w:r w:rsidR="00490CBD">
        <w:rPr>
          <w:rFonts w:eastAsia="Calibri"/>
        </w:rPr>
        <w:t>004</w:t>
      </w:r>
      <w:r>
        <w:rPr>
          <w:rFonts w:eastAsia="Calibri"/>
        </w:rPr>
        <w:t xml:space="preserve"> (АО «Р-Фарм», Россия), раствор для инъекций, 10000 </w:t>
      </w:r>
      <w:r>
        <w:t xml:space="preserve">анти-Ха МЕ/мл, </w:t>
      </w:r>
      <w:r>
        <w:rPr>
          <w:rFonts w:eastAsia="Calibri"/>
        </w:rPr>
        <w:t>представляет собой биоаналог эноксапарина натрия,</w:t>
      </w:r>
      <w:r w:rsidRPr="00E15ED5">
        <w:rPr>
          <w:lang w:eastAsia="ru-RU"/>
        </w:rPr>
        <w:t xml:space="preserve"> </w:t>
      </w:r>
      <w:r>
        <w:rPr>
          <w:lang w:eastAsia="ru-RU"/>
        </w:rPr>
        <w:t xml:space="preserve">который по качественному и количественному составу действующего и вспомогательных веществ, лекарственной форме и дозировкам полностью соответствует оригинальному препарату </w:t>
      </w:r>
      <w:r>
        <w:rPr>
          <w:rFonts w:eastAsia="Calibri"/>
        </w:rPr>
        <w:t>эноксапарина натрия</w:t>
      </w:r>
      <w:r>
        <w:rPr>
          <w:lang w:eastAsia="ru-RU"/>
        </w:rPr>
        <w:t xml:space="preserve"> </w:t>
      </w:r>
      <w:r w:rsidR="008A32DE">
        <w:rPr>
          <w:lang w:eastAsia="ru-RU"/>
        </w:rPr>
        <w:t xml:space="preserve">– </w:t>
      </w:r>
      <w:r>
        <w:rPr>
          <w:rFonts w:eastAsia="Calibri"/>
        </w:rPr>
        <w:t>Клексан</w:t>
      </w:r>
      <w:r w:rsidRPr="00B84954">
        <w:rPr>
          <w:bCs/>
          <w:vertAlign w:val="superscript"/>
        </w:rPr>
        <w:t>®</w:t>
      </w:r>
      <w:r w:rsidRPr="00B84954">
        <w:rPr>
          <w:rFonts w:eastAsia="Calibri"/>
        </w:rPr>
        <w:t xml:space="preserve"> (</w:t>
      </w:r>
      <w:r>
        <w:rPr>
          <w:rFonts w:eastAsia="Calibri"/>
          <w:bCs/>
        </w:rPr>
        <w:t>Санофи-Авентис Франс, Франция</w:t>
      </w:r>
      <w:r w:rsidRPr="00B84954">
        <w:rPr>
          <w:lang w:eastAsia="ru-RU"/>
        </w:rPr>
        <w:t>).</w:t>
      </w:r>
      <w:r>
        <w:rPr>
          <w:lang w:eastAsia="ru-RU"/>
        </w:rPr>
        <w:t xml:space="preserve"> </w:t>
      </w:r>
      <w:r>
        <w:t xml:space="preserve">Эноксапарин натрия - это низкомолекулярный гепарин (НМГ), полученный путем деполимеризации стандартного гепарина. Он представляет собой </w:t>
      </w:r>
      <w:r w:rsidRPr="00DB4806">
        <w:rPr>
          <w:rFonts w:eastAsia="SimSun" w:cs="Mangal"/>
          <w:kern w:val="2"/>
          <w:lang w:eastAsia="zh-CN" w:bidi="hi-IN"/>
        </w:rPr>
        <w:t>сложн</w:t>
      </w:r>
      <w:r>
        <w:rPr>
          <w:rFonts w:eastAsia="SimSun" w:cs="Mangal"/>
          <w:kern w:val="2"/>
          <w:lang w:eastAsia="zh-CN" w:bidi="hi-IN"/>
        </w:rPr>
        <w:t>ый набор</w:t>
      </w:r>
      <w:r w:rsidRPr="00DB4806">
        <w:rPr>
          <w:rFonts w:eastAsia="SimSun" w:cs="Mangal"/>
          <w:kern w:val="2"/>
          <w:lang w:eastAsia="zh-CN" w:bidi="hi-IN"/>
        </w:rPr>
        <w:t xml:space="preserve"> олигосахаридов, которые еще полностью н</w:t>
      </w:r>
      <w:r>
        <w:rPr>
          <w:rFonts w:eastAsia="SimSun" w:cs="Mangal"/>
          <w:kern w:val="2"/>
          <w:lang w:eastAsia="zh-CN" w:bidi="hi-IN"/>
        </w:rPr>
        <w:t>е охарактеризованы,</w:t>
      </w:r>
      <w:r>
        <w:t xml:space="preserve"> со средней молекулярной массой приблизительно 4500 Дальтон.</w:t>
      </w:r>
      <w:r>
        <w:rPr>
          <w:rFonts w:eastAsia="Times New Roman"/>
          <w:bCs/>
          <w:iCs/>
          <w:lang w:eastAsia="en-US"/>
        </w:rPr>
        <w:t xml:space="preserve"> </w:t>
      </w:r>
    </w:p>
    <w:p w14:paraId="0FD10DBE" w14:textId="65AB3DDF" w:rsidR="009A60E3" w:rsidRPr="00842B2E" w:rsidRDefault="009A60E3" w:rsidP="009A60E3">
      <w:pPr>
        <w:spacing w:after="0" w:line="240" w:lineRule="auto"/>
        <w:ind w:firstLine="709"/>
        <w:rPr>
          <w:lang w:eastAsia="ru-RU"/>
        </w:rPr>
      </w:pPr>
      <w:r w:rsidRPr="00B9149A">
        <w:rPr>
          <w:lang w:eastAsia="ru-RU"/>
        </w:rPr>
        <w:t xml:space="preserve">Препарат </w:t>
      </w:r>
      <w:r w:rsidR="00490CBD" w:rsidRPr="00B9149A">
        <w:rPr>
          <w:rFonts w:eastAsia="Calibri"/>
        </w:rPr>
        <w:t>RB</w:t>
      </w:r>
      <w:r w:rsidR="00FB480B">
        <w:rPr>
          <w:rFonts w:eastAsia="Calibri"/>
        </w:rPr>
        <w:t>-</w:t>
      </w:r>
      <w:r w:rsidR="00490CBD" w:rsidRPr="00B9149A">
        <w:rPr>
          <w:rFonts w:eastAsia="Calibri"/>
        </w:rPr>
        <w:t>004</w:t>
      </w:r>
      <w:r w:rsidRPr="00B9149A">
        <w:rPr>
          <w:rFonts w:eastAsia="Calibri"/>
        </w:rPr>
        <w:t xml:space="preserve"> (АО «Р-Фарм», Россия) </w:t>
      </w:r>
      <w:r w:rsidRPr="00B9149A">
        <w:rPr>
          <w:lang w:eastAsia="ru-RU"/>
        </w:rPr>
        <w:t>производится на площадке АО «Р-фарм», Россия, расположенной в г. Ярославль</w:t>
      </w:r>
      <w:r w:rsidR="00B9149A" w:rsidRPr="00B9149A">
        <w:rPr>
          <w:lang w:eastAsia="ru-RU"/>
        </w:rPr>
        <w:t xml:space="preserve"> – </w:t>
      </w:r>
      <w:r w:rsidR="00B9149A" w:rsidRPr="00B9149A">
        <w:rPr>
          <w:rFonts w:eastAsia="SimSun" w:cs="Mangal"/>
          <w:kern w:val="1"/>
          <w:lang w:eastAsia="zh-CN" w:bidi="hi-IN"/>
        </w:rPr>
        <w:t>«Ярославский завод готовых лекарственных форм и биотехнологических субстанций»</w:t>
      </w:r>
      <w:r w:rsidRPr="00B9149A">
        <w:rPr>
          <w:lang w:eastAsia="ru-RU"/>
        </w:rPr>
        <w:t>.</w:t>
      </w:r>
    </w:p>
    <w:p w14:paraId="2CB71073" w14:textId="6CA6BAD2" w:rsidR="008F4AA0" w:rsidRPr="00B70E6D" w:rsidRDefault="009A60E3" w:rsidP="008F4AA0">
      <w:pPr>
        <w:spacing w:after="0" w:line="240" w:lineRule="auto"/>
        <w:ind w:right="-2" w:firstLine="709"/>
        <w:rPr>
          <w:rFonts w:eastAsia="SimSun" w:cs="Mangal"/>
          <w:bCs/>
          <w:kern w:val="1"/>
          <w:lang w:eastAsia="zh-CN" w:bidi="hi-IN"/>
        </w:rPr>
      </w:pPr>
      <w:r>
        <w:rPr>
          <w:rFonts w:eastAsia="SimSun"/>
          <w:kern w:val="2"/>
          <w:lang w:eastAsia="zh-CN" w:bidi="hi-IN"/>
        </w:rPr>
        <w:t xml:space="preserve">Тщательное сравнительное изучение структуры, физико-химических и биологических свойств биоаналогичных препаратов, в т.ч. НМГ, является необходимым условием доказательства их биоподобия (биоаналогичности) и первых этапом в цепочке необходимых исследований.  </w:t>
      </w:r>
      <w:r w:rsidRPr="008A32DE">
        <w:rPr>
          <w:rFonts w:eastAsia="SimSun" w:cs="Mangal"/>
          <w:kern w:val="2"/>
          <w:lang w:eastAsia="zh-CN" w:bidi="hi-IN"/>
        </w:rPr>
        <w:t xml:space="preserve">На текущий момент проведено полноценной исследование аналитической сопоставимости </w:t>
      </w:r>
      <w:r w:rsidRPr="008A32DE">
        <w:rPr>
          <w:rFonts w:eastAsia="Calibri"/>
        </w:rPr>
        <w:t xml:space="preserve">препарат </w:t>
      </w:r>
      <w:r w:rsidR="00FB480B">
        <w:rPr>
          <w:rFonts w:eastAsia="Calibri"/>
        </w:rPr>
        <w:t>RB-004</w:t>
      </w:r>
      <w:r w:rsidR="008A32DE" w:rsidRPr="008A32DE">
        <w:rPr>
          <w:rFonts w:eastAsia="Calibri"/>
        </w:rPr>
        <w:t xml:space="preserve"> </w:t>
      </w:r>
      <w:r w:rsidRPr="008A32DE">
        <w:rPr>
          <w:rFonts w:eastAsia="Calibri"/>
        </w:rPr>
        <w:t xml:space="preserve">в сравнении с референтным препаратом </w:t>
      </w:r>
      <w:r w:rsidR="008A32DE" w:rsidRPr="008A32DE">
        <w:rPr>
          <w:rFonts w:eastAsia="Calibri"/>
        </w:rPr>
        <w:t>Клексан</w:t>
      </w:r>
      <w:r w:rsidR="008A32DE" w:rsidRPr="008A32DE">
        <w:rPr>
          <w:bCs/>
          <w:vertAlign w:val="superscript"/>
        </w:rPr>
        <w:t>®</w:t>
      </w:r>
      <w:r w:rsidRPr="008A32DE">
        <w:rPr>
          <w:rFonts w:eastAsia="Calibri"/>
        </w:rPr>
        <w:t>,</w:t>
      </w:r>
      <w:r w:rsidRPr="008A32DE">
        <w:rPr>
          <w:rFonts w:eastAsia="Calibri"/>
          <w:vertAlign w:val="superscript"/>
        </w:rPr>
        <w:t xml:space="preserve"> </w:t>
      </w:r>
      <w:r w:rsidRPr="008A32DE">
        <w:rPr>
          <w:rFonts w:eastAsia="Calibri"/>
        </w:rPr>
        <w:t xml:space="preserve">которое включало серию сравнительных исследований с использованием 12 физико-химических и биологических ортогональных методов. </w:t>
      </w:r>
      <w:r w:rsidRPr="008A32DE">
        <w:rPr>
          <w:iCs/>
        </w:rPr>
        <w:t xml:space="preserve">В результате проведенного исследования установлена высокая степень сопоставимости препарата </w:t>
      </w:r>
      <w:r w:rsidR="00FB480B">
        <w:rPr>
          <w:rFonts w:eastAsia="Calibri"/>
        </w:rPr>
        <w:t>RB-004</w:t>
      </w:r>
      <w:r w:rsidR="008A32DE" w:rsidRPr="008A32DE">
        <w:rPr>
          <w:rFonts w:eastAsia="Calibri"/>
        </w:rPr>
        <w:t xml:space="preserve"> </w:t>
      </w:r>
      <w:r w:rsidRPr="008A32DE">
        <w:rPr>
          <w:iCs/>
        </w:rPr>
        <w:t xml:space="preserve">и </w:t>
      </w:r>
      <w:r w:rsidR="008A32DE" w:rsidRPr="008A32DE">
        <w:rPr>
          <w:rFonts w:eastAsia="Calibri"/>
        </w:rPr>
        <w:t>Клексан</w:t>
      </w:r>
      <w:r w:rsidR="008A32DE" w:rsidRPr="008A32DE">
        <w:rPr>
          <w:bCs/>
          <w:vertAlign w:val="superscript"/>
        </w:rPr>
        <w:t xml:space="preserve">® </w:t>
      </w:r>
      <w:r w:rsidRPr="008A32DE">
        <w:rPr>
          <w:iCs/>
        </w:rPr>
        <w:t>по таким количественным показателям, как средняя молекулярная масса и молекулярно-массовое распределение, содержание свободных сульфатов, анти-</w:t>
      </w:r>
      <w:r w:rsidRPr="008A32DE">
        <w:rPr>
          <w:iCs/>
          <w:lang w:val="en-US"/>
        </w:rPr>
        <w:t>Xa</w:t>
      </w:r>
      <w:r w:rsidRPr="008A32DE">
        <w:rPr>
          <w:iCs/>
        </w:rPr>
        <w:t xml:space="preserve"> и анти-</w:t>
      </w:r>
      <w:r w:rsidRPr="008A32DE">
        <w:rPr>
          <w:iCs/>
          <w:lang w:val="en-US"/>
        </w:rPr>
        <w:t>IIa</w:t>
      </w:r>
      <w:r w:rsidRPr="008A32DE">
        <w:rPr>
          <w:iCs/>
        </w:rPr>
        <w:t xml:space="preserve"> активности, время свертывания крови методами определения АЧТВ и ГепТест. </w:t>
      </w:r>
      <w:r w:rsidR="008F4AA0" w:rsidRPr="00B70E6D">
        <w:rPr>
          <w:iCs/>
        </w:rPr>
        <w:t xml:space="preserve">Установлено, что структура субстанции биоаналогичного препарата соответствует структуре субстанции референтного препарата. Методами ЯМР и ВЭЖХ-МС выявлены незначительные отличия в структуре эноксапарина натрия, входящего в состав препаратов, связаны </w:t>
      </w:r>
      <w:r w:rsidR="008F4AA0" w:rsidRPr="00B70E6D">
        <w:rPr>
          <w:rFonts w:eastAsia="SimSun" w:cs="Mangal"/>
          <w:bCs/>
          <w:kern w:val="1"/>
          <w:lang w:eastAsia="zh-CN" w:bidi="hi-IN"/>
        </w:rPr>
        <w:t>с вариабельностью состава исходного гепарина, используемого для получения субстанций, а также с технологией получения НМГ. Их влияние на биологическую активность минимально ввиду как малой значимости для связывания с факторм Ха, так и низкого веса данных элементов в структуре эноксапарина натрия.</w:t>
      </w:r>
    </w:p>
    <w:p w14:paraId="05FEC613" w14:textId="4DEE623F" w:rsidR="008F4AA0" w:rsidRDefault="008F4AA0" w:rsidP="008F4AA0">
      <w:pPr>
        <w:spacing w:after="0" w:line="240" w:lineRule="auto"/>
        <w:ind w:firstLine="709"/>
        <w:rPr>
          <w:iCs/>
        </w:rPr>
      </w:pPr>
      <w:r w:rsidRPr="00B70E6D">
        <w:rPr>
          <w:iCs/>
        </w:rPr>
        <w:t xml:space="preserve">Содержание фрагментов антитромбин III-связывающего участка полимерной цепи эноксапарина в препарате </w:t>
      </w:r>
      <w:r w:rsidR="00FB480B">
        <w:rPr>
          <w:iCs/>
          <w:lang w:val="en-US"/>
        </w:rPr>
        <w:t>RB</w:t>
      </w:r>
      <w:r w:rsidR="00FB480B" w:rsidRPr="00FB480B">
        <w:rPr>
          <w:iCs/>
        </w:rPr>
        <w:t>-004</w:t>
      </w:r>
      <w:r w:rsidRPr="00B70E6D">
        <w:rPr>
          <w:iCs/>
        </w:rPr>
        <w:t xml:space="preserve">, также оказалось сопоставимым с таковым в препарате </w:t>
      </w:r>
      <w:r>
        <w:rPr>
          <w:iCs/>
        </w:rPr>
        <w:t>Клексан</w:t>
      </w:r>
      <w:r w:rsidRPr="00533606">
        <w:rPr>
          <w:iCs/>
          <w:vertAlign w:val="superscript"/>
        </w:rPr>
        <w:t>®</w:t>
      </w:r>
      <w:r w:rsidRPr="00B70E6D">
        <w:rPr>
          <w:iCs/>
        </w:rPr>
        <w:t xml:space="preserve">, что позволило предположить отсутствие каких-либо отличий в фармакологических свойствах между исследуемым и референтным препаратом, что и было показано в исследовании анти-Xa и анти-IIa активности препаратов, а также в функциональных коагулометрических тестах АЧТВ и ГепТест. Таким образом, следует ожидать, что препарат </w:t>
      </w:r>
      <w:r w:rsidR="00FB480B">
        <w:rPr>
          <w:lang w:eastAsia="ru-RU"/>
        </w:rPr>
        <w:t>RB-004</w:t>
      </w:r>
      <w:r w:rsidRPr="00B70E6D">
        <w:rPr>
          <w:lang w:eastAsia="ru-RU"/>
        </w:rPr>
        <w:t xml:space="preserve"> </w:t>
      </w:r>
      <w:r w:rsidRPr="00B70E6D">
        <w:rPr>
          <w:iCs/>
        </w:rPr>
        <w:t xml:space="preserve">будет также иметь эквивалентную </w:t>
      </w:r>
      <w:r>
        <w:rPr>
          <w:iCs/>
        </w:rPr>
        <w:t>препарату</w:t>
      </w:r>
      <w:r w:rsidRPr="00533606">
        <w:rPr>
          <w:iCs/>
        </w:rPr>
        <w:t xml:space="preserve"> </w:t>
      </w:r>
      <w:r>
        <w:rPr>
          <w:iCs/>
        </w:rPr>
        <w:t>Клексан</w:t>
      </w:r>
      <w:r w:rsidRPr="00533606">
        <w:rPr>
          <w:iCs/>
          <w:vertAlign w:val="superscript"/>
        </w:rPr>
        <w:t>®</w:t>
      </w:r>
      <w:r w:rsidRPr="00B70E6D">
        <w:rPr>
          <w:iCs/>
        </w:rPr>
        <w:t xml:space="preserve"> </w:t>
      </w:r>
      <w:r w:rsidRPr="00B70E6D">
        <w:rPr>
          <w:i/>
          <w:iCs/>
          <w:lang w:val="en-US"/>
        </w:rPr>
        <w:t>in</w:t>
      </w:r>
      <w:r w:rsidRPr="00B70E6D">
        <w:rPr>
          <w:i/>
          <w:iCs/>
        </w:rPr>
        <w:t xml:space="preserve"> </w:t>
      </w:r>
      <w:r w:rsidRPr="00B70E6D">
        <w:rPr>
          <w:i/>
          <w:iCs/>
          <w:lang w:val="en-US"/>
        </w:rPr>
        <w:t>vivo</w:t>
      </w:r>
      <w:r w:rsidRPr="00B70E6D">
        <w:rPr>
          <w:iCs/>
        </w:rPr>
        <w:t xml:space="preserve"> активность и одинаковую эффективность при клиническом применении.</w:t>
      </w:r>
    </w:p>
    <w:p w14:paraId="1A018685" w14:textId="0E831C95" w:rsidR="008F4AA0" w:rsidRPr="008940EC" w:rsidRDefault="008F4AA0" w:rsidP="008F4AA0">
      <w:pPr>
        <w:spacing w:after="0" w:line="240" w:lineRule="auto"/>
        <w:ind w:firstLine="709"/>
        <w:rPr>
          <w:iCs/>
        </w:rPr>
      </w:pPr>
      <w:r>
        <w:rPr>
          <w:iCs/>
        </w:rPr>
        <w:t xml:space="preserve">Параметры связывания </w:t>
      </w:r>
      <w:r w:rsidR="00FB480B">
        <w:rPr>
          <w:iCs/>
          <w:lang w:val="en-US"/>
        </w:rPr>
        <w:t>RB</w:t>
      </w:r>
      <w:r w:rsidR="00FB480B" w:rsidRPr="00FB480B">
        <w:rPr>
          <w:iCs/>
        </w:rPr>
        <w:t>-004</w:t>
      </w:r>
      <w:r>
        <w:rPr>
          <w:iCs/>
        </w:rPr>
        <w:t xml:space="preserve"> с </w:t>
      </w:r>
      <w:r>
        <w:rPr>
          <w:iCs/>
          <w:lang w:val="en-US"/>
        </w:rPr>
        <w:t>PF</w:t>
      </w:r>
      <w:r>
        <w:rPr>
          <w:iCs/>
        </w:rPr>
        <w:t xml:space="preserve">4 (дзета-потенциал и размер комплексов с </w:t>
      </w:r>
      <w:r>
        <w:rPr>
          <w:iCs/>
          <w:lang w:val="en-US"/>
        </w:rPr>
        <w:t>PF</w:t>
      </w:r>
      <w:r w:rsidRPr="00DD61E0">
        <w:rPr>
          <w:iCs/>
        </w:rPr>
        <w:t>4</w:t>
      </w:r>
      <w:r>
        <w:rPr>
          <w:iCs/>
        </w:rPr>
        <w:t>)</w:t>
      </w:r>
      <w:r w:rsidRPr="008940EC">
        <w:rPr>
          <w:iCs/>
        </w:rPr>
        <w:t xml:space="preserve">, </w:t>
      </w:r>
      <w:r>
        <w:rPr>
          <w:iCs/>
        </w:rPr>
        <w:t>как индикатор потенциала иммуногенности и развития ГИТ на фоне приема препарата, не указывают на более высокий риск иммуногенности в сравнении с референтным препаратом Клексан</w:t>
      </w:r>
      <w:r w:rsidRPr="00533606">
        <w:rPr>
          <w:iCs/>
          <w:vertAlign w:val="superscript"/>
        </w:rPr>
        <w:t>®</w:t>
      </w:r>
      <w:r>
        <w:rPr>
          <w:iCs/>
        </w:rPr>
        <w:t xml:space="preserve">. </w:t>
      </w:r>
    </w:p>
    <w:p w14:paraId="54011C40" w14:textId="273CC3E2" w:rsidR="005F4372" w:rsidRDefault="005F4372" w:rsidP="008F4AA0">
      <w:pPr>
        <w:spacing w:after="0" w:line="240" w:lineRule="auto"/>
        <w:ind w:right="-2" w:firstLine="709"/>
        <w:rPr>
          <w:rFonts w:eastAsia="Calibri"/>
        </w:rPr>
      </w:pPr>
      <w:r w:rsidRPr="00B70E6D">
        <w:rPr>
          <w:iCs/>
        </w:rPr>
        <w:lastRenderedPageBreak/>
        <w:t xml:space="preserve">По основным показателям подтверждена сопоставимость препарата </w:t>
      </w:r>
      <w:r w:rsidRPr="00B9149A">
        <w:rPr>
          <w:rFonts w:eastAsia="Calibri"/>
        </w:rPr>
        <w:t>RB</w:t>
      </w:r>
      <w:r w:rsidR="00FB480B">
        <w:rPr>
          <w:rFonts w:eastAsia="Calibri"/>
        </w:rPr>
        <w:t>-</w:t>
      </w:r>
      <w:r w:rsidRPr="00B9149A">
        <w:rPr>
          <w:rFonts w:eastAsia="Calibri"/>
        </w:rPr>
        <w:t>004</w:t>
      </w:r>
      <w:r w:rsidRPr="00B70E6D">
        <w:rPr>
          <w:iCs/>
        </w:rPr>
        <w:t>, раствор для инъекций</w:t>
      </w:r>
      <w:r>
        <w:rPr>
          <w:iCs/>
        </w:rPr>
        <w:t>,</w:t>
      </w:r>
      <w:r w:rsidRPr="00B70E6D">
        <w:rPr>
          <w:iCs/>
        </w:rPr>
        <w:t xml:space="preserve"> 10000 анти-Ха МЕ/мл (</w:t>
      </w:r>
      <w:r>
        <w:rPr>
          <w:iCs/>
        </w:rPr>
        <w:t>А</w:t>
      </w:r>
      <w:r w:rsidRPr="00B70E6D">
        <w:rPr>
          <w:iCs/>
        </w:rPr>
        <w:t>О «</w:t>
      </w:r>
      <w:r>
        <w:rPr>
          <w:iCs/>
        </w:rPr>
        <w:t>Р-Фарм</w:t>
      </w:r>
      <w:r w:rsidRPr="00B70E6D">
        <w:rPr>
          <w:iCs/>
        </w:rPr>
        <w:t xml:space="preserve">», Россия) и препарата </w:t>
      </w:r>
      <w:r>
        <w:rPr>
          <w:rFonts w:eastAsia="Calibri"/>
        </w:rPr>
        <w:t>Клексан</w:t>
      </w:r>
      <w:r w:rsidRPr="00B84954">
        <w:rPr>
          <w:bCs/>
          <w:vertAlign w:val="superscript"/>
        </w:rPr>
        <w:t>®</w:t>
      </w:r>
      <w:r w:rsidRPr="00B70E6D">
        <w:rPr>
          <w:rFonts w:eastAsia="Calibri"/>
        </w:rPr>
        <w:t xml:space="preserve">, </w:t>
      </w:r>
      <w:r w:rsidRPr="00B70E6D">
        <w:rPr>
          <w:iCs/>
        </w:rPr>
        <w:t>раствор для инъекций</w:t>
      </w:r>
      <w:r>
        <w:rPr>
          <w:iCs/>
        </w:rPr>
        <w:t>,</w:t>
      </w:r>
      <w:r w:rsidRPr="00B70E6D">
        <w:rPr>
          <w:iCs/>
        </w:rPr>
        <w:t xml:space="preserve"> 10000 анти-Ха МЕ/мл </w:t>
      </w:r>
      <w:r w:rsidRPr="00B70E6D">
        <w:rPr>
          <w:rFonts w:eastAsia="Calibri"/>
        </w:rPr>
        <w:t>(</w:t>
      </w:r>
      <w:r w:rsidR="00A56A20">
        <w:rPr>
          <w:rFonts w:eastAsia="Calibri"/>
        </w:rPr>
        <w:t>Санофи-Авентис Франс, Франция</w:t>
      </w:r>
      <w:r w:rsidRPr="00B70E6D">
        <w:rPr>
          <w:rFonts w:eastAsia="Calibri"/>
        </w:rPr>
        <w:t>). Выявленные отличия минимальны и незначительны, и связаны с вариабельностью состава исходного гепарина, используемого для получения субстанций, входящих в состав препаратов. Риск отличий по клиническим показателям между препаратами является минимальным, учитывая высокую степень сопоставимости по всем исследованиям по показателям специфической активности.</w:t>
      </w:r>
    </w:p>
    <w:p w14:paraId="044D9C1F" w14:textId="77777777" w:rsidR="009A60E3" w:rsidRPr="009A60E3" w:rsidRDefault="009A60E3" w:rsidP="009A60E3">
      <w:pPr>
        <w:spacing w:after="0" w:line="240" w:lineRule="auto"/>
        <w:ind w:firstLine="709"/>
        <w:rPr>
          <w:iCs/>
        </w:rPr>
      </w:pPr>
    </w:p>
    <w:p w14:paraId="115957B9" w14:textId="77777777" w:rsidR="00A1083A" w:rsidRPr="005E6358" w:rsidRDefault="00A1083A" w:rsidP="009A60E3">
      <w:pPr>
        <w:pStyle w:val="2"/>
        <w:spacing w:before="0" w:line="240" w:lineRule="auto"/>
        <w:rPr>
          <w:color w:val="000000" w:themeColor="text1"/>
          <w:szCs w:val="24"/>
        </w:rPr>
      </w:pPr>
      <w:bookmarkStart w:id="47" w:name="_Toc415001079"/>
      <w:bookmarkStart w:id="48" w:name="_Toc104910961"/>
      <w:r w:rsidRPr="005E6358">
        <w:rPr>
          <w:color w:val="000000" w:themeColor="text1"/>
          <w:szCs w:val="24"/>
        </w:rPr>
        <w:t>2.1</w:t>
      </w:r>
      <w:r w:rsidR="00CF2256">
        <w:rPr>
          <w:color w:val="000000" w:themeColor="text1"/>
          <w:szCs w:val="24"/>
        </w:rPr>
        <w:t>.</w:t>
      </w:r>
      <w:r w:rsidRPr="005E6358">
        <w:rPr>
          <w:color w:val="000000" w:themeColor="text1"/>
          <w:szCs w:val="24"/>
        </w:rPr>
        <w:t xml:space="preserve"> Описание свойств исследуемого препарата</w:t>
      </w:r>
      <w:bookmarkEnd w:id="47"/>
      <w:bookmarkEnd w:id="48"/>
    </w:p>
    <w:p w14:paraId="2B870BA8" w14:textId="77777777" w:rsidR="00A1083A" w:rsidRPr="005E6358" w:rsidRDefault="00A1083A" w:rsidP="009A60E3">
      <w:pPr>
        <w:pStyle w:val="3"/>
        <w:spacing w:before="0" w:after="240" w:line="240" w:lineRule="auto"/>
        <w:rPr>
          <w:rFonts w:ascii="Times New Roman" w:hAnsi="Times New Roman"/>
          <w:color w:val="000000" w:themeColor="text1"/>
          <w:szCs w:val="24"/>
        </w:rPr>
      </w:pPr>
      <w:bookmarkStart w:id="49" w:name="_Toc415001080"/>
      <w:bookmarkStart w:id="50" w:name="_Toc104910962"/>
      <w:r w:rsidRPr="005E6358">
        <w:rPr>
          <w:rFonts w:ascii="Times New Roman" w:hAnsi="Times New Roman"/>
          <w:color w:val="000000" w:themeColor="text1"/>
          <w:szCs w:val="24"/>
        </w:rPr>
        <w:t>2.1.1</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Химическая формула</w:t>
      </w:r>
      <w:bookmarkEnd w:id="49"/>
      <w:bookmarkEnd w:id="50"/>
    </w:p>
    <w:p w14:paraId="1326F500" w14:textId="44433180" w:rsidR="00EC16E5" w:rsidRDefault="00023A0A" w:rsidP="00EC16E5">
      <w:pPr>
        <w:spacing w:after="0" w:line="240" w:lineRule="auto"/>
        <w:ind w:firstLine="709"/>
        <w:rPr>
          <w:rFonts w:eastAsia="SimSun" w:cs="Mangal"/>
          <w:kern w:val="2"/>
          <w:lang w:eastAsia="zh-CN" w:bidi="hi-IN"/>
        </w:rPr>
      </w:pPr>
      <w:bookmarkStart w:id="51" w:name="_Toc415001081"/>
      <w:r>
        <w:rPr>
          <w:rFonts w:eastAsia="SimSun" w:cs="Mangal"/>
          <w:kern w:val="2"/>
          <w:lang w:eastAsia="zh-CN" w:bidi="hi-IN"/>
        </w:rPr>
        <w:t>Эноксапарин натрия</w:t>
      </w:r>
      <w:r w:rsidRPr="00DB4806">
        <w:rPr>
          <w:rFonts w:eastAsia="SimSun" w:cs="Mangal"/>
          <w:kern w:val="2"/>
          <w:lang w:eastAsia="zh-CN" w:bidi="hi-IN"/>
        </w:rPr>
        <w:t xml:space="preserve"> состоит из сложного набора олигосахаридов, которые еще полностью н</w:t>
      </w:r>
      <w:r w:rsidR="00EC16E5">
        <w:rPr>
          <w:rFonts w:eastAsia="SimSun" w:cs="Mangal"/>
          <w:kern w:val="2"/>
          <w:lang w:eastAsia="zh-CN" w:bidi="hi-IN"/>
        </w:rPr>
        <w:t xml:space="preserve">е охарактеризованы. </w:t>
      </w:r>
      <w:r w:rsidR="00EC16E5" w:rsidRPr="00EC16E5">
        <w:rPr>
          <w:rFonts w:eastAsia="SimSun" w:cs="Mangal"/>
          <w:kern w:val="2"/>
          <w:lang w:eastAsia="zh-CN" w:bidi="hi-IN"/>
        </w:rPr>
        <w:t>Дисахаридный мономер состоит из од</w:t>
      </w:r>
      <w:r w:rsidR="00EC16E5">
        <w:rPr>
          <w:rFonts w:eastAsia="SimSun" w:cs="Mangal"/>
          <w:kern w:val="2"/>
          <w:lang w:eastAsia="zh-CN" w:bidi="hi-IN"/>
        </w:rPr>
        <w:t>ной молекулы уроновой кислоты</w:t>
      </w:r>
      <w:r w:rsidR="0054520B">
        <w:rPr>
          <w:rFonts w:eastAsia="SimSun" w:cs="Mangal"/>
          <w:kern w:val="2"/>
          <w:lang w:eastAsia="zh-CN" w:bidi="hi-IN"/>
        </w:rPr>
        <w:t xml:space="preserve"> </w:t>
      </w:r>
      <w:r w:rsidR="0054520B">
        <w:t>(идуроной или глюкуроновой)</w:t>
      </w:r>
      <w:r w:rsidR="00EC16E5">
        <w:rPr>
          <w:rFonts w:eastAsia="SimSun" w:cs="Mangal"/>
          <w:kern w:val="2"/>
          <w:lang w:eastAsia="zh-CN" w:bidi="hi-IN"/>
        </w:rPr>
        <w:t xml:space="preserve"> и</w:t>
      </w:r>
      <w:r w:rsidR="00EC16E5" w:rsidRPr="00EC16E5">
        <w:rPr>
          <w:rFonts w:eastAsia="SimSun" w:cs="Mangal"/>
          <w:kern w:val="2"/>
          <w:lang w:eastAsia="zh-CN" w:bidi="hi-IN"/>
        </w:rPr>
        <w:t xml:space="preserve"> одн</w:t>
      </w:r>
      <w:r w:rsidR="00EC16E5">
        <w:rPr>
          <w:rFonts w:eastAsia="SimSun" w:cs="Mangal"/>
          <w:kern w:val="2"/>
          <w:lang w:eastAsia="zh-CN" w:bidi="hi-IN"/>
        </w:rPr>
        <w:t>ой</w:t>
      </w:r>
      <w:r w:rsidR="00EC16E5" w:rsidRPr="00EC16E5">
        <w:rPr>
          <w:rFonts w:eastAsia="SimSun" w:cs="Mangal"/>
          <w:kern w:val="2"/>
          <w:lang w:eastAsia="zh-CN" w:bidi="hi-IN"/>
        </w:rPr>
        <w:t xml:space="preserve"> молекул</w:t>
      </w:r>
      <w:r w:rsidR="00EC16E5">
        <w:rPr>
          <w:rFonts w:eastAsia="SimSun" w:cs="Mangal"/>
          <w:kern w:val="2"/>
          <w:lang w:eastAsia="zh-CN" w:bidi="hi-IN"/>
        </w:rPr>
        <w:t>ы</w:t>
      </w:r>
      <w:r w:rsidR="00EC16E5" w:rsidRPr="00EC16E5">
        <w:rPr>
          <w:rFonts w:eastAsia="SimSun" w:cs="Mangal"/>
          <w:kern w:val="2"/>
          <w:lang w:eastAsia="zh-CN" w:bidi="hi-IN"/>
        </w:rPr>
        <w:t xml:space="preserve"> D-глюкозамина, связанн</w:t>
      </w:r>
      <w:r w:rsidR="00EC16E5">
        <w:rPr>
          <w:rFonts w:eastAsia="SimSun" w:cs="Mangal"/>
          <w:kern w:val="2"/>
          <w:lang w:eastAsia="zh-CN" w:bidi="hi-IN"/>
        </w:rPr>
        <w:t>ых</w:t>
      </w:r>
      <w:r w:rsidR="00EC16E5" w:rsidRPr="00EC16E5">
        <w:rPr>
          <w:rFonts w:eastAsia="SimSun" w:cs="Mangal"/>
          <w:kern w:val="2"/>
          <w:lang w:eastAsia="zh-CN" w:bidi="hi-IN"/>
        </w:rPr>
        <w:t xml:space="preserve"> в положении 1-4. Уроновая кислота может представлять собой либо D-глюкуроновую кисл</w:t>
      </w:r>
      <w:r w:rsidR="00EC16E5">
        <w:rPr>
          <w:rFonts w:eastAsia="SimSun" w:cs="Mangal"/>
          <w:kern w:val="2"/>
          <w:lang w:eastAsia="zh-CN" w:bidi="hi-IN"/>
        </w:rPr>
        <w:t>оту, либо L-идуроновую кислоту. К</w:t>
      </w:r>
      <w:r w:rsidR="00EC16E5" w:rsidRPr="00EC16E5">
        <w:rPr>
          <w:rFonts w:eastAsia="SimSun" w:cs="Mangal"/>
          <w:kern w:val="2"/>
          <w:lang w:eastAsia="zh-CN" w:bidi="hi-IN"/>
        </w:rPr>
        <w:t>роме того, L-идуроновая кислота может быть сульфатирована в положении 2.</w:t>
      </w:r>
      <w:r w:rsidR="00EC16E5">
        <w:rPr>
          <w:rFonts w:eastAsia="SimSun" w:cs="Mangal"/>
          <w:kern w:val="2"/>
          <w:lang w:eastAsia="zh-CN" w:bidi="hi-IN"/>
        </w:rPr>
        <w:t xml:space="preserve"> </w:t>
      </w:r>
      <w:r w:rsidR="00EC16E5" w:rsidRPr="00EC16E5">
        <w:rPr>
          <w:rFonts w:eastAsia="SimSun" w:cs="Mangal"/>
          <w:kern w:val="2"/>
          <w:lang w:eastAsia="zh-CN" w:bidi="hi-IN"/>
        </w:rPr>
        <w:t>Глюкозамин может быть N-сульфатирован, N-ацетилирован, 6-0-сульфатирован или 3-0-сульфатирован.</w:t>
      </w:r>
    </w:p>
    <w:p w14:paraId="76D6EF64" w14:textId="53DBB5C3" w:rsidR="00FD7A9A" w:rsidRDefault="00023A0A" w:rsidP="00023A0A">
      <w:pPr>
        <w:spacing w:after="0" w:line="240" w:lineRule="auto"/>
        <w:ind w:firstLine="709"/>
        <w:rPr>
          <w:rStyle w:val="afff1"/>
          <w:rFonts w:eastAsia="MS Mincho"/>
          <w:b w:val="0"/>
        </w:rPr>
      </w:pPr>
      <w:r>
        <w:rPr>
          <w:rFonts w:eastAsia="SimSun" w:cs="Mangal"/>
          <w:kern w:val="2"/>
          <w:lang w:eastAsia="zh-CN" w:bidi="hi-IN"/>
        </w:rPr>
        <w:t xml:space="preserve">Большинство </w:t>
      </w:r>
      <w:r w:rsidRPr="00DB4806">
        <w:rPr>
          <w:rFonts w:eastAsia="SimSun" w:cs="Mangal"/>
          <w:kern w:val="2"/>
          <w:lang w:eastAsia="zh-CN" w:bidi="hi-IN"/>
        </w:rPr>
        <w:t>компонентов имеют структуру 4-энопиранозоуроната на невосстанавливающем конце цепи</w:t>
      </w:r>
      <w:r>
        <w:rPr>
          <w:rFonts w:eastAsia="SimSun" w:cs="Mangal"/>
          <w:kern w:val="2"/>
          <w:lang w:eastAsia="zh-CN" w:bidi="hi-IN"/>
        </w:rPr>
        <w:t>,</w:t>
      </w:r>
      <w:r w:rsidRPr="00DB4806">
        <w:rPr>
          <w:rFonts w:eastAsia="SimSun" w:cs="Mangal"/>
          <w:kern w:val="2"/>
          <w:lang w:eastAsia="zh-CN" w:bidi="hi-IN"/>
        </w:rPr>
        <w:t xml:space="preserve"> </w:t>
      </w:r>
      <w:r>
        <w:rPr>
          <w:rFonts w:eastAsia="SimSun" w:cs="Mangal"/>
          <w:kern w:val="2"/>
          <w:lang w:eastAsia="zh-CN" w:bidi="hi-IN"/>
        </w:rPr>
        <w:t>о</w:t>
      </w:r>
      <w:r w:rsidRPr="00DB4806">
        <w:rPr>
          <w:rFonts w:eastAsia="SimSun" w:cs="Mangal"/>
          <w:kern w:val="2"/>
          <w:lang w:eastAsia="zh-CN" w:bidi="hi-IN"/>
        </w:rPr>
        <w:t>коло 20%</w:t>
      </w:r>
      <w:r>
        <w:rPr>
          <w:rFonts w:eastAsia="SimSun" w:cs="Mangal"/>
          <w:kern w:val="2"/>
          <w:lang w:eastAsia="zh-CN" w:bidi="hi-IN"/>
        </w:rPr>
        <w:t xml:space="preserve"> (</w:t>
      </w:r>
      <w:r w:rsidRPr="00DB4806">
        <w:rPr>
          <w:rFonts w:eastAsia="SimSun" w:cs="Mangal"/>
          <w:kern w:val="2"/>
          <w:lang w:eastAsia="zh-CN" w:bidi="hi-IN"/>
        </w:rPr>
        <w:t xml:space="preserve">диапазон </w:t>
      </w:r>
      <w:r>
        <w:rPr>
          <w:rFonts w:eastAsia="SimSun" w:cs="Mangal"/>
          <w:kern w:val="2"/>
          <w:lang w:eastAsia="zh-CN" w:bidi="hi-IN"/>
        </w:rPr>
        <w:t xml:space="preserve">от 15% до 25%) </w:t>
      </w:r>
      <w:r w:rsidRPr="00DB4806">
        <w:rPr>
          <w:rFonts w:eastAsia="SimSun" w:cs="Mangal"/>
          <w:kern w:val="2"/>
          <w:lang w:eastAsia="zh-CN" w:bidi="hi-IN"/>
        </w:rPr>
        <w:t>содержат 1,6-ангидропроизводно</w:t>
      </w:r>
      <w:r>
        <w:rPr>
          <w:rFonts w:eastAsia="SimSun" w:cs="Mangal"/>
          <w:kern w:val="2"/>
          <w:lang w:eastAsia="zh-CN" w:bidi="hi-IN"/>
        </w:rPr>
        <w:t>е</w:t>
      </w:r>
      <w:r w:rsidRPr="00DB4806">
        <w:rPr>
          <w:rFonts w:eastAsia="SimSun" w:cs="Mangal"/>
          <w:kern w:val="2"/>
          <w:lang w:eastAsia="zh-CN" w:bidi="hi-IN"/>
        </w:rPr>
        <w:t xml:space="preserve"> на восстанавливающем конце цепи</w:t>
      </w:r>
      <w:r w:rsidR="00DD314A">
        <w:rPr>
          <w:rFonts w:eastAsia="SimSun" w:cs="Mangal"/>
          <w:kern w:val="2"/>
          <w:lang w:eastAsia="zh-CN" w:bidi="hi-IN"/>
        </w:rPr>
        <w:t xml:space="preserve"> </w:t>
      </w:r>
      <w:r w:rsidR="00DD314A" w:rsidRPr="00DD314A">
        <w:rPr>
          <w:rFonts w:eastAsia="SimSun" w:cs="Mangal"/>
          <w:kern w:val="2"/>
          <w:lang w:eastAsia="zh-CN" w:bidi="hi-IN"/>
        </w:rPr>
        <w:t>[1, 2]</w:t>
      </w:r>
      <w:r w:rsidRPr="00023A0A">
        <w:rPr>
          <w:rStyle w:val="afff1"/>
          <w:rFonts w:eastAsia="MS Mincho"/>
          <w:b w:val="0"/>
        </w:rPr>
        <w:t>.</w:t>
      </w:r>
    </w:p>
    <w:p w14:paraId="2EAAB47C" w14:textId="77777777" w:rsidR="00A1083A" w:rsidRPr="005E6358" w:rsidRDefault="00A1083A" w:rsidP="004C505D">
      <w:pPr>
        <w:pStyle w:val="3"/>
        <w:spacing w:after="240" w:line="240" w:lineRule="auto"/>
        <w:rPr>
          <w:rFonts w:ascii="Times New Roman" w:hAnsi="Times New Roman"/>
          <w:color w:val="000000" w:themeColor="text1"/>
          <w:szCs w:val="24"/>
        </w:rPr>
      </w:pPr>
      <w:bookmarkStart w:id="52" w:name="_Toc104910963"/>
      <w:r w:rsidRPr="005E6358">
        <w:rPr>
          <w:rFonts w:ascii="Times New Roman" w:hAnsi="Times New Roman"/>
          <w:color w:val="000000" w:themeColor="text1"/>
          <w:szCs w:val="24"/>
        </w:rPr>
        <w:t>2.1.2</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Структурная формула</w:t>
      </w:r>
      <w:bookmarkEnd w:id="51"/>
      <w:bookmarkEnd w:id="52"/>
    </w:p>
    <w:p w14:paraId="65DAB4EA" w14:textId="7C6F68CE" w:rsidR="00BD4C8F" w:rsidRPr="005E6358" w:rsidRDefault="00BD4C8F" w:rsidP="00895541">
      <w:pPr>
        <w:spacing w:after="0" w:line="240" w:lineRule="auto"/>
        <w:rPr>
          <w:color w:val="000000" w:themeColor="text1"/>
        </w:rPr>
      </w:pPr>
      <w:r w:rsidRPr="005E6358">
        <w:rPr>
          <w:b/>
          <w:color w:val="000000" w:themeColor="text1"/>
        </w:rPr>
        <w:t xml:space="preserve">Рисунок </w:t>
      </w:r>
      <w:r w:rsidR="008F42EE" w:rsidRPr="005E6358">
        <w:rPr>
          <w:b/>
          <w:color w:val="000000" w:themeColor="text1"/>
        </w:rPr>
        <w:t>2</w:t>
      </w:r>
      <w:r w:rsidR="00AB01E2">
        <w:rPr>
          <w:b/>
          <w:color w:val="000000" w:themeColor="text1"/>
        </w:rPr>
        <w:t>-</w:t>
      </w:r>
      <w:r w:rsidR="00B042F3" w:rsidRPr="005E6358">
        <w:rPr>
          <w:b/>
          <w:color w:val="000000" w:themeColor="text1"/>
        </w:rPr>
        <w:t>1.</w:t>
      </w:r>
      <w:r w:rsidRPr="005E6358">
        <w:rPr>
          <w:color w:val="000000" w:themeColor="text1"/>
        </w:rPr>
        <w:t xml:space="preserve"> Структурная формула </w:t>
      </w:r>
      <w:r w:rsidR="00320F6F">
        <w:rPr>
          <w:rFonts w:eastAsia="Times New Roman"/>
          <w:bCs/>
          <w:lang w:eastAsia="ru-RU"/>
        </w:rPr>
        <w:t>эноксапарина натрия</w:t>
      </w:r>
      <w:r w:rsidR="00DD314A" w:rsidRPr="00765216">
        <w:rPr>
          <w:rFonts w:eastAsia="Times New Roman"/>
          <w:bCs/>
          <w:lang w:eastAsia="ru-RU"/>
        </w:rPr>
        <w:t xml:space="preserve"> [1]</w:t>
      </w:r>
      <w:r w:rsidRPr="005E6358">
        <w:rPr>
          <w:color w:val="000000" w:themeColor="text1"/>
        </w:rPr>
        <w:t>.</w:t>
      </w:r>
    </w:p>
    <w:p w14:paraId="518CA36A" w14:textId="3C49CFF0" w:rsidR="00023A0A" w:rsidRDefault="00023A0A" w:rsidP="006D632B">
      <w:pPr>
        <w:spacing w:after="0"/>
      </w:pPr>
      <w:r>
        <w:rPr>
          <w:noProof/>
          <w:lang w:eastAsia="ru-RU"/>
        </w:rPr>
        <w:drawing>
          <wp:inline distT="0" distB="0" distL="0" distR="0" wp14:anchorId="70909DD2" wp14:editId="04AA4374">
            <wp:extent cx="4219575" cy="344204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875" cy="3474923"/>
                    </a:xfrm>
                    <a:prstGeom prst="rect">
                      <a:avLst/>
                    </a:prstGeom>
                  </pic:spPr>
                </pic:pic>
              </a:graphicData>
            </a:graphic>
          </wp:inline>
        </w:drawing>
      </w:r>
    </w:p>
    <w:p w14:paraId="0ADCD1C0" w14:textId="0622F8FD" w:rsidR="0054520B" w:rsidRDefault="00023A0A" w:rsidP="00FD7A9A">
      <w:pPr>
        <w:spacing w:after="0" w:line="240" w:lineRule="auto"/>
        <w:rPr>
          <w:rFonts w:eastAsia="SimSun" w:cs="Mangal"/>
          <w:kern w:val="2"/>
          <w:sz w:val="20"/>
          <w:szCs w:val="20"/>
          <w:lang w:eastAsia="zh-CN" w:bidi="hi-IN"/>
        </w:rPr>
      </w:pPr>
      <w:r w:rsidRPr="00023A0A">
        <w:rPr>
          <w:sz w:val="20"/>
          <w:szCs w:val="20"/>
        </w:rPr>
        <w:t>Примечание: *</w:t>
      </w:r>
      <w:r w:rsidRPr="00023A0A">
        <w:rPr>
          <w:sz w:val="20"/>
          <w:szCs w:val="20"/>
          <w:lang w:val="en-US"/>
        </w:rPr>
        <w:t>X</w:t>
      </w:r>
      <w:r w:rsidRPr="00023A0A">
        <w:rPr>
          <w:sz w:val="20"/>
          <w:szCs w:val="20"/>
        </w:rPr>
        <w:t xml:space="preserve"> – это процент полисахаридных цепей, содержащих </w:t>
      </w:r>
      <w:r w:rsidRPr="00023A0A">
        <w:rPr>
          <w:rFonts w:eastAsia="SimSun" w:cs="Mangal"/>
          <w:kern w:val="2"/>
          <w:sz w:val="20"/>
          <w:szCs w:val="20"/>
          <w:lang w:eastAsia="zh-CN" w:bidi="hi-IN"/>
        </w:rPr>
        <w:t>1,6-ангидропроизводное на восстанавливающем конце цепи.</w:t>
      </w:r>
    </w:p>
    <w:p w14:paraId="256B0580" w14:textId="26641FCA" w:rsidR="0054520B" w:rsidRPr="00EB6861" w:rsidRDefault="0054520B" w:rsidP="0054520B">
      <w:pPr>
        <w:spacing w:after="0" w:line="240" w:lineRule="auto"/>
        <w:ind w:firstLine="709"/>
        <w:rPr>
          <w:rFonts w:eastAsia="SimSun" w:cs="Mangal"/>
          <w:kern w:val="1"/>
          <w:lang w:eastAsia="zh-CN" w:bidi="hi-IN"/>
        </w:rPr>
      </w:pPr>
      <w:r>
        <w:lastRenderedPageBreak/>
        <w:t xml:space="preserve">В структуре эноксапарина выделяют пентасахаридный фрагмент (рис. 2-2), который способен </w:t>
      </w:r>
      <w:r w:rsidRPr="00EB6861">
        <w:t xml:space="preserve">связываться с </w:t>
      </w:r>
      <w:r w:rsidRPr="00EB6861">
        <w:rPr>
          <w:rFonts w:eastAsia="SimSun" w:cs="Mangal"/>
          <w:kern w:val="1"/>
          <w:lang w:eastAsia="zh-CN" w:bidi="hi-IN"/>
        </w:rPr>
        <w:t xml:space="preserve">антитромбином III. При добавлении </w:t>
      </w:r>
      <w:r>
        <w:t xml:space="preserve">эноксапарина </w:t>
      </w:r>
      <w:r w:rsidRPr="00EB6861">
        <w:rPr>
          <w:rFonts w:eastAsia="SimSun" w:cs="Mangal"/>
          <w:kern w:val="1"/>
          <w:lang w:eastAsia="zh-CN" w:bidi="hi-IN"/>
        </w:rPr>
        <w:t xml:space="preserve">к плазме он взаимодействует с антитромбином III путем связывания сульфогрупп глюкозоаминогликана с аминогруппами лизина, расположенного на поверхности антитромбина </w:t>
      </w:r>
      <w:r w:rsidRPr="00EB6861">
        <w:rPr>
          <w:rFonts w:eastAsia="SimSun" w:cs="Mangal"/>
          <w:kern w:val="1"/>
          <w:lang w:val="en-US" w:eastAsia="zh-CN" w:bidi="hi-IN"/>
        </w:rPr>
        <w:t>III</w:t>
      </w:r>
      <w:r w:rsidRPr="00EB6861">
        <w:rPr>
          <w:rFonts w:eastAsia="SimSun" w:cs="Mangal"/>
          <w:kern w:val="1"/>
          <w:lang w:eastAsia="zh-CN" w:bidi="hi-IN"/>
        </w:rPr>
        <w:t xml:space="preserve">. При этом раскрывается сайт антитромбина </w:t>
      </w:r>
      <w:r w:rsidRPr="00EB6861">
        <w:rPr>
          <w:rFonts w:eastAsia="SimSun" w:cs="Mangal"/>
          <w:kern w:val="1"/>
          <w:lang w:val="en-US" w:eastAsia="zh-CN" w:bidi="hi-IN"/>
        </w:rPr>
        <w:t>III</w:t>
      </w:r>
      <w:r>
        <w:rPr>
          <w:rFonts w:eastAsia="SimSun" w:cs="Mangal"/>
          <w:kern w:val="1"/>
          <w:lang w:eastAsia="zh-CN" w:bidi="hi-IN"/>
        </w:rPr>
        <w:t>, содержащий аргинин,</w:t>
      </w:r>
      <w:r w:rsidRPr="00EB6861">
        <w:rPr>
          <w:rFonts w:eastAsia="SimSun" w:cs="Mangal"/>
          <w:kern w:val="1"/>
          <w:lang w:eastAsia="zh-CN" w:bidi="hi-IN"/>
        </w:rPr>
        <w:t xml:space="preserve"> связыва</w:t>
      </w:r>
      <w:r>
        <w:rPr>
          <w:rFonts w:eastAsia="SimSun" w:cs="Mangal"/>
          <w:kern w:val="1"/>
          <w:lang w:eastAsia="zh-CN" w:bidi="hi-IN"/>
        </w:rPr>
        <w:t>ющий</w:t>
      </w:r>
      <w:r w:rsidRPr="00EB6861">
        <w:rPr>
          <w:rFonts w:eastAsia="SimSun" w:cs="Mangal"/>
          <w:kern w:val="1"/>
          <w:lang w:eastAsia="zh-CN" w:bidi="hi-IN"/>
        </w:rPr>
        <w:t>ся с серином активной протеазы коагуляционного каскада (тромбина или Ха фактора), образуя в результате неактивный комплекс.</w:t>
      </w:r>
    </w:p>
    <w:p w14:paraId="15BEBA19" w14:textId="179C76DF" w:rsidR="0054520B" w:rsidRDefault="0054520B" w:rsidP="0054520B">
      <w:pPr>
        <w:spacing w:after="0" w:line="240" w:lineRule="auto"/>
        <w:ind w:firstLine="709"/>
        <w:rPr>
          <w:rFonts w:eastAsia="SimSun" w:cs="Mangal"/>
          <w:kern w:val="1"/>
          <w:lang w:eastAsia="zh-CN" w:bidi="hi-IN"/>
        </w:rPr>
      </w:pPr>
      <w:r w:rsidRPr="00EB6861">
        <w:rPr>
          <w:rFonts w:eastAsia="SimSun" w:cs="Mangal"/>
          <w:kern w:val="1"/>
          <w:lang w:eastAsia="zh-CN" w:bidi="hi-IN"/>
        </w:rPr>
        <w:t xml:space="preserve">Таким образом, эффективность антикоагулянтного воздействия </w:t>
      </w:r>
      <w:r>
        <w:t xml:space="preserve">эноксапарина </w:t>
      </w:r>
      <w:r w:rsidRPr="00EB6861">
        <w:rPr>
          <w:rFonts w:eastAsia="SimSun" w:cs="Mangal"/>
          <w:kern w:val="1"/>
          <w:lang w:eastAsia="zh-CN" w:bidi="hi-IN"/>
        </w:rPr>
        <w:t>зависит от содержания уникального пентасахаридного фрагмента и наличия антитромбина III, в противном случае никакого антикоагулянтного эффекта от применения препарата получено не будет.</w:t>
      </w:r>
    </w:p>
    <w:p w14:paraId="6888FA9D" w14:textId="77777777" w:rsidR="0054520B" w:rsidRDefault="0054520B" w:rsidP="0054520B">
      <w:pPr>
        <w:spacing w:after="0" w:line="240" w:lineRule="auto"/>
        <w:ind w:firstLine="709"/>
        <w:rPr>
          <w:rFonts w:eastAsia="SimSun" w:cs="Mangal"/>
          <w:kern w:val="1"/>
          <w:lang w:eastAsia="zh-CN" w:bidi="hi-IN"/>
        </w:rPr>
      </w:pPr>
    </w:p>
    <w:p w14:paraId="30031458" w14:textId="7A4878AE" w:rsidR="0054520B" w:rsidRDefault="0054520B" w:rsidP="0054520B">
      <w:pPr>
        <w:spacing w:after="0" w:line="240" w:lineRule="auto"/>
        <w:rPr>
          <w:rFonts w:eastAsia="SimSun" w:cs="Mangal"/>
          <w:kern w:val="1"/>
          <w:lang w:eastAsia="zh-CN" w:bidi="hi-IN"/>
        </w:rPr>
      </w:pPr>
      <w:r w:rsidRPr="00F660FA">
        <w:rPr>
          <w:b/>
        </w:rPr>
        <w:t xml:space="preserve">Рисунок </w:t>
      </w:r>
      <w:r>
        <w:rPr>
          <w:b/>
        </w:rPr>
        <w:t>2-2</w:t>
      </w:r>
      <w:r w:rsidRPr="00F660FA">
        <w:rPr>
          <w:b/>
        </w:rPr>
        <w:t xml:space="preserve">. </w:t>
      </w:r>
      <w:r>
        <w:t xml:space="preserve">Структурная формула пентасахаридного, </w:t>
      </w:r>
      <w:r w:rsidRPr="00EB6861">
        <w:rPr>
          <w:rFonts w:eastAsia="SimSun" w:cs="Mangal"/>
          <w:kern w:val="1"/>
          <w:lang w:eastAsia="zh-CN" w:bidi="hi-IN"/>
        </w:rPr>
        <w:t>антитромбин III-связывающего</w:t>
      </w:r>
      <w:r>
        <w:rPr>
          <w:rFonts w:eastAsia="SimSun" w:cs="Mangal"/>
          <w:kern w:val="1"/>
          <w:lang w:eastAsia="zh-CN" w:bidi="hi-IN"/>
        </w:rPr>
        <w:t xml:space="preserve"> фрагмента </w:t>
      </w:r>
      <w:r>
        <w:t xml:space="preserve">эноксапарина </w:t>
      </w:r>
      <w:r>
        <w:rPr>
          <w:rFonts w:eastAsia="SimSun" w:cs="Mangal"/>
          <w:kern w:val="1"/>
          <w:lang w:eastAsia="zh-CN" w:bidi="hi-IN"/>
        </w:rPr>
        <w:t>натрия.</w:t>
      </w:r>
    </w:p>
    <w:p w14:paraId="634BDDF1" w14:textId="0130480B" w:rsidR="0054520B" w:rsidRPr="00F774B6" w:rsidRDefault="0054520B" w:rsidP="0054520B">
      <w:pPr>
        <w:spacing w:after="0" w:line="240" w:lineRule="auto"/>
      </w:pPr>
      <w:r>
        <w:rPr>
          <w:noProof/>
        </w:rPr>
        <w:object w:dxaOrig="11415" w:dyaOrig="1875" w14:anchorId="43C67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76.75pt" o:ole="">
            <v:imagedata r:id="rId13" o:title=""/>
          </v:shape>
          <o:OLEObject Type="Embed" ProgID="ISISServer" ShapeID="_x0000_i1025" DrawAspect="Content" ObjectID="_1716769228" r:id="rId14"/>
        </w:object>
      </w:r>
    </w:p>
    <w:p w14:paraId="29BD8258" w14:textId="77777777" w:rsidR="0054520B" w:rsidRPr="00023A0A" w:rsidRDefault="0054520B" w:rsidP="00023A0A">
      <w:pPr>
        <w:spacing w:after="0" w:line="240" w:lineRule="auto"/>
        <w:rPr>
          <w:b/>
          <w:sz w:val="20"/>
          <w:szCs w:val="20"/>
        </w:rPr>
      </w:pPr>
    </w:p>
    <w:p w14:paraId="13045981" w14:textId="77777777" w:rsidR="00023A0A" w:rsidRPr="00B84954" w:rsidRDefault="00023A0A" w:rsidP="00023A0A">
      <w:pPr>
        <w:pStyle w:val="3"/>
        <w:spacing w:after="240" w:line="240" w:lineRule="auto"/>
        <w:rPr>
          <w:rFonts w:ascii="Times New Roman" w:hAnsi="Times New Roman"/>
          <w:szCs w:val="24"/>
        </w:rPr>
      </w:pPr>
      <w:bookmarkStart w:id="53" w:name="_Toc63968670"/>
      <w:bookmarkStart w:id="54" w:name="_Toc104910964"/>
      <w:bookmarkStart w:id="55" w:name="_Toc323751672"/>
      <w:r w:rsidRPr="00B84954">
        <w:rPr>
          <w:rFonts w:ascii="Times New Roman" w:hAnsi="Times New Roman"/>
          <w:szCs w:val="24"/>
        </w:rPr>
        <w:t>2.1.3. Молекулярная масса</w:t>
      </w:r>
      <w:bookmarkEnd w:id="53"/>
      <w:bookmarkEnd w:id="54"/>
    </w:p>
    <w:p w14:paraId="5D5F40BF" w14:textId="08D98C5A" w:rsidR="00EC16E5" w:rsidRDefault="00EC16E5" w:rsidP="00A859F3">
      <w:pPr>
        <w:spacing w:after="0" w:line="240" w:lineRule="auto"/>
        <w:ind w:firstLine="709"/>
        <w:rPr>
          <w:rFonts w:eastAsia="SimSun" w:cs="Mangal"/>
          <w:kern w:val="2"/>
          <w:lang w:eastAsia="zh-CN" w:bidi="hi-IN"/>
        </w:rPr>
      </w:pPr>
      <w:r w:rsidRPr="00EC16E5">
        <w:rPr>
          <w:rFonts w:eastAsia="SimSun" w:cs="Mangal"/>
          <w:kern w:val="2"/>
          <w:lang w:eastAsia="zh-CN" w:bidi="hi-IN"/>
        </w:rPr>
        <w:t>Средн</w:t>
      </w:r>
      <w:r>
        <w:rPr>
          <w:rFonts w:eastAsia="SimSun" w:cs="Mangal"/>
          <w:kern w:val="2"/>
          <w:lang w:eastAsia="zh-CN" w:bidi="hi-IN"/>
        </w:rPr>
        <w:t>яя</w:t>
      </w:r>
      <w:r w:rsidRPr="00EC16E5">
        <w:rPr>
          <w:rFonts w:eastAsia="SimSun" w:cs="Mangal"/>
          <w:kern w:val="2"/>
          <w:lang w:eastAsia="zh-CN" w:bidi="hi-IN"/>
        </w:rPr>
        <w:t xml:space="preserve"> молекулярная масса колеблется от 3800 до 5000 </w:t>
      </w:r>
      <w:r>
        <w:rPr>
          <w:rFonts w:eastAsia="SimSun" w:cs="Mangal"/>
          <w:kern w:val="2"/>
          <w:lang w:eastAsia="zh-CN" w:bidi="hi-IN"/>
        </w:rPr>
        <w:t xml:space="preserve">Да с характерным </w:t>
      </w:r>
      <w:r w:rsidRPr="00EC16E5">
        <w:rPr>
          <w:rFonts w:eastAsia="SimSun" w:cs="Mangal"/>
          <w:kern w:val="2"/>
          <w:lang w:eastAsia="zh-CN" w:bidi="hi-IN"/>
        </w:rPr>
        <w:t>значение</w:t>
      </w:r>
      <w:r>
        <w:rPr>
          <w:rFonts w:eastAsia="SimSun" w:cs="Mangal"/>
          <w:kern w:val="2"/>
          <w:lang w:eastAsia="zh-CN" w:bidi="hi-IN"/>
        </w:rPr>
        <w:t>м</w:t>
      </w:r>
      <w:r w:rsidRPr="00EC16E5">
        <w:rPr>
          <w:rFonts w:eastAsia="SimSun" w:cs="Mangal"/>
          <w:kern w:val="2"/>
          <w:lang w:eastAsia="zh-CN" w:bidi="hi-IN"/>
        </w:rPr>
        <w:t xml:space="preserve"> около 4500 </w:t>
      </w:r>
      <w:r>
        <w:rPr>
          <w:rFonts w:eastAsia="SimSun" w:cs="Mangal"/>
          <w:kern w:val="2"/>
          <w:lang w:eastAsia="zh-CN" w:bidi="hi-IN"/>
        </w:rPr>
        <w:t>Да</w:t>
      </w:r>
      <w:r w:rsidRPr="00EC16E5">
        <w:rPr>
          <w:rFonts w:eastAsia="SimSun" w:cs="Mangal"/>
          <w:kern w:val="2"/>
          <w:lang w:eastAsia="zh-CN" w:bidi="hi-IN"/>
        </w:rPr>
        <w:t xml:space="preserve">. Массовая доля цепей </w:t>
      </w:r>
      <w:r>
        <w:rPr>
          <w:rFonts w:eastAsia="SimSun" w:cs="Mangal"/>
          <w:kern w:val="2"/>
          <w:lang w:eastAsia="zh-CN" w:bidi="hi-IN"/>
        </w:rPr>
        <w:t xml:space="preserve">с молекулярной массой </w:t>
      </w:r>
      <w:r w:rsidRPr="00EC16E5">
        <w:rPr>
          <w:rFonts w:eastAsia="SimSun" w:cs="Mangal"/>
          <w:kern w:val="2"/>
          <w:lang w:eastAsia="zh-CN" w:bidi="hi-IN"/>
        </w:rPr>
        <w:t xml:space="preserve">от 2000 до 8000 </w:t>
      </w:r>
      <w:r>
        <w:rPr>
          <w:rFonts w:eastAsia="SimSun" w:cs="Mangal"/>
          <w:kern w:val="2"/>
          <w:lang w:eastAsia="zh-CN" w:bidi="hi-IN"/>
        </w:rPr>
        <w:t xml:space="preserve">Да </w:t>
      </w:r>
      <w:r w:rsidRPr="00EC16E5">
        <w:rPr>
          <w:rFonts w:eastAsia="SimSun" w:cs="Mangal"/>
          <w:kern w:val="2"/>
          <w:lang w:eastAsia="zh-CN" w:bidi="hi-IN"/>
        </w:rPr>
        <w:t>колеблется от 68,0 до 82,0%</w:t>
      </w:r>
      <w:r w:rsidR="00DD314A" w:rsidRPr="00DD314A">
        <w:rPr>
          <w:rFonts w:eastAsia="SimSun" w:cs="Mangal"/>
          <w:kern w:val="2"/>
          <w:lang w:eastAsia="zh-CN" w:bidi="hi-IN"/>
        </w:rPr>
        <w:t xml:space="preserve"> [1</w:t>
      </w:r>
      <w:r w:rsidR="00DD314A">
        <w:rPr>
          <w:rFonts w:eastAsia="SimSun" w:cs="Mangal"/>
          <w:kern w:val="2"/>
          <w:lang w:eastAsia="zh-CN" w:bidi="hi-IN"/>
        </w:rPr>
        <w:t>, 2]</w:t>
      </w:r>
      <w:r>
        <w:rPr>
          <w:rFonts w:eastAsia="SimSun" w:cs="Mangal"/>
          <w:kern w:val="2"/>
          <w:lang w:eastAsia="zh-CN" w:bidi="hi-IN"/>
        </w:rPr>
        <w:t>.</w:t>
      </w:r>
    </w:p>
    <w:p w14:paraId="029B6780" w14:textId="77777777" w:rsidR="00A859F3" w:rsidRPr="00EC16E5" w:rsidRDefault="00A859F3" w:rsidP="00A859F3">
      <w:pPr>
        <w:spacing w:after="0" w:line="240" w:lineRule="auto"/>
        <w:ind w:firstLine="709"/>
        <w:rPr>
          <w:rFonts w:eastAsia="SimSun" w:cs="Mangal"/>
          <w:kern w:val="2"/>
          <w:lang w:eastAsia="zh-CN" w:bidi="hi-IN"/>
        </w:rPr>
      </w:pPr>
    </w:p>
    <w:p w14:paraId="291DD756" w14:textId="6AFB57D4" w:rsidR="00EC16E5" w:rsidRPr="00A859F3" w:rsidRDefault="00E30437" w:rsidP="00A859F3">
      <w:pPr>
        <w:pStyle w:val="3"/>
        <w:spacing w:before="0" w:after="0" w:line="240" w:lineRule="auto"/>
        <w:rPr>
          <w:rFonts w:ascii="Times New Roman" w:hAnsi="Times New Roman"/>
          <w:color w:val="000000" w:themeColor="text1"/>
          <w:szCs w:val="24"/>
        </w:rPr>
      </w:pPr>
      <w:bookmarkStart w:id="56" w:name="_Toc104910965"/>
      <w:r w:rsidRPr="005E6358">
        <w:rPr>
          <w:rFonts w:ascii="Times New Roman" w:hAnsi="Times New Roman"/>
          <w:color w:val="000000" w:themeColor="text1"/>
          <w:szCs w:val="24"/>
        </w:rPr>
        <w:t>2.1.</w:t>
      </w:r>
      <w:r w:rsidR="00225ABA" w:rsidRPr="005E6358">
        <w:rPr>
          <w:rFonts w:ascii="Times New Roman" w:hAnsi="Times New Roman"/>
          <w:color w:val="000000" w:themeColor="text1"/>
          <w:szCs w:val="24"/>
        </w:rPr>
        <w:t xml:space="preserve">3. </w:t>
      </w:r>
      <w:r w:rsidRPr="005E6358">
        <w:rPr>
          <w:rFonts w:ascii="Times New Roman" w:hAnsi="Times New Roman"/>
          <w:color w:val="000000" w:themeColor="text1"/>
          <w:szCs w:val="24"/>
        </w:rPr>
        <w:t xml:space="preserve">Физико-химические </w:t>
      </w:r>
      <w:r w:rsidR="00425C04" w:rsidRPr="005E6358">
        <w:rPr>
          <w:rFonts w:ascii="Times New Roman" w:hAnsi="Times New Roman"/>
          <w:color w:val="000000" w:themeColor="text1"/>
          <w:szCs w:val="24"/>
        </w:rPr>
        <w:t xml:space="preserve">и фармацевтические </w:t>
      </w:r>
      <w:r w:rsidRPr="005E6358">
        <w:rPr>
          <w:rFonts w:ascii="Times New Roman" w:hAnsi="Times New Roman"/>
          <w:color w:val="000000" w:themeColor="text1"/>
          <w:szCs w:val="24"/>
        </w:rPr>
        <w:t>свойства</w:t>
      </w:r>
      <w:bookmarkEnd w:id="55"/>
      <w:bookmarkEnd w:id="56"/>
    </w:p>
    <w:p w14:paraId="6D1DF583" w14:textId="394D59A3" w:rsidR="002F6175" w:rsidRPr="00EC16E5" w:rsidRDefault="002F6175" w:rsidP="00EC1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firstLine="709"/>
        <w:rPr>
          <w:bCs/>
        </w:rPr>
      </w:pPr>
      <w:r>
        <w:rPr>
          <w:bCs/>
        </w:rPr>
        <w:t xml:space="preserve">АФС эноксапарина натрия </w:t>
      </w:r>
      <w:r w:rsidR="004220B2">
        <w:rPr>
          <w:bCs/>
        </w:rPr>
        <w:t xml:space="preserve">– </w:t>
      </w:r>
      <w:r w:rsidR="00EC16E5" w:rsidRPr="00EC16E5">
        <w:rPr>
          <w:bCs/>
        </w:rPr>
        <w:t>мелкий порошок о</w:t>
      </w:r>
      <w:r w:rsidR="00EC16E5">
        <w:rPr>
          <w:bCs/>
        </w:rPr>
        <w:t xml:space="preserve">т белого до почти белого цвета. </w:t>
      </w:r>
      <w:r w:rsidR="00EC16E5" w:rsidRPr="00EC16E5">
        <w:rPr>
          <w:bCs/>
        </w:rPr>
        <w:t>Эноксапарин натрия растворим в воде, но практически не растворим в этаноле и хлороформе.</w:t>
      </w:r>
      <w:r w:rsidR="00EC16E5">
        <w:rPr>
          <w:bCs/>
        </w:rPr>
        <w:t xml:space="preserve"> </w:t>
      </w:r>
      <w:r w:rsidR="00EC16E5" w:rsidRPr="00EC16E5">
        <w:rPr>
          <w:bCs/>
        </w:rPr>
        <w:t>Водные растворы эноксапарина натрия (10% водный раствор) имеют рН от 6,2 до 7,7</w:t>
      </w:r>
      <w:r w:rsidR="00DD314A" w:rsidRPr="00DD314A">
        <w:rPr>
          <w:bCs/>
        </w:rPr>
        <w:t xml:space="preserve"> [2]</w:t>
      </w:r>
      <w:r w:rsidR="00EC16E5" w:rsidRPr="00EC16E5">
        <w:rPr>
          <w:bCs/>
        </w:rPr>
        <w:t>.</w:t>
      </w:r>
    </w:p>
    <w:p w14:paraId="7134F15C" w14:textId="0472E1E2" w:rsidR="00054889" w:rsidRDefault="0046442B" w:rsidP="007D1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pPr>
      <w:r>
        <w:t>Эноксапарин натрия</w:t>
      </w:r>
      <w:r w:rsidR="002F6175">
        <w:t xml:space="preserve"> </w:t>
      </w:r>
      <w:r w:rsidR="004220B2">
        <w:rPr>
          <w:bCs/>
        </w:rPr>
        <w:t>–</w:t>
      </w:r>
      <w:r w:rsidR="002F6175">
        <w:t xml:space="preserve"> это низкомолекулярный гепарин (НМГ), полученный путем деполимеризации стандартного гепарина. </w:t>
      </w:r>
      <w:r w:rsidR="00517A69">
        <w:t>Эноксапарин натрия</w:t>
      </w:r>
      <w:r w:rsidR="002F6175">
        <w:t xml:space="preserve"> оказыва</w:t>
      </w:r>
      <w:r w:rsidR="007555E8">
        <w:t xml:space="preserve">ет антитромботическое </w:t>
      </w:r>
      <w:r w:rsidR="00F20707">
        <w:t>действие</w:t>
      </w:r>
      <w:r w:rsidR="007555E8">
        <w:t xml:space="preserve">, </w:t>
      </w:r>
      <w:r w:rsidR="007D15DD">
        <w:t>главным образом за счет ускорения</w:t>
      </w:r>
      <w:r w:rsidR="007555E8">
        <w:t xml:space="preserve"> нейтрализации</w:t>
      </w:r>
      <w:r w:rsidR="007D15DD">
        <w:t xml:space="preserve"> активированных факторов </w:t>
      </w:r>
      <w:r w:rsidR="007555E8">
        <w:t>свертывания крови антитромбином</w:t>
      </w:r>
      <w:r w:rsidR="007D15DD">
        <w:t>. Эноксапарин потенцирует преимущественно ингибирование</w:t>
      </w:r>
      <w:r w:rsidR="007D15DD" w:rsidRPr="007555E8">
        <w:t xml:space="preserve"> </w:t>
      </w:r>
      <w:r w:rsidR="007D15DD">
        <w:t>факторов свертывания крови Ха и IIа и лишь незначительно влияет на другие механизмы гемостаза, такие как</w:t>
      </w:r>
      <w:r w:rsidR="007D15DD" w:rsidRPr="007555E8">
        <w:t xml:space="preserve"> </w:t>
      </w:r>
      <w:r w:rsidR="007D15DD">
        <w:t>время свертывания. Антитромботический эффект эноксапарина хорошо коррелирует с ингибированием</w:t>
      </w:r>
      <w:r w:rsidR="007555E8" w:rsidRPr="000748E1">
        <w:t xml:space="preserve"> </w:t>
      </w:r>
      <w:r w:rsidR="007D15DD">
        <w:t>фактор</w:t>
      </w:r>
      <w:r w:rsidR="007555E8">
        <w:rPr>
          <w:lang w:val="en-US"/>
        </w:rPr>
        <w:t>f</w:t>
      </w:r>
      <w:r w:rsidR="007555E8">
        <w:t xml:space="preserve"> Ха</w:t>
      </w:r>
      <w:r w:rsidR="007D15DD" w:rsidRPr="007D15DD">
        <w:t xml:space="preserve"> </w:t>
      </w:r>
      <w:r w:rsidR="00DD314A" w:rsidRPr="00DD314A">
        <w:t>[2]</w:t>
      </w:r>
      <w:r w:rsidR="002F6175">
        <w:t>.</w:t>
      </w:r>
      <w:r w:rsidR="00054889">
        <w:t xml:space="preserve"> </w:t>
      </w:r>
    </w:p>
    <w:p w14:paraId="12F89A47" w14:textId="77777777" w:rsidR="00533606" w:rsidRDefault="00533606" w:rsidP="00533606">
      <w:pPr>
        <w:spacing w:after="0" w:line="240" w:lineRule="auto"/>
        <w:ind w:firstLine="709"/>
        <w:rPr>
          <w:rFonts w:eastAsia="SimSun"/>
          <w:kern w:val="2"/>
          <w:lang w:eastAsia="zh-CN" w:bidi="hi-IN"/>
        </w:rPr>
      </w:pPr>
      <w:r>
        <w:rPr>
          <w:rFonts w:eastAsia="SimSun"/>
          <w:kern w:val="2"/>
          <w:lang w:eastAsia="zh-CN" w:bidi="hi-IN"/>
        </w:rPr>
        <w:t xml:space="preserve">Тщательное сравнительное изучение структуры, физико-химических и биологических свойств биоаналогичных препаратов, в т.ч. НМГ, является необходимым условием доказательства их биоподобия (биоаналогичности) и первых этапом в цепочке необходимых исследований. </w:t>
      </w:r>
    </w:p>
    <w:p w14:paraId="61FDAFD6" w14:textId="4F4148AD" w:rsidR="002F6175" w:rsidRPr="00533606" w:rsidRDefault="00533606" w:rsidP="00533606">
      <w:pPr>
        <w:spacing w:after="0" w:line="240" w:lineRule="auto"/>
        <w:ind w:firstLine="709"/>
        <w:rPr>
          <w:rFonts w:eastAsia="Calibri"/>
        </w:rPr>
      </w:pPr>
      <w:r>
        <w:rPr>
          <w:rFonts w:eastAsia="SimSun" w:cs="Mangal"/>
          <w:kern w:val="2"/>
          <w:lang w:eastAsia="zh-CN" w:bidi="hi-IN"/>
        </w:rPr>
        <w:t>С целью изучения сопоставимости б</w:t>
      </w:r>
      <w:r>
        <w:rPr>
          <w:rFonts w:eastAsia="Calibri"/>
        </w:rPr>
        <w:t xml:space="preserve">иоаналогичного препарата </w:t>
      </w:r>
      <w:r>
        <w:rPr>
          <w:lang w:val="en-US" w:eastAsia="ru-RU"/>
        </w:rPr>
        <w:t>R</w:t>
      </w:r>
      <w:r w:rsidR="00FE1553">
        <w:rPr>
          <w:lang w:val="en-US" w:eastAsia="ru-RU"/>
        </w:rPr>
        <w:t>B</w:t>
      </w:r>
      <w:r w:rsidR="00FB480B">
        <w:rPr>
          <w:lang w:eastAsia="ru-RU"/>
        </w:rPr>
        <w:t>-</w:t>
      </w:r>
      <w:r w:rsidRPr="00924516">
        <w:rPr>
          <w:lang w:eastAsia="ru-RU"/>
        </w:rPr>
        <w:t>004</w:t>
      </w:r>
      <w:r>
        <w:rPr>
          <w:lang w:eastAsia="ru-RU"/>
        </w:rPr>
        <w:t xml:space="preserve"> (МНН: </w:t>
      </w:r>
      <w:r w:rsidR="00E14175">
        <w:rPr>
          <w:lang w:eastAsia="ru-RU"/>
        </w:rPr>
        <w:t xml:space="preserve">эноксапарин </w:t>
      </w:r>
      <w:r>
        <w:rPr>
          <w:lang w:eastAsia="ru-RU"/>
        </w:rPr>
        <w:t xml:space="preserve">натрия), </w:t>
      </w:r>
      <w:r w:rsidRPr="00DC243C">
        <w:t>раствор для инъекций, 10000 анти-Ха МЕ/мл</w:t>
      </w:r>
      <w:r>
        <w:rPr>
          <w:rFonts w:eastAsia="Calibri"/>
        </w:rPr>
        <w:t xml:space="preserve"> (АО «Р-Фарм», Россия) и референтного (оригинального) препарата </w:t>
      </w:r>
      <w:r>
        <w:rPr>
          <w:lang w:eastAsia="ru-RU"/>
        </w:rPr>
        <w:t>эноксапарина натрия</w:t>
      </w:r>
      <w:r>
        <w:rPr>
          <w:rFonts w:eastAsia="Calibri"/>
        </w:rPr>
        <w:t xml:space="preserve"> – </w:t>
      </w:r>
      <w:r w:rsidR="00E14175">
        <w:rPr>
          <w:rFonts w:eastAsia="Calibri"/>
        </w:rPr>
        <w:t>Клексан</w:t>
      </w:r>
      <w:r w:rsidR="00E14175" w:rsidRPr="00EA6DE9">
        <w:rPr>
          <w:color w:val="000000"/>
          <w:vertAlign w:val="superscript"/>
        </w:rPr>
        <w:t>®</w:t>
      </w:r>
      <w:r>
        <w:rPr>
          <w:rFonts w:eastAsia="Calibri"/>
        </w:rPr>
        <w:t xml:space="preserve">, </w:t>
      </w:r>
      <w:r w:rsidRPr="00DC243C">
        <w:t xml:space="preserve">раствор для </w:t>
      </w:r>
      <w:r w:rsidRPr="00DC243C">
        <w:lastRenderedPageBreak/>
        <w:t>инъекций, 10000 анти-Ха МЕ/мл</w:t>
      </w:r>
      <w:r>
        <w:t xml:space="preserve"> </w:t>
      </w:r>
      <w:r w:rsidRPr="00924516">
        <w:t>(«САНОФИ-АВЕНТИС», Франция)</w:t>
      </w:r>
      <w:r>
        <w:rPr>
          <w:rFonts w:eastAsia="Calibri"/>
        </w:rPr>
        <w:t xml:space="preserve">, был </w:t>
      </w:r>
      <w:r>
        <w:rPr>
          <w:rFonts w:eastAsia="SimSun" w:cs="Mangal"/>
          <w:kern w:val="2"/>
          <w:lang w:eastAsia="zh-CN" w:bidi="hi-IN"/>
        </w:rPr>
        <w:t xml:space="preserve">разработан план исследования аналитической сопоставимости, подготовленный на основании имеющийся литературы об аналитических исследованиях биоаналогов НМГ и с учетом международных регуляторных требований (ЕАЭС, </w:t>
      </w:r>
      <w:r>
        <w:rPr>
          <w:rFonts w:eastAsia="SimSun" w:cs="Mangal"/>
          <w:kern w:val="2"/>
          <w:lang w:val="en-US" w:eastAsia="zh-CN" w:bidi="hi-IN"/>
        </w:rPr>
        <w:t>EMA</w:t>
      </w:r>
      <w:r>
        <w:rPr>
          <w:rFonts w:eastAsia="SimSun" w:cs="Mangal"/>
          <w:kern w:val="2"/>
          <w:lang w:eastAsia="zh-CN" w:bidi="hi-IN"/>
        </w:rPr>
        <w:t xml:space="preserve">, </w:t>
      </w:r>
      <w:r>
        <w:rPr>
          <w:rFonts w:eastAsia="SimSun" w:cs="Mangal"/>
          <w:kern w:val="2"/>
          <w:lang w:val="en-US" w:eastAsia="zh-CN" w:bidi="hi-IN"/>
        </w:rPr>
        <w:t>FDA</w:t>
      </w:r>
      <w:r>
        <w:rPr>
          <w:rFonts w:eastAsia="SimSun" w:cs="Mangal"/>
          <w:kern w:val="2"/>
          <w:lang w:eastAsia="zh-CN" w:bidi="hi-IN"/>
        </w:rPr>
        <w:t xml:space="preserve">) к таким исследованиям, прежде всего, Решения Совета Евразийской экономической комиссии от 03.11.2016 N 89 «Об утверждении Правил проведения исследований биологических лекарственных средств Евразийского экономического союза». План включал </w:t>
      </w:r>
      <w:r>
        <w:rPr>
          <w:rFonts w:eastAsia="Calibri"/>
        </w:rPr>
        <w:t>серию сравнительных исследований с использованием 12 ортогональных физико-химических и биологических ортогональных методов</w:t>
      </w:r>
      <w:r w:rsidR="002F6175" w:rsidRPr="0054520B">
        <w:rPr>
          <w:rFonts w:eastAsia="Calibri"/>
        </w:rPr>
        <w:t xml:space="preserve">: </w:t>
      </w:r>
    </w:p>
    <w:p w14:paraId="4FBE0154" w14:textId="77777777" w:rsidR="0054520B" w:rsidRPr="0009526A" w:rsidRDefault="0054520B" w:rsidP="0054520B">
      <w:pPr>
        <w:spacing w:after="0" w:line="240" w:lineRule="auto"/>
        <w:ind w:firstLine="709"/>
        <w:rPr>
          <w:rFonts w:eastAsia="Calibri"/>
          <w:b/>
          <w:i/>
        </w:rPr>
      </w:pPr>
      <w:r w:rsidRPr="0009526A">
        <w:rPr>
          <w:rFonts w:eastAsia="Calibri"/>
          <w:b/>
          <w:i/>
        </w:rPr>
        <w:t>Физико-химические методы:</w:t>
      </w:r>
    </w:p>
    <w:p w14:paraId="4745D140" w14:textId="07B7189F" w:rsidR="0054520B" w:rsidRDefault="0054520B" w:rsidP="0054520B">
      <w:pPr>
        <w:numPr>
          <w:ilvl w:val="0"/>
          <w:numId w:val="25"/>
        </w:numPr>
        <w:spacing w:after="0" w:line="240" w:lineRule="auto"/>
        <w:rPr>
          <w:rFonts w:eastAsia="SimSun"/>
          <w:kern w:val="1"/>
          <w:lang w:eastAsia="zh-CN" w:bidi="hi-IN"/>
        </w:rPr>
      </w:pPr>
      <w:r w:rsidRPr="00380241">
        <w:rPr>
          <w:rFonts w:eastAsia="SimSun" w:cs="Mangal"/>
          <w:kern w:val="1"/>
          <w:lang w:eastAsia="zh-CN" w:bidi="hi-IN"/>
        </w:rPr>
        <w:t>Подтверж</w:t>
      </w:r>
      <w:r>
        <w:rPr>
          <w:rFonts w:eastAsia="SimSun" w:cs="Mangal"/>
          <w:kern w:val="1"/>
          <w:lang w:eastAsia="zh-CN" w:bidi="hi-IN"/>
        </w:rPr>
        <w:t xml:space="preserve">дение подлинности </w:t>
      </w:r>
      <w:r w:rsidR="002A5440">
        <w:rPr>
          <w:rFonts w:eastAsia="SimSun" w:cs="Mangal"/>
          <w:kern w:val="1"/>
          <w:lang w:eastAsia="zh-CN" w:bidi="hi-IN"/>
        </w:rPr>
        <w:t>э</w:t>
      </w:r>
      <w:r>
        <w:rPr>
          <w:rFonts w:eastAsia="SimSun" w:cs="Mangal"/>
          <w:kern w:val="1"/>
          <w:lang w:eastAsia="zh-CN" w:bidi="hi-IN"/>
        </w:rPr>
        <w:t xml:space="preserve">ноксапарина натрия </w:t>
      </w:r>
      <w:r w:rsidRPr="003B1CB7">
        <w:rPr>
          <w:rFonts w:eastAsia="SimSun"/>
          <w:kern w:val="1"/>
          <w:lang w:eastAsia="zh-CN" w:bidi="hi-IN"/>
        </w:rPr>
        <w:t>методом ИК-спектрометрии</w:t>
      </w:r>
      <w:r>
        <w:rPr>
          <w:rFonts w:eastAsia="SimSun"/>
          <w:kern w:val="1"/>
          <w:lang w:eastAsia="zh-CN" w:bidi="hi-IN"/>
        </w:rPr>
        <w:t>;</w:t>
      </w:r>
    </w:p>
    <w:p w14:paraId="5C796701" w14:textId="6A730662" w:rsidR="0054520B" w:rsidRPr="003B1CB7" w:rsidRDefault="0054520B" w:rsidP="0054520B">
      <w:pPr>
        <w:numPr>
          <w:ilvl w:val="0"/>
          <w:numId w:val="25"/>
        </w:numPr>
        <w:spacing w:after="0" w:line="240" w:lineRule="auto"/>
        <w:rPr>
          <w:rFonts w:eastAsia="SimSun"/>
          <w:kern w:val="1"/>
          <w:lang w:eastAsia="zh-CN" w:bidi="hi-IN"/>
        </w:rPr>
      </w:pPr>
      <w:r w:rsidRPr="00380241">
        <w:rPr>
          <w:rFonts w:eastAsia="SimSun" w:cs="Mangal"/>
          <w:kern w:val="1"/>
          <w:lang w:eastAsia="zh-CN" w:bidi="hi-IN"/>
        </w:rPr>
        <w:t>Подтверж</w:t>
      </w:r>
      <w:r>
        <w:rPr>
          <w:rFonts w:eastAsia="SimSun" w:cs="Mangal"/>
          <w:kern w:val="1"/>
          <w:lang w:eastAsia="zh-CN" w:bidi="hi-IN"/>
        </w:rPr>
        <w:t xml:space="preserve">дение подлинности </w:t>
      </w:r>
      <w:r w:rsidR="002A5440">
        <w:rPr>
          <w:rFonts w:eastAsia="SimSun" w:cs="Mangal"/>
          <w:kern w:val="1"/>
          <w:lang w:eastAsia="zh-CN" w:bidi="hi-IN"/>
        </w:rPr>
        <w:t>э</w:t>
      </w:r>
      <w:r>
        <w:rPr>
          <w:rFonts w:eastAsia="SimSun" w:cs="Mangal"/>
          <w:kern w:val="1"/>
          <w:lang w:eastAsia="zh-CN" w:bidi="hi-IN"/>
        </w:rPr>
        <w:t xml:space="preserve">ноксапарина натрия </w:t>
      </w:r>
      <w:r w:rsidRPr="003B1CB7">
        <w:rPr>
          <w:rFonts w:eastAsia="SimSun"/>
          <w:kern w:val="1"/>
          <w:lang w:eastAsia="zh-CN" w:bidi="hi-IN"/>
        </w:rPr>
        <w:t xml:space="preserve">методом </w:t>
      </w:r>
      <w:r>
        <w:rPr>
          <w:rFonts w:eastAsia="SimSun"/>
          <w:kern w:val="1"/>
          <w:lang w:eastAsia="zh-CN" w:bidi="hi-IN"/>
        </w:rPr>
        <w:t>УФ</w:t>
      </w:r>
      <w:r w:rsidRPr="003B1CB7">
        <w:rPr>
          <w:rFonts w:eastAsia="SimSun"/>
          <w:kern w:val="1"/>
          <w:lang w:eastAsia="zh-CN" w:bidi="hi-IN"/>
        </w:rPr>
        <w:t>-спектро</w:t>
      </w:r>
      <w:r>
        <w:rPr>
          <w:rFonts w:eastAsia="SimSun"/>
          <w:kern w:val="1"/>
          <w:lang w:eastAsia="zh-CN" w:bidi="hi-IN"/>
        </w:rPr>
        <w:t>скопии</w:t>
      </w:r>
    </w:p>
    <w:p w14:paraId="38717AA3" w14:textId="77777777" w:rsidR="0054520B" w:rsidRDefault="0054520B" w:rsidP="0054520B">
      <w:pPr>
        <w:numPr>
          <w:ilvl w:val="0"/>
          <w:numId w:val="25"/>
        </w:numPr>
        <w:spacing w:after="0" w:line="240" w:lineRule="auto"/>
        <w:rPr>
          <w:rFonts w:eastAsia="SimSun"/>
          <w:kern w:val="1"/>
          <w:lang w:eastAsia="zh-CN" w:bidi="hi-IN"/>
        </w:rPr>
      </w:pPr>
      <w:r>
        <w:rPr>
          <w:rFonts w:eastAsia="SimSun"/>
          <w:kern w:val="2"/>
          <w:lang w:eastAsia="zh-CN" w:bidi="hi-IN"/>
        </w:rPr>
        <w:t xml:space="preserve">Определение дисахаридов и олигосахаридов в препаратах </w:t>
      </w:r>
      <w:r w:rsidRPr="003B1CB7">
        <w:rPr>
          <w:rFonts w:eastAsia="SimSun"/>
          <w:kern w:val="1"/>
          <w:lang w:eastAsia="zh-CN" w:bidi="hi-IN"/>
        </w:rPr>
        <w:t xml:space="preserve">методом </w:t>
      </w:r>
      <w:r>
        <w:rPr>
          <w:rFonts w:eastAsia="SimSun"/>
          <w:kern w:val="1"/>
          <w:lang w:eastAsia="zh-CN" w:bidi="hi-IN"/>
        </w:rPr>
        <w:t>ядерно-магнитного резонанса (</w:t>
      </w:r>
      <w:r w:rsidRPr="003B1CB7">
        <w:rPr>
          <w:rFonts w:eastAsia="SimSun"/>
          <w:kern w:val="1"/>
          <w:lang w:eastAsia="zh-CN" w:bidi="hi-IN"/>
        </w:rPr>
        <w:t>ЯМР</w:t>
      </w:r>
      <w:r>
        <w:rPr>
          <w:rFonts w:eastAsia="SimSun"/>
          <w:kern w:val="1"/>
          <w:lang w:eastAsia="zh-CN" w:bidi="hi-IN"/>
        </w:rPr>
        <w:t>);</w:t>
      </w:r>
    </w:p>
    <w:p w14:paraId="747AA0EB" w14:textId="77777777" w:rsidR="0054520B" w:rsidRPr="003B1CB7" w:rsidRDefault="0054520B" w:rsidP="0054520B">
      <w:pPr>
        <w:numPr>
          <w:ilvl w:val="0"/>
          <w:numId w:val="25"/>
        </w:numPr>
        <w:spacing w:after="0" w:line="240" w:lineRule="auto"/>
        <w:rPr>
          <w:rFonts w:eastAsia="SimSun"/>
          <w:kern w:val="1"/>
          <w:lang w:eastAsia="zh-CN" w:bidi="hi-IN"/>
        </w:rPr>
      </w:pPr>
      <w:r w:rsidRPr="003B1CB7">
        <w:rPr>
          <w:rFonts w:eastAsia="SimSun"/>
          <w:kern w:val="1"/>
          <w:lang w:eastAsia="zh-CN" w:bidi="hi-IN"/>
        </w:rPr>
        <w:t xml:space="preserve">Определение дисахаридов и олигосахаридов в препаратах методом </w:t>
      </w:r>
      <w:r>
        <w:rPr>
          <w:rFonts w:eastAsia="SimSun"/>
          <w:kern w:val="1"/>
          <w:lang w:eastAsia="zh-CN" w:bidi="hi-IN"/>
        </w:rPr>
        <w:t>высокоэффективной жидкостной хроматографии с масс-спектрометрией (</w:t>
      </w:r>
      <w:r w:rsidRPr="003B1CB7">
        <w:rPr>
          <w:rFonts w:eastAsia="SimSun"/>
          <w:kern w:val="1"/>
          <w:lang w:eastAsia="zh-CN" w:bidi="hi-IN"/>
        </w:rPr>
        <w:t>ВЭЖХ-МС</w:t>
      </w:r>
      <w:r>
        <w:rPr>
          <w:rFonts w:eastAsia="SimSun"/>
          <w:kern w:val="1"/>
          <w:lang w:eastAsia="zh-CN" w:bidi="hi-IN"/>
        </w:rPr>
        <w:t>)</w:t>
      </w:r>
      <w:r w:rsidRPr="003B1CB7">
        <w:rPr>
          <w:rFonts w:eastAsia="SimSun"/>
          <w:kern w:val="1"/>
          <w:lang w:eastAsia="zh-CN" w:bidi="hi-IN"/>
        </w:rPr>
        <w:t>;</w:t>
      </w:r>
    </w:p>
    <w:p w14:paraId="1F7C522E" w14:textId="4CA62FF2" w:rsidR="0054520B" w:rsidRPr="003B1CB7" w:rsidRDefault="0054520B" w:rsidP="0054520B">
      <w:pPr>
        <w:numPr>
          <w:ilvl w:val="0"/>
          <w:numId w:val="25"/>
        </w:numPr>
        <w:spacing w:after="0" w:line="240" w:lineRule="auto"/>
        <w:rPr>
          <w:rFonts w:eastAsia="SimSun"/>
          <w:kern w:val="1"/>
          <w:lang w:eastAsia="zh-CN" w:bidi="hi-IN"/>
        </w:rPr>
      </w:pPr>
      <w:r w:rsidRPr="003B1CB7">
        <w:rPr>
          <w:rFonts w:eastAsia="SimSun"/>
          <w:kern w:val="1"/>
          <w:lang w:eastAsia="zh-CN" w:bidi="hi-IN"/>
        </w:rPr>
        <w:t xml:space="preserve">Определение средней молекулярной массы </w:t>
      </w:r>
      <w:r w:rsidR="002A5440">
        <w:rPr>
          <w:rFonts w:eastAsia="SimSun" w:cs="Mangal"/>
          <w:kern w:val="1"/>
          <w:lang w:eastAsia="zh-CN" w:bidi="hi-IN"/>
        </w:rPr>
        <w:t>э</w:t>
      </w:r>
      <w:r>
        <w:rPr>
          <w:rFonts w:eastAsia="SimSun" w:cs="Mangal"/>
          <w:kern w:val="1"/>
          <w:lang w:eastAsia="zh-CN" w:bidi="hi-IN"/>
        </w:rPr>
        <w:t xml:space="preserve">ноксапарина натрия </w:t>
      </w:r>
      <w:r w:rsidRPr="003B1CB7">
        <w:rPr>
          <w:rFonts w:eastAsia="SimSun"/>
          <w:kern w:val="1"/>
          <w:lang w:eastAsia="zh-CN" w:bidi="hi-IN"/>
        </w:rPr>
        <w:t>и определение молекулярно</w:t>
      </w:r>
      <w:r>
        <w:rPr>
          <w:rFonts w:eastAsia="SimSun"/>
          <w:kern w:val="1"/>
          <w:lang w:eastAsia="zh-CN" w:bidi="hi-IN"/>
        </w:rPr>
        <w:t>-массового распределения цепей методом гель-проникающей хроматографии (ГПХ)</w:t>
      </w:r>
      <w:r w:rsidRPr="003B1CB7">
        <w:rPr>
          <w:rFonts w:eastAsia="SimSun"/>
          <w:kern w:val="1"/>
          <w:lang w:eastAsia="zh-CN" w:bidi="hi-IN"/>
        </w:rPr>
        <w:t>;</w:t>
      </w:r>
    </w:p>
    <w:p w14:paraId="7F697D75" w14:textId="77777777" w:rsidR="0054520B" w:rsidRPr="003B1CB7" w:rsidRDefault="0054520B" w:rsidP="0054520B">
      <w:pPr>
        <w:numPr>
          <w:ilvl w:val="0"/>
          <w:numId w:val="25"/>
        </w:numPr>
        <w:spacing w:after="0" w:line="240" w:lineRule="auto"/>
      </w:pPr>
      <w:r w:rsidRPr="003B1CB7">
        <w:t xml:space="preserve">Определение </w:t>
      </w:r>
      <w:r w:rsidRPr="003B1CB7">
        <w:rPr>
          <w:lang w:val="en-US"/>
        </w:rPr>
        <w:t>pH</w:t>
      </w:r>
      <w:r w:rsidRPr="003B1CB7">
        <w:t xml:space="preserve"> потенциометрическим методом;</w:t>
      </w:r>
    </w:p>
    <w:p w14:paraId="0CFEEE0A" w14:textId="61E86B43" w:rsidR="0054520B" w:rsidRDefault="0054520B" w:rsidP="0054520B">
      <w:pPr>
        <w:numPr>
          <w:ilvl w:val="0"/>
          <w:numId w:val="25"/>
        </w:numPr>
        <w:spacing w:after="0" w:line="240" w:lineRule="auto"/>
        <w:rPr>
          <w:rFonts w:eastAsia="SimSun"/>
          <w:kern w:val="1"/>
          <w:lang w:eastAsia="zh-CN" w:bidi="hi-IN"/>
        </w:rPr>
      </w:pPr>
      <w:r w:rsidRPr="003B1CB7">
        <w:rPr>
          <w:rFonts w:eastAsia="SimSun"/>
          <w:kern w:val="1"/>
          <w:lang w:eastAsia="zh-CN" w:bidi="hi-IN"/>
        </w:rPr>
        <w:t>Определение содержания сульфатов в препарат</w:t>
      </w:r>
      <w:r w:rsidR="005F4372">
        <w:rPr>
          <w:rFonts w:eastAsia="SimSun"/>
          <w:kern w:val="1"/>
          <w:lang w:eastAsia="zh-CN" w:bidi="hi-IN"/>
        </w:rPr>
        <w:t>ах методом ионной хроматографии.</w:t>
      </w:r>
    </w:p>
    <w:p w14:paraId="2C67CF18" w14:textId="50796080" w:rsidR="005F4372" w:rsidRPr="005F4372" w:rsidRDefault="005F4372" w:rsidP="005F4372">
      <w:pPr>
        <w:spacing w:after="0" w:line="240" w:lineRule="auto"/>
        <w:ind w:left="709"/>
        <w:rPr>
          <w:b/>
          <w:i/>
        </w:rPr>
      </w:pPr>
      <w:r w:rsidRPr="005F4372">
        <w:rPr>
          <w:b/>
          <w:i/>
        </w:rPr>
        <w:t>Биологические методы:</w:t>
      </w:r>
    </w:p>
    <w:p w14:paraId="06097017" w14:textId="29B329A1" w:rsidR="0054520B" w:rsidRPr="0054520B" w:rsidRDefault="0054520B" w:rsidP="0054520B">
      <w:pPr>
        <w:numPr>
          <w:ilvl w:val="0"/>
          <w:numId w:val="25"/>
        </w:numPr>
        <w:spacing w:after="0" w:line="240" w:lineRule="auto"/>
        <w:rPr>
          <w:rFonts w:eastAsia="SimSun"/>
          <w:kern w:val="1"/>
          <w:lang w:eastAsia="zh-CN" w:bidi="hi-IN"/>
        </w:rPr>
      </w:pPr>
      <w:r>
        <w:rPr>
          <w:rFonts w:eastAsia="SimSun"/>
          <w:kern w:val="1"/>
          <w:lang w:eastAsia="zh-CN" w:bidi="hi-IN"/>
        </w:rPr>
        <w:t xml:space="preserve">Изучение взаимодействия </w:t>
      </w:r>
      <w:r w:rsidR="002A5440">
        <w:rPr>
          <w:rFonts w:eastAsia="SimSun"/>
          <w:kern w:val="1"/>
          <w:lang w:eastAsia="zh-CN" w:bidi="hi-IN"/>
        </w:rPr>
        <w:t>э</w:t>
      </w:r>
      <w:r>
        <w:rPr>
          <w:rFonts w:eastAsia="SimSun"/>
          <w:kern w:val="1"/>
          <w:lang w:eastAsia="zh-CN" w:bidi="hi-IN"/>
        </w:rPr>
        <w:t xml:space="preserve">носкапарина натрия с фактором тромбоцитов </w:t>
      </w:r>
      <w:r>
        <w:rPr>
          <w:rFonts w:eastAsia="SimSun"/>
          <w:kern w:val="1"/>
          <w:lang w:val="en-US" w:eastAsia="zh-CN" w:bidi="hi-IN"/>
        </w:rPr>
        <w:t>PF</w:t>
      </w:r>
      <w:r w:rsidRPr="002A36C4">
        <w:rPr>
          <w:rFonts w:eastAsia="SimSun"/>
          <w:kern w:val="1"/>
          <w:lang w:eastAsia="zh-CN" w:bidi="hi-IN"/>
        </w:rPr>
        <w:t xml:space="preserve">4 </w:t>
      </w:r>
      <w:r>
        <w:rPr>
          <w:rFonts w:eastAsia="SimSun"/>
          <w:kern w:val="1"/>
          <w:lang w:eastAsia="zh-CN" w:bidi="hi-IN"/>
        </w:rPr>
        <w:t>с помощью анализа размера и дзета п</w:t>
      </w:r>
      <w:r w:rsidR="005F4372">
        <w:rPr>
          <w:rFonts w:eastAsia="SimSun"/>
          <w:kern w:val="1"/>
          <w:lang w:eastAsia="zh-CN" w:bidi="hi-IN"/>
        </w:rPr>
        <w:t>отенциала получаемых комплексов;</w:t>
      </w:r>
    </w:p>
    <w:p w14:paraId="1AA6DDCB" w14:textId="77777777" w:rsidR="0054520B" w:rsidRPr="003B1CB7" w:rsidRDefault="0054520B" w:rsidP="0054520B">
      <w:pPr>
        <w:numPr>
          <w:ilvl w:val="0"/>
          <w:numId w:val="25"/>
        </w:numPr>
        <w:spacing w:after="0" w:line="240" w:lineRule="auto"/>
        <w:rPr>
          <w:rFonts w:eastAsia="SimSun"/>
          <w:kern w:val="1"/>
          <w:lang w:eastAsia="zh-CN" w:bidi="hi-IN"/>
        </w:rPr>
      </w:pPr>
      <w:r w:rsidRPr="003B1CB7">
        <w:rPr>
          <w:rFonts w:eastAsia="SimSun"/>
          <w:kern w:val="1"/>
          <w:lang w:eastAsia="zh-CN" w:bidi="hi-IN"/>
        </w:rPr>
        <w:t>Определение анти-IIа активности ферментативным методом;</w:t>
      </w:r>
    </w:p>
    <w:p w14:paraId="0E9785E6" w14:textId="77777777" w:rsidR="0054520B" w:rsidRPr="003B1CB7" w:rsidRDefault="0054520B" w:rsidP="0054520B">
      <w:pPr>
        <w:numPr>
          <w:ilvl w:val="0"/>
          <w:numId w:val="25"/>
        </w:numPr>
        <w:spacing w:after="0" w:line="240" w:lineRule="auto"/>
        <w:rPr>
          <w:rFonts w:eastAsia="SimSun"/>
          <w:kern w:val="1"/>
          <w:lang w:eastAsia="zh-CN" w:bidi="hi-IN"/>
        </w:rPr>
      </w:pPr>
      <w:r w:rsidRPr="003B1CB7">
        <w:rPr>
          <w:rFonts w:eastAsia="SimSun"/>
          <w:kern w:val="1"/>
          <w:lang w:eastAsia="zh-CN" w:bidi="hi-IN"/>
        </w:rPr>
        <w:t>Определение анти-Xа активности ферментативным методом;</w:t>
      </w:r>
    </w:p>
    <w:p w14:paraId="65F8712A" w14:textId="77777777" w:rsidR="0054520B" w:rsidRPr="003B1CB7" w:rsidRDefault="0054520B" w:rsidP="0054520B">
      <w:pPr>
        <w:numPr>
          <w:ilvl w:val="0"/>
          <w:numId w:val="25"/>
        </w:numPr>
        <w:spacing w:after="0" w:line="240" w:lineRule="auto"/>
        <w:rPr>
          <w:rFonts w:eastAsia="SimSun"/>
          <w:iCs/>
          <w:kern w:val="1"/>
          <w:lang w:eastAsia="zh-CN" w:bidi="hi-IN"/>
        </w:rPr>
      </w:pPr>
      <w:r w:rsidRPr="003B1CB7">
        <w:rPr>
          <w:rFonts w:eastAsia="SimSun"/>
          <w:kern w:val="1"/>
          <w:lang w:eastAsia="zh-CN" w:bidi="hi-IN"/>
        </w:rPr>
        <w:t>Определение</w:t>
      </w:r>
      <w:r>
        <w:rPr>
          <w:rFonts w:eastAsia="SimSun"/>
          <w:kern w:val="1"/>
          <w:lang w:eastAsia="zh-CN" w:bidi="hi-IN"/>
        </w:rPr>
        <w:t xml:space="preserve"> активированного частичного </w:t>
      </w:r>
      <w:r w:rsidRPr="00B70977">
        <w:rPr>
          <w:rFonts w:eastAsia="SimSun"/>
          <w:kern w:val="1"/>
          <w:lang w:eastAsia="zh-CN" w:bidi="hi-IN"/>
        </w:rPr>
        <w:t>т</w:t>
      </w:r>
      <w:r>
        <w:rPr>
          <w:rFonts w:eastAsia="SimSun"/>
          <w:kern w:val="1"/>
          <w:lang w:eastAsia="zh-CN" w:bidi="hi-IN"/>
        </w:rPr>
        <w:t>ромбопластинового времени (</w:t>
      </w:r>
      <w:r w:rsidRPr="003B1CB7">
        <w:rPr>
          <w:rFonts w:eastAsia="SimSun"/>
          <w:iCs/>
          <w:kern w:val="1"/>
          <w:lang w:eastAsia="zh-CN" w:bidi="hi-IN"/>
        </w:rPr>
        <w:t>АЧТВ</w:t>
      </w:r>
      <w:r>
        <w:rPr>
          <w:rFonts w:eastAsia="SimSun"/>
          <w:iCs/>
          <w:kern w:val="1"/>
          <w:lang w:eastAsia="zh-CN" w:bidi="hi-IN"/>
        </w:rPr>
        <w:t>)</w:t>
      </w:r>
      <w:r w:rsidRPr="003B1CB7">
        <w:rPr>
          <w:rFonts w:eastAsia="SimSun"/>
          <w:iCs/>
          <w:kern w:val="1"/>
          <w:lang w:eastAsia="zh-CN" w:bidi="hi-IN"/>
        </w:rPr>
        <w:t xml:space="preserve"> </w:t>
      </w:r>
      <w:r w:rsidRPr="003B1CB7">
        <w:rPr>
          <w:rFonts w:eastAsia="SimSun"/>
          <w:kern w:val="1"/>
          <w:lang w:eastAsia="zh-CN" w:bidi="hi-IN"/>
        </w:rPr>
        <w:t>коагулометрическим методом</w:t>
      </w:r>
      <w:r w:rsidRPr="003B1CB7">
        <w:rPr>
          <w:rFonts w:eastAsia="SimSun"/>
          <w:iCs/>
          <w:kern w:val="1"/>
          <w:lang w:eastAsia="zh-CN" w:bidi="hi-IN"/>
        </w:rPr>
        <w:t>;</w:t>
      </w:r>
    </w:p>
    <w:p w14:paraId="071A4356" w14:textId="77777777" w:rsidR="0054520B" w:rsidRDefault="0054520B" w:rsidP="0054520B">
      <w:pPr>
        <w:numPr>
          <w:ilvl w:val="0"/>
          <w:numId w:val="25"/>
        </w:numPr>
        <w:spacing w:after="0" w:line="240" w:lineRule="auto"/>
        <w:rPr>
          <w:rFonts w:eastAsia="SimSun"/>
          <w:kern w:val="1"/>
          <w:lang w:eastAsia="zh-CN" w:bidi="hi-IN"/>
        </w:rPr>
      </w:pPr>
      <w:r>
        <w:rPr>
          <w:rFonts w:eastAsia="SimSun"/>
          <w:iCs/>
          <w:kern w:val="1"/>
          <w:lang w:eastAsia="zh-CN" w:bidi="hi-IN"/>
        </w:rPr>
        <w:t>Исследование</w:t>
      </w:r>
      <w:r w:rsidRPr="003B1CB7">
        <w:rPr>
          <w:rFonts w:eastAsia="SimSun"/>
          <w:iCs/>
          <w:kern w:val="1"/>
          <w:lang w:eastAsia="zh-CN" w:bidi="hi-IN"/>
        </w:rPr>
        <w:t xml:space="preserve"> </w:t>
      </w:r>
      <w:r w:rsidRPr="003B1CB7">
        <w:rPr>
          <w:rFonts w:eastAsia="SimSun"/>
          <w:kern w:val="1"/>
          <w:lang w:eastAsia="zh-CN" w:bidi="hi-IN"/>
        </w:rPr>
        <w:t>коагулометрическим методом – ГепТест</w:t>
      </w:r>
      <w:r>
        <w:rPr>
          <w:rFonts w:eastAsia="SimSun"/>
          <w:kern w:val="1"/>
          <w:lang w:eastAsia="zh-CN" w:bidi="hi-IN"/>
        </w:rPr>
        <w:t>;</w:t>
      </w:r>
    </w:p>
    <w:p w14:paraId="4A7E49BA" w14:textId="77777777" w:rsidR="002A5440" w:rsidRDefault="002A5440" w:rsidP="002F6175">
      <w:pPr>
        <w:spacing w:after="0" w:line="240" w:lineRule="auto"/>
        <w:ind w:firstLine="709"/>
        <w:rPr>
          <w:iCs/>
          <w:highlight w:val="yellow"/>
        </w:rPr>
      </w:pPr>
    </w:p>
    <w:p w14:paraId="083FCD96" w14:textId="5407CE32" w:rsidR="002F6175" w:rsidRPr="00B9149A" w:rsidRDefault="002F6175" w:rsidP="002F6175">
      <w:pPr>
        <w:spacing w:after="0" w:line="240" w:lineRule="auto"/>
        <w:ind w:firstLine="709"/>
        <w:rPr>
          <w:rFonts w:eastAsia="SimSun" w:cs="Mangal"/>
          <w:b/>
          <w:i/>
          <w:kern w:val="2"/>
          <w:lang w:eastAsia="zh-CN" w:bidi="hi-IN"/>
        </w:rPr>
      </w:pPr>
      <w:r w:rsidRPr="00B9149A">
        <w:rPr>
          <w:rFonts w:eastAsia="SimSun" w:cs="Mangal"/>
          <w:b/>
          <w:i/>
          <w:kern w:val="2"/>
          <w:lang w:eastAsia="zh-CN" w:bidi="hi-IN"/>
        </w:rPr>
        <w:t>Использованные серии препарата</w:t>
      </w:r>
    </w:p>
    <w:p w14:paraId="6585ACEE" w14:textId="7CF6CFEE" w:rsidR="002433CB" w:rsidRPr="002433CB" w:rsidRDefault="002433CB" w:rsidP="002433CB">
      <w:pPr>
        <w:spacing w:after="0" w:line="240" w:lineRule="auto"/>
        <w:ind w:firstLine="709"/>
        <w:rPr>
          <w:color w:val="000000"/>
        </w:rPr>
      </w:pPr>
      <w:r w:rsidRPr="002433CB">
        <w:rPr>
          <w:color w:val="000000"/>
        </w:rPr>
        <w:t xml:space="preserve">Серии препаратов для исследования сопоставимости были выбраны с использованием международных рекомендаций к изучению сопоставимости биоаналогов (ЕАЭС, ЕМА и FDA) и включают серии, имеющий разный срок годности: 3 серии биоаналога </w:t>
      </w:r>
      <w:r w:rsidR="00FB480B">
        <w:rPr>
          <w:color w:val="000000"/>
        </w:rPr>
        <w:t>RB-004</w:t>
      </w:r>
      <w:r w:rsidRPr="002433CB">
        <w:rPr>
          <w:color w:val="000000"/>
        </w:rPr>
        <w:t xml:space="preserve"> (АО «Р-Фарм», Россия), наработанного на субстанции Хубэй Энорэй Биофармасьютикал Ко.Лтд., Китай (АФС 1), 3 серии биоаналога </w:t>
      </w:r>
      <w:r w:rsidR="00FB480B">
        <w:rPr>
          <w:color w:val="000000"/>
        </w:rPr>
        <w:t>RB-004</w:t>
      </w:r>
      <w:r w:rsidRPr="002433CB">
        <w:rPr>
          <w:color w:val="000000"/>
        </w:rPr>
        <w:t xml:space="preserve"> (АО «Р-Фарм», Россия наработанного на субстанции Хэбэй Чаншань Биокемикал Фармасьютикал Ко., Лтд, Китай (АФС 2), и 5 серий референтного (оригинального) препарата Клексан</w:t>
      </w:r>
      <w:r w:rsidRPr="00AB0C11">
        <w:rPr>
          <w:color w:val="000000"/>
          <w:vertAlign w:val="superscript"/>
        </w:rPr>
        <w:t>®</w:t>
      </w:r>
      <w:r w:rsidRPr="002433CB">
        <w:rPr>
          <w:color w:val="000000"/>
        </w:rPr>
        <w:t xml:space="preserve"> (владелец РУ – Санофи-Авентис, Франция; производитель – Санофи-Авентис Франс, Франция).</w:t>
      </w:r>
    </w:p>
    <w:p w14:paraId="54480BD7" w14:textId="237BBBAB" w:rsidR="002433CB" w:rsidRPr="002433CB" w:rsidRDefault="002433CB" w:rsidP="002433CB">
      <w:pPr>
        <w:spacing w:after="0" w:line="240" w:lineRule="auto"/>
        <w:ind w:firstLine="709"/>
        <w:rPr>
          <w:color w:val="000000"/>
        </w:rPr>
      </w:pPr>
      <w:r w:rsidRPr="002433CB">
        <w:rPr>
          <w:color w:val="000000"/>
        </w:rPr>
        <w:t>Каждая из выбранных для анализа серий биоаналога RB</w:t>
      </w:r>
      <w:r w:rsidR="00FB480B">
        <w:rPr>
          <w:color w:val="000000"/>
        </w:rPr>
        <w:t>-</w:t>
      </w:r>
      <w:r w:rsidRPr="002433CB">
        <w:rPr>
          <w:color w:val="000000"/>
        </w:rPr>
        <w:t>004 была произведены из разных серий АФС:</w:t>
      </w:r>
    </w:p>
    <w:p w14:paraId="17EDDCCE" w14:textId="6AFB07BA" w:rsidR="002433CB" w:rsidRDefault="002433CB" w:rsidP="002433CB">
      <w:pPr>
        <w:spacing w:after="0" w:line="240" w:lineRule="auto"/>
        <w:ind w:firstLine="709"/>
        <w:rPr>
          <w:color w:val="000000"/>
        </w:rPr>
      </w:pPr>
      <w:r w:rsidRPr="006D632B">
        <w:rPr>
          <w:b/>
          <w:color w:val="000000"/>
        </w:rPr>
        <w:t>АФС 1</w:t>
      </w:r>
      <w:r w:rsidRPr="002433CB">
        <w:rPr>
          <w:color w:val="000000"/>
        </w:rPr>
        <w:t>, производства Хэбэй Чаншань Биокемикал Фармасьютикал Ко., Лтд, Китай:</w:t>
      </w:r>
    </w:p>
    <w:p w14:paraId="6DB85D60" w14:textId="7B4DB4A8" w:rsidR="00B70E65" w:rsidRPr="007B346D" w:rsidRDefault="006D632B" w:rsidP="006D632B">
      <w:pPr>
        <w:spacing w:after="0" w:line="240" w:lineRule="auto"/>
        <w:ind w:firstLine="709"/>
        <w:rPr>
          <w:color w:val="000000"/>
        </w:rPr>
      </w:pPr>
      <w:r>
        <w:rPr>
          <w:color w:val="000000"/>
          <w:lang w:val="en-US"/>
        </w:rPr>
        <w:t>c</w:t>
      </w:r>
      <w:r w:rsidR="00B70E65" w:rsidRPr="007B346D">
        <w:rPr>
          <w:color w:val="000000"/>
        </w:rPr>
        <w:t xml:space="preserve">ерия АФС </w:t>
      </w:r>
      <w:r w:rsidR="00B70E65" w:rsidRPr="006D632B">
        <w:rPr>
          <w:color w:val="000000"/>
        </w:rPr>
        <w:t>NES</w:t>
      </w:r>
      <w:r w:rsidR="00B70E65" w:rsidRPr="007B346D">
        <w:rPr>
          <w:color w:val="000000"/>
        </w:rPr>
        <w:t>201101, годен до 07.2022 (для серии ГЛФ 070521)</w:t>
      </w:r>
    </w:p>
    <w:p w14:paraId="54E311A0" w14:textId="77777777" w:rsidR="00B70E65" w:rsidRPr="007B346D" w:rsidRDefault="00B70E65" w:rsidP="006D632B">
      <w:pPr>
        <w:spacing w:after="0" w:line="240" w:lineRule="auto"/>
        <w:ind w:firstLine="709"/>
        <w:rPr>
          <w:color w:val="000000"/>
        </w:rPr>
      </w:pPr>
      <w:r w:rsidRPr="007B346D">
        <w:rPr>
          <w:color w:val="000000"/>
        </w:rPr>
        <w:t xml:space="preserve">серия АФС </w:t>
      </w:r>
      <w:r w:rsidRPr="006D632B">
        <w:rPr>
          <w:color w:val="000000"/>
        </w:rPr>
        <w:t>NES</w:t>
      </w:r>
      <w:r w:rsidRPr="007B346D">
        <w:rPr>
          <w:color w:val="000000"/>
        </w:rPr>
        <w:t>201001, годен до 11.2022 (для серии ГЛФ 090521)</w:t>
      </w:r>
    </w:p>
    <w:p w14:paraId="1FB1EA93" w14:textId="606EEC10" w:rsidR="00A42552" w:rsidRDefault="00B70E65" w:rsidP="006D632B">
      <w:pPr>
        <w:spacing w:after="0" w:line="240" w:lineRule="auto"/>
        <w:ind w:firstLine="709"/>
        <w:rPr>
          <w:color w:val="000000"/>
        </w:rPr>
      </w:pPr>
      <w:r w:rsidRPr="007B346D">
        <w:rPr>
          <w:color w:val="000000"/>
        </w:rPr>
        <w:t xml:space="preserve">серия АФС </w:t>
      </w:r>
      <w:r w:rsidR="00A42552" w:rsidRPr="00A42552">
        <w:rPr>
          <w:color w:val="000000"/>
        </w:rPr>
        <w:t>NES210305</w:t>
      </w:r>
      <w:r w:rsidRPr="007B346D">
        <w:rPr>
          <w:color w:val="000000"/>
        </w:rPr>
        <w:t xml:space="preserve">, </w:t>
      </w:r>
      <w:r w:rsidR="00A42552" w:rsidRPr="007B346D">
        <w:rPr>
          <w:color w:val="000000"/>
        </w:rPr>
        <w:t xml:space="preserve">годен до </w:t>
      </w:r>
      <w:r w:rsidR="00A42552" w:rsidRPr="00161A98">
        <w:rPr>
          <w:color w:val="000000"/>
        </w:rPr>
        <w:t>04</w:t>
      </w:r>
      <w:r w:rsidR="00A42552" w:rsidRPr="007B346D">
        <w:rPr>
          <w:color w:val="000000"/>
        </w:rPr>
        <w:t>.202</w:t>
      </w:r>
      <w:r w:rsidR="00A42552" w:rsidRPr="00161A98">
        <w:rPr>
          <w:color w:val="000000"/>
        </w:rPr>
        <w:t>4</w:t>
      </w:r>
      <w:r w:rsidR="00A42552" w:rsidRPr="007B346D">
        <w:rPr>
          <w:color w:val="000000"/>
        </w:rPr>
        <w:t xml:space="preserve"> (для серии ГЛФ 100521)</w:t>
      </w:r>
    </w:p>
    <w:p w14:paraId="6B96A8E9" w14:textId="12BE2279" w:rsidR="00B70E65" w:rsidRPr="006D632B" w:rsidRDefault="00B70E65" w:rsidP="006D632B">
      <w:pPr>
        <w:spacing w:after="0" w:line="240" w:lineRule="auto"/>
        <w:ind w:firstLine="709"/>
        <w:rPr>
          <w:color w:val="000000"/>
        </w:rPr>
      </w:pPr>
      <w:r w:rsidRPr="006D632B">
        <w:rPr>
          <w:b/>
          <w:color w:val="000000"/>
        </w:rPr>
        <w:t>АФС 2</w:t>
      </w:r>
      <w:r w:rsidRPr="006D632B">
        <w:rPr>
          <w:color w:val="000000"/>
        </w:rPr>
        <w:t xml:space="preserve">, производства Хубэй Энорэй Биофармасьютикал Ко.Лтд., Китай: </w:t>
      </w:r>
    </w:p>
    <w:p w14:paraId="0DDAF433" w14:textId="77777777" w:rsidR="00B70E65" w:rsidRPr="007B346D" w:rsidRDefault="00B70E65" w:rsidP="006D632B">
      <w:pPr>
        <w:spacing w:after="0" w:line="240" w:lineRule="auto"/>
        <w:ind w:firstLine="709"/>
        <w:rPr>
          <w:color w:val="000000"/>
        </w:rPr>
      </w:pPr>
      <w:r w:rsidRPr="007B346D">
        <w:rPr>
          <w:color w:val="000000"/>
        </w:rPr>
        <w:lastRenderedPageBreak/>
        <w:t xml:space="preserve">серия АФС </w:t>
      </w:r>
      <w:r w:rsidRPr="006D632B">
        <w:rPr>
          <w:color w:val="000000"/>
        </w:rPr>
        <w:t>ES</w:t>
      </w:r>
      <w:r w:rsidRPr="007B346D">
        <w:rPr>
          <w:color w:val="000000"/>
        </w:rPr>
        <w:t xml:space="preserve">201001, годен до 07.2022 (для серии ГЛФ 080521) </w:t>
      </w:r>
    </w:p>
    <w:p w14:paraId="23D6FE41" w14:textId="77777777" w:rsidR="00B70E65" w:rsidRPr="007B346D" w:rsidRDefault="00B70E65" w:rsidP="006D632B">
      <w:pPr>
        <w:spacing w:after="0" w:line="240" w:lineRule="auto"/>
        <w:ind w:firstLine="709"/>
        <w:rPr>
          <w:color w:val="000000"/>
        </w:rPr>
      </w:pPr>
      <w:r w:rsidRPr="007B346D">
        <w:rPr>
          <w:color w:val="000000"/>
        </w:rPr>
        <w:t xml:space="preserve">серия АФС </w:t>
      </w:r>
      <w:r w:rsidRPr="006D632B">
        <w:rPr>
          <w:color w:val="000000"/>
        </w:rPr>
        <w:t>ES</w:t>
      </w:r>
      <w:r w:rsidRPr="007B346D">
        <w:rPr>
          <w:color w:val="000000"/>
        </w:rPr>
        <w:t>201002, годен до 11.2022 (для серии ГЛФ 110521)</w:t>
      </w:r>
    </w:p>
    <w:p w14:paraId="09E4C029" w14:textId="019A2C8E" w:rsidR="00B70E65" w:rsidRDefault="00B70E65" w:rsidP="006D632B">
      <w:pPr>
        <w:spacing w:after="0" w:line="240" w:lineRule="auto"/>
        <w:ind w:firstLine="709"/>
        <w:rPr>
          <w:color w:val="000000"/>
        </w:rPr>
      </w:pPr>
      <w:r w:rsidRPr="007B346D">
        <w:rPr>
          <w:color w:val="000000"/>
        </w:rPr>
        <w:t xml:space="preserve">серия АФС </w:t>
      </w:r>
      <w:r w:rsidRPr="006D632B">
        <w:rPr>
          <w:color w:val="000000"/>
        </w:rPr>
        <w:t>ES</w:t>
      </w:r>
      <w:r w:rsidRPr="007B346D">
        <w:rPr>
          <w:color w:val="000000"/>
        </w:rPr>
        <w:t>200901, годен до 09.2022 (для серии ГЛФ 120521)</w:t>
      </w:r>
    </w:p>
    <w:p w14:paraId="12ABFD49" w14:textId="01F9DDC4" w:rsidR="00533606" w:rsidRDefault="00533606" w:rsidP="00B70E65">
      <w:pPr>
        <w:spacing w:after="0" w:line="240" w:lineRule="auto"/>
        <w:rPr>
          <w:color w:val="000000"/>
        </w:rPr>
      </w:pPr>
    </w:p>
    <w:p w14:paraId="45E056C9" w14:textId="797A32EC" w:rsidR="00533606" w:rsidRPr="00F969A9" w:rsidRDefault="00533606" w:rsidP="00533606">
      <w:pPr>
        <w:spacing w:after="0" w:line="240" w:lineRule="auto"/>
        <w:ind w:firstLine="720"/>
      </w:pPr>
      <w:r>
        <w:t xml:space="preserve">Выбранные серии референтного препарата </w:t>
      </w:r>
      <w:r>
        <w:rPr>
          <w:rFonts w:eastAsia="Calibri"/>
        </w:rPr>
        <w:t>К</w:t>
      </w:r>
      <w:r w:rsidR="00E14175">
        <w:rPr>
          <w:rFonts w:eastAsia="Calibri"/>
        </w:rPr>
        <w:t>лексан</w:t>
      </w:r>
      <w:r>
        <w:rPr>
          <w:rFonts w:eastAsia="Calibri"/>
          <w:vertAlign w:val="superscript"/>
        </w:rPr>
        <w:t>®</w:t>
      </w:r>
      <w:r>
        <w:rPr>
          <w:rFonts w:eastAsia="Calibri"/>
        </w:rPr>
        <w:t xml:space="preserve"> имели разный срок годности, для обеспечения репрезентативности анализа с учетом изменения параметров при хранении.</w:t>
      </w:r>
    </w:p>
    <w:p w14:paraId="4A6E4911" w14:textId="3794A50A" w:rsidR="00533606" w:rsidRPr="00F969A9" w:rsidRDefault="00533606" w:rsidP="00533606">
      <w:pPr>
        <w:spacing w:after="0" w:line="240" w:lineRule="auto"/>
        <w:ind w:firstLine="709"/>
        <w:rPr>
          <w:rFonts w:eastAsia="SimSun" w:cs="Mangal"/>
          <w:kern w:val="2"/>
          <w:lang w:eastAsia="zh-CN" w:bidi="hi-IN"/>
        </w:rPr>
      </w:pPr>
      <w:r w:rsidRPr="00882020">
        <w:rPr>
          <w:rFonts w:eastAsia="SimSun" w:cs="Mangal"/>
          <w:kern w:val="1"/>
          <w:lang w:eastAsia="zh-CN" w:bidi="hi-IN"/>
        </w:rPr>
        <w:t xml:space="preserve">В </w:t>
      </w:r>
      <w:r>
        <w:rPr>
          <w:rFonts w:eastAsia="SimSun" w:cs="Mangal"/>
          <w:kern w:val="1"/>
          <w:lang w:eastAsia="zh-CN" w:bidi="hi-IN"/>
        </w:rPr>
        <w:t>табл</w:t>
      </w:r>
      <w:r w:rsidRPr="00533606">
        <w:rPr>
          <w:rFonts w:eastAsia="SimSun" w:cs="Mangal"/>
          <w:kern w:val="1"/>
          <w:lang w:eastAsia="zh-CN" w:bidi="hi-IN"/>
        </w:rPr>
        <w:t>. 1-1. представлены</w:t>
      </w:r>
      <w:r w:rsidRPr="00882020">
        <w:rPr>
          <w:rFonts w:eastAsia="SimSun" w:cs="Mangal"/>
          <w:kern w:val="1"/>
          <w:lang w:eastAsia="zh-CN" w:bidi="hi-IN"/>
        </w:rPr>
        <w:t xml:space="preserve"> </w:t>
      </w:r>
      <w:r>
        <w:rPr>
          <w:rFonts w:eastAsia="SimSun" w:cs="Mangal"/>
          <w:kern w:val="1"/>
          <w:lang w:eastAsia="zh-CN" w:bidi="hi-IN"/>
        </w:rPr>
        <w:t>данные обо всех использованных сериях исследуемого и референтного (оригинального) препарата</w:t>
      </w:r>
      <w:r w:rsidRPr="00882020">
        <w:rPr>
          <w:rFonts w:eastAsia="SimSun" w:cs="Mangal"/>
          <w:kern w:val="1"/>
          <w:lang w:eastAsia="zh-CN" w:bidi="hi-IN"/>
        </w:rPr>
        <w:t xml:space="preserve">. </w:t>
      </w:r>
      <w:r>
        <w:rPr>
          <w:rFonts w:eastAsia="SimSun" w:cs="Mangal"/>
          <w:kern w:val="2"/>
          <w:lang w:eastAsia="zh-CN" w:bidi="hi-IN"/>
        </w:rPr>
        <w:t xml:space="preserve">Сертификаты качества/паспорта на серии как исследуемого, так и референтного препарата представлены в </w:t>
      </w:r>
      <w:r w:rsidRPr="00C5493D">
        <w:rPr>
          <w:rFonts w:eastAsia="SimSun" w:cs="Mangal"/>
          <w:kern w:val="2"/>
          <w:lang w:eastAsia="zh-CN" w:bidi="hi-IN"/>
        </w:rPr>
        <w:t>Приложении 1</w:t>
      </w:r>
      <w:r>
        <w:rPr>
          <w:rFonts w:eastAsia="SimSun" w:cs="Mangal"/>
          <w:kern w:val="2"/>
          <w:lang w:eastAsia="zh-CN" w:bidi="hi-IN"/>
        </w:rPr>
        <w:t xml:space="preserve"> к отчету о сопоставимости.</w:t>
      </w:r>
    </w:p>
    <w:p w14:paraId="03F5E82C" w14:textId="77777777" w:rsidR="00533606" w:rsidRDefault="00533606" w:rsidP="00533606">
      <w:pPr>
        <w:spacing w:after="0" w:line="240" w:lineRule="auto"/>
        <w:rPr>
          <w:rFonts w:eastAsia="SimSun" w:cs="Mangal"/>
          <w:kern w:val="1"/>
          <w:lang w:eastAsia="zh-CN" w:bidi="hi-IN"/>
        </w:rPr>
      </w:pPr>
    </w:p>
    <w:p w14:paraId="0BD88F0B" w14:textId="55CEC279" w:rsidR="00533606" w:rsidRDefault="00533606" w:rsidP="00533606">
      <w:pPr>
        <w:spacing w:after="0" w:line="240" w:lineRule="auto"/>
        <w:rPr>
          <w:rFonts w:eastAsia="SimSun" w:cs="Mangal"/>
          <w:kern w:val="1"/>
          <w:lang w:eastAsia="zh-CN" w:bidi="hi-IN"/>
        </w:rPr>
      </w:pPr>
      <w:r w:rsidRPr="00882020">
        <w:rPr>
          <w:rFonts w:eastAsia="SimSun" w:cs="Mangal"/>
          <w:b/>
          <w:kern w:val="1"/>
          <w:lang w:eastAsia="zh-CN" w:bidi="hi-IN"/>
        </w:rPr>
        <w:t xml:space="preserve">Таблица </w:t>
      </w:r>
      <w:r w:rsidRPr="00AF3424">
        <w:rPr>
          <w:rFonts w:eastAsia="SimSun" w:cs="Mangal"/>
          <w:b/>
          <w:kern w:val="1"/>
          <w:lang w:eastAsia="zh-CN" w:bidi="hi-IN"/>
        </w:rPr>
        <w:t>2</w:t>
      </w:r>
      <w:r w:rsidRPr="00533606">
        <w:rPr>
          <w:rFonts w:eastAsia="SimSun" w:cs="Mangal"/>
          <w:b/>
          <w:kern w:val="1"/>
          <w:lang w:eastAsia="zh-CN" w:bidi="hi-IN"/>
        </w:rPr>
        <w:t>-1.</w:t>
      </w:r>
      <w:r w:rsidRPr="00882020">
        <w:rPr>
          <w:rFonts w:eastAsia="SimSun" w:cs="Mangal"/>
          <w:b/>
          <w:kern w:val="1"/>
          <w:lang w:eastAsia="zh-CN" w:bidi="hi-IN"/>
        </w:rPr>
        <w:t xml:space="preserve"> </w:t>
      </w:r>
      <w:r>
        <w:rPr>
          <w:rFonts w:eastAsia="SimSun" w:cs="Mangal"/>
          <w:kern w:val="1"/>
          <w:lang w:eastAsia="zh-CN" w:bidi="hi-IN"/>
        </w:rPr>
        <w:t xml:space="preserve">Перечень использованных для анализа серий исследуемого (с номерами соответствующих серий АФС) и референтного препаратов.  </w:t>
      </w:r>
    </w:p>
    <w:tbl>
      <w:tblPr>
        <w:tblStyle w:val="a8"/>
        <w:tblW w:w="0" w:type="auto"/>
        <w:tblLook w:val="04A0" w:firstRow="1" w:lastRow="0" w:firstColumn="1" w:lastColumn="0" w:noHBand="0" w:noVBand="1"/>
      </w:tblPr>
      <w:tblGrid>
        <w:gridCol w:w="3114"/>
        <w:gridCol w:w="1559"/>
        <w:gridCol w:w="1701"/>
        <w:gridCol w:w="1418"/>
        <w:gridCol w:w="1554"/>
      </w:tblGrid>
      <w:tr w:rsidR="00511A8E" w14:paraId="16F683FA" w14:textId="77777777" w:rsidTr="00511A8E">
        <w:trPr>
          <w:trHeight w:val="463"/>
        </w:trPr>
        <w:tc>
          <w:tcPr>
            <w:tcW w:w="3114" w:type="dxa"/>
            <w:shd w:val="clear" w:color="auto" w:fill="D9D9D9" w:themeFill="background1" w:themeFillShade="D9"/>
            <w:vAlign w:val="center"/>
          </w:tcPr>
          <w:p w14:paraId="18FEBB3B" w14:textId="77777777" w:rsidR="00511A8E" w:rsidRPr="00511A8E" w:rsidRDefault="00511A8E" w:rsidP="00511A8E">
            <w:pPr>
              <w:jc w:val="center"/>
              <w:rPr>
                <w:rFonts w:eastAsia="SimSun" w:cs="Mangal"/>
                <w:b/>
                <w:kern w:val="1"/>
                <w:lang w:eastAsia="zh-CN" w:bidi="hi-IN"/>
              </w:rPr>
            </w:pPr>
          </w:p>
        </w:tc>
        <w:tc>
          <w:tcPr>
            <w:tcW w:w="1559" w:type="dxa"/>
            <w:shd w:val="clear" w:color="auto" w:fill="D9D9D9" w:themeFill="background1" w:themeFillShade="D9"/>
            <w:vAlign w:val="center"/>
          </w:tcPr>
          <w:p w14:paraId="348E9889" w14:textId="0F96DDF9" w:rsidR="00511A8E" w:rsidRPr="00511A8E" w:rsidRDefault="00511A8E" w:rsidP="00511A8E">
            <w:pPr>
              <w:jc w:val="center"/>
              <w:rPr>
                <w:rFonts w:eastAsia="SimSun" w:cs="Mangal"/>
                <w:b/>
                <w:kern w:val="1"/>
                <w:lang w:eastAsia="zh-CN" w:bidi="hi-IN"/>
              </w:rPr>
            </w:pPr>
            <w:r>
              <w:rPr>
                <w:rFonts w:eastAsia="SimSun" w:cs="Mangal"/>
                <w:b/>
                <w:kern w:val="1"/>
                <w:lang w:eastAsia="zh-CN" w:bidi="hi-IN"/>
              </w:rPr>
              <w:t>Серия АФС</w:t>
            </w:r>
          </w:p>
        </w:tc>
        <w:tc>
          <w:tcPr>
            <w:tcW w:w="1701" w:type="dxa"/>
            <w:shd w:val="clear" w:color="auto" w:fill="D9D9D9" w:themeFill="background1" w:themeFillShade="D9"/>
            <w:vAlign w:val="center"/>
          </w:tcPr>
          <w:p w14:paraId="7F6180A6" w14:textId="004BFB77" w:rsidR="00511A8E" w:rsidRPr="00511A8E" w:rsidRDefault="00511A8E" w:rsidP="00511A8E">
            <w:pPr>
              <w:jc w:val="center"/>
              <w:rPr>
                <w:rFonts w:eastAsia="SimSun" w:cs="Mangal"/>
                <w:b/>
                <w:kern w:val="1"/>
                <w:lang w:eastAsia="zh-CN" w:bidi="hi-IN"/>
              </w:rPr>
            </w:pPr>
            <w:r w:rsidRPr="00511A8E">
              <w:rPr>
                <w:rFonts w:eastAsia="SimSun" w:cs="Mangal"/>
                <w:b/>
                <w:kern w:val="1"/>
                <w:lang w:eastAsia="zh-CN" w:bidi="hi-IN"/>
              </w:rPr>
              <w:t>Серия</w:t>
            </w:r>
            <w:r>
              <w:rPr>
                <w:rFonts w:eastAsia="SimSun" w:cs="Mangal"/>
                <w:b/>
                <w:kern w:val="1"/>
                <w:lang w:eastAsia="zh-CN" w:bidi="hi-IN"/>
              </w:rPr>
              <w:t xml:space="preserve"> ГЛФ</w:t>
            </w:r>
          </w:p>
        </w:tc>
        <w:tc>
          <w:tcPr>
            <w:tcW w:w="1418" w:type="dxa"/>
            <w:shd w:val="clear" w:color="auto" w:fill="D9D9D9" w:themeFill="background1" w:themeFillShade="D9"/>
            <w:vAlign w:val="center"/>
          </w:tcPr>
          <w:p w14:paraId="1145F149" w14:textId="4121E4F8" w:rsidR="00511A8E" w:rsidRPr="00511A8E" w:rsidRDefault="00511A8E" w:rsidP="00511A8E">
            <w:pPr>
              <w:jc w:val="center"/>
              <w:rPr>
                <w:rFonts w:eastAsia="SimSun" w:cs="Mangal"/>
                <w:b/>
                <w:kern w:val="1"/>
                <w:lang w:eastAsia="zh-CN" w:bidi="hi-IN"/>
              </w:rPr>
            </w:pPr>
            <w:r w:rsidRPr="00511A8E">
              <w:rPr>
                <w:rFonts w:eastAsia="SimSun" w:cs="Mangal"/>
                <w:b/>
                <w:kern w:val="1"/>
                <w:lang w:eastAsia="zh-CN" w:bidi="hi-IN"/>
              </w:rPr>
              <w:t>Дата выпуска</w:t>
            </w:r>
          </w:p>
        </w:tc>
        <w:tc>
          <w:tcPr>
            <w:tcW w:w="1554" w:type="dxa"/>
            <w:shd w:val="clear" w:color="auto" w:fill="D9D9D9" w:themeFill="background1" w:themeFillShade="D9"/>
            <w:vAlign w:val="center"/>
          </w:tcPr>
          <w:p w14:paraId="5A9165AD" w14:textId="30B455A2" w:rsidR="00511A8E" w:rsidRPr="00511A8E" w:rsidRDefault="00511A8E" w:rsidP="00511A8E">
            <w:pPr>
              <w:jc w:val="center"/>
              <w:rPr>
                <w:rFonts w:eastAsia="SimSun" w:cs="Mangal"/>
                <w:b/>
                <w:kern w:val="1"/>
                <w:lang w:eastAsia="zh-CN" w:bidi="hi-IN"/>
              </w:rPr>
            </w:pPr>
            <w:r w:rsidRPr="00511A8E">
              <w:rPr>
                <w:rFonts w:eastAsia="SimSun" w:cs="Mangal"/>
                <w:b/>
                <w:kern w:val="1"/>
                <w:lang w:eastAsia="zh-CN" w:bidi="hi-IN"/>
              </w:rPr>
              <w:t>Срок годности</w:t>
            </w:r>
          </w:p>
        </w:tc>
      </w:tr>
      <w:tr w:rsidR="00511A8E" w14:paraId="16BDCDE7" w14:textId="77777777" w:rsidTr="00511A8E">
        <w:tc>
          <w:tcPr>
            <w:tcW w:w="3114" w:type="dxa"/>
            <w:vMerge w:val="restart"/>
          </w:tcPr>
          <w:p w14:paraId="0A31D767" w14:textId="6738FE28" w:rsidR="00511A8E" w:rsidRDefault="00511A8E" w:rsidP="00533606">
            <w:pPr>
              <w:rPr>
                <w:rFonts w:eastAsia="SimSun" w:cs="Mangal"/>
                <w:kern w:val="1"/>
                <w:lang w:eastAsia="zh-CN" w:bidi="hi-IN"/>
              </w:rPr>
            </w:pPr>
            <w:r w:rsidRPr="00511A8E">
              <w:rPr>
                <w:rFonts w:eastAsia="SimSun" w:cs="Mangal"/>
                <w:b/>
                <w:kern w:val="1"/>
                <w:lang w:eastAsia="zh-CN" w:bidi="hi-IN"/>
              </w:rPr>
              <w:t>Клексан</w:t>
            </w:r>
            <w:r w:rsidRPr="00511A8E">
              <w:rPr>
                <w:color w:val="000000"/>
                <w:vertAlign w:val="superscript"/>
              </w:rPr>
              <w:t>®</w:t>
            </w:r>
          </w:p>
        </w:tc>
        <w:tc>
          <w:tcPr>
            <w:tcW w:w="1559" w:type="dxa"/>
          </w:tcPr>
          <w:p w14:paraId="5A8A81DB" w14:textId="0339DB3A"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701" w:type="dxa"/>
          </w:tcPr>
          <w:p w14:paraId="35214C22" w14:textId="5D7E8A3F" w:rsidR="00511A8E" w:rsidRDefault="00511A8E" w:rsidP="00533606">
            <w:pPr>
              <w:rPr>
                <w:rFonts w:eastAsia="SimSun" w:cs="Mangal"/>
                <w:kern w:val="1"/>
                <w:lang w:eastAsia="zh-CN" w:bidi="hi-IN"/>
              </w:rPr>
            </w:pPr>
            <w:r w:rsidRPr="00511A8E">
              <w:rPr>
                <w:rFonts w:eastAsia="SimSun" w:cs="Mangal"/>
                <w:bCs/>
                <w:kern w:val="1"/>
                <w:lang w:eastAsia="zh-CN" w:bidi="hi-IN"/>
              </w:rPr>
              <w:t>9L033C</w:t>
            </w:r>
          </w:p>
        </w:tc>
        <w:tc>
          <w:tcPr>
            <w:tcW w:w="1418" w:type="dxa"/>
          </w:tcPr>
          <w:p w14:paraId="76DDF7CA" w14:textId="2A44652E" w:rsidR="00511A8E" w:rsidRPr="00511A8E" w:rsidRDefault="00511A8E" w:rsidP="00533606">
            <w:pPr>
              <w:rPr>
                <w:rFonts w:eastAsia="SimSun" w:cs="Mangal"/>
                <w:kern w:val="1"/>
                <w:lang w:eastAsia="zh-CN" w:bidi="hi-IN"/>
              </w:rPr>
            </w:pPr>
            <w:r w:rsidRPr="00511A8E">
              <w:rPr>
                <w:rFonts w:eastAsia="SimSun" w:cs="Mangal"/>
                <w:kern w:val="1"/>
                <w:lang w:eastAsia="zh-CN" w:bidi="hi-IN"/>
              </w:rPr>
              <w:t>01.2019</w:t>
            </w:r>
          </w:p>
        </w:tc>
        <w:tc>
          <w:tcPr>
            <w:tcW w:w="1554" w:type="dxa"/>
          </w:tcPr>
          <w:p w14:paraId="5972734A" w14:textId="5C03C174" w:rsidR="00511A8E" w:rsidRPr="00511A8E" w:rsidRDefault="00511A8E" w:rsidP="00533606">
            <w:pPr>
              <w:rPr>
                <w:rFonts w:eastAsia="SimSun" w:cs="Mangal"/>
                <w:kern w:val="1"/>
                <w:lang w:eastAsia="zh-CN" w:bidi="hi-IN"/>
              </w:rPr>
            </w:pPr>
            <w:r w:rsidRPr="00511A8E">
              <w:rPr>
                <w:rFonts w:eastAsia="SimSun" w:cs="Mangal"/>
                <w:bCs/>
                <w:iCs/>
                <w:kern w:val="1"/>
                <w:lang w:eastAsia="zh-CN" w:bidi="hi-IN"/>
              </w:rPr>
              <w:t>0</w:t>
            </w:r>
            <w:r w:rsidRPr="00511A8E">
              <w:rPr>
                <w:rFonts w:eastAsia="SimSun" w:cs="Mangal"/>
                <w:bCs/>
                <w:kern w:val="1"/>
                <w:lang w:eastAsia="zh-CN" w:bidi="hi-IN"/>
              </w:rPr>
              <w:t>1.2022</w:t>
            </w:r>
          </w:p>
        </w:tc>
      </w:tr>
      <w:tr w:rsidR="00511A8E" w14:paraId="5BBBC0F4" w14:textId="77777777" w:rsidTr="00511A8E">
        <w:tc>
          <w:tcPr>
            <w:tcW w:w="3114" w:type="dxa"/>
            <w:vMerge/>
          </w:tcPr>
          <w:p w14:paraId="0A90DF9A" w14:textId="77777777" w:rsidR="00511A8E" w:rsidRDefault="00511A8E" w:rsidP="00533606">
            <w:pPr>
              <w:rPr>
                <w:rFonts w:eastAsia="SimSun" w:cs="Mangal"/>
                <w:kern w:val="1"/>
                <w:lang w:eastAsia="zh-CN" w:bidi="hi-IN"/>
              </w:rPr>
            </w:pPr>
          </w:p>
        </w:tc>
        <w:tc>
          <w:tcPr>
            <w:tcW w:w="1559" w:type="dxa"/>
          </w:tcPr>
          <w:p w14:paraId="591FE214" w14:textId="7356BBAA"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701" w:type="dxa"/>
          </w:tcPr>
          <w:p w14:paraId="72DED1C3" w14:textId="0EA488C7" w:rsidR="00511A8E" w:rsidRDefault="00511A8E" w:rsidP="00533606">
            <w:pPr>
              <w:rPr>
                <w:rFonts w:eastAsia="SimSun" w:cs="Mangal"/>
                <w:kern w:val="1"/>
                <w:lang w:eastAsia="zh-CN" w:bidi="hi-IN"/>
              </w:rPr>
            </w:pPr>
            <w:r w:rsidRPr="00511A8E">
              <w:rPr>
                <w:rFonts w:eastAsia="SimSun" w:cs="Mangal"/>
                <w:bCs/>
                <w:kern w:val="1"/>
                <w:lang w:eastAsia="zh-CN" w:bidi="hi-IN"/>
              </w:rPr>
              <w:t>9L377A</w:t>
            </w:r>
          </w:p>
        </w:tc>
        <w:tc>
          <w:tcPr>
            <w:tcW w:w="1418" w:type="dxa"/>
          </w:tcPr>
          <w:p w14:paraId="6031A977" w14:textId="2CF0191B" w:rsidR="00511A8E" w:rsidRPr="00511A8E" w:rsidRDefault="00511A8E" w:rsidP="00533606">
            <w:pPr>
              <w:rPr>
                <w:rFonts w:eastAsia="SimSun" w:cs="Mangal"/>
                <w:kern w:val="1"/>
                <w:lang w:eastAsia="zh-CN" w:bidi="hi-IN"/>
              </w:rPr>
            </w:pPr>
            <w:r w:rsidRPr="00511A8E">
              <w:rPr>
                <w:rFonts w:eastAsia="SimSun" w:cs="Mangal"/>
                <w:kern w:val="1"/>
                <w:lang w:eastAsia="zh-CN" w:bidi="hi-IN"/>
              </w:rPr>
              <w:t>05.2019</w:t>
            </w:r>
          </w:p>
        </w:tc>
        <w:tc>
          <w:tcPr>
            <w:tcW w:w="1554" w:type="dxa"/>
          </w:tcPr>
          <w:p w14:paraId="6922163B" w14:textId="2937B8D2" w:rsidR="00511A8E" w:rsidRPr="00511A8E" w:rsidRDefault="00511A8E" w:rsidP="00533606">
            <w:pPr>
              <w:rPr>
                <w:rFonts w:eastAsia="SimSun" w:cs="Mangal"/>
                <w:kern w:val="1"/>
                <w:lang w:eastAsia="zh-CN" w:bidi="hi-IN"/>
              </w:rPr>
            </w:pPr>
            <w:r w:rsidRPr="00511A8E">
              <w:rPr>
                <w:rFonts w:eastAsia="SimSun" w:cs="Mangal"/>
                <w:kern w:val="1"/>
                <w:lang w:eastAsia="zh-CN" w:bidi="hi-IN"/>
              </w:rPr>
              <w:t>05.2022</w:t>
            </w:r>
          </w:p>
        </w:tc>
      </w:tr>
      <w:tr w:rsidR="00511A8E" w14:paraId="401A1BEE" w14:textId="77777777" w:rsidTr="00511A8E">
        <w:tc>
          <w:tcPr>
            <w:tcW w:w="3114" w:type="dxa"/>
            <w:vMerge/>
          </w:tcPr>
          <w:p w14:paraId="4CE64395" w14:textId="77777777" w:rsidR="00511A8E" w:rsidRDefault="00511A8E" w:rsidP="00533606">
            <w:pPr>
              <w:rPr>
                <w:rFonts w:eastAsia="SimSun" w:cs="Mangal"/>
                <w:kern w:val="1"/>
                <w:lang w:eastAsia="zh-CN" w:bidi="hi-IN"/>
              </w:rPr>
            </w:pPr>
          </w:p>
        </w:tc>
        <w:tc>
          <w:tcPr>
            <w:tcW w:w="1559" w:type="dxa"/>
          </w:tcPr>
          <w:p w14:paraId="6E83269B" w14:textId="76A26F61"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701" w:type="dxa"/>
          </w:tcPr>
          <w:p w14:paraId="38BB7708" w14:textId="3731046A" w:rsidR="00511A8E" w:rsidRDefault="00511A8E" w:rsidP="00533606">
            <w:pPr>
              <w:rPr>
                <w:rFonts w:eastAsia="SimSun" w:cs="Mangal"/>
                <w:kern w:val="1"/>
                <w:lang w:eastAsia="zh-CN" w:bidi="hi-IN"/>
              </w:rPr>
            </w:pPr>
            <w:r w:rsidRPr="00511A8E">
              <w:rPr>
                <w:rFonts w:eastAsia="SimSun" w:cs="Mangal"/>
                <w:bCs/>
                <w:kern w:val="1"/>
                <w:lang w:eastAsia="zh-CN" w:bidi="hi-IN"/>
              </w:rPr>
              <w:t>9L377A</w:t>
            </w:r>
          </w:p>
        </w:tc>
        <w:tc>
          <w:tcPr>
            <w:tcW w:w="1418" w:type="dxa"/>
          </w:tcPr>
          <w:p w14:paraId="4D840A98" w14:textId="6E14CBB6" w:rsidR="00511A8E" w:rsidRPr="00511A8E" w:rsidRDefault="00511A8E" w:rsidP="00533606">
            <w:pPr>
              <w:rPr>
                <w:rFonts w:eastAsia="SimSun" w:cs="Mangal"/>
                <w:kern w:val="1"/>
                <w:lang w:eastAsia="zh-CN" w:bidi="hi-IN"/>
              </w:rPr>
            </w:pPr>
            <w:r w:rsidRPr="00511A8E">
              <w:rPr>
                <w:rFonts w:eastAsia="SimSun" w:cs="Mangal"/>
                <w:kern w:val="1"/>
                <w:lang w:eastAsia="zh-CN" w:bidi="hi-IN"/>
              </w:rPr>
              <w:t>08..2019</w:t>
            </w:r>
          </w:p>
        </w:tc>
        <w:tc>
          <w:tcPr>
            <w:tcW w:w="1554" w:type="dxa"/>
          </w:tcPr>
          <w:p w14:paraId="0AD247D3" w14:textId="3D05CC83" w:rsidR="00511A8E" w:rsidRPr="00511A8E" w:rsidRDefault="00511A8E" w:rsidP="00533606">
            <w:pPr>
              <w:rPr>
                <w:rFonts w:eastAsia="SimSun" w:cs="Mangal"/>
                <w:kern w:val="1"/>
                <w:lang w:eastAsia="zh-CN" w:bidi="hi-IN"/>
              </w:rPr>
            </w:pPr>
            <w:r w:rsidRPr="00511A8E">
              <w:rPr>
                <w:rFonts w:eastAsia="SimSun" w:cs="Mangal"/>
                <w:bCs/>
                <w:iCs/>
                <w:kern w:val="1"/>
                <w:lang w:eastAsia="zh-CN" w:bidi="hi-IN"/>
              </w:rPr>
              <w:t>0</w:t>
            </w:r>
            <w:r w:rsidRPr="00511A8E">
              <w:rPr>
                <w:rFonts w:eastAsia="SimSun" w:cs="Mangal"/>
                <w:bCs/>
                <w:kern w:val="1"/>
                <w:lang w:eastAsia="zh-CN" w:bidi="hi-IN"/>
              </w:rPr>
              <w:t>8.2022</w:t>
            </w:r>
          </w:p>
        </w:tc>
      </w:tr>
      <w:tr w:rsidR="00511A8E" w14:paraId="59F0E7BC" w14:textId="77777777" w:rsidTr="00511A8E">
        <w:tc>
          <w:tcPr>
            <w:tcW w:w="3114" w:type="dxa"/>
            <w:vMerge/>
          </w:tcPr>
          <w:p w14:paraId="44AE4EBB" w14:textId="77777777" w:rsidR="00511A8E" w:rsidRDefault="00511A8E" w:rsidP="00533606">
            <w:pPr>
              <w:rPr>
                <w:rFonts w:eastAsia="SimSun" w:cs="Mangal"/>
                <w:kern w:val="1"/>
                <w:lang w:eastAsia="zh-CN" w:bidi="hi-IN"/>
              </w:rPr>
            </w:pPr>
          </w:p>
        </w:tc>
        <w:tc>
          <w:tcPr>
            <w:tcW w:w="1559" w:type="dxa"/>
          </w:tcPr>
          <w:p w14:paraId="452C71F7" w14:textId="0431AAF2"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701" w:type="dxa"/>
          </w:tcPr>
          <w:p w14:paraId="6E0F2A88" w14:textId="386CE8D1" w:rsidR="00511A8E" w:rsidRDefault="00511A8E" w:rsidP="00533606">
            <w:pPr>
              <w:rPr>
                <w:rFonts w:eastAsia="SimSun" w:cs="Mangal"/>
                <w:kern w:val="1"/>
                <w:lang w:eastAsia="zh-CN" w:bidi="hi-IN"/>
              </w:rPr>
            </w:pPr>
            <w:r w:rsidRPr="00511A8E">
              <w:rPr>
                <w:rFonts w:eastAsia="SimSun" w:cs="Mangal"/>
                <w:bCs/>
                <w:kern w:val="1"/>
                <w:lang w:eastAsia="zh-CN" w:bidi="hi-IN"/>
              </w:rPr>
              <w:t>С020121</w:t>
            </w:r>
          </w:p>
        </w:tc>
        <w:tc>
          <w:tcPr>
            <w:tcW w:w="1418" w:type="dxa"/>
          </w:tcPr>
          <w:p w14:paraId="11334E42" w14:textId="0BF4BF16" w:rsidR="00511A8E" w:rsidRPr="00511A8E" w:rsidRDefault="00511A8E" w:rsidP="00533606">
            <w:pPr>
              <w:rPr>
                <w:rFonts w:eastAsia="SimSun" w:cs="Mangal"/>
                <w:kern w:val="1"/>
                <w:lang w:eastAsia="zh-CN" w:bidi="hi-IN"/>
              </w:rPr>
            </w:pPr>
            <w:r w:rsidRPr="00511A8E">
              <w:rPr>
                <w:rFonts w:eastAsia="SimSun" w:cs="Mangal"/>
                <w:kern w:val="1"/>
                <w:lang w:eastAsia="zh-CN" w:bidi="hi-IN"/>
              </w:rPr>
              <w:t>01.2021</w:t>
            </w:r>
          </w:p>
        </w:tc>
        <w:tc>
          <w:tcPr>
            <w:tcW w:w="1554" w:type="dxa"/>
          </w:tcPr>
          <w:p w14:paraId="56DF9200" w14:textId="7D44C626" w:rsidR="00511A8E" w:rsidRPr="00511A8E" w:rsidRDefault="00511A8E" w:rsidP="00533606">
            <w:pPr>
              <w:rPr>
                <w:rFonts w:eastAsia="SimSun" w:cs="Mangal"/>
                <w:kern w:val="1"/>
                <w:lang w:eastAsia="zh-CN" w:bidi="hi-IN"/>
              </w:rPr>
            </w:pPr>
            <w:r w:rsidRPr="00511A8E">
              <w:rPr>
                <w:rFonts w:eastAsia="SimSun" w:cs="Mangal"/>
                <w:bCs/>
                <w:iCs/>
                <w:kern w:val="1"/>
                <w:lang w:eastAsia="zh-CN" w:bidi="hi-IN"/>
              </w:rPr>
              <w:t>0</w:t>
            </w:r>
            <w:r w:rsidRPr="00511A8E">
              <w:rPr>
                <w:rFonts w:eastAsia="SimSun" w:cs="Mangal"/>
                <w:bCs/>
                <w:kern w:val="1"/>
                <w:lang w:eastAsia="zh-CN" w:bidi="hi-IN"/>
              </w:rPr>
              <w:t>1.2024</w:t>
            </w:r>
          </w:p>
        </w:tc>
      </w:tr>
      <w:tr w:rsidR="00511A8E" w14:paraId="7CDEFAE4" w14:textId="77777777" w:rsidTr="00511A8E">
        <w:tc>
          <w:tcPr>
            <w:tcW w:w="3114" w:type="dxa"/>
            <w:vMerge/>
          </w:tcPr>
          <w:p w14:paraId="57B71DD0" w14:textId="77777777" w:rsidR="00511A8E" w:rsidRDefault="00511A8E" w:rsidP="00533606">
            <w:pPr>
              <w:rPr>
                <w:rFonts w:eastAsia="SimSun" w:cs="Mangal"/>
                <w:kern w:val="1"/>
                <w:lang w:eastAsia="zh-CN" w:bidi="hi-IN"/>
              </w:rPr>
            </w:pPr>
          </w:p>
        </w:tc>
        <w:tc>
          <w:tcPr>
            <w:tcW w:w="1559" w:type="dxa"/>
          </w:tcPr>
          <w:p w14:paraId="53D53863" w14:textId="4E1B5622"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701" w:type="dxa"/>
          </w:tcPr>
          <w:p w14:paraId="26FFABB3" w14:textId="551CFAFA" w:rsidR="00511A8E" w:rsidRPr="00511A8E" w:rsidRDefault="00511A8E" w:rsidP="00533606">
            <w:pPr>
              <w:rPr>
                <w:rFonts w:eastAsia="SimSun" w:cs="Mangal"/>
                <w:bCs/>
                <w:kern w:val="1"/>
                <w:lang w:eastAsia="zh-CN" w:bidi="hi-IN"/>
              </w:rPr>
            </w:pPr>
            <w:r w:rsidRPr="00511A8E">
              <w:rPr>
                <w:rFonts w:eastAsia="SimSun" w:cs="Mangal"/>
                <w:bCs/>
                <w:kern w:val="1"/>
                <w:lang w:eastAsia="zh-CN" w:bidi="hi-IN"/>
              </w:rPr>
              <w:t>С080321</w:t>
            </w:r>
          </w:p>
        </w:tc>
        <w:tc>
          <w:tcPr>
            <w:tcW w:w="1418" w:type="dxa"/>
          </w:tcPr>
          <w:p w14:paraId="396AC486" w14:textId="01C9F542" w:rsidR="00511A8E" w:rsidRPr="00511A8E" w:rsidRDefault="00511A8E" w:rsidP="00533606">
            <w:pPr>
              <w:rPr>
                <w:rFonts w:eastAsia="SimSun" w:cs="Mangal"/>
                <w:kern w:val="1"/>
                <w:lang w:eastAsia="zh-CN" w:bidi="hi-IN"/>
              </w:rPr>
            </w:pPr>
            <w:r w:rsidRPr="00511A8E">
              <w:rPr>
                <w:rFonts w:eastAsia="SimSun" w:cs="Mangal"/>
                <w:bCs/>
                <w:kern w:val="1"/>
                <w:lang w:eastAsia="zh-CN" w:bidi="hi-IN"/>
              </w:rPr>
              <w:t>02.2021</w:t>
            </w:r>
          </w:p>
        </w:tc>
        <w:tc>
          <w:tcPr>
            <w:tcW w:w="1554" w:type="dxa"/>
          </w:tcPr>
          <w:p w14:paraId="500221FE" w14:textId="370EFFD5" w:rsidR="00511A8E" w:rsidRPr="00511A8E" w:rsidRDefault="00511A8E" w:rsidP="00533606">
            <w:pPr>
              <w:rPr>
                <w:rFonts w:eastAsia="SimSun" w:cs="Mangal"/>
                <w:kern w:val="1"/>
                <w:lang w:eastAsia="zh-CN" w:bidi="hi-IN"/>
              </w:rPr>
            </w:pPr>
            <w:r w:rsidRPr="00511A8E">
              <w:rPr>
                <w:rFonts w:eastAsia="SimSun" w:cs="Mangal"/>
                <w:bCs/>
                <w:iCs/>
                <w:kern w:val="1"/>
                <w:lang w:eastAsia="zh-CN" w:bidi="hi-IN"/>
              </w:rPr>
              <w:t>0</w:t>
            </w:r>
            <w:r w:rsidRPr="00511A8E">
              <w:rPr>
                <w:rFonts w:eastAsia="SimSun" w:cs="Mangal"/>
                <w:bCs/>
                <w:kern w:val="1"/>
                <w:lang w:eastAsia="zh-CN" w:bidi="hi-IN"/>
              </w:rPr>
              <w:t>2.2024</w:t>
            </w:r>
          </w:p>
        </w:tc>
      </w:tr>
      <w:tr w:rsidR="00511A8E" w14:paraId="26B38E87" w14:textId="77777777" w:rsidTr="00511A8E">
        <w:tc>
          <w:tcPr>
            <w:tcW w:w="3114" w:type="dxa"/>
            <w:vMerge w:val="restart"/>
          </w:tcPr>
          <w:p w14:paraId="67214C26" w14:textId="245757BC" w:rsidR="00511A8E" w:rsidRPr="00511A8E" w:rsidRDefault="00511A8E" w:rsidP="00533606">
            <w:pPr>
              <w:rPr>
                <w:color w:val="000000"/>
              </w:rPr>
            </w:pPr>
            <w:r w:rsidRPr="00511A8E">
              <w:rPr>
                <w:rFonts w:eastAsia="SimSun" w:cs="Mangal"/>
                <w:b/>
                <w:kern w:val="1"/>
                <w:lang w:val="en-US" w:eastAsia="zh-CN" w:bidi="hi-IN"/>
              </w:rPr>
              <w:t>RB</w:t>
            </w:r>
            <w:r w:rsidRPr="00511A8E">
              <w:rPr>
                <w:rFonts w:eastAsia="SimSun" w:cs="Mangal"/>
                <w:b/>
                <w:kern w:val="1"/>
                <w:lang w:eastAsia="zh-CN" w:bidi="hi-IN"/>
              </w:rPr>
              <w:t>-004</w:t>
            </w:r>
            <w:r>
              <w:rPr>
                <w:rFonts w:eastAsia="SimSun" w:cs="Mangal"/>
                <w:b/>
                <w:kern w:val="1"/>
                <w:lang w:eastAsia="zh-CN" w:bidi="hi-IN"/>
              </w:rPr>
              <w:t xml:space="preserve">, </w:t>
            </w:r>
            <w:r w:rsidRPr="00511A8E">
              <w:rPr>
                <w:rFonts w:eastAsia="SimSun" w:cs="Mangal"/>
                <w:kern w:val="1"/>
                <w:lang w:eastAsia="zh-CN" w:bidi="hi-IN"/>
              </w:rPr>
              <w:t xml:space="preserve">произведенный из </w:t>
            </w:r>
            <w:r w:rsidRPr="00511A8E">
              <w:rPr>
                <w:color w:val="000000"/>
              </w:rPr>
              <w:t>АФС производства Хэбэй Чаншань Биокемикал</w:t>
            </w:r>
            <w:r>
              <w:rPr>
                <w:color w:val="000000"/>
              </w:rPr>
              <w:t xml:space="preserve"> Фармасьютикал Ко., Лтд, Китай (далее – АФС1)</w:t>
            </w:r>
          </w:p>
        </w:tc>
        <w:tc>
          <w:tcPr>
            <w:tcW w:w="1559" w:type="dxa"/>
          </w:tcPr>
          <w:p w14:paraId="179E7CDC" w14:textId="05016E8E" w:rsidR="00511A8E" w:rsidRPr="00511A8E" w:rsidRDefault="00511A8E" w:rsidP="00533606">
            <w:pPr>
              <w:rPr>
                <w:color w:val="000000"/>
              </w:rPr>
            </w:pPr>
            <w:r>
              <w:rPr>
                <w:color w:val="000000"/>
                <w:lang w:val="en-US"/>
              </w:rPr>
              <w:t>NES</w:t>
            </w:r>
            <w:r>
              <w:rPr>
                <w:color w:val="000000"/>
              </w:rPr>
              <w:t>201101</w:t>
            </w:r>
          </w:p>
        </w:tc>
        <w:tc>
          <w:tcPr>
            <w:tcW w:w="1701" w:type="dxa"/>
          </w:tcPr>
          <w:p w14:paraId="037346E5" w14:textId="14650938" w:rsidR="00511A8E" w:rsidRPr="00511A8E" w:rsidRDefault="00511A8E" w:rsidP="00533606">
            <w:pPr>
              <w:rPr>
                <w:rFonts w:eastAsia="SimSun" w:cs="Mangal"/>
                <w:bCs/>
                <w:kern w:val="1"/>
                <w:lang w:eastAsia="zh-CN" w:bidi="hi-IN"/>
              </w:rPr>
            </w:pPr>
            <w:r>
              <w:rPr>
                <w:color w:val="000000"/>
              </w:rPr>
              <w:t>070521</w:t>
            </w:r>
          </w:p>
        </w:tc>
        <w:tc>
          <w:tcPr>
            <w:tcW w:w="1418" w:type="dxa"/>
          </w:tcPr>
          <w:p w14:paraId="787360AE" w14:textId="6CE0B6C3"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554" w:type="dxa"/>
          </w:tcPr>
          <w:p w14:paraId="7D50FAD4" w14:textId="1932A188" w:rsidR="00511A8E" w:rsidRPr="00511A8E" w:rsidRDefault="00511A8E" w:rsidP="00533606">
            <w:pPr>
              <w:rPr>
                <w:rFonts w:eastAsia="SimSun" w:cs="Mangal"/>
                <w:bCs/>
                <w:iCs/>
                <w:kern w:val="1"/>
                <w:lang w:eastAsia="zh-CN" w:bidi="hi-IN"/>
              </w:rPr>
            </w:pPr>
            <w:r w:rsidRPr="00511A8E">
              <w:rPr>
                <w:color w:val="000000"/>
              </w:rPr>
              <w:t>07.2022</w:t>
            </w:r>
          </w:p>
        </w:tc>
      </w:tr>
      <w:tr w:rsidR="00511A8E" w14:paraId="41026F8F" w14:textId="77777777" w:rsidTr="00511A8E">
        <w:tc>
          <w:tcPr>
            <w:tcW w:w="3114" w:type="dxa"/>
            <w:vMerge/>
          </w:tcPr>
          <w:p w14:paraId="56BD52FF" w14:textId="77777777" w:rsidR="00511A8E" w:rsidRDefault="00511A8E" w:rsidP="00533606">
            <w:pPr>
              <w:rPr>
                <w:rFonts w:eastAsia="SimSun" w:cs="Mangal"/>
                <w:kern w:val="1"/>
                <w:lang w:eastAsia="zh-CN" w:bidi="hi-IN"/>
              </w:rPr>
            </w:pPr>
          </w:p>
        </w:tc>
        <w:tc>
          <w:tcPr>
            <w:tcW w:w="1559" w:type="dxa"/>
          </w:tcPr>
          <w:p w14:paraId="561B92AE" w14:textId="5B4B6E78" w:rsidR="00511A8E" w:rsidRPr="00511A8E" w:rsidRDefault="00511A8E" w:rsidP="00533606">
            <w:pPr>
              <w:rPr>
                <w:rFonts w:eastAsia="SimSun" w:cs="Mangal"/>
                <w:bCs/>
                <w:kern w:val="1"/>
                <w:lang w:eastAsia="zh-CN" w:bidi="hi-IN"/>
              </w:rPr>
            </w:pPr>
            <w:r w:rsidRPr="00511A8E">
              <w:rPr>
                <w:color w:val="000000"/>
                <w:lang w:val="en-US"/>
              </w:rPr>
              <w:t>NES</w:t>
            </w:r>
            <w:r w:rsidRPr="00511A8E">
              <w:rPr>
                <w:color w:val="000000"/>
              </w:rPr>
              <w:t>201001</w:t>
            </w:r>
          </w:p>
        </w:tc>
        <w:tc>
          <w:tcPr>
            <w:tcW w:w="1701" w:type="dxa"/>
          </w:tcPr>
          <w:p w14:paraId="3825D468" w14:textId="11EF2F21" w:rsidR="00511A8E" w:rsidRPr="00511A8E" w:rsidRDefault="00511A8E" w:rsidP="00533606">
            <w:pPr>
              <w:rPr>
                <w:rFonts w:eastAsia="SimSun" w:cs="Mangal"/>
                <w:bCs/>
                <w:kern w:val="1"/>
                <w:lang w:eastAsia="zh-CN" w:bidi="hi-IN"/>
              </w:rPr>
            </w:pPr>
            <w:r w:rsidRPr="00511A8E">
              <w:rPr>
                <w:color w:val="000000"/>
              </w:rPr>
              <w:t>090521</w:t>
            </w:r>
          </w:p>
        </w:tc>
        <w:tc>
          <w:tcPr>
            <w:tcW w:w="1418" w:type="dxa"/>
          </w:tcPr>
          <w:p w14:paraId="1E527678" w14:textId="047028D0"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554" w:type="dxa"/>
          </w:tcPr>
          <w:p w14:paraId="5C97A785" w14:textId="5BA27707" w:rsidR="00511A8E" w:rsidRPr="00511A8E" w:rsidRDefault="00511A8E" w:rsidP="00511A8E">
            <w:pPr>
              <w:rPr>
                <w:rFonts w:eastAsia="SimSun" w:cs="Mangal"/>
                <w:bCs/>
                <w:iCs/>
                <w:kern w:val="1"/>
                <w:lang w:eastAsia="zh-CN" w:bidi="hi-IN"/>
              </w:rPr>
            </w:pPr>
            <w:r w:rsidRPr="00511A8E">
              <w:rPr>
                <w:color w:val="000000"/>
              </w:rPr>
              <w:t>11.2022</w:t>
            </w:r>
          </w:p>
        </w:tc>
      </w:tr>
      <w:tr w:rsidR="00511A8E" w14:paraId="4D99360D" w14:textId="77777777" w:rsidTr="00511A8E">
        <w:tc>
          <w:tcPr>
            <w:tcW w:w="3114" w:type="dxa"/>
            <w:vMerge/>
          </w:tcPr>
          <w:p w14:paraId="27922C60" w14:textId="77777777" w:rsidR="00511A8E" w:rsidRDefault="00511A8E" w:rsidP="00533606">
            <w:pPr>
              <w:rPr>
                <w:rFonts w:eastAsia="SimSun" w:cs="Mangal"/>
                <w:kern w:val="1"/>
                <w:lang w:eastAsia="zh-CN" w:bidi="hi-IN"/>
              </w:rPr>
            </w:pPr>
          </w:p>
        </w:tc>
        <w:tc>
          <w:tcPr>
            <w:tcW w:w="1559" w:type="dxa"/>
          </w:tcPr>
          <w:p w14:paraId="231B678B" w14:textId="7A5F1C02" w:rsidR="00511A8E" w:rsidRPr="00511A8E" w:rsidRDefault="00511A8E" w:rsidP="00533606">
            <w:pPr>
              <w:rPr>
                <w:rFonts w:eastAsia="SimSun" w:cs="Mangal"/>
                <w:bCs/>
                <w:kern w:val="1"/>
                <w:lang w:eastAsia="zh-CN" w:bidi="hi-IN"/>
              </w:rPr>
            </w:pPr>
            <w:r w:rsidRPr="00511A8E">
              <w:rPr>
                <w:color w:val="000000"/>
                <w:lang w:val="en-US"/>
              </w:rPr>
              <w:t>NES</w:t>
            </w:r>
            <w:r w:rsidRPr="00511A8E">
              <w:rPr>
                <w:color w:val="000000"/>
              </w:rPr>
              <w:t>210305</w:t>
            </w:r>
          </w:p>
        </w:tc>
        <w:tc>
          <w:tcPr>
            <w:tcW w:w="1701" w:type="dxa"/>
          </w:tcPr>
          <w:p w14:paraId="2DBD3558" w14:textId="6D91012E" w:rsidR="00511A8E" w:rsidRPr="00511A8E" w:rsidRDefault="00511A8E" w:rsidP="00533606">
            <w:pPr>
              <w:rPr>
                <w:rFonts w:eastAsia="SimSun" w:cs="Mangal"/>
                <w:bCs/>
                <w:kern w:val="1"/>
                <w:lang w:eastAsia="zh-CN" w:bidi="hi-IN"/>
              </w:rPr>
            </w:pPr>
            <w:r w:rsidRPr="00511A8E">
              <w:rPr>
                <w:color w:val="000000"/>
              </w:rPr>
              <w:t>100521</w:t>
            </w:r>
          </w:p>
        </w:tc>
        <w:tc>
          <w:tcPr>
            <w:tcW w:w="1418" w:type="dxa"/>
          </w:tcPr>
          <w:p w14:paraId="4EB43BF9" w14:textId="09FAE55D"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554" w:type="dxa"/>
          </w:tcPr>
          <w:p w14:paraId="736D927A" w14:textId="26A273A5" w:rsidR="00511A8E" w:rsidRPr="00511A8E" w:rsidRDefault="00511A8E" w:rsidP="00533606">
            <w:pPr>
              <w:rPr>
                <w:rFonts w:eastAsia="SimSun" w:cs="Mangal"/>
                <w:bCs/>
                <w:iCs/>
                <w:kern w:val="1"/>
                <w:lang w:eastAsia="zh-CN" w:bidi="hi-IN"/>
              </w:rPr>
            </w:pPr>
            <w:r w:rsidRPr="00511A8E">
              <w:rPr>
                <w:color w:val="000000"/>
              </w:rPr>
              <w:t>04.2024</w:t>
            </w:r>
          </w:p>
        </w:tc>
      </w:tr>
      <w:tr w:rsidR="00511A8E" w14:paraId="78D2A431" w14:textId="77777777" w:rsidTr="00511A8E">
        <w:tc>
          <w:tcPr>
            <w:tcW w:w="3114" w:type="dxa"/>
            <w:vMerge w:val="restart"/>
          </w:tcPr>
          <w:p w14:paraId="090C7C04" w14:textId="50EABB77" w:rsidR="00511A8E" w:rsidRDefault="00511A8E" w:rsidP="00533606">
            <w:pPr>
              <w:rPr>
                <w:rFonts w:eastAsia="SimSun" w:cs="Mangal"/>
                <w:kern w:val="1"/>
                <w:lang w:eastAsia="zh-CN" w:bidi="hi-IN"/>
              </w:rPr>
            </w:pPr>
            <w:r w:rsidRPr="00511A8E">
              <w:rPr>
                <w:rFonts w:eastAsia="SimSun" w:cs="Mangal"/>
                <w:b/>
                <w:kern w:val="1"/>
                <w:lang w:val="en-US" w:eastAsia="zh-CN" w:bidi="hi-IN"/>
              </w:rPr>
              <w:t>RB</w:t>
            </w:r>
            <w:r w:rsidRPr="00511A8E">
              <w:rPr>
                <w:rFonts w:eastAsia="SimSun" w:cs="Mangal"/>
                <w:b/>
                <w:kern w:val="1"/>
                <w:lang w:eastAsia="zh-CN" w:bidi="hi-IN"/>
              </w:rPr>
              <w:t>-004</w:t>
            </w:r>
            <w:r>
              <w:rPr>
                <w:rFonts w:eastAsia="SimSun" w:cs="Mangal"/>
                <w:b/>
                <w:kern w:val="1"/>
                <w:lang w:eastAsia="zh-CN" w:bidi="hi-IN"/>
              </w:rPr>
              <w:t xml:space="preserve">, </w:t>
            </w:r>
            <w:r w:rsidRPr="00511A8E">
              <w:rPr>
                <w:rFonts w:eastAsia="SimSun" w:cs="Mangal"/>
                <w:kern w:val="1"/>
                <w:lang w:eastAsia="zh-CN" w:bidi="hi-IN"/>
              </w:rPr>
              <w:t xml:space="preserve">произведенный из </w:t>
            </w:r>
            <w:r w:rsidRPr="00511A8E">
              <w:rPr>
                <w:color w:val="000000"/>
              </w:rPr>
              <w:t xml:space="preserve">АФС производства </w:t>
            </w:r>
            <w:r w:rsidRPr="00511A8E">
              <w:rPr>
                <w:color w:val="000000"/>
              </w:rPr>
              <w:t>Хубэй Энорэй Биофармасьютикал Ко.Лтд., Китай</w:t>
            </w:r>
            <w:r>
              <w:rPr>
                <w:color w:val="000000"/>
              </w:rPr>
              <w:t xml:space="preserve"> (далее – АФС2)</w:t>
            </w:r>
          </w:p>
        </w:tc>
        <w:tc>
          <w:tcPr>
            <w:tcW w:w="1559" w:type="dxa"/>
          </w:tcPr>
          <w:p w14:paraId="195459F4" w14:textId="2A04267B" w:rsidR="00511A8E" w:rsidRPr="00511A8E" w:rsidRDefault="00511A8E" w:rsidP="00533606">
            <w:pPr>
              <w:rPr>
                <w:rFonts w:eastAsia="SimSun" w:cs="Mangal"/>
                <w:bCs/>
                <w:kern w:val="1"/>
                <w:lang w:eastAsia="zh-CN" w:bidi="hi-IN"/>
              </w:rPr>
            </w:pPr>
            <w:r>
              <w:rPr>
                <w:color w:val="000000"/>
                <w:lang w:val="en-US"/>
              </w:rPr>
              <w:t>ES</w:t>
            </w:r>
            <w:r>
              <w:rPr>
                <w:color w:val="000000"/>
              </w:rPr>
              <w:t>201001</w:t>
            </w:r>
          </w:p>
        </w:tc>
        <w:tc>
          <w:tcPr>
            <w:tcW w:w="1701" w:type="dxa"/>
          </w:tcPr>
          <w:p w14:paraId="3EFE576E" w14:textId="1F76C769" w:rsidR="00511A8E" w:rsidRPr="00511A8E" w:rsidRDefault="00511A8E" w:rsidP="00533606">
            <w:pPr>
              <w:rPr>
                <w:rFonts w:eastAsia="SimSun" w:cs="Mangal"/>
                <w:bCs/>
                <w:kern w:val="1"/>
                <w:lang w:eastAsia="zh-CN" w:bidi="hi-IN"/>
              </w:rPr>
            </w:pPr>
            <w:r w:rsidRPr="00511A8E">
              <w:rPr>
                <w:color w:val="000000"/>
              </w:rPr>
              <w:t>080521</w:t>
            </w:r>
          </w:p>
        </w:tc>
        <w:tc>
          <w:tcPr>
            <w:tcW w:w="1418" w:type="dxa"/>
          </w:tcPr>
          <w:p w14:paraId="3E6CF6B8" w14:textId="5ECE215C"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554" w:type="dxa"/>
          </w:tcPr>
          <w:p w14:paraId="7541CFED" w14:textId="3D093AEA" w:rsidR="00511A8E" w:rsidRPr="00511A8E" w:rsidRDefault="00511A8E" w:rsidP="00533606">
            <w:pPr>
              <w:rPr>
                <w:rFonts w:eastAsia="SimSun" w:cs="Mangal"/>
                <w:bCs/>
                <w:i/>
                <w:iCs/>
                <w:kern w:val="1"/>
                <w:lang w:eastAsia="zh-CN" w:bidi="hi-IN"/>
              </w:rPr>
            </w:pPr>
            <w:r w:rsidRPr="00511A8E">
              <w:rPr>
                <w:color w:val="000000"/>
              </w:rPr>
              <w:t>07.2022</w:t>
            </w:r>
          </w:p>
        </w:tc>
      </w:tr>
      <w:tr w:rsidR="00511A8E" w14:paraId="5F42A5A8" w14:textId="77777777" w:rsidTr="00511A8E">
        <w:tc>
          <w:tcPr>
            <w:tcW w:w="3114" w:type="dxa"/>
            <w:vMerge/>
          </w:tcPr>
          <w:p w14:paraId="62CD1393" w14:textId="77777777" w:rsidR="00511A8E" w:rsidRDefault="00511A8E" w:rsidP="00533606">
            <w:pPr>
              <w:rPr>
                <w:rFonts w:eastAsia="SimSun" w:cs="Mangal"/>
                <w:kern w:val="1"/>
                <w:lang w:eastAsia="zh-CN" w:bidi="hi-IN"/>
              </w:rPr>
            </w:pPr>
          </w:p>
        </w:tc>
        <w:tc>
          <w:tcPr>
            <w:tcW w:w="1559" w:type="dxa"/>
          </w:tcPr>
          <w:p w14:paraId="5DC9D0E0" w14:textId="1D206163" w:rsidR="00511A8E" w:rsidRPr="00511A8E" w:rsidRDefault="00511A8E" w:rsidP="00533606">
            <w:pPr>
              <w:rPr>
                <w:rFonts w:eastAsia="SimSun" w:cs="Mangal"/>
                <w:bCs/>
                <w:kern w:val="1"/>
                <w:lang w:eastAsia="zh-CN" w:bidi="hi-IN"/>
              </w:rPr>
            </w:pPr>
            <w:r>
              <w:rPr>
                <w:color w:val="000000"/>
                <w:lang w:val="en-US"/>
              </w:rPr>
              <w:t>ES</w:t>
            </w:r>
            <w:r>
              <w:rPr>
                <w:color w:val="000000"/>
              </w:rPr>
              <w:t>201002</w:t>
            </w:r>
          </w:p>
        </w:tc>
        <w:tc>
          <w:tcPr>
            <w:tcW w:w="1701" w:type="dxa"/>
          </w:tcPr>
          <w:p w14:paraId="7074E636" w14:textId="590A3F7C" w:rsidR="00511A8E" w:rsidRPr="00511A8E" w:rsidRDefault="00511A8E" w:rsidP="00533606">
            <w:pPr>
              <w:rPr>
                <w:rFonts w:eastAsia="SimSun" w:cs="Mangal"/>
                <w:bCs/>
                <w:kern w:val="1"/>
                <w:lang w:eastAsia="zh-CN" w:bidi="hi-IN"/>
              </w:rPr>
            </w:pPr>
            <w:r w:rsidRPr="00511A8E">
              <w:rPr>
                <w:color w:val="000000"/>
              </w:rPr>
              <w:t>110521</w:t>
            </w:r>
          </w:p>
        </w:tc>
        <w:tc>
          <w:tcPr>
            <w:tcW w:w="1418" w:type="dxa"/>
          </w:tcPr>
          <w:p w14:paraId="4FB09077" w14:textId="5B20FB7D"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554" w:type="dxa"/>
          </w:tcPr>
          <w:p w14:paraId="43A2FFF8" w14:textId="4F18B974" w:rsidR="00511A8E" w:rsidRPr="00511A8E" w:rsidRDefault="00511A8E" w:rsidP="00533606">
            <w:pPr>
              <w:rPr>
                <w:rFonts w:eastAsia="SimSun" w:cs="Mangal"/>
                <w:bCs/>
                <w:i/>
                <w:iCs/>
                <w:kern w:val="1"/>
                <w:lang w:eastAsia="zh-CN" w:bidi="hi-IN"/>
              </w:rPr>
            </w:pPr>
            <w:r w:rsidRPr="00511A8E">
              <w:rPr>
                <w:color w:val="000000"/>
              </w:rPr>
              <w:t>11.2022</w:t>
            </w:r>
          </w:p>
        </w:tc>
      </w:tr>
      <w:tr w:rsidR="00511A8E" w14:paraId="7267F448" w14:textId="77777777" w:rsidTr="00511A8E">
        <w:tc>
          <w:tcPr>
            <w:tcW w:w="3114" w:type="dxa"/>
            <w:vMerge/>
          </w:tcPr>
          <w:p w14:paraId="38B53A86" w14:textId="77777777" w:rsidR="00511A8E" w:rsidRDefault="00511A8E" w:rsidP="00533606">
            <w:pPr>
              <w:rPr>
                <w:rFonts w:eastAsia="SimSun" w:cs="Mangal"/>
                <w:kern w:val="1"/>
                <w:lang w:eastAsia="zh-CN" w:bidi="hi-IN"/>
              </w:rPr>
            </w:pPr>
          </w:p>
        </w:tc>
        <w:tc>
          <w:tcPr>
            <w:tcW w:w="1559" w:type="dxa"/>
          </w:tcPr>
          <w:p w14:paraId="1B92E8FE" w14:textId="497A0E0D" w:rsidR="00511A8E" w:rsidRPr="00511A8E" w:rsidRDefault="00511A8E" w:rsidP="00533606">
            <w:pPr>
              <w:rPr>
                <w:rFonts w:eastAsia="SimSun" w:cs="Mangal"/>
                <w:bCs/>
                <w:kern w:val="1"/>
                <w:lang w:eastAsia="zh-CN" w:bidi="hi-IN"/>
              </w:rPr>
            </w:pPr>
            <w:r>
              <w:rPr>
                <w:color w:val="000000"/>
                <w:lang w:val="en-US"/>
              </w:rPr>
              <w:t>ES</w:t>
            </w:r>
            <w:r>
              <w:rPr>
                <w:color w:val="000000"/>
              </w:rPr>
              <w:t>200901</w:t>
            </w:r>
          </w:p>
        </w:tc>
        <w:tc>
          <w:tcPr>
            <w:tcW w:w="1701" w:type="dxa"/>
          </w:tcPr>
          <w:p w14:paraId="6E012898" w14:textId="66E93DE7" w:rsidR="00511A8E" w:rsidRPr="00511A8E" w:rsidRDefault="00511A8E" w:rsidP="00533606">
            <w:pPr>
              <w:rPr>
                <w:rFonts w:eastAsia="SimSun" w:cs="Mangal"/>
                <w:bCs/>
                <w:kern w:val="1"/>
                <w:lang w:eastAsia="zh-CN" w:bidi="hi-IN"/>
              </w:rPr>
            </w:pPr>
            <w:r w:rsidRPr="00511A8E">
              <w:rPr>
                <w:color w:val="000000"/>
              </w:rPr>
              <w:t>120521</w:t>
            </w:r>
          </w:p>
        </w:tc>
        <w:tc>
          <w:tcPr>
            <w:tcW w:w="1418" w:type="dxa"/>
          </w:tcPr>
          <w:p w14:paraId="3D7F44A2" w14:textId="59E848F3" w:rsidR="00511A8E" w:rsidRPr="00511A8E" w:rsidRDefault="00511A8E" w:rsidP="00533606">
            <w:pPr>
              <w:rPr>
                <w:rFonts w:eastAsia="SimSun" w:cs="Mangal"/>
                <w:bCs/>
                <w:kern w:val="1"/>
                <w:lang w:eastAsia="zh-CN" w:bidi="hi-IN"/>
              </w:rPr>
            </w:pPr>
            <w:r>
              <w:rPr>
                <w:rFonts w:eastAsia="SimSun" w:cs="Mangal"/>
                <w:bCs/>
                <w:kern w:val="1"/>
                <w:lang w:eastAsia="zh-CN" w:bidi="hi-IN"/>
              </w:rPr>
              <w:t>-</w:t>
            </w:r>
          </w:p>
        </w:tc>
        <w:tc>
          <w:tcPr>
            <w:tcW w:w="1554" w:type="dxa"/>
          </w:tcPr>
          <w:p w14:paraId="5678C69A" w14:textId="55700B15" w:rsidR="00511A8E" w:rsidRPr="00511A8E" w:rsidRDefault="00511A8E" w:rsidP="00533606">
            <w:pPr>
              <w:rPr>
                <w:rFonts w:eastAsia="SimSun" w:cs="Mangal"/>
                <w:bCs/>
                <w:i/>
                <w:iCs/>
                <w:kern w:val="1"/>
                <w:lang w:eastAsia="zh-CN" w:bidi="hi-IN"/>
              </w:rPr>
            </w:pPr>
            <w:r w:rsidRPr="00511A8E">
              <w:rPr>
                <w:color w:val="000000"/>
              </w:rPr>
              <w:t>09.2022</w:t>
            </w:r>
          </w:p>
        </w:tc>
      </w:tr>
    </w:tbl>
    <w:p w14:paraId="78077A24" w14:textId="204ED012" w:rsidR="00511A8E" w:rsidRDefault="00511A8E" w:rsidP="00533606">
      <w:pPr>
        <w:spacing w:after="0" w:line="240" w:lineRule="auto"/>
        <w:rPr>
          <w:rFonts w:eastAsia="SimSun" w:cs="Mangal"/>
          <w:kern w:val="1"/>
          <w:lang w:eastAsia="zh-CN" w:bidi="hi-IN"/>
        </w:rPr>
      </w:pPr>
    </w:p>
    <w:p w14:paraId="39E9C94E" w14:textId="6C7D947B" w:rsidR="002F6175" w:rsidRPr="00DD314A" w:rsidRDefault="002F6175" w:rsidP="002F6175">
      <w:pPr>
        <w:spacing w:after="0" w:line="240" w:lineRule="auto"/>
        <w:ind w:firstLine="709"/>
        <w:rPr>
          <w:rFonts w:eastAsia="Times New Roman"/>
          <w:b/>
          <w:i/>
          <w:iCs/>
        </w:rPr>
      </w:pPr>
      <w:r w:rsidRPr="00B9149A">
        <w:rPr>
          <w:b/>
          <w:i/>
          <w:iCs/>
        </w:rPr>
        <w:t>Статистические методы</w:t>
      </w:r>
    </w:p>
    <w:p w14:paraId="79D128BD" w14:textId="3014FB6F" w:rsidR="00533606" w:rsidRDefault="002F6175" w:rsidP="002F6175">
      <w:pPr>
        <w:spacing w:after="0" w:line="240" w:lineRule="auto"/>
        <w:ind w:firstLine="709"/>
        <w:rPr>
          <w:rFonts w:eastAsia="SimSun" w:cs="Mangal"/>
          <w:kern w:val="2"/>
          <w:lang w:eastAsia="zh-CN" w:bidi="hi-IN"/>
        </w:rPr>
      </w:pPr>
      <w:r w:rsidRPr="00DD314A">
        <w:rPr>
          <w:rFonts w:eastAsia="SimSun" w:cs="Mangal"/>
          <w:kern w:val="2"/>
          <w:lang w:eastAsia="zh-CN" w:bidi="hi-IN"/>
        </w:rPr>
        <w:t>При использовании количественных методов для оценки сопоставимости исследуемых препаратов использовали статистический метод «качественных интервалов» (quality range approach). Препараты считались сопоставимыми по выбранному показателю, если результаты анализа 100% проанализированных серий исследуемого биоаналогичного препарата находились в интервале М</w:t>
      </w:r>
      <w:r w:rsidRPr="00DD314A">
        <w:rPr>
          <w:rFonts w:eastAsia="SimSun" w:cs="Mangal"/>
          <w:kern w:val="2"/>
          <w:vertAlign w:val="subscript"/>
          <w:lang w:val="en-US" w:eastAsia="zh-CN" w:bidi="hi-IN"/>
        </w:rPr>
        <w:t>ref</w:t>
      </w:r>
      <w:r w:rsidRPr="00DD314A">
        <w:rPr>
          <w:rFonts w:eastAsia="SimSun" w:cs="Mangal"/>
          <w:kern w:val="2"/>
          <w:lang w:eastAsia="zh-CN" w:bidi="hi-IN"/>
        </w:rPr>
        <w:t>.</w:t>
      </w:r>
      <w:r w:rsidRPr="00DD314A">
        <w:rPr>
          <w:rFonts w:eastAsia="SimSun"/>
          <w:kern w:val="2"/>
          <w:lang w:eastAsia="zh-CN" w:bidi="hi-IN"/>
        </w:rPr>
        <w:t>±3*</w:t>
      </w:r>
      <w:r w:rsidRPr="00DD314A">
        <w:rPr>
          <w:rFonts w:eastAsia="SimSun"/>
          <w:kern w:val="2"/>
          <w:lang w:val="en-US" w:eastAsia="zh-CN" w:bidi="hi-IN"/>
        </w:rPr>
        <w:t>SD</w:t>
      </w:r>
      <w:r w:rsidRPr="00DD314A">
        <w:rPr>
          <w:rFonts w:eastAsia="SimSun"/>
          <w:kern w:val="2"/>
          <w:lang w:eastAsia="zh-CN" w:bidi="hi-IN"/>
        </w:rPr>
        <w:t xml:space="preserve">, где </w:t>
      </w:r>
      <w:r w:rsidRPr="00DD314A">
        <w:rPr>
          <w:rFonts w:eastAsia="SimSun" w:cs="Mangal"/>
          <w:kern w:val="2"/>
          <w:lang w:eastAsia="zh-CN" w:bidi="hi-IN"/>
        </w:rPr>
        <w:t>М</w:t>
      </w:r>
      <w:r w:rsidRPr="00DD314A">
        <w:rPr>
          <w:rFonts w:eastAsia="SimSun" w:cs="Mangal"/>
          <w:kern w:val="2"/>
          <w:vertAlign w:val="subscript"/>
          <w:lang w:val="en-US" w:eastAsia="zh-CN" w:bidi="hi-IN"/>
        </w:rPr>
        <w:t>ref</w:t>
      </w:r>
      <w:r w:rsidRPr="00DD314A">
        <w:rPr>
          <w:rFonts w:eastAsia="SimSun"/>
          <w:kern w:val="2"/>
          <w:vertAlign w:val="subscript"/>
          <w:lang w:eastAsia="zh-CN" w:bidi="hi-IN"/>
        </w:rPr>
        <w:t xml:space="preserve"> </w:t>
      </w:r>
      <w:r w:rsidRPr="00DD314A">
        <w:rPr>
          <w:rFonts w:eastAsia="SimSun"/>
          <w:kern w:val="2"/>
          <w:lang w:eastAsia="zh-CN" w:bidi="hi-IN"/>
        </w:rPr>
        <w:t xml:space="preserve">– среднее значение для анализируемого показателя, полученное для всех серий референтного препарата, а </w:t>
      </w:r>
      <w:r w:rsidRPr="00DD314A">
        <w:rPr>
          <w:rFonts w:eastAsia="SimSun"/>
          <w:kern w:val="2"/>
          <w:lang w:val="en-US" w:eastAsia="zh-CN" w:bidi="hi-IN"/>
        </w:rPr>
        <w:t>SD</w:t>
      </w:r>
      <w:r w:rsidRPr="00DD314A">
        <w:rPr>
          <w:rFonts w:eastAsia="SimSun"/>
          <w:kern w:val="2"/>
          <w:lang w:eastAsia="zh-CN" w:bidi="hi-IN"/>
        </w:rPr>
        <w:t xml:space="preserve"> (σ) – стандартное отклонение для результатов анализа референтного препарата. </w:t>
      </w:r>
      <w:r w:rsidRPr="00DD314A">
        <w:rPr>
          <w:rFonts w:eastAsia="SimSun" w:cs="Mangal"/>
          <w:kern w:val="2"/>
          <w:lang w:eastAsia="zh-CN" w:bidi="hi-IN"/>
        </w:rPr>
        <w:t>Данный критерий соответствует критерию Tier 2 рекомендаций FDA</w:t>
      </w:r>
      <w:r w:rsidR="00533606">
        <w:rPr>
          <w:rFonts w:eastAsia="SimSun" w:cs="Mangal"/>
          <w:kern w:val="2"/>
          <w:lang w:eastAsia="zh-CN" w:bidi="hi-IN"/>
        </w:rPr>
        <w:t xml:space="preserve"> </w:t>
      </w:r>
      <w:r w:rsidR="00533606" w:rsidRPr="00533606">
        <w:rPr>
          <w:rFonts w:eastAsia="SimSun" w:cs="Mangal"/>
          <w:kern w:val="2"/>
          <w:lang w:eastAsia="zh-CN" w:bidi="hi-IN"/>
        </w:rPr>
        <w:t>[3]</w:t>
      </w:r>
      <w:r w:rsidRPr="00DD314A">
        <w:rPr>
          <w:rFonts w:eastAsia="SimSun" w:cs="Mangal"/>
          <w:kern w:val="2"/>
          <w:lang w:eastAsia="zh-CN" w:bidi="hi-IN"/>
        </w:rPr>
        <w:t xml:space="preserve">. </w:t>
      </w:r>
    </w:p>
    <w:p w14:paraId="58DC9026" w14:textId="6A9790C7" w:rsidR="002F6175" w:rsidRPr="00DD314A" w:rsidRDefault="00533606" w:rsidP="002F6175">
      <w:pPr>
        <w:spacing w:after="0" w:line="240" w:lineRule="auto"/>
        <w:ind w:firstLine="709"/>
        <w:rPr>
          <w:rFonts w:eastAsia="SimSun" w:cs="Mangal"/>
          <w:kern w:val="2"/>
          <w:lang w:eastAsia="zh-CN" w:bidi="hi-IN"/>
        </w:rPr>
      </w:pPr>
      <w:r>
        <w:rPr>
          <w:rFonts w:eastAsia="SimSun" w:cs="Mangal"/>
          <w:kern w:val="1"/>
          <w:lang w:eastAsia="zh-CN" w:bidi="hi-IN"/>
        </w:rPr>
        <w:t xml:space="preserve">При использовании качественных методов </w:t>
      </w:r>
      <w:r w:rsidRPr="00DC7966">
        <w:rPr>
          <w:rFonts w:eastAsia="SimSun" w:cs="Mangal"/>
          <w:kern w:val="1"/>
          <w:lang w:eastAsia="zh-CN" w:bidi="hi-IN"/>
        </w:rPr>
        <w:t>(ИК-</w:t>
      </w:r>
      <w:r w:rsidRPr="00587D19">
        <w:rPr>
          <w:rFonts w:eastAsia="SimSun" w:cs="Mangal"/>
          <w:kern w:val="1"/>
          <w:lang w:eastAsia="zh-CN" w:bidi="hi-IN"/>
        </w:rPr>
        <w:t xml:space="preserve"> </w:t>
      </w:r>
      <w:r w:rsidRPr="00DC7966">
        <w:rPr>
          <w:rFonts w:eastAsia="SimSun" w:cs="Mangal"/>
          <w:kern w:val="1"/>
          <w:lang w:eastAsia="zh-CN" w:bidi="hi-IN"/>
        </w:rPr>
        <w:t xml:space="preserve">спектрометрия и </w:t>
      </w:r>
      <w:r>
        <w:rPr>
          <w:rFonts w:eastAsia="SimSun" w:cs="Mangal"/>
          <w:kern w:val="1"/>
          <w:lang w:eastAsia="zh-CN" w:bidi="hi-IN"/>
        </w:rPr>
        <w:t>УФ-спектроскопия</w:t>
      </w:r>
      <w:r w:rsidRPr="00DC7966">
        <w:rPr>
          <w:rFonts w:eastAsia="SimSun" w:cs="Mangal"/>
          <w:kern w:val="1"/>
          <w:lang w:eastAsia="zh-CN" w:bidi="hi-IN"/>
        </w:rPr>
        <w:t>), сопоставимость препаратов определяли графически</w:t>
      </w:r>
      <w:r w:rsidRPr="003A35B6">
        <w:rPr>
          <w:rFonts w:eastAsia="SimSun" w:cs="Mangal"/>
          <w:kern w:val="1"/>
          <w:lang w:eastAsia="zh-CN" w:bidi="hi-IN"/>
        </w:rPr>
        <w:t>,</w:t>
      </w:r>
      <w:r w:rsidRPr="00DC7966">
        <w:rPr>
          <w:rFonts w:eastAsia="SimSun" w:cs="Mangal"/>
          <w:kern w:val="1"/>
          <w:lang w:eastAsia="zh-CN" w:bidi="hi-IN"/>
        </w:rPr>
        <w:t xml:space="preserve"> путем сравнения спектров </w:t>
      </w:r>
      <w:r>
        <w:rPr>
          <w:rFonts w:eastAsia="SimSun" w:cs="Mangal"/>
          <w:kern w:val="1"/>
          <w:lang w:eastAsia="zh-CN" w:bidi="hi-IN"/>
        </w:rPr>
        <w:t xml:space="preserve">биоаналогичного препарата со </w:t>
      </w:r>
      <w:r w:rsidRPr="00DC7966">
        <w:rPr>
          <w:rFonts w:eastAsia="SimSun" w:cs="Mangal"/>
          <w:kern w:val="1"/>
          <w:lang w:eastAsia="zh-CN" w:bidi="hi-IN"/>
        </w:rPr>
        <w:t xml:space="preserve">спектрами </w:t>
      </w:r>
      <w:r>
        <w:rPr>
          <w:rFonts w:eastAsia="SimSun" w:cs="Mangal"/>
          <w:kern w:val="1"/>
          <w:lang w:eastAsia="zh-CN" w:bidi="hi-IN"/>
        </w:rPr>
        <w:t xml:space="preserve">референтного - </w:t>
      </w:r>
      <w:r>
        <w:rPr>
          <w:rFonts w:eastAsia="SimSun" w:cs="Mangal"/>
          <w:kern w:val="2"/>
          <w:lang w:eastAsia="zh-CN" w:bidi="hi-IN"/>
        </w:rPr>
        <w:t xml:space="preserve">Tier 3 рекомендаций FDA </w:t>
      </w:r>
      <w:r w:rsidR="002F6175" w:rsidRPr="00DD314A">
        <w:rPr>
          <w:rFonts w:eastAsia="SimSun" w:cs="Mangal"/>
          <w:kern w:val="2"/>
          <w:lang w:eastAsia="zh-CN" w:bidi="hi-IN"/>
        </w:rPr>
        <w:t>[</w:t>
      </w:r>
      <w:r w:rsidR="00DD314A" w:rsidRPr="00DD314A">
        <w:rPr>
          <w:rFonts w:eastAsia="SimSun" w:cs="Mangal"/>
          <w:kern w:val="2"/>
          <w:lang w:eastAsia="zh-CN" w:bidi="hi-IN"/>
        </w:rPr>
        <w:t>3</w:t>
      </w:r>
      <w:r w:rsidR="002F6175" w:rsidRPr="00DD314A">
        <w:rPr>
          <w:rFonts w:eastAsia="SimSun" w:cs="Mangal"/>
          <w:kern w:val="2"/>
          <w:lang w:eastAsia="zh-CN" w:bidi="hi-IN"/>
        </w:rPr>
        <w:t>].</w:t>
      </w:r>
    </w:p>
    <w:p w14:paraId="7D0E79E2" w14:textId="77777777" w:rsidR="00511A8E" w:rsidRDefault="00511A8E" w:rsidP="002F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outlineLvl w:val="3"/>
        <w:rPr>
          <w:b/>
        </w:rPr>
        <w:sectPr w:rsidR="00511A8E" w:rsidSect="002F6175">
          <w:pgSz w:w="11906" w:h="16838"/>
          <w:pgMar w:top="1134" w:right="849" w:bottom="1134" w:left="1701" w:header="708" w:footer="708" w:gutter="0"/>
          <w:cols w:space="708"/>
          <w:docGrid w:linePitch="360"/>
        </w:sectPr>
      </w:pPr>
      <w:bookmarkStart w:id="57" w:name="_Toc66141023"/>
      <w:bookmarkStart w:id="58" w:name="_Toc104910966"/>
    </w:p>
    <w:p w14:paraId="2092E157" w14:textId="497DE030" w:rsidR="002F6175" w:rsidRPr="000C391F" w:rsidRDefault="002F6175" w:rsidP="002F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outlineLvl w:val="3"/>
        <w:rPr>
          <w:b/>
        </w:rPr>
      </w:pPr>
      <w:r w:rsidRPr="000C391F">
        <w:rPr>
          <w:b/>
        </w:rPr>
        <w:lastRenderedPageBreak/>
        <w:t xml:space="preserve">2.1.4.1. </w:t>
      </w:r>
      <w:r w:rsidRPr="000C391F">
        <w:rPr>
          <w:rFonts w:eastAsia="SimSun" w:cs="Mangal"/>
          <w:b/>
          <w:kern w:val="1"/>
          <w:lang w:eastAsia="zh-CN" w:bidi="hi-IN"/>
        </w:rPr>
        <w:t xml:space="preserve">Подтверждение подлинности </w:t>
      </w:r>
      <w:r w:rsidR="00B9149A" w:rsidRPr="000C391F">
        <w:rPr>
          <w:rFonts w:eastAsia="SimSun" w:cs="Mangal"/>
          <w:b/>
          <w:kern w:val="1"/>
          <w:lang w:eastAsia="zh-CN" w:bidi="hi-IN"/>
        </w:rPr>
        <w:t>эноксапарина натрия</w:t>
      </w:r>
      <w:r w:rsidRPr="000C391F">
        <w:rPr>
          <w:rFonts w:eastAsia="SimSun" w:cs="Mangal"/>
          <w:b/>
          <w:kern w:val="1"/>
          <w:lang w:eastAsia="zh-CN" w:bidi="hi-IN"/>
        </w:rPr>
        <w:t xml:space="preserve"> методом ИК-спектрометрии</w:t>
      </w:r>
      <w:bookmarkEnd w:id="57"/>
      <w:bookmarkEnd w:id="58"/>
    </w:p>
    <w:p w14:paraId="3DDB90C9" w14:textId="77899882" w:rsidR="002F6175" w:rsidRDefault="002F6175" w:rsidP="00B9149A">
      <w:pPr>
        <w:spacing w:after="0" w:line="240" w:lineRule="auto"/>
        <w:ind w:firstLine="709"/>
        <w:rPr>
          <w:rFonts w:eastAsia="SimSun" w:cs="Mangal"/>
          <w:kern w:val="1"/>
          <w:lang w:eastAsia="zh-CN" w:bidi="hi-IN"/>
        </w:rPr>
      </w:pPr>
      <w:r w:rsidRPr="000C391F">
        <w:rPr>
          <w:rFonts w:eastAsia="SimSun" w:cs="Mangal"/>
          <w:kern w:val="2"/>
          <w:lang w:eastAsia="zh-CN" w:bidi="hi-IN"/>
        </w:rPr>
        <w:t xml:space="preserve">Для получения ИК-спектров активной фармацевтической субстанции </w:t>
      </w:r>
      <w:r w:rsidR="00B9149A" w:rsidRPr="000C391F">
        <w:rPr>
          <w:rFonts w:eastAsia="SimSun" w:cs="Mangal"/>
          <w:kern w:val="2"/>
          <w:lang w:eastAsia="zh-CN" w:bidi="hi-IN"/>
        </w:rPr>
        <w:t>эноксапарина натрия,</w:t>
      </w:r>
      <w:r w:rsidRPr="000C391F">
        <w:rPr>
          <w:rFonts w:eastAsia="SimSun" w:cs="Mangal"/>
          <w:kern w:val="2"/>
          <w:lang w:eastAsia="zh-CN" w:bidi="hi-IN"/>
        </w:rPr>
        <w:t xml:space="preserve"> входящей в состав препарата </w:t>
      </w:r>
      <w:r w:rsidR="00B9149A" w:rsidRPr="000C391F">
        <w:rPr>
          <w:lang w:eastAsia="ru-RU"/>
        </w:rPr>
        <w:t>RB</w:t>
      </w:r>
      <w:r w:rsidR="00FB480B">
        <w:rPr>
          <w:lang w:eastAsia="ru-RU"/>
        </w:rPr>
        <w:t>-</w:t>
      </w:r>
      <w:r w:rsidR="00B9149A" w:rsidRPr="000C391F">
        <w:rPr>
          <w:lang w:eastAsia="ru-RU"/>
        </w:rPr>
        <w:t>004</w:t>
      </w:r>
      <w:r w:rsidR="00B9149A" w:rsidRPr="000C391F">
        <w:rPr>
          <w:rFonts w:eastAsia="Calibri"/>
        </w:rPr>
        <w:t xml:space="preserve"> </w:t>
      </w:r>
      <w:r w:rsidRPr="000C391F">
        <w:rPr>
          <w:rFonts w:eastAsia="SimSun" w:cs="Mangal"/>
          <w:kern w:val="2"/>
          <w:lang w:eastAsia="zh-CN" w:bidi="hi-IN"/>
        </w:rPr>
        <w:t xml:space="preserve">проводили </w:t>
      </w:r>
      <w:r w:rsidR="00B9149A" w:rsidRPr="006E02D1">
        <w:rPr>
          <w:color w:val="000000"/>
        </w:rPr>
        <w:t>регистрацию спектров в диске с калия бромидом в области от 4000 до 400 см</w:t>
      </w:r>
      <w:r w:rsidR="00B9149A" w:rsidRPr="00677CA1">
        <w:rPr>
          <w:color w:val="000000"/>
          <w:vertAlign w:val="superscript"/>
        </w:rPr>
        <w:t>-1</w:t>
      </w:r>
      <w:r w:rsidR="00B9149A" w:rsidRPr="006E02D1">
        <w:rPr>
          <w:color w:val="000000"/>
        </w:rPr>
        <w:t>, на ИК-спектрометре Фурье Nicolet iS10 (Thermo Scientific, США)</w:t>
      </w:r>
      <w:r w:rsidR="00B9149A" w:rsidRPr="006E02D1">
        <w:rPr>
          <w:rFonts w:eastAsia="SimSun"/>
          <w:kern w:val="1"/>
          <w:lang w:eastAsia="zh-CN" w:bidi="hi-IN"/>
        </w:rPr>
        <w:t xml:space="preserve">. </w:t>
      </w:r>
      <w:r w:rsidR="000C391F">
        <w:t>Полученные ИК</w:t>
      </w:r>
      <w:r w:rsidR="000C391F" w:rsidRPr="00260CEB">
        <w:t xml:space="preserve">-спектры </w:t>
      </w:r>
      <w:r w:rsidR="000C391F">
        <w:t>шести серий ГЛФ</w:t>
      </w:r>
      <w:r w:rsidR="000C391F" w:rsidRPr="00260CEB">
        <w:t xml:space="preserve"> </w:t>
      </w:r>
      <w:r w:rsidR="000C391F">
        <w:t>эноксапарина натрия</w:t>
      </w:r>
      <w:r w:rsidR="000C391F" w:rsidRPr="00260CEB">
        <w:t xml:space="preserve"> </w:t>
      </w:r>
      <w:r w:rsidR="000C391F" w:rsidRPr="00B9149A">
        <w:rPr>
          <w:rFonts w:eastAsia="SimSun" w:cs="Mangal"/>
          <w:kern w:val="2"/>
          <w:lang w:eastAsia="zh-CN" w:bidi="hi-IN"/>
        </w:rPr>
        <w:t xml:space="preserve">биоаналога </w:t>
      </w:r>
      <w:r w:rsidR="00FB480B">
        <w:rPr>
          <w:lang w:eastAsia="ru-RU"/>
        </w:rPr>
        <w:t>RB-004</w:t>
      </w:r>
      <w:r w:rsidR="000C391F">
        <w:rPr>
          <w:lang w:eastAsia="ru-RU"/>
        </w:rPr>
        <w:t xml:space="preserve"> </w:t>
      </w:r>
      <w:r w:rsidR="000C391F" w:rsidRPr="00260CEB">
        <w:t xml:space="preserve">по положению основных полос поглощения соответствуют ИК-спектру стандартного образца </w:t>
      </w:r>
      <w:r w:rsidR="000C391F">
        <w:t>эноксапарина натрия</w:t>
      </w:r>
      <w:r w:rsidR="000C391F" w:rsidRPr="00260CEB">
        <w:t>.</w:t>
      </w:r>
      <w:r w:rsidR="000C391F" w:rsidRPr="00C06C27">
        <w:t xml:space="preserve"> </w:t>
      </w:r>
      <w:r w:rsidR="000C391F">
        <w:t>ИК</w:t>
      </w:r>
      <w:r w:rsidR="000C391F" w:rsidRPr="00260CEB">
        <w:t xml:space="preserve">-спектры </w:t>
      </w:r>
      <w:r w:rsidR="000C391F">
        <w:t>пяти серий ГЛФ</w:t>
      </w:r>
      <w:r w:rsidR="000C391F" w:rsidRPr="00260CEB">
        <w:t xml:space="preserve"> </w:t>
      </w:r>
      <w:r w:rsidR="000C391F" w:rsidRPr="00B9149A">
        <w:rPr>
          <w:rFonts w:eastAsia="Calibri"/>
        </w:rPr>
        <w:t>препарата Клексан</w:t>
      </w:r>
      <w:r w:rsidR="000C391F" w:rsidRPr="00B9149A">
        <w:rPr>
          <w:rFonts w:eastAsia="Calibri"/>
          <w:vertAlign w:val="superscript"/>
        </w:rPr>
        <w:t>®</w:t>
      </w:r>
      <w:r w:rsidR="000C391F" w:rsidRPr="00B9149A">
        <w:rPr>
          <w:rFonts w:eastAsia="Calibri"/>
        </w:rPr>
        <w:t xml:space="preserve"> </w:t>
      </w:r>
      <w:r w:rsidR="000C391F" w:rsidRPr="00260CEB">
        <w:t xml:space="preserve">по положению основных полос поглощения соответствуют ИК-спектру стандартного образца </w:t>
      </w:r>
      <w:r w:rsidR="000C391F">
        <w:t xml:space="preserve">эноксапарина </w:t>
      </w:r>
      <w:r w:rsidR="000C391F" w:rsidRPr="000C391F">
        <w:t>натрия</w:t>
      </w:r>
      <w:r w:rsidRPr="000C391F">
        <w:rPr>
          <w:rFonts w:eastAsia="SimSun" w:cs="Mangal"/>
          <w:kern w:val="2"/>
          <w:lang w:eastAsia="zh-CN" w:bidi="hi-IN"/>
        </w:rPr>
        <w:t xml:space="preserve">. </w:t>
      </w:r>
      <w:r w:rsidRPr="000C391F">
        <w:rPr>
          <w:rFonts w:eastAsia="SimSun" w:cs="Mangal"/>
          <w:kern w:val="1"/>
          <w:lang w:eastAsia="zh-CN" w:bidi="hi-IN"/>
        </w:rPr>
        <w:t xml:space="preserve">Таким образом, методом ИК-спектроскопии подтверждена подлинность субстанции в составе препарата </w:t>
      </w:r>
      <w:r w:rsidR="000C391F" w:rsidRPr="000C391F">
        <w:rPr>
          <w:lang w:eastAsia="ru-RU"/>
        </w:rPr>
        <w:t>RB</w:t>
      </w:r>
      <w:r w:rsidR="00FB480B">
        <w:rPr>
          <w:lang w:eastAsia="ru-RU"/>
        </w:rPr>
        <w:t>-</w:t>
      </w:r>
      <w:r w:rsidR="000C391F" w:rsidRPr="000C391F">
        <w:rPr>
          <w:lang w:eastAsia="ru-RU"/>
        </w:rPr>
        <w:t>004</w:t>
      </w:r>
      <w:r w:rsidRPr="000C391F">
        <w:rPr>
          <w:rFonts w:eastAsia="SimSun" w:cs="Mangal"/>
          <w:kern w:val="1"/>
          <w:lang w:eastAsia="zh-CN" w:bidi="hi-IN"/>
        </w:rPr>
        <w:t xml:space="preserve">, </w:t>
      </w:r>
      <w:r w:rsidR="000C391F" w:rsidRPr="000C391F">
        <w:rPr>
          <w:rFonts w:eastAsia="SimSun" w:cs="Mangal"/>
          <w:kern w:val="1"/>
          <w:lang w:eastAsia="zh-CN" w:bidi="hi-IN"/>
        </w:rPr>
        <w:t>А</w:t>
      </w:r>
      <w:r w:rsidRPr="000C391F">
        <w:rPr>
          <w:rFonts w:eastAsia="SimSun" w:cs="Mangal"/>
          <w:kern w:val="1"/>
          <w:lang w:eastAsia="zh-CN" w:bidi="hi-IN"/>
        </w:rPr>
        <w:t>О «</w:t>
      </w:r>
      <w:r w:rsidR="00184F20" w:rsidRPr="000C391F">
        <w:rPr>
          <w:rFonts w:eastAsia="SimSun" w:cs="Mangal"/>
          <w:kern w:val="1"/>
          <w:lang w:eastAsia="zh-CN" w:bidi="hi-IN"/>
        </w:rPr>
        <w:t>Р-Фарм</w:t>
      </w:r>
      <w:r w:rsidRPr="000C391F">
        <w:rPr>
          <w:rFonts w:eastAsia="SimSun" w:cs="Mangal"/>
          <w:kern w:val="1"/>
          <w:lang w:eastAsia="zh-CN" w:bidi="hi-IN"/>
        </w:rPr>
        <w:t>», Россия.</w:t>
      </w:r>
    </w:p>
    <w:p w14:paraId="74A7D4CF" w14:textId="55136723" w:rsidR="00596725" w:rsidRPr="00596725" w:rsidRDefault="00B70E65" w:rsidP="00596725">
      <w:pPr>
        <w:spacing w:after="0" w:line="240" w:lineRule="auto"/>
        <w:ind w:firstLine="567"/>
      </w:pPr>
      <w:r>
        <w:t>Полученные</w:t>
      </w:r>
      <w:r w:rsidRPr="001F45B8">
        <w:t xml:space="preserve"> </w:t>
      </w:r>
      <w:r>
        <w:t>спектры</w:t>
      </w:r>
      <w:r w:rsidRPr="001F45B8">
        <w:t xml:space="preserve"> представлен</w:t>
      </w:r>
      <w:r>
        <w:t>ы</w:t>
      </w:r>
      <w:r w:rsidRPr="001F45B8">
        <w:t xml:space="preserve"> на рисунк</w:t>
      </w:r>
      <w:r>
        <w:t>ах</w:t>
      </w:r>
      <w:r w:rsidRPr="001F45B8">
        <w:t xml:space="preserve"> </w:t>
      </w:r>
      <w:r>
        <w:t>2-3 – 2-13</w:t>
      </w:r>
      <w:r w:rsidRPr="001F45B8">
        <w:t>.</w:t>
      </w:r>
      <w:bookmarkStart w:id="59" w:name="_Toc66141024"/>
    </w:p>
    <w:p w14:paraId="63BAF966" w14:textId="77777777" w:rsidR="00596725" w:rsidRDefault="00596725" w:rsidP="00B70E65">
      <w:pPr>
        <w:spacing w:after="0" w:line="240" w:lineRule="auto"/>
        <w:rPr>
          <w:b/>
          <w:noProof/>
        </w:rPr>
      </w:pPr>
    </w:p>
    <w:p w14:paraId="4C390E4D" w14:textId="30A18FF2" w:rsidR="00B70E65" w:rsidRPr="00B70E65" w:rsidRDefault="00B70E65" w:rsidP="00596725">
      <w:pPr>
        <w:spacing w:after="0" w:line="240" w:lineRule="auto"/>
      </w:pPr>
      <w:r w:rsidRPr="007820D5">
        <w:rPr>
          <w:b/>
          <w:noProof/>
        </w:rPr>
        <w:t>Рис</w:t>
      </w:r>
      <w:r>
        <w:rPr>
          <w:b/>
          <w:noProof/>
        </w:rPr>
        <w:t>унок 2-3</w:t>
      </w:r>
      <w:r w:rsidRPr="007820D5">
        <w:rPr>
          <w:b/>
          <w:noProof/>
        </w:rPr>
        <w:t>.</w:t>
      </w:r>
      <w:r w:rsidRPr="007820D5">
        <w:rPr>
          <w:noProof/>
        </w:rPr>
        <w:t xml:space="preserve"> </w:t>
      </w:r>
      <w:r>
        <w:t xml:space="preserve">ИК-спектры ГЛФ </w:t>
      </w:r>
      <w:r w:rsidR="00FB480B">
        <w:rPr>
          <w:lang w:eastAsia="ru-RU"/>
        </w:rPr>
        <w:t>RB-004</w:t>
      </w:r>
      <w:r>
        <w:t xml:space="preserve"> серии 070521</w:t>
      </w:r>
      <w:r w:rsidR="00596725">
        <w:t xml:space="preserve"> (АФС 1)</w:t>
      </w:r>
      <w:r>
        <w:t xml:space="preserve"> и </w:t>
      </w:r>
      <w:r w:rsidR="00FD7A9A">
        <w:t>стандартного образца (СТО)</w:t>
      </w:r>
      <w:r>
        <w:t xml:space="preserve"> эноксапарина натрия </w:t>
      </w:r>
      <w:r w:rsidRPr="004B225B">
        <w:t>EP CRS</w:t>
      </w:r>
      <w:r w:rsidR="00FD7A9A">
        <w:t xml:space="preserve"> (</w:t>
      </w:r>
      <w:r w:rsidR="00FD7A9A">
        <w:rPr>
          <w:lang w:val="en-US"/>
        </w:rPr>
        <w:t>ENOX</w:t>
      </w:r>
      <w:r w:rsidR="00FD7A9A" w:rsidRPr="00FD7A9A">
        <w:t xml:space="preserve"> </w:t>
      </w:r>
      <w:r w:rsidR="00FD7A9A" w:rsidRPr="004B225B">
        <w:t>EP CRS</w:t>
      </w:r>
      <w:r w:rsidR="00FD7A9A" w:rsidRPr="00FD7A9A">
        <w:t>)</w:t>
      </w:r>
      <w:r w:rsidRPr="004B225B">
        <w:t>.</w:t>
      </w:r>
    </w:p>
    <w:p w14:paraId="66C7BCF7" w14:textId="61A2E0A5" w:rsidR="006D632B" w:rsidRDefault="00B70E65" w:rsidP="006D632B">
      <w:pPr>
        <w:spacing w:after="0" w:line="240" w:lineRule="auto"/>
        <w:rPr>
          <w:b/>
          <w:noProof/>
        </w:rPr>
      </w:pPr>
      <w:r w:rsidRPr="00D57703">
        <w:rPr>
          <w:noProof/>
          <w:lang w:eastAsia="ru-RU"/>
        </w:rPr>
        <w:drawing>
          <wp:inline distT="0" distB="0" distL="0" distR="0" wp14:anchorId="10FDCCB3" wp14:editId="2023C6AA">
            <wp:extent cx="5400000" cy="2224878"/>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2224878"/>
                    </a:xfrm>
                    <a:prstGeom prst="rect">
                      <a:avLst/>
                    </a:prstGeom>
                    <a:noFill/>
                    <a:ln>
                      <a:noFill/>
                    </a:ln>
                  </pic:spPr>
                </pic:pic>
              </a:graphicData>
            </a:graphic>
          </wp:inline>
        </w:drawing>
      </w:r>
    </w:p>
    <w:p w14:paraId="5C6D43C8" w14:textId="68CD7B0C" w:rsidR="00B70E65" w:rsidRPr="00B70E65" w:rsidRDefault="00B70E65" w:rsidP="00B70E65">
      <w:pPr>
        <w:spacing w:after="0" w:line="240" w:lineRule="auto"/>
      </w:pPr>
      <w:r w:rsidRPr="007820D5">
        <w:rPr>
          <w:b/>
          <w:noProof/>
        </w:rPr>
        <w:t>Рис</w:t>
      </w:r>
      <w:r>
        <w:rPr>
          <w:b/>
          <w:noProof/>
        </w:rPr>
        <w:t>унок 2-4</w:t>
      </w:r>
      <w:r w:rsidRPr="007820D5">
        <w:rPr>
          <w:b/>
          <w:noProof/>
        </w:rPr>
        <w:t>.</w:t>
      </w:r>
      <w:r w:rsidRPr="007820D5">
        <w:rPr>
          <w:noProof/>
        </w:rPr>
        <w:t xml:space="preserve"> </w:t>
      </w:r>
      <w:r>
        <w:t xml:space="preserve">ИК-спектры ГЛФ </w:t>
      </w:r>
      <w:r w:rsidR="00FB480B">
        <w:rPr>
          <w:lang w:eastAsia="ru-RU"/>
        </w:rPr>
        <w:t>RB-004</w:t>
      </w:r>
      <w:r w:rsidR="00677CA1">
        <w:rPr>
          <w:lang w:eastAsia="ru-RU"/>
        </w:rPr>
        <w:t xml:space="preserve"> </w:t>
      </w:r>
      <w:r>
        <w:t>серии 080521</w:t>
      </w:r>
      <w:r w:rsidR="00596725">
        <w:t xml:space="preserve"> (АФС 2) </w:t>
      </w:r>
      <w:r>
        <w:t xml:space="preserve">и </w:t>
      </w:r>
      <w:r w:rsidR="00FD7A9A">
        <w:t xml:space="preserve">СТО </w:t>
      </w:r>
      <w:r w:rsidR="00FD7A9A">
        <w:rPr>
          <w:lang w:val="en-US"/>
        </w:rPr>
        <w:t>ENOX</w:t>
      </w:r>
      <w:r w:rsidR="00FD7A9A" w:rsidRPr="00FD7A9A">
        <w:t xml:space="preserve"> </w:t>
      </w:r>
      <w:r w:rsidR="00FD7A9A" w:rsidRPr="004B225B">
        <w:t>EP CRS</w:t>
      </w:r>
      <w:r w:rsidRPr="004B225B">
        <w:t>.</w:t>
      </w:r>
    </w:p>
    <w:p w14:paraId="7131564E" w14:textId="27150411" w:rsidR="00B70E65" w:rsidRDefault="00B70E65" w:rsidP="00596725">
      <w:pPr>
        <w:spacing w:after="0" w:line="240" w:lineRule="auto"/>
        <w:rPr>
          <w:b/>
          <w:noProof/>
        </w:rPr>
      </w:pPr>
      <w:r w:rsidRPr="00D57703">
        <w:rPr>
          <w:noProof/>
          <w:lang w:eastAsia="ru-RU"/>
        </w:rPr>
        <w:drawing>
          <wp:inline distT="0" distB="0" distL="0" distR="0" wp14:anchorId="73A2ABB7" wp14:editId="1AEA2237">
            <wp:extent cx="5400000" cy="227075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2270752"/>
                    </a:xfrm>
                    <a:prstGeom prst="rect">
                      <a:avLst/>
                    </a:prstGeom>
                    <a:noFill/>
                    <a:ln>
                      <a:noFill/>
                    </a:ln>
                  </pic:spPr>
                </pic:pic>
              </a:graphicData>
            </a:graphic>
          </wp:inline>
        </w:drawing>
      </w:r>
    </w:p>
    <w:p w14:paraId="1BBCB603" w14:textId="668D1D18" w:rsidR="00FD7A9A" w:rsidRDefault="00FD7A9A" w:rsidP="00B70E65">
      <w:pPr>
        <w:spacing w:after="0" w:line="240" w:lineRule="auto"/>
        <w:rPr>
          <w:b/>
          <w:noProof/>
        </w:rPr>
      </w:pPr>
    </w:p>
    <w:p w14:paraId="62060458" w14:textId="77777777" w:rsidR="00511A8E" w:rsidRDefault="00511A8E" w:rsidP="00B70E65">
      <w:pPr>
        <w:spacing w:after="0" w:line="240" w:lineRule="auto"/>
        <w:rPr>
          <w:b/>
          <w:noProof/>
        </w:rPr>
        <w:sectPr w:rsidR="00511A8E" w:rsidSect="002F6175">
          <w:pgSz w:w="11906" w:h="16838"/>
          <w:pgMar w:top="1134" w:right="849" w:bottom="1134" w:left="1701" w:header="708" w:footer="708" w:gutter="0"/>
          <w:cols w:space="708"/>
          <w:docGrid w:linePitch="360"/>
        </w:sectPr>
      </w:pPr>
    </w:p>
    <w:p w14:paraId="57994466" w14:textId="44FABBDE" w:rsidR="00B70E65" w:rsidRPr="00B70E65" w:rsidRDefault="00B70E65" w:rsidP="00B70E65">
      <w:pPr>
        <w:spacing w:after="0" w:line="240" w:lineRule="auto"/>
      </w:pPr>
      <w:r w:rsidRPr="007820D5">
        <w:rPr>
          <w:b/>
          <w:noProof/>
        </w:rPr>
        <w:lastRenderedPageBreak/>
        <w:t>Рис</w:t>
      </w:r>
      <w:r>
        <w:rPr>
          <w:b/>
          <w:noProof/>
        </w:rPr>
        <w:t>унок 2-</w:t>
      </w:r>
      <w:r w:rsidR="00220092">
        <w:rPr>
          <w:b/>
          <w:noProof/>
        </w:rPr>
        <w:t>5</w:t>
      </w:r>
      <w:r w:rsidRPr="007820D5">
        <w:rPr>
          <w:b/>
          <w:noProof/>
        </w:rPr>
        <w:t>.</w:t>
      </w:r>
      <w:r w:rsidRPr="007820D5">
        <w:rPr>
          <w:noProof/>
        </w:rPr>
        <w:t xml:space="preserve"> </w:t>
      </w:r>
      <w:r>
        <w:t xml:space="preserve">ИК-спектры ГЛФ </w:t>
      </w:r>
      <w:r w:rsidR="00FB480B">
        <w:rPr>
          <w:lang w:eastAsia="ru-RU"/>
        </w:rPr>
        <w:t>RB-004</w:t>
      </w:r>
      <w:r w:rsidR="00677CA1">
        <w:rPr>
          <w:lang w:eastAsia="ru-RU"/>
        </w:rPr>
        <w:t xml:space="preserve"> </w:t>
      </w:r>
      <w:r>
        <w:t xml:space="preserve">серии </w:t>
      </w:r>
      <w:r w:rsidR="00596725">
        <w:t xml:space="preserve">090521 (АФС 1) и </w:t>
      </w:r>
      <w:r w:rsidR="00FD7A9A">
        <w:t xml:space="preserve">СТО </w:t>
      </w:r>
      <w:r w:rsidR="00FD7A9A">
        <w:rPr>
          <w:lang w:val="en-US"/>
        </w:rPr>
        <w:t>ENOX</w:t>
      </w:r>
      <w:r w:rsidR="00FD7A9A" w:rsidRPr="00FD7A9A">
        <w:t xml:space="preserve"> </w:t>
      </w:r>
      <w:r w:rsidR="00FD7A9A" w:rsidRPr="004B225B">
        <w:t>EP CRS</w:t>
      </w:r>
      <w:r w:rsidRPr="004B225B">
        <w:t>.</w:t>
      </w:r>
    </w:p>
    <w:p w14:paraId="30408695" w14:textId="2EC11091" w:rsidR="00B70E65" w:rsidRDefault="00B70E65" w:rsidP="006D632B">
      <w:pPr>
        <w:spacing w:after="0" w:line="240" w:lineRule="auto"/>
      </w:pPr>
      <w:r w:rsidRPr="00D57703">
        <w:rPr>
          <w:noProof/>
          <w:lang w:eastAsia="ru-RU"/>
        </w:rPr>
        <w:drawing>
          <wp:inline distT="0" distB="0" distL="0" distR="0" wp14:anchorId="42A290A1" wp14:editId="76811652">
            <wp:extent cx="5400000" cy="217900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2179003"/>
                    </a:xfrm>
                    <a:prstGeom prst="rect">
                      <a:avLst/>
                    </a:prstGeom>
                    <a:noFill/>
                    <a:ln>
                      <a:noFill/>
                    </a:ln>
                  </pic:spPr>
                </pic:pic>
              </a:graphicData>
            </a:graphic>
          </wp:inline>
        </w:drawing>
      </w:r>
    </w:p>
    <w:p w14:paraId="573B9FCA" w14:textId="77777777" w:rsidR="00596725" w:rsidRDefault="00596725" w:rsidP="00596725">
      <w:pPr>
        <w:spacing w:after="0" w:line="240" w:lineRule="auto"/>
        <w:rPr>
          <w:b/>
          <w:noProof/>
        </w:rPr>
      </w:pPr>
    </w:p>
    <w:p w14:paraId="2C86EA10" w14:textId="2903BA6E" w:rsidR="00B70E65" w:rsidRPr="00596725" w:rsidRDefault="00596725" w:rsidP="00596725">
      <w:pPr>
        <w:spacing w:after="0" w:line="240" w:lineRule="auto"/>
      </w:pPr>
      <w:r w:rsidRPr="007820D5">
        <w:rPr>
          <w:b/>
          <w:noProof/>
        </w:rPr>
        <w:t>Рис</w:t>
      </w:r>
      <w:r>
        <w:rPr>
          <w:b/>
          <w:noProof/>
        </w:rPr>
        <w:t>унок 2-</w:t>
      </w:r>
      <w:r w:rsidR="00220092">
        <w:rPr>
          <w:b/>
          <w:noProof/>
        </w:rPr>
        <w:t>6</w:t>
      </w:r>
      <w:r w:rsidRPr="007820D5">
        <w:rPr>
          <w:b/>
          <w:noProof/>
        </w:rPr>
        <w:t>.</w:t>
      </w:r>
      <w:r w:rsidRPr="007820D5">
        <w:rPr>
          <w:noProof/>
        </w:rPr>
        <w:t xml:space="preserve"> </w:t>
      </w:r>
      <w:r>
        <w:t xml:space="preserve">ИК-спектры ГЛФ </w:t>
      </w:r>
      <w:r w:rsidR="00FB480B">
        <w:rPr>
          <w:lang w:eastAsia="ru-RU"/>
        </w:rPr>
        <w:t>RB-004</w:t>
      </w:r>
      <w:r w:rsidR="00677CA1">
        <w:rPr>
          <w:lang w:eastAsia="ru-RU"/>
        </w:rPr>
        <w:t xml:space="preserve"> </w:t>
      </w:r>
      <w:r>
        <w:t>серии 100521</w:t>
      </w:r>
      <w:r w:rsidR="00220092">
        <w:t xml:space="preserve"> (АФС 1)</w:t>
      </w:r>
      <w:r>
        <w:t xml:space="preserve"> и </w:t>
      </w:r>
      <w:r w:rsidR="00FD7A9A">
        <w:t xml:space="preserve">СТО </w:t>
      </w:r>
      <w:r w:rsidR="00FD7A9A">
        <w:rPr>
          <w:lang w:val="en-US"/>
        </w:rPr>
        <w:t>ENOX</w:t>
      </w:r>
      <w:r w:rsidR="00FD7A9A" w:rsidRPr="00FD7A9A">
        <w:t xml:space="preserve"> </w:t>
      </w:r>
      <w:r w:rsidR="00FD7A9A" w:rsidRPr="004B225B">
        <w:t>EP CRS</w:t>
      </w:r>
      <w:r w:rsidRPr="004B225B">
        <w:t>.</w:t>
      </w:r>
    </w:p>
    <w:p w14:paraId="383F1B80" w14:textId="6BDC447E" w:rsidR="00FD7A9A" w:rsidRDefault="00B70E65" w:rsidP="006D632B">
      <w:pPr>
        <w:spacing w:after="0" w:line="240" w:lineRule="auto"/>
      </w:pPr>
      <w:r w:rsidRPr="00D57703">
        <w:rPr>
          <w:noProof/>
          <w:lang w:eastAsia="ru-RU"/>
        </w:rPr>
        <w:drawing>
          <wp:inline distT="0" distB="0" distL="0" distR="0" wp14:anchorId="719341C8" wp14:editId="25406703">
            <wp:extent cx="5400000" cy="215934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2159345"/>
                    </a:xfrm>
                    <a:prstGeom prst="rect">
                      <a:avLst/>
                    </a:prstGeom>
                    <a:noFill/>
                    <a:ln>
                      <a:noFill/>
                    </a:ln>
                  </pic:spPr>
                </pic:pic>
              </a:graphicData>
            </a:graphic>
          </wp:inline>
        </w:drawing>
      </w:r>
    </w:p>
    <w:p w14:paraId="7C3C7395" w14:textId="77777777" w:rsidR="00FD7A9A" w:rsidRPr="00FD7A9A" w:rsidRDefault="00FD7A9A" w:rsidP="00FD7A9A">
      <w:pPr>
        <w:spacing w:after="0" w:line="240" w:lineRule="auto"/>
        <w:jc w:val="center"/>
      </w:pPr>
    </w:p>
    <w:p w14:paraId="4EE024FE" w14:textId="047AB128" w:rsidR="00596725" w:rsidRPr="00596725" w:rsidRDefault="00596725" w:rsidP="00596725">
      <w:pPr>
        <w:spacing w:after="0" w:line="240" w:lineRule="auto"/>
      </w:pPr>
      <w:r w:rsidRPr="007820D5">
        <w:rPr>
          <w:b/>
          <w:noProof/>
        </w:rPr>
        <w:t>Рис</w:t>
      </w:r>
      <w:r>
        <w:rPr>
          <w:b/>
          <w:noProof/>
        </w:rPr>
        <w:t>унок 2-</w:t>
      </w:r>
      <w:r w:rsidR="00220092">
        <w:rPr>
          <w:b/>
          <w:noProof/>
        </w:rPr>
        <w:t>7</w:t>
      </w:r>
      <w:r w:rsidRPr="007820D5">
        <w:rPr>
          <w:b/>
          <w:noProof/>
        </w:rPr>
        <w:t>.</w:t>
      </w:r>
      <w:r w:rsidRPr="007820D5">
        <w:rPr>
          <w:noProof/>
        </w:rPr>
        <w:t xml:space="preserve"> </w:t>
      </w:r>
      <w:r>
        <w:t xml:space="preserve">ИК-спектры ГЛФ </w:t>
      </w:r>
      <w:r w:rsidR="00FB480B">
        <w:rPr>
          <w:lang w:eastAsia="ru-RU"/>
        </w:rPr>
        <w:t>RB-004</w:t>
      </w:r>
      <w:r w:rsidR="00677CA1">
        <w:rPr>
          <w:lang w:eastAsia="ru-RU"/>
        </w:rPr>
        <w:t xml:space="preserve"> </w:t>
      </w:r>
      <w:r>
        <w:t>серии 110521</w:t>
      </w:r>
      <w:r w:rsidR="00220092">
        <w:t xml:space="preserve"> (АФС 2)</w:t>
      </w:r>
      <w:r>
        <w:t xml:space="preserve"> и С</w:t>
      </w:r>
      <w:r w:rsidR="00FD7A9A">
        <w:t>Т</w:t>
      </w:r>
      <w:r>
        <w:t xml:space="preserve">О </w:t>
      </w:r>
      <w:r w:rsidR="00FD7A9A">
        <w:rPr>
          <w:lang w:val="en-US"/>
        </w:rPr>
        <w:t>ENOX</w:t>
      </w:r>
      <w:r w:rsidR="00FD7A9A" w:rsidRPr="00FD7A9A">
        <w:t xml:space="preserve"> </w:t>
      </w:r>
      <w:r w:rsidR="00FD7A9A" w:rsidRPr="004B225B">
        <w:t>EP CRS</w:t>
      </w:r>
      <w:r w:rsidRPr="004B225B">
        <w:t>.</w:t>
      </w:r>
    </w:p>
    <w:p w14:paraId="59C17A3D" w14:textId="348C5F57" w:rsidR="00B70E65" w:rsidRDefault="00B70E65" w:rsidP="006D632B">
      <w:pPr>
        <w:spacing w:after="0" w:line="240" w:lineRule="auto"/>
        <w:rPr>
          <w:b/>
          <w:noProof/>
        </w:rPr>
      </w:pPr>
      <w:r w:rsidRPr="00D57703">
        <w:rPr>
          <w:noProof/>
          <w:lang w:eastAsia="ru-RU"/>
        </w:rPr>
        <w:drawing>
          <wp:inline distT="0" distB="0" distL="0" distR="0" wp14:anchorId="394F98EE" wp14:editId="50B55BD4">
            <wp:extent cx="5400000" cy="21986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2198665"/>
                    </a:xfrm>
                    <a:prstGeom prst="rect">
                      <a:avLst/>
                    </a:prstGeom>
                    <a:noFill/>
                    <a:ln>
                      <a:noFill/>
                    </a:ln>
                  </pic:spPr>
                </pic:pic>
              </a:graphicData>
            </a:graphic>
          </wp:inline>
        </w:drawing>
      </w:r>
    </w:p>
    <w:p w14:paraId="083249FA" w14:textId="4563EBDC" w:rsidR="00220092" w:rsidRDefault="00220092" w:rsidP="00220092">
      <w:pPr>
        <w:spacing w:after="0" w:line="240" w:lineRule="auto"/>
        <w:rPr>
          <w:b/>
          <w:noProof/>
        </w:rPr>
      </w:pPr>
    </w:p>
    <w:p w14:paraId="2FFBB039" w14:textId="77777777" w:rsidR="00511A8E" w:rsidRDefault="00511A8E" w:rsidP="00220092">
      <w:pPr>
        <w:spacing w:after="0" w:line="240" w:lineRule="auto"/>
        <w:rPr>
          <w:b/>
          <w:noProof/>
        </w:rPr>
        <w:sectPr w:rsidR="00511A8E" w:rsidSect="002F6175">
          <w:pgSz w:w="11906" w:h="16838"/>
          <w:pgMar w:top="1134" w:right="849" w:bottom="1134" w:left="1701" w:header="708" w:footer="708" w:gutter="0"/>
          <w:cols w:space="708"/>
          <w:docGrid w:linePitch="360"/>
        </w:sectPr>
      </w:pPr>
    </w:p>
    <w:p w14:paraId="255C351C" w14:textId="05CD4C7B" w:rsidR="00220092" w:rsidRPr="00FD7A9A" w:rsidRDefault="00220092" w:rsidP="00220092">
      <w:pPr>
        <w:spacing w:after="0" w:line="240" w:lineRule="auto"/>
      </w:pPr>
      <w:r w:rsidRPr="007820D5">
        <w:rPr>
          <w:b/>
          <w:noProof/>
        </w:rPr>
        <w:lastRenderedPageBreak/>
        <w:t>Рис</w:t>
      </w:r>
      <w:r>
        <w:rPr>
          <w:b/>
          <w:noProof/>
        </w:rPr>
        <w:t>унок 2-8</w:t>
      </w:r>
      <w:r w:rsidRPr="007820D5">
        <w:rPr>
          <w:b/>
          <w:noProof/>
        </w:rPr>
        <w:t>.</w:t>
      </w:r>
      <w:r w:rsidRPr="007820D5">
        <w:rPr>
          <w:noProof/>
        </w:rPr>
        <w:t xml:space="preserve"> </w:t>
      </w:r>
      <w:r>
        <w:t xml:space="preserve">ИК-спектры ГЛФ </w:t>
      </w:r>
      <w:r w:rsidR="00FB480B">
        <w:rPr>
          <w:lang w:eastAsia="ru-RU"/>
        </w:rPr>
        <w:t>RB-004</w:t>
      </w:r>
      <w:r w:rsidR="00677CA1">
        <w:rPr>
          <w:lang w:eastAsia="ru-RU"/>
        </w:rPr>
        <w:t xml:space="preserve"> </w:t>
      </w:r>
      <w:r>
        <w:t>серии 120521 (АФС 2) и С</w:t>
      </w:r>
      <w:r w:rsidR="00FD7A9A">
        <w:t>Т</w:t>
      </w:r>
      <w:r>
        <w:t xml:space="preserve">О </w:t>
      </w:r>
      <w:r w:rsidR="00FD7A9A">
        <w:rPr>
          <w:lang w:val="en-US"/>
        </w:rPr>
        <w:t>ENOX</w:t>
      </w:r>
      <w:r w:rsidR="00FD7A9A" w:rsidRPr="00FD7A9A">
        <w:t xml:space="preserve"> </w:t>
      </w:r>
      <w:r w:rsidR="00FD7A9A" w:rsidRPr="004B225B">
        <w:t>EP CRS</w:t>
      </w:r>
      <w:r w:rsidRPr="004B225B">
        <w:t>.</w:t>
      </w:r>
    </w:p>
    <w:p w14:paraId="1DA3595E" w14:textId="2D638B7B" w:rsidR="00FD7A9A" w:rsidRDefault="00B70E65" w:rsidP="006D632B">
      <w:pPr>
        <w:spacing w:after="0" w:line="240" w:lineRule="auto"/>
      </w:pPr>
      <w:r w:rsidRPr="00D57703">
        <w:rPr>
          <w:noProof/>
          <w:lang w:eastAsia="ru-RU"/>
        </w:rPr>
        <w:drawing>
          <wp:inline distT="0" distB="0" distL="0" distR="0" wp14:anchorId="3DAAC54B" wp14:editId="04D10BF6">
            <wp:extent cx="5400000" cy="223143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231432"/>
                    </a:xfrm>
                    <a:prstGeom prst="rect">
                      <a:avLst/>
                    </a:prstGeom>
                    <a:noFill/>
                    <a:ln>
                      <a:noFill/>
                    </a:ln>
                  </pic:spPr>
                </pic:pic>
              </a:graphicData>
            </a:graphic>
          </wp:inline>
        </w:drawing>
      </w:r>
    </w:p>
    <w:p w14:paraId="5EEAA880" w14:textId="77777777" w:rsidR="00FD7A9A" w:rsidRPr="00FD7A9A" w:rsidRDefault="00FD7A9A" w:rsidP="00FD7A9A">
      <w:pPr>
        <w:spacing w:after="0" w:line="240" w:lineRule="auto"/>
        <w:jc w:val="center"/>
      </w:pPr>
    </w:p>
    <w:p w14:paraId="3A47E8E4" w14:textId="33C0321C" w:rsidR="00220092" w:rsidRPr="00220092" w:rsidRDefault="00220092" w:rsidP="00220092">
      <w:pPr>
        <w:spacing w:after="0" w:line="240" w:lineRule="auto"/>
      </w:pPr>
      <w:r w:rsidRPr="007820D5">
        <w:rPr>
          <w:b/>
          <w:noProof/>
        </w:rPr>
        <w:t>Рис</w:t>
      </w:r>
      <w:r>
        <w:rPr>
          <w:b/>
          <w:noProof/>
        </w:rPr>
        <w:t>унок 2-9</w:t>
      </w:r>
      <w:r w:rsidRPr="007820D5">
        <w:rPr>
          <w:b/>
          <w:noProof/>
        </w:rPr>
        <w:t>.</w:t>
      </w:r>
      <w:r w:rsidRPr="007820D5">
        <w:rPr>
          <w:noProof/>
        </w:rPr>
        <w:t xml:space="preserve"> </w:t>
      </w:r>
      <w:r>
        <w:t xml:space="preserve">ИК-спектры ГЛФ </w:t>
      </w:r>
      <w:r w:rsidRPr="00B9149A">
        <w:rPr>
          <w:rFonts w:eastAsia="Calibri"/>
        </w:rPr>
        <w:t>Клексан</w:t>
      </w:r>
      <w:r w:rsidRPr="00B9149A">
        <w:rPr>
          <w:rFonts w:eastAsia="Calibri"/>
          <w:vertAlign w:val="superscript"/>
        </w:rPr>
        <w:t>®</w:t>
      </w:r>
      <w:r>
        <w:rPr>
          <w:rFonts w:eastAsia="Calibri"/>
          <w:vertAlign w:val="superscript"/>
        </w:rPr>
        <w:t xml:space="preserve"> </w:t>
      </w:r>
      <w:r>
        <w:t xml:space="preserve">серии </w:t>
      </w:r>
      <w:r w:rsidRPr="00D62087">
        <w:t>9L033C</w:t>
      </w:r>
      <w:r>
        <w:t xml:space="preserve"> и С</w:t>
      </w:r>
      <w:r w:rsidR="00FD7A9A">
        <w:t>Т</w:t>
      </w:r>
      <w:r>
        <w:t xml:space="preserve">О </w:t>
      </w:r>
      <w:r w:rsidR="00FD7A9A">
        <w:rPr>
          <w:lang w:val="en-US"/>
        </w:rPr>
        <w:t>ENOX</w:t>
      </w:r>
      <w:r w:rsidR="00FD7A9A" w:rsidRPr="00FD7A9A">
        <w:t xml:space="preserve"> </w:t>
      </w:r>
      <w:r w:rsidR="00FD7A9A" w:rsidRPr="004B225B">
        <w:t>EP CRS</w:t>
      </w:r>
      <w:r w:rsidRPr="004B225B">
        <w:t>.</w:t>
      </w:r>
    </w:p>
    <w:p w14:paraId="2ADB9BDA" w14:textId="558BCA16" w:rsidR="00B70E65" w:rsidRDefault="00B70E65" w:rsidP="006D632B">
      <w:pPr>
        <w:spacing w:after="0" w:line="240" w:lineRule="auto"/>
        <w:rPr>
          <w:b/>
          <w:noProof/>
        </w:rPr>
      </w:pPr>
      <w:r w:rsidRPr="00D57703">
        <w:rPr>
          <w:noProof/>
          <w:lang w:eastAsia="ru-RU"/>
        </w:rPr>
        <w:drawing>
          <wp:inline distT="0" distB="0" distL="0" distR="0" wp14:anchorId="5B5F9820" wp14:editId="38ADF62D">
            <wp:extent cx="5400000" cy="21548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154808"/>
                    </a:xfrm>
                    <a:prstGeom prst="rect">
                      <a:avLst/>
                    </a:prstGeom>
                    <a:noFill/>
                    <a:ln>
                      <a:noFill/>
                    </a:ln>
                  </pic:spPr>
                </pic:pic>
              </a:graphicData>
            </a:graphic>
          </wp:inline>
        </w:drawing>
      </w:r>
    </w:p>
    <w:p w14:paraId="6ED485BB" w14:textId="67E027DB" w:rsidR="00220092" w:rsidRDefault="00220092" w:rsidP="00B70E65">
      <w:pPr>
        <w:spacing w:after="0" w:line="240" w:lineRule="auto"/>
        <w:jc w:val="center"/>
        <w:rPr>
          <w:b/>
          <w:noProof/>
        </w:rPr>
      </w:pPr>
    </w:p>
    <w:p w14:paraId="1D65FDAA" w14:textId="427E3003" w:rsidR="00220092" w:rsidRPr="00220092" w:rsidRDefault="00220092" w:rsidP="00220092">
      <w:pPr>
        <w:spacing w:after="0" w:line="240" w:lineRule="auto"/>
      </w:pPr>
      <w:r w:rsidRPr="007820D5">
        <w:rPr>
          <w:b/>
          <w:noProof/>
        </w:rPr>
        <w:t>Рис</w:t>
      </w:r>
      <w:r>
        <w:rPr>
          <w:b/>
          <w:noProof/>
        </w:rPr>
        <w:t>унок 2-10</w:t>
      </w:r>
      <w:r w:rsidRPr="007820D5">
        <w:rPr>
          <w:b/>
          <w:noProof/>
        </w:rPr>
        <w:t>.</w:t>
      </w:r>
      <w:r w:rsidRPr="007820D5">
        <w:rPr>
          <w:noProof/>
        </w:rPr>
        <w:t xml:space="preserve"> </w:t>
      </w:r>
      <w:r>
        <w:t xml:space="preserve">ИК-спектры ГЛФ </w:t>
      </w:r>
      <w:r w:rsidRPr="00B9149A">
        <w:rPr>
          <w:rFonts w:eastAsia="Calibri"/>
        </w:rPr>
        <w:t>Клексан</w:t>
      </w:r>
      <w:r w:rsidRPr="00B9149A">
        <w:rPr>
          <w:rFonts w:eastAsia="Calibri"/>
          <w:vertAlign w:val="superscript"/>
        </w:rPr>
        <w:t>®</w:t>
      </w:r>
      <w:r>
        <w:rPr>
          <w:rFonts w:eastAsia="Calibri"/>
          <w:vertAlign w:val="superscript"/>
        </w:rPr>
        <w:t xml:space="preserve"> </w:t>
      </w:r>
      <w:r>
        <w:t xml:space="preserve">серии </w:t>
      </w:r>
      <w:r w:rsidRPr="00D62087">
        <w:t>9L377A</w:t>
      </w:r>
      <w:r>
        <w:t xml:space="preserve"> и С</w:t>
      </w:r>
      <w:r w:rsidR="00FD7A9A">
        <w:t>Т</w:t>
      </w:r>
      <w:r>
        <w:t xml:space="preserve">О </w:t>
      </w:r>
      <w:r w:rsidR="00FD7A9A">
        <w:rPr>
          <w:lang w:val="en-US"/>
        </w:rPr>
        <w:t>ENOX</w:t>
      </w:r>
      <w:r w:rsidR="00FD7A9A" w:rsidRPr="00FD7A9A">
        <w:t xml:space="preserve"> </w:t>
      </w:r>
      <w:r w:rsidR="00FD7A9A" w:rsidRPr="004B225B">
        <w:t>EP CRS</w:t>
      </w:r>
      <w:r w:rsidRPr="004B225B">
        <w:t>.</w:t>
      </w:r>
    </w:p>
    <w:p w14:paraId="0EF52D77" w14:textId="62A2C4C3" w:rsidR="00220092" w:rsidRDefault="00B70E65" w:rsidP="006D632B">
      <w:pPr>
        <w:spacing w:after="0" w:line="240" w:lineRule="auto"/>
        <w:rPr>
          <w:b/>
          <w:noProof/>
        </w:rPr>
      </w:pPr>
      <w:r w:rsidRPr="00D57703">
        <w:rPr>
          <w:noProof/>
          <w:lang w:eastAsia="ru-RU"/>
        </w:rPr>
        <w:drawing>
          <wp:inline distT="0" distB="0" distL="0" distR="0" wp14:anchorId="7D5BE135" wp14:editId="3EE80DA6">
            <wp:extent cx="5400000" cy="212019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120192"/>
                    </a:xfrm>
                    <a:prstGeom prst="rect">
                      <a:avLst/>
                    </a:prstGeom>
                    <a:noFill/>
                    <a:ln>
                      <a:noFill/>
                    </a:ln>
                  </pic:spPr>
                </pic:pic>
              </a:graphicData>
            </a:graphic>
          </wp:inline>
        </w:drawing>
      </w:r>
    </w:p>
    <w:p w14:paraId="33B6A9EA" w14:textId="77777777" w:rsidR="00220092" w:rsidRDefault="00220092" w:rsidP="00B70E65">
      <w:pPr>
        <w:spacing w:after="0" w:line="240" w:lineRule="auto"/>
        <w:jc w:val="center"/>
        <w:rPr>
          <w:b/>
          <w:noProof/>
        </w:rPr>
      </w:pPr>
    </w:p>
    <w:p w14:paraId="1BA84EB8" w14:textId="77777777" w:rsidR="006D632B" w:rsidRDefault="006D632B">
      <w:pPr>
        <w:jc w:val="left"/>
        <w:rPr>
          <w:b/>
          <w:noProof/>
        </w:rPr>
      </w:pPr>
      <w:r>
        <w:rPr>
          <w:b/>
          <w:noProof/>
        </w:rPr>
        <w:br w:type="page"/>
      </w:r>
    </w:p>
    <w:p w14:paraId="7B9EA5AE" w14:textId="75B4297B" w:rsidR="00220092" w:rsidRPr="00220092" w:rsidRDefault="00220092" w:rsidP="00220092">
      <w:pPr>
        <w:spacing w:after="0" w:line="240" w:lineRule="auto"/>
      </w:pPr>
      <w:r w:rsidRPr="007820D5">
        <w:rPr>
          <w:b/>
          <w:noProof/>
        </w:rPr>
        <w:lastRenderedPageBreak/>
        <w:t>Рис</w:t>
      </w:r>
      <w:r>
        <w:rPr>
          <w:b/>
          <w:noProof/>
        </w:rPr>
        <w:t>унок 2-11</w:t>
      </w:r>
      <w:r w:rsidRPr="007820D5">
        <w:rPr>
          <w:b/>
          <w:noProof/>
        </w:rPr>
        <w:t>.</w:t>
      </w:r>
      <w:r w:rsidRPr="007820D5">
        <w:rPr>
          <w:noProof/>
        </w:rPr>
        <w:t xml:space="preserve"> </w:t>
      </w:r>
      <w:r>
        <w:t xml:space="preserve">ИК-спектры ГЛФ </w:t>
      </w:r>
      <w:r w:rsidRPr="00B9149A">
        <w:rPr>
          <w:rFonts w:eastAsia="Calibri"/>
        </w:rPr>
        <w:t>Клексан</w:t>
      </w:r>
      <w:r w:rsidRPr="00B9149A">
        <w:rPr>
          <w:rFonts w:eastAsia="Calibri"/>
          <w:vertAlign w:val="superscript"/>
        </w:rPr>
        <w:t>®</w:t>
      </w:r>
      <w:r>
        <w:rPr>
          <w:rFonts w:eastAsia="Calibri"/>
          <w:vertAlign w:val="superscript"/>
        </w:rPr>
        <w:t xml:space="preserve"> </w:t>
      </w:r>
      <w:r>
        <w:t xml:space="preserve">серии </w:t>
      </w:r>
      <w:r w:rsidRPr="00D62087">
        <w:t>9L638С</w:t>
      </w:r>
      <w:r>
        <w:t xml:space="preserve"> и С</w:t>
      </w:r>
      <w:r w:rsidR="00FD7A9A">
        <w:t>Т</w:t>
      </w:r>
      <w:r>
        <w:t xml:space="preserve">О </w:t>
      </w:r>
      <w:r w:rsidR="00FD7A9A">
        <w:rPr>
          <w:lang w:val="en-US"/>
        </w:rPr>
        <w:t>ENOX</w:t>
      </w:r>
      <w:r w:rsidR="00FD7A9A" w:rsidRPr="00FD7A9A">
        <w:t xml:space="preserve"> </w:t>
      </w:r>
      <w:r w:rsidR="00FD7A9A" w:rsidRPr="004B225B">
        <w:t>EP CRS</w:t>
      </w:r>
      <w:r w:rsidRPr="004B225B">
        <w:t>.</w:t>
      </w:r>
    </w:p>
    <w:p w14:paraId="34964396" w14:textId="08B750AD" w:rsidR="00B70E65" w:rsidRDefault="00B70E65" w:rsidP="006D632B">
      <w:pPr>
        <w:spacing w:after="0" w:line="240" w:lineRule="auto"/>
        <w:rPr>
          <w:b/>
          <w:noProof/>
        </w:rPr>
      </w:pPr>
      <w:r w:rsidRPr="00D57703">
        <w:rPr>
          <w:noProof/>
          <w:lang w:eastAsia="ru-RU"/>
        </w:rPr>
        <w:drawing>
          <wp:inline distT="0" distB="0" distL="0" distR="0" wp14:anchorId="48DBA970" wp14:editId="331DF384">
            <wp:extent cx="5400000" cy="2137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137500"/>
                    </a:xfrm>
                    <a:prstGeom prst="rect">
                      <a:avLst/>
                    </a:prstGeom>
                    <a:noFill/>
                    <a:ln>
                      <a:noFill/>
                    </a:ln>
                  </pic:spPr>
                </pic:pic>
              </a:graphicData>
            </a:graphic>
          </wp:inline>
        </w:drawing>
      </w:r>
    </w:p>
    <w:p w14:paraId="7DCD7F9F" w14:textId="77777777" w:rsidR="00220092" w:rsidRDefault="00220092" w:rsidP="00B70E65">
      <w:pPr>
        <w:spacing w:after="0" w:line="240" w:lineRule="auto"/>
        <w:jc w:val="center"/>
        <w:rPr>
          <w:b/>
          <w:noProof/>
        </w:rPr>
      </w:pPr>
    </w:p>
    <w:p w14:paraId="6D233EAD" w14:textId="26FB13DC" w:rsidR="00B70E65" w:rsidRPr="00220092" w:rsidRDefault="00220092" w:rsidP="00220092">
      <w:pPr>
        <w:spacing w:after="0" w:line="240" w:lineRule="auto"/>
      </w:pPr>
      <w:r w:rsidRPr="007820D5">
        <w:rPr>
          <w:b/>
          <w:noProof/>
        </w:rPr>
        <w:t>Рис</w:t>
      </w:r>
      <w:r>
        <w:rPr>
          <w:b/>
          <w:noProof/>
        </w:rPr>
        <w:t>унок 2-12</w:t>
      </w:r>
      <w:r w:rsidRPr="007820D5">
        <w:rPr>
          <w:b/>
          <w:noProof/>
        </w:rPr>
        <w:t>.</w:t>
      </w:r>
      <w:r w:rsidRPr="007820D5">
        <w:rPr>
          <w:noProof/>
        </w:rPr>
        <w:t xml:space="preserve"> </w:t>
      </w:r>
      <w:r>
        <w:t xml:space="preserve">ИК-спектры ГЛФ </w:t>
      </w:r>
      <w:r w:rsidRPr="00B9149A">
        <w:rPr>
          <w:rFonts w:eastAsia="Calibri"/>
        </w:rPr>
        <w:t>Клексан</w:t>
      </w:r>
      <w:r w:rsidRPr="00B9149A">
        <w:rPr>
          <w:rFonts w:eastAsia="Calibri"/>
          <w:vertAlign w:val="superscript"/>
        </w:rPr>
        <w:t>®</w:t>
      </w:r>
      <w:r>
        <w:rPr>
          <w:rFonts w:eastAsia="Calibri"/>
          <w:vertAlign w:val="superscript"/>
        </w:rPr>
        <w:t xml:space="preserve"> </w:t>
      </w:r>
      <w:r>
        <w:t xml:space="preserve">серии </w:t>
      </w:r>
      <w:r w:rsidRPr="00D62087">
        <w:t>С020121</w:t>
      </w:r>
      <w:r>
        <w:t xml:space="preserve"> и С</w:t>
      </w:r>
      <w:r w:rsidR="00FD7A9A">
        <w:t>Т</w:t>
      </w:r>
      <w:r>
        <w:t xml:space="preserve">О </w:t>
      </w:r>
      <w:r w:rsidR="00FD7A9A">
        <w:rPr>
          <w:lang w:val="en-US"/>
        </w:rPr>
        <w:t>ENOX</w:t>
      </w:r>
      <w:r w:rsidR="00FD7A9A" w:rsidRPr="00FD7A9A">
        <w:t xml:space="preserve"> </w:t>
      </w:r>
      <w:r w:rsidR="00FD7A9A" w:rsidRPr="004B225B">
        <w:t>EP CRS</w:t>
      </w:r>
      <w:r w:rsidRPr="004B225B">
        <w:t>.</w:t>
      </w:r>
    </w:p>
    <w:p w14:paraId="7C286509" w14:textId="0D2170F9" w:rsidR="00B70E65" w:rsidRDefault="00B70E65" w:rsidP="006D632B">
      <w:pPr>
        <w:spacing w:after="0" w:line="240" w:lineRule="auto"/>
      </w:pPr>
      <w:r w:rsidRPr="00D57703">
        <w:rPr>
          <w:noProof/>
          <w:lang w:eastAsia="ru-RU"/>
        </w:rPr>
        <w:drawing>
          <wp:inline distT="0" distB="0" distL="0" distR="0" wp14:anchorId="2DFFF8D8" wp14:editId="2453B253">
            <wp:extent cx="5400000" cy="21582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158267"/>
                    </a:xfrm>
                    <a:prstGeom prst="rect">
                      <a:avLst/>
                    </a:prstGeom>
                    <a:noFill/>
                    <a:ln>
                      <a:noFill/>
                    </a:ln>
                  </pic:spPr>
                </pic:pic>
              </a:graphicData>
            </a:graphic>
          </wp:inline>
        </w:drawing>
      </w:r>
    </w:p>
    <w:p w14:paraId="4B53D43A" w14:textId="77777777" w:rsidR="00220092" w:rsidRDefault="00220092" w:rsidP="00220092">
      <w:pPr>
        <w:spacing w:after="0" w:line="240" w:lineRule="auto"/>
        <w:rPr>
          <w:b/>
          <w:noProof/>
        </w:rPr>
      </w:pPr>
    </w:p>
    <w:p w14:paraId="263FA0ED" w14:textId="77777777" w:rsidR="00533606" w:rsidRDefault="00533606" w:rsidP="00220092">
      <w:pPr>
        <w:spacing w:after="0" w:line="240" w:lineRule="auto"/>
        <w:rPr>
          <w:b/>
          <w:noProof/>
        </w:rPr>
      </w:pPr>
    </w:p>
    <w:p w14:paraId="38CB219A" w14:textId="1FDAC18A" w:rsidR="00B70E65" w:rsidRPr="00220092" w:rsidRDefault="00220092" w:rsidP="00220092">
      <w:pPr>
        <w:spacing w:after="0" w:line="240" w:lineRule="auto"/>
      </w:pPr>
      <w:r w:rsidRPr="007820D5">
        <w:rPr>
          <w:b/>
          <w:noProof/>
        </w:rPr>
        <w:t>Рис</w:t>
      </w:r>
      <w:r>
        <w:rPr>
          <w:b/>
          <w:noProof/>
        </w:rPr>
        <w:t>унок 2-13</w:t>
      </w:r>
      <w:r w:rsidRPr="007820D5">
        <w:rPr>
          <w:b/>
          <w:noProof/>
        </w:rPr>
        <w:t>.</w:t>
      </w:r>
      <w:r w:rsidRPr="007820D5">
        <w:rPr>
          <w:noProof/>
        </w:rPr>
        <w:t xml:space="preserve"> </w:t>
      </w:r>
      <w:r>
        <w:t xml:space="preserve">ИК-спектры ГЛФ </w:t>
      </w:r>
      <w:r w:rsidRPr="00B9149A">
        <w:rPr>
          <w:rFonts w:eastAsia="Calibri"/>
        </w:rPr>
        <w:t>Клексан</w:t>
      </w:r>
      <w:r w:rsidRPr="00B9149A">
        <w:rPr>
          <w:rFonts w:eastAsia="Calibri"/>
          <w:vertAlign w:val="superscript"/>
        </w:rPr>
        <w:t>®</w:t>
      </w:r>
      <w:r>
        <w:rPr>
          <w:rFonts w:eastAsia="Calibri"/>
          <w:vertAlign w:val="superscript"/>
        </w:rPr>
        <w:t xml:space="preserve"> </w:t>
      </w:r>
      <w:r>
        <w:t xml:space="preserve">серии </w:t>
      </w:r>
      <w:r w:rsidRPr="00D62087">
        <w:t>С</w:t>
      </w:r>
      <w:r>
        <w:t>0803</w:t>
      </w:r>
      <w:r w:rsidRPr="00D62087">
        <w:t>21</w:t>
      </w:r>
      <w:r>
        <w:t xml:space="preserve"> и С</w:t>
      </w:r>
      <w:r w:rsidR="00FD7A9A">
        <w:t>Т</w:t>
      </w:r>
      <w:r>
        <w:t xml:space="preserve">О </w:t>
      </w:r>
      <w:r w:rsidR="00FD7A9A">
        <w:rPr>
          <w:lang w:val="en-US"/>
        </w:rPr>
        <w:t>ENOX</w:t>
      </w:r>
      <w:r w:rsidR="00FD7A9A" w:rsidRPr="00FD7A9A">
        <w:t xml:space="preserve"> </w:t>
      </w:r>
      <w:r w:rsidR="00FD7A9A" w:rsidRPr="004B225B">
        <w:t>EP CRS</w:t>
      </w:r>
      <w:r w:rsidRPr="004B225B">
        <w:t>.</w:t>
      </w:r>
    </w:p>
    <w:p w14:paraId="63D4ECCE" w14:textId="7BDAF40F" w:rsidR="00B70E65" w:rsidRDefault="00B70E65" w:rsidP="006D632B">
      <w:pPr>
        <w:spacing w:after="0" w:line="240" w:lineRule="auto"/>
      </w:pPr>
      <w:r w:rsidRPr="00D57703">
        <w:rPr>
          <w:noProof/>
          <w:lang w:eastAsia="ru-RU"/>
        </w:rPr>
        <w:drawing>
          <wp:inline distT="0" distB="0" distL="0" distR="0" wp14:anchorId="4FFA3110" wp14:editId="7CE4524E">
            <wp:extent cx="5400000" cy="2163462"/>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2163462"/>
                    </a:xfrm>
                    <a:prstGeom prst="rect">
                      <a:avLst/>
                    </a:prstGeom>
                    <a:noFill/>
                    <a:ln>
                      <a:noFill/>
                    </a:ln>
                  </pic:spPr>
                </pic:pic>
              </a:graphicData>
            </a:graphic>
          </wp:inline>
        </w:drawing>
      </w:r>
    </w:p>
    <w:p w14:paraId="1EB91E21" w14:textId="77777777" w:rsidR="00511A8E" w:rsidRDefault="00511A8E" w:rsidP="002F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outlineLvl w:val="3"/>
        <w:rPr>
          <w:b/>
        </w:rPr>
        <w:sectPr w:rsidR="00511A8E" w:rsidSect="002F6175">
          <w:pgSz w:w="11906" w:h="16838"/>
          <w:pgMar w:top="1134" w:right="849" w:bottom="1134" w:left="1701" w:header="708" w:footer="708" w:gutter="0"/>
          <w:cols w:space="708"/>
          <w:docGrid w:linePitch="360"/>
        </w:sectPr>
      </w:pPr>
      <w:bookmarkStart w:id="60" w:name="_Toc104910967"/>
    </w:p>
    <w:p w14:paraId="0C2055BA" w14:textId="27CDD6E0" w:rsidR="002F6175" w:rsidRPr="00677CA1" w:rsidRDefault="002F6175" w:rsidP="002F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outlineLvl w:val="3"/>
        <w:rPr>
          <w:b/>
        </w:rPr>
      </w:pPr>
      <w:r w:rsidRPr="00677CA1">
        <w:rPr>
          <w:b/>
        </w:rPr>
        <w:lastRenderedPageBreak/>
        <w:t xml:space="preserve">2.1.4.2. Сравнительный анализ </w:t>
      </w:r>
      <w:r w:rsidR="00677CA1" w:rsidRPr="00677CA1">
        <w:rPr>
          <w:b/>
        </w:rPr>
        <w:t>УФ-</w:t>
      </w:r>
      <w:r w:rsidRPr="00677CA1">
        <w:rPr>
          <w:b/>
        </w:rPr>
        <w:t>спектров</w:t>
      </w:r>
      <w:bookmarkEnd w:id="60"/>
      <w:r w:rsidRPr="00677CA1">
        <w:rPr>
          <w:b/>
        </w:rPr>
        <w:t xml:space="preserve"> </w:t>
      </w:r>
      <w:bookmarkEnd w:id="59"/>
    </w:p>
    <w:p w14:paraId="1C23DFC9" w14:textId="52A49F2F" w:rsidR="00677CA1" w:rsidRPr="005747ED" w:rsidRDefault="00677CA1" w:rsidP="00677CA1">
      <w:pPr>
        <w:spacing w:after="0" w:line="240" w:lineRule="auto"/>
        <w:ind w:firstLine="709"/>
        <w:rPr>
          <w:rFonts w:eastAsia="SimSun" w:cs="Mangal"/>
          <w:kern w:val="1"/>
          <w:lang w:eastAsia="zh-CN" w:bidi="hi-IN"/>
        </w:rPr>
      </w:pPr>
      <w:r>
        <w:rPr>
          <w:rFonts w:eastAsia="SimSun" w:cs="Mangal"/>
          <w:kern w:val="1"/>
          <w:lang w:eastAsia="zh-CN" w:bidi="hi-IN"/>
        </w:rPr>
        <w:t>Г</w:t>
      </w:r>
      <w:r w:rsidRPr="005747ED">
        <w:rPr>
          <w:rFonts w:eastAsia="SimSun" w:cs="Mangal"/>
          <w:kern w:val="1"/>
          <w:lang w:eastAsia="zh-CN" w:bidi="hi-IN"/>
        </w:rPr>
        <w:t xml:space="preserve">отовили испытуемые растворы препаратов </w:t>
      </w:r>
      <w:r w:rsidR="00FB480B">
        <w:rPr>
          <w:lang w:eastAsia="ru-RU"/>
        </w:rPr>
        <w:t>RB-004</w:t>
      </w:r>
      <w:r>
        <w:rPr>
          <w:lang w:eastAsia="ru-RU"/>
        </w:rPr>
        <w:t xml:space="preserve"> </w:t>
      </w:r>
      <w:r w:rsidRPr="005747ED">
        <w:rPr>
          <w:rFonts w:eastAsia="SimSun" w:cs="Mangal"/>
          <w:kern w:val="1"/>
          <w:lang w:eastAsia="zh-CN" w:bidi="hi-IN"/>
        </w:rPr>
        <w:t xml:space="preserve">и </w:t>
      </w:r>
      <w:r w:rsidRPr="00B9149A">
        <w:rPr>
          <w:rFonts w:eastAsia="Calibri"/>
        </w:rPr>
        <w:t>Клексан</w:t>
      </w:r>
      <w:r w:rsidRPr="00B9149A">
        <w:rPr>
          <w:rFonts w:eastAsia="Calibri"/>
          <w:vertAlign w:val="superscript"/>
        </w:rPr>
        <w:t>®</w:t>
      </w:r>
      <w:r w:rsidRPr="005747ED">
        <w:rPr>
          <w:rFonts w:eastAsia="SimSun" w:cs="Mangal"/>
          <w:kern w:val="1"/>
          <w:lang w:eastAsia="zh-CN" w:bidi="hi-IN"/>
        </w:rPr>
        <w:t>. Содержимое одного шприца помещали в мерную колбу вместимостью 100 мл, доводили объем раствора 0,01 М раствором хлороводородной кислоты до метки и перемешивали.</w:t>
      </w:r>
    </w:p>
    <w:p w14:paraId="274CD0ED" w14:textId="720B1781" w:rsidR="00677CA1" w:rsidRDefault="00677CA1" w:rsidP="00677CA1">
      <w:pPr>
        <w:spacing w:after="0" w:line="240" w:lineRule="auto"/>
        <w:ind w:firstLine="709"/>
        <w:rPr>
          <w:rFonts w:eastAsia="SimSun" w:cs="Mangal"/>
          <w:kern w:val="1"/>
          <w:lang w:eastAsia="zh-CN" w:bidi="hi-IN"/>
        </w:rPr>
      </w:pPr>
      <w:r w:rsidRPr="005747ED">
        <w:rPr>
          <w:rFonts w:eastAsia="SimSun" w:cs="Mangal"/>
          <w:kern w:val="1"/>
          <w:lang w:eastAsia="zh-CN" w:bidi="hi-IN"/>
        </w:rPr>
        <w:t xml:space="preserve">Для получения УФ-спектров препаратов </w:t>
      </w:r>
      <w:r w:rsidR="00FB480B">
        <w:rPr>
          <w:lang w:eastAsia="ru-RU"/>
        </w:rPr>
        <w:t>RB-004</w:t>
      </w:r>
      <w:r>
        <w:rPr>
          <w:lang w:eastAsia="ru-RU"/>
        </w:rPr>
        <w:t xml:space="preserve"> </w:t>
      </w:r>
      <w:r w:rsidRPr="005747ED">
        <w:rPr>
          <w:rFonts w:eastAsia="SimSun" w:cs="Mangal"/>
          <w:kern w:val="1"/>
          <w:lang w:eastAsia="zh-CN" w:bidi="hi-IN"/>
        </w:rPr>
        <w:t xml:space="preserve">и </w:t>
      </w:r>
      <w:r w:rsidRPr="00B9149A">
        <w:rPr>
          <w:rFonts w:eastAsia="Calibri"/>
        </w:rPr>
        <w:t>Клексан</w:t>
      </w:r>
      <w:r w:rsidR="002837B0" w:rsidRPr="00B9149A">
        <w:rPr>
          <w:rFonts w:eastAsia="Calibri"/>
          <w:vertAlign w:val="superscript"/>
        </w:rPr>
        <w:t>®</w:t>
      </w:r>
      <w:r w:rsidR="002837B0">
        <w:rPr>
          <w:rFonts w:eastAsia="Calibri"/>
          <w:vertAlign w:val="superscript"/>
        </w:rPr>
        <w:t xml:space="preserve"> </w:t>
      </w:r>
      <w:r w:rsidR="002837B0" w:rsidRPr="005747ED">
        <w:rPr>
          <w:rFonts w:eastAsia="SimSun" w:cs="Mangal"/>
          <w:kern w:val="1"/>
          <w:lang w:eastAsia="zh-CN" w:bidi="hi-IN"/>
        </w:rPr>
        <w:t>проводили</w:t>
      </w:r>
      <w:r w:rsidRPr="005747ED">
        <w:rPr>
          <w:rFonts w:eastAsia="SimSun" w:cs="Mangal"/>
          <w:kern w:val="1"/>
          <w:lang w:eastAsia="zh-CN" w:bidi="hi-IN"/>
        </w:rPr>
        <w:t xml:space="preserve"> регистрацию спектров поглощения испытуемых растворов в диапазоне длин волн от 200 до 360 нм относительно 0,01 М раствора хлороводородной кислоты в кювете с толщиной слоя 1 см на УФ-спектрофотометре 8453 (Agilent Technologies, США).</w:t>
      </w:r>
    </w:p>
    <w:p w14:paraId="2DACB198" w14:textId="26FC83D6" w:rsidR="002837B0" w:rsidRDefault="002837B0" w:rsidP="002837B0">
      <w:pPr>
        <w:spacing w:after="0" w:line="240" w:lineRule="auto"/>
        <w:ind w:firstLine="709"/>
      </w:pPr>
      <w:r w:rsidRPr="00BF29FD">
        <w:t>После</w:t>
      </w:r>
      <w:r w:rsidRPr="005138AE">
        <w:t xml:space="preserve"> получения</w:t>
      </w:r>
      <w:r>
        <w:t xml:space="preserve"> спектров шести</w:t>
      </w:r>
      <w:r w:rsidRPr="00CA019D">
        <w:t xml:space="preserve"> сери</w:t>
      </w:r>
      <w:r>
        <w:t>й</w:t>
      </w:r>
      <w:r w:rsidRPr="00CA019D">
        <w:t xml:space="preserve"> препарата </w:t>
      </w:r>
      <w:r w:rsidR="00FB480B">
        <w:rPr>
          <w:lang w:eastAsia="ru-RU"/>
        </w:rPr>
        <w:t>RB-004</w:t>
      </w:r>
      <w:r>
        <w:rPr>
          <w:lang w:eastAsia="ru-RU"/>
        </w:rPr>
        <w:t xml:space="preserve">, </w:t>
      </w:r>
      <w:r>
        <w:t>раствор для инъекций 10000 МЕ анти-Ха/мл</w:t>
      </w:r>
      <w:r w:rsidRPr="001F45B8">
        <w:t xml:space="preserve">, производства </w:t>
      </w:r>
      <w:r>
        <w:t>А</w:t>
      </w:r>
      <w:r w:rsidRPr="001F45B8">
        <w:t>О «</w:t>
      </w:r>
      <w:r>
        <w:t xml:space="preserve">Р-Фарм», Россия, сравнивали полученные спектры поглощения </w:t>
      </w:r>
      <w:r w:rsidRPr="00AB4A21">
        <w:t xml:space="preserve">по </w:t>
      </w:r>
      <w:r w:rsidRPr="00FF0DA8">
        <w:t xml:space="preserve">наличию </w:t>
      </w:r>
      <w:r w:rsidRPr="00FF0DA8">
        <w:rPr>
          <w:color w:val="000000"/>
          <w:spacing w:val="-4"/>
        </w:rPr>
        <w:t>максимума поглощения при длине волны 231 ± 2 нм</w:t>
      </w:r>
      <w:r w:rsidRPr="00FF0DA8">
        <w:t xml:space="preserve"> с</w:t>
      </w:r>
      <w:r>
        <w:t xml:space="preserve">о спектрами препарата </w:t>
      </w:r>
      <w:r w:rsidRPr="00B9149A">
        <w:rPr>
          <w:rFonts w:eastAsia="Calibri"/>
        </w:rPr>
        <w:t>Клексан</w:t>
      </w:r>
      <w:r w:rsidRPr="00B9149A">
        <w:rPr>
          <w:rFonts w:eastAsia="Calibri"/>
          <w:vertAlign w:val="superscript"/>
        </w:rPr>
        <w:t>®</w:t>
      </w:r>
      <w:r>
        <w:rPr>
          <w:rFonts w:eastAsia="Calibri"/>
        </w:rPr>
        <w:t xml:space="preserve">, </w:t>
      </w:r>
      <w:r>
        <w:t xml:space="preserve">раствор для инъекций 10000 МЕ анти-Ха/мл, </w:t>
      </w:r>
      <w:r w:rsidRPr="00AB4A21">
        <w:t>снят</w:t>
      </w:r>
      <w:r>
        <w:t>ыми</w:t>
      </w:r>
      <w:r w:rsidRPr="00AB4A21">
        <w:t xml:space="preserve"> в тех же условиях.</w:t>
      </w:r>
      <w:r>
        <w:t xml:space="preserve"> </w:t>
      </w:r>
    </w:p>
    <w:p w14:paraId="692EEC55" w14:textId="6A1CCDA3" w:rsidR="002837B0" w:rsidRPr="002837B0" w:rsidRDefault="002837B0" w:rsidP="002837B0">
      <w:pPr>
        <w:spacing w:after="0" w:line="240" w:lineRule="auto"/>
        <w:ind w:firstLine="709"/>
      </w:pPr>
      <w:r>
        <w:t>Полученные УФ</w:t>
      </w:r>
      <w:r w:rsidRPr="00260CEB">
        <w:t xml:space="preserve">-спектры </w:t>
      </w:r>
      <w:r>
        <w:t>ГЛФ</w:t>
      </w:r>
      <w:r w:rsidRPr="00260CEB">
        <w:t xml:space="preserve"> </w:t>
      </w:r>
      <w:r>
        <w:t xml:space="preserve">шести серий </w:t>
      </w:r>
      <w:r w:rsidR="00FB480B">
        <w:rPr>
          <w:lang w:eastAsia="ru-RU"/>
        </w:rPr>
        <w:t>RB-004</w:t>
      </w:r>
      <w:r>
        <w:rPr>
          <w:lang w:eastAsia="ru-RU"/>
        </w:rPr>
        <w:t xml:space="preserve"> </w:t>
      </w:r>
      <w:r>
        <w:t>имеют максимум</w:t>
      </w:r>
      <w:r w:rsidRPr="00FD7F1D">
        <w:rPr>
          <w:color w:val="000000"/>
          <w:spacing w:val="-4"/>
        </w:rPr>
        <w:t xml:space="preserve"> </w:t>
      </w:r>
      <w:r w:rsidRPr="00FF0DA8">
        <w:rPr>
          <w:color w:val="000000"/>
          <w:spacing w:val="-4"/>
        </w:rPr>
        <w:t>поглощения при длине волны 231 ± 2 нм</w:t>
      </w:r>
      <w:r>
        <w:rPr>
          <w:color w:val="000000"/>
          <w:spacing w:val="-4"/>
        </w:rPr>
        <w:t xml:space="preserve"> аналогично препарату</w:t>
      </w:r>
      <w:r w:rsidRPr="002837B0">
        <w:rPr>
          <w:rFonts w:eastAsia="Calibri"/>
        </w:rPr>
        <w:t xml:space="preserve"> </w:t>
      </w:r>
      <w:r w:rsidRPr="00B9149A">
        <w:rPr>
          <w:rFonts w:eastAsia="Calibri"/>
        </w:rPr>
        <w:t>Клексан</w:t>
      </w:r>
      <w:r w:rsidRPr="00B9149A">
        <w:rPr>
          <w:rFonts w:eastAsia="Calibri"/>
          <w:vertAlign w:val="superscript"/>
        </w:rPr>
        <w:t>®</w:t>
      </w:r>
      <w:r>
        <w:rPr>
          <w:rFonts w:eastAsia="Calibri"/>
        </w:rPr>
        <w:t>.</w:t>
      </w:r>
    </w:p>
    <w:p w14:paraId="5525D9AD" w14:textId="21D0EB5F" w:rsidR="002837B0" w:rsidRDefault="002837B0" w:rsidP="002837B0">
      <w:pPr>
        <w:spacing w:after="0" w:line="240" w:lineRule="auto"/>
        <w:ind w:firstLine="567"/>
      </w:pPr>
      <w:r>
        <w:t>Полученные</w:t>
      </w:r>
      <w:r w:rsidRPr="001F45B8">
        <w:t xml:space="preserve"> </w:t>
      </w:r>
      <w:r>
        <w:t>спектры</w:t>
      </w:r>
      <w:r w:rsidRPr="001F45B8">
        <w:t xml:space="preserve"> представлен</w:t>
      </w:r>
      <w:r>
        <w:t>ы</w:t>
      </w:r>
      <w:r w:rsidRPr="001F45B8">
        <w:t xml:space="preserve"> на рисунк</w:t>
      </w:r>
      <w:r>
        <w:t>ах</w:t>
      </w:r>
      <w:r w:rsidRPr="001F45B8">
        <w:t xml:space="preserve"> </w:t>
      </w:r>
      <w:r>
        <w:t>2-14 – 2-21</w:t>
      </w:r>
      <w:r w:rsidRPr="000B623C">
        <w:t>.</w:t>
      </w:r>
    </w:p>
    <w:p w14:paraId="2FF0EC74" w14:textId="16E50E00" w:rsidR="002837B0" w:rsidRDefault="002837B0" w:rsidP="002837B0">
      <w:pPr>
        <w:spacing w:after="0" w:line="240" w:lineRule="auto"/>
      </w:pPr>
    </w:p>
    <w:p w14:paraId="6C56CF18" w14:textId="09DFAAD1" w:rsidR="002837B0" w:rsidRPr="001D3E2E" w:rsidRDefault="002837B0" w:rsidP="001D3E2E">
      <w:pPr>
        <w:spacing w:after="0" w:line="240" w:lineRule="auto"/>
      </w:pPr>
      <w:r w:rsidRPr="007820D5">
        <w:rPr>
          <w:b/>
          <w:noProof/>
        </w:rPr>
        <w:t>Рис</w:t>
      </w:r>
      <w:r>
        <w:rPr>
          <w:b/>
          <w:noProof/>
        </w:rPr>
        <w:t>унок 2-14</w:t>
      </w:r>
      <w:r w:rsidRPr="007820D5">
        <w:rPr>
          <w:b/>
          <w:noProof/>
        </w:rPr>
        <w:t>.</w:t>
      </w:r>
      <w:r w:rsidRPr="002837B0">
        <w:t xml:space="preserve"> </w:t>
      </w:r>
      <w:r>
        <w:t xml:space="preserve">УФ-спектр ГЛФ </w:t>
      </w:r>
      <w:r w:rsidR="00FB480B">
        <w:rPr>
          <w:lang w:eastAsia="ru-RU"/>
        </w:rPr>
        <w:t>RB-004</w:t>
      </w:r>
      <w:r>
        <w:rPr>
          <w:lang w:eastAsia="ru-RU"/>
        </w:rPr>
        <w:t xml:space="preserve"> </w:t>
      </w:r>
      <w:r>
        <w:t>серии 070521</w:t>
      </w:r>
      <w:r w:rsidR="001D3E2E" w:rsidRPr="001D3E2E">
        <w:t xml:space="preserve"> </w:t>
      </w:r>
      <w:r w:rsidR="001D3E2E">
        <w:t>(АФС 1)</w:t>
      </w:r>
      <w:r w:rsidR="001D3E2E" w:rsidRPr="001D3E2E">
        <w:t>.</w:t>
      </w:r>
    </w:p>
    <w:p w14:paraId="0D2B65D6" w14:textId="462282F2" w:rsidR="006D632B" w:rsidRDefault="002837B0" w:rsidP="00511A8E">
      <w:pPr>
        <w:spacing w:after="0" w:line="240" w:lineRule="auto"/>
        <w:rPr>
          <w:b/>
          <w:noProof/>
        </w:rPr>
      </w:pPr>
      <w:r w:rsidRPr="0019590F">
        <w:rPr>
          <w:noProof/>
          <w:lang w:eastAsia="ru-RU"/>
        </w:rPr>
        <w:drawing>
          <wp:inline distT="0" distB="0" distL="0" distR="0" wp14:anchorId="0434B711" wp14:editId="768A1B53">
            <wp:extent cx="5399405" cy="2219325"/>
            <wp:effectExtent l="19050" t="19050" r="10795"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3" cy="2219571"/>
                    </a:xfrm>
                    <a:prstGeom prst="rect">
                      <a:avLst/>
                    </a:prstGeom>
                    <a:noFill/>
                    <a:ln w="6350" cmpd="sng">
                      <a:solidFill>
                        <a:srgbClr val="000000"/>
                      </a:solidFill>
                      <a:miter lim="800000"/>
                      <a:headEnd/>
                      <a:tailEnd/>
                    </a:ln>
                    <a:effectLst/>
                  </pic:spPr>
                </pic:pic>
              </a:graphicData>
            </a:graphic>
          </wp:inline>
        </w:drawing>
      </w:r>
    </w:p>
    <w:p w14:paraId="3506535F" w14:textId="77777777" w:rsidR="00511A8E" w:rsidRDefault="00511A8E" w:rsidP="00511A8E">
      <w:pPr>
        <w:spacing w:after="0" w:line="240" w:lineRule="auto"/>
        <w:rPr>
          <w:b/>
          <w:noProof/>
        </w:rPr>
      </w:pPr>
    </w:p>
    <w:p w14:paraId="2F2D9273" w14:textId="3C972DD4" w:rsidR="002837B0" w:rsidRDefault="002837B0" w:rsidP="001D3E2E">
      <w:pPr>
        <w:spacing w:after="0" w:line="240" w:lineRule="auto"/>
      </w:pPr>
      <w:r w:rsidRPr="007820D5">
        <w:rPr>
          <w:b/>
          <w:noProof/>
        </w:rPr>
        <w:t>Рис</w:t>
      </w:r>
      <w:r>
        <w:rPr>
          <w:b/>
          <w:noProof/>
        </w:rPr>
        <w:t>унок 2-15</w:t>
      </w:r>
      <w:r w:rsidRPr="007820D5">
        <w:rPr>
          <w:b/>
          <w:noProof/>
        </w:rPr>
        <w:t>.</w:t>
      </w:r>
      <w:r w:rsidRPr="002837B0">
        <w:t xml:space="preserve"> </w:t>
      </w:r>
      <w:r>
        <w:t xml:space="preserve">УФ-спектр ГЛФ </w:t>
      </w:r>
      <w:r w:rsidR="00FB480B">
        <w:rPr>
          <w:lang w:eastAsia="ru-RU"/>
        </w:rPr>
        <w:t>RB-004</w:t>
      </w:r>
      <w:r>
        <w:rPr>
          <w:lang w:eastAsia="ru-RU"/>
        </w:rPr>
        <w:t xml:space="preserve"> </w:t>
      </w:r>
      <w:r>
        <w:t>серии 080521</w:t>
      </w:r>
      <w:r w:rsidR="001D3E2E" w:rsidRPr="001D3E2E">
        <w:t xml:space="preserve"> </w:t>
      </w:r>
      <w:r w:rsidR="001D3E2E">
        <w:t xml:space="preserve">(АФС </w:t>
      </w:r>
      <w:r w:rsidR="001D3E2E" w:rsidRPr="001D3E2E">
        <w:t>2</w:t>
      </w:r>
      <w:r w:rsidR="001D3E2E">
        <w:t>)</w:t>
      </w:r>
      <w:r>
        <w:t>.</w:t>
      </w:r>
    </w:p>
    <w:p w14:paraId="1E69BA08" w14:textId="641A1290" w:rsidR="002837B0" w:rsidRDefault="002837B0" w:rsidP="006D632B">
      <w:pPr>
        <w:spacing w:after="0" w:line="240" w:lineRule="auto"/>
        <w:rPr>
          <w:b/>
          <w:noProof/>
        </w:rPr>
      </w:pPr>
      <w:r w:rsidRPr="0019590F">
        <w:rPr>
          <w:noProof/>
          <w:lang w:eastAsia="ru-RU"/>
        </w:rPr>
        <w:drawing>
          <wp:inline distT="0" distB="0" distL="0" distR="0" wp14:anchorId="755FC97C" wp14:editId="0DC7F2EB">
            <wp:extent cx="5399405" cy="2428875"/>
            <wp:effectExtent l="19050" t="19050" r="10795"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1" cy="2429143"/>
                    </a:xfrm>
                    <a:prstGeom prst="rect">
                      <a:avLst/>
                    </a:prstGeom>
                    <a:noFill/>
                    <a:ln w="6350" cmpd="sng">
                      <a:solidFill>
                        <a:srgbClr val="000000"/>
                      </a:solidFill>
                      <a:miter lim="800000"/>
                      <a:headEnd/>
                      <a:tailEnd/>
                    </a:ln>
                    <a:effectLst/>
                  </pic:spPr>
                </pic:pic>
              </a:graphicData>
            </a:graphic>
          </wp:inline>
        </w:drawing>
      </w:r>
    </w:p>
    <w:p w14:paraId="07BA0A13" w14:textId="5AE7E80F" w:rsidR="002837B0" w:rsidRDefault="002837B0" w:rsidP="002837B0">
      <w:pPr>
        <w:spacing w:after="0" w:line="240" w:lineRule="auto"/>
      </w:pPr>
      <w:r w:rsidRPr="007820D5">
        <w:rPr>
          <w:b/>
          <w:noProof/>
        </w:rPr>
        <w:lastRenderedPageBreak/>
        <w:t>Рис</w:t>
      </w:r>
      <w:r>
        <w:rPr>
          <w:b/>
          <w:noProof/>
        </w:rPr>
        <w:t>унок 2-16</w:t>
      </w:r>
      <w:r w:rsidRPr="007820D5">
        <w:rPr>
          <w:b/>
          <w:noProof/>
        </w:rPr>
        <w:t>.</w:t>
      </w:r>
      <w:r w:rsidRPr="002837B0">
        <w:t xml:space="preserve"> </w:t>
      </w:r>
      <w:r>
        <w:t xml:space="preserve">УФ-спектр ГЛФ </w:t>
      </w:r>
      <w:r w:rsidR="00FB480B">
        <w:rPr>
          <w:lang w:eastAsia="ru-RU"/>
        </w:rPr>
        <w:t>RB-004</w:t>
      </w:r>
      <w:r>
        <w:rPr>
          <w:lang w:eastAsia="ru-RU"/>
        </w:rPr>
        <w:t xml:space="preserve"> </w:t>
      </w:r>
      <w:r>
        <w:t>серии 090521</w:t>
      </w:r>
      <w:r w:rsidR="001D3E2E" w:rsidRPr="001D3E2E">
        <w:t xml:space="preserve"> </w:t>
      </w:r>
      <w:r w:rsidR="001D3E2E">
        <w:t>(АФС 1)</w:t>
      </w:r>
      <w:r>
        <w:t>.</w:t>
      </w:r>
    </w:p>
    <w:p w14:paraId="072128C3" w14:textId="0115E064" w:rsidR="002837B0" w:rsidRDefault="002837B0" w:rsidP="00511A8E">
      <w:pPr>
        <w:spacing w:after="0" w:line="240" w:lineRule="auto"/>
        <w:jc w:val="left"/>
      </w:pPr>
      <w:r w:rsidRPr="0019590F">
        <w:rPr>
          <w:noProof/>
          <w:lang w:eastAsia="ru-RU"/>
        </w:rPr>
        <w:drawing>
          <wp:inline distT="0" distB="0" distL="0" distR="0" wp14:anchorId="76C190BB" wp14:editId="1A4BE131">
            <wp:extent cx="5579133" cy="2524125"/>
            <wp:effectExtent l="19050" t="19050" r="2159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069" cy="2524548"/>
                    </a:xfrm>
                    <a:prstGeom prst="rect">
                      <a:avLst/>
                    </a:prstGeom>
                    <a:noFill/>
                    <a:ln w="6350" cmpd="sng">
                      <a:solidFill>
                        <a:srgbClr val="000000"/>
                      </a:solidFill>
                      <a:miter lim="800000"/>
                      <a:headEnd/>
                      <a:tailEnd/>
                    </a:ln>
                    <a:effectLst/>
                  </pic:spPr>
                </pic:pic>
              </a:graphicData>
            </a:graphic>
          </wp:inline>
        </w:drawing>
      </w:r>
    </w:p>
    <w:p w14:paraId="68C267F4" w14:textId="77777777" w:rsidR="00511A8E" w:rsidRDefault="00511A8E" w:rsidP="001D3E2E">
      <w:pPr>
        <w:spacing w:after="0" w:line="240" w:lineRule="auto"/>
        <w:rPr>
          <w:b/>
          <w:noProof/>
        </w:rPr>
      </w:pPr>
    </w:p>
    <w:p w14:paraId="6F951A36" w14:textId="3FF9AF2F" w:rsidR="002837B0" w:rsidRDefault="002837B0" w:rsidP="001D3E2E">
      <w:pPr>
        <w:spacing w:after="0" w:line="240" w:lineRule="auto"/>
      </w:pPr>
      <w:r w:rsidRPr="007820D5">
        <w:rPr>
          <w:b/>
          <w:noProof/>
        </w:rPr>
        <w:t>Рис</w:t>
      </w:r>
      <w:r>
        <w:rPr>
          <w:b/>
          <w:noProof/>
        </w:rPr>
        <w:t>унок 2-17</w:t>
      </w:r>
      <w:r w:rsidRPr="007820D5">
        <w:rPr>
          <w:b/>
          <w:noProof/>
        </w:rPr>
        <w:t>.</w:t>
      </w:r>
      <w:r w:rsidRPr="002837B0">
        <w:t xml:space="preserve"> </w:t>
      </w:r>
      <w:r>
        <w:t xml:space="preserve">УФ-спектр ГЛФ </w:t>
      </w:r>
      <w:r w:rsidR="00FB480B">
        <w:rPr>
          <w:lang w:eastAsia="ru-RU"/>
        </w:rPr>
        <w:t>RB-004</w:t>
      </w:r>
      <w:r>
        <w:rPr>
          <w:lang w:eastAsia="ru-RU"/>
        </w:rPr>
        <w:t xml:space="preserve"> </w:t>
      </w:r>
      <w:r>
        <w:t>серии 100521</w:t>
      </w:r>
      <w:r w:rsidR="001D3E2E" w:rsidRPr="001D3E2E">
        <w:t xml:space="preserve"> </w:t>
      </w:r>
      <w:r w:rsidR="001D3E2E">
        <w:t>(АФС 1)</w:t>
      </w:r>
      <w:r>
        <w:t>.</w:t>
      </w:r>
    </w:p>
    <w:p w14:paraId="461B86D3" w14:textId="276D7E8F" w:rsidR="002837B0" w:rsidRDefault="002837B0" w:rsidP="006D632B">
      <w:pPr>
        <w:spacing w:after="0" w:line="240" w:lineRule="auto"/>
      </w:pPr>
      <w:r w:rsidRPr="0019590F">
        <w:rPr>
          <w:noProof/>
          <w:lang w:eastAsia="ru-RU"/>
        </w:rPr>
        <w:drawing>
          <wp:inline distT="0" distB="0" distL="0" distR="0" wp14:anchorId="7ADA4B58" wp14:editId="68A355AF">
            <wp:extent cx="5638800" cy="2266950"/>
            <wp:effectExtent l="19050" t="19050" r="19050"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424" cy="2267201"/>
                    </a:xfrm>
                    <a:prstGeom prst="rect">
                      <a:avLst/>
                    </a:prstGeom>
                    <a:noFill/>
                    <a:ln w="6350" cmpd="sng">
                      <a:solidFill>
                        <a:srgbClr val="000000"/>
                      </a:solidFill>
                      <a:miter lim="800000"/>
                      <a:headEnd/>
                      <a:tailEnd/>
                    </a:ln>
                    <a:effectLst/>
                  </pic:spPr>
                </pic:pic>
              </a:graphicData>
            </a:graphic>
          </wp:inline>
        </w:drawing>
      </w:r>
    </w:p>
    <w:p w14:paraId="68E42100" w14:textId="77777777" w:rsidR="002837B0" w:rsidRDefault="002837B0" w:rsidP="002837B0">
      <w:pPr>
        <w:spacing w:after="0" w:line="240" w:lineRule="auto"/>
        <w:jc w:val="center"/>
      </w:pPr>
    </w:p>
    <w:p w14:paraId="12D2DE7C" w14:textId="002561DE" w:rsidR="002837B0" w:rsidRDefault="002837B0" w:rsidP="001D3E2E">
      <w:pPr>
        <w:spacing w:after="0" w:line="240" w:lineRule="auto"/>
      </w:pPr>
      <w:r w:rsidRPr="007820D5">
        <w:rPr>
          <w:b/>
          <w:noProof/>
        </w:rPr>
        <w:t>Рис</w:t>
      </w:r>
      <w:r>
        <w:rPr>
          <w:b/>
          <w:noProof/>
        </w:rPr>
        <w:t>унок 2-18</w:t>
      </w:r>
      <w:r w:rsidRPr="007820D5">
        <w:rPr>
          <w:b/>
          <w:noProof/>
        </w:rPr>
        <w:t>.</w:t>
      </w:r>
      <w:r w:rsidRPr="002837B0">
        <w:t xml:space="preserve"> </w:t>
      </w:r>
      <w:r>
        <w:t xml:space="preserve">УФ-спектр ГЛФ </w:t>
      </w:r>
      <w:r w:rsidR="00FB480B">
        <w:rPr>
          <w:lang w:eastAsia="ru-RU"/>
        </w:rPr>
        <w:t>RB-004</w:t>
      </w:r>
      <w:r>
        <w:rPr>
          <w:lang w:eastAsia="ru-RU"/>
        </w:rPr>
        <w:t xml:space="preserve"> </w:t>
      </w:r>
      <w:r w:rsidR="001D3E2E">
        <w:t>серии 110521</w:t>
      </w:r>
      <w:r w:rsidR="001D3E2E" w:rsidRPr="001D3E2E">
        <w:t xml:space="preserve"> </w:t>
      </w:r>
      <w:r w:rsidR="001D3E2E">
        <w:t xml:space="preserve">(АФС </w:t>
      </w:r>
      <w:r w:rsidR="001D3E2E" w:rsidRPr="001D3E2E">
        <w:t>2</w:t>
      </w:r>
      <w:r w:rsidR="001D3E2E">
        <w:t>).</w:t>
      </w:r>
    </w:p>
    <w:p w14:paraId="3EADFA96" w14:textId="2772B517" w:rsidR="002837B0" w:rsidRDefault="002837B0" w:rsidP="009258BD">
      <w:pPr>
        <w:spacing w:after="0" w:line="240" w:lineRule="auto"/>
      </w:pPr>
      <w:r w:rsidRPr="0019590F">
        <w:rPr>
          <w:noProof/>
          <w:lang w:eastAsia="ru-RU"/>
        </w:rPr>
        <w:drawing>
          <wp:inline distT="0" distB="0" distL="0" distR="0" wp14:anchorId="23896116" wp14:editId="4EEA2EFA">
            <wp:extent cx="5657850" cy="2523858"/>
            <wp:effectExtent l="19050" t="19050" r="19050" b="1016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2661" cy="2530465"/>
                    </a:xfrm>
                    <a:prstGeom prst="rect">
                      <a:avLst/>
                    </a:prstGeom>
                    <a:noFill/>
                    <a:ln w="6350" cmpd="sng">
                      <a:solidFill>
                        <a:srgbClr val="000000"/>
                      </a:solidFill>
                      <a:miter lim="800000"/>
                      <a:headEnd/>
                      <a:tailEnd/>
                    </a:ln>
                    <a:effectLst/>
                  </pic:spPr>
                </pic:pic>
              </a:graphicData>
            </a:graphic>
          </wp:inline>
        </w:drawing>
      </w:r>
    </w:p>
    <w:p w14:paraId="16336682" w14:textId="08C5AF36" w:rsidR="002837B0" w:rsidRDefault="006D632B" w:rsidP="00511A8E">
      <w:pPr>
        <w:spacing w:after="0" w:line="240" w:lineRule="auto"/>
        <w:jc w:val="left"/>
      </w:pPr>
      <w:r>
        <w:rPr>
          <w:b/>
          <w:noProof/>
        </w:rPr>
        <w:br w:type="page"/>
      </w:r>
      <w:r w:rsidR="002837B0" w:rsidRPr="007820D5">
        <w:rPr>
          <w:b/>
          <w:noProof/>
        </w:rPr>
        <w:lastRenderedPageBreak/>
        <w:t>Рис</w:t>
      </w:r>
      <w:r w:rsidR="002837B0">
        <w:rPr>
          <w:b/>
          <w:noProof/>
        </w:rPr>
        <w:t>унок 2-19</w:t>
      </w:r>
      <w:r w:rsidR="002837B0" w:rsidRPr="007820D5">
        <w:rPr>
          <w:b/>
          <w:noProof/>
        </w:rPr>
        <w:t>.</w:t>
      </w:r>
      <w:r w:rsidR="002837B0" w:rsidRPr="002837B0">
        <w:t xml:space="preserve"> </w:t>
      </w:r>
      <w:r w:rsidR="002837B0">
        <w:t xml:space="preserve">УФ-спектр ГЛФ </w:t>
      </w:r>
      <w:r w:rsidR="00FB480B">
        <w:rPr>
          <w:lang w:eastAsia="ru-RU"/>
        </w:rPr>
        <w:t>RB-004</w:t>
      </w:r>
      <w:r w:rsidR="002837B0">
        <w:rPr>
          <w:lang w:eastAsia="ru-RU"/>
        </w:rPr>
        <w:t xml:space="preserve"> </w:t>
      </w:r>
      <w:r w:rsidR="002837B0">
        <w:t>серии 120521</w:t>
      </w:r>
      <w:r w:rsidR="001D3E2E" w:rsidRPr="001D3E2E">
        <w:t xml:space="preserve"> </w:t>
      </w:r>
      <w:r w:rsidR="001D3E2E">
        <w:t xml:space="preserve">(АФС </w:t>
      </w:r>
      <w:r w:rsidR="001D3E2E" w:rsidRPr="001D3E2E">
        <w:t>2</w:t>
      </w:r>
      <w:r w:rsidR="001D3E2E">
        <w:t>)</w:t>
      </w:r>
      <w:r w:rsidR="002837B0">
        <w:t>.</w:t>
      </w:r>
    </w:p>
    <w:p w14:paraId="4CF042FF" w14:textId="3216BEFF" w:rsidR="002837B0" w:rsidRDefault="002837B0" w:rsidP="009258BD">
      <w:pPr>
        <w:spacing w:after="0" w:line="240" w:lineRule="auto"/>
      </w:pPr>
      <w:r w:rsidRPr="0019590F">
        <w:rPr>
          <w:noProof/>
          <w:lang w:eastAsia="ru-RU"/>
        </w:rPr>
        <w:drawing>
          <wp:inline distT="0" distB="0" distL="0" distR="0" wp14:anchorId="685E550B" wp14:editId="3F13810E">
            <wp:extent cx="5400000" cy="2716385"/>
            <wp:effectExtent l="19050" t="19050" r="10795" b="273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2716385"/>
                    </a:xfrm>
                    <a:prstGeom prst="rect">
                      <a:avLst/>
                    </a:prstGeom>
                    <a:noFill/>
                    <a:ln w="6350" cmpd="sng">
                      <a:solidFill>
                        <a:srgbClr val="000000"/>
                      </a:solidFill>
                      <a:miter lim="800000"/>
                      <a:headEnd/>
                      <a:tailEnd/>
                    </a:ln>
                    <a:effectLst/>
                  </pic:spPr>
                </pic:pic>
              </a:graphicData>
            </a:graphic>
          </wp:inline>
        </w:drawing>
      </w:r>
    </w:p>
    <w:p w14:paraId="18ABD905" w14:textId="77777777" w:rsidR="002837B0" w:rsidRDefault="002837B0" w:rsidP="002837B0">
      <w:pPr>
        <w:spacing w:after="0" w:line="240" w:lineRule="auto"/>
        <w:jc w:val="center"/>
      </w:pPr>
    </w:p>
    <w:p w14:paraId="13B15C27" w14:textId="27E8C8E8" w:rsidR="002837B0" w:rsidRDefault="002837B0" w:rsidP="001D3E2E">
      <w:pPr>
        <w:spacing w:after="0" w:line="240" w:lineRule="auto"/>
      </w:pPr>
      <w:r w:rsidRPr="007820D5">
        <w:rPr>
          <w:b/>
          <w:noProof/>
        </w:rPr>
        <w:t>Рис</w:t>
      </w:r>
      <w:r>
        <w:rPr>
          <w:b/>
          <w:noProof/>
        </w:rPr>
        <w:t>унок 2-20</w:t>
      </w:r>
      <w:r w:rsidRPr="007820D5">
        <w:rPr>
          <w:b/>
          <w:noProof/>
        </w:rPr>
        <w:t>.</w:t>
      </w:r>
      <w:r w:rsidRPr="002837B0">
        <w:t xml:space="preserve"> </w:t>
      </w:r>
      <w:r>
        <w:t xml:space="preserve">УФ-спектры ГЛФ </w:t>
      </w:r>
      <w:r w:rsidRPr="00B9149A">
        <w:rPr>
          <w:rFonts w:eastAsia="Calibri"/>
        </w:rPr>
        <w:t>Клексан</w:t>
      </w:r>
      <w:r w:rsidRPr="00B9149A">
        <w:rPr>
          <w:rFonts w:eastAsia="Calibri"/>
          <w:vertAlign w:val="superscript"/>
        </w:rPr>
        <w:t>®</w:t>
      </w:r>
      <w:r>
        <w:rPr>
          <w:rFonts w:eastAsia="Calibri"/>
          <w:vertAlign w:val="superscript"/>
        </w:rPr>
        <w:t xml:space="preserve"> </w:t>
      </w:r>
      <w:r>
        <w:t xml:space="preserve">серии </w:t>
      </w:r>
      <w:r w:rsidRPr="00D62087">
        <w:t>9L033C</w:t>
      </w:r>
      <w:r>
        <w:t xml:space="preserve">, </w:t>
      </w:r>
      <w:r w:rsidRPr="00D62087">
        <w:t>9L377A</w:t>
      </w:r>
      <w:r>
        <w:t xml:space="preserve"> и </w:t>
      </w:r>
      <w:r w:rsidRPr="00D62087">
        <w:t>9L638С</w:t>
      </w:r>
      <w:r w:rsidRPr="007820D5">
        <w:t>.</w:t>
      </w:r>
    </w:p>
    <w:p w14:paraId="1628F4A6" w14:textId="32CC8749" w:rsidR="002837B0" w:rsidRDefault="002837B0" w:rsidP="009258BD">
      <w:pPr>
        <w:spacing w:after="0" w:line="240" w:lineRule="auto"/>
      </w:pPr>
      <w:r w:rsidRPr="0019590F">
        <w:rPr>
          <w:noProof/>
          <w:lang w:eastAsia="ru-RU"/>
        </w:rPr>
        <w:drawing>
          <wp:inline distT="0" distB="0" distL="0" distR="0" wp14:anchorId="05F16EDA" wp14:editId="5104A699">
            <wp:extent cx="5400000" cy="3299634"/>
            <wp:effectExtent l="19050" t="19050" r="10795" b="152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3299634"/>
                    </a:xfrm>
                    <a:prstGeom prst="rect">
                      <a:avLst/>
                    </a:prstGeom>
                    <a:noFill/>
                    <a:ln w="6350" cmpd="sng">
                      <a:solidFill>
                        <a:srgbClr val="000000"/>
                      </a:solidFill>
                      <a:miter lim="800000"/>
                      <a:headEnd/>
                      <a:tailEnd/>
                    </a:ln>
                    <a:effectLst/>
                  </pic:spPr>
                </pic:pic>
              </a:graphicData>
            </a:graphic>
          </wp:inline>
        </w:drawing>
      </w:r>
    </w:p>
    <w:p w14:paraId="1468D3E8" w14:textId="77777777" w:rsidR="00533606" w:rsidRDefault="00533606" w:rsidP="002837B0">
      <w:pPr>
        <w:spacing w:after="0" w:line="240" w:lineRule="auto"/>
        <w:rPr>
          <w:b/>
          <w:noProof/>
        </w:rPr>
      </w:pPr>
    </w:p>
    <w:p w14:paraId="15E9EA03" w14:textId="77777777" w:rsidR="009258BD" w:rsidRDefault="009258BD">
      <w:pPr>
        <w:jc w:val="left"/>
        <w:rPr>
          <w:b/>
          <w:noProof/>
        </w:rPr>
      </w:pPr>
      <w:r>
        <w:rPr>
          <w:b/>
          <w:noProof/>
        </w:rPr>
        <w:br w:type="page"/>
      </w:r>
    </w:p>
    <w:p w14:paraId="133C5555" w14:textId="25645A53" w:rsidR="002837B0" w:rsidRDefault="002837B0" w:rsidP="002837B0">
      <w:pPr>
        <w:spacing w:after="0" w:line="240" w:lineRule="auto"/>
      </w:pPr>
      <w:r w:rsidRPr="007820D5">
        <w:rPr>
          <w:b/>
          <w:noProof/>
        </w:rPr>
        <w:lastRenderedPageBreak/>
        <w:t>Рис</w:t>
      </w:r>
      <w:r>
        <w:rPr>
          <w:b/>
          <w:noProof/>
        </w:rPr>
        <w:t>унок 2-21</w:t>
      </w:r>
      <w:r w:rsidRPr="007820D5">
        <w:rPr>
          <w:b/>
          <w:noProof/>
        </w:rPr>
        <w:t>.</w:t>
      </w:r>
      <w:r w:rsidRPr="002837B0">
        <w:t xml:space="preserve"> </w:t>
      </w:r>
      <w:r>
        <w:t xml:space="preserve">УФ-спектры ГЛФ </w:t>
      </w:r>
      <w:r w:rsidRPr="00B9149A">
        <w:rPr>
          <w:rFonts w:eastAsia="Calibri"/>
        </w:rPr>
        <w:t>Клексан</w:t>
      </w:r>
      <w:r w:rsidRPr="00B9149A">
        <w:rPr>
          <w:rFonts w:eastAsia="Calibri"/>
          <w:vertAlign w:val="superscript"/>
        </w:rPr>
        <w:t>®</w:t>
      </w:r>
      <w:r w:rsidRPr="002837B0">
        <w:t xml:space="preserve"> </w:t>
      </w:r>
      <w:r>
        <w:t xml:space="preserve">серии </w:t>
      </w:r>
      <w:r w:rsidRPr="00D62087">
        <w:t>С020121</w:t>
      </w:r>
      <w:r w:rsidRPr="00596A69">
        <w:t xml:space="preserve"> </w:t>
      </w:r>
      <w:r>
        <w:t xml:space="preserve">и </w:t>
      </w:r>
      <w:r w:rsidRPr="00D62087">
        <w:t>С</w:t>
      </w:r>
      <w:r>
        <w:t>0803</w:t>
      </w:r>
      <w:r w:rsidRPr="00D62087">
        <w:t>21</w:t>
      </w:r>
      <w:r>
        <w:t>.</w:t>
      </w:r>
    </w:p>
    <w:p w14:paraId="4E35EBE8" w14:textId="6F6D10F2" w:rsidR="00677CA1" w:rsidRDefault="002837B0" w:rsidP="009258BD">
      <w:pPr>
        <w:spacing w:after="0" w:line="240" w:lineRule="auto"/>
      </w:pPr>
      <w:r w:rsidRPr="0019590F">
        <w:rPr>
          <w:noProof/>
          <w:lang w:eastAsia="ru-RU"/>
        </w:rPr>
        <w:drawing>
          <wp:inline distT="0" distB="0" distL="0" distR="0" wp14:anchorId="1A364B3C" wp14:editId="6DCD7BBD">
            <wp:extent cx="5400000" cy="2903161"/>
            <wp:effectExtent l="19050" t="19050" r="10795" b="120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903161"/>
                    </a:xfrm>
                    <a:prstGeom prst="rect">
                      <a:avLst/>
                    </a:prstGeom>
                    <a:noFill/>
                    <a:ln w="6350" cmpd="sng">
                      <a:solidFill>
                        <a:srgbClr val="000000"/>
                      </a:solidFill>
                      <a:miter lim="800000"/>
                      <a:headEnd/>
                      <a:tailEnd/>
                    </a:ln>
                    <a:effectLst/>
                  </pic:spPr>
                </pic:pic>
              </a:graphicData>
            </a:graphic>
          </wp:inline>
        </w:drawing>
      </w:r>
    </w:p>
    <w:p w14:paraId="1B1101CF" w14:textId="77777777" w:rsidR="00511A8E" w:rsidRDefault="00511A8E" w:rsidP="002F6175">
      <w:pPr>
        <w:spacing w:after="0" w:line="240" w:lineRule="auto"/>
        <w:ind w:right="-2" w:firstLine="709"/>
        <w:rPr>
          <w:rFonts w:eastAsia="SimSun" w:cs="Mangal"/>
          <w:b/>
          <w:kern w:val="2"/>
          <w:lang w:eastAsia="zh-CN" w:bidi="hi-IN"/>
        </w:rPr>
      </w:pPr>
    </w:p>
    <w:p w14:paraId="4938EB7C" w14:textId="77777777" w:rsidR="00872B26" w:rsidRDefault="00872B26" w:rsidP="0087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outlineLvl w:val="3"/>
        <w:rPr>
          <w:b/>
        </w:rPr>
      </w:pPr>
      <w:bookmarkStart w:id="61" w:name="_Toc104910968"/>
      <w:r>
        <w:rPr>
          <w:b/>
        </w:rPr>
        <w:t>2.1.4.3. Сравнительный анализ спектров и определение содержания моносахаридов и дисахаридов методом ЯМР</w:t>
      </w:r>
      <w:bookmarkEnd w:id="61"/>
      <w:r>
        <w:rPr>
          <w:b/>
        </w:rPr>
        <w:t xml:space="preserve"> </w:t>
      </w:r>
    </w:p>
    <w:p w14:paraId="27AED648" w14:textId="77777777" w:rsidR="00872B26" w:rsidRDefault="00872B26" w:rsidP="00872B26">
      <w:pPr>
        <w:spacing w:after="0" w:line="240" w:lineRule="auto"/>
        <w:ind w:right="-2" w:firstLine="709"/>
        <w:rPr>
          <w:rFonts w:eastAsia="SimSun" w:cs="Mangal"/>
          <w:b/>
          <w:kern w:val="2"/>
          <w:lang w:eastAsia="zh-CN" w:bidi="hi-IN"/>
        </w:rPr>
      </w:pPr>
      <w:r>
        <w:rPr>
          <w:rFonts w:eastAsia="SimSun" w:cs="Mangal"/>
          <w:b/>
          <w:kern w:val="2"/>
          <w:lang w:eastAsia="zh-CN" w:bidi="hi-IN"/>
        </w:rPr>
        <w:t>Визуальное сравнение ЯМР-спектров</w:t>
      </w:r>
    </w:p>
    <w:p w14:paraId="795F40A6" w14:textId="77777777" w:rsidR="00872B26" w:rsidRDefault="00872B26" w:rsidP="00872B26">
      <w:pPr>
        <w:spacing w:after="0" w:line="240" w:lineRule="auto"/>
        <w:ind w:firstLine="709"/>
        <w:rPr>
          <w:rFonts w:eastAsia="SimSun" w:cs="Mangal"/>
          <w:kern w:val="2"/>
          <w:lang w:eastAsia="zh-CN" w:bidi="hi-IN"/>
        </w:rPr>
      </w:pPr>
      <w:r>
        <w:rPr>
          <w:rFonts w:eastAsia="SimSun" w:cs="Mangal"/>
          <w:kern w:val="2"/>
          <w:lang w:eastAsia="zh-CN" w:bidi="hi-IN"/>
        </w:rPr>
        <w:t>Анализ препаратов проводили методом ЯМР. Обработку ЯМР спектров и оценку сопоставимости препаратов по результатам ЯМР анализа проводили в Институте химических и биохимических исследований им. Ронзони, Италия.</w:t>
      </w:r>
    </w:p>
    <w:p w14:paraId="22FB29AE" w14:textId="2C584D76" w:rsidR="00872B26" w:rsidRDefault="00872B26" w:rsidP="00872B26">
      <w:pPr>
        <w:spacing w:after="0" w:line="240" w:lineRule="auto"/>
        <w:ind w:right="-2" w:firstLine="709"/>
        <w:rPr>
          <w:rFonts w:eastAsia="SimSun" w:cs="Mangal"/>
          <w:kern w:val="2"/>
          <w:lang w:eastAsia="zh-CN" w:bidi="hi-IN"/>
        </w:rPr>
      </w:pPr>
      <w:r>
        <w:rPr>
          <w:rFonts w:eastAsia="SimSun" w:cs="Mangal"/>
          <w:kern w:val="2"/>
          <w:lang w:eastAsia="zh-CN" w:bidi="hi-IN"/>
        </w:rPr>
        <w:t xml:space="preserve">В исследовании регистрировали </w:t>
      </w:r>
      <w:r>
        <w:rPr>
          <w:rFonts w:eastAsia="SimSun" w:cs="Mangal"/>
          <w:kern w:val="2"/>
          <w:vertAlign w:val="superscript"/>
          <w:lang w:eastAsia="zh-CN" w:bidi="hi-IN"/>
        </w:rPr>
        <w:t>1</w:t>
      </w:r>
      <w:r>
        <w:rPr>
          <w:rFonts w:eastAsia="SimSun" w:cs="Mangal"/>
          <w:kern w:val="2"/>
          <w:lang w:eastAsia="zh-CN" w:bidi="hi-IN"/>
        </w:rPr>
        <w:t xml:space="preserve">H-спектры и </w:t>
      </w:r>
      <w:r>
        <w:rPr>
          <w:rFonts w:eastAsia="SimSun" w:cs="Mangal"/>
          <w:kern w:val="2"/>
          <w:lang w:val="en-US" w:eastAsia="zh-CN" w:bidi="hi-IN"/>
        </w:rPr>
        <w:t>HSQC</w:t>
      </w:r>
      <w:r>
        <w:rPr>
          <w:rFonts w:eastAsia="SimSun" w:cs="Mangal"/>
          <w:kern w:val="2"/>
          <w:lang w:eastAsia="zh-CN" w:bidi="hi-IN"/>
        </w:rPr>
        <w:t>-</w:t>
      </w:r>
      <w:r>
        <w:rPr>
          <w:rFonts w:eastAsia="SimSun" w:cs="Mangal"/>
          <w:kern w:val="2"/>
          <w:lang w:val="en-US" w:eastAsia="zh-CN" w:bidi="hi-IN"/>
        </w:rPr>
        <w:t>c</w:t>
      </w:r>
      <w:r>
        <w:rPr>
          <w:rFonts w:eastAsia="SimSun" w:cs="Mangal"/>
          <w:kern w:val="2"/>
          <w:lang w:eastAsia="zh-CN" w:bidi="hi-IN"/>
        </w:rPr>
        <w:t xml:space="preserve">пектры 6-ти серий исследуемого препарата </w:t>
      </w:r>
      <w:r>
        <w:rPr>
          <w:lang w:eastAsia="ru-RU"/>
        </w:rPr>
        <w:t xml:space="preserve">RB-004 </w:t>
      </w:r>
      <w:r>
        <w:rPr>
          <w:rFonts w:eastAsia="SimSun" w:cs="Mangal"/>
          <w:kern w:val="2"/>
          <w:lang w:eastAsia="zh-CN" w:bidi="hi-IN"/>
        </w:rPr>
        <w:t>и 5-ти серий референтного препарата Клексан</w:t>
      </w:r>
      <w:r>
        <w:rPr>
          <w:rFonts w:eastAsia="SimSun"/>
          <w:kern w:val="2"/>
          <w:vertAlign w:val="superscript"/>
          <w:lang w:eastAsia="zh-CN" w:bidi="hi-IN"/>
        </w:rPr>
        <w:t>®</w:t>
      </w:r>
      <w:r>
        <w:rPr>
          <w:rFonts w:eastAsia="SimSun" w:cs="Mangal"/>
          <w:kern w:val="2"/>
          <w:lang w:eastAsia="zh-CN" w:bidi="hi-IN"/>
        </w:rPr>
        <w:t xml:space="preserve">. Одномерные </w:t>
      </w:r>
      <w:r>
        <w:rPr>
          <w:rFonts w:eastAsia="SimSun" w:cs="Mangal"/>
          <w:kern w:val="2"/>
          <w:vertAlign w:val="superscript"/>
          <w:lang w:eastAsia="zh-CN" w:bidi="hi-IN"/>
        </w:rPr>
        <w:t>1</w:t>
      </w:r>
      <w:r>
        <w:rPr>
          <w:rFonts w:eastAsia="SimSun" w:cs="Mangal"/>
          <w:kern w:val="2"/>
          <w:lang w:eastAsia="zh-CN" w:bidi="hi-IN"/>
        </w:rPr>
        <w:t xml:space="preserve">H-спектры ЯМР образцов препарата </w:t>
      </w:r>
      <w:r>
        <w:rPr>
          <w:lang w:eastAsia="ru-RU"/>
        </w:rPr>
        <w:t xml:space="preserve">RB-004 </w:t>
      </w:r>
      <w:r>
        <w:rPr>
          <w:rFonts w:eastAsia="SimSun" w:cs="Mangal"/>
          <w:kern w:val="2"/>
          <w:lang w:eastAsia="zh-CN" w:bidi="hi-IN"/>
        </w:rPr>
        <w:t>и препарата Клексан</w:t>
      </w:r>
      <w:r>
        <w:rPr>
          <w:rFonts w:eastAsia="SimSun"/>
          <w:kern w:val="2"/>
          <w:vertAlign w:val="superscript"/>
          <w:lang w:eastAsia="zh-CN" w:bidi="hi-IN"/>
        </w:rPr>
        <w:t xml:space="preserve">® </w:t>
      </w:r>
      <w:r>
        <w:rPr>
          <w:rFonts w:eastAsia="SimSun" w:cs="Mangal"/>
          <w:kern w:val="2"/>
          <w:lang w:eastAsia="zh-CN" w:bidi="hi-IN"/>
        </w:rPr>
        <w:t xml:space="preserve">практически идентичны друг другу (рис. 2-22), что говорит о близкой структуре эноксапарина натрия, входящего в состав препаратов. </w:t>
      </w:r>
    </w:p>
    <w:p w14:paraId="60BE3EC8" w14:textId="77777777" w:rsidR="00872B26" w:rsidRPr="00F64866" w:rsidRDefault="00872B26" w:rsidP="00872B26">
      <w:pPr>
        <w:spacing w:after="0" w:line="240" w:lineRule="auto"/>
        <w:ind w:right="-2" w:firstLine="709"/>
      </w:pPr>
      <w:r w:rsidRPr="00E67CCA">
        <w:t xml:space="preserve">Результаты количественного определения структурных компонентов исследуемых препаратов приведены в табл. </w:t>
      </w:r>
      <w:r>
        <w:t>2-1</w:t>
      </w:r>
      <w:r w:rsidRPr="00E67CCA">
        <w:t>. Проведена статистическая обработка результатов на основе критерия М</w:t>
      </w:r>
      <w:r w:rsidRPr="00E67CCA">
        <w:rPr>
          <w:vertAlign w:val="subscript"/>
          <w:lang w:val="en-US"/>
        </w:rPr>
        <w:t>ref</w:t>
      </w:r>
      <w:r w:rsidRPr="00E67CCA">
        <w:t xml:space="preserve"> ± 3*</w:t>
      </w:r>
      <w:r w:rsidRPr="00E67CCA">
        <w:rPr>
          <w:lang w:val="en-US"/>
        </w:rPr>
        <w:t>SD</w:t>
      </w:r>
      <w:r w:rsidRPr="00E67CCA">
        <w:rPr>
          <w:vertAlign w:val="subscript"/>
          <w:lang w:val="en-US"/>
        </w:rPr>
        <w:t>ref</w:t>
      </w:r>
      <w:r>
        <w:t xml:space="preserve"> критерия. </w:t>
      </w:r>
      <w:r w:rsidRPr="00F64866">
        <w:t>Фрагменты 1,6</w:t>
      </w:r>
      <w:r w:rsidRPr="00F64866">
        <w:rPr>
          <w:lang w:val="en-US"/>
        </w:rPr>
        <w:t>anA</w:t>
      </w:r>
      <w:r w:rsidRPr="00F64866">
        <w:rPr>
          <w:vertAlign w:val="subscript"/>
          <w:lang w:val="en-US"/>
        </w:rPr>
        <w:t>NS</w:t>
      </w:r>
      <w:r w:rsidRPr="00F64866">
        <w:rPr>
          <w:vertAlign w:val="subscript"/>
        </w:rPr>
        <w:t xml:space="preserve"> </w:t>
      </w:r>
      <w:r w:rsidRPr="00F64866">
        <w:t>и 1,6</w:t>
      </w:r>
      <w:r w:rsidRPr="00F64866">
        <w:rPr>
          <w:lang w:val="en-US"/>
        </w:rPr>
        <w:t>anM</w:t>
      </w:r>
      <w:r w:rsidRPr="00F64866">
        <w:rPr>
          <w:vertAlign w:val="subscript"/>
          <w:lang w:val="en-US"/>
        </w:rPr>
        <w:t>NS</w:t>
      </w:r>
      <w:r w:rsidRPr="00F64866">
        <w:t xml:space="preserve">, характеризующие концевые фрагменты эноксапарина, образующиеся при щелочном гидролизе гепарина, обнаружены во всех образцах, и их содержание сопоставимо в препарате </w:t>
      </w:r>
      <w:r>
        <w:rPr>
          <w:lang w:eastAsia="ru-RU"/>
        </w:rPr>
        <w:t>RB-004</w:t>
      </w:r>
      <w:r w:rsidRPr="00A41599">
        <w:rPr>
          <w:lang w:eastAsia="ru-RU"/>
        </w:rPr>
        <w:t xml:space="preserve"> </w:t>
      </w:r>
      <w:r w:rsidRPr="00F64866">
        <w:rPr>
          <w:rFonts w:eastAsia="SimSun" w:cs="Mangal"/>
          <w:kern w:val="2"/>
          <w:lang w:eastAsia="zh-CN" w:bidi="hi-IN"/>
        </w:rPr>
        <w:t>(</w:t>
      </w:r>
      <w:r>
        <w:rPr>
          <w:rFonts w:eastAsia="SimSun" w:cs="Mangal"/>
          <w:kern w:val="2"/>
          <w:lang w:eastAsia="zh-CN" w:bidi="hi-IN"/>
        </w:rPr>
        <w:t>Р-</w:t>
      </w:r>
      <w:r w:rsidRPr="00F64866">
        <w:t xml:space="preserve">ЭНОКСАПАРИН НАТРИЯ) и референтном препарате </w:t>
      </w:r>
      <w:r w:rsidRPr="00A41599">
        <w:rPr>
          <w:rFonts w:eastAsia="SimSun" w:cs="Mangal"/>
          <w:kern w:val="1"/>
          <w:lang w:eastAsia="zh-CN" w:bidi="hi-IN"/>
        </w:rPr>
        <w:t>Клексан</w:t>
      </w:r>
      <w:r w:rsidRPr="00A41599">
        <w:rPr>
          <w:rFonts w:eastAsia="SimSun"/>
          <w:kern w:val="1"/>
          <w:vertAlign w:val="superscript"/>
          <w:lang w:eastAsia="zh-CN" w:bidi="hi-IN"/>
        </w:rPr>
        <w:t>®</w:t>
      </w:r>
      <w:r w:rsidRPr="00F64866">
        <w:t xml:space="preserve">. </w:t>
      </w:r>
    </w:p>
    <w:p w14:paraId="52A065C2" w14:textId="77777777" w:rsidR="00872B26" w:rsidRDefault="00872B26" w:rsidP="00872B26">
      <w:pPr>
        <w:spacing w:after="0" w:line="240" w:lineRule="auto"/>
        <w:ind w:right="-2" w:firstLine="709"/>
        <w:rPr>
          <w:rFonts w:eastAsia="SimSun" w:cs="Mangal"/>
          <w:kern w:val="2"/>
          <w:lang w:eastAsia="zh-CN" w:bidi="hi-IN"/>
        </w:rPr>
      </w:pPr>
    </w:p>
    <w:p w14:paraId="4BFA8E90" w14:textId="77777777" w:rsidR="00171118" w:rsidRDefault="00171118">
      <w:pPr>
        <w:jc w:val="left"/>
        <w:rPr>
          <w:b/>
        </w:rPr>
      </w:pPr>
      <w:r>
        <w:rPr>
          <w:b/>
        </w:rPr>
        <w:br w:type="page"/>
      </w:r>
    </w:p>
    <w:p w14:paraId="67F9AFE2" w14:textId="70CB35E7" w:rsidR="002F6175" w:rsidRPr="00BC2675" w:rsidRDefault="002F6175" w:rsidP="002F6175">
      <w:pPr>
        <w:spacing w:after="0" w:line="240" w:lineRule="auto"/>
        <w:ind w:right="-2"/>
        <w:rPr>
          <w:rFonts w:eastAsia="SimSun" w:cs="Mangal"/>
          <w:kern w:val="1"/>
          <w:lang w:eastAsia="zh-CN" w:bidi="hi-IN"/>
        </w:rPr>
      </w:pPr>
      <w:r w:rsidRPr="00BC2675">
        <w:rPr>
          <w:b/>
        </w:rPr>
        <w:lastRenderedPageBreak/>
        <w:t xml:space="preserve">Рисунок </w:t>
      </w:r>
      <w:r w:rsidR="00BC2675" w:rsidRPr="00BC2675">
        <w:rPr>
          <w:b/>
        </w:rPr>
        <w:t>2-22.</w:t>
      </w:r>
      <w:r w:rsidRPr="00BC2675">
        <w:t xml:space="preserve"> Визуальное сравнение спектров. Суперпозиция одномерных </w:t>
      </w:r>
      <w:r w:rsidRPr="00BC2675">
        <w:rPr>
          <w:vertAlign w:val="superscript"/>
        </w:rPr>
        <w:t>1</w:t>
      </w:r>
      <w:r w:rsidRPr="00BC2675">
        <w:t xml:space="preserve">H-спектров ЯМР образцов </w:t>
      </w:r>
      <w:r w:rsidRPr="00BC2675">
        <w:rPr>
          <w:rFonts w:eastAsia="SimSun" w:cs="Mangal"/>
          <w:kern w:val="2"/>
          <w:lang w:eastAsia="zh-CN" w:bidi="hi-IN"/>
        </w:rPr>
        <w:t xml:space="preserve">исследуемого препарата </w:t>
      </w:r>
      <w:r w:rsidR="00FB480B">
        <w:rPr>
          <w:lang w:eastAsia="ru-RU"/>
        </w:rPr>
        <w:t>RB-004</w:t>
      </w:r>
      <w:r w:rsidR="00BC2675" w:rsidRPr="00BC2675">
        <w:rPr>
          <w:lang w:eastAsia="ru-RU"/>
        </w:rPr>
        <w:t xml:space="preserve"> </w:t>
      </w:r>
      <w:r w:rsidRPr="00BC2675">
        <w:t xml:space="preserve">и </w:t>
      </w:r>
      <w:r w:rsidRPr="00BC2675">
        <w:rPr>
          <w:rFonts w:eastAsia="SimSun" w:cs="Mangal"/>
          <w:kern w:val="2"/>
          <w:lang w:eastAsia="zh-CN" w:bidi="hi-IN"/>
        </w:rPr>
        <w:t xml:space="preserve">референтного препарата </w:t>
      </w:r>
      <w:r w:rsidR="00BC2675" w:rsidRPr="00BC2675">
        <w:rPr>
          <w:rFonts w:eastAsia="Calibri"/>
        </w:rPr>
        <w:t>Клексан</w:t>
      </w:r>
      <w:r w:rsidR="00BC2675" w:rsidRPr="00BC2675">
        <w:rPr>
          <w:rFonts w:eastAsia="Calibri"/>
          <w:vertAlign w:val="superscript"/>
        </w:rPr>
        <w:t>®</w:t>
      </w:r>
      <w:r w:rsidRPr="00BC2675">
        <w:t xml:space="preserve">. </w:t>
      </w:r>
    </w:p>
    <w:p w14:paraId="70DD6576" w14:textId="0098217F" w:rsidR="002F6175" w:rsidRPr="0046442B" w:rsidRDefault="00BC2675" w:rsidP="006D6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highlight w:val="yellow"/>
        </w:rPr>
      </w:pPr>
      <w:r w:rsidRPr="00D57703">
        <w:rPr>
          <w:noProof/>
          <w:lang w:eastAsia="ru-RU"/>
        </w:rPr>
        <w:drawing>
          <wp:inline distT="0" distB="0" distL="0" distR="0" wp14:anchorId="05E41E99" wp14:editId="6BF32C91">
            <wp:extent cx="5876925" cy="6226402"/>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1894" cy="6231666"/>
                    </a:xfrm>
                    <a:prstGeom prst="rect">
                      <a:avLst/>
                    </a:prstGeom>
                    <a:noFill/>
                    <a:ln>
                      <a:noFill/>
                    </a:ln>
                  </pic:spPr>
                </pic:pic>
              </a:graphicData>
            </a:graphic>
          </wp:inline>
        </w:drawing>
      </w:r>
    </w:p>
    <w:p w14:paraId="788A6370" w14:textId="77777777" w:rsidR="002F6175" w:rsidRPr="0046442B" w:rsidRDefault="002F6175" w:rsidP="002F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highlight w:val="yellow"/>
        </w:rPr>
      </w:pPr>
    </w:p>
    <w:p w14:paraId="5CB81CB2" w14:textId="77777777" w:rsidR="002F6175" w:rsidRPr="0046442B" w:rsidRDefault="002F6175" w:rsidP="002F6175">
      <w:pPr>
        <w:spacing w:after="0" w:line="240" w:lineRule="auto"/>
        <w:ind w:right="-2"/>
        <w:rPr>
          <w:highlight w:val="yellow"/>
        </w:rPr>
      </w:pPr>
    </w:p>
    <w:p w14:paraId="158B0CA2" w14:textId="77777777" w:rsidR="00511A8E" w:rsidRDefault="00511A8E" w:rsidP="002F6175">
      <w:pPr>
        <w:spacing w:after="0" w:line="240" w:lineRule="auto"/>
        <w:rPr>
          <w:rFonts w:eastAsia="SimSun" w:cs="Mangal"/>
          <w:b/>
          <w:bCs/>
          <w:kern w:val="1"/>
          <w:lang w:eastAsia="zh-CN" w:bidi="hi-IN"/>
        </w:rPr>
        <w:sectPr w:rsidR="00511A8E" w:rsidSect="002F6175">
          <w:pgSz w:w="11906" w:h="16838"/>
          <w:pgMar w:top="1134" w:right="849" w:bottom="1134" w:left="1701" w:header="708" w:footer="708" w:gutter="0"/>
          <w:cols w:space="708"/>
          <w:docGrid w:linePitch="360"/>
        </w:sectPr>
      </w:pPr>
    </w:p>
    <w:p w14:paraId="47CAFA15" w14:textId="72ADEDDC" w:rsidR="001C5C0C" w:rsidRPr="00765216" w:rsidRDefault="002F6175" w:rsidP="002F6175">
      <w:pPr>
        <w:spacing w:after="0" w:line="240" w:lineRule="auto"/>
        <w:rPr>
          <w:rFonts w:eastAsia="SimSun" w:cs="Mangal"/>
          <w:bCs/>
          <w:kern w:val="1"/>
          <w:lang w:eastAsia="zh-CN" w:bidi="hi-IN"/>
        </w:rPr>
      </w:pPr>
      <w:r w:rsidRPr="00765216">
        <w:rPr>
          <w:rFonts w:eastAsia="SimSun" w:cs="Mangal"/>
          <w:b/>
          <w:bCs/>
          <w:kern w:val="1"/>
          <w:lang w:eastAsia="zh-CN" w:bidi="hi-IN"/>
        </w:rPr>
        <w:lastRenderedPageBreak/>
        <w:t>Таблица 2</w:t>
      </w:r>
      <w:r w:rsidR="00765216" w:rsidRPr="00765216">
        <w:rPr>
          <w:rFonts w:eastAsia="SimSun" w:cs="Mangal"/>
          <w:b/>
          <w:bCs/>
          <w:kern w:val="1"/>
          <w:lang w:eastAsia="zh-CN" w:bidi="hi-IN"/>
        </w:rPr>
        <w:t>-</w:t>
      </w:r>
      <w:r w:rsidR="00533606" w:rsidRPr="00AF3424">
        <w:rPr>
          <w:rFonts w:eastAsia="SimSun" w:cs="Mangal"/>
          <w:b/>
          <w:bCs/>
          <w:kern w:val="1"/>
          <w:lang w:eastAsia="zh-CN" w:bidi="hi-IN"/>
        </w:rPr>
        <w:t>2</w:t>
      </w:r>
      <w:r w:rsidRPr="00765216">
        <w:rPr>
          <w:rFonts w:eastAsia="SimSun" w:cs="Mangal"/>
          <w:b/>
          <w:bCs/>
          <w:kern w:val="1"/>
          <w:lang w:eastAsia="zh-CN" w:bidi="hi-IN"/>
        </w:rPr>
        <w:t>.</w:t>
      </w:r>
      <w:r w:rsidRPr="00765216">
        <w:rPr>
          <w:rFonts w:eastAsia="SimSun" w:cs="Mangal"/>
          <w:bCs/>
          <w:kern w:val="1"/>
          <w:lang w:eastAsia="zh-CN" w:bidi="hi-IN"/>
        </w:rPr>
        <w:t xml:space="preserve"> Усредненные показатели </w:t>
      </w:r>
      <w:r w:rsidRPr="00765216">
        <w:t xml:space="preserve">сахаридного состава (мольные %), рассчитанные для </w:t>
      </w:r>
      <w:r w:rsidR="00765216" w:rsidRPr="00765216">
        <w:rPr>
          <w:rFonts w:eastAsia="SimSun"/>
          <w:kern w:val="2"/>
          <w:lang w:eastAsia="zh-CN" w:bidi="hi-IN"/>
        </w:rPr>
        <w:t>каждой из шести</w:t>
      </w:r>
      <w:r w:rsidRPr="00765216">
        <w:rPr>
          <w:rFonts w:eastAsia="SimSun"/>
          <w:kern w:val="2"/>
          <w:lang w:eastAsia="zh-CN" w:bidi="hi-IN"/>
        </w:rPr>
        <w:t xml:space="preserve"> серий </w:t>
      </w:r>
      <w:r w:rsidR="00765216" w:rsidRPr="00765216">
        <w:rPr>
          <w:rFonts w:eastAsia="SimSun" w:cs="Mangal"/>
          <w:kern w:val="2"/>
          <w:lang w:eastAsia="zh-CN" w:bidi="hi-IN"/>
        </w:rPr>
        <w:t xml:space="preserve">препарата </w:t>
      </w:r>
      <w:r w:rsidR="00FB480B">
        <w:rPr>
          <w:lang w:eastAsia="ru-RU"/>
        </w:rPr>
        <w:t>RB-004</w:t>
      </w:r>
      <w:r w:rsidRPr="00765216">
        <w:rPr>
          <w:rFonts w:eastAsia="SimSun" w:cs="Mangal"/>
          <w:kern w:val="2"/>
          <w:lang w:eastAsia="zh-CN" w:bidi="hi-IN"/>
        </w:rPr>
        <w:t xml:space="preserve"> </w:t>
      </w:r>
      <w:r w:rsidRPr="00765216">
        <w:rPr>
          <w:rFonts w:eastAsia="SimSun"/>
          <w:kern w:val="2"/>
          <w:lang w:eastAsia="zh-CN" w:bidi="hi-IN"/>
        </w:rPr>
        <w:t xml:space="preserve">и </w:t>
      </w:r>
      <w:r w:rsidR="00765216" w:rsidRPr="00765216">
        <w:rPr>
          <w:rFonts w:eastAsia="SimSun"/>
          <w:kern w:val="2"/>
          <w:lang w:eastAsia="zh-CN" w:bidi="hi-IN"/>
        </w:rPr>
        <w:t>пяти</w:t>
      </w:r>
      <w:r w:rsidRPr="00765216">
        <w:rPr>
          <w:rFonts w:eastAsia="SimSun"/>
          <w:kern w:val="2"/>
          <w:lang w:eastAsia="zh-CN" w:bidi="hi-IN"/>
        </w:rPr>
        <w:t xml:space="preserve"> серий </w:t>
      </w:r>
      <w:r w:rsidR="00765216" w:rsidRPr="00765216">
        <w:t xml:space="preserve">препарата </w:t>
      </w:r>
      <w:r w:rsidR="00765216" w:rsidRPr="00765216">
        <w:rPr>
          <w:rFonts w:eastAsia="SimSun" w:cs="Mangal"/>
          <w:kern w:val="1"/>
          <w:lang w:eastAsia="zh-CN" w:bidi="hi-IN"/>
        </w:rPr>
        <w:t>Клексан</w:t>
      </w:r>
      <w:r w:rsidR="00765216" w:rsidRPr="00765216">
        <w:rPr>
          <w:rFonts w:eastAsia="SimSun"/>
          <w:kern w:val="1"/>
          <w:vertAlign w:val="superscript"/>
          <w:lang w:eastAsia="zh-CN" w:bidi="hi-IN"/>
        </w:rPr>
        <w:t>®</w:t>
      </w:r>
      <w:r w:rsidR="00765216" w:rsidRPr="00765216">
        <w:t xml:space="preserve"> </w:t>
      </w:r>
      <w:r w:rsidR="00765216" w:rsidRPr="00765216">
        <w:rPr>
          <w:rFonts w:eastAsia="SimSun" w:cs="Mangal"/>
          <w:bCs/>
          <w:kern w:val="1"/>
          <w:lang w:eastAsia="zh-CN" w:bidi="hi-IN"/>
        </w:rPr>
        <w:t>(средние значения</w:t>
      </w:r>
      <w:r w:rsidR="00765216" w:rsidRPr="00765216">
        <w:t xml:space="preserve"> </w:t>
      </w:r>
      <w:r w:rsidR="00765216" w:rsidRPr="00765216">
        <w:rPr>
          <w:rFonts w:eastAsia="SimSun" w:cs="Mangal"/>
          <w:bCs/>
          <w:kern w:val="1"/>
          <w:lang w:eastAsia="zh-CN" w:bidi="hi-IN"/>
        </w:rPr>
        <w:t>±</w:t>
      </w:r>
      <w:r w:rsidR="00505507">
        <w:rPr>
          <w:rFonts w:eastAsia="SimSun" w:cs="Mangal"/>
          <w:bCs/>
          <w:kern w:val="1"/>
          <w:lang w:eastAsia="zh-CN" w:bidi="hi-IN"/>
        </w:rPr>
        <w:t xml:space="preserve"> 3*</w:t>
      </w:r>
      <w:r w:rsidR="00765216" w:rsidRPr="00765216">
        <w:rPr>
          <w:rFonts w:eastAsia="SimSun" w:cs="Mangal"/>
          <w:bCs/>
          <w:kern w:val="1"/>
          <w:lang w:val="en-US" w:eastAsia="zh-CN" w:bidi="hi-IN"/>
        </w:rPr>
        <w:t>SD</w:t>
      </w:r>
      <w:r w:rsidR="00765216" w:rsidRPr="00765216">
        <w:rPr>
          <w:rFonts w:eastAsia="SimSun" w:cs="Mangal"/>
          <w:bCs/>
          <w:kern w:val="1"/>
          <w:lang w:eastAsia="zh-CN" w:bidi="hi-IN"/>
        </w:rPr>
        <w:t>)</w:t>
      </w:r>
      <w:r w:rsidRPr="00765216">
        <w:rPr>
          <w:rFonts w:eastAsia="SimSun" w:cs="Mangal"/>
          <w:bCs/>
          <w:kern w:val="1"/>
          <w:lang w:eastAsia="zh-CN" w:bidi="hi-IN"/>
        </w:rPr>
        <w: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991"/>
        <w:gridCol w:w="991"/>
        <w:gridCol w:w="991"/>
        <w:gridCol w:w="992"/>
        <w:gridCol w:w="991"/>
        <w:gridCol w:w="991"/>
        <w:gridCol w:w="1275"/>
      </w:tblGrid>
      <w:tr w:rsidR="00842669" w:rsidRPr="0046442B" w14:paraId="124A2981" w14:textId="02A7D314" w:rsidTr="00171118">
        <w:trPr>
          <w:trHeight w:val="360"/>
          <w:tblHeader/>
        </w:trPr>
        <w:tc>
          <w:tcPr>
            <w:tcW w:w="2127" w:type="dxa"/>
            <w:vMerge w:val="restart"/>
            <w:shd w:val="clear" w:color="auto" w:fill="D9D9D9" w:themeFill="background1" w:themeFillShade="D9"/>
            <w:vAlign w:val="center"/>
          </w:tcPr>
          <w:p w14:paraId="56B90037" w14:textId="1C06286A" w:rsidR="00842669" w:rsidRPr="00842669" w:rsidRDefault="00842669" w:rsidP="002F6175">
            <w:pPr>
              <w:spacing w:after="0" w:line="240" w:lineRule="auto"/>
              <w:jc w:val="center"/>
              <w:rPr>
                <w:rFonts w:eastAsia="SimSun" w:cs="Mangal"/>
                <w:b/>
                <w:bCs/>
                <w:kern w:val="1"/>
                <w:lang w:eastAsia="zh-CN" w:bidi="hi-IN"/>
              </w:rPr>
            </w:pPr>
            <w:r w:rsidRPr="00842669">
              <w:rPr>
                <w:rFonts w:eastAsia="SimSun" w:cs="Mangal"/>
                <w:b/>
                <w:bCs/>
                <w:kern w:val="1"/>
                <w:lang w:eastAsia="zh-CN" w:bidi="hi-IN"/>
              </w:rPr>
              <w:t>Сахарид</w:t>
            </w:r>
          </w:p>
        </w:tc>
        <w:tc>
          <w:tcPr>
            <w:tcW w:w="5953" w:type="dxa"/>
            <w:gridSpan w:val="6"/>
            <w:shd w:val="clear" w:color="auto" w:fill="D9D9D9" w:themeFill="background1" w:themeFillShade="D9"/>
            <w:vAlign w:val="center"/>
          </w:tcPr>
          <w:p w14:paraId="4DF8C8FC" w14:textId="7EAA4824" w:rsidR="00842669" w:rsidRPr="00842669" w:rsidRDefault="00FB480B" w:rsidP="002F6175">
            <w:pPr>
              <w:spacing w:after="0" w:line="240" w:lineRule="auto"/>
              <w:jc w:val="center"/>
              <w:rPr>
                <w:rFonts w:eastAsia="SimSun" w:cs="Mangal"/>
                <w:b/>
                <w:bCs/>
                <w:kern w:val="1"/>
                <w:lang w:eastAsia="zh-CN" w:bidi="hi-IN"/>
              </w:rPr>
            </w:pPr>
            <w:r>
              <w:rPr>
                <w:b/>
                <w:lang w:eastAsia="ru-RU"/>
              </w:rPr>
              <w:t>RB-004</w:t>
            </w:r>
            <w:r>
              <w:rPr>
                <w:rFonts w:eastAsia="SimSun" w:cs="Mangal"/>
                <w:b/>
                <w:kern w:val="2"/>
                <w:lang w:eastAsia="zh-CN" w:bidi="hi-IN"/>
              </w:rPr>
              <w:t xml:space="preserve"> </w:t>
            </w:r>
          </w:p>
        </w:tc>
        <w:tc>
          <w:tcPr>
            <w:tcW w:w="1276" w:type="dxa"/>
            <w:vMerge w:val="restart"/>
            <w:shd w:val="clear" w:color="auto" w:fill="D9D9D9" w:themeFill="background1" w:themeFillShade="D9"/>
            <w:vAlign w:val="center"/>
          </w:tcPr>
          <w:p w14:paraId="7B59607B" w14:textId="638B14B5" w:rsidR="00842669" w:rsidRPr="00842669" w:rsidRDefault="00842669" w:rsidP="00842669">
            <w:pPr>
              <w:spacing w:after="0" w:line="240" w:lineRule="auto"/>
              <w:jc w:val="center"/>
              <w:rPr>
                <w:rFonts w:eastAsia="SimSun" w:cs="Mangal"/>
                <w:b/>
                <w:bCs/>
                <w:kern w:val="1"/>
                <w:lang w:eastAsia="zh-CN" w:bidi="hi-IN"/>
              </w:rPr>
            </w:pPr>
            <w:r w:rsidRPr="00842669">
              <w:rPr>
                <w:rFonts w:eastAsia="SimSun" w:cs="Mangal"/>
                <w:b/>
                <w:kern w:val="1"/>
                <w:lang w:eastAsia="zh-CN" w:bidi="hi-IN"/>
              </w:rPr>
              <w:t>Клексан</w:t>
            </w:r>
            <w:r w:rsidRPr="00842669">
              <w:rPr>
                <w:rFonts w:eastAsia="SimSun"/>
                <w:b/>
                <w:kern w:val="1"/>
                <w:vertAlign w:val="superscript"/>
                <w:lang w:eastAsia="zh-CN" w:bidi="hi-IN"/>
              </w:rPr>
              <w:t>®</w:t>
            </w:r>
          </w:p>
        </w:tc>
      </w:tr>
      <w:tr w:rsidR="00842669" w:rsidRPr="0046442B" w14:paraId="71AC1C7D" w14:textId="77777777" w:rsidTr="00171118">
        <w:trPr>
          <w:trHeight w:val="90"/>
          <w:tblHeader/>
        </w:trPr>
        <w:tc>
          <w:tcPr>
            <w:tcW w:w="2127" w:type="dxa"/>
            <w:vMerge/>
            <w:shd w:val="clear" w:color="auto" w:fill="DEEAF6"/>
            <w:vAlign w:val="center"/>
          </w:tcPr>
          <w:p w14:paraId="10929939" w14:textId="77777777" w:rsidR="00842669" w:rsidRPr="00842669" w:rsidRDefault="00842669" w:rsidP="002F6175">
            <w:pPr>
              <w:spacing w:after="0" w:line="240" w:lineRule="auto"/>
              <w:jc w:val="center"/>
              <w:rPr>
                <w:rFonts w:eastAsia="SimSun" w:cs="Mangal"/>
                <w:b/>
                <w:bCs/>
                <w:kern w:val="1"/>
                <w:lang w:eastAsia="zh-CN" w:bidi="hi-IN"/>
              </w:rPr>
            </w:pPr>
          </w:p>
        </w:tc>
        <w:tc>
          <w:tcPr>
            <w:tcW w:w="2976" w:type="dxa"/>
            <w:gridSpan w:val="3"/>
            <w:shd w:val="clear" w:color="auto" w:fill="D9D9D9" w:themeFill="background1" w:themeFillShade="D9"/>
            <w:vAlign w:val="center"/>
          </w:tcPr>
          <w:p w14:paraId="630CECBB" w14:textId="028F230D" w:rsidR="00842669" w:rsidRPr="00842669" w:rsidRDefault="00842669" w:rsidP="002F6175">
            <w:pPr>
              <w:spacing w:after="0" w:line="240" w:lineRule="auto"/>
              <w:jc w:val="center"/>
              <w:rPr>
                <w:b/>
                <w:lang w:eastAsia="ru-RU"/>
              </w:rPr>
            </w:pPr>
            <w:r w:rsidRPr="00842669">
              <w:rPr>
                <w:b/>
                <w:lang w:eastAsia="ru-RU"/>
              </w:rPr>
              <w:t>АФС 1</w:t>
            </w:r>
          </w:p>
        </w:tc>
        <w:tc>
          <w:tcPr>
            <w:tcW w:w="2977" w:type="dxa"/>
            <w:gridSpan w:val="3"/>
            <w:shd w:val="clear" w:color="auto" w:fill="D9D9D9" w:themeFill="background1" w:themeFillShade="D9"/>
            <w:vAlign w:val="center"/>
          </w:tcPr>
          <w:p w14:paraId="233DA050" w14:textId="38D5C098" w:rsidR="00842669" w:rsidRPr="00842669" w:rsidRDefault="00842669" w:rsidP="002F6175">
            <w:pPr>
              <w:spacing w:after="0" w:line="240" w:lineRule="auto"/>
              <w:jc w:val="center"/>
              <w:rPr>
                <w:b/>
                <w:lang w:eastAsia="ru-RU"/>
              </w:rPr>
            </w:pPr>
            <w:r w:rsidRPr="00842669">
              <w:rPr>
                <w:b/>
                <w:lang w:eastAsia="ru-RU"/>
              </w:rPr>
              <w:t>АФС 2</w:t>
            </w:r>
          </w:p>
        </w:tc>
        <w:tc>
          <w:tcPr>
            <w:tcW w:w="1276" w:type="dxa"/>
            <w:vMerge/>
            <w:shd w:val="clear" w:color="auto" w:fill="DEEAF6"/>
            <w:vAlign w:val="center"/>
          </w:tcPr>
          <w:p w14:paraId="01E2B7A6" w14:textId="680858A5" w:rsidR="00842669" w:rsidRPr="00842669" w:rsidRDefault="00842669" w:rsidP="00842669">
            <w:pPr>
              <w:spacing w:after="0" w:line="240" w:lineRule="auto"/>
              <w:jc w:val="center"/>
              <w:rPr>
                <w:rFonts w:eastAsia="SimSun" w:cs="Mangal"/>
                <w:b/>
                <w:kern w:val="1"/>
                <w:lang w:eastAsia="zh-CN" w:bidi="hi-IN"/>
              </w:rPr>
            </w:pPr>
          </w:p>
        </w:tc>
      </w:tr>
      <w:tr w:rsidR="00842669" w:rsidRPr="0046442B" w14:paraId="76D244ED" w14:textId="77777777" w:rsidTr="00171118">
        <w:trPr>
          <w:trHeight w:val="407"/>
          <w:tblHeader/>
        </w:trPr>
        <w:tc>
          <w:tcPr>
            <w:tcW w:w="2127" w:type="dxa"/>
            <w:vMerge/>
            <w:shd w:val="clear" w:color="auto" w:fill="DEEAF6"/>
            <w:vAlign w:val="center"/>
          </w:tcPr>
          <w:p w14:paraId="30F08CB0" w14:textId="77777777" w:rsidR="00842669" w:rsidRPr="00842669" w:rsidRDefault="00842669" w:rsidP="002F6175">
            <w:pPr>
              <w:spacing w:after="0" w:line="240" w:lineRule="auto"/>
              <w:jc w:val="center"/>
              <w:rPr>
                <w:rFonts w:eastAsia="SimSun" w:cs="Mangal"/>
                <w:b/>
                <w:bCs/>
                <w:kern w:val="1"/>
                <w:lang w:eastAsia="zh-CN" w:bidi="hi-IN"/>
              </w:rPr>
            </w:pPr>
          </w:p>
        </w:tc>
        <w:tc>
          <w:tcPr>
            <w:tcW w:w="992" w:type="dxa"/>
            <w:shd w:val="clear" w:color="auto" w:fill="D9D9D9" w:themeFill="background1" w:themeFillShade="D9"/>
            <w:vAlign w:val="center"/>
          </w:tcPr>
          <w:p w14:paraId="17521182" w14:textId="2368B605" w:rsidR="00842669" w:rsidRPr="00842669" w:rsidRDefault="00233DC3" w:rsidP="002F6175">
            <w:pPr>
              <w:spacing w:after="0" w:line="240" w:lineRule="auto"/>
              <w:jc w:val="center"/>
              <w:rPr>
                <w:b/>
                <w:lang w:eastAsia="ru-RU"/>
              </w:rPr>
            </w:pPr>
            <w:r>
              <w:rPr>
                <w:b/>
              </w:rPr>
              <w:t xml:space="preserve">Серия </w:t>
            </w:r>
            <w:r w:rsidR="00842669" w:rsidRPr="00842669">
              <w:rPr>
                <w:b/>
              </w:rPr>
              <w:t>070521</w:t>
            </w:r>
          </w:p>
        </w:tc>
        <w:tc>
          <w:tcPr>
            <w:tcW w:w="992" w:type="dxa"/>
            <w:shd w:val="clear" w:color="auto" w:fill="D9D9D9" w:themeFill="background1" w:themeFillShade="D9"/>
            <w:vAlign w:val="center"/>
          </w:tcPr>
          <w:p w14:paraId="5DC2B8AF" w14:textId="791F4F69" w:rsidR="00842669" w:rsidRPr="00842669" w:rsidRDefault="00233DC3" w:rsidP="002F6175">
            <w:pPr>
              <w:spacing w:after="0" w:line="240" w:lineRule="auto"/>
              <w:jc w:val="center"/>
              <w:rPr>
                <w:b/>
                <w:lang w:eastAsia="ru-RU"/>
              </w:rPr>
            </w:pPr>
            <w:r>
              <w:rPr>
                <w:b/>
              </w:rPr>
              <w:t xml:space="preserve">Серия </w:t>
            </w:r>
            <w:r w:rsidR="00842669" w:rsidRPr="00842669">
              <w:rPr>
                <w:b/>
              </w:rPr>
              <w:t>090521</w:t>
            </w:r>
          </w:p>
        </w:tc>
        <w:tc>
          <w:tcPr>
            <w:tcW w:w="992" w:type="dxa"/>
            <w:shd w:val="clear" w:color="auto" w:fill="D9D9D9" w:themeFill="background1" w:themeFillShade="D9"/>
            <w:vAlign w:val="center"/>
          </w:tcPr>
          <w:p w14:paraId="6F4D6C7F" w14:textId="338A97F9" w:rsidR="00842669" w:rsidRPr="00842669" w:rsidRDefault="00233DC3" w:rsidP="002F6175">
            <w:pPr>
              <w:spacing w:after="0" w:line="240" w:lineRule="auto"/>
              <w:jc w:val="center"/>
              <w:rPr>
                <w:b/>
                <w:lang w:eastAsia="ru-RU"/>
              </w:rPr>
            </w:pPr>
            <w:r>
              <w:rPr>
                <w:b/>
              </w:rPr>
              <w:t xml:space="preserve">Серия </w:t>
            </w:r>
            <w:r w:rsidR="00842669" w:rsidRPr="00842669">
              <w:rPr>
                <w:b/>
              </w:rPr>
              <w:t>100521</w:t>
            </w:r>
          </w:p>
        </w:tc>
        <w:tc>
          <w:tcPr>
            <w:tcW w:w="993" w:type="dxa"/>
            <w:shd w:val="clear" w:color="auto" w:fill="D9D9D9" w:themeFill="background1" w:themeFillShade="D9"/>
            <w:vAlign w:val="center"/>
          </w:tcPr>
          <w:p w14:paraId="42766C56" w14:textId="42A5D3E5" w:rsidR="00842669" w:rsidRPr="00842669" w:rsidRDefault="00233DC3" w:rsidP="002F6175">
            <w:pPr>
              <w:spacing w:after="0" w:line="240" w:lineRule="auto"/>
              <w:jc w:val="center"/>
              <w:rPr>
                <w:b/>
                <w:lang w:eastAsia="ru-RU"/>
              </w:rPr>
            </w:pPr>
            <w:r>
              <w:rPr>
                <w:b/>
              </w:rPr>
              <w:t xml:space="preserve">Серия </w:t>
            </w:r>
            <w:r w:rsidR="00842669" w:rsidRPr="00842669">
              <w:rPr>
                <w:b/>
              </w:rPr>
              <w:t>080521</w:t>
            </w:r>
          </w:p>
        </w:tc>
        <w:tc>
          <w:tcPr>
            <w:tcW w:w="992" w:type="dxa"/>
            <w:shd w:val="clear" w:color="auto" w:fill="D9D9D9" w:themeFill="background1" w:themeFillShade="D9"/>
            <w:vAlign w:val="center"/>
          </w:tcPr>
          <w:p w14:paraId="03BEA63D" w14:textId="239B737E" w:rsidR="00842669" w:rsidRPr="00842669" w:rsidRDefault="00233DC3" w:rsidP="002F6175">
            <w:pPr>
              <w:spacing w:after="0" w:line="240" w:lineRule="auto"/>
              <w:jc w:val="center"/>
              <w:rPr>
                <w:b/>
                <w:lang w:eastAsia="ru-RU"/>
              </w:rPr>
            </w:pPr>
            <w:r>
              <w:rPr>
                <w:b/>
              </w:rPr>
              <w:t xml:space="preserve">Серия </w:t>
            </w:r>
            <w:r w:rsidR="00842669" w:rsidRPr="00842669">
              <w:rPr>
                <w:b/>
              </w:rPr>
              <w:t>110521</w:t>
            </w:r>
          </w:p>
        </w:tc>
        <w:tc>
          <w:tcPr>
            <w:tcW w:w="992" w:type="dxa"/>
            <w:shd w:val="clear" w:color="auto" w:fill="D9D9D9" w:themeFill="background1" w:themeFillShade="D9"/>
            <w:vAlign w:val="center"/>
          </w:tcPr>
          <w:p w14:paraId="7C6E055D" w14:textId="0C859778" w:rsidR="00842669" w:rsidRPr="00842669" w:rsidRDefault="00233DC3" w:rsidP="002F6175">
            <w:pPr>
              <w:spacing w:after="0" w:line="240" w:lineRule="auto"/>
              <w:jc w:val="center"/>
              <w:rPr>
                <w:b/>
                <w:lang w:eastAsia="ru-RU"/>
              </w:rPr>
            </w:pPr>
            <w:r>
              <w:rPr>
                <w:b/>
              </w:rPr>
              <w:t xml:space="preserve">Серия </w:t>
            </w:r>
            <w:r w:rsidR="00842669" w:rsidRPr="00842669">
              <w:rPr>
                <w:b/>
              </w:rPr>
              <w:t>120521</w:t>
            </w:r>
          </w:p>
        </w:tc>
        <w:tc>
          <w:tcPr>
            <w:tcW w:w="1276" w:type="dxa"/>
            <w:vMerge/>
            <w:shd w:val="clear" w:color="auto" w:fill="DEEAF6"/>
            <w:vAlign w:val="center"/>
          </w:tcPr>
          <w:p w14:paraId="5426FD5A" w14:textId="3FBE23BE" w:rsidR="00842669" w:rsidRPr="00842669" w:rsidRDefault="00842669" w:rsidP="00842669">
            <w:pPr>
              <w:spacing w:after="0" w:line="240" w:lineRule="auto"/>
              <w:jc w:val="center"/>
              <w:rPr>
                <w:rFonts w:eastAsia="SimSun" w:cs="Mangal"/>
                <w:b/>
                <w:kern w:val="1"/>
                <w:lang w:eastAsia="zh-CN" w:bidi="hi-IN"/>
              </w:rPr>
            </w:pPr>
          </w:p>
        </w:tc>
      </w:tr>
      <w:tr w:rsidR="00842669" w:rsidRPr="0046442B" w14:paraId="1AF5C3A0" w14:textId="564C7691" w:rsidTr="00171118">
        <w:tc>
          <w:tcPr>
            <w:tcW w:w="9356" w:type="dxa"/>
            <w:gridSpan w:val="8"/>
          </w:tcPr>
          <w:p w14:paraId="4E6D7BCE" w14:textId="0C085A72" w:rsidR="00842669" w:rsidRPr="00371006" w:rsidRDefault="00842669" w:rsidP="00842669">
            <w:pPr>
              <w:tabs>
                <w:tab w:val="left" w:pos="3135"/>
              </w:tabs>
              <w:spacing w:after="0" w:line="240" w:lineRule="auto"/>
              <w:ind w:right="-144"/>
              <w:rPr>
                <w:rFonts w:eastAsia="SimSun"/>
                <w:b/>
                <w:bCs/>
                <w:i/>
                <w:kern w:val="1"/>
                <w:lang w:eastAsia="zh-CN" w:bidi="hi-IN"/>
              </w:rPr>
            </w:pPr>
            <w:r w:rsidRPr="00371006">
              <w:rPr>
                <w:rFonts w:eastAsia="SimSun"/>
                <w:b/>
                <w:bCs/>
                <w:i/>
                <w:kern w:val="1"/>
                <w:lang w:eastAsia="zh-CN" w:bidi="hi-IN"/>
              </w:rPr>
              <w:tab/>
            </w:r>
            <w:r w:rsidRPr="00371006">
              <w:rPr>
                <w:rFonts w:eastAsia="SimSun"/>
                <w:i/>
                <w:kern w:val="1"/>
                <w:lang w:eastAsia="zh-CN" w:bidi="hi-IN"/>
              </w:rPr>
              <w:t>Глюкозаминовые моносахариды</w:t>
            </w:r>
          </w:p>
        </w:tc>
      </w:tr>
      <w:tr w:rsidR="00505507" w:rsidRPr="0046442B" w14:paraId="25380A92" w14:textId="3B080584" w:rsidTr="00171118">
        <w:tc>
          <w:tcPr>
            <w:tcW w:w="2127" w:type="dxa"/>
            <w:vAlign w:val="center"/>
          </w:tcPr>
          <w:p w14:paraId="108A5052" w14:textId="75B9C8B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ANAc,6x</w:t>
            </w:r>
          </w:p>
        </w:tc>
        <w:tc>
          <w:tcPr>
            <w:tcW w:w="992" w:type="dxa"/>
            <w:vAlign w:val="center"/>
          </w:tcPr>
          <w:p w14:paraId="6A94AD49" w14:textId="73570E0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9,6</w:t>
            </w:r>
          </w:p>
        </w:tc>
        <w:tc>
          <w:tcPr>
            <w:tcW w:w="992" w:type="dxa"/>
            <w:vAlign w:val="center"/>
          </w:tcPr>
          <w:p w14:paraId="1914B352" w14:textId="6DC2A0E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9,4</w:t>
            </w:r>
          </w:p>
        </w:tc>
        <w:tc>
          <w:tcPr>
            <w:tcW w:w="992" w:type="dxa"/>
            <w:vAlign w:val="center"/>
          </w:tcPr>
          <w:p w14:paraId="44465E98" w14:textId="5EA4715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9,4</w:t>
            </w:r>
          </w:p>
        </w:tc>
        <w:tc>
          <w:tcPr>
            <w:tcW w:w="993" w:type="dxa"/>
            <w:vAlign w:val="center"/>
          </w:tcPr>
          <w:p w14:paraId="473A546A" w14:textId="659D47A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57B61544" w14:textId="5DD3008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10,7</w:t>
            </w:r>
          </w:p>
        </w:tc>
        <w:tc>
          <w:tcPr>
            <w:tcW w:w="992" w:type="dxa"/>
            <w:vAlign w:val="center"/>
          </w:tcPr>
          <w:p w14:paraId="14691171" w14:textId="02C8F91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10,4</w:t>
            </w:r>
          </w:p>
        </w:tc>
        <w:tc>
          <w:tcPr>
            <w:tcW w:w="1276" w:type="dxa"/>
            <w:vAlign w:val="center"/>
          </w:tcPr>
          <w:p w14:paraId="3DC86861" w14:textId="03D8EA4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10 ± 0,6</w:t>
            </w:r>
          </w:p>
        </w:tc>
      </w:tr>
      <w:tr w:rsidR="00505507" w:rsidRPr="0046442B" w14:paraId="4C24134B" w14:textId="77777777" w:rsidTr="00171118">
        <w:tc>
          <w:tcPr>
            <w:tcW w:w="2127" w:type="dxa"/>
            <w:vAlign w:val="center"/>
          </w:tcPr>
          <w:p w14:paraId="5BBEE44B" w14:textId="54C5BB48"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ANS,3S,6x</w:t>
            </w:r>
          </w:p>
        </w:tc>
        <w:tc>
          <w:tcPr>
            <w:tcW w:w="992" w:type="dxa"/>
            <w:vAlign w:val="center"/>
          </w:tcPr>
          <w:p w14:paraId="4548FA98" w14:textId="40AE94A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3,9</w:t>
            </w:r>
          </w:p>
        </w:tc>
        <w:tc>
          <w:tcPr>
            <w:tcW w:w="992" w:type="dxa"/>
            <w:vAlign w:val="center"/>
          </w:tcPr>
          <w:p w14:paraId="1BC281E5" w14:textId="04894F78"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3,7</w:t>
            </w:r>
          </w:p>
        </w:tc>
        <w:tc>
          <w:tcPr>
            <w:tcW w:w="992" w:type="dxa"/>
            <w:vAlign w:val="center"/>
          </w:tcPr>
          <w:p w14:paraId="0FFDFE85" w14:textId="22BA53A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3,9</w:t>
            </w:r>
          </w:p>
        </w:tc>
        <w:tc>
          <w:tcPr>
            <w:tcW w:w="993" w:type="dxa"/>
            <w:vAlign w:val="center"/>
          </w:tcPr>
          <w:p w14:paraId="1E19DD01" w14:textId="6129370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4,3</w:t>
            </w:r>
          </w:p>
        </w:tc>
        <w:tc>
          <w:tcPr>
            <w:tcW w:w="992" w:type="dxa"/>
            <w:vAlign w:val="center"/>
          </w:tcPr>
          <w:p w14:paraId="61403B0A" w14:textId="05316C0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4,1</w:t>
            </w:r>
          </w:p>
        </w:tc>
        <w:tc>
          <w:tcPr>
            <w:tcW w:w="992" w:type="dxa"/>
            <w:vAlign w:val="center"/>
          </w:tcPr>
          <w:p w14:paraId="7825DA00" w14:textId="54090F0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3,8</w:t>
            </w:r>
          </w:p>
        </w:tc>
        <w:tc>
          <w:tcPr>
            <w:tcW w:w="1276" w:type="dxa"/>
            <w:vAlign w:val="center"/>
          </w:tcPr>
          <w:p w14:paraId="5F293D5D" w14:textId="231A15F8"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4,2 ± 0,8</w:t>
            </w:r>
          </w:p>
        </w:tc>
      </w:tr>
      <w:tr w:rsidR="00505507" w:rsidRPr="0046442B" w14:paraId="442F3316" w14:textId="77777777" w:rsidTr="00171118">
        <w:tc>
          <w:tcPr>
            <w:tcW w:w="2127" w:type="dxa"/>
            <w:vAlign w:val="center"/>
          </w:tcPr>
          <w:p w14:paraId="1F04FD6A" w14:textId="5177C9A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ANAc,6xαRed</w:t>
            </w:r>
          </w:p>
        </w:tc>
        <w:tc>
          <w:tcPr>
            <w:tcW w:w="992" w:type="dxa"/>
            <w:vAlign w:val="center"/>
          </w:tcPr>
          <w:p w14:paraId="1D7A84D5" w14:textId="7B7F1E7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w:t>
            </w:r>
          </w:p>
        </w:tc>
        <w:tc>
          <w:tcPr>
            <w:tcW w:w="992" w:type="dxa"/>
            <w:vAlign w:val="center"/>
          </w:tcPr>
          <w:p w14:paraId="00469123" w14:textId="56C1D56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992" w:type="dxa"/>
            <w:vAlign w:val="center"/>
          </w:tcPr>
          <w:p w14:paraId="2E3A9035" w14:textId="65241C7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w:t>
            </w:r>
          </w:p>
        </w:tc>
        <w:tc>
          <w:tcPr>
            <w:tcW w:w="993" w:type="dxa"/>
            <w:vAlign w:val="center"/>
          </w:tcPr>
          <w:p w14:paraId="17BB0658" w14:textId="3565EC5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w:t>
            </w:r>
          </w:p>
        </w:tc>
        <w:tc>
          <w:tcPr>
            <w:tcW w:w="992" w:type="dxa"/>
            <w:vAlign w:val="center"/>
          </w:tcPr>
          <w:p w14:paraId="7CEF0B99" w14:textId="22285B9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2" w:type="dxa"/>
            <w:vAlign w:val="center"/>
          </w:tcPr>
          <w:p w14:paraId="799CDE2C" w14:textId="014D5F4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w:t>
            </w:r>
          </w:p>
        </w:tc>
        <w:tc>
          <w:tcPr>
            <w:tcW w:w="1276" w:type="dxa"/>
            <w:vAlign w:val="center"/>
          </w:tcPr>
          <w:p w14:paraId="120425EA" w14:textId="3D3C218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0,4 ± 0,4</w:t>
            </w:r>
          </w:p>
        </w:tc>
      </w:tr>
      <w:tr w:rsidR="00505507" w:rsidRPr="0046442B" w14:paraId="5FE57CB9" w14:textId="77777777" w:rsidTr="00171118">
        <w:tc>
          <w:tcPr>
            <w:tcW w:w="2127" w:type="dxa"/>
            <w:vAlign w:val="center"/>
          </w:tcPr>
          <w:p w14:paraId="4F5F578D" w14:textId="546B911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ANS,6xαRed</w:t>
            </w:r>
          </w:p>
        </w:tc>
        <w:tc>
          <w:tcPr>
            <w:tcW w:w="992" w:type="dxa"/>
            <w:vAlign w:val="center"/>
          </w:tcPr>
          <w:p w14:paraId="17AEA799" w14:textId="3DAB2FF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8,2</w:t>
            </w:r>
          </w:p>
        </w:tc>
        <w:tc>
          <w:tcPr>
            <w:tcW w:w="992" w:type="dxa"/>
            <w:vAlign w:val="center"/>
          </w:tcPr>
          <w:p w14:paraId="22605739" w14:textId="6B5BBC7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7,8</w:t>
            </w:r>
          </w:p>
        </w:tc>
        <w:tc>
          <w:tcPr>
            <w:tcW w:w="992" w:type="dxa"/>
            <w:vAlign w:val="center"/>
          </w:tcPr>
          <w:p w14:paraId="64FEF9D9" w14:textId="395B1C98"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8,7</w:t>
            </w:r>
          </w:p>
        </w:tc>
        <w:tc>
          <w:tcPr>
            <w:tcW w:w="993" w:type="dxa"/>
            <w:vAlign w:val="center"/>
          </w:tcPr>
          <w:p w14:paraId="24C3F95D" w14:textId="7764BF9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8,3</w:t>
            </w:r>
          </w:p>
        </w:tc>
        <w:tc>
          <w:tcPr>
            <w:tcW w:w="992" w:type="dxa"/>
            <w:vAlign w:val="center"/>
          </w:tcPr>
          <w:p w14:paraId="0D421E1C" w14:textId="6F16216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8,4</w:t>
            </w:r>
          </w:p>
        </w:tc>
        <w:tc>
          <w:tcPr>
            <w:tcW w:w="992" w:type="dxa"/>
            <w:vAlign w:val="center"/>
          </w:tcPr>
          <w:p w14:paraId="3C89C9ED" w14:textId="3F0C2C7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7,9</w:t>
            </w:r>
          </w:p>
        </w:tc>
        <w:tc>
          <w:tcPr>
            <w:tcW w:w="1276" w:type="dxa"/>
            <w:vAlign w:val="center"/>
          </w:tcPr>
          <w:p w14:paraId="0D1453F4" w14:textId="5E2ED00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8 ± 0,2</w:t>
            </w:r>
          </w:p>
        </w:tc>
      </w:tr>
      <w:tr w:rsidR="00505507" w:rsidRPr="0046442B" w14:paraId="14EE6253" w14:textId="77777777" w:rsidTr="00171118">
        <w:tc>
          <w:tcPr>
            <w:tcW w:w="2127" w:type="dxa"/>
            <w:vAlign w:val="center"/>
          </w:tcPr>
          <w:p w14:paraId="01EEB12F" w14:textId="6CF9062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1ANS,6xβRed</w:t>
            </w:r>
          </w:p>
        </w:tc>
        <w:tc>
          <w:tcPr>
            <w:tcW w:w="992" w:type="dxa"/>
            <w:vAlign w:val="center"/>
          </w:tcPr>
          <w:p w14:paraId="3D1001BC" w14:textId="286ECF08"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2A1F62D7" w14:textId="3E0921E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111F9EE9" w14:textId="7F67478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993" w:type="dxa"/>
            <w:vAlign w:val="center"/>
          </w:tcPr>
          <w:p w14:paraId="05200B18" w14:textId="382FFC5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39563EE8" w14:textId="23F101B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w:t>
            </w:r>
          </w:p>
        </w:tc>
        <w:tc>
          <w:tcPr>
            <w:tcW w:w="992" w:type="dxa"/>
            <w:vAlign w:val="center"/>
          </w:tcPr>
          <w:p w14:paraId="3CB8240C" w14:textId="6FDB3DA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1276" w:type="dxa"/>
            <w:vAlign w:val="center"/>
          </w:tcPr>
          <w:p w14:paraId="7F4BAB0F" w14:textId="266FE9B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0,9 ± 0,2</w:t>
            </w:r>
          </w:p>
        </w:tc>
      </w:tr>
      <w:tr w:rsidR="00505507" w:rsidRPr="0046442B" w14:paraId="0934D784" w14:textId="77777777" w:rsidTr="00171118">
        <w:tc>
          <w:tcPr>
            <w:tcW w:w="2127" w:type="dxa"/>
            <w:vAlign w:val="center"/>
          </w:tcPr>
          <w:p w14:paraId="183ED801" w14:textId="39CA04B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2ANS,6xβRed</w:t>
            </w:r>
          </w:p>
        </w:tc>
        <w:tc>
          <w:tcPr>
            <w:tcW w:w="992" w:type="dxa"/>
            <w:vAlign w:val="center"/>
          </w:tcPr>
          <w:p w14:paraId="3DF16DA3" w14:textId="162338E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w:t>
            </w:r>
          </w:p>
        </w:tc>
        <w:tc>
          <w:tcPr>
            <w:tcW w:w="992" w:type="dxa"/>
            <w:vAlign w:val="center"/>
          </w:tcPr>
          <w:p w14:paraId="7207E6CB" w14:textId="604B6CC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0,6</w:t>
            </w:r>
          </w:p>
        </w:tc>
        <w:tc>
          <w:tcPr>
            <w:tcW w:w="992" w:type="dxa"/>
            <w:vAlign w:val="center"/>
          </w:tcPr>
          <w:p w14:paraId="342DFF1F" w14:textId="489A081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w:t>
            </w:r>
          </w:p>
        </w:tc>
        <w:tc>
          <w:tcPr>
            <w:tcW w:w="993" w:type="dxa"/>
            <w:vAlign w:val="center"/>
          </w:tcPr>
          <w:p w14:paraId="63A10806" w14:textId="5834E10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w:t>
            </w:r>
          </w:p>
        </w:tc>
        <w:tc>
          <w:tcPr>
            <w:tcW w:w="992" w:type="dxa"/>
            <w:vAlign w:val="center"/>
          </w:tcPr>
          <w:p w14:paraId="33BDBE20" w14:textId="7FA9836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0,6</w:t>
            </w:r>
          </w:p>
        </w:tc>
        <w:tc>
          <w:tcPr>
            <w:tcW w:w="992" w:type="dxa"/>
            <w:vAlign w:val="center"/>
          </w:tcPr>
          <w:p w14:paraId="11339357" w14:textId="25224F7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w:t>
            </w:r>
          </w:p>
        </w:tc>
        <w:tc>
          <w:tcPr>
            <w:tcW w:w="1276" w:type="dxa"/>
            <w:vAlign w:val="center"/>
          </w:tcPr>
          <w:p w14:paraId="02A82F8D" w14:textId="295F16A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0,6 ± 0,2</w:t>
            </w:r>
          </w:p>
        </w:tc>
      </w:tr>
      <w:tr w:rsidR="00505507" w:rsidRPr="0046442B" w14:paraId="6DED1A89" w14:textId="77777777" w:rsidTr="00171118">
        <w:tc>
          <w:tcPr>
            <w:tcW w:w="2127" w:type="dxa"/>
            <w:vAlign w:val="center"/>
          </w:tcPr>
          <w:p w14:paraId="1B780CCA" w14:textId="1DA115C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MNSαRed</w:t>
            </w:r>
          </w:p>
        </w:tc>
        <w:tc>
          <w:tcPr>
            <w:tcW w:w="992" w:type="dxa"/>
            <w:vAlign w:val="center"/>
          </w:tcPr>
          <w:p w14:paraId="678F6C29" w14:textId="47CE4F0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2,5</w:t>
            </w:r>
          </w:p>
        </w:tc>
        <w:tc>
          <w:tcPr>
            <w:tcW w:w="992" w:type="dxa"/>
            <w:vAlign w:val="center"/>
          </w:tcPr>
          <w:p w14:paraId="04354561" w14:textId="50BAE5E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2,3</w:t>
            </w:r>
          </w:p>
        </w:tc>
        <w:tc>
          <w:tcPr>
            <w:tcW w:w="992" w:type="dxa"/>
            <w:vAlign w:val="center"/>
          </w:tcPr>
          <w:p w14:paraId="0AB33D9C" w14:textId="2D11F23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2,5</w:t>
            </w:r>
          </w:p>
        </w:tc>
        <w:tc>
          <w:tcPr>
            <w:tcW w:w="993" w:type="dxa"/>
            <w:vAlign w:val="center"/>
          </w:tcPr>
          <w:p w14:paraId="194F32F6" w14:textId="2486A73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2,8</w:t>
            </w:r>
          </w:p>
        </w:tc>
        <w:tc>
          <w:tcPr>
            <w:tcW w:w="992" w:type="dxa"/>
            <w:vAlign w:val="center"/>
          </w:tcPr>
          <w:p w14:paraId="0E62BE11" w14:textId="5CC8A98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2,5</w:t>
            </w:r>
          </w:p>
        </w:tc>
        <w:tc>
          <w:tcPr>
            <w:tcW w:w="992" w:type="dxa"/>
            <w:vAlign w:val="center"/>
          </w:tcPr>
          <w:p w14:paraId="7D225C93" w14:textId="191CE97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2,8</w:t>
            </w:r>
          </w:p>
        </w:tc>
        <w:tc>
          <w:tcPr>
            <w:tcW w:w="1276" w:type="dxa"/>
            <w:vAlign w:val="center"/>
          </w:tcPr>
          <w:p w14:paraId="2A4681C5" w14:textId="45F4467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2,8 ± 0,2</w:t>
            </w:r>
          </w:p>
        </w:tc>
      </w:tr>
      <w:tr w:rsidR="00505507" w:rsidRPr="0046442B" w14:paraId="0EC75EB8" w14:textId="77777777" w:rsidTr="00171118">
        <w:tc>
          <w:tcPr>
            <w:tcW w:w="2127" w:type="dxa"/>
            <w:vAlign w:val="center"/>
          </w:tcPr>
          <w:p w14:paraId="3C1FEDE9" w14:textId="5458008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1,6anANS</w:t>
            </w:r>
          </w:p>
        </w:tc>
        <w:tc>
          <w:tcPr>
            <w:tcW w:w="992" w:type="dxa"/>
            <w:vAlign w:val="center"/>
          </w:tcPr>
          <w:p w14:paraId="2FF6CC1A" w14:textId="4F18AAE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2,4</w:t>
            </w:r>
          </w:p>
        </w:tc>
        <w:tc>
          <w:tcPr>
            <w:tcW w:w="992" w:type="dxa"/>
            <w:vAlign w:val="center"/>
          </w:tcPr>
          <w:p w14:paraId="2A00CDB9" w14:textId="00626AA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2,5</w:t>
            </w:r>
          </w:p>
        </w:tc>
        <w:tc>
          <w:tcPr>
            <w:tcW w:w="992" w:type="dxa"/>
            <w:vAlign w:val="center"/>
          </w:tcPr>
          <w:p w14:paraId="7BE10899" w14:textId="5AA1EAE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2,3</w:t>
            </w:r>
          </w:p>
        </w:tc>
        <w:tc>
          <w:tcPr>
            <w:tcW w:w="993" w:type="dxa"/>
            <w:vAlign w:val="center"/>
          </w:tcPr>
          <w:p w14:paraId="0313BFFC" w14:textId="10BE354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2,2</w:t>
            </w:r>
          </w:p>
        </w:tc>
        <w:tc>
          <w:tcPr>
            <w:tcW w:w="992" w:type="dxa"/>
            <w:vAlign w:val="center"/>
          </w:tcPr>
          <w:p w14:paraId="27B8D754" w14:textId="6C0FC3D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2,1</w:t>
            </w:r>
          </w:p>
        </w:tc>
        <w:tc>
          <w:tcPr>
            <w:tcW w:w="992" w:type="dxa"/>
            <w:vAlign w:val="center"/>
          </w:tcPr>
          <w:p w14:paraId="79296E82" w14:textId="33D89BB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2,1</w:t>
            </w:r>
          </w:p>
        </w:tc>
        <w:tc>
          <w:tcPr>
            <w:tcW w:w="1276" w:type="dxa"/>
            <w:vAlign w:val="center"/>
          </w:tcPr>
          <w:p w14:paraId="45815C86" w14:textId="177C23F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2,2 ± 0,2</w:t>
            </w:r>
          </w:p>
        </w:tc>
      </w:tr>
      <w:tr w:rsidR="00505507" w:rsidRPr="0046442B" w14:paraId="0661119D" w14:textId="77777777" w:rsidTr="00171118">
        <w:tc>
          <w:tcPr>
            <w:tcW w:w="2127" w:type="dxa"/>
            <w:vAlign w:val="center"/>
          </w:tcPr>
          <w:p w14:paraId="11896AC0" w14:textId="1817A79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1,6anMNS</w:t>
            </w:r>
          </w:p>
        </w:tc>
        <w:tc>
          <w:tcPr>
            <w:tcW w:w="992" w:type="dxa"/>
            <w:vAlign w:val="center"/>
          </w:tcPr>
          <w:p w14:paraId="5FD0FA2D" w14:textId="5E85D74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2,6</w:t>
            </w:r>
          </w:p>
        </w:tc>
        <w:tc>
          <w:tcPr>
            <w:tcW w:w="992" w:type="dxa"/>
            <w:vAlign w:val="center"/>
          </w:tcPr>
          <w:p w14:paraId="6F1A738D" w14:textId="4FA07CD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2,8</w:t>
            </w:r>
          </w:p>
        </w:tc>
        <w:tc>
          <w:tcPr>
            <w:tcW w:w="992" w:type="dxa"/>
            <w:vAlign w:val="center"/>
          </w:tcPr>
          <w:p w14:paraId="64CFD4F1" w14:textId="5AE1E08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2,6</w:t>
            </w:r>
          </w:p>
        </w:tc>
        <w:tc>
          <w:tcPr>
            <w:tcW w:w="993" w:type="dxa"/>
            <w:vAlign w:val="center"/>
          </w:tcPr>
          <w:p w14:paraId="142910F9" w14:textId="266E88A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2,5</w:t>
            </w:r>
          </w:p>
        </w:tc>
        <w:tc>
          <w:tcPr>
            <w:tcW w:w="992" w:type="dxa"/>
            <w:vAlign w:val="center"/>
          </w:tcPr>
          <w:p w14:paraId="067CD7C2" w14:textId="797C8B8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2,6</w:t>
            </w:r>
          </w:p>
        </w:tc>
        <w:tc>
          <w:tcPr>
            <w:tcW w:w="992" w:type="dxa"/>
            <w:vAlign w:val="center"/>
          </w:tcPr>
          <w:p w14:paraId="7E6DE2E6" w14:textId="3A01FB0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2,6</w:t>
            </w:r>
          </w:p>
        </w:tc>
        <w:tc>
          <w:tcPr>
            <w:tcW w:w="1276" w:type="dxa"/>
            <w:vAlign w:val="center"/>
          </w:tcPr>
          <w:p w14:paraId="58A67EF3" w14:textId="619154E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2,5 ± 0,2</w:t>
            </w:r>
          </w:p>
        </w:tc>
      </w:tr>
      <w:tr w:rsidR="00505507" w:rsidRPr="0046442B" w14:paraId="1F27F4DE" w14:textId="77777777" w:rsidTr="00171118">
        <w:tc>
          <w:tcPr>
            <w:tcW w:w="2127" w:type="dxa"/>
            <w:vAlign w:val="center"/>
          </w:tcPr>
          <w:p w14:paraId="54ED65A3" w14:textId="739D16C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ANS,6x</w:t>
            </w:r>
          </w:p>
        </w:tc>
        <w:tc>
          <w:tcPr>
            <w:tcW w:w="992" w:type="dxa"/>
            <w:vAlign w:val="center"/>
          </w:tcPr>
          <w:p w14:paraId="3261017F" w14:textId="6C7F165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69</w:t>
            </w:r>
          </w:p>
        </w:tc>
        <w:tc>
          <w:tcPr>
            <w:tcW w:w="992" w:type="dxa"/>
            <w:vAlign w:val="center"/>
          </w:tcPr>
          <w:p w14:paraId="4E833276" w14:textId="628A2B2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69,4</w:t>
            </w:r>
          </w:p>
        </w:tc>
        <w:tc>
          <w:tcPr>
            <w:tcW w:w="992" w:type="dxa"/>
            <w:vAlign w:val="center"/>
          </w:tcPr>
          <w:p w14:paraId="1A33C418" w14:textId="69A56B2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68,9</w:t>
            </w:r>
          </w:p>
        </w:tc>
        <w:tc>
          <w:tcPr>
            <w:tcW w:w="993" w:type="dxa"/>
            <w:vAlign w:val="center"/>
          </w:tcPr>
          <w:p w14:paraId="4EF67D6C" w14:textId="0A0B982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66,9</w:t>
            </w:r>
          </w:p>
        </w:tc>
        <w:tc>
          <w:tcPr>
            <w:tcW w:w="992" w:type="dxa"/>
            <w:vAlign w:val="center"/>
          </w:tcPr>
          <w:p w14:paraId="6136749F" w14:textId="79D998E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68</w:t>
            </w:r>
          </w:p>
        </w:tc>
        <w:tc>
          <w:tcPr>
            <w:tcW w:w="992" w:type="dxa"/>
            <w:vAlign w:val="center"/>
          </w:tcPr>
          <w:p w14:paraId="0124D02E" w14:textId="2BCB328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68,8</w:t>
            </w:r>
          </w:p>
        </w:tc>
        <w:tc>
          <w:tcPr>
            <w:tcW w:w="1276" w:type="dxa"/>
            <w:vAlign w:val="center"/>
          </w:tcPr>
          <w:p w14:paraId="7C533512" w14:textId="6A4D381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68,9 ± 0,8</w:t>
            </w:r>
          </w:p>
        </w:tc>
      </w:tr>
      <w:tr w:rsidR="00505507" w:rsidRPr="0046442B" w14:paraId="74C94064" w14:textId="77777777" w:rsidTr="00171118">
        <w:tc>
          <w:tcPr>
            <w:tcW w:w="2127" w:type="dxa"/>
            <w:vAlign w:val="center"/>
          </w:tcPr>
          <w:p w14:paraId="5AE9BB4B" w14:textId="37A496E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A6S</w:t>
            </w:r>
          </w:p>
        </w:tc>
        <w:tc>
          <w:tcPr>
            <w:tcW w:w="992" w:type="dxa"/>
            <w:vAlign w:val="center"/>
          </w:tcPr>
          <w:p w14:paraId="53C3137F" w14:textId="403DB79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83,2</w:t>
            </w:r>
          </w:p>
        </w:tc>
        <w:tc>
          <w:tcPr>
            <w:tcW w:w="992" w:type="dxa"/>
            <w:vAlign w:val="center"/>
          </w:tcPr>
          <w:p w14:paraId="7DCFD483" w14:textId="1AB8107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83,1</w:t>
            </w:r>
          </w:p>
        </w:tc>
        <w:tc>
          <w:tcPr>
            <w:tcW w:w="992" w:type="dxa"/>
            <w:vAlign w:val="center"/>
          </w:tcPr>
          <w:p w14:paraId="29189C94" w14:textId="225D6AF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82,8</w:t>
            </w:r>
          </w:p>
        </w:tc>
        <w:tc>
          <w:tcPr>
            <w:tcW w:w="993" w:type="dxa"/>
            <w:vAlign w:val="center"/>
          </w:tcPr>
          <w:p w14:paraId="303B9E54" w14:textId="74DC901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80,7</w:t>
            </w:r>
          </w:p>
        </w:tc>
        <w:tc>
          <w:tcPr>
            <w:tcW w:w="992" w:type="dxa"/>
            <w:vAlign w:val="center"/>
          </w:tcPr>
          <w:p w14:paraId="7A35B7B5" w14:textId="4C90BBD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81,1</w:t>
            </w:r>
          </w:p>
        </w:tc>
        <w:tc>
          <w:tcPr>
            <w:tcW w:w="992" w:type="dxa"/>
            <w:vAlign w:val="center"/>
          </w:tcPr>
          <w:p w14:paraId="79D5879F" w14:textId="6782055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81,6</w:t>
            </w:r>
          </w:p>
        </w:tc>
        <w:tc>
          <w:tcPr>
            <w:tcW w:w="1276" w:type="dxa"/>
            <w:vAlign w:val="center"/>
          </w:tcPr>
          <w:p w14:paraId="0FC0DC1F" w14:textId="6180F11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82,1 ± 1,0</w:t>
            </w:r>
          </w:p>
        </w:tc>
      </w:tr>
      <w:tr w:rsidR="00505507" w:rsidRPr="0046442B" w14:paraId="2C47C964" w14:textId="77777777" w:rsidTr="00171118">
        <w:tc>
          <w:tcPr>
            <w:tcW w:w="9356" w:type="dxa"/>
            <w:gridSpan w:val="8"/>
            <w:vAlign w:val="center"/>
          </w:tcPr>
          <w:p w14:paraId="76476703" w14:textId="2F1359A7" w:rsidR="00505507" w:rsidRPr="00371006" w:rsidRDefault="00505507" w:rsidP="00505507">
            <w:pPr>
              <w:spacing w:after="0" w:line="240" w:lineRule="auto"/>
              <w:ind w:left="-109" w:right="-108"/>
              <w:jc w:val="center"/>
              <w:rPr>
                <w:rFonts w:eastAsia="SimSun"/>
                <w:bCs/>
                <w:i/>
                <w:kern w:val="1"/>
                <w:lang w:eastAsia="zh-CN" w:bidi="hi-IN"/>
              </w:rPr>
            </w:pPr>
            <w:r w:rsidRPr="00371006">
              <w:rPr>
                <w:rFonts w:eastAsia="SimSun"/>
                <w:bCs/>
                <w:i/>
                <w:kern w:val="1"/>
                <w:lang w:eastAsia="zh-CN" w:bidi="hi-IN"/>
              </w:rPr>
              <w:t>Моносахариды уроновых кислот</w:t>
            </w:r>
          </w:p>
        </w:tc>
      </w:tr>
      <w:tr w:rsidR="00505507" w:rsidRPr="0046442B" w14:paraId="606BEA5B" w14:textId="77777777" w:rsidTr="00171118">
        <w:tc>
          <w:tcPr>
            <w:tcW w:w="2127" w:type="dxa"/>
            <w:vAlign w:val="center"/>
          </w:tcPr>
          <w:p w14:paraId="5905B900" w14:textId="2727F69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G2OH</w:t>
            </w:r>
          </w:p>
        </w:tc>
        <w:tc>
          <w:tcPr>
            <w:tcW w:w="992" w:type="dxa"/>
            <w:vAlign w:val="center"/>
          </w:tcPr>
          <w:p w14:paraId="4B970D44" w14:textId="432BBC2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14,8</w:t>
            </w:r>
          </w:p>
        </w:tc>
        <w:tc>
          <w:tcPr>
            <w:tcW w:w="992" w:type="dxa"/>
            <w:vAlign w:val="center"/>
          </w:tcPr>
          <w:p w14:paraId="7CE4C27D" w14:textId="7FDDC79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14,9</w:t>
            </w:r>
          </w:p>
        </w:tc>
        <w:tc>
          <w:tcPr>
            <w:tcW w:w="992" w:type="dxa"/>
            <w:vAlign w:val="center"/>
          </w:tcPr>
          <w:p w14:paraId="6F063EFA" w14:textId="7A3F824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15</w:t>
            </w:r>
          </w:p>
        </w:tc>
        <w:tc>
          <w:tcPr>
            <w:tcW w:w="993" w:type="dxa"/>
            <w:vAlign w:val="center"/>
          </w:tcPr>
          <w:p w14:paraId="5DAAE98A" w14:textId="717629D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16,3</w:t>
            </w:r>
          </w:p>
        </w:tc>
        <w:tc>
          <w:tcPr>
            <w:tcW w:w="992" w:type="dxa"/>
            <w:vAlign w:val="center"/>
          </w:tcPr>
          <w:p w14:paraId="00CE428E" w14:textId="5D2F4E8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16,5</w:t>
            </w:r>
          </w:p>
        </w:tc>
        <w:tc>
          <w:tcPr>
            <w:tcW w:w="992" w:type="dxa"/>
            <w:vAlign w:val="center"/>
          </w:tcPr>
          <w:p w14:paraId="03DBF8E3" w14:textId="7AE3966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16,2</w:t>
            </w:r>
          </w:p>
        </w:tc>
        <w:tc>
          <w:tcPr>
            <w:tcW w:w="1276" w:type="dxa"/>
            <w:vAlign w:val="center"/>
          </w:tcPr>
          <w:p w14:paraId="28E7D1E4" w14:textId="0870ABE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15,7 ± 0,6</w:t>
            </w:r>
          </w:p>
        </w:tc>
      </w:tr>
      <w:tr w:rsidR="00505507" w:rsidRPr="0046442B" w14:paraId="17FFD404" w14:textId="77777777" w:rsidTr="00171118">
        <w:tc>
          <w:tcPr>
            <w:tcW w:w="2127" w:type="dxa"/>
            <w:vAlign w:val="center"/>
          </w:tcPr>
          <w:p w14:paraId="28A5D7F8" w14:textId="7AA6408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G2S</w:t>
            </w:r>
          </w:p>
        </w:tc>
        <w:tc>
          <w:tcPr>
            <w:tcW w:w="992" w:type="dxa"/>
            <w:vAlign w:val="center"/>
          </w:tcPr>
          <w:p w14:paraId="7D5B035B" w14:textId="570722B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2,7</w:t>
            </w:r>
          </w:p>
        </w:tc>
        <w:tc>
          <w:tcPr>
            <w:tcW w:w="992" w:type="dxa"/>
            <w:vAlign w:val="center"/>
          </w:tcPr>
          <w:p w14:paraId="279CB817" w14:textId="47CB70A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2,6</w:t>
            </w:r>
          </w:p>
        </w:tc>
        <w:tc>
          <w:tcPr>
            <w:tcW w:w="992" w:type="dxa"/>
            <w:vAlign w:val="center"/>
          </w:tcPr>
          <w:p w14:paraId="424F11EA" w14:textId="62AE0DB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2,8</w:t>
            </w:r>
          </w:p>
        </w:tc>
        <w:tc>
          <w:tcPr>
            <w:tcW w:w="993" w:type="dxa"/>
            <w:vAlign w:val="center"/>
          </w:tcPr>
          <w:p w14:paraId="6E6F0364" w14:textId="4A50E4C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2,9</w:t>
            </w:r>
          </w:p>
        </w:tc>
        <w:tc>
          <w:tcPr>
            <w:tcW w:w="992" w:type="dxa"/>
            <w:vAlign w:val="center"/>
          </w:tcPr>
          <w:p w14:paraId="33E1F4D0" w14:textId="1C662C3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2,8</w:t>
            </w:r>
          </w:p>
        </w:tc>
        <w:tc>
          <w:tcPr>
            <w:tcW w:w="992" w:type="dxa"/>
            <w:vAlign w:val="center"/>
          </w:tcPr>
          <w:p w14:paraId="7E798F2C" w14:textId="16BC20F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2,8</w:t>
            </w:r>
          </w:p>
        </w:tc>
        <w:tc>
          <w:tcPr>
            <w:tcW w:w="1276" w:type="dxa"/>
            <w:vAlign w:val="center"/>
          </w:tcPr>
          <w:p w14:paraId="1876935B" w14:textId="11EF4A3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2,7 ± 0,3</w:t>
            </w:r>
          </w:p>
        </w:tc>
      </w:tr>
      <w:tr w:rsidR="00505507" w:rsidRPr="0046442B" w14:paraId="10BDD732" w14:textId="77777777" w:rsidTr="00171118">
        <w:tc>
          <w:tcPr>
            <w:tcW w:w="2127" w:type="dxa"/>
            <w:vAlign w:val="center"/>
          </w:tcPr>
          <w:p w14:paraId="4C755BA5" w14:textId="7C04EE0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Gx</w:t>
            </w:r>
          </w:p>
        </w:tc>
        <w:tc>
          <w:tcPr>
            <w:tcW w:w="992" w:type="dxa"/>
            <w:vAlign w:val="center"/>
          </w:tcPr>
          <w:p w14:paraId="4D4999A4" w14:textId="642C070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w:t>
            </w:r>
          </w:p>
        </w:tc>
        <w:tc>
          <w:tcPr>
            <w:tcW w:w="992" w:type="dxa"/>
            <w:vAlign w:val="center"/>
          </w:tcPr>
          <w:p w14:paraId="1B97F41C" w14:textId="0816E09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2" w:type="dxa"/>
            <w:vAlign w:val="center"/>
          </w:tcPr>
          <w:p w14:paraId="2F7C8D3F" w14:textId="70B24E5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3" w:type="dxa"/>
            <w:vAlign w:val="center"/>
          </w:tcPr>
          <w:p w14:paraId="584370C5" w14:textId="0374C29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992" w:type="dxa"/>
            <w:vAlign w:val="center"/>
          </w:tcPr>
          <w:p w14:paraId="2E4A08F7" w14:textId="3158EF7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6946A593" w14:textId="3BE8A52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1276" w:type="dxa"/>
            <w:vAlign w:val="center"/>
          </w:tcPr>
          <w:p w14:paraId="564ADAEF" w14:textId="250F36B8" w:rsidR="00505507" w:rsidRPr="00C86D11" w:rsidRDefault="00505507" w:rsidP="00505507">
            <w:pPr>
              <w:spacing w:after="0" w:line="240" w:lineRule="auto"/>
              <w:ind w:left="-109" w:right="-108"/>
              <w:jc w:val="center"/>
              <w:rPr>
                <w:b/>
                <w:sz w:val="22"/>
                <w:szCs w:val="22"/>
              </w:rPr>
            </w:pPr>
            <w:r w:rsidRPr="00C86D11">
              <w:rPr>
                <w:bCs/>
                <w:color w:val="000000"/>
                <w:sz w:val="22"/>
                <w:szCs w:val="22"/>
              </w:rPr>
              <w:t>1 ± 0,2</w:t>
            </w:r>
          </w:p>
        </w:tc>
      </w:tr>
      <w:tr w:rsidR="00505507" w:rsidRPr="0046442B" w14:paraId="30F8B521" w14:textId="77777777" w:rsidTr="00171118">
        <w:tc>
          <w:tcPr>
            <w:tcW w:w="2127" w:type="dxa"/>
            <w:vAlign w:val="center"/>
          </w:tcPr>
          <w:p w14:paraId="5DF560DE" w14:textId="31A3F03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I2OH</w:t>
            </w:r>
          </w:p>
        </w:tc>
        <w:tc>
          <w:tcPr>
            <w:tcW w:w="992" w:type="dxa"/>
            <w:vAlign w:val="center"/>
          </w:tcPr>
          <w:p w14:paraId="29921E55" w14:textId="7943F9B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5,6</w:t>
            </w:r>
          </w:p>
        </w:tc>
        <w:tc>
          <w:tcPr>
            <w:tcW w:w="992" w:type="dxa"/>
            <w:vAlign w:val="center"/>
          </w:tcPr>
          <w:p w14:paraId="65A27C1E" w14:textId="3FCF21F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5,4</w:t>
            </w:r>
          </w:p>
        </w:tc>
        <w:tc>
          <w:tcPr>
            <w:tcW w:w="992" w:type="dxa"/>
            <w:vAlign w:val="center"/>
          </w:tcPr>
          <w:p w14:paraId="2580718D" w14:textId="0855F33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5,4</w:t>
            </w:r>
          </w:p>
        </w:tc>
        <w:tc>
          <w:tcPr>
            <w:tcW w:w="993" w:type="dxa"/>
            <w:vAlign w:val="center"/>
          </w:tcPr>
          <w:p w14:paraId="4B910238" w14:textId="645F741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w:t>
            </w:r>
          </w:p>
        </w:tc>
        <w:tc>
          <w:tcPr>
            <w:tcW w:w="992" w:type="dxa"/>
            <w:vAlign w:val="center"/>
          </w:tcPr>
          <w:p w14:paraId="150EE993" w14:textId="3CF4A52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w:t>
            </w:r>
          </w:p>
        </w:tc>
        <w:tc>
          <w:tcPr>
            <w:tcW w:w="992" w:type="dxa"/>
            <w:vAlign w:val="center"/>
          </w:tcPr>
          <w:p w14:paraId="78236DF6" w14:textId="10701E5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5,7</w:t>
            </w:r>
          </w:p>
        </w:tc>
        <w:tc>
          <w:tcPr>
            <w:tcW w:w="1276" w:type="dxa"/>
            <w:vAlign w:val="center"/>
          </w:tcPr>
          <w:p w14:paraId="023E741A" w14:textId="6CAB810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5,6 ± 0,2</w:t>
            </w:r>
          </w:p>
        </w:tc>
      </w:tr>
      <w:tr w:rsidR="00505507" w:rsidRPr="0046442B" w14:paraId="18B05211" w14:textId="77777777" w:rsidTr="00171118">
        <w:tc>
          <w:tcPr>
            <w:tcW w:w="2127" w:type="dxa"/>
            <w:vAlign w:val="center"/>
          </w:tcPr>
          <w:p w14:paraId="504988DC" w14:textId="2DFC771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I2S</w:t>
            </w:r>
          </w:p>
        </w:tc>
        <w:tc>
          <w:tcPr>
            <w:tcW w:w="992" w:type="dxa"/>
            <w:vAlign w:val="center"/>
          </w:tcPr>
          <w:p w14:paraId="3014308C" w14:textId="4971238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51,8</w:t>
            </w:r>
          </w:p>
        </w:tc>
        <w:tc>
          <w:tcPr>
            <w:tcW w:w="992" w:type="dxa"/>
            <w:vAlign w:val="center"/>
          </w:tcPr>
          <w:p w14:paraId="11972F6C" w14:textId="146D46D8"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52,4</w:t>
            </w:r>
          </w:p>
        </w:tc>
        <w:tc>
          <w:tcPr>
            <w:tcW w:w="992" w:type="dxa"/>
            <w:vAlign w:val="center"/>
          </w:tcPr>
          <w:p w14:paraId="7002FD6D" w14:textId="3F437A8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51,5</w:t>
            </w:r>
          </w:p>
        </w:tc>
        <w:tc>
          <w:tcPr>
            <w:tcW w:w="993" w:type="dxa"/>
            <w:vAlign w:val="center"/>
          </w:tcPr>
          <w:p w14:paraId="3DC12B78" w14:textId="1AC141E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50</w:t>
            </w:r>
          </w:p>
        </w:tc>
        <w:tc>
          <w:tcPr>
            <w:tcW w:w="992" w:type="dxa"/>
            <w:vAlign w:val="center"/>
          </w:tcPr>
          <w:p w14:paraId="36AD7196" w14:textId="0309E3C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49,8</w:t>
            </w:r>
          </w:p>
        </w:tc>
        <w:tc>
          <w:tcPr>
            <w:tcW w:w="992" w:type="dxa"/>
            <w:vAlign w:val="center"/>
          </w:tcPr>
          <w:p w14:paraId="36EB5CE9" w14:textId="2D733CB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51,1</w:t>
            </w:r>
          </w:p>
        </w:tc>
        <w:tc>
          <w:tcPr>
            <w:tcW w:w="1276" w:type="dxa"/>
            <w:vAlign w:val="center"/>
          </w:tcPr>
          <w:p w14:paraId="7E58332D" w14:textId="3C18513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52 ± 1,5</w:t>
            </w:r>
          </w:p>
        </w:tc>
      </w:tr>
      <w:tr w:rsidR="00505507" w:rsidRPr="0046442B" w14:paraId="556E4BCA" w14:textId="77777777" w:rsidTr="00171118">
        <w:tc>
          <w:tcPr>
            <w:tcW w:w="2127" w:type="dxa"/>
            <w:vAlign w:val="center"/>
          </w:tcPr>
          <w:p w14:paraId="3F490E73" w14:textId="0C8865C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Δ4U2S</w:t>
            </w:r>
          </w:p>
        </w:tc>
        <w:tc>
          <w:tcPr>
            <w:tcW w:w="992" w:type="dxa"/>
            <w:vAlign w:val="center"/>
          </w:tcPr>
          <w:p w14:paraId="70BC150F" w14:textId="67B5940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18,2</w:t>
            </w:r>
          </w:p>
        </w:tc>
        <w:tc>
          <w:tcPr>
            <w:tcW w:w="992" w:type="dxa"/>
            <w:vAlign w:val="center"/>
          </w:tcPr>
          <w:p w14:paraId="7A80E4FE" w14:textId="3BFDB43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17,3</w:t>
            </w:r>
          </w:p>
        </w:tc>
        <w:tc>
          <w:tcPr>
            <w:tcW w:w="992" w:type="dxa"/>
            <w:vAlign w:val="center"/>
          </w:tcPr>
          <w:p w14:paraId="3DDDF0EA" w14:textId="0EF7F86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18,4</w:t>
            </w:r>
          </w:p>
        </w:tc>
        <w:tc>
          <w:tcPr>
            <w:tcW w:w="993" w:type="dxa"/>
            <w:vAlign w:val="center"/>
          </w:tcPr>
          <w:p w14:paraId="0670189A" w14:textId="5A0241E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17,4</w:t>
            </w:r>
          </w:p>
        </w:tc>
        <w:tc>
          <w:tcPr>
            <w:tcW w:w="992" w:type="dxa"/>
            <w:vAlign w:val="center"/>
          </w:tcPr>
          <w:p w14:paraId="156C8C63" w14:textId="23A6AEE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17,7</w:t>
            </w:r>
          </w:p>
        </w:tc>
        <w:tc>
          <w:tcPr>
            <w:tcW w:w="992" w:type="dxa"/>
            <w:vAlign w:val="center"/>
          </w:tcPr>
          <w:p w14:paraId="00526D89" w14:textId="4C91B7E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17,5</w:t>
            </w:r>
          </w:p>
        </w:tc>
        <w:tc>
          <w:tcPr>
            <w:tcW w:w="1276" w:type="dxa"/>
            <w:vAlign w:val="center"/>
          </w:tcPr>
          <w:p w14:paraId="7540E3C1" w14:textId="612F0FD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17,4 ± 1,0</w:t>
            </w:r>
          </w:p>
        </w:tc>
      </w:tr>
      <w:tr w:rsidR="00505507" w:rsidRPr="0046442B" w14:paraId="29ECEB8A" w14:textId="77777777" w:rsidTr="00171118">
        <w:tc>
          <w:tcPr>
            <w:tcW w:w="2127" w:type="dxa"/>
            <w:vAlign w:val="center"/>
          </w:tcPr>
          <w:p w14:paraId="035E632C" w14:textId="42706FD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Δ4U</w:t>
            </w:r>
          </w:p>
        </w:tc>
        <w:tc>
          <w:tcPr>
            <w:tcW w:w="992" w:type="dxa"/>
            <w:vAlign w:val="center"/>
          </w:tcPr>
          <w:p w14:paraId="570F39D8" w14:textId="6E7F009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2" w:type="dxa"/>
            <w:vAlign w:val="center"/>
          </w:tcPr>
          <w:p w14:paraId="7E2AE968" w14:textId="194776C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2" w:type="dxa"/>
            <w:vAlign w:val="center"/>
          </w:tcPr>
          <w:p w14:paraId="4F494818" w14:textId="65A39D5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3" w:type="dxa"/>
            <w:vAlign w:val="center"/>
          </w:tcPr>
          <w:p w14:paraId="495FB0BC" w14:textId="50D8A4B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1,2</w:t>
            </w:r>
          </w:p>
        </w:tc>
        <w:tc>
          <w:tcPr>
            <w:tcW w:w="992" w:type="dxa"/>
            <w:vAlign w:val="center"/>
          </w:tcPr>
          <w:p w14:paraId="770C0B56" w14:textId="2233051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992" w:type="dxa"/>
            <w:vAlign w:val="center"/>
          </w:tcPr>
          <w:p w14:paraId="241BE9CA" w14:textId="1A567D8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1276" w:type="dxa"/>
            <w:vAlign w:val="center"/>
          </w:tcPr>
          <w:p w14:paraId="5DE4B47C" w14:textId="033A6540" w:rsidR="00505507" w:rsidRPr="00C86D11" w:rsidRDefault="00505507" w:rsidP="00505507">
            <w:pPr>
              <w:spacing w:after="0" w:line="240" w:lineRule="auto"/>
              <w:ind w:left="-109" w:right="-108"/>
              <w:jc w:val="center"/>
              <w:rPr>
                <w:sz w:val="22"/>
                <w:szCs w:val="22"/>
              </w:rPr>
            </w:pPr>
            <w:r w:rsidRPr="00C86D11">
              <w:rPr>
                <w:bCs/>
                <w:color w:val="000000"/>
                <w:sz w:val="22"/>
                <w:szCs w:val="22"/>
              </w:rPr>
              <w:t>1,1 ± 0,1</w:t>
            </w:r>
          </w:p>
        </w:tc>
      </w:tr>
      <w:tr w:rsidR="00505507" w:rsidRPr="0046442B" w14:paraId="04739062" w14:textId="77777777" w:rsidTr="00171118">
        <w:tc>
          <w:tcPr>
            <w:tcW w:w="2127" w:type="dxa"/>
            <w:vAlign w:val="center"/>
          </w:tcPr>
          <w:p w14:paraId="0114D598" w14:textId="22F2EE2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GalA</w:t>
            </w:r>
          </w:p>
        </w:tc>
        <w:tc>
          <w:tcPr>
            <w:tcW w:w="992" w:type="dxa"/>
            <w:vAlign w:val="center"/>
          </w:tcPr>
          <w:p w14:paraId="1752CE23" w14:textId="5CA63D7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w:t>
            </w:r>
          </w:p>
        </w:tc>
        <w:tc>
          <w:tcPr>
            <w:tcW w:w="992" w:type="dxa"/>
            <w:vAlign w:val="center"/>
          </w:tcPr>
          <w:p w14:paraId="5EBAC4BE" w14:textId="7091923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992" w:type="dxa"/>
            <w:vAlign w:val="center"/>
          </w:tcPr>
          <w:p w14:paraId="3E1AA2EC" w14:textId="1BA23AF8"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w:t>
            </w:r>
          </w:p>
        </w:tc>
        <w:tc>
          <w:tcPr>
            <w:tcW w:w="993" w:type="dxa"/>
            <w:vAlign w:val="center"/>
          </w:tcPr>
          <w:p w14:paraId="1EE91D7D" w14:textId="39BCF59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1,2</w:t>
            </w:r>
          </w:p>
        </w:tc>
        <w:tc>
          <w:tcPr>
            <w:tcW w:w="992" w:type="dxa"/>
            <w:vAlign w:val="center"/>
          </w:tcPr>
          <w:p w14:paraId="701D1182" w14:textId="21257B5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2" w:type="dxa"/>
            <w:vAlign w:val="center"/>
          </w:tcPr>
          <w:p w14:paraId="2635A4E9" w14:textId="35FA87C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w:t>
            </w:r>
          </w:p>
        </w:tc>
        <w:tc>
          <w:tcPr>
            <w:tcW w:w="1276" w:type="dxa"/>
            <w:vAlign w:val="center"/>
          </w:tcPr>
          <w:p w14:paraId="73043BB5" w14:textId="342C6AD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1,4 ± 1,3</w:t>
            </w:r>
          </w:p>
        </w:tc>
      </w:tr>
      <w:tr w:rsidR="00505507" w:rsidRPr="0046442B" w14:paraId="3ABD92EF" w14:textId="77777777" w:rsidTr="00171118">
        <w:tc>
          <w:tcPr>
            <w:tcW w:w="2127" w:type="dxa"/>
            <w:vAlign w:val="center"/>
          </w:tcPr>
          <w:p w14:paraId="6076BC5E" w14:textId="457AF06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2,3-epoxide</w:t>
            </w:r>
          </w:p>
        </w:tc>
        <w:tc>
          <w:tcPr>
            <w:tcW w:w="992" w:type="dxa"/>
            <w:vAlign w:val="center"/>
          </w:tcPr>
          <w:p w14:paraId="462547E7" w14:textId="1865DFB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1,2</w:t>
            </w:r>
          </w:p>
        </w:tc>
        <w:tc>
          <w:tcPr>
            <w:tcW w:w="992" w:type="dxa"/>
            <w:vAlign w:val="center"/>
          </w:tcPr>
          <w:p w14:paraId="1F443606" w14:textId="174319D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16D93423" w14:textId="0443EC3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3" w:type="dxa"/>
            <w:vAlign w:val="center"/>
          </w:tcPr>
          <w:p w14:paraId="25B1DFC9" w14:textId="3CCA6F12"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992" w:type="dxa"/>
            <w:vAlign w:val="center"/>
          </w:tcPr>
          <w:p w14:paraId="33E2D6EC" w14:textId="3D13E50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205BD85B" w14:textId="3F44F43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0,6</w:t>
            </w:r>
          </w:p>
        </w:tc>
        <w:tc>
          <w:tcPr>
            <w:tcW w:w="1276" w:type="dxa"/>
            <w:vAlign w:val="center"/>
          </w:tcPr>
          <w:p w14:paraId="7E87CC82" w14:textId="1653591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0,5 ± 0,8</w:t>
            </w:r>
          </w:p>
        </w:tc>
      </w:tr>
      <w:tr w:rsidR="00505507" w:rsidRPr="0046442B" w14:paraId="31AD8EA9" w14:textId="77777777" w:rsidTr="00171118">
        <w:tc>
          <w:tcPr>
            <w:tcW w:w="2127" w:type="dxa"/>
            <w:vAlign w:val="center"/>
          </w:tcPr>
          <w:p w14:paraId="15BAB078" w14:textId="2E62DFB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URedX</w:t>
            </w:r>
          </w:p>
        </w:tc>
        <w:tc>
          <w:tcPr>
            <w:tcW w:w="992" w:type="dxa"/>
            <w:vAlign w:val="center"/>
          </w:tcPr>
          <w:p w14:paraId="3610B6AC" w14:textId="222CCC9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0,86</w:t>
            </w:r>
          </w:p>
        </w:tc>
        <w:tc>
          <w:tcPr>
            <w:tcW w:w="992" w:type="dxa"/>
            <w:vAlign w:val="center"/>
          </w:tcPr>
          <w:p w14:paraId="3A3CBE79" w14:textId="2BB097C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0,86</w:t>
            </w:r>
          </w:p>
        </w:tc>
        <w:tc>
          <w:tcPr>
            <w:tcW w:w="992" w:type="dxa"/>
            <w:vAlign w:val="center"/>
          </w:tcPr>
          <w:p w14:paraId="47640791" w14:textId="30BBF44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0,76</w:t>
            </w:r>
          </w:p>
        </w:tc>
        <w:tc>
          <w:tcPr>
            <w:tcW w:w="993" w:type="dxa"/>
            <w:vAlign w:val="center"/>
          </w:tcPr>
          <w:p w14:paraId="638316D2" w14:textId="3598189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0,76</w:t>
            </w:r>
          </w:p>
        </w:tc>
        <w:tc>
          <w:tcPr>
            <w:tcW w:w="992" w:type="dxa"/>
            <w:vAlign w:val="center"/>
          </w:tcPr>
          <w:p w14:paraId="370F6BA1" w14:textId="26F46B4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0,81</w:t>
            </w:r>
          </w:p>
        </w:tc>
        <w:tc>
          <w:tcPr>
            <w:tcW w:w="992" w:type="dxa"/>
            <w:vAlign w:val="center"/>
          </w:tcPr>
          <w:p w14:paraId="65A0C432" w14:textId="09C3E6B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0,84</w:t>
            </w:r>
          </w:p>
        </w:tc>
        <w:tc>
          <w:tcPr>
            <w:tcW w:w="1276" w:type="dxa"/>
            <w:vAlign w:val="center"/>
          </w:tcPr>
          <w:p w14:paraId="6393A1A8" w14:textId="2DD38C0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0,72 ± 0,1</w:t>
            </w:r>
          </w:p>
        </w:tc>
      </w:tr>
      <w:tr w:rsidR="00505507" w:rsidRPr="0046442B" w14:paraId="5A9C2505" w14:textId="77777777" w:rsidTr="00171118">
        <w:tc>
          <w:tcPr>
            <w:tcW w:w="2127" w:type="dxa"/>
            <w:vAlign w:val="center"/>
          </w:tcPr>
          <w:p w14:paraId="6A46C10F" w14:textId="3B53D22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I2SβRed</w:t>
            </w:r>
          </w:p>
        </w:tc>
        <w:tc>
          <w:tcPr>
            <w:tcW w:w="992" w:type="dxa"/>
            <w:vAlign w:val="center"/>
          </w:tcPr>
          <w:p w14:paraId="37694A38" w14:textId="19B27B9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0,53</w:t>
            </w:r>
          </w:p>
        </w:tc>
        <w:tc>
          <w:tcPr>
            <w:tcW w:w="992" w:type="dxa"/>
            <w:vAlign w:val="center"/>
          </w:tcPr>
          <w:p w14:paraId="5D512427" w14:textId="6F3CEE2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0,53</w:t>
            </w:r>
          </w:p>
        </w:tc>
        <w:tc>
          <w:tcPr>
            <w:tcW w:w="992" w:type="dxa"/>
            <w:vAlign w:val="center"/>
          </w:tcPr>
          <w:p w14:paraId="0CE4D5E5" w14:textId="0F89503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0,59</w:t>
            </w:r>
          </w:p>
        </w:tc>
        <w:tc>
          <w:tcPr>
            <w:tcW w:w="993" w:type="dxa"/>
            <w:vAlign w:val="center"/>
          </w:tcPr>
          <w:p w14:paraId="41EE70FB" w14:textId="21D840F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0,52</w:t>
            </w:r>
          </w:p>
        </w:tc>
        <w:tc>
          <w:tcPr>
            <w:tcW w:w="992" w:type="dxa"/>
            <w:vAlign w:val="center"/>
          </w:tcPr>
          <w:p w14:paraId="73712F43" w14:textId="00408FB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0,57</w:t>
            </w:r>
          </w:p>
        </w:tc>
        <w:tc>
          <w:tcPr>
            <w:tcW w:w="992" w:type="dxa"/>
            <w:vAlign w:val="center"/>
          </w:tcPr>
          <w:p w14:paraId="582F14A0" w14:textId="47D6D08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0,53</w:t>
            </w:r>
          </w:p>
        </w:tc>
        <w:tc>
          <w:tcPr>
            <w:tcW w:w="1276" w:type="dxa"/>
            <w:vAlign w:val="center"/>
          </w:tcPr>
          <w:p w14:paraId="21371E8F" w14:textId="577E55C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0,53 ± 0,11</w:t>
            </w:r>
          </w:p>
        </w:tc>
      </w:tr>
      <w:tr w:rsidR="00505507" w:rsidRPr="0046442B" w14:paraId="5C491012" w14:textId="77777777" w:rsidTr="00171118">
        <w:tc>
          <w:tcPr>
            <w:tcW w:w="9356" w:type="dxa"/>
            <w:gridSpan w:val="8"/>
            <w:vAlign w:val="center"/>
          </w:tcPr>
          <w:p w14:paraId="52D8A544" w14:textId="02D643A8" w:rsidR="00505507" w:rsidRPr="00371006" w:rsidRDefault="00505507" w:rsidP="00505507">
            <w:pPr>
              <w:spacing w:after="0" w:line="240" w:lineRule="auto"/>
              <w:ind w:left="-109" w:right="-108"/>
              <w:jc w:val="center"/>
              <w:rPr>
                <w:rFonts w:eastAsia="SimSun"/>
                <w:bCs/>
                <w:i/>
                <w:kern w:val="1"/>
                <w:lang w:eastAsia="zh-CN" w:bidi="hi-IN"/>
              </w:rPr>
            </w:pPr>
            <w:r w:rsidRPr="00371006">
              <w:rPr>
                <w:rFonts w:eastAsia="SimSun"/>
                <w:bCs/>
                <w:i/>
                <w:kern w:val="1"/>
                <w:lang w:eastAsia="zh-CN" w:bidi="hi-IN"/>
              </w:rPr>
              <w:t>Глюкозаминовые дисахариды</w:t>
            </w:r>
          </w:p>
        </w:tc>
      </w:tr>
      <w:tr w:rsidR="00505507" w:rsidRPr="0046442B" w14:paraId="59AA49F6" w14:textId="77777777" w:rsidTr="00171118">
        <w:tc>
          <w:tcPr>
            <w:tcW w:w="2127" w:type="dxa"/>
            <w:vAlign w:val="center"/>
          </w:tcPr>
          <w:p w14:paraId="79FA71BB" w14:textId="7B5F202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ANAc,6x-(G)</w:t>
            </w:r>
          </w:p>
        </w:tc>
        <w:tc>
          <w:tcPr>
            <w:tcW w:w="992" w:type="dxa"/>
            <w:vAlign w:val="center"/>
          </w:tcPr>
          <w:p w14:paraId="17EA020E" w14:textId="0B6053C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8,8</w:t>
            </w:r>
          </w:p>
        </w:tc>
        <w:tc>
          <w:tcPr>
            <w:tcW w:w="992" w:type="dxa"/>
            <w:vAlign w:val="center"/>
          </w:tcPr>
          <w:p w14:paraId="075D94F4" w14:textId="097ABF5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8,3</w:t>
            </w:r>
          </w:p>
        </w:tc>
        <w:tc>
          <w:tcPr>
            <w:tcW w:w="992" w:type="dxa"/>
            <w:vAlign w:val="center"/>
          </w:tcPr>
          <w:p w14:paraId="2C27FB28" w14:textId="450BB32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8,4</w:t>
            </w:r>
          </w:p>
        </w:tc>
        <w:tc>
          <w:tcPr>
            <w:tcW w:w="993" w:type="dxa"/>
            <w:vAlign w:val="center"/>
          </w:tcPr>
          <w:p w14:paraId="14DAEEF2" w14:textId="6CE5396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9,9</w:t>
            </w:r>
          </w:p>
        </w:tc>
        <w:tc>
          <w:tcPr>
            <w:tcW w:w="992" w:type="dxa"/>
            <w:vAlign w:val="center"/>
          </w:tcPr>
          <w:p w14:paraId="2E0D8358" w14:textId="30D935B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9,6</w:t>
            </w:r>
          </w:p>
        </w:tc>
        <w:tc>
          <w:tcPr>
            <w:tcW w:w="992" w:type="dxa"/>
            <w:vAlign w:val="center"/>
          </w:tcPr>
          <w:p w14:paraId="5774A11B" w14:textId="17EF420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9,4</w:t>
            </w:r>
          </w:p>
        </w:tc>
        <w:tc>
          <w:tcPr>
            <w:tcW w:w="1276" w:type="dxa"/>
            <w:vAlign w:val="center"/>
          </w:tcPr>
          <w:p w14:paraId="3055765B" w14:textId="049EAD2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9,3</w:t>
            </w:r>
            <w:r w:rsidR="00B828AE" w:rsidRPr="00C86D11">
              <w:rPr>
                <w:bCs/>
                <w:color w:val="000000"/>
                <w:sz w:val="22"/>
                <w:szCs w:val="22"/>
              </w:rPr>
              <w:t xml:space="preserve"> ± 0,7</w:t>
            </w:r>
          </w:p>
        </w:tc>
      </w:tr>
      <w:tr w:rsidR="00505507" w:rsidRPr="0046442B" w14:paraId="08B89DF9" w14:textId="77777777" w:rsidTr="00171118">
        <w:tc>
          <w:tcPr>
            <w:tcW w:w="2127" w:type="dxa"/>
            <w:vAlign w:val="center"/>
          </w:tcPr>
          <w:p w14:paraId="74E45874" w14:textId="3FA11DC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ANS,6x-(G)</w:t>
            </w:r>
          </w:p>
        </w:tc>
        <w:tc>
          <w:tcPr>
            <w:tcW w:w="992" w:type="dxa"/>
            <w:vAlign w:val="center"/>
          </w:tcPr>
          <w:p w14:paraId="77223E2B" w14:textId="2300A97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14,4</w:t>
            </w:r>
          </w:p>
        </w:tc>
        <w:tc>
          <w:tcPr>
            <w:tcW w:w="992" w:type="dxa"/>
            <w:vAlign w:val="center"/>
          </w:tcPr>
          <w:p w14:paraId="77B7E457" w14:textId="6B73422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12,9</w:t>
            </w:r>
          </w:p>
        </w:tc>
        <w:tc>
          <w:tcPr>
            <w:tcW w:w="992" w:type="dxa"/>
            <w:vAlign w:val="center"/>
          </w:tcPr>
          <w:p w14:paraId="64BFCD06" w14:textId="3FBEBEC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13,7</w:t>
            </w:r>
          </w:p>
        </w:tc>
        <w:tc>
          <w:tcPr>
            <w:tcW w:w="993" w:type="dxa"/>
            <w:vAlign w:val="center"/>
          </w:tcPr>
          <w:p w14:paraId="2D293CEB" w14:textId="13A9605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13,8</w:t>
            </w:r>
          </w:p>
        </w:tc>
        <w:tc>
          <w:tcPr>
            <w:tcW w:w="992" w:type="dxa"/>
            <w:vAlign w:val="center"/>
          </w:tcPr>
          <w:p w14:paraId="2212BFC4" w14:textId="63E0A13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14,2</w:t>
            </w:r>
          </w:p>
        </w:tc>
        <w:tc>
          <w:tcPr>
            <w:tcW w:w="992" w:type="dxa"/>
            <w:vAlign w:val="center"/>
          </w:tcPr>
          <w:p w14:paraId="4453851D" w14:textId="3B96D2F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13,8</w:t>
            </w:r>
          </w:p>
        </w:tc>
        <w:tc>
          <w:tcPr>
            <w:tcW w:w="1276" w:type="dxa"/>
            <w:vAlign w:val="center"/>
          </w:tcPr>
          <w:p w14:paraId="53268B3E" w14:textId="27286AAA"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14,2</w:t>
            </w:r>
            <w:r w:rsidR="00B828AE" w:rsidRPr="00C86D11">
              <w:rPr>
                <w:bCs/>
                <w:color w:val="000000"/>
                <w:sz w:val="22"/>
                <w:szCs w:val="22"/>
              </w:rPr>
              <w:t xml:space="preserve"> ± 2,2</w:t>
            </w:r>
          </w:p>
        </w:tc>
      </w:tr>
      <w:tr w:rsidR="00505507" w:rsidRPr="0046442B" w14:paraId="41CB6F44" w14:textId="77777777" w:rsidTr="00171118">
        <w:tc>
          <w:tcPr>
            <w:tcW w:w="2127" w:type="dxa"/>
            <w:vAlign w:val="center"/>
          </w:tcPr>
          <w:p w14:paraId="2D9101C5" w14:textId="33B3BB8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ANAc,6x-(I2x)</w:t>
            </w:r>
          </w:p>
        </w:tc>
        <w:tc>
          <w:tcPr>
            <w:tcW w:w="992" w:type="dxa"/>
            <w:vAlign w:val="center"/>
          </w:tcPr>
          <w:p w14:paraId="2EFDB1C4" w14:textId="112D70A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0,1</w:t>
            </w:r>
          </w:p>
        </w:tc>
        <w:tc>
          <w:tcPr>
            <w:tcW w:w="992" w:type="dxa"/>
            <w:vAlign w:val="center"/>
          </w:tcPr>
          <w:p w14:paraId="559985D1" w14:textId="174764E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0,1</w:t>
            </w:r>
          </w:p>
        </w:tc>
        <w:tc>
          <w:tcPr>
            <w:tcW w:w="992" w:type="dxa"/>
            <w:vAlign w:val="center"/>
          </w:tcPr>
          <w:p w14:paraId="7DAF860D" w14:textId="28F6A82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0,2</w:t>
            </w:r>
          </w:p>
        </w:tc>
        <w:tc>
          <w:tcPr>
            <w:tcW w:w="993" w:type="dxa"/>
            <w:vAlign w:val="center"/>
          </w:tcPr>
          <w:p w14:paraId="51B6ACD6" w14:textId="199E409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0,3</w:t>
            </w:r>
          </w:p>
        </w:tc>
        <w:tc>
          <w:tcPr>
            <w:tcW w:w="992" w:type="dxa"/>
            <w:vAlign w:val="center"/>
          </w:tcPr>
          <w:p w14:paraId="6811815B" w14:textId="67204821"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0,2</w:t>
            </w:r>
          </w:p>
        </w:tc>
        <w:tc>
          <w:tcPr>
            <w:tcW w:w="992" w:type="dxa"/>
            <w:vAlign w:val="center"/>
          </w:tcPr>
          <w:p w14:paraId="029C6451" w14:textId="5C7BF61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0,2</w:t>
            </w:r>
          </w:p>
        </w:tc>
        <w:tc>
          <w:tcPr>
            <w:tcW w:w="1276" w:type="dxa"/>
            <w:vAlign w:val="center"/>
          </w:tcPr>
          <w:p w14:paraId="44C12C40" w14:textId="6560031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0,3</w:t>
            </w:r>
            <w:r w:rsidR="00B828AE" w:rsidRPr="00C86D11">
              <w:rPr>
                <w:bCs/>
                <w:color w:val="000000"/>
                <w:sz w:val="22"/>
                <w:szCs w:val="22"/>
              </w:rPr>
              <w:t xml:space="preserve"> ± 0,1</w:t>
            </w:r>
          </w:p>
        </w:tc>
      </w:tr>
      <w:tr w:rsidR="00505507" w:rsidRPr="0046442B" w14:paraId="564BF462" w14:textId="77777777" w:rsidTr="00171118">
        <w:tc>
          <w:tcPr>
            <w:tcW w:w="2127" w:type="dxa"/>
            <w:vAlign w:val="center"/>
          </w:tcPr>
          <w:p w14:paraId="4B3CABA3" w14:textId="7196EB0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ANS,6x-(I)</w:t>
            </w:r>
          </w:p>
        </w:tc>
        <w:tc>
          <w:tcPr>
            <w:tcW w:w="992" w:type="dxa"/>
            <w:vAlign w:val="center"/>
          </w:tcPr>
          <w:p w14:paraId="71915E06" w14:textId="45C404D3"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5,8</w:t>
            </w:r>
          </w:p>
        </w:tc>
        <w:tc>
          <w:tcPr>
            <w:tcW w:w="992" w:type="dxa"/>
            <w:vAlign w:val="center"/>
          </w:tcPr>
          <w:p w14:paraId="70D10A95" w14:textId="0BF9E80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6,6</w:t>
            </w:r>
          </w:p>
        </w:tc>
        <w:tc>
          <w:tcPr>
            <w:tcW w:w="992" w:type="dxa"/>
            <w:vAlign w:val="center"/>
          </w:tcPr>
          <w:p w14:paraId="1E8FE074" w14:textId="0D45F73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6,5</w:t>
            </w:r>
          </w:p>
        </w:tc>
        <w:tc>
          <w:tcPr>
            <w:tcW w:w="993" w:type="dxa"/>
            <w:vAlign w:val="center"/>
          </w:tcPr>
          <w:p w14:paraId="10A29264" w14:textId="5029705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7,2</w:t>
            </w:r>
          </w:p>
        </w:tc>
        <w:tc>
          <w:tcPr>
            <w:tcW w:w="992" w:type="dxa"/>
            <w:vAlign w:val="center"/>
          </w:tcPr>
          <w:p w14:paraId="47D6CE69" w14:textId="60C87DE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6,4</w:t>
            </w:r>
          </w:p>
        </w:tc>
        <w:tc>
          <w:tcPr>
            <w:tcW w:w="992" w:type="dxa"/>
            <w:vAlign w:val="center"/>
          </w:tcPr>
          <w:p w14:paraId="16B961F2" w14:textId="0692996E"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6,6</w:t>
            </w:r>
          </w:p>
        </w:tc>
        <w:tc>
          <w:tcPr>
            <w:tcW w:w="1276" w:type="dxa"/>
            <w:vAlign w:val="center"/>
          </w:tcPr>
          <w:p w14:paraId="60EF458C" w14:textId="7287782C"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6,3</w:t>
            </w:r>
            <w:r w:rsidR="00B828AE" w:rsidRPr="00C86D11">
              <w:rPr>
                <w:bCs/>
                <w:color w:val="000000"/>
                <w:sz w:val="22"/>
                <w:szCs w:val="22"/>
              </w:rPr>
              <w:t xml:space="preserve"> ± 1,1</w:t>
            </w:r>
          </w:p>
        </w:tc>
      </w:tr>
      <w:tr w:rsidR="00505507" w:rsidRPr="0046442B" w14:paraId="6588615E" w14:textId="77777777" w:rsidTr="00171118">
        <w:tc>
          <w:tcPr>
            <w:tcW w:w="2127" w:type="dxa"/>
            <w:vAlign w:val="center"/>
          </w:tcPr>
          <w:p w14:paraId="51C2DDB2" w14:textId="53FA7748"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ANS,6x-(I2S)</w:t>
            </w:r>
          </w:p>
        </w:tc>
        <w:tc>
          <w:tcPr>
            <w:tcW w:w="992" w:type="dxa"/>
            <w:vAlign w:val="center"/>
          </w:tcPr>
          <w:p w14:paraId="3BBFC756" w14:textId="4ABEEE5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45,6</w:t>
            </w:r>
          </w:p>
        </w:tc>
        <w:tc>
          <w:tcPr>
            <w:tcW w:w="992" w:type="dxa"/>
            <w:vAlign w:val="center"/>
          </w:tcPr>
          <w:p w14:paraId="474F07A2" w14:textId="19CAF3C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46,2</w:t>
            </w:r>
          </w:p>
        </w:tc>
        <w:tc>
          <w:tcPr>
            <w:tcW w:w="992" w:type="dxa"/>
            <w:vAlign w:val="center"/>
          </w:tcPr>
          <w:p w14:paraId="3DE4A014" w14:textId="19F7B1A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45,5</w:t>
            </w:r>
          </w:p>
        </w:tc>
        <w:tc>
          <w:tcPr>
            <w:tcW w:w="993" w:type="dxa"/>
            <w:vAlign w:val="center"/>
          </w:tcPr>
          <w:p w14:paraId="06DDEB06" w14:textId="4E68082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42</w:t>
            </w:r>
          </w:p>
        </w:tc>
        <w:tc>
          <w:tcPr>
            <w:tcW w:w="992" w:type="dxa"/>
            <w:vAlign w:val="center"/>
          </w:tcPr>
          <w:p w14:paraId="0A8DEACC" w14:textId="080D6C8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43,4</w:t>
            </w:r>
          </w:p>
        </w:tc>
        <w:tc>
          <w:tcPr>
            <w:tcW w:w="992" w:type="dxa"/>
            <w:vAlign w:val="center"/>
          </w:tcPr>
          <w:p w14:paraId="01754EA2" w14:textId="06093EE7"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45,1</w:t>
            </w:r>
          </w:p>
        </w:tc>
        <w:tc>
          <w:tcPr>
            <w:tcW w:w="1276" w:type="dxa"/>
            <w:vAlign w:val="center"/>
          </w:tcPr>
          <w:p w14:paraId="0C564B03" w14:textId="1E1939CB"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45</w:t>
            </w:r>
            <w:r w:rsidR="00B828AE" w:rsidRPr="00C86D11">
              <w:rPr>
                <w:bCs/>
                <w:color w:val="000000"/>
                <w:sz w:val="22"/>
                <w:szCs w:val="22"/>
              </w:rPr>
              <w:t xml:space="preserve"> ± 3,1</w:t>
            </w:r>
          </w:p>
        </w:tc>
      </w:tr>
      <w:tr w:rsidR="00505507" w:rsidRPr="0046442B" w14:paraId="6F183D5B" w14:textId="77777777" w:rsidTr="00171118">
        <w:tc>
          <w:tcPr>
            <w:tcW w:w="2127" w:type="dxa"/>
            <w:vAlign w:val="center"/>
          </w:tcPr>
          <w:p w14:paraId="3C0C5018" w14:textId="5476A28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
                <w:bCs/>
                <w:color w:val="000000"/>
                <w:sz w:val="22"/>
                <w:szCs w:val="22"/>
              </w:rPr>
              <w:t>ANS,6x-(GalA)+unk</w:t>
            </w:r>
          </w:p>
        </w:tc>
        <w:tc>
          <w:tcPr>
            <w:tcW w:w="992" w:type="dxa"/>
            <w:vAlign w:val="center"/>
          </w:tcPr>
          <w:p w14:paraId="3F696AF5" w14:textId="66472F59"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2" w:type="dxa"/>
            <w:vAlign w:val="center"/>
          </w:tcPr>
          <w:p w14:paraId="4A39025C" w14:textId="53F05CA5"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081C5699" w14:textId="471F14AF"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0,6</w:t>
            </w:r>
          </w:p>
        </w:tc>
        <w:tc>
          <w:tcPr>
            <w:tcW w:w="993" w:type="dxa"/>
            <w:vAlign w:val="center"/>
          </w:tcPr>
          <w:p w14:paraId="4232D086" w14:textId="0E696940"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1,3</w:t>
            </w:r>
          </w:p>
        </w:tc>
        <w:tc>
          <w:tcPr>
            <w:tcW w:w="992" w:type="dxa"/>
            <w:vAlign w:val="center"/>
          </w:tcPr>
          <w:p w14:paraId="32766D36" w14:textId="7CF77066"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992" w:type="dxa"/>
            <w:vAlign w:val="center"/>
          </w:tcPr>
          <w:p w14:paraId="044883DE" w14:textId="3B9FE314"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1276" w:type="dxa"/>
            <w:vAlign w:val="center"/>
          </w:tcPr>
          <w:p w14:paraId="6CF7878E" w14:textId="2D1F65ED" w:rsidR="00505507" w:rsidRPr="00C86D11" w:rsidRDefault="00505507" w:rsidP="00505507">
            <w:pPr>
              <w:spacing w:after="0" w:line="240" w:lineRule="auto"/>
              <w:ind w:left="-109" w:right="-108"/>
              <w:jc w:val="center"/>
              <w:rPr>
                <w:rFonts w:eastAsia="SimSun"/>
                <w:bCs/>
                <w:kern w:val="1"/>
                <w:sz w:val="22"/>
                <w:szCs w:val="22"/>
                <w:lang w:eastAsia="zh-CN" w:bidi="hi-IN"/>
              </w:rPr>
            </w:pPr>
            <w:r w:rsidRPr="00C86D11">
              <w:rPr>
                <w:bCs/>
                <w:color w:val="000000"/>
                <w:sz w:val="22"/>
                <w:szCs w:val="22"/>
              </w:rPr>
              <w:t>1,7</w:t>
            </w:r>
            <w:r w:rsidR="00B828AE" w:rsidRPr="00C86D11">
              <w:rPr>
                <w:bCs/>
                <w:color w:val="000000"/>
                <w:sz w:val="22"/>
                <w:szCs w:val="22"/>
              </w:rPr>
              <w:t xml:space="preserve"> ± 1,7</w:t>
            </w:r>
          </w:p>
        </w:tc>
      </w:tr>
      <w:tr w:rsidR="00FD7879" w:rsidRPr="0046442B" w14:paraId="4C0E571D" w14:textId="77777777" w:rsidTr="00171118">
        <w:tc>
          <w:tcPr>
            <w:tcW w:w="9356" w:type="dxa"/>
            <w:gridSpan w:val="8"/>
          </w:tcPr>
          <w:p w14:paraId="3029BB97" w14:textId="711D2DEB" w:rsidR="00FD7879" w:rsidRPr="00371006" w:rsidRDefault="00FD7879" w:rsidP="002F6175">
            <w:pPr>
              <w:spacing w:after="0" w:line="240" w:lineRule="auto"/>
              <w:ind w:left="-109" w:right="-108"/>
              <w:jc w:val="center"/>
              <w:rPr>
                <w:rFonts w:eastAsia="SimSun"/>
                <w:bCs/>
                <w:i/>
                <w:kern w:val="1"/>
                <w:lang w:eastAsia="zh-CN" w:bidi="hi-IN"/>
              </w:rPr>
            </w:pPr>
            <w:r w:rsidRPr="00371006">
              <w:rPr>
                <w:rFonts w:eastAsia="SimSun"/>
                <w:bCs/>
                <w:i/>
                <w:kern w:val="1"/>
                <w:lang w:eastAsia="zh-CN" w:bidi="hi-IN"/>
              </w:rPr>
              <w:t>Дисахариды уроновых кислот</w:t>
            </w:r>
          </w:p>
        </w:tc>
      </w:tr>
      <w:tr w:rsidR="00FD7879" w:rsidRPr="0046442B" w14:paraId="4386362D" w14:textId="77777777" w:rsidTr="00171118">
        <w:tc>
          <w:tcPr>
            <w:tcW w:w="2127" w:type="dxa"/>
            <w:vAlign w:val="center"/>
          </w:tcPr>
          <w:p w14:paraId="0D767D1E" w14:textId="263D4217"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
                <w:bCs/>
                <w:color w:val="000000"/>
                <w:sz w:val="22"/>
                <w:szCs w:val="22"/>
              </w:rPr>
              <w:t>G-(ANAc,6x)</w:t>
            </w:r>
          </w:p>
        </w:tc>
        <w:tc>
          <w:tcPr>
            <w:tcW w:w="992" w:type="dxa"/>
            <w:vAlign w:val="center"/>
          </w:tcPr>
          <w:p w14:paraId="15AAA32B" w14:textId="171D36C3"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3,7</w:t>
            </w:r>
          </w:p>
        </w:tc>
        <w:tc>
          <w:tcPr>
            <w:tcW w:w="992" w:type="dxa"/>
            <w:vAlign w:val="center"/>
          </w:tcPr>
          <w:p w14:paraId="4E427619" w14:textId="56CA987A"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3,5</w:t>
            </w:r>
          </w:p>
        </w:tc>
        <w:tc>
          <w:tcPr>
            <w:tcW w:w="992" w:type="dxa"/>
            <w:vAlign w:val="center"/>
          </w:tcPr>
          <w:p w14:paraId="66B96FE0" w14:textId="35485EA8"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3,7</w:t>
            </w:r>
          </w:p>
        </w:tc>
        <w:tc>
          <w:tcPr>
            <w:tcW w:w="993" w:type="dxa"/>
            <w:vAlign w:val="center"/>
          </w:tcPr>
          <w:p w14:paraId="7305D98F" w14:textId="346420CF"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4,5</w:t>
            </w:r>
          </w:p>
        </w:tc>
        <w:tc>
          <w:tcPr>
            <w:tcW w:w="992" w:type="dxa"/>
            <w:vAlign w:val="center"/>
          </w:tcPr>
          <w:p w14:paraId="42784673" w14:textId="004B6D82"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4,5</w:t>
            </w:r>
          </w:p>
        </w:tc>
        <w:tc>
          <w:tcPr>
            <w:tcW w:w="992" w:type="dxa"/>
            <w:vAlign w:val="center"/>
          </w:tcPr>
          <w:p w14:paraId="1B337B3A" w14:textId="68B4D291"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4,4</w:t>
            </w:r>
          </w:p>
        </w:tc>
        <w:tc>
          <w:tcPr>
            <w:tcW w:w="1276" w:type="dxa"/>
            <w:vAlign w:val="center"/>
          </w:tcPr>
          <w:p w14:paraId="210B248F" w14:textId="3F079670"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Cs/>
                <w:color w:val="000000"/>
                <w:sz w:val="22"/>
                <w:szCs w:val="22"/>
              </w:rPr>
              <w:t>4,1</w:t>
            </w:r>
            <w:r w:rsidR="00F12E02" w:rsidRPr="00C86D11">
              <w:rPr>
                <w:bCs/>
                <w:color w:val="000000"/>
                <w:sz w:val="22"/>
                <w:szCs w:val="22"/>
              </w:rPr>
              <w:t xml:space="preserve"> ± 0,3</w:t>
            </w:r>
          </w:p>
        </w:tc>
      </w:tr>
      <w:tr w:rsidR="00FD7879" w:rsidRPr="0046442B" w14:paraId="5F641FA7" w14:textId="77777777" w:rsidTr="00171118">
        <w:tc>
          <w:tcPr>
            <w:tcW w:w="2127" w:type="dxa"/>
            <w:vAlign w:val="center"/>
          </w:tcPr>
          <w:p w14:paraId="0ED926FB" w14:textId="7C6345BB"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
                <w:bCs/>
                <w:color w:val="000000"/>
                <w:sz w:val="22"/>
                <w:szCs w:val="22"/>
              </w:rPr>
              <w:t>G-(ANS,6X)</w:t>
            </w:r>
          </w:p>
        </w:tc>
        <w:tc>
          <w:tcPr>
            <w:tcW w:w="992" w:type="dxa"/>
            <w:vAlign w:val="center"/>
          </w:tcPr>
          <w:p w14:paraId="3BB91B5D" w14:textId="077716D7"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7,8</w:t>
            </w:r>
          </w:p>
        </w:tc>
        <w:tc>
          <w:tcPr>
            <w:tcW w:w="992" w:type="dxa"/>
            <w:vAlign w:val="center"/>
          </w:tcPr>
          <w:p w14:paraId="475B90C2" w14:textId="7EB3EBFA"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7,9</w:t>
            </w:r>
          </w:p>
        </w:tc>
        <w:tc>
          <w:tcPr>
            <w:tcW w:w="992" w:type="dxa"/>
            <w:vAlign w:val="center"/>
          </w:tcPr>
          <w:p w14:paraId="1ECD3161" w14:textId="5770C6A9"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7,9</w:t>
            </w:r>
          </w:p>
        </w:tc>
        <w:tc>
          <w:tcPr>
            <w:tcW w:w="993" w:type="dxa"/>
            <w:vAlign w:val="center"/>
          </w:tcPr>
          <w:p w14:paraId="40EC13FB" w14:textId="1C823084"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8,3</w:t>
            </w:r>
          </w:p>
        </w:tc>
        <w:tc>
          <w:tcPr>
            <w:tcW w:w="992" w:type="dxa"/>
            <w:vAlign w:val="center"/>
          </w:tcPr>
          <w:p w14:paraId="3BC7516F" w14:textId="498BF9BD"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8,4</w:t>
            </w:r>
          </w:p>
        </w:tc>
        <w:tc>
          <w:tcPr>
            <w:tcW w:w="992" w:type="dxa"/>
            <w:vAlign w:val="center"/>
          </w:tcPr>
          <w:p w14:paraId="688BF393" w14:textId="19F8B3EF"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8,4</w:t>
            </w:r>
          </w:p>
        </w:tc>
        <w:tc>
          <w:tcPr>
            <w:tcW w:w="1276" w:type="dxa"/>
            <w:vAlign w:val="center"/>
          </w:tcPr>
          <w:p w14:paraId="5C0C4FF4" w14:textId="2516AA63"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Cs/>
                <w:color w:val="000000"/>
                <w:sz w:val="22"/>
                <w:szCs w:val="22"/>
              </w:rPr>
              <w:t>8,4</w:t>
            </w:r>
            <w:r w:rsidR="00F12E02" w:rsidRPr="00C86D11">
              <w:rPr>
                <w:bCs/>
                <w:color w:val="000000"/>
                <w:sz w:val="22"/>
                <w:szCs w:val="22"/>
              </w:rPr>
              <w:t xml:space="preserve"> ± 0,6</w:t>
            </w:r>
          </w:p>
        </w:tc>
      </w:tr>
      <w:tr w:rsidR="00FD7879" w:rsidRPr="0046442B" w14:paraId="0A3D3BBA" w14:textId="77777777" w:rsidTr="00171118">
        <w:tc>
          <w:tcPr>
            <w:tcW w:w="2127" w:type="dxa"/>
            <w:vAlign w:val="center"/>
          </w:tcPr>
          <w:p w14:paraId="1F1F259B" w14:textId="3F709B7A"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
                <w:bCs/>
                <w:color w:val="000000"/>
                <w:sz w:val="22"/>
                <w:szCs w:val="22"/>
              </w:rPr>
              <w:t>G-(ANS,3S,6x)</w:t>
            </w:r>
          </w:p>
        </w:tc>
        <w:tc>
          <w:tcPr>
            <w:tcW w:w="992" w:type="dxa"/>
            <w:vAlign w:val="center"/>
          </w:tcPr>
          <w:p w14:paraId="08F28048" w14:textId="5E09750E"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3,3</w:t>
            </w:r>
          </w:p>
        </w:tc>
        <w:tc>
          <w:tcPr>
            <w:tcW w:w="992" w:type="dxa"/>
            <w:vAlign w:val="center"/>
          </w:tcPr>
          <w:p w14:paraId="5A2FFCE2" w14:textId="2BDC7CD8"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3,5</w:t>
            </w:r>
          </w:p>
        </w:tc>
        <w:tc>
          <w:tcPr>
            <w:tcW w:w="992" w:type="dxa"/>
            <w:vAlign w:val="center"/>
          </w:tcPr>
          <w:p w14:paraId="7E0542D0" w14:textId="44AE2D61"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3,4</w:t>
            </w:r>
          </w:p>
        </w:tc>
        <w:tc>
          <w:tcPr>
            <w:tcW w:w="993" w:type="dxa"/>
            <w:vAlign w:val="center"/>
          </w:tcPr>
          <w:p w14:paraId="2AE1282A" w14:textId="690FC3F1"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3,5</w:t>
            </w:r>
          </w:p>
        </w:tc>
        <w:tc>
          <w:tcPr>
            <w:tcW w:w="992" w:type="dxa"/>
            <w:vAlign w:val="center"/>
          </w:tcPr>
          <w:p w14:paraId="1ACE9DD0" w14:textId="1CDCEF5C"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3,6</w:t>
            </w:r>
          </w:p>
        </w:tc>
        <w:tc>
          <w:tcPr>
            <w:tcW w:w="992" w:type="dxa"/>
            <w:vAlign w:val="center"/>
          </w:tcPr>
          <w:p w14:paraId="03890424" w14:textId="62D76B18"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3,4</w:t>
            </w:r>
          </w:p>
        </w:tc>
        <w:tc>
          <w:tcPr>
            <w:tcW w:w="1276" w:type="dxa"/>
            <w:vAlign w:val="center"/>
          </w:tcPr>
          <w:p w14:paraId="3A7088CF" w14:textId="4E2380CB"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Cs/>
                <w:color w:val="000000"/>
                <w:sz w:val="22"/>
                <w:szCs w:val="22"/>
              </w:rPr>
              <w:t>3,2</w:t>
            </w:r>
            <w:r w:rsidR="00F12E02" w:rsidRPr="00C86D11">
              <w:rPr>
                <w:bCs/>
                <w:color w:val="000000"/>
                <w:sz w:val="22"/>
                <w:szCs w:val="22"/>
              </w:rPr>
              <w:t xml:space="preserve"> ± 0,2</w:t>
            </w:r>
          </w:p>
        </w:tc>
      </w:tr>
      <w:tr w:rsidR="00FD7879" w:rsidRPr="0046442B" w14:paraId="550D2CB4" w14:textId="77777777" w:rsidTr="00171118">
        <w:tc>
          <w:tcPr>
            <w:tcW w:w="2127" w:type="dxa"/>
            <w:vAlign w:val="center"/>
          </w:tcPr>
          <w:p w14:paraId="6A290FD5" w14:textId="5F513CC5"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
                <w:bCs/>
                <w:color w:val="000000"/>
                <w:sz w:val="22"/>
                <w:szCs w:val="22"/>
              </w:rPr>
              <w:t>I-(ANy')</w:t>
            </w:r>
          </w:p>
        </w:tc>
        <w:tc>
          <w:tcPr>
            <w:tcW w:w="992" w:type="dxa"/>
            <w:vAlign w:val="center"/>
          </w:tcPr>
          <w:p w14:paraId="4451403C" w14:textId="4A9534B2"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2" w:type="dxa"/>
            <w:vAlign w:val="center"/>
          </w:tcPr>
          <w:p w14:paraId="7C1A202D" w14:textId="5913766A"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2" w:type="dxa"/>
            <w:vAlign w:val="center"/>
          </w:tcPr>
          <w:p w14:paraId="11514B26" w14:textId="5AB2B3F9"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0,9</w:t>
            </w:r>
          </w:p>
        </w:tc>
        <w:tc>
          <w:tcPr>
            <w:tcW w:w="993" w:type="dxa"/>
            <w:vAlign w:val="center"/>
          </w:tcPr>
          <w:p w14:paraId="76BC9A63" w14:textId="14AF2DC7"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3C7BC0E6" w14:textId="1F7BE85D"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1,1</w:t>
            </w:r>
          </w:p>
        </w:tc>
        <w:tc>
          <w:tcPr>
            <w:tcW w:w="992" w:type="dxa"/>
            <w:vAlign w:val="center"/>
          </w:tcPr>
          <w:p w14:paraId="72A417FC" w14:textId="6F8DECAF"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1</w:t>
            </w:r>
          </w:p>
        </w:tc>
        <w:tc>
          <w:tcPr>
            <w:tcW w:w="1276" w:type="dxa"/>
            <w:vAlign w:val="center"/>
          </w:tcPr>
          <w:p w14:paraId="1C3915FC" w14:textId="34DEF8AE"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Cs/>
                <w:color w:val="000000"/>
                <w:sz w:val="22"/>
                <w:szCs w:val="22"/>
              </w:rPr>
              <w:t>1</w:t>
            </w:r>
            <w:r w:rsidR="00F12E02" w:rsidRPr="00C86D11">
              <w:rPr>
                <w:bCs/>
                <w:color w:val="000000"/>
                <w:sz w:val="22"/>
                <w:szCs w:val="22"/>
              </w:rPr>
              <w:t xml:space="preserve"> ± 0,1</w:t>
            </w:r>
          </w:p>
        </w:tc>
      </w:tr>
      <w:tr w:rsidR="00FD7879" w:rsidRPr="0046442B" w14:paraId="0295D2FA" w14:textId="77777777" w:rsidTr="00171118">
        <w:tc>
          <w:tcPr>
            <w:tcW w:w="2127" w:type="dxa"/>
            <w:vAlign w:val="center"/>
          </w:tcPr>
          <w:p w14:paraId="7578CC28" w14:textId="3829977A"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
                <w:bCs/>
                <w:color w:val="000000"/>
                <w:sz w:val="22"/>
                <w:szCs w:val="22"/>
              </w:rPr>
              <w:t>I-(ANy',6S)</w:t>
            </w:r>
          </w:p>
        </w:tc>
        <w:tc>
          <w:tcPr>
            <w:tcW w:w="992" w:type="dxa"/>
            <w:vAlign w:val="center"/>
          </w:tcPr>
          <w:p w14:paraId="363D0169" w14:textId="2EA4FFA2"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4,7</w:t>
            </w:r>
          </w:p>
        </w:tc>
        <w:tc>
          <w:tcPr>
            <w:tcW w:w="992" w:type="dxa"/>
            <w:vAlign w:val="center"/>
          </w:tcPr>
          <w:p w14:paraId="5D6BDBC1" w14:textId="0AEFBB4D"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4,6</w:t>
            </w:r>
          </w:p>
        </w:tc>
        <w:tc>
          <w:tcPr>
            <w:tcW w:w="992" w:type="dxa"/>
            <w:vAlign w:val="center"/>
          </w:tcPr>
          <w:p w14:paraId="0DDA6750" w14:textId="29F13D75"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4,5</w:t>
            </w:r>
          </w:p>
        </w:tc>
        <w:tc>
          <w:tcPr>
            <w:tcW w:w="993" w:type="dxa"/>
            <w:vAlign w:val="center"/>
          </w:tcPr>
          <w:p w14:paraId="0EBA26A2" w14:textId="26CF8C18"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4,9</w:t>
            </w:r>
          </w:p>
        </w:tc>
        <w:tc>
          <w:tcPr>
            <w:tcW w:w="992" w:type="dxa"/>
            <w:vAlign w:val="center"/>
          </w:tcPr>
          <w:p w14:paraId="1668BBAB" w14:textId="033E3F5A"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4,9</w:t>
            </w:r>
          </w:p>
        </w:tc>
        <w:tc>
          <w:tcPr>
            <w:tcW w:w="992" w:type="dxa"/>
            <w:vAlign w:val="center"/>
          </w:tcPr>
          <w:p w14:paraId="4AF4460B" w14:textId="06110FE1"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4,7</w:t>
            </w:r>
          </w:p>
        </w:tc>
        <w:tc>
          <w:tcPr>
            <w:tcW w:w="1276" w:type="dxa"/>
            <w:vAlign w:val="center"/>
          </w:tcPr>
          <w:p w14:paraId="182FF34F" w14:textId="19418FC4"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Cs/>
                <w:color w:val="000000"/>
                <w:sz w:val="22"/>
                <w:szCs w:val="22"/>
              </w:rPr>
              <w:t>4,6</w:t>
            </w:r>
            <w:r w:rsidR="00F12E02" w:rsidRPr="00C86D11">
              <w:rPr>
                <w:bCs/>
                <w:color w:val="000000"/>
                <w:sz w:val="22"/>
                <w:szCs w:val="22"/>
              </w:rPr>
              <w:t xml:space="preserve"> ± 0,3</w:t>
            </w:r>
          </w:p>
        </w:tc>
      </w:tr>
      <w:tr w:rsidR="00FD7879" w:rsidRPr="0046442B" w14:paraId="3FA4CA7A" w14:textId="77777777" w:rsidTr="00171118">
        <w:tc>
          <w:tcPr>
            <w:tcW w:w="2127" w:type="dxa"/>
            <w:vAlign w:val="center"/>
          </w:tcPr>
          <w:p w14:paraId="48CB79EA" w14:textId="6A1DFA39"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
                <w:bCs/>
                <w:color w:val="000000"/>
                <w:sz w:val="22"/>
                <w:szCs w:val="22"/>
              </w:rPr>
              <w:t>I2S-(ANy',3x,6x)</w:t>
            </w:r>
          </w:p>
        </w:tc>
        <w:tc>
          <w:tcPr>
            <w:tcW w:w="992" w:type="dxa"/>
            <w:vAlign w:val="center"/>
          </w:tcPr>
          <w:p w14:paraId="4110EF96" w14:textId="1B154ED3"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48,5</w:t>
            </w:r>
          </w:p>
        </w:tc>
        <w:tc>
          <w:tcPr>
            <w:tcW w:w="992" w:type="dxa"/>
            <w:vAlign w:val="center"/>
          </w:tcPr>
          <w:p w14:paraId="41C41559" w14:textId="1B7DC0A2"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49,1</w:t>
            </w:r>
          </w:p>
        </w:tc>
        <w:tc>
          <w:tcPr>
            <w:tcW w:w="992" w:type="dxa"/>
            <w:vAlign w:val="center"/>
          </w:tcPr>
          <w:p w14:paraId="1A73D897" w14:textId="4253C15F"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48,3</w:t>
            </w:r>
          </w:p>
        </w:tc>
        <w:tc>
          <w:tcPr>
            <w:tcW w:w="993" w:type="dxa"/>
            <w:vAlign w:val="center"/>
          </w:tcPr>
          <w:p w14:paraId="6948E9DA" w14:textId="222E2E08"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46,9</w:t>
            </w:r>
          </w:p>
        </w:tc>
        <w:tc>
          <w:tcPr>
            <w:tcW w:w="992" w:type="dxa"/>
            <w:vAlign w:val="center"/>
          </w:tcPr>
          <w:p w14:paraId="2D403799" w14:textId="60A8BE8C"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47,1</w:t>
            </w:r>
          </w:p>
        </w:tc>
        <w:tc>
          <w:tcPr>
            <w:tcW w:w="992" w:type="dxa"/>
            <w:vAlign w:val="center"/>
          </w:tcPr>
          <w:p w14:paraId="13A1B589" w14:textId="44A2F24D"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color w:val="000000"/>
                <w:sz w:val="22"/>
                <w:szCs w:val="22"/>
              </w:rPr>
              <w:t>48,2</w:t>
            </w:r>
          </w:p>
        </w:tc>
        <w:tc>
          <w:tcPr>
            <w:tcW w:w="1276" w:type="dxa"/>
            <w:vAlign w:val="center"/>
          </w:tcPr>
          <w:p w14:paraId="3DBE1127" w14:textId="55C7668C" w:rsidR="00FD7879" w:rsidRPr="00C86D11" w:rsidRDefault="00FD7879" w:rsidP="00FD7879">
            <w:pPr>
              <w:spacing w:after="0" w:line="240" w:lineRule="auto"/>
              <w:ind w:left="-109" w:right="-108"/>
              <w:jc w:val="center"/>
              <w:rPr>
                <w:rFonts w:eastAsia="SimSun"/>
                <w:bCs/>
                <w:kern w:val="1"/>
                <w:sz w:val="22"/>
                <w:szCs w:val="22"/>
                <w:lang w:eastAsia="zh-CN" w:bidi="hi-IN"/>
              </w:rPr>
            </w:pPr>
            <w:r w:rsidRPr="00C86D11">
              <w:rPr>
                <w:bCs/>
                <w:color w:val="000000"/>
                <w:sz w:val="22"/>
                <w:szCs w:val="22"/>
              </w:rPr>
              <w:t>48,8</w:t>
            </w:r>
            <w:r w:rsidR="00F12E02" w:rsidRPr="00C86D11">
              <w:rPr>
                <w:bCs/>
                <w:color w:val="000000"/>
                <w:sz w:val="22"/>
                <w:szCs w:val="22"/>
              </w:rPr>
              <w:t xml:space="preserve"> ± 1,7</w:t>
            </w:r>
          </w:p>
        </w:tc>
      </w:tr>
      <w:tr w:rsidR="00A23ED2" w:rsidRPr="0046442B" w14:paraId="24B415DF" w14:textId="77777777" w:rsidTr="00171118">
        <w:tc>
          <w:tcPr>
            <w:tcW w:w="9356" w:type="dxa"/>
            <w:gridSpan w:val="8"/>
          </w:tcPr>
          <w:p w14:paraId="15E8F2B7" w14:textId="28717565" w:rsidR="00A23ED2" w:rsidRPr="00371006" w:rsidRDefault="00A23ED2" w:rsidP="002F6175">
            <w:pPr>
              <w:spacing w:after="0" w:line="240" w:lineRule="auto"/>
              <w:ind w:left="-109" w:right="-108"/>
              <w:jc w:val="center"/>
              <w:rPr>
                <w:rFonts w:eastAsia="SimSun"/>
                <w:bCs/>
                <w:i/>
                <w:kern w:val="1"/>
                <w:lang w:val="en-US" w:eastAsia="zh-CN" w:bidi="hi-IN"/>
              </w:rPr>
            </w:pPr>
            <w:r w:rsidRPr="00371006">
              <w:rPr>
                <w:rFonts w:eastAsia="SimSun"/>
                <w:bCs/>
                <w:i/>
                <w:kern w:val="1"/>
                <w:lang w:eastAsia="zh-CN" w:bidi="hi-IN"/>
              </w:rPr>
              <w:t>Связывающий регион (</w:t>
            </w:r>
            <w:r w:rsidRPr="00371006">
              <w:rPr>
                <w:rFonts w:eastAsia="SimSun"/>
                <w:bCs/>
                <w:i/>
                <w:kern w:val="1"/>
                <w:lang w:val="en-US" w:eastAsia="zh-CN" w:bidi="hi-IN"/>
              </w:rPr>
              <w:t>LR)</w:t>
            </w:r>
          </w:p>
        </w:tc>
      </w:tr>
      <w:tr w:rsidR="00505507" w:rsidRPr="0046442B" w14:paraId="47253ECD" w14:textId="77777777" w:rsidTr="00171118">
        <w:tc>
          <w:tcPr>
            <w:tcW w:w="2127" w:type="dxa"/>
          </w:tcPr>
          <w:p w14:paraId="2BB7D91D" w14:textId="44ACB04F" w:rsidR="00505507"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w:t>
            </w:r>
          </w:p>
        </w:tc>
        <w:tc>
          <w:tcPr>
            <w:tcW w:w="992" w:type="dxa"/>
          </w:tcPr>
          <w:p w14:paraId="471103DA" w14:textId="3931D9C8" w:rsidR="00505507"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val="en-US" w:eastAsia="zh-CN" w:bidi="hi-IN"/>
              </w:rPr>
              <w:t>1</w:t>
            </w:r>
            <w:r w:rsidRPr="00371006">
              <w:rPr>
                <w:rFonts w:eastAsia="SimSun"/>
                <w:bCs/>
                <w:kern w:val="1"/>
                <w:lang w:eastAsia="zh-CN" w:bidi="hi-IN"/>
              </w:rPr>
              <w:t>,2</w:t>
            </w:r>
          </w:p>
        </w:tc>
        <w:tc>
          <w:tcPr>
            <w:tcW w:w="992" w:type="dxa"/>
          </w:tcPr>
          <w:p w14:paraId="72CDA59F" w14:textId="48AB306E" w:rsidR="00505507"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0,8</w:t>
            </w:r>
          </w:p>
        </w:tc>
        <w:tc>
          <w:tcPr>
            <w:tcW w:w="992" w:type="dxa"/>
          </w:tcPr>
          <w:p w14:paraId="5657C663" w14:textId="088C0AEC" w:rsidR="00505507"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1,2</w:t>
            </w:r>
          </w:p>
        </w:tc>
        <w:tc>
          <w:tcPr>
            <w:tcW w:w="993" w:type="dxa"/>
          </w:tcPr>
          <w:p w14:paraId="0062A719" w14:textId="510F5F16" w:rsidR="00505507"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1,4</w:t>
            </w:r>
          </w:p>
        </w:tc>
        <w:tc>
          <w:tcPr>
            <w:tcW w:w="992" w:type="dxa"/>
          </w:tcPr>
          <w:p w14:paraId="63B12978" w14:textId="5808E06F" w:rsidR="00505507"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1,6</w:t>
            </w:r>
          </w:p>
        </w:tc>
        <w:tc>
          <w:tcPr>
            <w:tcW w:w="992" w:type="dxa"/>
          </w:tcPr>
          <w:p w14:paraId="1E90D410" w14:textId="463738BA" w:rsidR="00505507"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1,5</w:t>
            </w:r>
          </w:p>
        </w:tc>
        <w:tc>
          <w:tcPr>
            <w:tcW w:w="1276" w:type="dxa"/>
          </w:tcPr>
          <w:p w14:paraId="35242827" w14:textId="1A92C70A" w:rsidR="00505507"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 xml:space="preserve">1,3 </w:t>
            </w:r>
            <w:r w:rsidRPr="00371006">
              <w:rPr>
                <w:bCs/>
                <w:color w:val="000000"/>
              </w:rPr>
              <w:t>± 0,3</w:t>
            </w:r>
          </w:p>
        </w:tc>
      </w:tr>
      <w:tr w:rsidR="00A23ED2" w:rsidRPr="0046442B" w14:paraId="695AB63B" w14:textId="77777777" w:rsidTr="00171118">
        <w:tc>
          <w:tcPr>
            <w:tcW w:w="9356" w:type="dxa"/>
            <w:gridSpan w:val="8"/>
          </w:tcPr>
          <w:p w14:paraId="5DB7A5A6" w14:textId="5D91D1A9" w:rsidR="00A23ED2" w:rsidRPr="00371006" w:rsidRDefault="00A23ED2" w:rsidP="002F6175">
            <w:pPr>
              <w:spacing w:after="0" w:line="240" w:lineRule="auto"/>
              <w:ind w:left="-109" w:right="-108"/>
              <w:jc w:val="center"/>
              <w:rPr>
                <w:rFonts w:eastAsia="SimSun"/>
                <w:bCs/>
                <w:i/>
                <w:kern w:val="1"/>
                <w:lang w:val="en-US" w:eastAsia="zh-CN" w:bidi="hi-IN"/>
              </w:rPr>
            </w:pPr>
            <w:r w:rsidRPr="00371006">
              <w:rPr>
                <w:rFonts w:eastAsia="SimSun"/>
                <w:bCs/>
                <w:i/>
                <w:kern w:val="1"/>
                <w:lang w:eastAsia="zh-CN" w:bidi="hi-IN"/>
              </w:rPr>
              <w:t xml:space="preserve">Отношение </w:t>
            </w:r>
            <w:r w:rsidRPr="00371006">
              <w:rPr>
                <w:rFonts w:eastAsia="SimSun"/>
                <w:bCs/>
                <w:i/>
                <w:kern w:val="1"/>
                <w:lang w:val="en-US" w:eastAsia="zh-CN" w:bidi="hi-IN"/>
              </w:rPr>
              <w:t>I/G</w:t>
            </w:r>
          </w:p>
        </w:tc>
      </w:tr>
      <w:tr w:rsidR="00A23ED2" w:rsidRPr="0046442B" w14:paraId="7FE941C4" w14:textId="77777777" w:rsidTr="00171118">
        <w:tc>
          <w:tcPr>
            <w:tcW w:w="2127" w:type="dxa"/>
          </w:tcPr>
          <w:p w14:paraId="72504E4C" w14:textId="5447797D" w:rsidR="00A23ED2"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lastRenderedPageBreak/>
              <w:t>-</w:t>
            </w:r>
          </w:p>
        </w:tc>
        <w:tc>
          <w:tcPr>
            <w:tcW w:w="992" w:type="dxa"/>
          </w:tcPr>
          <w:p w14:paraId="0DD8A24A" w14:textId="051D94BC" w:rsidR="00A23ED2"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3,2</w:t>
            </w:r>
          </w:p>
        </w:tc>
        <w:tc>
          <w:tcPr>
            <w:tcW w:w="992" w:type="dxa"/>
          </w:tcPr>
          <w:p w14:paraId="4AD69AEB" w14:textId="74F70B37" w:rsidR="00A23ED2"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3,2</w:t>
            </w:r>
          </w:p>
        </w:tc>
        <w:tc>
          <w:tcPr>
            <w:tcW w:w="992" w:type="dxa"/>
          </w:tcPr>
          <w:p w14:paraId="2601FF64" w14:textId="71900D41" w:rsidR="00A23ED2"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3,1</w:t>
            </w:r>
          </w:p>
        </w:tc>
        <w:tc>
          <w:tcPr>
            <w:tcW w:w="993" w:type="dxa"/>
          </w:tcPr>
          <w:p w14:paraId="35AF66E3" w14:textId="22D6F635" w:rsidR="00A23ED2"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2,8</w:t>
            </w:r>
          </w:p>
        </w:tc>
        <w:tc>
          <w:tcPr>
            <w:tcW w:w="992" w:type="dxa"/>
          </w:tcPr>
          <w:p w14:paraId="250AD7DA" w14:textId="7D0AEF09" w:rsidR="00A23ED2"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2,8</w:t>
            </w:r>
          </w:p>
        </w:tc>
        <w:tc>
          <w:tcPr>
            <w:tcW w:w="992" w:type="dxa"/>
          </w:tcPr>
          <w:p w14:paraId="2C078151" w14:textId="58B00758" w:rsidR="00A23ED2"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2,9</w:t>
            </w:r>
          </w:p>
        </w:tc>
        <w:tc>
          <w:tcPr>
            <w:tcW w:w="1276" w:type="dxa"/>
          </w:tcPr>
          <w:p w14:paraId="36F8BFF7" w14:textId="13455D52" w:rsidR="00A23ED2" w:rsidRPr="00371006" w:rsidRDefault="00A23ED2" w:rsidP="002F6175">
            <w:pPr>
              <w:spacing w:after="0" w:line="240" w:lineRule="auto"/>
              <w:ind w:left="-109" w:right="-108"/>
              <w:jc w:val="center"/>
              <w:rPr>
                <w:rFonts w:eastAsia="SimSun"/>
                <w:bCs/>
                <w:kern w:val="1"/>
                <w:lang w:eastAsia="zh-CN" w:bidi="hi-IN"/>
              </w:rPr>
            </w:pPr>
            <w:r w:rsidRPr="00371006">
              <w:rPr>
                <w:rFonts w:eastAsia="SimSun"/>
                <w:bCs/>
                <w:kern w:val="1"/>
                <w:lang w:eastAsia="zh-CN" w:bidi="hi-IN"/>
              </w:rPr>
              <w:t xml:space="preserve">3,0 </w:t>
            </w:r>
            <w:r w:rsidRPr="00371006">
              <w:rPr>
                <w:bCs/>
                <w:color w:val="000000"/>
              </w:rPr>
              <w:t>± 0,1</w:t>
            </w:r>
          </w:p>
        </w:tc>
      </w:tr>
      <w:tr w:rsidR="002F6175" w:rsidRPr="0046442B" w14:paraId="1A07E1BB" w14:textId="77777777" w:rsidTr="00171118">
        <w:tc>
          <w:tcPr>
            <w:tcW w:w="9356" w:type="dxa"/>
            <w:gridSpan w:val="8"/>
          </w:tcPr>
          <w:p w14:paraId="38E757A4" w14:textId="43092470" w:rsidR="00872B26" w:rsidRPr="00872B26" w:rsidRDefault="00872B26" w:rsidP="002F6175">
            <w:pPr>
              <w:spacing w:after="0" w:line="240" w:lineRule="auto"/>
              <w:ind w:right="34"/>
              <w:rPr>
                <w:b/>
                <w:color w:val="000000"/>
                <w:sz w:val="20"/>
                <w:szCs w:val="20"/>
              </w:rPr>
            </w:pPr>
            <w:r w:rsidRPr="00872B26">
              <w:rPr>
                <w:b/>
                <w:color w:val="000000"/>
                <w:sz w:val="20"/>
                <w:szCs w:val="20"/>
              </w:rPr>
              <w:t>Примечание:</w:t>
            </w:r>
          </w:p>
          <w:p w14:paraId="1EDCDC9B" w14:textId="472A32B0" w:rsidR="002F6175" w:rsidRPr="002A2071" w:rsidRDefault="002F6175" w:rsidP="002F6175">
            <w:pPr>
              <w:spacing w:after="0" w:line="240" w:lineRule="auto"/>
              <w:ind w:right="34"/>
              <w:rPr>
                <w:rFonts w:eastAsia="SimSun" w:cs="Mangal"/>
                <w:bCs/>
                <w:kern w:val="1"/>
                <w:lang w:eastAsia="zh-CN" w:bidi="hi-IN"/>
              </w:rPr>
            </w:pPr>
            <w:r w:rsidRPr="002A2071">
              <w:rPr>
                <w:color w:val="000000"/>
                <w:sz w:val="20"/>
                <w:szCs w:val="20"/>
              </w:rPr>
              <w:t>I – идуроновая кислота, G – глюкуроновая кислота, LR - связывающий регион, его содержание рассчитано как V*(G+Gal1)*100/[V(Atot)+V(Utot)], где G+Gal1 – накладывающиеся сигналы от глюкуроновой кислоты и галактозы, V – интеграл сигналов, (Atot)+(Utot) – суммарное значение сигналов глюкозамина и уроновых кислот. Содержание неповрежденного LR рассчитывали по формуле 2*V(αSer)*100/V(G+Gal1), где V(αSer) – интеграл сигнала серина.</w:t>
            </w:r>
          </w:p>
        </w:tc>
      </w:tr>
    </w:tbl>
    <w:p w14:paraId="5AB738FA" w14:textId="466A7294" w:rsidR="003B7493" w:rsidRDefault="003B7493" w:rsidP="002F6175">
      <w:pPr>
        <w:spacing w:after="0" w:line="240" w:lineRule="auto"/>
        <w:ind w:right="-2"/>
        <w:rPr>
          <w:highlight w:val="yellow"/>
        </w:rPr>
      </w:pPr>
    </w:p>
    <w:p w14:paraId="09F31B29" w14:textId="1F2A50CE" w:rsidR="00B87300" w:rsidRPr="00395C58" w:rsidRDefault="00B87300" w:rsidP="00B87300">
      <w:pPr>
        <w:spacing w:after="0" w:line="240" w:lineRule="auto"/>
        <w:ind w:right="-2" w:firstLine="709"/>
      </w:pPr>
      <w:r w:rsidRPr="00395C58">
        <w:t xml:space="preserve">В исследовании подтверждена высокая сопоставимость исследуемого препарата </w:t>
      </w:r>
      <w:r w:rsidR="00FB480B">
        <w:rPr>
          <w:lang w:eastAsia="ru-RU"/>
        </w:rPr>
        <w:t>RB-004</w:t>
      </w:r>
      <w:r w:rsidRPr="00395C58">
        <w:rPr>
          <w:rFonts w:eastAsia="SimSun"/>
          <w:kern w:val="2"/>
          <w:lang w:eastAsia="zh-CN" w:bidi="hi-IN"/>
        </w:rPr>
        <w:t xml:space="preserve"> </w:t>
      </w:r>
      <w:r w:rsidRPr="00395C58">
        <w:t xml:space="preserve">и референтного препарата </w:t>
      </w:r>
      <w:r w:rsidR="00285BD4" w:rsidRPr="00A41599">
        <w:rPr>
          <w:rFonts w:eastAsia="SimSun" w:cs="Mangal"/>
          <w:kern w:val="1"/>
          <w:lang w:eastAsia="zh-CN" w:bidi="hi-IN"/>
        </w:rPr>
        <w:t>Клексан</w:t>
      </w:r>
      <w:r w:rsidR="00285BD4" w:rsidRPr="00A41599">
        <w:rPr>
          <w:rFonts w:eastAsia="SimSun"/>
          <w:kern w:val="1"/>
          <w:vertAlign w:val="superscript"/>
          <w:lang w:eastAsia="zh-CN" w:bidi="hi-IN"/>
        </w:rPr>
        <w:t>®</w:t>
      </w:r>
      <w:r w:rsidRPr="00395C58">
        <w:t xml:space="preserve">. </w:t>
      </w:r>
    </w:p>
    <w:p w14:paraId="4E65A353" w14:textId="15EE181E" w:rsidR="00B87300" w:rsidRPr="00395C58" w:rsidRDefault="00B87300" w:rsidP="00B87300">
      <w:pPr>
        <w:spacing w:after="0" w:line="240" w:lineRule="auto"/>
        <w:ind w:right="-2" w:firstLine="709"/>
      </w:pPr>
      <w:r w:rsidRPr="00395C58">
        <w:t xml:space="preserve">Содержание практически всех структурных элементов эноксапарина в изученных препаратах либо полностью попадает в границы диапазона сопоставимости по сравнению с </w:t>
      </w:r>
      <w:r w:rsidR="00285BD4">
        <w:t xml:space="preserve">препаратом </w:t>
      </w:r>
      <w:r w:rsidR="00285BD4" w:rsidRPr="00A41599">
        <w:rPr>
          <w:rFonts w:eastAsia="SimSun" w:cs="Mangal"/>
          <w:kern w:val="1"/>
          <w:lang w:eastAsia="zh-CN" w:bidi="hi-IN"/>
        </w:rPr>
        <w:t>Клексан</w:t>
      </w:r>
      <w:r w:rsidR="00285BD4" w:rsidRPr="00A41599">
        <w:rPr>
          <w:rFonts w:eastAsia="SimSun"/>
          <w:kern w:val="1"/>
          <w:vertAlign w:val="superscript"/>
          <w:lang w:eastAsia="zh-CN" w:bidi="hi-IN"/>
        </w:rPr>
        <w:t>®</w:t>
      </w:r>
      <w:r w:rsidRPr="00395C58">
        <w:t xml:space="preserve">, либо попадает в диапазон сопоставимости средним значением. </w:t>
      </w:r>
    </w:p>
    <w:p w14:paraId="2C37802B" w14:textId="77777777" w:rsidR="00B87300" w:rsidRPr="00BB2703" w:rsidRDefault="00B87300" w:rsidP="00B87300">
      <w:pPr>
        <w:spacing w:after="0" w:line="240" w:lineRule="auto"/>
        <w:ind w:right="-2" w:firstLine="709"/>
      </w:pPr>
      <w:r w:rsidRPr="00395C58">
        <w:t xml:space="preserve">Было отмечено незначительное отличие в степени сульфирования между препаратами, полученными на АФС1 и АФС2, что может быть связано с использованием сырья для производства эноксапарина, полученного из различных источников. </w:t>
      </w:r>
    </w:p>
    <w:p w14:paraId="11147A68" w14:textId="0E51EA9D" w:rsidR="002F6175" w:rsidRPr="00285BD4" w:rsidRDefault="00B87300" w:rsidP="00285BD4">
      <w:pPr>
        <w:spacing w:after="0" w:line="240" w:lineRule="auto"/>
        <w:ind w:right="-2" w:firstLine="709"/>
      </w:pPr>
      <w:r w:rsidRPr="00395C58">
        <w:t xml:space="preserve">Сопоставимые значения содержания фрагментов ANS,3S и G-(ANS,3S,6S), являющиеся маркером содержания антитромбин-связывающего пентасахарида (-ANAc,6S-G-ANS,3S,6S-I2S-ANS,6S-) позволяют ожидать высокую степень сопоставимости препарата </w:t>
      </w:r>
      <w:r w:rsidR="00FB480B">
        <w:rPr>
          <w:lang w:eastAsia="ru-RU"/>
        </w:rPr>
        <w:t>RB-004</w:t>
      </w:r>
      <w:r w:rsidRPr="00395C58">
        <w:t xml:space="preserve"> с рефе</w:t>
      </w:r>
      <w:r w:rsidR="00500065">
        <w:t>ре</w:t>
      </w:r>
      <w:r w:rsidRPr="00395C58">
        <w:t xml:space="preserve">нтным препаратом </w:t>
      </w:r>
      <w:r w:rsidR="00285BD4" w:rsidRPr="00A41599">
        <w:rPr>
          <w:rFonts w:eastAsia="SimSun" w:cs="Mangal"/>
          <w:kern w:val="1"/>
          <w:lang w:eastAsia="zh-CN" w:bidi="hi-IN"/>
        </w:rPr>
        <w:t>Клексан</w:t>
      </w:r>
      <w:r w:rsidR="00285BD4" w:rsidRPr="00A41599">
        <w:rPr>
          <w:rFonts w:eastAsia="SimSun"/>
          <w:kern w:val="1"/>
          <w:vertAlign w:val="superscript"/>
          <w:lang w:eastAsia="zh-CN" w:bidi="hi-IN"/>
        </w:rPr>
        <w:t>®</w:t>
      </w:r>
      <w:r w:rsidR="00285BD4">
        <w:rPr>
          <w:rFonts w:eastAsia="SimSun"/>
          <w:kern w:val="1"/>
          <w:vertAlign w:val="superscript"/>
          <w:lang w:eastAsia="zh-CN" w:bidi="hi-IN"/>
        </w:rPr>
        <w:t xml:space="preserve"> </w:t>
      </w:r>
      <w:r w:rsidR="00285BD4">
        <w:t xml:space="preserve">по анти-Ха активности. </w:t>
      </w:r>
      <w:r w:rsidR="00285BD4" w:rsidRPr="00285BD4">
        <w:t>П</w:t>
      </w:r>
      <w:r w:rsidR="002F6175" w:rsidRPr="00285BD4">
        <w:t xml:space="preserve">роведенные ортогональные исследования специфической биологической активности </w:t>
      </w:r>
      <w:r w:rsidR="002F6175" w:rsidRPr="00285BD4">
        <w:rPr>
          <w:i/>
          <w:lang w:val="en-US"/>
        </w:rPr>
        <w:t>in</w:t>
      </w:r>
      <w:r w:rsidR="002F6175" w:rsidRPr="00285BD4">
        <w:rPr>
          <w:i/>
        </w:rPr>
        <w:t xml:space="preserve"> </w:t>
      </w:r>
      <w:r w:rsidR="002F6175" w:rsidRPr="00285BD4">
        <w:rPr>
          <w:i/>
          <w:lang w:val="en-US"/>
        </w:rPr>
        <w:t>vitro</w:t>
      </w:r>
      <w:r w:rsidR="002F6175" w:rsidRPr="00285BD4">
        <w:t xml:space="preserve"> (результаты представлены в разделах 2.1.4.9 – 2.1.4.12) подтвердили высокую степень сопоставимости </w:t>
      </w:r>
      <w:r w:rsidR="00285BD4" w:rsidRPr="00285BD4">
        <w:t xml:space="preserve">препаратов </w:t>
      </w:r>
      <w:r w:rsidR="00FB480B">
        <w:rPr>
          <w:lang w:eastAsia="ru-RU"/>
        </w:rPr>
        <w:t>RB-004</w:t>
      </w:r>
      <w:r w:rsidR="00285BD4" w:rsidRPr="00285BD4">
        <w:t xml:space="preserve"> </w:t>
      </w:r>
      <w:r w:rsidR="002F6175" w:rsidRPr="00285BD4">
        <w:rPr>
          <w:rFonts w:eastAsia="SimSun" w:cs="Mangal"/>
          <w:kern w:val="2"/>
          <w:lang w:eastAsia="zh-CN" w:bidi="hi-IN"/>
        </w:rPr>
        <w:t xml:space="preserve">и </w:t>
      </w:r>
      <w:r w:rsidR="00285BD4" w:rsidRPr="00285BD4">
        <w:rPr>
          <w:rFonts w:eastAsia="SimSun" w:cs="Mangal"/>
          <w:kern w:val="1"/>
          <w:lang w:eastAsia="zh-CN" w:bidi="hi-IN"/>
        </w:rPr>
        <w:t>Клексан</w:t>
      </w:r>
      <w:r w:rsidR="00285BD4" w:rsidRPr="00285BD4">
        <w:rPr>
          <w:rFonts w:eastAsia="SimSun"/>
          <w:kern w:val="1"/>
          <w:vertAlign w:val="superscript"/>
          <w:lang w:eastAsia="zh-CN" w:bidi="hi-IN"/>
        </w:rPr>
        <w:t>®</w:t>
      </w:r>
      <w:r w:rsidR="002F6175" w:rsidRPr="00285BD4">
        <w:t>, в особенности по показателю анти-Xa активности.</w:t>
      </w:r>
    </w:p>
    <w:p w14:paraId="21951731" w14:textId="26EF7424" w:rsidR="002F6175" w:rsidRPr="00285BD4" w:rsidRDefault="002F6175" w:rsidP="002F6175">
      <w:pPr>
        <w:spacing w:after="0" w:line="240" w:lineRule="auto"/>
        <w:ind w:right="-2" w:firstLine="709"/>
      </w:pPr>
      <w:r w:rsidRPr="00285BD4">
        <w:t xml:space="preserve">Таким образом, можно заключить, что </w:t>
      </w:r>
      <w:r w:rsidR="00285BD4" w:rsidRPr="00285BD4">
        <w:rPr>
          <w:rFonts w:eastAsia="SimSun" w:cs="Mangal"/>
          <w:bCs/>
          <w:kern w:val="1"/>
          <w:lang w:eastAsia="zh-CN" w:bidi="hi-IN"/>
        </w:rPr>
        <w:t xml:space="preserve">методом </w:t>
      </w:r>
      <w:r w:rsidR="00285BD4" w:rsidRPr="00285BD4">
        <w:rPr>
          <w:rFonts w:eastAsia="SimSun" w:cs="Mangal"/>
          <w:bCs/>
          <w:kern w:val="1"/>
          <w:vertAlign w:val="superscript"/>
          <w:lang w:eastAsia="zh-CN" w:bidi="hi-IN"/>
        </w:rPr>
        <w:t>1</w:t>
      </w:r>
      <w:r w:rsidR="00285BD4" w:rsidRPr="00285BD4">
        <w:rPr>
          <w:rFonts w:eastAsia="SimSun" w:cs="Mangal"/>
          <w:bCs/>
          <w:kern w:val="1"/>
          <w:lang w:val="en-US" w:eastAsia="zh-CN" w:bidi="hi-IN"/>
        </w:rPr>
        <w:t>H</w:t>
      </w:r>
      <w:r w:rsidR="00285BD4" w:rsidRPr="00285BD4">
        <w:rPr>
          <w:rFonts w:eastAsia="SimSun" w:cs="Mangal"/>
          <w:bCs/>
          <w:kern w:val="1"/>
          <w:lang w:eastAsia="zh-CN" w:bidi="hi-IN"/>
        </w:rPr>
        <w:t xml:space="preserve"> ЯМР показана</w:t>
      </w:r>
      <w:r w:rsidR="00285BD4" w:rsidRPr="00285BD4">
        <w:rPr>
          <w:rFonts w:eastAsia="SimSun" w:cs="Mangal"/>
          <w:b/>
          <w:kern w:val="1"/>
          <w:lang w:eastAsia="zh-CN" w:bidi="hi-IN"/>
        </w:rPr>
        <w:t xml:space="preserve"> </w:t>
      </w:r>
      <w:r w:rsidR="00285BD4" w:rsidRPr="00285BD4">
        <w:rPr>
          <w:rFonts w:eastAsia="SimSun" w:cs="Mangal"/>
          <w:bCs/>
          <w:kern w:val="1"/>
          <w:lang w:eastAsia="zh-CN" w:bidi="hi-IN"/>
        </w:rPr>
        <w:t>идентичность структуры эноксапарина натрия, входящего в состав исследуемых препаратов. Методом двумерного ЯМР установлена сопоставимость препарата</w:t>
      </w:r>
      <w:r w:rsidR="00285BD4" w:rsidRPr="00285BD4">
        <w:rPr>
          <w:rFonts w:eastAsia="SimSun" w:cs="Mangal"/>
          <w:kern w:val="2"/>
          <w:lang w:eastAsia="zh-CN" w:bidi="hi-IN"/>
        </w:rPr>
        <w:t xml:space="preserve"> </w:t>
      </w:r>
      <w:r w:rsidR="00FB480B">
        <w:rPr>
          <w:lang w:eastAsia="ru-RU"/>
        </w:rPr>
        <w:t>RB-004</w:t>
      </w:r>
      <w:r w:rsidR="00285BD4" w:rsidRPr="00285BD4">
        <w:t xml:space="preserve"> Р-</w:t>
      </w:r>
      <w:r w:rsidR="00285BD4" w:rsidRPr="00285BD4">
        <w:rPr>
          <w:rFonts w:eastAsia="SimSun" w:cs="Mangal"/>
          <w:bCs/>
          <w:kern w:val="1"/>
          <w:lang w:eastAsia="zh-CN" w:bidi="hi-IN"/>
        </w:rPr>
        <w:t xml:space="preserve">ЭНОКСАПАРИН НАТРИЯ (АО «Р-Фарм», Россия) и </w:t>
      </w:r>
      <w:r w:rsidR="00285BD4" w:rsidRPr="00285BD4">
        <w:rPr>
          <w:rFonts w:eastAsia="SimSun" w:cs="Mangal"/>
          <w:kern w:val="1"/>
          <w:lang w:eastAsia="zh-CN" w:bidi="hi-IN"/>
        </w:rPr>
        <w:t>Клексан</w:t>
      </w:r>
      <w:r w:rsidR="00285BD4" w:rsidRPr="00285BD4">
        <w:rPr>
          <w:rFonts w:eastAsia="SimSun"/>
          <w:kern w:val="1"/>
          <w:vertAlign w:val="superscript"/>
          <w:lang w:eastAsia="zh-CN" w:bidi="hi-IN"/>
        </w:rPr>
        <w:t>®</w:t>
      </w:r>
      <w:r w:rsidR="00285BD4" w:rsidRPr="00285BD4">
        <w:rPr>
          <w:rFonts w:eastAsia="SimSun" w:cs="Mangal"/>
          <w:bCs/>
          <w:kern w:val="1"/>
          <w:lang w:eastAsia="zh-CN" w:bidi="hi-IN"/>
        </w:rPr>
        <w:t xml:space="preserve"> (</w:t>
      </w:r>
      <w:r w:rsidR="00285BD4" w:rsidRPr="00285BD4">
        <w:rPr>
          <w:rFonts w:eastAsia="Calibri"/>
        </w:rPr>
        <w:t>Санофи-Авенсис, Франция</w:t>
      </w:r>
      <w:r w:rsidR="00285BD4" w:rsidRPr="00285BD4">
        <w:rPr>
          <w:rFonts w:eastAsia="SimSun" w:cs="Mangal"/>
          <w:bCs/>
          <w:kern w:val="1"/>
          <w:lang w:eastAsia="zh-CN" w:bidi="hi-IN"/>
        </w:rPr>
        <w:t>) по основным структурным фрагментам.</w:t>
      </w:r>
    </w:p>
    <w:p w14:paraId="6FA775EF" w14:textId="58596C65" w:rsidR="002F6175" w:rsidRPr="000F1AD9" w:rsidRDefault="002F6175" w:rsidP="002F6175">
      <w:pPr>
        <w:spacing w:before="240" w:after="240" w:line="240" w:lineRule="auto"/>
        <w:outlineLvl w:val="3"/>
        <w:rPr>
          <w:b/>
        </w:rPr>
      </w:pPr>
      <w:bookmarkStart w:id="62" w:name="_Toc66141025"/>
      <w:bookmarkStart w:id="63" w:name="_Toc104910969"/>
      <w:r w:rsidRPr="000F1AD9">
        <w:rPr>
          <w:b/>
        </w:rPr>
        <w:t>2.1.4.</w:t>
      </w:r>
      <w:r w:rsidR="000F1AD9" w:rsidRPr="000F1AD9">
        <w:rPr>
          <w:b/>
        </w:rPr>
        <w:t>4</w:t>
      </w:r>
      <w:r w:rsidRPr="000F1AD9">
        <w:rPr>
          <w:b/>
        </w:rPr>
        <w:t>. Сравнительный анализ структуры: определение содержания дисахаридов и олигосахаридов методом ВЭЖХ-МС</w:t>
      </w:r>
      <w:bookmarkEnd w:id="62"/>
      <w:bookmarkEnd w:id="63"/>
    </w:p>
    <w:p w14:paraId="06644871" w14:textId="73101995" w:rsidR="002F6175" w:rsidRPr="000F1AD9" w:rsidRDefault="002F6175" w:rsidP="002F6175">
      <w:pPr>
        <w:spacing w:after="0" w:line="240" w:lineRule="auto"/>
        <w:ind w:firstLine="709"/>
        <w:rPr>
          <w:rFonts w:eastAsia="SimSun" w:cs="Mangal"/>
          <w:bCs/>
          <w:kern w:val="1"/>
          <w:lang w:eastAsia="zh-CN" w:bidi="hi-IN"/>
        </w:rPr>
      </w:pPr>
      <w:r w:rsidRPr="000F1AD9">
        <w:rPr>
          <w:rFonts w:eastAsia="SimSun" w:cs="Mangal"/>
          <w:bCs/>
          <w:kern w:val="1"/>
          <w:lang w:eastAsia="zh-CN" w:bidi="hi-IN"/>
        </w:rPr>
        <w:t>Анионообменная и ион-парная ВЭЖХ широко используются для характеризации НМГ</w:t>
      </w:r>
      <w:r w:rsidR="000F1AD9">
        <w:rPr>
          <w:rFonts w:eastAsia="SimSun" w:cs="Mangal"/>
          <w:bCs/>
          <w:kern w:val="1"/>
          <w:lang w:eastAsia="zh-CN" w:bidi="hi-IN"/>
        </w:rPr>
        <w:t xml:space="preserve"> </w:t>
      </w:r>
      <w:r w:rsidR="000F1AD9" w:rsidRPr="000F1AD9">
        <w:rPr>
          <w:rFonts w:eastAsia="SimSun" w:cs="Mangal"/>
          <w:bCs/>
          <w:kern w:val="1"/>
          <w:lang w:eastAsia="zh-CN" w:bidi="hi-IN"/>
        </w:rPr>
        <w:t>[4-6]</w:t>
      </w:r>
      <w:r w:rsidRPr="000F1AD9">
        <w:rPr>
          <w:rFonts w:eastAsia="SimSun" w:cs="Mangal"/>
          <w:bCs/>
          <w:kern w:val="1"/>
          <w:lang w:eastAsia="zh-CN" w:bidi="hi-IN"/>
        </w:rPr>
        <w:t>. После гидролиза гепариназами, ВЭЖХ-МС позволяет количественно определять не только дисахаридные фрагменты, как ЯМР анализ, но и охарактеризовать олигосахаридный состав НМГ</w:t>
      </w:r>
      <w:r w:rsidR="000F1AD9" w:rsidRPr="000F1AD9">
        <w:rPr>
          <w:rFonts w:eastAsia="SimSun" w:cs="Mangal"/>
          <w:bCs/>
          <w:kern w:val="1"/>
          <w:lang w:eastAsia="zh-CN" w:bidi="hi-IN"/>
        </w:rPr>
        <w:t xml:space="preserve"> [7]</w:t>
      </w:r>
      <w:r w:rsidRPr="000F1AD9">
        <w:rPr>
          <w:rFonts w:eastAsia="SimSun" w:cs="Mangal"/>
          <w:bCs/>
          <w:kern w:val="1"/>
          <w:lang w:eastAsia="zh-CN" w:bidi="hi-IN"/>
        </w:rPr>
        <w:t xml:space="preserve">. Однако только методом ЯМР возможно определить, состав уроновых кислот НМГ, в том числе рассчитать соотношение идуроновой и глюкуроновой кислот. Поэтому для установления структурного состава НМГ обычно используют оба метода. </w:t>
      </w:r>
    </w:p>
    <w:p w14:paraId="612C92E8" w14:textId="22055E6E" w:rsidR="00CF5066" w:rsidRDefault="00862FF5" w:rsidP="002F6175">
      <w:pPr>
        <w:spacing w:after="0" w:line="240" w:lineRule="auto"/>
        <w:ind w:firstLine="709"/>
        <w:rPr>
          <w:rFonts w:eastAsia="SimSun" w:cs="Mangal"/>
          <w:bCs/>
          <w:kern w:val="1"/>
          <w:highlight w:val="yellow"/>
          <w:lang w:eastAsia="zh-CN" w:bidi="hi-IN"/>
        </w:rPr>
      </w:pPr>
      <w:r w:rsidRPr="00661BDC">
        <w:t xml:space="preserve">Исследование проведено в специализирующейся на анализе гепаринов лаборатории </w:t>
      </w:r>
      <w:r w:rsidRPr="00661BDC">
        <w:rPr>
          <w:rStyle w:val="aff8"/>
          <w:i w:val="0"/>
          <w:iCs w:val="0"/>
        </w:rPr>
        <w:t>Института химических и биохимических исследований им. Ронзони, Италия</w:t>
      </w:r>
      <w:r w:rsidRPr="00661BDC">
        <w:t xml:space="preserve">. </w:t>
      </w:r>
      <w:r w:rsidR="002F6175" w:rsidRPr="000F1AD9">
        <w:rPr>
          <w:rFonts w:eastAsia="SimSun" w:cs="Mangal"/>
          <w:bCs/>
          <w:kern w:val="1"/>
          <w:lang w:eastAsia="zh-CN" w:bidi="hi-IN"/>
        </w:rPr>
        <w:t xml:space="preserve">Содержание дисахаридов и олигосахаридов в трех сериях препарата </w:t>
      </w:r>
      <w:r w:rsidR="00FB480B">
        <w:rPr>
          <w:lang w:eastAsia="ru-RU"/>
        </w:rPr>
        <w:t>RB-004</w:t>
      </w:r>
      <w:r w:rsidR="000F1AD9" w:rsidRPr="000F1AD9">
        <w:t xml:space="preserve"> (АФС 1), трех сериях препарата </w:t>
      </w:r>
      <w:r w:rsidR="00FB480B">
        <w:rPr>
          <w:lang w:eastAsia="ru-RU"/>
        </w:rPr>
        <w:t>RB-004</w:t>
      </w:r>
      <w:r w:rsidR="000F1AD9" w:rsidRPr="000F1AD9">
        <w:t xml:space="preserve"> (АФС 2) </w:t>
      </w:r>
      <w:r w:rsidR="002F6175" w:rsidRPr="000F1AD9">
        <w:rPr>
          <w:rFonts w:eastAsia="SimSun" w:cs="Mangal"/>
          <w:bCs/>
          <w:kern w:val="1"/>
          <w:lang w:eastAsia="zh-CN" w:bidi="hi-IN"/>
        </w:rPr>
        <w:t xml:space="preserve">и </w:t>
      </w:r>
      <w:r w:rsidR="000F1AD9" w:rsidRPr="000F1AD9">
        <w:rPr>
          <w:rFonts w:eastAsia="SimSun" w:cs="Mangal"/>
          <w:bCs/>
          <w:kern w:val="1"/>
          <w:lang w:eastAsia="zh-CN" w:bidi="hi-IN"/>
        </w:rPr>
        <w:t xml:space="preserve">пяти сериях референтного препарата </w:t>
      </w:r>
      <w:r w:rsidR="000F1AD9" w:rsidRPr="000F1AD9">
        <w:rPr>
          <w:rFonts w:eastAsia="SimSun" w:cs="Mangal"/>
          <w:kern w:val="1"/>
          <w:lang w:eastAsia="zh-CN" w:bidi="hi-IN"/>
        </w:rPr>
        <w:t>Клексан</w:t>
      </w:r>
      <w:r w:rsidR="000F1AD9" w:rsidRPr="000F1AD9">
        <w:rPr>
          <w:rFonts w:eastAsia="SimSun"/>
          <w:kern w:val="1"/>
          <w:vertAlign w:val="superscript"/>
          <w:lang w:eastAsia="zh-CN" w:bidi="hi-IN"/>
        </w:rPr>
        <w:t>®</w:t>
      </w:r>
      <w:r w:rsidR="002F6175" w:rsidRPr="000F1AD9">
        <w:rPr>
          <w:rFonts w:eastAsia="SimSun" w:cs="Mangal"/>
          <w:bCs/>
          <w:kern w:val="1"/>
          <w:lang w:eastAsia="zh-CN" w:bidi="hi-IN"/>
        </w:rPr>
        <w:t xml:space="preserve"> определяли </w:t>
      </w:r>
      <w:r w:rsidR="002F6175" w:rsidRPr="000F1AD9">
        <w:rPr>
          <w:rFonts w:eastAsia="SimSun" w:cs="Mangal"/>
          <w:bCs/>
          <w:kern w:val="1"/>
          <w:lang w:eastAsia="zh-CN" w:bidi="hi-IN"/>
        </w:rPr>
        <w:lastRenderedPageBreak/>
        <w:t xml:space="preserve">методом ВЭЖХ-МС после гидролиза смесью трех гепариназ (гепариназы I, II и III). Растворы исследуемых препаратов после разложения гепариназами анализировали методом ион-парной ВЭЖХ с последовательно соединенными спектрофотометрическим и времяпролетным масс-спектрометрическим детекторами. Идентификацию дисахаридов и олигосахаридов проводили по масс-спектрам пиков, количественное содержание продуктов гидролиза определяли по площадям пиков методом нормализации (площади пиков нормировали на площадь пика основного дисахарида </w:t>
      </w:r>
      <w:r w:rsidRPr="00661BDC">
        <w:rPr>
          <w:iCs/>
          <w:lang w:val="en-GB"/>
        </w:rPr>
        <w:t>ΔU</w:t>
      </w:r>
      <w:r w:rsidRPr="00661BDC">
        <w:rPr>
          <w:iCs/>
          <w:vertAlign w:val="subscript"/>
        </w:rPr>
        <w:t>2</w:t>
      </w:r>
      <w:r w:rsidRPr="00661BDC">
        <w:rPr>
          <w:iCs/>
          <w:vertAlign w:val="subscript"/>
          <w:lang w:val="en-GB"/>
        </w:rPr>
        <w:t>S</w:t>
      </w:r>
      <w:r w:rsidRPr="00661BDC">
        <w:rPr>
          <w:iCs/>
        </w:rPr>
        <w:t>-</w:t>
      </w:r>
      <w:r w:rsidRPr="00661BDC">
        <w:rPr>
          <w:iCs/>
          <w:lang w:val="en-GB"/>
        </w:rPr>
        <w:t>A</w:t>
      </w:r>
      <w:r w:rsidRPr="00661BDC">
        <w:rPr>
          <w:iCs/>
          <w:vertAlign w:val="subscript"/>
          <w:lang w:val="en-GB"/>
        </w:rPr>
        <w:t>NS</w:t>
      </w:r>
      <w:r w:rsidRPr="00661BDC">
        <w:rPr>
          <w:iCs/>
          <w:vertAlign w:val="subscript"/>
        </w:rPr>
        <w:t>6</w:t>
      </w:r>
      <w:r w:rsidRPr="00661BDC">
        <w:rPr>
          <w:iCs/>
          <w:vertAlign w:val="subscript"/>
          <w:lang w:val="en-GB"/>
        </w:rPr>
        <w:t>S</w:t>
      </w:r>
      <w:r w:rsidR="002F6175" w:rsidRPr="000F1AD9">
        <w:rPr>
          <w:rFonts w:eastAsia="SimSun" w:cs="Mangal"/>
          <w:bCs/>
          <w:kern w:val="1"/>
          <w:lang w:eastAsia="zh-CN" w:bidi="hi-IN"/>
        </w:rPr>
        <w:t>)</w:t>
      </w:r>
      <w:r>
        <w:rPr>
          <w:rFonts w:eastAsia="SimSun" w:cs="Mangal"/>
          <w:bCs/>
          <w:kern w:val="1"/>
          <w:lang w:eastAsia="zh-CN" w:bidi="hi-IN"/>
        </w:rPr>
        <w:t>,</w:t>
      </w:r>
      <w:r w:rsidR="000F1AD9" w:rsidRPr="000F1AD9">
        <w:rPr>
          <w:rFonts w:eastAsia="SimSun" w:cs="Mangal"/>
          <w:bCs/>
          <w:kern w:val="1"/>
          <w:lang w:eastAsia="zh-CN" w:bidi="hi-IN"/>
        </w:rPr>
        <w:t xml:space="preserve"> </w:t>
      </w:r>
      <w:r w:rsidR="000F1AD9" w:rsidRPr="000F1AD9">
        <w:rPr>
          <w:rFonts w:eastAsia="SimSun" w:cs="Mangal"/>
          <w:kern w:val="1"/>
          <w:lang w:eastAsia="zh-CN" w:bidi="hi-IN"/>
        </w:rPr>
        <w:t xml:space="preserve">используя программу </w:t>
      </w:r>
      <w:r w:rsidR="000F1AD9" w:rsidRPr="000F1AD9">
        <w:rPr>
          <w:rFonts w:eastAsia="SimSun" w:cs="Mangal"/>
          <w:kern w:val="1"/>
          <w:lang w:val="en-GB" w:eastAsia="zh-CN" w:bidi="hi-IN"/>
        </w:rPr>
        <w:t>DataAnalysis</w:t>
      </w:r>
      <w:r w:rsidR="000F1AD9" w:rsidRPr="000F1AD9">
        <w:rPr>
          <w:rFonts w:eastAsia="SimSun" w:cs="Mangal"/>
          <w:kern w:val="1"/>
          <w:lang w:eastAsia="zh-CN" w:bidi="hi-IN"/>
        </w:rPr>
        <w:t xml:space="preserve"> (</w:t>
      </w:r>
      <w:r w:rsidR="000F1AD9" w:rsidRPr="000F1AD9">
        <w:rPr>
          <w:rFonts w:eastAsia="SimSun" w:cs="Mangal"/>
          <w:kern w:val="1"/>
          <w:lang w:val="en-GB" w:eastAsia="zh-CN" w:bidi="hi-IN"/>
        </w:rPr>
        <w:t>Bruker</w:t>
      </w:r>
      <w:r w:rsidR="000F1AD9" w:rsidRPr="000F1AD9">
        <w:rPr>
          <w:rFonts w:eastAsia="SimSun" w:cs="Mangal"/>
          <w:kern w:val="1"/>
          <w:lang w:eastAsia="zh-CN" w:bidi="hi-IN"/>
        </w:rPr>
        <w:t xml:space="preserve"> </w:t>
      </w:r>
      <w:r w:rsidR="000F1AD9" w:rsidRPr="000F1AD9">
        <w:rPr>
          <w:rFonts w:eastAsia="SimSun" w:cs="Mangal"/>
          <w:kern w:val="1"/>
          <w:lang w:val="en-GB" w:eastAsia="zh-CN" w:bidi="hi-IN"/>
        </w:rPr>
        <w:t>Daltonics</w:t>
      </w:r>
      <w:r w:rsidR="000F1AD9" w:rsidRPr="000F1AD9">
        <w:rPr>
          <w:rFonts w:eastAsia="SimSun" w:cs="Mangal"/>
          <w:kern w:val="1"/>
          <w:lang w:eastAsia="zh-CN" w:bidi="hi-IN"/>
        </w:rPr>
        <w:t>).</w:t>
      </w:r>
      <w:r w:rsidR="00CF5066" w:rsidRPr="00CF5066">
        <w:rPr>
          <w:iCs/>
        </w:rPr>
        <w:t xml:space="preserve"> </w:t>
      </w:r>
      <w:r w:rsidR="00CF5066" w:rsidRPr="00661BDC">
        <w:rPr>
          <w:iCs/>
        </w:rPr>
        <w:t xml:space="preserve">На рисунке </w:t>
      </w:r>
      <w:r w:rsidR="00CF5066">
        <w:rPr>
          <w:iCs/>
        </w:rPr>
        <w:t>2-24</w:t>
      </w:r>
      <w:r w:rsidR="00CF5066" w:rsidRPr="00661BDC">
        <w:rPr>
          <w:iCs/>
        </w:rPr>
        <w:t xml:space="preserve"> представлена хроматограмма </w:t>
      </w:r>
      <w:r w:rsidR="00CF5066">
        <w:rPr>
          <w:iCs/>
        </w:rPr>
        <w:t xml:space="preserve">для препарата </w:t>
      </w:r>
      <w:r w:rsidR="00CF5066" w:rsidRPr="000F1AD9">
        <w:rPr>
          <w:rFonts w:eastAsia="SimSun" w:cs="Mangal"/>
          <w:kern w:val="1"/>
          <w:lang w:eastAsia="zh-CN" w:bidi="hi-IN"/>
        </w:rPr>
        <w:t>Клексан</w:t>
      </w:r>
      <w:r w:rsidR="00CF5066" w:rsidRPr="000F1AD9">
        <w:rPr>
          <w:rFonts w:eastAsia="SimSun"/>
          <w:kern w:val="1"/>
          <w:vertAlign w:val="superscript"/>
          <w:lang w:eastAsia="zh-CN" w:bidi="hi-IN"/>
        </w:rPr>
        <w:t>®</w:t>
      </w:r>
      <w:r w:rsidR="00CF5066" w:rsidRPr="00661BDC">
        <w:rPr>
          <w:iCs/>
        </w:rPr>
        <w:t xml:space="preserve">, серия </w:t>
      </w:r>
      <w:r w:rsidR="00CF5066" w:rsidRPr="00661BDC">
        <w:rPr>
          <w:noProof/>
        </w:rPr>
        <w:t>С</w:t>
      </w:r>
      <w:r w:rsidR="00CF5066">
        <w:rPr>
          <w:noProof/>
        </w:rPr>
        <w:t>0803</w:t>
      </w:r>
      <w:r w:rsidR="00CF5066" w:rsidRPr="00661BDC">
        <w:rPr>
          <w:noProof/>
        </w:rPr>
        <w:t>21</w:t>
      </w:r>
      <w:r w:rsidR="00CF5066" w:rsidRPr="00661BDC">
        <w:rPr>
          <w:iCs/>
        </w:rPr>
        <w:t>.</w:t>
      </w:r>
      <w:r w:rsidR="000F1AD9">
        <w:rPr>
          <w:rFonts w:eastAsia="SimSun" w:cs="Mangal"/>
          <w:bCs/>
          <w:kern w:val="1"/>
          <w:highlight w:val="yellow"/>
          <w:lang w:eastAsia="zh-CN" w:bidi="hi-IN"/>
        </w:rPr>
        <w:t xml:space="preserve"> </w:t>
      </w:r>
      <w:r w:rsidR="002F6175" w:rsidRPr="0046442B">
        <w:rPr>
          <w:rFonts w:eastAsia="SimSun" w:cs="Mangal"/>
          <w:bCs/>
          <w:kern w:val="1"/>
          <w:highlight w:val="yellow"/>
          <w:lang w:eastAsia="zh-CN" w:bidi="hi-IN"/>
        </w:rPr>
        <w:t xml:space="preserve"> </w:t>
      </w:r>
    </w:p>
    <w:p w14:paraId="27D3EA70" w14:textId="77777777" w:rsidR="00872B26" w:rsidRDefault="00872B26" w:rsidP="00CF5066">
      <w:pPr>
        <w:spacing w:after="0" w:line="240" w:lineRule="auto"/>
        <w:ind w:right="-2"/>
        <w:rPr>
          <w:b/>
          <w:noProof/>
        </w:rPr>
      </w:pPr>
    </w:p>
    <w:p w14:paraId="4E3EFB9E" w14:textId="64AEFAAF" w:rsidR="00CF5066" w:rsidRPr="00FC14AF" w:rsidRDefault="00CF5066" w:rsidP="00CF5066">
      <w:pPr>
        <w:spacing w:after="0" w:line="240" w:lineRule="auto"/>
        <w:ind w:right="-2"/>
        <w:rPr>
          <w:noProof/>
        </w:rPr>
      </w:pPr>
      <w:r w:rsidRPr="00FC14AF">
        <w:rPr>
          <w:b/>
          <w:noProof/>
        </w:rPr>
        <w:t xml:space="preserve">Рисунок </w:t>
      </w:r>
      <w:r>
        <w:rPr>
          <w:b/>
          <w:noProof/>
        </w:rPr>
        <w:t>2-24</w:t>
      </w:r>
      <w:r w:rsidRPr="00FC14AF">
        <w:rPr>
          <w:b/>
          <w:noProof/>
        </w:rPr>
        <w:t>.</w:t>
      </w:r>
      <w:r w:rsidRPr="00FC14AF">
        <w:rPr>
          <w:noProof/>
        </w:rPr>
        <w:t xml:space="preserve"> Хроматограмма по полному ионному току препарата </w:t>
      </w:r>
      <w:r w:rsidRPr="000F1AD9">
        <w:rPr>
          <w:rFonts w:eastAsia="SimSun" w:cs="Mangal"/>
          <w:kern w:val="1"/>
          <w:lang w:eastAsia="zh-CN" w:bidi="hi-IN"/>
        </w:rPr>
        <w:t>Клексан</w:t>
      </w:r>
      <w:r w:rsidRPr="000F1AD9">
        <w:rPr>
          <w:rFonts w:eastAsia="SimSun"/>
          <w:kern w:val="1"/>
          <w:vertAlign w:val="superscript"/>
          <w:lang w:eastAsia="zh-CN" w:bidi="hi-IN"/>
        </w:rPr>
        <w:t>®</w:t>
      </w:r>
      <w:r w:rsidRPr="00FC14AF">
        <w:rPr>
          <w:noProof/>
        </w:rPr>
        <w:t>, серия С</w:t>
      </w:r>
      <w:r>
        <w:rPr>
          <w:noProof/>
        </w:rPr>
        <w:t>0803</w:t>
      </w:r>
      <w:r w:rsidRPr="00FC14AF">
        <w:rPr>
          <w:noProof/>
        </w:rPr>
        <w:t>21 (внутренний номер лаборатории G16028). Масс-спектрометрическое детектирование.</w:t>
      </w:r>
    </w:p>
    <w:p w14:paraId="6147CB11" w14:textId="77777777" w:rsidR="00CF5066" w:rsidRDefault="00CF5066" w:rsidP="00CF5066">
      <w:pPr>
        <w:spacing w:after="0" w:line="240" w:lineRule="auto"/>
        <w:ind w:right="-144"/>
        <w:rPr>
          <w:noProof/>
        </w:rPr>
      </w:pPr>
    </w:p>
    <w:p w14:paraId="1A462FE2" w14:textId="77777777" w:rsidR="00CF5066" w:rsidRDefault="00CF5066" w:rsidP="00CF5066">
      <w:pPr>
        <w:spacing w:after="0" w:line="240" w:lineRule="auto"/>
        <w:ind w:right="-144"/>
        <w:rPr>
          <w:noProof/>
        </w:rPr>
      </w:pPr>
    </w:p>
    <w:p w14:paraId="11A7A960" w14:textId="77777777" w:rsidR="00CF5066" w:rsidRDefault="00CF5066" w:rsidP="00CF5066">
      <w:pPr>
        <w:spacing w:after="0" w:line="240" w:lineRule="auto"/>
        <w:ind w:right="-144"/>
        <w:rPr>
          <w:noProof/>
        </w:rPr>
      </w:pPr>
    </w:p>
    <w:p w14:paraId="68198B29" w14:textId="77777777" w:rsidR="00CF5066" w:rsidRDefault="00CF5066" w:rsidP="00CF5066">
      <w:pPr>
        <w:spacing w:after="0" w:line="240" w:lineRule="auto"/>
        <w:ind w:right="-144"/>
        <w:rPr>
          <w:noProof/>
        </w:rPr>
      </w:pPr>
    </w:p>
    <w:p w14:paraId="36FC8215" w14:textId="77777777" w:rsidR="00CF5066" w:rsidRDefault="00CF5066" w:rsidP="00CF5066">
      <w:pPr>
        <w:spacing w:after="0" w:line="240" w:lineRule="auto"/>
        <w:ind w:right="-144"/>
        <w:rPr>
          <w:noProof/>
        </w:rPr>
      </w:pPr>
    </w:p>
    <w:p w14:paraId="10171F79" w14:textId="77777777" w:rsidR="00CF5066" w:rsidRDefault="00CF5066" w:rsidP="00CF5066">
      <w:pPr>
        <w:spacing w:after="0" w:line="240" w:lineRule="auto"/>
        <w:ind w:right="-144"/>
        <w:rPr>
          <w:noProof/>
        </w:rPr>
      </w:pPr>
    </w:p>
    <w:p w14:paraId="621F0F24" w14:textId="77777777" w:rsidR="00CF5066" w:rsidRDefault="00CF5066" w:rsidP="00CF5066">
      <w:pPr>
        <w:spacing w:after="0" w:line="240" w:lineRule="auto"/>
        <w:ind w:right="-144"/>
        <w:rPr>
          <w:noProof/>
        </w:rPr>
      </w:pPr>
    </w:p>
    <w:p w14:paraId="5C94BC08" w14:textId="77777777" w:rsidR="00CF5066" w:rsidRDefault="00CF5066" w:rsidP="00CF5066">
      <w:pPr>
        <w:spacing w:after="0" w:line="240" w:lineRule="auto"/>
        <w:ind w:right="-144"/>
        <w:rPr>
          <w:noProof/>
        </w:rPr>
      </w:pPr>
    </w:p>
    <w:p w14:paraId="50FE6495" w14:textId="48873ABC" w:rsidR="00CF5066" w:rsidRPr="00FC14AF" w:rsidRDefault="00CF5066" w:rsidP="00CF5066">
      <w:pPr>
        <w:spacing w:after="0" w:line="240" w:lineRule="auto"/>
        <w:ind w:right="-144"/>
        <w:rPr>
          <w:noProof/>
        </w:rPr>
      </w:pPr>
      <w:r>
        <w:rPr>
          <w:noProof/>
          <w:lang w:eastAsia="ru-RU"/>
        </w:rPr>
        <w:drawing>
          <wp:anchor distT="0" distB="0" distL="114300" distR="114300" simplePos="0" relativeHeight="251663360" behindDoc="1" locked="0" layoutInCell="1" allowOverlap="1" wp14:anchorId="3A13C4CA" wp14:editId="32700293">
            <wp:simplePos x="0" y="0"/>
            <wp:positionH relativeFrom="column">
              <wp:posOffset>-90805</wp:posOffset>
            </wp:positionH>
            <wp:positionV relativeFrom="paragraph">
              <wp:posOffset>-1379220</wp:posOffset>
            </wp:positionV>
            <wp:extent cx="5932800" cy="4449600"/>
            <wp:effectExtent l="0" t="0" r="0" b="825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800" cy="444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594A0" w14:textId="77777777" w:rsidR="00CF5066" w:rsidRPr="00436765" w:rsidRDefault="00CF5066" w:rsidP="00CF5066">
      <w:pPr>
        <w:spacing w:after="0" w:line="240" w:lineRule="auto"/>
        <w:ind w:right="-144"/>
        <w:rPr>
          <w:highlight w:val="yellow"/>
        </w:rPr>
      </w:pPr>
    </w:p>
    <w:p w14:paraId="36039890" w14:textId="77777777" w:rsidR="00CF5066" w:rsidRPr="00436765" w:rsidRDefault="00CF5066" w:rsidP="00CF5066">
      <w:pPr>
        <w:spacing w:after="0" w:line="240" w:lineRule="auto"/>
        <w:rPr>
          <w:noProof/>
          <w:highlight w:val="yellow"/>
        </w:rPr>
      </w:pPr>
    </w:p>
    <w:p w14:paraId="4300AF5E" w14:textId="77777777" w:rsidR="00CF5066" w:rsidRDefault="00CF5066" w:rsidP="00CF5066">
      <w:pPr>
        <w:spacing w:after="0" w:line="240" w:lineRule="auto"/>
        <w:ind w:right="-2" w:firstLine="709"/>
        <w:rPr>
          <w:highlight w:val="yellow"/>
        </w:rPr>
      </w:pPr>
    </w:p>
    <w:p w14:paraId="0C5487F0" w14:textId="77777777" w:rsidR="00CF5066" w:rsidRDefault="00CF5066" w:rsidP="00CF5066">
      <w:pPr>
        <w:spacing w:after="0" w:line="240" w:lineRule="auto"/>
        <w:ind w:right="-2" w:firstLine="709"/>
        <w:rPr>
          <w:highlight w:val="yellow"/>
        </w:rPr>
      </w:pPr>
    </w:p>
    <w:p w14:paraId="21EFAD0C" w14:textId="77777777" w:rsidR="00CF5066" w:rsidRDefault="00CF5066" w:rsidP="00CF5066">
      <w:pPr>
        <w:spacing w:after="0" w:line="240" w:lineRule="auto"/>
        <w:ind w:right="-2" w:firstLine="709"/>
        <w:rPr>
          <w:highlight w:val="yellow"/>
        </w:rPr>
      </w:pPr>
    </w:p>
    <w:p w14:paraId="02CE7B4E" w14:textId="77777777" w:rsidR="00CF5066" w:rsidRDefault="00CF5066" w:rsidP="00CF5066">
      <w:pPr>
        <w:spacing w:after="0" w:line="240" w:lineRule="auto"/>
        <w:ind w:right="-2" w:firstLine="709"/>
        <w:rPr>
          <w:highlight w:val="yellow"/>
        </w:rPr>
      </w:pPr>
    </w:p>
    <w:p w14:paraId="465D1FED" w14:textId="77777777" w:rsidR="00CF5066" w:rsidRDefault="00CF5066" w:rsidP="00CF5066">
      <w:pPr>
        <w:spacing w:after="0" w:line="240" w:lineRule="auto"/>
        <w:ind w:right="-2" w:firstLine="709"/>
        <w:rPr>
          <w:highlight w:val="yellow"/>
        </w:rPr>
      </w:pPr>
    </w:p>
    <w:p w14:paraId="7D9E909A" w14:textId="77777777" w:rsidR="00CF5066" w:rsidRDefault="00CF5066" w:rsidP="00CF5066">
      <w:pPr>
        <w:spacing w:after="0" w:line="240" w:lineRule="auto"/>
        <w:ind w:right="-2" w:firstLine="709"/>
        <w:rPr>
          <w:highlight w:val="yellow"/>
        </w:rPr>
      </w:pPr>
    </w:p>
    <w:p w14:paraId="471E5C0E" w14:textId="77777777" w:rsidR="00CF5066" w:rsidRDefault="00CF5066" w:rsidP="00CF5066">
      <w:pPr>
        <w:spacing w:after="0" w:line="240" w:lineRule="auto"/>
        <w:ind w:right="-2" w:firstLine="709"/>
        <w:rPr>
          <w:highlight w:val="yellow"/>
        </w:rPr>
      </w:pPr>
    </w:p>
    <w:p w14:paraId="72BE6584" w14:textId="77777777" w:rsidR="00CF5066" w:rsidRDefault="00CF5066" w:rsidP="00CF5066">
      <w:pPr>
        <w:spacing w:after="0" w:line="240" w:lineRule="auto"/>
        <w:ind w:right="-2" w:firstLine="709"/>
        <w:rPr>
          <w:highlight w:val="yellow"/>
        </w:rPr>
      </w:pPr>
    </w:p>
    <w:p w14:paraId="0D497064" w14:textId="77777777" w:rsidR="00CF5066" w:rsidRDefault="00CF5066" w:rsidP="00CF5066">
      <w:pPr>
        <w:spacing w:after="0" w:line="240" w:lineRule="auto"/>
        <w:ind w:right="-2" w:firstLine="709"/>
        <w:rPr>
          <w:highlight w:val="yellow"/>
        </w:rPr>
      </w:pPr>
    </w:p>
    <w:p w14:paraId="5569747C" w14:textId="77777777" w:rsidR="00CF5066" w:rsidRDefault="00CF5066" w:rsidP="00CF5066">
      <w:pPr>
        <w:spacing w:after="0" w:line="240" w:lineRule="auto"/>
        <w:ind w:right="-2" w:firstLine="709"/>
        <w:rPr>
          <w:highlight w:val="yellow"/>
        </w:rPr>
      </w:pPr>
    </w:p>
    <w:p w14:paraId="49A68FD0" w14:textId="77777777" w:rsidR="00CF5066" w:rsidRDefault="00CF5066" w:rsidP="00CF5066">
      <w:pPr>
        <w:spacing w:after="0" w:line="240" w:lineRule="auto"/>
        <w:ind w:right="-2" w:firstLine="709"/>
        <w:rPr>
          <w:highlight w:val="yellow"/>
        </w:rPr>
      </w:pPr>
    </w:p>
    <w:p w14:paraId="15E80571" w14:textId="4E8431A5" w:rsidR="00CF5066" w:rsidRDefault="00CF5066" w:rsidP="00CF5066">
      <w:pPr>
        <w:spacing w:after="0" w:line="240" w:lineRule="auto"/>
        <w:ind w:right="-2" w:firstLine="709"/>
        <w:rPr>
          <w:highlight w:val="yellow"/>
        </w:rPr>
      </w:pPr>
    </w:p>
    <w:p w14:paraId="01258297" w14:textId="0CA4C3D1" w:rsidR="00CF5066" w:rsidRDefault="00CF5066" w:rsidP="00CF5066">
      <w:pPr>
        <w:spacing w:after="0" w:line="240" w:lineRule="auto"/>
        <w:ind w:right="-2" w:firstLine="709"/>
        <w:rPr>
          <w:highlight w:val="yellow"/>
        </w:rPr>
      </w:pPr>
    </w:p>
    <w:p w14:paraId="170F99B9" w14:textId="36366534" w:rsidR="00CF5066" w:rsidRDefault="00CF5066" w:rsidP="00CF5066">
      <w:pPr>
        <w:spacing w:after="0" w:line="240" w:lineRule="auto"/>
        <w:ind w:right="-2" w:firstLine="709"/>
        <w:rPr>
          <w:highlight w:val="yellow"/>
        </w:rPr>
      </w:pPr>
    </w:p>
    <w:p w14:paraId="5FD53B5A" w14:textId="0108F79B" w:rsidR="00872B26" w:rsidRDefault="00872B26" w:rsidP="00CF5066">
      <w:pPr>
        <w:spacing w:after="0" w:line="240" w:lineRule="auto"/>
        <w:ind w:right="-2" w:firstLine="709"/>
        <w:rPr>
          <w:highlight w:val="yellow"/>
        </w:rPr>
      </w:pPr>
    </w:p>
    <w:p w14:paraId="500FB466" w14:textId="433B5979" w:rsidR="00872B26" w:rsidRDefault="00872B26" w:rsidP="00CF5066">
      <w:pPr>
        <w:spacing w:after="0" w:line="240" w:lineRule="auto"/>
        <w:ind w:right="-2" w:firstLine="709"/>
        <w:rPr>
          <w:highlight w:val="yellow"/>
        </w:rPr>
      </w:pPr>
    </w:p>
    <w:p w14:paraId="56E446E8" w14:textId="2BEB0FC0" w:rsidR="00872B26" w:rsidRDefault="00872B26" w:rsidP="00CF5066">
      <w:pPr>
        <w:spacing w:after="0" w:line="240" w:lineRule="auto"/>
        <w:ind w:right="-2" w:firstLine="709"/>
        <w:rPr>
          <w:highlight w:val="yellow"/>
        </w:rPr>
      </w:pPr>
    </w:p>
    <w:p w14:paraId="73C7FCEF" w14:textId="3A54F524" w:rsidR="00872B26" w:rsidRDefault="00872B26" w:rsidP="00CF5066">
      <w:pPr>
        <w:spacing w:after="0" w:line="240" w:lineRule="auto"/>
        <w:ind w:right="-2" w:firstLine="709"/>
        <w:rPr>
          <w:highlight w:val="yellow"/>
        </w:rPr>
      </w:pPr>
    </w:p>
    <w:p w14:paraId="684D37D3" w14:textId="46B48C11" w:rsidR="00872B26" w:rsidRDefault="00872B26" w:rsidP="00CF5066">
      <w:pPr>
        <w:spacing w:after="0" w:line="240" w:lineRule="auto"/>
        <w:ind w:right="-2" w:firstLine="709"/>
        <w:rPr>
          <w:highlight w:val="yellow"/>
        </w:rPr>
      </w:pPr>
    </w:p>
    <w:p w14:paraId="176E3A86" w14:textId="4D2898CB" w:rsidR="00872B26" w:rsidRDefault="00872B26" w:rsidP="00CF5066">
      <w:pPr>
        <w:spacing w:after="0" w:line="240" w:lineRule="auto"/>
        <w:ind w:right="-2" w:firstLine="709"/>
        <w:rPr>
          <w:highlight w:val="yellow"/>
        </w:rPr>
      </w:pPr>
    </w:p>
    <w:p w14:paraId="297A9231" w14:textId="40B68E61" w:rsidR="00872B26" w:rsidRDefault="00872B26" w:rsidP="00CF5066">
      <w:pPr>
        <w:spacing w:after="0" w:line="240" w:lineRule="auto"/>
        <w:ind w:right="-2" w:firstLine="709"/>
        <w:rPr>
          <w:highlight w:val="yellow"/>
        </w:rPr>
      </w:pPr>
    </w:p>
    <w:p w14:paraId="36810644" w14:textId="296BB2FF" w:rsidR="00872B26" w:rsidRDefault="00872B26" w:rsidP="00CF5066">
      <w:pPr>
        <w:spacing w:after="0" w:line="240" w:lineRule="auto"/>
        <w:ind w:right="-2" w:firstLine="709"/>
        <w:rPr>
          <w:highlight w:val="yellow"/>
        </w:rPr>
      </w:pPr>
    </w:p>
    <w:p w14:paraId="23BEA08D" w14:textId="3FD0284C" w:rsidR="00872B26" w:rsidRDefault="00872B26" w:rsidP="00CF5066">
      <w:pPr>
        <w:spacing w:after="0" w:line="240" w:lineRule="auto"/>
        <w:ind w:right="-2" w:firstLine="709"/>
        <w:rPr>
          <w:highlight w:val="yellow"/>
        </w:rPr>
      </w:pPr>
    </w:p>
    <w:p w14:paraId="2FA6C5F9" w14:textId="546C38DF" w:rsidR="00872B26" w:rsidRDefault="00872B26" w:rsidP="00CF5066">
      <w:pPr>
        <w:spacing w:after="0" w:line="240" w:lineRule="auto"/>
        <w:ind w:right="-2" w:firstLine="709"/>
        <w:rPr>
          <w:highlight w:val="yellow"/>
        </w:rPr>
      </w:pPr>
    </w:p>
    <w:p w14:paraId="3512A083" w14:textId="0CD94E07" w:rsidR="00CF5066" w:rsidRDefault="006D632B" w:rsidP="00872B26">
      <w:pPr>
        <w:spacing w:after="0" w:line="240" w:lineRule="auto"/>
        <w:ind w:right="-2"/>
        <w:rPr>
          <w:rFonts w:eastAsia="SimSun" w:cs="Mangal"/>
          <w:bCs/>
          <w:kern w:val="1"/>
          <w:highlight w:val="yellow"/>
          <w:lang w:eastAsia="zh-CN" w:bidi="hi-IN"/>
        </w:rPr>
      </w:pPr>
      <w:r>
        <w:rPr>
          <w:noProof/>
          <w:lang w:eastAsia="ru-RU"/>
        </w:rPr>
        <w:lastRenderedPageBreak/>
        <w:drawing>
          <wp:anchor distT="0" distB="0" distL="114300" distR="114300" simplePos="0" relativeHeight="251667456" behindDoc="0" locked="0" layoutInCell="1" allowOverlap="1" wp14:anchorId="68DE6F17" wp14:editId="0CF8FB0F">
            <wp:simplePos x="0" y="0"/>
            <wp:positionH relativeFrom="column">
              <wp:posOffset>453390</wp:posOffset>
            </wp:positionH>
            <wp:positionV relativeFrom="paragraph">
              <wp:posOffset>0</wp:posOffset>
            </wp:positionV>
            <wp:extent cx="4781550" cy="343217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1550" cy="343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B98A1" w14:textId="2EAFA89D" w:rsidR="00C44B69" w:rsidRPr="00436765" w:rsidRDefault="00C44B69" w:rsidP="00C44B69">
      <w:pPr>
        <w:spacing w:after="0" w:line="240" w:lineRule="auto"/>
        <w:ind w:firstLine="709"/>
        <w:rPr>
          <w:noProof/>
          <w:highlight w:val="yellow"/>
        </w:rPr>
      </w:pPr>
      <w:r w:rsidRPr="00661BDC">
        <w:rPr>
          <w:noProof/>
        </w:rPr>
        <w:t xml:space="preserve">На рисунке </w:t>
      </w:r>
      <w:r w:rsidR="009153D4">
        <w:rPr>
          <w:noProof/>
        </w:rPr>
        <w:t xml:space="preserve">2-25 </w:t>
      </w:r>
      <w:r w:rsidRPr="00661BDC">
        <w:rPr>
          <w:noProof/>
        </w:rPr>
        <w:t xml:space="preserve">приведено сравнение ВЭЖХ-МС профилей для </w:t>
      </w:r>
      <w:r w:rsidR="00FB480B">
        <w:rPr>
          <w:lang w:eastAsia="ru-RU"/>
        </w:rPr>
        <w:t>RB-004</w:t>
      </w:r>
      <w:r w:rsidR="009153D4" w:rsidRPr="000F1AD9">
        <w:t xml:space="preserve"> </w:t>
      </w:r>
      <w:r w:rsidRPr="00661BDC">
        <w:rPr>
          <w:noProof/>
        </w:rPr>
        <w:t xml:space="preserve">и </w:t>
      </w:r>
      <w:r w:rsidR="009153D4" w:rsidRPr="000F1AD9">
        <w:rPr>
          <w:rFonts w:eastAsia="SimSun" w:cs="Mangal"/>
          <w:kern w:val="1"/>
          <w:lang w:eastAsia="zh-CN" w:bidi="hi-IN"/>
        </w:rPr>
        <w:t>Клексан</w:t>
      </w:r>
      <w:r w:rsidR="009153D4" w:rsidRPr="000F1AD9">
        <w:rPr>
          <w:rFonts w:eastAsia="SimSun"/>
          <w:kern w:val="1"/>
          <w:vertAlign w:val="superscript"/>
          <w:lang w:eastAsia="zh-CN" w:bidi="hi-IN"/>
        </w:rPr>
        <w:t>®</w:t>
      </w:r>
      <w:r w:rsidRPr="00661BDC">
        <w:rPr>
          <w:noProof/>
        </w:rPr>
        <w:t>. Видно, что в основном профили ис</w:t>
      </w:r>
      <w:r>
        <w:rPr>
          <w:noProof/>
        </w:rPr>
        <w:t>следуемых препаратов совпадают.</w:t>
      </w:r>
    </w:p>
    <w:p w14:paraId="38DABE3F" w14:textId="77777777" w:rsidR="00C44B69" w:rsidRDefault="00C44B69" w:rsidP="00C44B69">
      <w:pPr>
        <w:spacing w:after="0" w:line="240" w:lineRule="auto"/>
        <w:ind w:right="-144"/>
        <w:rPr>
          <w:b/>
          <w:noProof/>
        </w:rPr>
      </w:pPr>
    </w:p>
    <w:p w14:paraId="06AC923F" w14:textId="0D41C36C" w:rsidR="00C44B69" w:rsidRPr="00661BDC" w:rsidRDefault="00C44B69" w:rsidP="00C44B69">
      <w:pPr>
        <w:spacing w:after="0" w:line="240" w:lineRule="auto"/>
        <w:ind w:right="-144"/>
        <w:rPr>
          <w:noProof/>
          <w:highlight w:val="yellow"/>
        </w:rPr>
      </w:pPr>
      <w:r w:rsidRPr="00661BDC">
        <w:rPr>
          <w:b/>
          <w:noProof/>
        </w:rPr>
        <w:t xml:space="preserve">Рисунок </w:t>
      </w:r>
      <w:r w:rsidR="00EA086D">
        <w:rPr>
          <w:b/>
          <w:noProof/>
        </w:rPr>
        <w:t>2-25</w:t>
      </w:r>
      <w:r w:rsidRPr="00661BDC">
        <w:rPr>
          <w:b/>
          <w:noProof/>
        </w:rPr>
        <w:t>.</w:t>
      </w:r>
      <w:r w:rsidRPr="00661BDC">
        <w:rPr>
          <w:noProof/>
        </w:rPr>
        <w:t xml:space="preserve"> Сравнение ВЭЖХ-МС профилей трех серий препарата </w:t>
      </w:r>
      <w:r w:rsidR="00FB480B">
        <w:rPr>
          <w:lang w:eastAsia="ru-RU"/>
        </w:rPr>
        <w:t>RB-004</w:t>
      </w:r>
      <w:r w:rsidR="00DB7894" w:rsidRPr="000F1AD9">
        <w:t xml:space="preserve"> </w:t>
      </w:r>
      <w:r w:rsidRPr="00661BDC">
        <w:rPr>
          <w:noProof/>
        </w:rPr>
        <w:t xml:space="preserve">и </w:t>
      </w:r>
      <w:r w:rsidR="00DB7894" w:rsidRPr="000F1AD9">
        <w:rPr>
          <w:rFonts w:eastAsia="SimSun" w:cs="Mangal"/>
          <w:kern w:val="1"/>
          <w:lang w:eastAsia="zh-CN" w:bidi="hi-IN"/>
        </w:rPr>
        <w:t>Клексан</w:t>
      </w:r>
      <w:r w:rsidR="00DB7894" w:rsidRPr="000F1AD9">
        <w:rPr>
          <w:rFonts w:eastAsia="SimSun"/>
          <w:kern w:val="1"/>
          <w:vertAlign w:val="superscript"/>
          <w:lang w:eastAsia="zh-CN" w:bidi="hi-IN"/>
        </w:rPr>
        <w:t>®</w:t>
      </w:r>
      <w:r w:rsidR="00DB7894">
        <w:rPr>
          <w:rFonts w:eastAsia="SimSun"/>
          <w:kern w:val="1"/>
          <w:vertAlign w:val="superscript"/>
          <w:lang w:eastAsia="zh-CN" w:bidi="hi-IN"/>
        </w:rPr>
        <w:t xml:space="preserve"> </w:t>
      </w:r>
      <w:r w:rsidRPr="00661BDC">
        <w:rPr>
          <w:noProof/>
        </w:rPr>
        <w:t xml:space="preserve">после гидролиза гепариназами. Увеличенный участок хроматограммы слева </w:t>
      </w:r>
      <w:r w:rsidRPr="00177644">
        <w:rPr>
          <w:noProof/>
        </w:rPr>
        <w:t xml:space="preserve">соответствует элюированию дисахаридов, участок справа – временам удерживания олигосахаридов. </w:t>
      </w:r>
    </w:p>
    <w:p w14:paraId="25733FD3" w14:textId="27CDFE46" w:rsidR="00C44B69" w:rsidRPr="00661BDC" w:rsidRDefault="00C44B69" w:rsidP="00EA086D">
      <w:pPr>
        <w:spacing w:after="0" w:line="240" w:lineRule="auto"/>
        <w:ind w:right="-144"/>
        <w:rPr>
          <w:noProof/>
        </w:rPr>
      </w:pPr>
      <w:r>
        <w:rPr>
          <w:noProof/>
          <w:lang w:eastAsia="ru-RU"/>
        </w:rPr>
        <w:drawing>
          <wp:anchor distT="0" distB="0" distL="114300" distR="114300" simplePos="0" relativeHeight="251666432" behindDoc="1" locked="0" layoutInCell="1" allowOverlap="1" wp14:anchorId="03B89DE5" wp14:editId="79B3C11A">
            <wp:simplePos x="0" y="0"/>
            <wp:positionH relativeFrom="column">
              <wp:posOffset>2967989</wp:posOffset>
            </wp:positionH>
            <wp:positionV relativeFrom="paragraph">
              <wp:posOffset>15240</wp:posOffset>
            </wp:positionV>
            <wp:extent cx="3152775" cy="3748172"/>
            <wp:effectExtent l="0" t="0" r="0" b="508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4920" cy="37863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7644">
        <w:rPr>
          <w:noProof/>
          <w:lang w:eastAsia="ru-RU"/>
        </w:rPr>
        <w:drawing>
          <wp:inline distT="0" distB="0" distL="0" distR="0" wp14:anchorId="5C8E05A6" wp14:editId="49F5673C">
            <wp:extent cx="2910835" cy="3667125"/>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647" cy="3697124"/>
                    </a:xfrm>
                    <a:prstGeom prst="rect">
                      <a:avLst/>
                    </a:prstGeom>
                    <a:noFill/>
                    <a:ln>
                      <a:noFill/>
                    </a:ln>
                  </pic:spPr>
                </pic:pic>
              </a:graphicData>
            </a:graphic>
          </wp:inline>
        </w:drawing>
      </w:r>
    </w:p>
    <w:p w14:paraId="3DEDEA11" w14:textId="2E1D2496" w:rsidR="002F6175" w:rsidRPr="00DB7894" w:rsidRDefault="00DB7894" w:rsidP="00DB7894">
      <w:pPr>
        <w:spacing w:after="0" w:line="240" w:lineRule="auto"/>
        <w:ind w:right="-2" w:firstLine="709"/>
        <w:rPr>
          <w:iCs/>
        </w:rPr>
      </w:pPr>
      <w:r w:rsidRPr="00661BDC">
        <w:rPr>
          <w:iCs/>
        </w:rPr>
        <w:lastRenderedPageBreak/>
        <w:t xml:space="preserve">Во всех исследуемых препаратах проведена идентификация 33 основных пиков. Для обозначения фрагментов </w:t>
      </w:r>
      <w:r>
        <w:rPr>
          <w:rFonts w:eastAsia="SimSun"/>
          <w:kern w:val="1"/>
          <w:lang w:eastAsia="zh-CN" w:bidi="hi-IN"/>
        </w:rPr>
        <w:t>Эноксапарина натрия</w:t>
      </w:r>
      <w:r w:rsidRPr="00F73556">
        <w:rPr>
          <w:rFonts w:eastAsia="SimSun"/>
          <w:kern w:val="1"/>
          <w:lang w:eastAsia="zh-CN" w:bidi="hi-IN"/>
        </w:rPr>
        <w:t xml:space="preserve"> </w:t>
      </w:r>
      <w:r w:rsidRPr="00661BDC">
        <w:rPr>
          <w:iCs/>
        </w:rPr>
        <w:t xml:space="preserve">применена общепринятая альфа-система кодирования: первая буква кода обозначает остаток на не восстанавливающем конце (например, </w:t>
      </w:r>
      <w:r w:rsidRPr="00661BDC">
        <w:rPr>
          <w:iCs/>
          <w:lang w:val="en-US"/>
        </w:rPr>
        <w:t>U</w:t>
      </w:r>
      <w:r w:rsidRPr="00661BDC">
        <w:rPr>
          <w:iCs/>
        </w:rPr>
        <w:t xml:space="preserve"> – уроновые кислоты, A –гексозамин), далее три цифры последовательно обозначают: количество моносахаридных остатков, сульфатных и N-ацетильных групп. Символ aM.ol обозначает концевой фрагмент 2,5-ангидро-D-маннитол, (-Н</w:t>
      </w:r>
      <w:r w:rsidRPr="00661BDC">
        <w:rPr>
          <w:iCs/>
          <w:vertAlign w:val="subscript"/>
        </w:rPr>
        <w:t>2</w:t>
      </w:r>
      <w:r w:rsidRPr="00661BDC">
        <w:rPr>
          <w:iCs/>
        </w:rPr>
        <w:t xml:space="preserve">O) – </w:t>
      </w:r>
      <w:r w:rsidRPr="00661BDC">
        <w:rPr>
          <w:iCs/>
          <w:lang w:val="en-US"/>
        </w:rPr>
        <w:t>c</w:t>
      </w:r>
      <w:r w:rsidRPr="00661BDC">
        <w:rPr>
          <w:iCs/>
        </w:rPr>
        <w:t>оответствует эпоксидному остатку, Δ – обозначает 4,5-ненасыщенную уроновую кислоту, образующую</w:t>
      </w:r>
      <w:r>
        <w:rPr>
          <w:iCs/>
        </w:rPr>
        <w:t xml:space="preserve">ся при гидролизе гепариназами. </w:t>
      </w:r>
    </w:p>
    <w:p w14:paraId="6B395AFA" w14:textId="2EC8C3F1" w:rsidR="002F6175" w:rsidRPr="00DB7894" w:rsidRDefault="002F6175" w:rsidP="002F6175">
      <w:pPr>
        <w:spacing w:after="0" w:line="240" w:lineRule="auto"/>
        <w:ind w:firstLine="709"/>
        <w:rPr>
          <w:noProof/>
        </w:rPr>
      </w:pPr>
      <w:r w:rsidRPr="00DB7894">
        <w:rPr>
          <w:noProof/>
        </w:rPr>
        <w:t>В таблице 2</w:t>
      </w:r>
      <w:r w:rsidR="00DB7894" w:rsidRPr="00DB7894">
        <w:rPr>
          <w:noProof/>
        </w:rPr>
        <w:t>-</w:t>
      </w:r>
      <w:r w:rsidRPr="00DB7894">
        <w:rPr>
          <w:noProof/>
        </w:rPr>
        <w:t xml:space="preserve">2 приведены содержание дисахаридов и олигосахаридов, а также оценена сопоставимость </w:t>
      </w:r>
      <w:r w:rsidR="00DB7894" w:rsidRPr="00DB7894">
        <w:rPr>
          <w:noProof/>
        </w:rPr>
        <w:t xml:space="preserve">препаратов </w:t>
      </w:r>
      <w:r w:rsidR="00FB480B">
        <w:rPr>
          <w:lang w:eastAsia="ru-RU"/>
        </w:rPr>
        <w:t>RB-004</w:t>
      </w:r>
      <w:r w:rsidR="00DB7894" w:rsidRPr="00DB7894">
        <w:rPr>
          <w:lang w:eastAsia="ru-RU"/>
        </w:rPr>
        <w:t xml:space="preserve"> (АФС 1 и АФС 2) </w:t>
      </w:r>
      <w:r w:rsidRPr="00DB7894">
        <w:rPr>
          <w:noProof/>
        </w:rPr>
        <w:t xml:space="preserve">и </w:t>
      </w:r>
      <w:r w:rsidR="00DB7894" w:rsidRPr="00DB7894">
        <w:rPr>
          <w:rFonts w:eastAsia="SimSun" w:cs="Mangal"/>
          <w:kern w:val="1"/>
          <w:lang w:eastAsia="zh-CN" w:bidi="hi-IN"/>
        </w:rPr>
        <w:t>Клексан</w:t>
      </w:r>
      <w:r w:rsidR="00DB7894" w:rsidRPr="00DB7894">
        <w:rPr>
          <w:rFonts w:eastAsia="SimSun"/>
          <w:kern w:val="1"/>
          <w:vertAlign w:val="superscript"/>
          <w:lang w:eastAsia="zh-CN" w:bidi="hi-IN"/>
        </w:rPr>
        <w:t xml:space="preserve">® </w:t>
      </w:r>
      <w:r w:rsidRPr="00DB7894">
        <w:rPr>
          <w:noProof/>
        </w:rPr>
        <w:t>по анализуремым показателям.</w:t>
      </w:r>
    </w:p>
    <w:p w14:paraId="126409A1" w14:textId="4F4050EB" w:rsidR="002F6175" w:rsidRDefault="002F6175" w:rsidP="002F6175">
      <w:pPr>
        <w:spacing w:after="0" w:line="240" w:lineRule="auto"/>
        <w:ind w:firstLine="709"/>
        <w:rPr>
          <w:noProof/>
        </w:rPr>
      </w:pPr>
      <w:r w:rsidRPr="00A9598F">
        <w:rPr>
          <w:noProof/>
        </w:rPr>
        <w:t>Интервал сопоставимости рассчитывали, исходя из вариабельности содержания структу</w:t>
      </w:r>
      <w:r w:rsidR="00A9598F" w:rsidRPr="00A9598F">
        <w:rPr>
          <w:noProof/>
        </w:rPr>
        <w:t xml:space="preserve">рного фрагмента в препарате </w:t>
      </w:r>
      <w:r w:rsidR="00A9598F" w:rsidRPr="00A9598F">
        <w:rPr>
          <w:rFonts w:eastAsia="SimSun" w:cs="Mangal"/>
          <w:kern w:val="1"/>
          <w:lang w:eastAsia="zh-CN" w:bidi="hi-IN"/>
        </w:rPr>
        <w:t>Клексан</w:t>
      </w:r>
      <w:r w:rsidR="00A9598F" w:rsidRPr="00A9598F">
        <w:rPr>
          <w:rFonts w:eastAsia="SimSun"/>
          <w:kern w:val="1"/>
          <w:vertAlign w:val="superscript"/>
          <w:lang w:eastAsia="zh-CN" w:bidi="hi-IN"/>
        </w:rPr>
        <w:t>®</w:t>
      </w:r>
      <w:r w:rsidRPr="00A9598F">
        <w:rPr>
          <w:noProof/>
        </w:rPr>
        <w:t xml:space="preserve"> по формуле M</w:t>
      </w:r>
      <w:r w:rsidRPr="00A9598F">
        <w:rPr>
          <w:noProof/>
          <w:vertAlign w:val="subscript"/>
          <w:lang w:val="en-US"/>
        </w:rPr>
        <w:t>ref</w:t>
      </w:r>
      <w:r w:rsidRPr="00A9598F">
        <w:rPr>
          <w:noProof/>
        </w:rPr>
        <w:t>(</w:t>
      </w:r>
      <w:r w:rsidR="00A9598F" w:rsidRPr="00A9598F">
        <w:rPr>
          <w:rFonts w:eastAsia="SimSun" w:cs="Mangal"/>
          <w:kern w:val="1"/>
          <w:lang w:eastAsia="zh-CN" w:bidi="hi-IN"/>
        </w:rPr>
        <w:t>Клексан</w:t>
      </w:r>
      <w:r w:rsidR="00A9598F" w:rsidRPr="00A9598F">
        <w:rPr>
          <w:rFonts w:eastAsia="SimSun"/>
          <w:kern w:val="1"/>
          <w:vertAlign w:val="superscript"/>
          <w:lang w:eastAsia="zh-CN" w:bidi="hi-IN"/>
        </w:rPr>
        <w:t>®</w:t>
      </w:r>
      <w:r w:rsidRPr="00A9598F">
        <w:rPr>
          <w:noProof/>
        </w:rPr>
        <w:t>)±3х</w:t>
      </w:r>
      <w:r w:rsidRPr="00A9598F">
        <w:rPr>
          <w:noProof/>
          <w:lang w:val="en-US"/>
        </w:rPr>
        <w:t>S</w:t>
      </w:r>
      <w:r w:rsidRPr="00A9598F">
        <w:rPr>
          <w:noProof/>
        </w:rPr>
        <w:t>D</w:t>
      </w:r>
      <w:r w:rsidRPr="00A9598F">
        <w:rPr>
          <w:noProof/>
          <w:vertAlign w:val="subscript"/>
          <w:lang w:val="en-US"/>
        </w:rPr>
        <w:t>ref</w:t>
      </w:r>
      <w:r w:rsidRPr="00A9598F">
        <w:rPr>
          <w:noProof/>
        </w:rPr>
        <w:t xml:space="preserve"> (</w:t>
      </w:r>
      <w:r w:rsidRPr="00A9598F">
        <w:t xml:space="preserve">см. табл. </w:t>
      </w:r>
      <w:r w:rsidRPr="00C86D11">
        <w:t>2</w:t>
      </w:r>
      <w:r w:rsidR="00A9598F" w:rsidRPr="00C86D11">
        <w:t>-</w:t>
      </w:r>
      <w:r w:rsidRPr="00C86D11">
        <w:t xml:space="preserve">16 </w:t>
      </w:r>
      <w:r w:rsidRPr="00A9598F">
        <w:t>в разделе 2.1.4.13. «Заключение по результатам сравнительных физико-химических и биологических исследований сопоставимости»</w:t>
      </w:r>
      <w:r w:rsidRPr="00A9598F">
        <w:rPr>
          <w:noProof/>
        </w:rPr>
        <w:t>).</w:t>
      </w:r>
    </w:p>
    <w:p w14:paraId="51DB1274" w14:textId="77777777" w:rsidR="00872B26" w:rsidRDefault="00872B26" w:rsidP="008C0E69">
      <w:pPr>
        <w:tabs>
          <w:tab w:val="left" w:pos="13892"/>
        </w:tabs>
        <w:spacing w:after="0" w:line="240" w:lineRule="auto"/>
        <w:ind w:right="111"/>
        <w:rPr>
          <w:rFonts w:eastAsia="SimSun" w:cs="Mangal"/>
          <w:b/>
          <w:bCs/>
          <w:kern w:val="2"/>
          <w:lang w:eastAsia="zh-CN" w:bidi="hi-IN"/>
        </w:rPr>
      </w:pPr>
    </w:p>
    <w:p w14:paraId="243973C3" w14:textId="43ACA8F8" w:rsidR="002F6175" w:rsidRPr="008C0E69" w:rsidRDefault="002F6175" w:rsidP="008C0E69">
      <w:pPr>
        <w:tabs>
          <w:tab w:val="left" w:pos="13892"/>
        </w:tabs>
        <w:spacing w:after="0" w:line="240" w:lineRule="auto"/>
        <w:ind w:right="111"/>
        <w:rPr>
          <w:rFonts w:eastAsia="SimSun"/>
          <w:kern w:val="2"/>
          <w:lang w:eastAsia="zh-CN" w:bidi="hi-IN"/>
        </w:rPr>
      </w:pPr>
      <w:r w:rsidRPr="00A9598F">
        <w:rPr>
          <w:rFonts w:eastAsia="SimSun" w:cs="Mangal"/>
          <w:b/>
          <w:bCs/>
          <w:kern w:val="2"/>
          <w:lang w:eastAsia="zh-CN" w:bidi="hi-IN"/>
        </w:rPr>
        <w:t>Таблица 2</w:t>
      </w:r>
      <w:r w:rsidR="00A9598F">
        <w:rPr>
          <w:rFonts w:eastAsia="SimSun" w:cs="Mangal"/>
          <w:b/>
          <w:bCs/>
          <w:kern w:val="2"/>
          <w:lang w:eastAsia="zh-CN" w:bidi="hi-IN"/>
        </w:rPr>
        <w:t>-</w:t>
      </w:r>
      <w:r w:rsidR="00533606" w:rsidRPr="008F4AA0">
        <w:rPr>
          <w:rFonts w:eastAsia="SimSun" w:cs="Mangal"/>
          <w:b/>
          <w:bCs/>
          <w:kern w:val="2"/>
          <w:lang w:eastAsia="zh-CN" w:bidi="hi-IN"/>
        </w:rPr>
        <w:t>3</w:t>
      </w:r>
      <w:r w:rsidRPr="00A9598F">
        <w:rPr>
          <w:rFonts w:eastAsia="SimSun" w:cs="Mangal"/>
          <w:b/>
          <w:bCs/>
          <w:kern w:val="2"/>
          <w:lang w:eastAsia="zh-CN" w:bidi="hi-IN"/>
        </w:rPr>
        <w:t>.</w:t>
      </w:r>
      <w:r w:rsidRPr="00A9598F">
        <w:rPr>
          <w:rFonts w:eastAsia="SimSun" w:cs="Mangal"/>
          <w:bCs/>
          <w:kern w:val="2"/>
          <w:lang w:eastAsia="zh-CN" w:bidi="hi-IN"/>
        </w:rPr>
        <w:t xml:space="preserve"> Усредненные показатели содержания дисахаридов и олигосахаридов</w:t>
      </w:r>
      <w:r w:rsidRPr="00A9598F">
        <w:t xml:space="preserve"> (%), рассчитанные для </w:t>
      </w:r>
      <w:r w:rsidR="00A9598F" w:rsidRPr="00A9598F">
        <w:rPr>
          <w:rFonts w:eastAsia="SimSun"/>
          <w:kern w:val="2"/>
          <w:lang w:eastAsia="zh-CN" w:bidi="hi-IN"/>
        </w:rPr>
        <w:t>трех</w:t>
      </w:r>
      <w:r w:rsidRPr="00A9598F">
        <w:rPr>
          <w:rFonts w:eastAsia="SimSun"/>
          <w:kern w:val="2"/>
          <w:lang w:eastAsia="zh-CN" w:bidi="hi-IN"/>
        </w:rPr>
        <w:t xml:space="preserve"> серий </w:t>
      </w:r>
      <w:r w:rsidR="00A9598F" w:rsidRPr="00A9598F">
        <w:rPr>
          <w:lang w:eastAsia="ru-RU"/>
        </w:rPr>
        <w:t>АФС 1</w:t>
      </w:r>
      <w:r w:rsidR="00A9598F" w:rsidRPr="00A9598F">
        <w:rPr>
          <w:rFonts w:eastAsia="SimSun"/>
          <w:kern w:val="2"/>
          <w:lang w:eastAsia="zh-CN" w:bidi="hi-IN"/>
        </w:rPr>
        <w:t xml:space="preserve"> препарата </w:t>
      </w:r>
      <w:r w:rsidR="00FB480B">
        <w:rPr>
          <w:lang w:eastAsia="ru-RU"/>
        </w:rPr>
        <w:t>RB-004</w:t>
      </w:r>
      <w:r w:rsidR="00A9598F" w:rsidRPr="00A9598F">
        <w:rPr>
          <w:lang w:eastAsia="ru-RU"/>
        </w:rPr>
        <w:t xml:space="preserve">, </w:t>
      </w:r>
      <w:r w:rsidR="00A9598F" w:rsidRPr="00A9598F">
        <w:rPr>
          <w:rFonts w:eastAsia="SimSun"/>
          <w:kern w:val="2"/>
          <w:lang w:eastAsia="zh-CN" w:bidi="hi-IN"/>
        </w:rPr>
        <w:t xml:space="preserve">трех серий </w:t>
      </w:r>
      <w:r w:rsidR="00A9598F" w:rsidRPr="00A9598F">
        <w:rPr>
          <w:lang w:eastAsia="ru-RU"/>
        </w:rPr>
        <w:t>АФС 2</w:t>
      </w:r>
      <w:r w:rsidR="00A9598F" w:rsidRPr="00A9598F">
        <w:rPr>
          <w:rFonts w:eastAsia="SimSun"/>
          <w:kern w:val="2"/>
          <w:lang w:eastAsia="zh-CN" w:bidi="hi-IN"/>
        </w:rPr>
        <w:t xml:space="preserve"> препарата </w:t>
      </w:r>
      <w:r w:rsidR="00FB480B">
        <w:rPr>
          <w:lang w:eastAsia="ru-RU"/>
        </w:rPr>
        <w:t>RB-004</w:t>
      </w:r>
      <w:r w:rsidR="00A9598F" w:rsidRPr="00A9598F">
        <w:rPr>
          <w:rFonts w:eastAsia="SimSun"/>
          <w:kern w:val="2"/>
          <w:lang w:eastAsia="zh-CN" w:bidi="hi-IN"/>
        </w:rPr>
        <w:t>и пяти серий препарата</w:t>
      </w:r>
      <w:r w:rsidR="00A9598F" w:rsidRPr="00A9598F">
        <w:rPr>
          <w:rFonts w:eastAsia="SimSun" w:cs="Mangal"/>
          <w:kern w:val="1"/>
          <w:lang w:eastAsia="zh-CN" w:bidi="hi-IN"/>
        </w:rPr>
        <w:t xml:space="preserve"> Клексан</w:t>
      </w:r>
      <w:r w:rsidR="00A9598F" w:rsidRPr="00A9598F">
        <w:rPr>
          <w:rFonts w:eastAsia="SimSun"/>
          <w:kern w:val="1"/>
          <w:vertAlign w:val="superscript"/>
          <w:lang w:eastAsia="zh-CN" w:bidi="hi-IN"/>
        </w:rPr>
        <w:t>®</w:t>
      </w:r>
      <w:r w:rsidRPr="00A9598F">
        <w:rPr>
          <w:rFonts w:eastAsia="SimSun" w:cs="Mangal"/>
          <w:bCs/>
          <w:kern w:val="2"/>
          <w:lang w:eastAsia="zh-CN" w:bidi="hi-IN"/>
        </w:rPr>
        <w:t>.</w:t>
      </w:r>
      <w:r w:rsidR="008C0E69">
        <w:rPr>
          <w:rFonts w:eastAsia="SimSun" w:cs="Mangal"/>
          <w:bCs/>
          <w:kern w:val="2"/>
          <w:lang w:eastAsia="zh-CN" w:bidi="hi-IN"/>
        </w:rPr>
        <w:t xml:space="preserve"> </w:t>
      </w:r>
      <w:r w:rsidR="008C0E69">
        <w:rPr>
          <w:rFonts w:eastAsia="SimSun"/>
          <w:kern w:val="2"/>
          <w:lang w:eastAsia="zh-CN" w:bidi="hi-IN"/>
        </w:rPr>
        <w:t xml:space="preserve">Значения, выходящие за границы диапазона сопоставимости обозначены жирным.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6"/>
        <w:gridCol w:w="3113"/>
        <w:gridCol w:w="1272"/>
        <w:gridCol w:w="1273"/>
        <w:gridCol w:w="990"/>
        <w:gridCol w:w="991"/>
        <w:gridCol w:w="990"/>
        <w:gridCol w:w="11"/>
      </w:tblGrid>
      <w:tr w:rsidR="00DB7894" w:rsidRPr="0046442B" w14:paraId="25505B6E" w14:textId="77777777" w:rsidTr="00171118">
        <w:trPr>
          <w:gridAfter w:val="1"/>
          <w:wAfter w:w="11" w:type="dxa"/>
          <w:trHeight w:val="329"/>
          <w:tblHeader/>
        </w:trPr>
        <w:tc>
          <w:tcPr>
            <w:tcW w:w="707" w:type="dxa"/>
            <w:vMerge w:val="restart"/>
            <w:tcBorders>
              <w:top w:val="single" w:sz="4" w:space="0" w:color="auto"/>
              <w:left w:val="single" w:sz="4" w:space="0" w:color="auto"/>
              <w:right w:val="single" w:sz="4" w:space="0" w:color="auto"/>
            </w:tcBorders>
            <w:shd w:val="clear" w:color="auto" w:fill="D9D9D9" w:themeFill="background1" w:themeFillShade="D9"/>
            <w:vAlign w:val="center"/>
            <w:hideMark/>
          </w:tcPr>
          <w:p w14:paraId="4B1AB710" w14:textId="77777777" w:rsidR="00DB7894" w:rsidRPr="0090111E" w:rsidRDefault="00DB7894" w:rsidP="002F6175">
            <w:pPr>
              <w:spacing w:after="0" w:line="240" w:lineRule="auto"/>
              <w:ind w:left="-108" w:right="-108"/>
              <w:jc w:val="center"/>
              <w:rPr>
                <w:rFonts w:eastAsia="Times New Roman"/>
                <w:b/>
                <w:bCs/>
                <w:color w:val="000000"/>
                <w:lang w:eastAsia="ru-RU"/>
              </w:rPr>
            </w:pPr>
            <w:r w:rsidRPr="0090111E">
              <w:rPr>
                <w:b/>
                <w:bCs/>
                <w:color w:val="000000"/>
                <w:lang w:eastAsia="ru-RU"/>
              </w:rPr>
              <w:t>№</w:t>
            </w:r>
          </w:p>
          <w:p w14:paraId="5AEDB5A1" w14:textId="77777777" w:rsidR="00DB7894" w:rsidRPr="0090111E" w:rsidRDefault="00DB7894" w:rsidP="002F6175">
            <w:pPr>
              <w:spacing w:after="0" w:line="240" w:lineRule="auto"/>
              <w:ind w:left="-108" w:right="-108"/>
              <w:jc w:val="center"/>
              <w:rPr>
                <w:b/>
                <w:bCs/>
                <w:color w:val="000000"/>
                <w:lang w:eastAsia="ru-RU"/>
              </w:rPr>
            </w:pPr>
            <w:r w:rsidRPr="0090111E">
              <w:rPr>
                <w:b/>
                <w:bCs/>
                <w:color w:val="000000"/>
                <w:lang w:eastAsia="ru-RU"/>
              </w:rPr>
              <w:t>пика</w:t>
            </w:r>
          </w:p>
        </w:tc>
        <w:tc>
          <w:tcPr>
            <w:tcW w:w="3121" w:type="dxa"/>
            <w:vMerge w:val="restart"/>
            <w:tcBorders>
              <w:top w:val="single" w:sz="4" w:space="0" w:color="auto"/>
              <w:left w:val="single" w:sz="4" w:space="0" w:color="auto"/>
              <w:right w:val="single" w:sz="4" w:space="0" w:color="auto"/>
            </w:tcBorders>
            <w:shd w:val="clear" w:color="auto" w:fill="D9D9D9" w:themeFill="background1" w:themeFillShade="D9"/>
            <w:vAlign w:val="center"/>
            <w:hideMark/>
          </w:tcPr>
          <w:p w14:paraId="6C5DD301" w14:textId="4728931C" w:rsidR="00DB7894" w:rsidRPr="0090111E" w:rsidRDefault="00DB7894" w:rsidP="002F6175">
            <w:pPr>
              <w:spacing w:after="0" w:line="240" w:lineRule="auto"/>
              <w:jc w:val="center"/>
              <w:rPr>
                <w:b/>
                <w:bCs/>
                <w:color w:val="000000"/>
                <w:lang w:eastAsia="ru-RU"/>
              </w:rPr>
            </w:pPr>
            <w:r w:rsidRPr="0090111E">
              <w:rPr>
                <w:b/>
                <w:bCs/>
                <w:color w:val="000000"/>
                <w:lang w:eastAsia="ru-RU"/>
              </w:rPr>
              <w:t>Сахаридные остатки по номенклатуре</w:t>
            </w:r>
          </w:p>
        </w:tc>
        <w:tc>
          <w:tcPr>
            <w:tcW w:w="5528"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74AE52" w14:textId="77777777" w:rsidR="00DB7894" w:rsidRPr="0090111E" w:rsidRDefault="00DB7894" w:rsidP="002F6175">
            <w:pPr>
              <w:spacing w:after="0" w:line="240" w:lineRule="auto"/>
              <w:jc w:val="center"/>
              <w:rPr>
                <w:b/>
                <w:bCs/>
                <w:color w:val="000000"/>
                <w:lang w:eastAsia="ru-RU"/>
              </w:rPr>
            </w:pPr>
            <w:r w:rsidRPr="0090111E">
              <w:rPr>
                <w:b/>
                <w:bCs/>
                <w:color w:val="000000"/>
                <w:lang w:eastAsia="ru-RU"/>
              </w:rPr>
              <w:t>Содержание ди-/олигосахарида (%)</w:t>
            </w:r>
          </w:p>
        </w:tc>
      </w:tr>
      <w:tr w:rsidR="001C7AF9" w:rsidRPr="0046442B" w14:paraId="009570D0" w14:textId="61A8ECB1" w:rsidTr="00171118">
        <w:trPr>
          <w:gridAfter w:val="1"/>
          <w:wAfter w:w="11" w:type="dxa"/>
          <w:trHeight w:val="150"/>
        </w:trPr>
        <w:tc>
          <w:tcPr>
            <w:tcW w:w="707" w:type="dxa"/>
            <w:vMerge/>
            <w:tcBorders>
              <w:left w:val="single" w:sz="4" w:space="0" w:color="auto"/>
              <w:right w:val="single" w:sz="4" w:space="0" w:color="auto"/>
            </w:tcBorders>
            <w:shd w:val="clear" w:color="auto" w:fill="D9D9D9" w:themeFill="background1" w:themeFillShade="D9"/>
            <w:vAlign w:val="center"/>
            <w:hideMark/>
          </w:tcPr>
          <w:p w14:paraId="16D0440F" w14:textId="77777777" w:rsidR="001C7AF9" w:rsidRPr="0090111E" w:rsidRDefault="001C7AF9" w:rsidP="001C7AF9">
            <w:pPr>
              <w:spacing w:after="0" w:line="240" w:lineRule="auto"/>
              <w:rPr>
                <w:rFonts w:eastAsia="Times New Roman"/>
                <w:b/>
                <w:bCs/>
                <w:color w:val="000000"/>
                <w:lang w:eastAsia="ru-RU"/>
              </w:rPr>
            </w:pPr>
          </w:p>
        </w:tc>
        <w:tc>
          <w:tcPr>
            <w:tcW w:w="3121" w:type="dxa"/>
            <w:vMerge/>
            <w:tcBorders>
              <w:left w:val="single" w:sz="4" w:space="0" w:color="auto"/>
              <w:right w:val="single" w:sz="4" w:space="0" w:color="auto"/>
            </w:tcBorders>
            <w:shd w:val="clear" w:color="auto" w:fill="D9D9D9" w:themeFill="background1" w:themeFillShade="D9"/>
            <w:vAlign w:val="center"/>
            <w:hideMark/>
          </w:tcPr>
          <w:p w14:paraId="4ECFB6A9" w14:textId="77777777" w:rsidR="001C7AF9" w:rsidRPr="0090111E" w:rsidRDefault="001C7AF9" w:rsidP="001C7AF9">
            <w:pPr>
              <w:spacing w:after="0" w:line="240" w:lineRule="auto"/>
              <w:rPr>
                <w:rFonts w:eastAsia="Times New Roman"/>
                <w:b/>
                <w:bCs/>
                <w:color w:val="000000"/>
                <w:lang w:eastAsia="ru-RU"/>
              </w:rPr>
            </w:pPr>
          </w:p>
        </w:tc>
        <w:tc>
          <w:tcPr>
            <w:tcW w:w="255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B172FF" w14:textId="7360A880" w:rsidR="001C7AF9" w:rsidRPr="00FB480B" w:rsidRDefault="00FB480B" w:rsidP="00FB480B">
            <w:pPr>
              <w:spacing w:after="0" w:line="240" w:lineRule="auto"/>
              <w:jc w:val="center"/>
              <w:rPr>
                <w:b/>
                <w:lang w:val="en-US" w:eastAsia="en-US"/>
              </w:rPr>
            </w:pPr>
            <w:r>
              <w:rPr>
                <w:b/>
                <w:lang w:eastAsia="ru-RU"/>
              </w:rPr>
              <w:t>RB-004</w:t>
            </w:r>
          </w:p>
        </w:tc>
        <w:tc>
          <w:tcPr>
            <w:tcW w:w="2977" w:type="dxa"/>
            <w:gridSpan w:val="3"/>
            <w:tcBorders>
              <w:top w:val="single" w:sz="4" w:space="0" w:color="auto"/>
              <w:left w:val="single" w:sz="4" w:space="0" w:color="auto"/>
              <w:right w:val="single" w:sz="4" w:space="0" w:color="auto"/>
            </w:tcBorders>
            <w:shd w:val="clear" w:color="auto" w:fill="D9D9D9" w:themeFill="background1" w:themeFillShade="D9"/>
            <w:vAlign w:val="center"/>
          </w:tcPr>
          <w:p w14:paraId="288D1F97" w14:textId="34B3CBC7" w:rsidR="001C7AF9" w:rsidRPr="0090111E" w:rsidRDefault="003A319E" w:rsidP="001C7AF9">
            <w:pPr>
              <w:spacing w:after="0" w:line="240" w:lineRule="auto"/>
              <w:jc w:val="center"/>
              <w:rPr>
                <w:b/>
                <w:lang w:eastAsia="en-US"/>
              </w:rPr>
            </w:pPr>
            <w:r w:rsidRPr="0090111E">
              <w:rPr>
                <w:rFonts w:eastAsia="SimSun" w:cs="Mangal"/>
                <w:b/>
                <w:kern w:val="1"/>
                <w:lang w:eastAsia="zh-CN" w:bidi="hi-IN"/>
              </w:rPr>
              <w:t>Клексан</w:t>
            </w:r>
            <w:r w:rsidRPr="0090111E">
              <w:rPr>
                <w:rFonts w:eastAsia="SimSun"/>
                <w:b/>
                <w:kern w:val="1"/>
                <w:vertAlign w:val="superscript"/>
                <w:lang w:eastAsia="zh-CN" w:bidi="hi-IN"/>
              </w:rPr>
              <w:t>®</w:t>
            </w:r>
          </w:p>
        </w:tc>
      </w:tr>
      <w:tr w:rsidR="008C0E69" w:rsidRPr="0046442B" w14:paraId="00AD9CD7" w14:textId="5997F4FE" w:rsidTr="00171118">
        <w:trPr>
          <w:gridAfter w:val="1"/>
          <w:wAfter w:w="11" w:type="dxa"/>
          <w:trHeight w:val="111"/>
        </w:trPr>
        <w:tc>
          <w:tcPr>
            <w:tcW w:w="707" w:type="dxa"/>
            <w:vMerge/>
            <w:tcBorders>
              <w:left w:val="single" w:sz="4" w:space="0" w:color="auto"/>
              <w:bottom w:val="single" w:sz="4" w:space="0" w:color="auto"/>
              <w:right w:val="single" w:sz="4" w:space="0" w:color="auto"/>
            </w:tcBorders>
            <w:shd w:val="clear" w:color="auto" w:fill="D9D9D9" w:themeFill="background1" w:themeFillShade="D9"/>
            <w:vAlign w:val="center"/>
          </w:tcPr>
          <w:p w14:paraId="413BA98C" w14:textId="77777777" w:rsidR="008C0E69" w:rsidRPr="0090111E" w:rsidRDefault="008C0E69" w:rsidP="001C7AF9">
            <w:pPr>
              <w:spacing w:after="0" w:line="240" w:lineRule="auto"/>
              <w:rPr>
                <w:rFonts w:eastAsia="Times New Roman"/>
                <w:b/>
                <w:bCs/>
                <w:color w:val="000000"/>
                <w:lang w:eastAsia="ru-RU"/>
              </w:rPr>
            </w:pPr>
          </w:p>
        </w:tc>
        <w:tc>
          <w:tcPr>
            <w:tcW w:w="3121" w:type="dxa"/>
            <w:vMerge/>
            <w:tcBorders>
              <w:left w:val="single" w:sz="4" w:space="0" w:color="auto"/>
              <w:bottom w:val="single" w:sz="4" w:space="0" w:color="auto"/>
              <w:right w:val="single" w:sz="4" w:space="0" w:color="auto"/>
            </w:tcBorders>
            <w:shd w:val="clear" w:color="auto" w:fill="D9D9D9" w:themeFill="background1" w:themeFillShade="D9"/>
            <w:vAlign w:val="center"/>
          </w:tcPr>
          <w:p w14:paraId="28E434FB" w14:textId="77777777" w:rsidR="008C0E69" w:rsidRPr="0090111E" w:rsidRDefault="008C0E69" w:rsidP="001C7AF9">
            <w:pPr>
              <w:spacing w:after="0" w:line="240" w:lineRule="auto"/>
              <w:rPr>
                <w:rFonts w:eastAsia="Times New Roman"/>
                <w:b/>
                <w:bCs/>
                <w:color w:val="000000"/>
                <w:lang w:eastAsia="ru-RU"/>
              </w:rPr>
            </w:pP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5D158D9" w14:textId="6D61E028" w:rsidR="008C0E69" w:rsidRPr="0046442B" w:rsidRDefault="008C0E69" w:rsidP="001C7AF9">
            <w:pPr>
              <w:spacing w:after="0" w:line="240" w:lineRule="auto"/>
              <w:jc w:val="center"/>
              <w:rPr>
                <w:b/>
                <w:bCs/>
                <w:color w:val="000000"/>
                <w:highlight w:val="yellow"/>
                <w:lang w:val="en-US" w:eastAsia="ru-RU"/>
              </w:rPr>
            </w:pPr>
            <w:r w:rsidRPr="00842669">
              <w:rPr>
                <w:b/>
                <w:lang w:eastAsia="ru-RU"/>
              </w:rPr>
              <w:t xml:space="preserve">АФС </w:t>
            </w:r>
            <w:r>
              <w:rPr>
                <w:b/>
                <w:lang w:eastAsia="ru-RU"/>
              </w:rPr>
              <w:t>1</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A6A9A" w14:textId="044769A4" w:rsidR="008C0E69" w:rsidRPr="0046442B" w:rsidRDefault="008C0E69" w:rsidP="001C7AF9">
            <w:pPr>
              <w:spacing w:after="0" w:line="240" w:lineRule="auto"/>
              <w:jc w:val="center"/>
              <w:rPr>
                <w:b/>
                <w:highlight w:val="yellow"/>
                <w:lang w:eastAsia="en-US"/>
              </w:rPr>
            </w:pPr>
            <w:r w:rsidRPr="00842669">
              <w:rPr>
                <w:b/>
                <w:lang w:eastAsia="ru-RU"/>
              </w:rPr>
              <w:t>АФС 2</w:t>
            </w:r>
          </w:p>
        </w:tc>
        <w:tc>
          <w:tcPr>
            <w:tcW w:w="992" w:type="dxa"/>
            <w:tcBorders>
              <w:left w:val="single" w:sz="4" w:space="0" w:color="auto"/>
              <w:bottom w:val="single" w:sz="4" w:space="0" w:color="auto"/>
              <w:right w:val="single" w:sz="4" w:space="0" w:color="auto"/>
            </w:tcBorders>
            <w:shd w:val="clear" w:color="auto" w:fill="D9D9D9" w:themeFill="background1" w:themeFillShade="D9"/>
            <w:vAlign w:val="center"/>
          </w:tcPr>
          <w:p w14:paraId="50E873C1" w14:textId="65DFAC71" w:rsidR="008C0E69" w:rsidRPr="0046442B" w:rsidRDefault="008C0E69" w:rsidP="00872B26">
            <w:pPr>
              <w:spacing w:after="0" w:line="240" w:lineRule="auto"/>
              <w:ind w:left="-85" w:right="-126"/>
              <w:jc w:val="center"/>
              <w:rPr>
                <w:b/>
                <w:highlight w:val="yellow"/>
                <w:lang w:eastAsia="en-US"/>
              </w:rPr>
            </w:pPr>
            <w:r w:rsidRPr="008C0E69">
              <w:rPr>
                <w:b/>
                <w:lang w:eastAsia="en-US"/>
              </w:rPr>
              <w:t>Среднее</w:t>
            </w:r>
          </w:p>
        </w:tc>
        <w:tc>
          <w:tcPr>
            <w:tcW w:w="993" w:type="dxa"/>
            <w:tcBorders>
              <w:left w:val="single" w:sz="4" w:space="0" w:color="auto"/>
              <w:bottom w:val="single" w:sz="4" w:space="0" w:color="auto"/>
              <w:right w:val="single" w:sz="4" w:space="0" w:color="auto"/>
            </w:tcBorders>
            <w:shd w:val="clear" w:color="auto" w:fill="D9D9D9" w:themeFill="background1" w:themeFillShade="D9"/>
            <w:vAlign w:val="center"/>
          </w:tcPr>
          <w:p w14:paraId="680973EA" w14:textId="2A9A6E9C" w:rsidR="008C0E69" w:rsidRPr="008C0E69" w:rsidRDefault="008C0E69" w:rsidP="001C7AF9">
            <w:pPr>
              <w:spacing w:after="0" w:line="240" w:lineRule="auto"/>
              <w:jc w:val="center"/>
              <w:rPr>
                <w:b/>
                <w:lang w:val="en-US" w:eastAsia="en-US"/>
              </w:rPr>
            </w:pPr>
            <w:r w:rsidRPr="008C0E69">
              <w:rPr>
                <w:b/>
                <w:lang w:eastAsia="en-US"/>
              </w:rPr>
              <w:t>-3*</w:t>
            </w:r>
            <w:r w:rsidRPr="008C0E69">
              <w:rPr>
                <w:b/>
                <w:lang w:val="en-US" w:eastAsia="en-US"/>
              </w:rPr>
              <w:t>SD</w:t>
            </w:r>
          </w:p>
        </w:tc>
        <w:tc>
          <w:tcPr>
            <w:tcW w:w="992" w:type="dxa"/>
            <w:tcBorders>
              <w:left w:val="single" w:sz="4" w:space="0" w:color="auto"/>
              <w:bottom w:val="single" w:sz="4" w:space="0" w:color="auto"/>
              <w:right w:val="single" w:sz="4" w:space="0" w:color="auto"/>
            </w:tcBorders>
            <w:shd w:val="clear" w:color="auto" w:fill="D9D9D9" w:themeFill="background1" w:themeFillShade="D9"/>
            <w:vAlign w:val="center"/>
          </w:tcPr>
          <w:p w14:paraId="359EAAD0" w14:textId="5092D9BD" w:rsidR="008C0E69" w:rsidRPr="008C0E69" w:rsidRDefault="008C0E69" w:rsidP="001C7AF9">
            <w:pPr>
              <w:spacing w:after="0" w:line="240" w:lineRule="auto"/>
              <w:jc w:val="center"/>
              <w:rPr>
                <w:b/>
                <w:lang w:eastAsia="en-US"/>
              </w:rPr>
            </w:pPr>
            <w:r w:rsidRPr="008C0E69">
              <w:rPr>
                <w:b/>
                <w:lang w:val="en-US" w:eastAsia="en-US"/>
              </w:rPr>
              <w:t>+</w:t>
            </w:r>
            <w:r w:rsidRPr="008C0E69">
              <w:rPr>
                <w:b/>
                <w:lang w:eastAsia="en-US"/>
              </w:rPr>
              <w:t>3*</w:t>
            </w:r>
            <w:r w:rsidRPr="008C0E69">
              <w:rPr>
                <w:b/>
                <w:lang w:val="en-US" w:eastAsia="en-US"/>
              </w:rPr>
              <w:t>SD</w:t>
            </w:r>
          </w:p>
        </w:tc>
      </w:tr>
      <w:tr w:rsidR="008C0E69" w:rsidRPr="0046442B" w14:paraId="1E049F02" w14:textId="1BD4F064"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00159CAE" w14:textId="77777777" w:rsidR="008C0E69" w:rsidRPr="0090111E" w:rsidRDefault="008C0E69" w:rsidP="008C0E69">
            <w:pPr>
              <w:spacing w:after="0" w:line="240" w:lineRule="auto"/>
              <w:rPr>
                <w:b/>
                <w:bCs/>
                <w:color w:val="000000"/>
                <w:lang w:eastAsia="ru-RU"/>
              </w:rPr>
            </w:pPr>
            <w:r w:rsidRPr="0090111E">
              <w:rPr>
                <w:b/>
                <w:bCs/>
                <w:color w:val="000000"/>
                <w:lang w:eastAsia="ru-RU"/>
              </w:rPr>
              <w:t>1</w:t>
            </w:r>
          </w:p>
        </w:tc>
        <w:tc>
          <w:tcPr>
            <w:tcW w:w="3121" w:type="dxa"/>
            <w:tcBorders>
              <w:top w:val="single" w:sz="4" w:space="0" w:color="auto"/>
              <w:left w:val="single" w:sz="4" w:space="0" w:color="auto"/>
              <w:bottom w:val="single" w:sz="4" w:space="0" w:color="auto"/>
              <w:right w:val="single" w:sz="4" w:space="0" w:color="auto"/>
            </w:tcBorders>
            <w:hideMark/>
          </w:tcPr>
          <w:p w14:paraId="47A07B15" w14:textId="77777777" w:rsidR="008C0E69" w:rsidRPr="0090111E" w:rsidRDefault="008C0E69" w:rsidP="008C0E69">
            <w:pPr>
              <w:spacing w:after="0" w:line="240" w:lineRule="auto"/>
              <w:jc w:val="center"/>
              <w:rPr>
                <w:bCs/>
                <w:u w:val="single"/>
                <w:lang w:val="en-US"/>
              </w:rPr>
            </w:pPr>
            <w:r w:rsidRPr="0090111E">
              <w:rPr>
                <w:bCs/>
                <w:u w:val="single"/>
              </w:rPr>
              <w:t>Δ</w:t>
            </w:r>
            <w:r w:rsidRPr="0090111E">
              <w:rPr>
                <w:bCs/>
                <w:u w:val="single"/>
                <w:lang w:val="en-US"/>
              </w:rPr>
              <w:t>U-Gal-Gal-Xyl-CH</w:t>
            </w:r>
            <w:r w:rsidRPr="0090111E">
              <w:rPr>
                <w:bCs/>
                <w:u w:val="single"/>
                <w:vertAlign w:val="subscript"/>
                <w:lang w:val="en-US"/>
              </w:rPr>
              <w:t>2</w:t>
            </w:r>
            <w:r w:rsidRPr="0090111E">
              <w:rPr>
                <w:bCs/>
                <w:u w:val="single"/>
                <w:lang w:val="en-US"/>
              </w:rPr>
              <w:t>COOH</w:t>
            </w:r>
          </w:p>
          <w:p w14:paraId="729EA45A" w14:textId="33D9E98E" w:rsidR="008C0E69" w:rsidRPr="0090111E" w:rsidRDefault="008C0E69" w:rsidP="008C0E69">
            <w:pPr>
              <w:spacing w:after="0" w:line="240" w:lineRule="auto"/>
              <w:jc w:val="center"/>
              <w:rPr>
                <w:bCs/>
                <w:u w:val="single"/>
                <w:lang w:val="en-GB"/>
              </w:rPr>
            </w:pPr>
            <w:r w:rsidRPr="0090111E">
              <w:rPr>
                <w:bCs/>
                <w:u w:val="single"/>
                <w:lang w:val="en-GB"/>
              </w:rPr>
              <w:t>ΔU-Gal-Gal-CH(CH</w:t>
            </w:r>
            <w:r w:rsidRPr="0090111E">
              <w:rPr>
                <w:bCs/>
                <w:u w:val="single"/>
                <w:vertAlign w:val="subscript"/>
                <w:lang w:val="en-GB"/>
              </w:rPr>
              <w:t>2</w:t>
            </w:r>
            <w:r w:rsidRPr="0090111E">
              <w:rPr>
                <w:bCs/>
                <w:u w:val="single"/>
                <w:lang w:val="en-GB"/>
              </w:rPr>
              <w:t>OH)COOH</w:t>
            </w:r>
          </w:p>
          <w:p w14:paraId="58286CC4" w14:textId="4B13F4B9" w:rsidR="008C0E69" w:rsidRPr="0090111E" w:rsidRDefault="008C0E69" w:rsidP="008C0E69">
            <w:pPr>
              <w:spacing w:after="0" w:line="240" w:lineRule="auto"/>
              <w:jc w:val="center"/>
              <w:rPr>
                <w:color w:val="000000"/>
                <w:lang w:val="en-US" w:eastAsia="ru-RU"/>
              </w:rPr>
            </w:pPr>
            <w:r w:rsidRPr="0090111E">
              <w:rPr>
                <w:bCs/>
              </w:rPr>
              <w:t>Δ</w:t>
            </w:r>
            <w:r w:rsidRPr="0090111E">
              <w:rPr>
                <w:bCs/>
                <w:lang w:val="en-US"/>
              </w:rPr>
              <w:t>U-Gal-CH(CHOH-CH</w:t>
            </w:r>
            <w:r w:rsidRPr="0090111E">
              <w:rPr>
                <w:bCs/>
                <w:vertAlign w:val="subscript"/>
                <w:lang w:val="en-US"/>
              </w:rPr>
              <w:t>2</w:t>
            </w:r>
            <w:r w:rsidRPr="0090111E">
              <w:rPr>
                <w:bCs/>
                <w:lang w:val="en-US"/>
              </w:rPr>
              <w:t>OH)CHOHCOOH</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59102FA" w14:textId="2E7B6EB6" w:rsidR="008C0E69" w:rsidRPr="00AA755F" w:rsidRDefault="008C0E69" w:rsidP="008C0E69">
            <w:pPr>
              <w:spacing w:after="0" w:line="240" w:lineRule="auto"/>
              <w:jc w:val="center"/>
              <w:rPr>
                <w:b/>
                <w:color w:val="000000"/>
                <w:highlight w:val="yellow"/>
                <w:lang w:eastAsia="ru-RU"/>
              </w:rPr>
            </w:pPr>
            <w:r w:rsidRPr="00AA755F">
              <w:rPr>
                <w:b/>
                <w:color w:val="000000"/>
                <w:lang w:val="en-US"/>
              </w:rPr>
              <w:t>0,57</w:t>
            </w:r>
          </w:p>
        </w:tc>
        <w:tc>
          <w:tcPr>
            <w:tcW w:w="1276" w:type="dxa"/>
            <w:tcBorders>
              <w:top w:val="single" w:sz="4" w:space="0" w:color="auto"/>
              <w:left w:val="single" w:sz="4" w:space="0" w:color="auto"/>
              <w:bottom w:val="single" w:sz="4" w:space="0" w:color="auto"/>
              <w:right w:val="nil"/>
            </w:tcBorders>
            <w:vAlign w:val="center"/>
            <w:hideMark/>
          </w:tcPr>
          <w:p w14:paraId="072C2B42" w14:textId="120E70A5" w:rsidR="008C0E69" w:rsidRPr="00AA755F" w:rsidRDefault="008C0E69" w:rsidP="008C0E69">
            <w:pPr>
              <w:spacing w:after="0" w:line="240" w:lineRule="auto"/>
              <w:ind w:right="-108"/>
              <w:jc w:val="center"/>
              <w:rPr>
                <w:b/>
                <w:color w:val="000000"/>
                <w:highlight w:val="yellow"/>
                <w:lang w:eastAsia="ru-RU"/>
              </w:rPr>
            </w:pPr>
            <w:r w:rsidRPr="00AA755F">
              <w:rPr>
                <w:b/>
                <w:color w:val="000000"/>
                <w:lang w:val="en-US"/>
              </w:rPr>
              <w:t>0,24</w:t>
            </w:r>
          </w:p>
        </w:tc>
        <w:tc>
          <w:tcPr>
            <w:tcW w:w="992" w:type="dxa"/>
            <w:tcBorders>
              <w:top w:val="single" w:sz="4" w:space="0" w:color="auto"/>
              <w:left w:val="single" w:sz="4" w:space="0" w:color="auto"/>
              <w:bottom w:val="single" w:sz="4" w:space="0" w:color="auto"/>
              <w:right w:val="single" w:sz="4" w:space="0" w:color="auto"/>
            </w:tcBorders>
            <w:vAlign w:val="center"/>
          </w:tcPr>
          <w:p w14:paraId="44842ECF" w14:textId="5468E567" w:rsidR="008C0E69" w:rsidRPr="008C0E69" w:rsidRDefault="008C0E69" w:rsidP="008C0E69">
            <w:pPr>
              <w:spacing w:after="0" w:line="240" w:lineRule="auto"/>
              <w:jc w:val="center"/>
              <w:rPr>
                <w:color w:val="000000"/>
                <w:highlight w:val="yellow"/>
                <w:lang w:eastAsia="ru-RU"/>
              </w:rPr>
            </w:pPr>
            <w:r w:rsidRPr="008C0E69">
              <w:rPr>
                <w:color w:val="000000"/>
              </w:rPr>
              <w:t>0,80</w:t>
            </w:r>
          </w:p>
        </w:tc>
        <w:tc>
          <w:tcPr>
            <w:tcW w:w="993" w:type="dxa"/>
            <w:tcBorders>
              <w:top w:val="single" w:sz="4" w:space="0" w:color="auto"/>
              <w:left w:val="single" w:sz="4" w:space="0" w:color="auto"/>
              <w:bottom w:val="single" w:sz="4" w:space="0" w:color="auto"/>
              <w:right w:val="single" w:sz="4" w:space="0" w:color="auto"/>
            </w:tcBorders>
            <w:vAlign w:val="center"/>
          </w:tcPr>
          <w:p w14:paraId="607B7A6B" w14:textId="17A1D348" w:rsidR="008C0E69" w:rsidRPr="008C0E69" w:rsidRDefault="008C0E69" w:rsidP="008C0E69">
            <w:pPr>
              <w:spacing w:after="0" w:line="240" w:lineRule="auto"/>
              <w:jc w:val="center"/>
              <w:rPr>
                <w:color w:val="000000"/>
                <w:highlight w:val="yellow"/>
                <w:lang w:eastAsia="ru-RU"/>
              </w:rPr>
            </w:pPr>
            <w:r w:rsidRPr="008C0E69">
              <w:rPr>
                <w:color w:val="000000"/>
                <w:lang w:val="en-US"/>
              </w:rPr>
              <w:t>0,66</w:t>
            </w:r>
          </w:p>
        </w:tc>
        <w:tc>
          <w:tcPr>
            <w:tcW w:w="992" w:type="dxa"/>
            <w:tcBorders>
              <w:top w:val="single" w:sz="4" w:space="0" w:color="auto"/>
              <w:left w:val="single" w:sz="4" w:space="0" w:color="auto"/>
              <w:bottom w:val="single" w:sz="4" w:space="0" w:color="auto"/>
              <w:right w:val="single" w:sz="4" w:space="0" w:color="auto"/>
            </w:tcBorders>
            <w:vAlign w:val="center"/>
          </w:tcPr>
          <w:p w14:paraId="5316E6FF" w14:textId="363325D5" w:rsidR="008C0E69" w:rsidRPr="008C0E69" w:rsidRDefault="008C0E69" w:rsidP="008C0E69">
            <w:pPr>
              <w:spacing w:after="0" w:line="240" w:lineRule="auto"/>
              <w:jc w:val="center"/>
              <w:rPr>
                <w:color w:val="000000"/>
                <w:highlight w:val="yellow"/>
                <w:lang w:eastAsia="ru-RU"/>
              </w:rPr>
            </w:pPr>
            <w:r w:rsidRPr="008C0E69">
              <w:rPr>
                <w:color w:val="000000"/>
                <w:lang w:val="en-US"/>
              </w:rPr>
              <w:t>0,95</w:t>
            </w:r>
          </w:p>
        </w:tc>
      </w:tr>
      <w:tr w:rsidR="008C0E69" w:rsidRPr="0046442B" w14:paraId="5BBFBB34" w14:textId="53FCD992"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3254C11B" w14:textId="77777777" w:rsidR="008C0E69" w:rsidRPr="0090111E" w:rsidRDefault="008C0E69" w:rsidP="008C0E69">
            <w:pPr>
              <w:spacing w:after="0" w:line="240" w:lineRule="auto"/>
              <w:rPr>
                <w:b/>
                <w:bCs/>
                <w:color w:val="000000"/>
                <w:lang w:eastAsia="ru-RU"/>
              </w:rPr>
            </w:pPr>
            <w:r w:rsidRPr="0090111E">
              <w:rPr>
                <w:b/>
                <w:bCs/>
                <w:color w:val="000000"/>
                <w:lang w:eastAsia="ru-RU"/>
              </w:rPr>
              <w:t>2</w:t>
            </w:r>
          </w:p>
        </w:tc>
        <w:tc>
          <w:tcPr>
            <w:tcW w:w="3121" w:type="dxa"/>
            <w:tcBorders>
              <w:top w:val="single" w:sz="4" w:space="0" w:color="auto"/>
              <w:left w:val="single" w:sz="4" w:space="0" w:color="auto"/>
              <w:bottom w:val="single" w:sz="4" w:space="0" w:color="auto"/>
              <w:right w:val="single" w:sz="4" w:space="0" w:color="auto"/>
            </w:tcBorders>
            <w:hideMark/>
          </w:tcPr>
          <w:p w14:paraId="3B40F871" w14:textId="77777777" w:rsidR="008C0E69" w:rsidRPr="0090111E" w:rsidRDefault="008C0E69" w:rsidP="008C0E69">
            <w:pPr>
              <w:spacing w:after="0" w:line="240" w:lineRule="auto"/>
              <w:jc w:val="center"/>
              <w:rPr>
                <w:bCs/>
              </w:rPr>
            </w:pPr>
            <w:r w:rsidRPr="0090111E">
              <w:rPr>
                <w:bCs/>
              </w:rPr>
              <w:t>A1,2,0</w:t>
            </w:r>
          </w:p>
          <w:p w14:paraId="7880F72E" w14:textId="4687DDBE" w:rsidR="008C0E69" w:rsidRPr="0090111E" w:rsidRDefault="008C0E69" w:rsidP="008C0E69">
            <w:pPr>
              <w:spacing w:after="0" w:line="240" w:lineRule="auto"/>
              <w:jc w:val="center"/>
              <w:rPr>
                <w:color w:val="000000"/>
                <w:lang w:val="en-US" w:eastAsia="ru-RU"/>
              </w:rPr>
            </w:pPr>
            <w:r w:rsidRPr="0090111E">
              <w:rPr>
                <w:bCs/>
              </w:rPr>
              <w:t>∆U2,1,0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1D8E604" w14:textId="1C78C0F5" w:rsidR="008C0E69" w:rsidRPr="008C0E69" w:rsidRDefault="008C0E69" w:rsidP="008C0E69">
            <w:pPr>
              <w:spacing w:after="0" w:line="240" w:lineRule="auto"/>
              <w:jc w:val="center"/>
              <w:rPr>
                <w:color w:val="000000"/>
                <w:highlight w:val="yellow"/>
                <w:lang w:val="en-US" w:eastAsia="ru-RU"/>
              </w:rPr>
            </w:pPr>
            <w:r w:rsidRPr="008C0E69">
              <w:rPr>
                <w:color w:val="000000"/>
                <w:lang w:val="en-US"/>
              </w:rPr>
              <w:t>0,33</w:t>
            </w:r>
          </w:p>
        </w:tc>
        <w:tc>
          <w:tcPr>
            <w:tcW w:w="1276" w:type="dxa"/>
            <w:tcBorders>
              <w:top w:val="single" w:sz="4" w:space="0" w:color="auto"/>
              <w:left w:val="single" w:sz="4" w:space="0" w:color="auto"/>
              <w:bottom w:val="single" w:sz="4" w:space="0" w:color="auto"/>
              <w:right w:val="nil"/>
            </w:tcBorders>
            <w:vAlign w:val="center"/>
            <w:hideMark/>
          </w:tcPr>
          <w:p w14:paraId="78FCE9B0" w14:textId="4F041E8A" w:rsidR="008C0E69" w:rsidRPr="008C0E69" w:rsidRDefault="008C0E69" w:rsidP="008C0E69">
            <w:pPr>
              <w:spacing w:after="0" w:line="240" w:lineRule="auto"/>
              <w:ind w:right="-108"/>
              <w:jc w:val="center"/>
              <w:rPr>
                <w:color w:val="000000"/>
                <w:highlight w:val="yellow"/>
                <w:lang w:val="en-US" w:eastAsia="ru-RU"/>
              </w:rPr>
            </w:pPr>
            <w:r w:rsidRPr="008C0E69">
              <w:rPr>
                <w:color w:val="000000"/>
                <w:lang w:val="en-US"/>
              </w:rPr>
              <w:t>0,33</w:t>
            </w:r>
          </w:p>
        </w:tc>
        <w:tc>
          <w:tcPr>
            <w:tcW w:w="992" w:type="dxa"/>
            <w:tcBorders>
              <w:top w:val="single" w:sz="4" w:space="0" w:color="auto"/>
              <w:left w:val="single" w:sz="4" w:space="0" w:color="auto"/>
              <w:bottom w:val="single" w:sz="4" w:space="0" w:color="auto"/>
              <w:right w:val="single" w:sz="4" w:space="0" w:color="auto"/>
            </w:tcBorders>
            <w:vAlign w:val="center"/>
          </w:tcPr>
          <w:p w14:paraId="199DF4A9" w14:textId="3AD690AF" w:rsidR="008C0E69" w:rsidRPr="008C0E69" w:rsidRDefault="008C0E69" w:rsidP="008C0E69">
            <w:pPr>
              <w:spacing w:after="0" w:line="240" w:lineRule="auto"/>
              <w:jc w:val="center"/>
              <w:rPr>
                <w:color w:val="000000"/>
                <w:highlight w:val="yellow"/>
                <w:lang w:val="en-US" w:eastAsia="ru-RU"/>
              </w:rPr>
            </w:pPr>
            <w:r w:rsidRPr="008C0E69">
              <w:rPr>
                <w:color w:val="000000"/>
                <w:lang w:val="en-US"/>
              </w:rPr>
              <w:t>0,50</w:t>
            </w:r>
          </w:p>
        </w:tc>
        <w:tc>
          <w:tcPr>
            <w:tcW w:w="993" w:type="dxa"/>
            <w:tcBorders>
              <w:top w:val="single" w:sz="4" w:space="0" w:color="auto"/>
              <w:left w:val="single" w:sz="4" w:space="0" w:color="auto"/>
              <w:bottom w:val="single" w:sz="4" w:space="0" w:color="auto"/>
              <w:right w:val="single" w:sz="4" w:space="0" w:color="auto"/>
            </w:tcBorders>
            <w:vAlign w:val="center"/>
          </w:tcPr>
          <w:p w14:paraId="7D416DE4" w14:textId="633F2A74" w:rsidR="008C0E69" w:rsidRPr="008C0E69" w:rsidRDefault="008C0E69" w:rsidP="008C0E69">
            <w:pPr>
              <w:spacing w:after="0" w:line="240" w:lineRule="auto"/>
              <w:jc w:val="center"/>
              <w:rPr>
                <w:color w:val="000000"/>
                <w:highlight w:val="yellow"/>
                <w:lang w:val="en-US" w:eastAsia="ru-RU"/>
              </w:rPr>
            </w:pPr>
            <w:r w:rsidRPr="008C0E69">
              <w:rPr>
                <w:color w:val="000000"/>
                <w:lang w:val="en-US"/>
              </w:rPr>
              <w:t>0,21</w:t>
            </w:r>
          </w:p>
        </w:tc>
        <w:tc>
          <w:tcPr>
            <w:tcW w:w="992" w:type="dxa"/>
            <w:tcBorders>
              <w:top w:val="single" w:sz="4" w:space="0" w:color="auto"/>
              <w:left w:val="single" w:sz="4" w:space="0" w:color="auto"/>
              <w:bottom w:val="single" w:sz="4" w:space="0" w:color="auto"/>
              <w:right w:val="single" w:sz="4" w:space="0" w:color="auto"/>
            </w:tcBorders>
            <w:vAlign w:val="center"/>
          </w:tcPr>
          <w:p w14:paraId="26339F2A" w14:textId="094C8853" w:rsidR="008C0E69" w:rsidRPr="008C0E69" w:rsidRDefault="008C0E69" w:rsidP="008C0E69">
            <w:pPr>
              <w:spacing w:after="0" w:line="240" w:lineRule="auto"/>
              <w:jc w:val="center"/>
              <w:rPr>
                <w:color w:val="000000"/>
                <w:highlight w:val="yellow"/>
                <w:lang w:val="en-US" w:eastAsia="ru-RU"/>
              </w:rPr>
            </w:pPr>
            <w:r w:rsidRPr="008C0E69">
              <w:rPr>
                <w:color w:val="000000"/>
                <w:lang w:val="en-US"/>
              </w:rPr>
              <w:t>0,80</w:t>
            </w:r>
          </w:p>
        </w:tc>
      </w:tr>
      <w:tr w:rsidR="008C0E69" w:rsidRPr="0046442B" w14:paraId="06868DC7" w14:textId="61AE8D8E"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657DA27D" w14:textId="77777777" w:rsidR="008C0E69" w:rsidRPr="0090111E" w:rsidRDefault="008C0E69" w:rsidP="008C0E69">
            <w:pPr>
              <w:spacing w:after="0" w:line="240" w:lineRule="auto"/>
              <w:rPr>
                <w:b/>
                <w:bCs/>
                <w:color w:val="000000"/>
                <w:lang w:eastAsia="ru-RU"/>
              </w:rPr>
            </w:pPr>
            <w:r w:rsidRPr="0090111E">
              <w:rPr>
                <w:b/>
                <w:bCs/>
                <w:color w:val="000000"/>
                <w:lang w:eastAsia="ru-RU"/>
              </w:rPr>
              <w:t>3</w:t>
            </w:r>
          </w:p>
        </w:tc>
        <w:tc>
          <w:tcPr>
            <w:tcW w:w="3121" w:type="dxa"/>
            <w:tcBorders>
              <w:top w:val="single" w:sz="4" w:space="0" w:color="auto"/>
              <w:left w:val="single" w:sz="4" w:space="0" w:color="auto"/>
              <w:bottom w:val="single" w:sz="4" w:space="0" w:color="auto"/>
              <w:right w:val="single" w:sz="4" w:space="0" w:color="auto"/>
            </w:tcBorders>
            <w:hideMark/>
          </w:tcPr>
          <w:p w14:paraId="1FCF8521" w14:textId="2E1B147C" w:rsidR="008C0E69" w:rsidRPr="0090111E" w:rsidRDefault="008C0E69" w:rsidP="008C0E69">
            <w:pPr>
              <w:spacing w:after="0" w:line="240" w:lineRule="auto"/>
              <w:jc w:val="center"/>
              <w:rPr>
                <w:color w:val="000000"/>
                <w:lang w:val="en-US" w:eastAsia="ru-RU"/>
              </w:rPr>
            </w:pPr>
            <w:r w:rsidRPr="0090111E">
              <w:rPr>
                <w:bCs/>
              </w:rPr>
              <w:t>∆U2,1,1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DE5EE32" w14:textId="143AACE4" w:rsidR="008C0E69" w:rsidRPr="008C0E69" w:rsidRDefault="008C0E69" w:rsidP="008C0E69">
            <w:pPr>
              <w:spacing w:after="0" w:line="240" w:lineRule="auto"/>
              <w:jc w:val="center"/>
              <w:rPr>
                <w:color w:val="000000"/>
                <w:highlight w:val="yellow"/>
                <w:lang w:val="en-US" w:eastAsia="ru-RU"/>
              </w:rPr>
            </w:pPr>
            <w:r w:rsidRPr="008C0E69">
              <w:rPr>
                <w:color w:val="000000"/>
                <w:lang w:val="en-US"/>
              </w:rPr>
              <w:t>1,50</w:t>
            </w:r>
          </w:p>
        </w:tc>
        <w:tc>
          <w:tcPr>
            <w:tcW w:w="1276" w:type="dxa"/>
            <w:tcBorders>
              <w:top w:val="single" w:sz="4" w:space="0" w:color="auto"/>
              <w:left w:val="single" w:sz="4" w:space="0" w:color="auto"/>
              <w:bottom w:val="single" w:sz="4" w:space="0" w:color="auto"/>
              <w:right w:val="nil"/>
            </w:tcBorders>
            <w:vAlign w:val="center"/>
            <w:hideMark/>
          </w:tcPr>
          <w:p w14:paraId="78EFE321" w14:textId="69BCD93E"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1,72</w:t>
            </w:r>
          </w:p>
        </w:tc>
        <w:tc>
          <w:tcPr>
            <w:tcW w:w="992" w:type="dxa"/>
            <w:tcBorders>
              <w:top w:val="single" w:sz="4" w:space="0" w:color="auto"/>
              <w:left w:val="single" w:sz="4" w:space="0" w:color="auto"/>
              <w:bottom w:val="single" w:sz="4" w:space="0" w:color="auto"/>
              <w:right w:val="single" w:sz="4" w:space="0" w:color="auto"/>
            </w:tcBorders>
            <w:vAlign w:val="center"/>
          </w:tcPr>
          <w:p w14:paraId="25E969A4" w14:textId="50C50139" w:rsidR="008C0E69" w:rsidRPr="008C0E69" w:rsidRDefault="008C0E69" w:rsidP="008C0E69">
            <w:pPr>
              <w:spacing w:after="0" w:line="240" w:lineRule="auto"/>
              <w:jc w:val="center"/>
              <w:rPr>
                <w:color w:val="000000"/>
                <w:highlight w:val="yellow"/>
                <w:lang w:val="en-US" w:eastAsia="ru-RU"/>
              </w:rPr>
            </w:pPr>
            <w:r w:rsidRPr="008C0E69">
              <w:rPr>
                <w:color w:val="000000"/>
                <w:lang w:val="en-US"/>
              </w:rPr>
              <w:t>1,54</w:t>
            </w:r>
          </w:p>
        </w:tc>
        <w:tc>
          <w:tcPr>
            <w:tcW w:w="993" w:type="dxa"/>
            <w:tcBorders>
              <w:top w:val="single" w:sz="4" w:space="0" w:color="auto"/>
              <w:left w:val="single" w:sz="4" w:space="0" w:color="auto"/>
              <w:bottom w:val="single" w:sz="4" w:space="0" w:color="auto"/>
              <w:right w:val="single" w:sz="4" w:space="0" w:color="auto"/>
            </w:tcBorders>
            <w:vAlign w:val="center"/>
          </w:tcPr>
          <w:p w14:paraId="5EFFB82A" w14:textId="58168602" w:rsidR="008C0E69" w:rsidRPr="008C0E69" w:rsidRDefault="008C0E69" w:rsidP="008C0E69">
            <w:pPr>
              <w:spacing w:after="0" w:line="240" w:lineRule="auto"/>
              <w:jc w:val="center"/>
              <w:rPr>
                <w:color w:val="000000"/>
                <w:highlight w:val="yellow"/>
                <w:lang w:val="en-US" w:eastAsia="ru-RU"/>
              </w:rPr>
            </w:pPr>
            <w:r w:rsidRPr="008C0E69">
              <w:rPr>
                <w:color w:val="000000"/>
                <w:lang w:val="en-US"/>
              </w:rPr>
              <w:t>1,21</w:t>
            </w:r>
          </w:p>
        </w:tc>
        <w:tc>
          <w:tcPr>
            <w:tcW w:w="992" w:type="dxa"/>
            <w:tcBorders>
              <w:top w:val="single" w:sz="4" w:space="0" w:color="auto"/>
              <w:left w:val="single" w:sz="4" w:space="0" w:color="auto"/>
              <w:bottom w:val="single" w:sz="4" w:space="0" w:color="auto"/>
              <w:right w:val="single" w:sz="4" w:space="0" w:color="auto"/>
            </w:tcBorders>
            <w:vAlign w:val="center"/>
          </w:tcPr>
          <w:p w14:paraId="00797481" w14:textId="731FDADB" w:rsidR="008C0E69" w:rsidRPr="008C0E69" w:rsidRDefault="008C0E69" w:rsidP="008C0E69">
            <w:pPr>
              <w:spacing w:after="0" w:line="240" w:lineRule="auto"/>
              <w:jc w:val="center"/>
              <w:rPr>
                <w:color w:val="000000"/>
                <w:highlight w:val="yellow"/>
                <w:lang w:val="en-US" w:eastAsia="ru-RU"/>
              </w:rPr>
            </w:pPr>
            <w:r w:rsidRPr="008C0E69">
              <w:rPr>
                <w:color w:val="000000"/>
                <w:lang w:val="en-US"/>
              </w:rPr>
              <w:t>1,86</w:t>
            </w:r>
          </w:p>
        </w:tc>
      </w:tr>
      <w:tr w:rsidR="008C0E69" w:rsidRPr="0046442B" w14:paraId="0D10E56B" w14:textId="77302EFD"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72F9AC8F" w14:textId="77777777" w:rsidR="008C0E69" w:rsidRPr="0090111E" w:rsidRDefault="008C0E69" w:rsidP="008C0E69">
            <w:pPr>
              <w:spacing w:after="0" w:line="240" w:lineRule="auto"/>
              <w:rPr>
                <w:b/>
                <w:bCs/>
                <w:color w:val="000000"/>
                <w:lang w:eastAsia="ru-RU"/>
              </w:rPr>
            </w:pPr>
            <w:r w:rsidRPr="0090111E">
              <w:rPr>
                <w:b/>
                <w:bCs/>
                <w:color w:val="000000"/>
                <w:lang w:eastAsia="ru-RU"/>
              </w:rPr>
              <w:t>4</w:t>
            </w:r>
          </w:p>
        </w:tc>
        <w:tc>
          <w:tcPr>
            <w:tcW w:w="3121" w:type="dxa"/>
            <w:tcBorders>
              <w:top w:val="single" w:sz="4" w:space="0" w:color="auto"/>
              <w:left w:val="single" w:sz="4" w:space="0" w:color="auto"/>
              <w:bottom w:val="single" w:sz="4" w:space="0" w:color="auto"/>
              <w:right w:val="single" w:sz="4" w:space="0" w:color="auto"/>
            </w:tcBorders>
            <w:hideMark/>
          </w:tcPr>
          <w:p w14:paraId="38DB4F57" w14:textId="77777777" w:rsidR="008C0E69" w:rsidRPr="0090111E" w:rsidRDefault="008C0E69" w:rsidP="008C0E69">
            <w:pPr>
              <w:spacing w:after="0" w:line="240" w:lineRule="auto"/>
              <w:jc w:val="center"/>
              <w:rPr>
                <w:bCs/>
              </w:rPr>
            </w:pPr>
            <w:r w:rsidRPr="0090111E">
              <w:rPr>
                <w:bCs/>
              </w:rPr>
              <w:t>∆U2,1,1</w:t>
            </w:r>
          </w:p>
          <w:p w14:paraId="6F5DDCA9" w14:textId="507F9E03" w:rsidR="008C0E69" w:rsidRPr="0090111E" w:rsidRDefault="008C0E69" w:rsidP="008C0E69">
            <w:pPr>
              <w:spacing w:after="0" w:line="240" w:lineRule="auto"/>
              <w:jc w:val="center"/>
              <w:rPr>
                <w:color w:val="000000"/>
                <w:lang w:eastAsia="ru-RU"/>
              </w:rPr>
            </w:pPr>
            <w:r w:rsidRPr="0090111E">
              <w:rPr>
                <w:bCs/>
              </w:rPr>
              <w:t>∆U2,1,0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9099C20" w14:textId="780629A9" w:rsidR="008C0E69" w:rsidRPr="008C0E69" w:rsidRDefault="008C0E69" w:rsidP="008C0E69">
            <w:pPr>
              <w:spacing w:after="0" w:line="240" w:lineRule="auto"/>
              <w:jc w:val="center"/>
              <w:rPr>
                <w:color w:val="000000"/>
                <w:highlight w:val="yellow"/>
                <w:lang w:eastAsia="ru-RU"/>
              </w:rPr>
            </w:pPr>
            <w:r w:rsidRPr="008C0E69">
              <w:rPr>
                <w:color w:val="000000"/>
                <w:lang w:val="en-US"/>
              </w:rPr>
              <w:t>5,04</w:t>
            </w:r>
          </w:p>
        </w:tc>
        <w:tc>
          <w:tcPr>
            <w:tcW w:w="1276" w:type="dxa"/>
            <w:tcBorders>
              <w:top w:val="single" w:sz="4" w:space="0" w:color="auto"/>
              <w:left w:val="single" w:sz="4" w:space="0" w:color="auto"/>
              <w:bottom w:val="single" w:sz="4" w:space="0" w:color="auto"/>
              <w:right w:val="nil"/>
            </w:tcBorders>
            <w:vAlign w:val="center"/>
            <w:hideMark/>
          </w:tcPr>
          <w:p w14:paraId="50B72BB3" w14:textId="0CE719BC" w:rsidR="008C0E69" w:rsidRPr="00AA755F" w:rsidRDefault="008C0E69" w:rsidP="008C0E69">
            <w:pPr>
              <w:spacing w:after="0" w:line="240" w:lineRule="auto"/>
              <w:ind w:right="-108"/>
              <w:jc w:val="center"/>
              <w:rPr>
                <w:b/>
                <w:color w:val="000000"/>
                <w:highlight w:val="yellow"/>
                <w:lang w:eastAsia="ru-RU"/>
              </w:rPr>
            </w:pPr>
            <w:r w:rsidRPr="00AA755F">
              <w:rPr>
                <w:b/>
                <w:color w:val="000000"/>
                <w:lang w:val="en-US"/>
              </w:rPr>
              <w:t>5,86</w:t>
            </w:r>
          </w:p>
        </w:tc>
        <w:tc>
          <w:tcPr>
            <w:tcW w:w="992" w:type="dxa"/>
            <w:tcBorders>
              <w:top w:val="single" w:sz="4" w:space="0" w:color="auto"/>
              <w:left w:val="single" w:sz="4" w:space="0" w:color="auto"/>
              <w:bottom w:val="single" w:sz="4" w:space="0" w:color="auto"/>
              <w:right w:val="single" w:sz="4" w:space="0" w:color="auto"/>
            </w:tcBorders>
            <w:vAlign w:val="center"/>
          </w:tcPr>
          <w:p w14:paraId="1E145516" w14:textId="38891C49" w:rsidR="008C0E69" w:rsidRPr="008C0E69" w:rsidRDefault="008C0E69" w:rsidP="008C0E69">
            <w:pPr>
              <w:spacing w:after="0" w:line="240" w:lineRule="auto"/>
              <w:jc w:val="center"/>
              <w:rPr>
                <w:color w:val="000000"/>
                <w:highlight w:val="yellow"/>
                <w:lang w:eastAsia="ru-RU"/>
              </w:rPr>
            </w:pPr>
            <w:r w:rsidRPr="008C0E69">
              <w:rPr>
                <w:color w:val="000000"/>
                <w:lang w:val="en-US"/>
              </w:rPr>
              <w:t>5,20</w:t>
            </w:r>
          </w:p>
        </w:tc>
        <w:tc>
          <w:tcPr>
            <w:tcW w:w="993" w:type="dxa"/>
            <w:tcBorders>
              <w:top w:val="single" w:sz="4" w:space="0" w:color="auto"/>
              <w:left w:val="single" w:sz="4" w:space="0" w:color="auto"/>
              <w:bottom w:val="single" w:sz="4" w:space="0" w:color="auto"/>
              <w:right w:val="single" w:sz="4" w:space="0" w:color="auto"/>
            </w:tcBorders>
            <w:vAlign w:val="center"/>
          </w:tcPr>
          <w:p w14:paraId="03DE2EE5" w14:textId="281C057C" w:rsidR="008C0E69" w:rsidRPr="008C0E69" w:rsidRDefault="008C0E69" w:rsidP="008C0E69">
            <w:pPr>
              <w:spacing w:after="0" w:line="240" w:lineRule="auto"/>
              <w:jc w:val="center"/>
              <w:rPr>
                <w:color w:val="000000"/>
                <w:highlight w:val="yellow"/>
                <w:lang w:eastAsia="ru-RU"/>
              </w:rPr>
            </w:pPr>
            <w:r w:rsidRPr="008C0E69">
              <w:rPr>
                <w:color w:val="000000"/>
                <w:lang w:val="en-US"/>
              </w:rPr>
              <w:t>4,88</w:t>
            </w:r>
          </w:p>
        </w:tc>
        <w:tc>
          <w:tcPr>
            <w:tcW w:w="992" w:type="dxa"/>
            <w:tcBorders>
              <w:top w:val="single" w:sz="4" w:space="0" w:color="auto"/>
              <w:left w:val="single" w:sz="4" w:space="0" w:color="auto"/>
              <w:bottom w:val="single" w:sz="4" w:space="0" w:color="auto"/>
              <w:right w:val="single" w:sz="4" w:space="0" w:color="auto"/>
            </w:tcBorders>
            <w:vAlign w:val="center"/>
          </w:tcPr>
          <w:p w14:paraId="0E8792A1" w14:textId="560B3EB0" w:rsidR="008C0E69" w:rsidRPr="008C0E69" w:rsidRDefault="008C0E69" w:rsidP="008C0E69">
            <w:pPr>
              <w:spacing w:after="0" w:line="240" w:lineRule="auto"/>
              <w:jc w:val="center"/>
              <w:rPr>
                <w:color w:val="000000"/>
                <w:highlight w:val="yellow"/>
                <w:lang w:eastAsia="ru-RU"/>
              </w:rPr>
            </w:pPr>
            <w:r w:rsidRPr="008C0E69">
              <w:rPr>
                <w:color w:val="000000"/>
                <w:lang w:val="en-US"/>
              </w:rPr>
              <w:t>5,52</w:t>
            </w:r>
          </w:p>
        </w:tc>
      </w:tr>
      <w:tr w:rsidR="008C0E69" w:rsidRPr="0046442B" w14:paraId="6FA2342C" w14:textId="1D272110"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5C3DE4BB" w14:textId="77777777" w:rsidR="008C0E69" w:rsidRPr="0090111E" w:rsidRDefault="008C0E69" w:rsidP="008C0E69">
            <w:pPr>
              <w:spacing w:after="0" w:line="240" w:lineRule="auto"/>
              <w:rPr>
                <w:b/>
                <w:bCs/>
                <w:color w:val="000000"/>
                <w:lang w:eastAsia="ru-RU"/>
              </w:rPr>
            </w:pPr>
            <w:r w:rsidRPr="0090111E">
              <w:rPr>
                <w:b/>
                <w:bCs/>
                <w:color w:val="000000"/>
                <w:lang w:eastAsia="ru-RU"/>
              </w:rPr>
              <w:t>5</w:t>
            </w:r>
          </w:p>
        </w:tc>
        <w:tc>
          <w:tcPr>
            <w:tcW w:w="3121" w:type="dxa"/>
            <w:tcBorders>
              <w:top w:val="single" w:sz="4" w:space="0" w:color="auto"/>
              <w:left w:val="single" w:sz="4" w:space="0" w:color="auto"/>
              <w:bottom w:val="single" w:sz="4" w:space="0" w:color="auto"/>
              <w:right w:val="single" w:sz="4" w:space="0" w:color="auto"/>
            </w:tcBorders>
            <w:hideMark/>
          </w:tcPr>
          <w:p w14:paraId="4D7CAFE0" w14:textId="69198CCF" w:rsidR="008C0E69" w:rsidRPr="0090111E" w:rsidRDefault="008C0E69" w:rsidP="008C0E69">
            <w:pPr>
              <w:spacing w:after="0" w:line="240" w:lineRule="auto"/>
              <w:jc w:val="center"/>
              <w:rPr>
                <w:color w:val="000000"/>
                <w:lang w:eastAsia="ru-RU"/>
              </w:rPr>
            </w:pPr>
            <w:r w:rsidRPr="0090111E">
              <w:rPr>
                <w:color w:val="000000"/>
                <w:lang w:eastAsia="ru-RU"/>
              </w:rPr>
              <w:t>∆U2,1,1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5E35F05" w14:textId="0501FF6C" w:rsidR="008C0E69" w:rsidRPr="008C0E69" w:rsidRDefault="008C0E69" w:rsidP="008C0E69">
            <w:pPr>
              <w:spacing w:after="0" w:line="240" w:lineRule="auto"/>
              <w:jc w:val="center"/>
              <w:rPr>
                <w:color w:val="000000"/>
                <w:highlight w:val="yellow"/>
                <w:lang w:eastAsia="ru-RU"/>
              </w:rPr>
            </w:pPr>
            <w:r w:rsidRPr="008C0E69">
              <w:rPr>
                <w:color w:val="000000"/>
                <w:lang w:val="en-US"/>
              </w:rPr>
              <w:t>1,75</w:t>
            </w:r>
          </w:p>
        </w:tc>
        <w:tc>
          <w:tcPr>
            <w:tcW w:w="1276" w:type="dxa"/>
            <w:tcBorders>
              <w:top w:val="single" w:sz="4" w:space="0" w:color="auto"/>
              <w:left w:val="single" w:sz="4" w:space="0" w:color="auto"/>
              <w:bottom w:val="single" w:sz="4" w:space="0" w:color="auto"/>
              <w:right w:val="nil"/>
            </w:tcBorders>
            <w:vAlign w:val="center"/>
            <w:hideMark/>
          </w:tcPr>
          <w:p w14:paraId="0EC123ED" w14:textId="18D2FE97"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1,84</w:t>
            </w:r>
          </w:p>
        </w:tc>
        <w:tc>
          <w:tcPr>
            <w:tcW w:w="992" w:type="dxa"/>
            <w:tcBorders>
              <w:top w:val="single" w:sz="4" w:space="0" w:color="auto"/>
              <w:left w:val="single" w:sz="4" w:space="0" w:color="auto"/>
              <w:bottom w:val="single" w:sz="4" w:space="0" w:color="auto"/>
              <w:right w:val="single" w:sz="4" w:space="0" w:color="auto"/>
            </w:tcBorders>
            <w:vAlign w:val="center"/>
          </w:tcPr>
          <w:p w14:paraId="228BFE29" w14:textId="798CF5EE" w:rsidR="008C0E69" w:rsidRPr="008C0E69" w:rsidRDefault="008C0E69" w:rsidP="008C0E69">
            <w:pPr>
              <w:spacing w:after="0" w:line="240" w:lineRule="auto"/>
              <w:jc w:val="center"/>
              <w:rPr>
                <w:color w:val="000000"/>
                <w:highlight w:val="yellow"/>
                <w:lang w:eastAsia="ru-RU"/>
              </w:rPr>
            </w:pPr>
            <w:r w:rsidRPr="008C0E69">
              <w:rPr>
                <w:color w:val="000000"/>
                <w:lang w:val="en-US"/>
              </w:rPr>
              <w:t>1,86</w:t>
            </w:r>
          </w:p>
        </w:tc>
        <w:tc>
          <w:tcPr>
            <w:tcW w:w="993" w:type="dxa"/>
            <w:tcBorders>
              <w:top w:val="single" w:sz="4" w:space="0" w:color="auto"/>
              <w:left w:val="single" w:sz="4" w:space="0" w:color="auto"/>
              <w:bottom w:val="single" w:sz="4" w:space="0" w:color="auto"/>
              <w:right w:val="single" w:sz="4" w:space="0" w:color="auto"/>
            </w:tcBorders>
            <w:vAlign w:val="center"/>
          </w:tcPr>
          <w:p w14:paraId="7401D9BD" w14:textId="0870BB36" w:rsidR="008C0E69" w:rsidRPr="008C0E69" w:rsidRDefault="008C0E69" w:rsidP="008C0E69">
            <w:pPr>
              <w:spacing w:after="0" w:line="240" w:lineRule="auto"/>
              <w:jc w:val="center"/>
              <w:rPr>
                <w:color w:val="000000"/>
                <w:highlight w:val="yellow"/>
                <w:lang w:eastAsia="ru-RU"/>
              </w:rPr>
            </w:pPr>
            <w:r w:rsidRPr="008C0E69">
              <w:rPr>
                <w:color w:val="000000"/>
                <w:lang w:val="en-US"/>
              </w:rPr>
              <w:t>1,70</w:t>
            </w:r>
          </w:p>
        </w:tc>
        <w:tc>
          <w:tcPr>
            <w:tcW w:w="992" w:type="dxa"/>
            <w:tcBorders>
              <w:top w:val="single" w:sz="4" w:space="0" w:color="auto"/>
              <w:left w:val="single" w:sz="4" w:space="0" w:color="auto"/>
              <w:bottom w:val="single" w:sz="4" w:space="0" w:color="auto"/>
              <w:right w:val="single" w:sz="4" w:space="0" w:color="auto"/>
            </w:tcBorders>
            <w:vAlign w:val="center"/>
          </w:tcPr>
          <w:p w14:paraId="012C159E" w14:textId="67CAAEDA" w:rsidR="008C0E69" w:rsidRPr="008C0E69" w:rsidRDefault="008C0E69" w:rsidP="008C0E69">
            <w:pPr>
              <w:spacing w:after="0" w:line="240" w:lineRule="auto"/>
              <w:jc w:val="center"/>
              <w:rPr>
                <w:color w:val="000000"/>
                <w:highlight w:val="yellow"/>
                <w:lang w:eastAsia="ru-RU"/>
              </w:rPr>
            </w:pPr>
            <w:r w:rsidRPr="008C0E69">
              <w:rPr>
                <w:color w:val="000000"/>
                <w:lang w:val="en-US"/>
              </w:rPr>
              <w:t>2,02</w:t>
            </w:r>
          </w:p>
        </w:tc>
      </w:tr>
      <w:tr w:rsidR="008C0E69" w:rsidRPr="0046442B" w14:paraId="0B53CFBB" w14:textId="7C1D7845"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3CB86E8D" w14:textId="77777777" w:rsidR="008C0E69" w:rsidRPr="0090111E" w:rsidRDefault="008C0E69" w:rsidP="008C0E69">
            <w:pPr>
              <w:spacing w:after="0" w:line="240" w:lineRule="auto"/>
              <w:rPr>
                <w:b/>
                <w:bCs/>
                <w:color w:val="000000"/>
                <w:lang w:eastAsia="ru-RU"/>
              </w:rPr>
            </w:pPr>
            <w:r w:rsidRPr="0090111E">
              <w:rPr>
                <w:b/>
                <w:bCs/>
                <w:color w:val="000000"/>
                <w:lang w:eastAsia="ru-RU"/>
              </w:rPr>
              <w:t>6</w:t>
            </w:r>
          </w:p>
        </w:tc>
        <w:tc>
          <w:tcPr>
            <w:tcW w:w="3121" w:type="dxa"/>
            <w:tcBorders>
              <w:top w:val="single" w:sz="4" w:space="0" w:color="auto"/>
              <w:left w:val="single" w:sz="4" w:space="0" w:color="auto"/>
              <w:bottom w:val="single" w:sz="4" w:space="0" w:color="auto"/>
              <w:right w:val="single" w:sz="4" w:space="0" w:color="auto"/>
            </w:tcBorders>
            <w:hideMark/>
          </w:tcPr>
          <w:p w14:paraId="0A75E6BA" w14:textId="1C5EE019" w:rsidR="008C0E69" w:rsidRPr="0090111E" w:rsidRDefault="008C0E69" w:rsidP="008C0E69">
            <w:pPr>
              <w:spacing w:after="0" w:line="240" w:lineRule="auto"/>
              <w:jc w:val="center"/>
              <w:rPr>
                <w:color w:val="000000"/>
                <w:lang w:eastAsia="ru-RU"/>
              </w:rPr>
            </w:pPr>
            <w:r w:rsidRPr="0090111E">
              <w:rPr>
                <w:bCs/>
                <w:i/>
                <w:iCs/>
              </w:rPr>
              <w:t>∆U2,1,0-1,6an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8628D86" w14:textId="69BB299F" w:rsidR="008C0E69" w:rsidRPr="008C0E69" w:rsidRDefault="008C0E69" w:rsidP="008C0E69">
            <w:pPr>
              <w:spacing w:after="0" w:line="240" w:lineRule="auto"/>
              <w:jc w:val="center"/>
              <w:rPr>
                <w:color w:val="000000"/>
                <w:highlight w:val="yellow"/>
                <w:lang w:eastAsia="ru-RU"/>
              </w:rPr>
            </w:pPr>
            <w:r w:rsidRPr="008C0E69">
              <w:rPr>
                <w:color w:val="000000"/>
                <w:lang w:val="en-US"/>
              </w:rPr>
              <w:t>0,14</w:t>
            </w:r>
          </w:p>
        </w:tc>
        <w:tc>
          <w:tcPr>
            <w:tcW w:w="1276" w:type="dxa"/>
            <w:tcBorders>
              <w:top w:val="single" w:sz="4" w:space="0" w:color="auto"/>
              <w:left w:val="single" w:sz="4" w:space="0" w:color="auto"/>
              <w:bottom w:val="single" w:sz="4" w:space="0" w:color="auto"/>
              <w:right w:val="nil"/>
            </w:tcBorders>
            <w:vAlign w:val="center"/>
            <w:hideMark/>
          </w:tcPr>
          <w:p w14:paraId="57DC34EE" w14:textId="717DB0A8"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0,14</w:t>
            </w:r>
          </w:p>
        </w:tc>
        <w:tc>
          <w:tcPr>
            <w:tcW w:w="992" w:type="dxa"/>
            <w:tcBorders>
              <w:top w:val="single" w:sz="4" w:space="0" w:color="auto"/>
              <w:left w:val="single" w:sz="4" w:space="0" w:color="auto"/>
              <w:bottom w:val="single" w:sz="4" w:space="0" w:color="auto"/>
              <w:right w:val="single" w:sz="4" w:space="0" w:color="auto"/>
            </w:tcBorders>
            <w:vAlign w:val="center"/>
          </w:tcPr>
          <w:p w14:paraId="35E773D7" w14:textId="004CEE21" w:rsidR="008C0E69" w:rsidRPr="008C0E69" w:rsidRDefault="008C0E69" w:rsidP="008C0E69">
            <w:pPr>
              <w:spacing w:after="0" w:line="240" w:lineRule="auto"/>
              <w:jc w:val="center"/>
              <w:rPr>
                <w:color w:val="000000"/>
                <w:highlight w:val="yellow"/>
                <w:lang w:eastAsia="ru-RU"/>
              </w:rPr>
            </w:pPr>
            <w:r w:rsidRPr="008C0E69">
              <w:rPr>
                <w:color w:val="000000"/>
                <w:lang w:val="en-US"/>
              </w:rPr>
              <w:t>0,13</w:t>
            </w:r>
          </w:p>
        </w:tc>
        <w:tc>
          <w:tcPr>
            <w:tcW w:w="993" w:type="dxa"/>
            <w:tcBorders>
              <w:top w:val="single" w:sz="4" w:space="0" w:color="auto"/>
              <w:left w:val="single" w:sz="4" w:space="0" w:color="auto"/>
              <w:bottom w:val="single" w:sz="4" w:space="0" w:color="auto"/>
              <w:right w:val="single" w:sz="4" w:space="0" w:color="auto"/>
            </w:tcBorders>
            <w:vAlign w:val="center"/>
          </w:tcPr>
          <w:p w14:paraId="29ED77F0" w14:textId="65A2CFCA" w:rsidR="008C0E69" w:rsidRPr="008C0E69" w:rsidRDefault="008C0E69" w:rsidP="008C0E69">
            <w:pPr>
              <w:spacing w:after="0" w:line="240" w:lineRule="auto"/>
              <w:jc w:val="center"/>
              <w:rPr>
                <w:color w:val="000000"/>
                <w:highlight w:val="yellow"/>
                <w:lang w:eastAsia="ru-RU"/>
              </w:rPr>
            </w:pPr>
            <w:r w:rsidRPr="008C0E69">
              <w:rPr>
                <w:color w:val="000000"/>
                <w:lang w:val="en-US"/>
              </w:rPr>
              <w:t>0,06</w:t>
            </w:r>
          </w:p>
        </w:tc>
        <w:tc>
          <w:tcPr>
            <w:tcW w:w="992" w:type="dxa"/>
            <w:tcBorders>
              <w:top w:val="single" w:sz="4" w:space="0" w:color="auto"/>
              <w:left w:val="single" w:sz="4" w:space="0" w:color="auto"/>
              <w:bottom w:val="single" w:sz="4" w:space="0" w:color="auto"/>
              <w:right w:val="single" w:sz="4" w:space="0" w:color="auto"/>
            </w:tcBorders>
            <w:vAlign w:val="center"/>
          </w:tcPr>
          <w:p w14:paraId="119BF2CB" w14:textId="320A561F" w:rsidR="008C0E69" w:rsidRPr="008C0E69" w:rsidRDefault="008C0E69" w:rsidP="008C0E69">
            <w:pPr>
              <w:spacing w:after="0" w:line="240" w:lineRule="auto"/>
              <w:jc w:val="center"/>
              <w:rPr>
                <w:color w:val="000000"/>
                <w:highlight w:val="yellow"/>
                <w:lang w:eastAsia="ru-RU"/>
              </w:rPr>
            </w:pPr>
            <w:r w:rsidRPr="008C0E69">
              <w:rPr>
                <w:color w:val="000000"/>
                <w:lang w:val="en-US"/>
              </w:rPr>
              <w:t>0,21</w:t>
            </w:r>
          </w:p>
        </w:tc>
      </w:tr>
      <w:tr w:rsidR="008C0E69" w:rsidRPr="0046442B" w14:paraId="523B91B7" w14:textId="0AE6D738"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2954FD7F" w14:textId="77777777" w:rsidR="008C0E69" w:rsidRPr="0090111E" w:rsidRDefault="008C0E69" w:rsidP="008C0E69">
            <w:pPr>
              <w:spacing w:after="0" w:line="240" w:lineRule="auto"/>
              <w:rPr>
                <w:b/>
                <w:bCs/>
                <w:color w:val="000000"/>
                <w:lang w:eastAsia="ru-RU"/>
              </w:rPr>
            </w:pPr>
            <w:r w:rsidRPr="0090111E">
              <w:rPr>
                <w:b/>
                <w:bCs/>
                <w:color w:val="000000"/>
                <w:lang w:eastAsia="ru-RU"/>
              </w:rPr>
              <w:t>7</w:t>
            </w:r>
          </w:p>
        </w:tc>
        <w:tc>
          <w:tcPr>
            <w:tcW w:w="3121" w:type="dxa"/>
            <w:tcBorders>
              <w:top w:val="single" w:sz="4" w:space="0" w:color="auto"/>
              <w:left w:val="single" w:sz="4" w:space="0" w:color="auto"/>
              <w:bottom w:val="single" w:sz="4" w:space="0" w:color="auto"/>
              <w:right w:val="single" w:sz="4" w:space="0" w:color="auto"/>
            </w:tcBorders>
          </w:tcPr>
          <w:p w14:paraId="3C8DAC55" w14:textId="7EC7E37D" w:rsidR="008C0E69" w:rsidRPr="0090111E" w:rsidRDefault="008C0E69" w:rsidP="008C0E69">
            <w:pPr>
              <w:spacing w:after="0" w:line="240" w:lineRule="auto"/>
              <w:jc w:val="center"/>
              <w:rPr>
                <w:color w:val="000000"/>
                <w:lang w:eastAsia="ru-RU"/>
              </w:rPr>
            </w:pPr>
            <w:r w:rsidRPr="0090111E">
              <w:rPr>
                <w:bCs/>
                <w:i/>
                <w:iCs/>
              </w:rPr>
              <w:t>∆U2,1,0-1,6an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40A4FE2" w14:textId="31EF8906" w:rsidR="008C0E69" w:rsidRPr="008C0E69" w:rsidRDefault="008C0E69" w:rsidP="008C0E69">
            <w:pPr>
              <w:spacing w:after="0" w:line="240" w:lineRule="auto"/>
              <w:jc w:val="center"/>
              <w:rPr>
                <w:color w:val="000000"/>
                <w:highlight w:val="yellow"/>
                <w:lang w:eastAsia="ru-RU"/>
              </w:rPr>
            </w:pPr>
            <w:r w:rsidRPr="008C0E69">
              <w:rPr>
                <w:color w:val="000000"/>
                <w:lang w:val="en-US"/>
              </w:rPr>
              <w:t>0,11</w:t>
            </w:r>
          </w:p>
        </w:tc>
        <w:tc>
          <w:tcPr>
            <w:tcW w:w="1276" w:type="dxa"/>
            <w:tcBorders>
              <w:top w:val="single" w:sz="4" w:space="0" w:color="auto"/>
              <w:left w:val="single" w:sz="4" w:space="0" w:color="auto"/>
              <w:bottom w:val="single" w:sz="4" w:space="0" w:color="auto"/>
              <w:right w:val="nil"/>
            </w:tcBorders>
            <w:vAlign w:val="center"/>
            <w:hideMark/>
          </w:tcPr>
          <w:p w14:paraId="0AA75F8E" w14:textId="7DEF1A02"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0,10</w:t>
            </w:r>
          </w:p>
        </w:tc>
        <w:tc>
          <w:tcPr>
            <w:tcW w:w="992" w:type="dxa"/>
            <w:tcBorders>
              <w:top w:val="single" w:sz="4" w:space="0" w:color="auto"/>
              <w:left w:val="single" w:sz="4" w:space="0" w:color="auto"/>
              <w:bottom w:val="single" w:sz="4" w:space="0" w:color="auto"/>
              <w:right w:val="single" w:sz="4" w:space="0" w:color="auto"/>
            </w:tcBorders>
            <w:vAlign w:val="center"/>
          </w:tcPr>
          <w:p w14:paraId="520984E1" w14:textId="2A280A23" w:rsidR="008C0E69" w:rsidRPr="008C0E69" w:rsidRDefault="008C0E69" w:rsidP="008C0E69">
            <w:pPr>
              <w:spacing w:after="0" w:line="240" w:lineRule="auto"/>
              <w:jc w:val="center"/>
              <w:rPr>
                <w:color w:val="000000"/>
                <w:highlight w:val="yellow"/>
                <w:lang w:eastAsia="ru-RU"/>
              </w:rPr>
            </w:pPr>
            <w:r w:rsidRPr="008C0E69">
              <w:rPr>
                <w:color w:val="000000"/>
                <w:lang w:val="en-US"/>
              </w:rPr>
              <w:t>0,11</w:t>
            </w:r>
          </w:p>
        </w:tc>
        <w:tc>
          <w:tcPr>
            <w:tcW w:w="993" w:type="dxa"/>
            <w:tcBorders>
              <w:top w:val="single" w:sz="4" w:space="0" w:color="auto"/>
              <w:left w:val="single" w:sz="4" w:space="0" w:color="auto"/>
              <w:bottom w:val="single" w:sz="4" w:space="0" w:color="auto"/>
              <w:right w:val="single" w:sz="4" w:space="0" w:color="auto"/>
            </w:tcBorders>
            <w:vAlign w:val="center"/>
          </w:tcPr>
          <w:p w14:paraId="26300258" w14:textId="51969FA7" w:rsidR="008C0E69" w:rsidRPr="008C0E69" w:rsidRDefault="008C0E69" w:rsidP="008C0E69">
            <w:pPr>
              <w:spacing w:after="0" w:line="240" w:lineRule="auto"/>
              <w:jc w:val="center"/>
              <w:rPr>
                <w:color w:val="000000"/>
                <w:highlight w:val="yellow"/>
                <w:lang w:eastAsia="ru-RU"/>
              </w:rPr>
            </w:pPr>
            <w:r w:rsidRPr="008C0E69">
              <w:rPr>
                <w:color w:val="000000"/>
                <w:lang w:val="en-US"/>
              </w:rPr>
              <w:t>0,03</w:t>
            </w:r>
          </w:p>
        </w:tc>
        <w:tc>
          <w:tcPr>
            <w:tcW w:w="992" w:type="dxa"/>
            <w:tcBorders>
              <w:top w:val="single" w:sz="4" w:space="0" w:color="auto"/>
              <w:left w:val="single" w:sz="4" w:space="0" w:color="auto"/>
              <w:bottom w:val="single" w:sz="4" w:space="0" w:color="auto"/>
              <w:right w:val="single" w:sz="4" w:space="0" w:color="auto"/>
            </w:tcBorders>
            <w:vAlign w:val="center"/>
          </w:tcPr>
          <w:p w14:paraId="54DB36F1" w14:textId="1A77B2F2" w:rsidR="008C0E69" w:rsidRPr="008C0E69" w:rsidRDefault="008C0E69" w:rsidP="008C0E69">
            <w:pPr>
              <w:spacing w:after="0" w:line="240" w:lineRule="auto"/>
              <w:jc w:val="center"/>
              <w:rPr>
                <w:color w:val="000000"/>
                <w:highlight w:val="yellow"/>
                <w:lang w:eastAsia="ru-RU"/>
              </w:rPr>
            </w:pPr>
            <w:r w:rsidRPr="008C0E69">
              <w:rPr>
                <w:color w:val="000000"/>
                <w:lang w:val="en-US"/>
              </w:rPr>
              <w:t>0,18</w:t>
            </w:r>
          </w:p>
        </w:tc>
      </w:tr>
      <w:tr w:rsidR="008C0E69" w:rsidRPr="0046442B" w14:paraId="74F63C16" w14:textId="3F3D124B"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5251FB7C" w14:textId="77777777" w:rsidR="008C0E69" w:rsidRPr="0090111E" w:rsidRDefault="008C0E69" w:rsidP="008C0E69">
            <w:pPr>
              <w:spacing w:after="0" w:line="240" w:lineRule="auto"/>
              <w:rPr>
                <w:b/>
                <w:bCs/>
                <w:color w:val="000000"/>
                <w:lang w:eastAsia="ru-RU"/>
              </w:rPr>
            </w:pPr>
            <w:r w:rsidRPr="0090111E">
              <w:rPr>
                <w:b/>
                <w:bCs/>
                <w:color w:val="000000"/>
                <w:lang w:eastAsia="ru-RU"/>
              </w:rPr>
              <w:t>8</w:t>
            </w:r>
          </w:p>
        </w:tc>
        <w:tc>
          <w:tcPr>
            <w:tcW w:w="3121" w:type="dxa"/>
            <w:tcBorders>
              <w:top w:val="single" w:sz="4" w:space="0" w:color="auto"/>
              <w:left w:val="single" w:sz="4" w:space="0" w:color="auto"/>
              <w:bottom w:val="single" w:sz="4" w:space="0" w:color="auto"/>
              <w:right w:val="single" w:sz="4" w:space="0" w:color="auto"/>
            </w:tcBorders>
          </w:tcPr>
          <w:p w14:paraId="211B6261" w14:textId="77777777" w:rsidR="008C0E69" w:rsidRPr="0090111E" w:rsidRDefault="008C0E69" w:rsidP="008C0E69">
            <w:pPr>
              <w:spacing w:after="0" w:line="240" w:lineRule="auto"/>
              <w:jc w:val="center"/>
              <w:rPr>
                <w:bCs/>
                <w:u w:val="single"/>
                <w:lang w:val="en-GB"/>
              </w:rPr>
            </w:pPr>
            <w:r w:rsidRPr="0090111E">
              <w:rPr>
                <w:bCs/>
                <w:u w:val="single"/>
                <w:lang w:val="en-GB"/>
              </w:rPr>
              <w:t>U2,2,0</w:t>
            </w:r>
          </w:p>
          <w:p w14:paraId="2E29B45E" w14:textId="3299DB10" w:rsidR="008C0E69" w:rsidRPr="0090111E" w:rsidRDefault="008C0E69" w:rsidP="008C0E69">
            <w:pPr>
              <w:spacing w:after="0" w:line="240" w:lineRule="auto"/>
              <w:jc w:val="center"/>
              <w:rPr>
                <w:color w:val="000000"/>
                <w:lang w:eastAsia="ru-RU"/>
              </w:rPr>
            </w:pPr>
            <w:r w:rsidRPr="0090111E">
              <w:rPr>
                <w:bCs/>
              </w:rPr>
              <w:t>Δ</w:t>
            </w:r>
            <w:r w:rsidRPr="0090111E">
              <w:rPr>
                <w:bCs/>
                <w:lang w:val="en-GB"/>
              </w:rPr>
              <w:t>U3,1,1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3F3324E" w14:textId="3AF262F3" w:rsidR="008C0E69" w:rsidRPr="00AA755F" w:rsidRDefault="008C0E69" w:rsidP="008C0E69">
            <w:pPr>
              <w:spacing w:after="0" w:line="240" w:lineRule="auto"/>
              <w:jc w:val="center"/>
              <w:rPr>
                <w:b/>
                <w:color w:val="000000"/>
                <w:highlight w:val="yellow"/>
                <w:lang w:eastAsia="ru-RU"/>
              </w:rPr>
            </w:pPr>
            <w:r w:rsidRPr="00AA755F">
              <w:rPr>
                <w:b/>
                <w:color w:val="000000"/>
                <w:lang w:val="en-US"/>
              </w:rPr>
              <w:t>0,36</w:t>
            </w:r>
          </w:p>
        </w:tc>
        <w:tc>
          <w:tcPr>
            <w:tcW w:w="1276" w:type="dxa"/>
            <w:tcBorders>
              <w:top w:val="single" w:sz="4" w:space="0" w:color="auto"/>
              <w:left w:val="single" w:sz="4" w:space="0" w:color="auto"/>
              <w:bottom w:val="single" w:sz="4" w:space="0" w:color="auto"/>
              <w:right w:val="nil"/>
            </w:tcBorders>
            <w:vAlign w:val="center"/>
            <w:hideMark/>
          </w:tcPr>
          <w:p w14:paraId="63DDA5DD" w14:textId="58C5BE07" w:rsidR="008C0E69" w:rsidRPr="00AA755F" w:rsidRDefault="008C0E69" w:rsidP="008C0E69">
            <w:pPr>
              <w:spacing w:after="0" w:line="240" w:lineRule="auto"/>
              <w:ind w:right="-108"/>
              <w:jc w:val="center"/>
              <w:rPr>
                <w:b/>
                <w:color w:val="000000"/>
                <w:highlight w:val="yellow"/>
                <w:lang w:eastAsia="ru-RU"/>
              </w:rPr>
            </w:pPr>
            <w:r w:rsidRPr="00AA755F">
              <w:rPr>
                <w:b/>
                <w:color w:val="000000"/>
                <w:lang w:val="en-US"/>
              </w:rPr>
              <w:t>0,32</w:t>
            </w:r>
          </w:p>
        </w:tc>
        <w:tc>
          <w:tcPr>
            <w:tcW w:w="992" w:type="dxa"/>
            <w:tcBorders>
              <w:top w:val="single" w:sz="4" w:space="0" w:color="auto"/>
              <w:left w:val="single" w:sz="4" w:space="0" w:color="auto"/>
              <w:bottom w:val="single" w:sz="4" w:space="0" w:color="auto"/>
              <w:right w:val="single" w:sz="4" w:space="0" w:color="auto"/>
            </w:tcBorders>
            <w:vAlign w:val="center"/>
          </w:tcPr>
          <w:p w14:paraId="4930ECB8" w14:textId="3CB8268C" w:rsidR="008C0E69" w:rsidRPr="008C0E69" w:rsidRDefault="008C0E69" w:rsidP="008C0E69">
            <w:pPr>
              <w:spacing w:after="0" w:line="240" w:lineRule="auto"/>
              <w:jc w:val="center"/>
              <w:rPr>
                <w:color w:val="000000"/>
                <w:highlight w:val="yellow"/>
                <w:lang w:eastAsia="ru-RU"/>
              </w:rPr>
            </w:pPr>
            <w:r w:rsidRPr="008C0E69">
              <w:rPr>
                <w:color w:val="000000"/>
                <w:lang w:val="en-US"/>
              </w:rPr>
              <w:t>0,49</w:t>
            </w:r>
          </w:p>
        </w:tc>
        <w:tc>
          <w:tcPr>
            <w:tcW w:w="993" w:type="dxa"/>
            <w:tcBorders>
              <w:top w:val="single" w:sz="4" w:space="0" w:color="auto"/>
              <w:left w:val="single" w:sz="4" w:space="0" w:color="auto"/>
              <w:bottom w:val="single" w:sz="4" w:space="0" w:color="auto"/>
              <w:right w:val="single" w:sz="4" w:space="0" w:color="auto"/>
            </w:tcBorders>
            <w:vAlign w:val="center"/>
          </w:tcPr>
          <w:p w14:paraId="1C8146A8" w14:textId="7D18A941" w:rsidR="008C0E69" w:rsidRPr="008C0E69" w:rsidRDefault="008C0E69" w:rsidP="008C0E69">
            <w:pPr>
              <w:spacing w:after="0" w:line="240" w:lineRule="auto"/>
              <w:jc w:val="center"/>
              <w:rPr>
                <w:color w:val="000000"/>
                <w:highlight w:val="yellow"/>
                <w:lang w:eastAsia="ru-RU"/>
              </w:rPr>
            </w:pPr>
            <w:r w:rsidRPr="008C0E69">
              <w:rPr>
                <w:color w:val="000000"/>
                <w:lang w:val="en-US"/>
              </w:rPr>
              <w:t>0,38</w:t>
            </w:r>
          </w:p>
        </w:tc>
        <w:tc>
          <w:tcPr>
            <w:tcW w:w="992" w:type="dxa"/>
            <w:tcBorders>
              <w:top w:val="single" w:sz="4" w:space="0" w:color="auto"/>
              <w:left w:val="single" w:sz="4" w:space="0" w:color="auto"/>
              <w:bottom w:val="single" w:sz="4" w:space="0" w:color="auto"/>
              <w:right w:val="single" w:sz="4" w:space="0" w:color="auto"/>
            </w:tcBorders>
            <w:vAlign w:val="center"/>
          </w:tcPr>
          <w:p w14:paraId="24F3916D" w14:textId="36221D6C" w:rsidR="008C0E69" w:rsidRPr="008C0E69" w:rsidRDefault="008C0E69" w:rsidP="008C0E69">
            <w:pPr>
              <w:spacing w:after="0" w:line="240" w:lineRule="auto"/>
              <w:jc w:val="center"/>
              <w:rPr>
                <w:color w:val="000000"/>
                <w:highlight w:val="yellow"/>
                <w:lang w:eastAsia="ru-RU"/>
              </w:rPr>
            </w:pPr>
            <w:r w:rsidRPr="008C0E69">
              <w:rPr>
                <w:color w:val="000000"/>
                <w:lang w:val="en-US"/>
              </w:rPr>
              <w:t>0,59</w:t>
            </w:r>
          </w:p>
        </w:tc>
      </w:tr>
      <w:tr w:rsidR="008C0E69" w:rsidRPr="0046442B" w14:paraId="022AF6F1" w14:textId="0332FA09"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256C11C1" w14:textId="77777777" w:rsidR="008C0E69" w:rsidRPr="0090111E" w:rsidRDefault="008C0E69" w:rsidP="008C0E69">
            <w:pPr>
              <w:spacing w:after="0" w:line="240" w:lineRule="auto"/>
              <w:rPr>
                <w:b/>
                <w:bCs/>
                <w:color w:val="000000"/>
                <w:lang w:eastAsia="ru-RU"/>
              </w:rPr>
            </w:pPr>
            <w:r w:rsidRPr="0090111E">
              <w:rPr>
                <w:b/>
                <w:bCs/>
                <w:color w:val="000000"/>
                <w:lang w:eastAsia="ru-RU"/>
              </w:rPr>
              <w:t>9</w:t>
            </w:r>
          </w:p>
        </w:tc>
        <w:tc>
          <w:tcPr>
            <w:tcW w:w="3121" w:type="dxa"/>
            <w:tcBorders>
              <w:top w:val="single" w:sz="4" w:space="0" w:color="auto"/>
              <w:left w:val="single" w:sz="4" w:space="0" w:color="auto"/>
              <w:bottom w:val="single" w:sz="4" w:space="0" w:color="auto"/>
              <w:right w:val="single" w:sz="4" w:space="0" w:color="auto"/>
            </w:tcBorders>
            <w:hideMark/>
          </w:tcPr>
          <w:p w14:paraId="3DF1D309" w14:textId="38EF4985" w:rsidR="008C0E69" w:rsidRPr="0090111E" w:rsidRDefault="008C0E69" w:rsidP="008C0E69">
            <w:pPr>
              <w:spacing w:after="0" w:line="240" w:lineRule="auto"/>
              <w:jc w:val="center"/>
              <w:rPr>
                <w:color w:val="000000"/>
                <w:lang w:eastAsia="ru-RU"/>
              </w:rPr>
            </w:pPr>
            <w:r w:rsidRPr="0090111E">
              <w:rPr>
                <w:bCs/>
              </w:rPr>
              <w:t>∆U2,2,0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00A3D08" w14:textId="247019CE" w:rsidR="008C0E69" w:rsidRPr="008C0E69" w:rsidRDefault="008C0E69" w:rsidP="008C0E69">
            <w:pPr>
              <w:spacing w:after="0" w:line="240" w:lineRule="auto"/>
              <w:jc w:val="center"/>
              <w:rPr>
                <w:color w:val="000000"/>
                <w:highlight w:val="yellow"/>
                <w:lang w:eastAsia="ru-RU"/>
              </w:rPr>
            </w:pPr>
            <w:r w:rsidRPr="008C0E69">
              <w:rPr>
                <w:color w:val="000000"/>
                <w:lang w:val="en-US"/>
              </w:rPr>
              <w:t>21,11</w:t>
            </w:r>
          </w:p>
        </w:tc>
        <w:tc>
          <w:tcPr>
            <w:tcW w:w="1276" w:type="dxa"/>
            <w:tcBorders>
              <w:top w:val="single" w:sz="4" w:space="0" w:color="auto"/>
              <w:left w:val="single" w:sz="4" w:space="0" w:color="auto"/>
              <w:bottom w:val="single" w:sz="4" w:space="0" w:color="auto"/>
              <w:right w:val="nil"/>
            </w:tcBorders>
            <w:vAlign w:val="center"/>
            <w:hideMark/>
          </w:tcPr>
          <w:p w14:paraId="43D423FD" w14:textId="351803C3"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23,03</w:t>
            </w:r>
          </w:p>
        </w:tc>
        <w:tc>
          <w:tcPr>
            <w:tcW w:w="992" w:type="dxa"/>
            <w:tcBorders>
              <w:top w:val="single" w:sz="4" w:space="0" w:color="auto"/>
              <w:left w:val="single" w:sz="4" w:space="0" w:color="auto"/>
              <w:bottom w:val="single" w:sz="4" w:space="0" w:color="auto"/>
              <w:right w:val="single" w:sz="4" w:space="0" w:color="auto"/>
            </w:tcBorders>
            <w:vAlign w:val="center"/>
          </w:tcPr>
          <w:p w14:paraId="3C757C36" w14:textId="7490B596" w:rsidR="008C0E69" w:rsidRPr="008C0E69" w:rsidRDefault="008C0E69" w:rsidP="008C0E69">
            <w:pPr>
              <w:spacing w:after="0" w:line="240" w:lineRule="auto"/>
              <w:jc w:val="center"/>
              <w:rPr>
                <w:color w:val="000000"/>
                <w:highlight w:val="yellow"/>
                <w:lang w:eastAsia="ru-RU"/>
              </w:rPr>
            </w:pPr>
            <w:r w:rsidRPr="008C0E69">
              <w:rPr>
                <w:color w:val="000000"/>
                <w:lang w:val="en-US"/>
              </w:rPr>
              <w:t>22,82</w:t>
            </w:r>
          </w:p>
        </w:tc>
        <w:tc>
          <w:tcPr>
            <w:tcW w:w="993" w:type="dxa"/>
            <w:tcBorders>
              <w:top w:val="single" w:sz="4" w:space="0" w:color="auto"/>
              <w:left w:val="single" w:sz="4" w:space="0" w:color="auto"/>
              <w:bottom w:val="single" w:sz="4" w:space="0" w:color="auto"/>
              <w:right w:val="single" w:sz="4" w:space="0" w:color="auto"/>
            </w:tcBorders>
            <w:vAlign w:val="center"/>
          </w:tcPr>
          <w:p w14:paraId="4D429A23" w14:textId="55CF86FC" w:rsidR="008C0E69" w:rsidRPr="008C0E69" w:rsidRDefault="008C0E69" w:rsidP="008C0E69">
            <w:pPr>
              <w:spacing w:after="0" w:line="240" w:lineRule="auto"/>
              <w:jc w:val="center"/>
              <w:rPr>
                <w:color w:val="000000"/>
                <w:highlight w:val="yellow"/>
                <w:lang w:eastAsia="ru-RU"/>
              </w:rPr>
            </w:pPr>
            <w:r w:rsidRPr="008C0E69">
              <w:rPr>
                <w:color w:val="000000"/>
                <w:lang w:val="en-US"/>
              </w:rPr>
              <w:t>18,83</w:t>
            </w:r>
          </w:p>
        </w:tc>
        <w:tc>
          <w:tcPr>
            <w:tcW w:w="992" w:type="dxa"/>
            <w:tcBorders>
              <w:top w:val="single" w:sz="4" w:space="0" w:color="auto"/>
              <w:left w:val="single" w:sz="4" w:space="0" w:color="auto"/>
              <w:bottom w:val="single" w:sz="4" w:space="0" w:color="auto"/>
              <w:right w:val="single" w:sz="4" w:space="0" w:color="auto"/>
            </w:tcBorders>
            <w:vAlign w:val="center"/>
          </w:tcPr>
          <w:p w14:paraId="55AED3E1" w14:textId="157A47B8" w:rsidR="008C0E69" w:rsidRPr="008C0E69" w:rsidRDefault="008C0E69" w:rsidP="008C0E69">
            <w:pPr>
              <w:spacing w:after="0" w:line="240" w:lineRule="auto"/>
              <w:jc w:val="center"/>
              <w:rPr>
                <w:color w:val="000000"/>
                <w:highlight w:val="yellow"/>
                <w:lang w:eastAsia="ru-RU"/>
              </w:rPr>
            </w:pPr>
            <w:r w:rsidRPr="008C0E69">
              <w:rPr>
                <w:color w:val="000000"/>
                <w:lang w:val="en-US"/>
              </w:rPr>
              <w:t>26,80</w:t>
            </w:r>
          </w:p>
        </w:tc>
      </w:tr>
      <w:tr w:rsidR="008C0E69" w:rsidRPr="0046442B" w14:paraId="33BC94FA" w14:textId="56251ADE"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45502E6D" w14:textId="77777777" w:rsidR="008C0E69" w:rsidRPr="0090111E" w:rsidRDefault="008C0E69" w:rsidP="008C0E69">
            <w:pPr>
              <w:spacing w:after="0" w:line="240" w:lineRule="auto"/>
              <w:rPr>
                <w:b/>
                <w:bCs/>
                <w:color w:val="000000"/>
                <w:lang w:eastAsia="ru-RU"/>
              </w:rPr>
            </w:pPr>
            <w:r w:rsidRPr="0090111E">
              <w:rPr>
                <w:b/>
                <w:bCs/>
                <w:color w:val="000000"/>
                <w:lang w:eastAsia="ru-RU"/>
              </w:rPr>
              <w:t>10</w:t>
            </w:r>
          </w:p>
        </w:tc>
        <w:tc>
          <w:tcPr>
            <w:tcW w:w="3121" w:type="dxa"/>
            <w:tcBorders>
              <w:top w:val="single" w:sz="4" w:space="0" w:color="auto"/>
              <w:left w:val="single" w:sz="4" w:space="0" w:color="auto"/>
              <w:bottom w:val="single" w:sz="4" w:space="0" w:color="auto"/>
              <w:right w:val="single" w:sz="4" w:space="0" w:color="auto"/>
            </w:tcBorders>
          </w:tcPr>
          <w:p w14:paraId="3011F241" w14:textId="4EE4333B" w:rsidR="008C0E69" w:rsidRPr="0090111E" w:rsidRDefault="008C0E69" w:rsidP="008C0E69">
            <w:pPr>
              <w:spacing w:after="0" w:line="240" w:lineRule="auto"/>
              <w:jc w:val="center"/>
              <w:rPr>
                <w:color w:val="000000"/>
                <w:lang w:eastAsia="ru-RU"/>
              </w:rPr>
            </w:pPr>
            <w:r w:rsidRPr="0090111E">
              <w:rPr>
                <w:bCs/>
              </w:rPr>
              <w:t>∆U2,2,0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5509569" w14:textId="7AF40CFC" w:rsidR="008C0E69" w:rsidRPr="00AA755F" w:rsidRDefault="008C0E69" w:rsidP="008C0E69">
            <w:pPr>
              <w:spacing w:after="0" w:line="240" w:lineRule="auto"/>
              <w:jc w:val="center"/>
              <w:rPr>
                <w:b/>
                <w:color w:val="000000"/>
                <w:highlight w:val="yellow"/>
                <w:lang w:eastAsia="ru-RU"/>
              </w:rPr>
            </w:pPr>
            <w:r w:rsidRPr="00AA755F">
              <w:rPr>
                <w:b/>
                <w:color w:val="000000"/>
                <w:lang w:val="en-US"/>
              </w:rPr>
              <w:t>17,84</w:t>
            </w:r>
          </w:p>
        </w:tc>
        <w:tc>
          <w:tcPr>
            <w:tcW w:w="1276" w:type="dxa"/>
            <w:tcBorders>
              <w:top w:val="single" w:sz="4" w:space="0" w:color="auto"/>
              <w:left w:val="single" w:sz="4" w:space="0" w:color="auto"/>
              <w:bottom w:val="single" w:sz="4" w:space="0" w:color="auto"/>
              <w:right w:val="nil"/>
            </w:tcBorders>
            <w:vAlign w:val="center"/>
            <w:hideMark/>
          </w:tcPr>
          <w:p w14:paraId="0F80C5E6" w14:textId="755514EC"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20,62</w:t>
            </w:r>
          </w:p>
        </w:tc>
        <w:tc>
          <w:tcPr>
            <w:tcW w:w="992" w:type="dxa"/>
            <w:tcBorders>
              <w:top w:val="single" w:sz="4" w:space="0" w:color="auto"/>
              <w:left w:val="single" w:sz="4" w:space="0" w:color="auto"/>
              <w:bottom w:val="single" w:sz="4" w:space="0" w:color="auto"/>
              <w:right w:val="single" w:sz="4" w:space="0" w:color="auto"/>
            </w:tcBorders>
            <w:vAlign w:val="center"/>
          </w:tcPr>
          <w:p w14:paraId="5A34B97B" w14:textId="216BAD28" w:rsidR="008C0E69" w:rsidRPr="008C0E69" w:rsidRDefault="008C0E69" w:rsidP="008C0E69">
            <w:pPr>
              <w:spacing w:after="0" w:line="240" w:lineRule="auto"/>
              <w:jc w:val="center"/>
              <w:rPr>
                <w:color w:val="000000"/>
                <w:highlight w:val="yellow"/>
                <w:lang w:eastAsia="ru-RU"/>
              </w:rPr>
            </w:pPr>
            <w:r w:rsidRPr="008C0E69">
              <w:rPr>
                <w:color w:val="000000"/>
                <w:lang w:val="en-US"/>
              </w:rPr>
              <w:t>19,89</w:t>
            </w:r>
          </w:p>
        </w:tc>
        <w:tc>
          <w:tcPr>
            <w:tcW w:w="993" w:type="dxa"/>
            <w:tcBorders>
              <w:top w:val="single" w:sz="4" w:space="0" w:color="auto"/>
              <w:left w:val="single" w:sz="4" w:space="0" w:color="auto"/>
              <w:bottom w:val="single" w:sz="4" w:space="0" w:color="auto"/>
              <w:right w:val="single" w:sz="4" w:space="0" w:color="auto"/>
            </w:tcBorders>
            <w:vAlign w:val="center"/>
          </w:tcPr>
          <w:p w14:paraId="2552B4FC" w14:textId="0F1E0CFA" w:rsidR="008C0E69" w:rsidRPr="008C0E69" w:rsidRDefault="008C0E69" w:rsidP="008C0E69">
            <w:pPr>
              <w:spacing w:after="0" w:line="240" w:lineRule="auto"/>
              <w:jc w:val="center"/>
              <w:rPr>
                <w:color w:val="000000"/>
                <w:highlight w:val="yellow"/>
                <w:lang w:eastAsia="ru-RU"/>
              </w:rPr>
            </w:pPr>
            <w:r w:rsidRPr="008C0E69">
              <w:rPr>
                <w:color w:val="000000"/>
                <w:lang w:val="en-US"/>
              </w:rPr>
              <w:t>18,51</w:t>
            </w:r>
          </w:p>
        </w:tc>
        <w:tc>
          <w:tcPr>
            <w:tcW w:w="992" w:type="dxa"/>
            <w:tcBorders>
              <w:top w:val="single" w:sz="4" w:space="0" w:color="auto"/>
              <w:left w:val="single" w:sz="4" w:space="0" w:color="auto"/>
              <w:bottom w:val="single" w:sz="4" w:space="0" w:color="auto"/>
              <w:right w:val="single" w:sz="4" w:space="0" w:color="auto"/>
            </w:tcBorders>
            <w:vAlign w:val="center"/>
          </w:tcPr>
          <w:p w14:paraId="688495A8" w14:textId="0EE48FF7" w:rsidR="008C0E69" w:rsidRPr="008C0E69" w:rsidRDefault="008C0E69" w:rsidP="008C0E69">
            <w:pPr>
              <w:spacing w:after="0" w:line="240" w:lineRule="auto"/>
              <w:jc w:val="center"/>
              <w:rPr>
                <w:color w:val="000000"/>
                <w:highlight w:val="yellow"/>
                <w:lang w:eastAsia="ru-RU"/>
              </w:rPr>
            </w:pPr>
            <w:r w:rsidRPr="008C0E69">
              <w:rPr>
                <w:color w:val="000000"/>
                <w:lang w:val="en-US"/>
              </w:rPr>
              <w:t>21,27</w:t>
            </w:r>
          </w:p>
        </w:tc>
      </w:tr>
      <w:tr w:rsidR="008C0E69" w:rsidRPr="0046442B" w14:paraId="424D4054" w14:textId="64D6A1E4"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64AC06DF" w14:textId="77777777" w:rsidR="008C0E69" w:rsidRPr="0090111E" w:rsidRDefault="008C0E69" w:rsidP="008C0E69">
            <w:pPr>
              <w:spacing w:after="0" w:line="240" w:lineRule="auto"/>
              <w:rPr>
                <w:b/>
                <w:bCs/>
                <w:color w:val="000000"/>
                <w:lang w:eastAsia="ru-RU"/>
              </w:rPr>
            </w:pPr>
            <w:r w:rsidRPr="0090111E">
              <w:rPr>
                <w:b/>
                <w:bCs/>
                <w:color w:val="000000"/>
                <w:lang w:eastAsia="ru-RU"/>
              </w:rPr>
              <w:t>11</w:t>
            </w:r>
          </w:p>
        </w:tc>
        <w:tc>
          <w:tcPr>
            <w:tcW w:w="3121" w:type="dxa"/>
            <w:tcBorders>
              <w:top w:val="single" w:sz="4" w:space="0" w:color="auto"/>
              <w:left w:val="single" w:sz="4" w:space="0" w:color="auto"/>
              <w:bottom w:val="single" w:sz="4" w:space="0" w:color="auto"/>
              <w:right w:val="single" w:sz="4" w:space="0" w:color="auto"/>
            </w:tcBorders>
          </w:tcPr>
          <w:p w14:paraId="369080DD" w14:textId="238E35F4" w:rsidR="008C0E69" w:rsidRPr="0090111E" w:rsidRDefault="008C0E69" w:rsidP="008C0E69">
            <w:pPr>
              <w:spacing w:after="0" w:line="240" w:lineRule="auto"/>
              <w:jc w:val="center"/>
              <w:rPr>
                <w:color w:val="000000"/>
                <w:lang w:eastAsia="ru-RU"/>
              </w:rPr>
            </w:pPr>
            <w:r w:rsidRPr="0090111E">
              <w:rPr>
                <w:bCs/>
              </w:rPr>
              <w:t>A1,3,0 (A*)</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21F0597" w14:textId="2EFD6665" w:rsidR="008C0E69" w:rsidRPr="00AA755F" w:rsidRDefault="008C0E69" w:rsidP="008C0E69">
            <w:pPr>
              <w:spacing w:after="0" w:line="240" w:lineRule="auto"/>
              <w:jc w:val="center"/>
              <w:rPr>
                <w:b/>
                <w:color w:val="000000"/>
                <w:highlight w:val="yellow"/>
                <w:lang w:eastAsia="ru-RU"/>
              </w:rPr>
            </w:pPr>
            <w:r w:rsidRPr="00AA755F">
              <w:rPr>
                <w:b/>
                <w:color w:val="000000"/>
                <w:lang w:val="en-US"/>
              </w:rPr>
              <w:t>0,51</w:t>
            </w:r>
          </w:p>
        </w:tc>
        <w:tc>
          <w:tcPr>
            <w:tcW w:w="1276" w:type="dxa"/>
            <w:tcBorders>
              <w:top w:val="single" w:sz="4" w:space="0" w:color="auto"/>
              <w:left w:val="single" w:sz="4" w:space="0" w:color="auto"/>
              <w:bottom w:val="single" w:sz="4" w:space="0" w:color="auto"/>
              <w:right w:val="nil"/>
            </w:tcBorders>
            <w:vAlign w:val="center"/>
            <w:hideMark/>
          </w:tcPr>
          <w:p w14:paraId="0B265FC7" w14:textId="5C108DB4"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0,66</w:t>
            </w:r>
          </w:p>
        </w:tc>
        <w:tc>
          <w:tcPr>
            <w:tcW w:w="992" w:type="dxa"/>
            <w:tcBorders>
              <w:top w:val="single" w:sz="4" w:space="0" w:color="auto"/>
              <w:left w:val="single" w:sz="4" w:space="0" w:color="auto"/>
              <w:bottom w:val="single" w:sz="4" w:space="0" w:color="auto"/>
              <w:right w:val="single" w:sz="4" w:space="0" w:color="auto"/>
            </w:tcBorders>
            <w:vAlign w:val="center"/>
          </w:tcPr>
          <w:p w14:paraId="5A351AAD" w14:textId="0648603F" w:rsidR="008C0E69" w:rsidRPr="008C0E69" w:rsidRDefault="008C0E69" w:rsidP="008C0E69">
            <w:pPr>
              <w:spacing w:after="0" w:line="240" w:lineRule="auto"/>
              <w:jc w:val="center"/>
              <w:rPr>
                <w:color w:val="000000"/>
                <w:highlight w:val="yellow"/>
                <w:lang w:eastAsia="ru-RU"/>
              </w:rPr>
            </w:pPr>
            <w:r w:rsidRPr="008C0E69">
              <w:rPr>
                <w:color w:val="000000"/>
                <w:lang w:val="en-US"/>
              </w:rPr>
              <w:t>0,71</w:t>
            </w:r>
          </w:p>
        </w:tc>
        <w:tc>
          <w:tcPr>
            <w:tcW w:w="993" w:type="dxa"/>
            <w:tcBorders>
              <w:top w:val="single" w:sz="4" w:space="0" w:color="auto"/>
              <w:left w:val="single" w:sz="4" w:space="0" w:color="auto"/>
              <w:bottom w:val="single" w:sz="4" w:space="0" w:color="auto"/>
              <w:right w:val="single" w:sz="4" w:space="0" w:color="auto"/>
            </w:tcBorders>
            <w:vAlign w:val="center"/>
          </w:tcPr>
          <w:p w14:paraId="4321A518" w14:textId="7173B298" w:rsidR="008C0E69" w:rsidRPr="008C0E69" w:rsidRDefault="008C0E69" w:rsidP="008C0E69">
            <w:pPr>
              <w:spacing w:after="0" w:line="240" w:lineRule="auto"/>
              <w:jc w:val="center"/>
              <w:rPr>
                <w:color w:val="000000"/>
                <w:highlight w:val="yellow"/>
                <w:lang w:eastAsia="ru-RU"/>
              </w:rPr>
            </w:pPr>
            <w:r w:rsidRPr="008C0E69">
              <w:rPr>
                <w:color w:val="000000"/>
                <w:lang w:val="en-US"/>
              </w:rPr>
              <w:t>0,56</w:t>
            </w:r>
          </w:p>
        </w:tc>
        <w:tc>
          <w:tcPr>
            <w:tcW w:w="992" w:type="dxa"/>
            <w:tcBorders>
              <w:top w:val="single" w:sz="4" w:space="0" w:color="auto"/>
              <w:left w:val="single" w:sz="4" w:space="0" w:color="auto"/>
              <w:bottom w:val="single" w:sz="4" w:space="0" w:color="auto"/>
              <w:right w:val="single" w:sz="4" w:space="0" w:color="auto"/>
            </w:tcBorders>
            <w:vAlign w:val="center"/>
          </w:tcPr>
          <w:p w14:paraId="190D88CA" w14:textId="7E977670" w:rsidR="008C0E69" w:rsidRPr="008C0E69" w:rsidRDefault="008C0E69" w:rsidP="008C0E69">
            <w:pPr>
              <w:spacing w:after="0" w:line="240" w:lineRule="auto"/>
              <w:jc w:val="center"/>
              <w:rPr>
                <w:color w:val="000000"/>
                <w:highlight w:val="yellow"/>
                <w:lang w:eastAsia="ru-RU"/>
              </w:rPr>
            </w:pPr>
            <w:r w:rsidRPr="008C0E69">
              <w:rPr>
                <w:color w:val="000000"/>
                <w:lang w:val="en-US"/>
              </w:rPr>
              <w:t>0,87</w:t>
            </w:r>
          </w:p>
        </w:tc>
      </w:tr>
      <w:tr w:rsidR="008C0E69" w:rsidRPr="0046442B" w14:paraId="0F030A01" w14:textId="79F50057"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28A9BC6B" w14:textId="77777777" w:rsidR="008C0E69" w:rsidRPr="0090111E" w:rsidRDefault="008C0E69" w:rsidP="008C0E69">
            <w:pPr>
              <w:spacing w:after="0" w:line="240" w:lineRule="auto"/>
              <w:rPr>
                <w:b/>
                <w:bCs/>
                <w:color w:val="000000"/>
                <w:lang w:eastAsia="ru-RU"/>
              </w:rPr>
            </w:pPr>
            <w:r w:rsidRPr="0090111E">
              <w:rPr>
                <w:b/>
                <w:bCs/>
                <w:color w:val="000000"/>
                <w:lang w:eastAsia="ru-RU"/>
              </w:rPr>
              <w:t>12</w:t>
            </w:r>
          </w:p>
        </w:tc>
        <w:tc>
          <w:tcPr>
            <w:tcW w:w="3121" w:type="dxa"/>
            <w:tcBorders>
              <w:top w:val="single" w:sz="4" w:space="0" w:color="auto"/>
              <w:left w:val="single" w:sz="4" w:space="0" w:color="auto"/>
              <w:bottom w:val="single" w:sz="4" w:space="0" w:color="auto"/>
              <w:right w:val="single" w:sz="4" w:space="0" w:color="auto"/>
            </w:tcBorders>
          </w:tcPr>
          <w:p w14:paraId="12AE2FE9" w14:textId="45B49ECB" w:rsidR="008C0E69" w:rsidRPr="0090111E" w:rsidRDefault="008C0E69" w:rsidP="008C0E69">
            <w:pPr>
              <w:spacing w:after="0" w:line="240" w:lineRule="auto"/>
              <w:jc w:val="center"/>
              <w:rPr>
                <w:color w:val="000000"/>
                <w:lang w:eastAsia="ru-RU"/>
              </w:rPr>
            </w:pPr>
            <w:r w:rsidRPr="0090111E">
              <w:rPr>
                <w:bCs/>
                <w:i/>
                <w:iCs/>
              </w:rPr>
              <w:t>∆U2,2,0-1,6an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5443605" w14:textId="2F475175" w:rsidR="008C0E69" w:rsidRPr="008C0E69" w:rsidRDefault="008C0E69" w:rsidP="008C0E69">
            <w:pPr>
              <w:spacing w:after="0" w:line="240" w:lineRule="auto"/>
              <w:jc w:val="center"/>
              <w:rPr>
                <w:color w:val="000000"/>
                <w:highlight w:val="yellow"/>
                <w:lang w:eastAsia="ru-RU"/>
              </w:rPr>
            </w:pPr>
            <w:r w:rsidRPr="008C0E69">
              <w:rPr>
                <w:color w:val="000000"/>
                <w:lang w:val="en-US"/>
              </w:rPr>
              <w:t>2,69</w:t>
            </w:r>
          </w:p>
        </w:tc>
        <w:tc>
          <w:tcPr>
            <w:tcW w:w="1276" w:type="dxa"/>
            <w:tcBorders>
              <w:top w:val="single" w:sz="4" w:space="0" w:color="auto"/>
              <w:left w:val="single" w:sz="4" w:space="0" w:color="auto"/>
              <w:bottom w:val="single" w:sz="4" w:space="0" w:color="auto"/>
              <w:right w:val="nil"/>
            </w:tcBorders>
            <w:vAlign w:val="center"/>
            <w:hideMark/>
          </w:tcPr>
          <w:p w14:paraId="04D95867" w14:textId="021928DB"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2,64</w:t>
            </w:r>
          </w:p>
        </w:tc>
        <w:tc>
          <w:tcPr>
            <w:tcW w:w="992" w:type="dxa"/>
            <w:tcBorders>
              <w:top w:val="single" w:sz="4" w:space="0" w:color="auto"/>
              <w:left w:val="single" w:sz="4" w:space="0" w:color="auto"/>
              <w:bottom w:val="single" w:sz="4" w:space="0" w:color="auto"/>
              <w:right w:val="single" w:sz="4" w:space="0" w:color="auto"/>
            </w:tcBorders>
            <w:vAlign w:val="center"/>
          </w:tcPr>
          <w:p w14:paraId="21212131" w14:textId="3B369E2E" w:rsidR="008C0E69" w:rsidRPr="008C0E69" w:rsidRDefault="008C0E69" w:rsidP="008C0E69">
            <w:pPr>
              <w:spacing w:after="0" w:line="240" w:lineRule="auto"/>
              <w:jc w:val="center"/>
              <w:rPr>
                <w:color w:val="000000"/>
                <w:highlight w:val="yellow"/>
                <w:lang w:eastAsia="ru-RU"/>
              </w:rPr>
            </w:pPr>
            <w:r w:rsidRPr="008C0E69">
              <w:rPr>
                <w:color w:val="000000"/>
                <w:lang w:val="en-US"/>
              </w:rPr>
              <w:t>2,52</w:t>
            </w:r>
          </w:p>
        </w:tc>
        <w:tc>
          <w:tcPr>
            <w:tcW w:w="993" w:type="dxa"/>
            <w:tcBorders>
              <w:top w:val="single" w:sz="4" w:space="0" w:color="auto"/>
              <w:left w:val="single" w:sz="4" w:space="0" w:color="auto"/>
              <w:bottom w:val="single" w:sz="4" w:space="0" w:color="auto"/>
              <w:right w:val="single" w:sz="4" w:space="0" w:color="auto"/>
            </w:tcBorders>
            <w:vAlign w:val="center"/>
          </w:tcPr>
          <w:p w14:paraId="0F109B87" w14:textId="13A7A565" w:rsidR="008C0E69" w:rsidRPr="008C0E69" w:rsidRDefault="008C0E69" w:rsidP="008C0E69">
            <w:pPr>
              <w:spacing w:after="0" w:line="240" w:lineRule="auto"/>
              <w:jc w:val="center"/>
              <w:rPr>
                <w:color w:val="000000"/>
                <w:highlight w:val="yellow"/>
                <w:lang w:eastAsia="ru-RU"/>
              </w:rPr>
            </w:pPr>
            <w:r w:rsidRPr="008C0E69">
              <w:rPr>
                <w:color w:val="000000"/>
                <w:lang w:val="en-US"/>
              </w:rPr>
              <w:t>2,32</w:t>
            </w:r>
          </w:p>
        </w:tc>
        <w:tc>
          <w:tcPr>
            <w:tcW w:w="992" w:type="dxa"/>
            <w:tcBorders>
              <w:top w:val="single" w:sz="4" w:space="0" w:color="auto"/>
              <w:left w:val="single" w:sz="4" w:space="0" w:color="auto"/>
              <w:bottom w:val="single" w:sz="4" w:space="0" w:color="auto"/>
              <w:right w:val="single" w:sz="4" w:space="0" w:color="auto"/>
            </w:tcBorders>
            <w:vAlign w:val="center"/>
          </w:tcPr>
          <w:p w14:paraId="471B09CF" w14:textId="2180CD2A" w:rsidR="008C0E69" w:rsidRPr="008C0E69" w:rsidRDefault="008C0E69" w:rsidP="008C0E69">
            <w:pPr>
              <w:spacing w:after="0" w:line="240" w:lineRule="auto"/>
              <w:jc w:val="center"/>
              <w:rPr>
                <w:color w:val="000000"/>
                <w:highlight w:val="yellow"/>
                <w:lang w:eastAsia="ru-RU"/>
              </w:rPr>
            </w:pPr>
            <w:r w:rsidRPr="008C0E69">
              <w:rPr>
                <w:color w:val="000000"/>
                <w:lang w:val="en-US"/>
              </w:rPr>
              <w:t>2,72</w:t>
            </w:r>
          </w:p>
        </w:tc>
      </w:tr>
      <w:tr w:rsidR="008C0E69" w:rsidRPr="0046442B" w14:paraId="2870E59A" w14:textId="258CEF0D"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02A37A7F" w14:textId="77777777" w:rsidR="008C0E69" w:rsidRPr="0090111E" w:rsidRDefault="008C0E69" w:rsidP="008C0E69">
            <w:pPr>
              <w:spacing w:after="0" w:line="240" w:lineRule="auto"/>
              <w:rPr>
                <w:b/>
                <w:bCs/>
                <w:color w:val="000000"/>
                <w:lang w:eastAsia="ru-RU"/>
              </w:rPr>
            </w:pPr>
            <w:r w:rsidRPr="0090111E">
              <w:rPr>
                <w:b/>
                <w:bCs/>
                <w:color w:val="000000"/>
                <w:lang w:eastAsia="ru-RU"/>
              </w:rPr>
              <w:t>13</w:t>
            </w:r>
          </w:p>
        </w:tc>
        <w:tc>
          <w:tcPr>
            <w:tcW w:w="3121" w:type="dxa"/>
            <w:tcBorders>
              <w:top w:val="single" w:sz="4" w:space="0" w:color="auto"/>
              <w:left w:val="single" w:sz="4" w:space="0" w:color="auto"/>
              <w:bottom w:val="single" w:sz="4" w:space="0" w:color="auto"/>
              <w:right w:val="single" w:sz="4" w:space="0" w:color="auto"/>
            </w:tcBorders>
          </w:tcPr>
          <w:p w14:paraId="549EFB1B" w14:textId="3D3CB507" w:rsidR="008C0E69" w:rsidRPr="0090111E" w:rsidRDefault="008C0E69" w:rsidP="008C0E69">
            <w:pPr>
              <w:spacing w:after="0" w:line="240" w:lineRule="auto"/>
              <w:jc w:val="center"/>
              <w:rPr>
                <w:color w:val="000000"/>
                <w:lang w:eastAsia="ru-RU"/>
              </w:rPr>
            </w:pPr>
            <w:r w:rsidRPr="0090111E">
              <w:rPr>
                <w:bCs/>
              </w:rPr>
              <w:t>∆U2,2,1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6F61228" w14:textId="2C5E75EF" w:rsidR="008C0E69" w:rsidRPr="008C0E69" w:rsidRDefault="008C0E69" w:rsidP="008C0E69">
            <w:pPr>
              <w:spacing w:after="0" w:line="240" w:lineRule="auto"/>
              <w:jc w:val="center"/>
              <w:rPr>
                <w:color w:val="000000"/>
                <w:highlight w:val="yellow"/>
                <w:lang w:eastAsia="ru-RU"/>
              </w:rPr>
            </w:pPr>
            <w:r w:rsidRPr="008C0E69">
              <w:rPr>
                <w:color w:val="000000"/>
                <w:lang w:val="en-US"/>
              </w:rPr>
              <w:t>3,62</w:t>
            </w:r>
          </w:p>
        </w:tc>
        <w:tc>
          <w:tcPr>
            <w:tcW w:w="1276" w:type="dxa"/>
            <w:tcBorders>
              <w:top w:val="single" w:sz="4" w:space="0" w:color="auto"/>
              <w:left w:val="single" w:sz="4" w:space="0" w:color="auto"/>
              <w:bottom w:val="single" w:sz="4" w:space="0" w:color="auto"/>
              <w:right w:val="nil"/>
            </w:tcBorders>
            <w:vAlign w:val="center"/>
            <w:hideMark/>
          </w:tcPr>
          <w:p w14:paraId="29233DF5" w14:textId="1A4113B5"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3,73</w:t>
            </w:r>
          </w:p>
        </w:tc>
        <w:tc>
          <w:tcPr>
            <w:tcW w:w="992" w:type="dxa"/>
            <w:tcBorders>
              <w:top w:val="single" w:sz="4" w:space="0" w:color="auto"/>
              <w:left w:val="single" w:sz="4" w:space="0" w:color="auto"/>
              <w:bottom w:val="single" w:sz="4" w:space="0" w:color="auto"/>
              <w:right w:val="single" w:sz="4" w:space="0" w:color="auto"/>
            </w:tcBorders>
            <w:vAlign w:val="center"/>
          </w:tcPr>
          <w:p w14:paraId="480CA709" w14:textId="100A5DEB" w:rsidR="008C0E69" w:rsidRPr="008C0E69" w:rsidRDefault="008C0E69" w:rsidP="008C0E69">
            <w:pPr>
              <w:spacing w:after="0" w:line="240" w:lineRule="auto"/>
              <w:jc w:val="center"/>
              <w:rPr>
                <w:color w:val="000000"/>
                <w:highlight w:val="yellow"/>
                <w:lang w:eastAsia="ru-RU"/>
              </w:rPr>
            </w:pPr>
            <w:r w:rsidRPr="008C0E69">
              <w:rPr>
                <w:color w:val="000000"/>
                <w:lang w:val="en-US"/>
              </w:rPr>
              <w:t>3,56</w:t>
            </w:r>
          </w:p>
        </w:tc>
        <w:tc>
          <w:tcPr>
            <w:tcW w:w="993" w:type="dxa"/>
            <w:tcBorders>
              <w:top w:val="single" w:sz="4" w:space="0" w:color="auto"/>
              <w:left w:val="single" w:sz="4" w:space="0" w:color="auto"/>
              <w:bottom w:val="single" w:sz="4" w:space="0" w:color="auto"/>
              <w:right w:val="single" w:sz="4" w:space="0" w:color="auto"/>
            </w:tcBorders>
            <w:vAlign w:val="center"/>
          </w:tcPr>
          <w:p w14:paraId="4E52305E" w14:textId="654B83F2" w:rsidR="008C0E69" w:rsidRPr="008C0E69" w:rsidRDefault="008C0E69" w:rsidP="008C0E69">
            <w:pPr>
              <w:spacing w:after="0" w:line="240" w:lineRule="auto"/>
              <w:jc w:val="center"/>
              <w:rPr>
                <w:color w:val="000000"/>
                <w:highlight w:val="yellow"/>
                <w:lang w:eastAsia="ru-RU"/>
              </w:rPr>
            </w:pPr>
            <w:r w:rsidRPr="008C0E69">
              <w:rPr>
                <w:color w:val="000000"/>
                <w:lang w:val="en-US"/>
              </w:rPr>
              <w:t>3,32</w:t>
            </w:r>
          </w:p>
        </w:tc>
        <w:tc>
          <w:tcPr>
            <w:tcW w:w="992" w:type="dxa"/>
            <w:tcBorders>
              <w:top w:val="single" w:sz="4" w:space="0" w:color="auto"/>
              <w:left w:val="single" w:sz="4" w:space="0" w:color="auto"/>
              <w:bottom w:val="single" w:sz="4" w:space="0" w:color="auto"/>
              <w:right w:val="single" w:sz="4" w:space="0" w:color="auto"/>
            </w:tcBorders>
            <w:vAlign w:val="center"/>
          </w:tcPr>
          <w:p w14:paraId="2ABB8FD4" w14:textId="1D11C3E4" w:rsidR="008C0E69" w:rsidRPr="008C0E69" w:rsidRDefault="008C0E69" w:rsidP="008C0E69">
            <w:pPr>
              <w:spacing w:after="0" w:line="240" w:lineRule="auto"/>
              <w:jc w:val="center"/>
              <w:rPr>
                <w:color w:val="000000"/>
                <w:highlight w:val="yellow"/>
                <w:lang w:eastAsia="ru-RU"/>
              </w:rPr>
            </w:pPr>
            <w:r w:rsidRPr="008C0E69">
              <w:rPr>
                <w:color w:val="000000"/>
                <w:lang w:val="en-US"/>
              </w:rPr>
              <w:t>3,81</w:t>
            </w:r>
          </w:p>
        </w:tc>
      </w:tr>
      <w:tr w:rsidR="008C0E69" w:rsidRPr="0046442B" w14:paraId="4A22FFE7" w14:textId="63F39E4D"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0E251CEA" w14:textId="77777777" w:rsidR="008C0E69" w:rsidRPr="0090111E" w:rsidRDefault="008C0E69" w:rsidP="008C0E69">
            <w:pPr>
              <w:spacing w:after="0" w:line="240" w:lineRule="auto"/>
              <w:rPr>
                <w:b/>
                <w:bCs/>
                <w:color w:val="000000"/>
                <w:lang w:eastAsia="ru-RU"/>
              </w:rPr>
            </w:pPr>
            <w:r w:rsidRPr="0090111E">
              <w:rPr>
                <w:b/>
                <w:bCs/>
                <w:color w:val="000000"/>
                <w:lang w:eastAsia="ru-RU"/>
              </w:rPr>
              <w:t>14</w:t>
            </w:r>
          </w:p>
        </w:tc>
        <w:tc>
          <w:tcPr>
            <w:tcW w:w="3121" w:type="dxa"/>
            <w:tcBorders>
              <w:top w:val="single" w:sz="4" w:space="0" w:color="auto"/>
              <w:left w:val="single" w:sz="4" w:space="0" w:color="auto"/>
              <w:bottom w:val="single" w:sz="4" w:space="0" w:color="auto"/>
              <w:right w:val="single" w:sz="4" w:space="0" w:color="auto"/>
            </w:tcBorders>
          </w:tcPr>
          <w:p w14:paraId="40D2F9ED" w14:textId="5CF99ADE" w:rsidR="008C0E69" w:rsidRPr="0090111E" w:rsidRDefault="008C0E69" w:rsidP="008C0E69">
            <w:pPr>
              <w:spacing w:after="0" w:line="240" w:lineRule="auto"/>
              <w:jc w:val="center"/>
              <w:rPr>
                <w:color w:val="000000"/>
                <w:lang w:val="en-US" w:eastAsia="ru-RU"/>
              </w:rPr>
            </w:pPr>
            <w:r w:rsidRPr="0090111E">
              <w:rPr>
                <w:bCs/>
                <w:lang w:val="en-GB"/>
              </w:rPr>
              <w:t>∆U2,1,1-U-Gal-Gal-Xyl-CH</w:t>
            </w:r>
            <w:r w:rsidRPr="0090111E">
              <w:rPr>
                <w:bCs/>
                <w:vertAlign w:val="subscript"/>
                <w:lang w:val="en-GB"/>
              </w:rPr>
              <w:t>2</w:t>
            </w:r>
            <w:r w:rsidRPr="0090111E">
              <w:rPr>
                <w:bCs/>
                <w:lang w:val="en-GB"/>
              </w:rPr>
              <w:t>COOH</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62B0876" w14:textId="12F6E64B" w:rsidR="008C0E69" w:rsidRPr="008C0E69" w:rsidRDefault="008C0E69" w:rsidP="008C0E69">
            <w:pPr>
              <w:spacing w:after="0" w:line="240" w:lineRule="auto"/>
              <w:jc w:val="center"/>
              <w:rPr>
                <w:color w:val="000000"/>
                <w:highlight w:val="yellow"/>
                <w:lang w:eastAsia="ru-RU"/>
              </w:rPr>
            </w:pPr>
            <w:r w:rsidRPr="008C0E69">
              <w:rPr>
                <w:color w:val="000000"/>
                <w:lang w:val="en-US"/>
              </w:rPr>
              <w:t>0,36</w:t>
            </w:r>
          </w:p>
        </w:tc>
        <w:tc>
          <w:tcPr>
            <w:tcW w:w="1276" w:type="dxa"/>
            <w:tcBorders>
              <w:top w:val="single" w:sz="4" w:space="0" w:color="auto"/>
              <w:left w:val="single" w:sz="4" w:space="0" w:color="auto"/>
              <w:bottom w:val="single" w:sz="4" w:space="0" w:color="auto"/>
              <w:right w:val="nil"/>
            </w:tcBorders>
            <w:vAlign w:val="center"/>
            <w:hideMark/>
          </w:tcPr>
          <w:p w14:paraId="0BF047A6" w14:textId="4D9DB86F" w:rsidR="008C0E69" w:rsidRPr="00AA755F" w:rsidRDefault="008C0E69" w:rsidP="008C0E69">
            <w:pPr>
              <w:spacing w:after="0" w:line="240" w:lineRule="auto"/>
              <w:ind w:right="-108"/>
              <w:jc w:val="center"/>
              <w:rPr>
                <w:b/>
                <w:color w:val="000000"/>
                <w:highlight w:val="yellow"/>
                <w:lang w:eastAsia="ru-RU"/>
              </w:rPr>
            </w:pPr>
            <w:r w:rsidRPr="00AA755F">
              <w:rPr>
                <w:b/>
                <w:color w:val="000000"/>
                <w:lang w:val="en-US"/>
              </w:rPr>
              <w:t>0,14</w:t>
            </w:r>
          </w:p>
        </w:tc>
        <w:tc>
          <w:tcPr>
            <w:tcW w:w="992" w:type="dxa"/>
            <w:tcBorders>
              <w:top w:val="single" w:sz="4" w:space="0" w:color="auto"/>
              <w:left w:val="single" w:sz="4" w:space="0" w:color="auto"/>
              <w:bottom w:val="single" w:sz="4" w:space="0" w:color="auto"/>
              <w:right w:val="single" w:sz="4" w:space="0" w:color="auto"/>
            </w:tcBorders>
            <w:vAlign w:val="center"/>
          </w:tcPr>
          <w:p w14:paraId="1BF9684D" w14:textId="3ABE5643" w:rsidR="008C0E69" w:rsidRPr="008C0E69" w:rsidRDefault="008C0E69" w:rsidP="008C0E69">
            <w:pPr>
              <w:spacing w:after="0" w:line="240" w:lineRule="auto"/>
              <w:jc w:val="center"/>
              <w:rPr>
                <w:color w:val="000000"/>
                <w:highlight w:val="yellow"/>
                <w:lang w:eastAsia="ru-RU"/>
              </w:rPr>
            </w:pPr>
            <w:r w:rsidRPr="008C0E69">
              <w:rPr>
                <w:color w:val="000000"/>
                <w:lang w:val="en-US"/>
              </w:rPr>
              <w:t>0,39</w:t>
            </w:r>
          </w:p>
        </w:tc>
        <w:tc>
          <w:tcPr>
            <w:tcW w:w="993" w:type="dxa"/>
            <w:tcBorders>
              <w:top w:val="single" w:sz="4" w:space="0" w:color="auto"/>
              <w:left w:val="single" w:sz="4" w:space="0" w:color="auto"/>
              <w:bottom w:val="single" w:sz="4" w:space="0" w:color="auto"/>
              <w:right w:val="single" w:sz="4" w:space="0" w:color="auto"/>
            </w:tcBorders>
            <w:vAlign w:val="center"/>
          </w:tcPr>
          <w:p w14:paraId="7A59D227" w14:textId="4D94C7A9" w:rsidR="008C0E69" w:rsidRPr="008C0E69" w:rsidRDefault="008C0E69" w:rsidP="008C0E69">
            <w:pPr>
              <w:spacing w:after="0" w:line="240" w:lineRule="auto"/>
              <w:jc w:val="center"/>
              <w:rPr>
                <w:color w:val="000000"/>
                <w:highlight w:val="yellow"/>
                <w:lang w:eastAsia="ru-RU"/>
              </w:rPr>
            </w:pPr>
            <w:r w:rsidRPr="008C0E69">
              <w:rPr>
                <w:color w:val="000000"/>
                <w:lang w:val="en-US"/>
              </w:rPr>
              <w:t>0,25</w:t>
            </w:r>
          </w:p>
        </w:tc>
        <w:tc>
          <w:tcPr>
            <w:tcW w:w="992" w:type="dxa"/>
            <w:tcBorders>
              <w:top w:val="single" w:sz="4" w:space="0" w:color="auto"/>
              <w:left w:val="single" w:sz="4" w:space="0" w:color="auto"/>
              <w:bottom w:val="single" w:sz="4" w:space="0" w:color="auto"/>
              <w:right w:val="single" w:sz="4" w:space="0" w:color="auto"/>
            </w:tcBorders>
            <w:vAlign w:val="center"/>
          </w:tcPr>
          <w:p w14:paraId="140CE16B" w14:textId="5FBC8352" w:rsidR="008C0E69" w:rsidRPr="008C0E69" w:rsidRDefault="008C0E69" w:rsidP="008C0E69">
            <w:pPr>
              <w:spacing w:after="0" w:line="240" w:lineRule="auto"/>
              <w:jc w:val="center"/>
              <w:rPr>
                <w:color w:val="000000"/>
                <w:highlight w:val="yellow"/>
                <w:lang w:eastAsia="ru-RU"/>
              </w:rPr>
            </w:pPr>
            <w:r w:rsidRPr="008C0E69">
              <w:rPr>
                <w:color w:val="000000"/>
                <w:lang w:val="en-US"/>
              </w:rPr>
              <w:t>0,54</w:t>
            </w:r>
          </w:p>
        </w:tc>
      </w:tr>
      <w:tr w:rsidR="008C0E69" w:rsidRPr="0046442B" w14:paraId="2F762088" w14:textId="79FA2F78"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3BC02805" w14:textId="77777777" w:rsidR="008C0E69" w:rsidRPr="0090111E" w:rsidRDefault="008C0E69" w:rsidP="008C0E69">
            <w:pPr>
              <w:spacing w:after="0" w:line="240" w:lineRule="auto"/>
              <w:rPr>
                <w:b/>
                <w:bCs/>
                <w:color w:val="000000"/>
                <w:lang w:eastAsia="ru-RU"/>
              </w:rPr>
            </w:pPr>
            <w:r w:rsidRPr="0090111E">
              <w:rPr>
                <w:b/>
                <w:bCs/>
                <w:color w:val="000000"/>
                <w:lang w:eastAsia="ru-RU"/>
              </w:rPr>
              <w:t>15</w:t>
            </w:r>
          </w:p>
        </w:tc>
        <w:tc>
          <w:tcPr>
            <w:tcW w:w="3121" w:type="dxa"/>
            <w:tcBorders>
              <w:top w:val="single" w:sz="4" w:space="0" w:color="auto"/>
              <w:left w:val="single" w:sz="4" w:space="0" w:color="auto"/>
              <w:bottom w:val="single" w:sz="4" w:space="0" w:color="auto"/>
              <w:right w:val="single" w:sz="4" w:space="0" w:color="auto"/>
            </w:tcBorders>
          </w:tcPr>
          <w:p w14:paraId="55CC1F42" w14:textId="6EB721DE" w:rsidR="008C0E69" w:rsidRPr="0090111E" w:rsidRDefault="008C0E69" w:rsidP="008C0E69">
            <w:pPr>
              <w:spacing w:after="0" w:line="240" w:lineRule="auto"/>
              <w:jc w:val="center"/>
              <w:rPr>
                <w:color w:val="000000"/>
                <w:lang w:val="en-US" w:eastAsia="ru-RU"/>
              </w:rPr>
            </w:pPr>
            <w:r w:rsidRPr="0090111E">
              <w:rPr>
                <w:bCs/>
                <w:i/>
                <w:iCs/>
              </w:rPr>
              <w:t>∆U4,2,1 (-H</w:t>
            </w:r>
            <w:r w:rsidRPr="0090111E">
              <w:rPr>
                <w:bCs/>
                <w:i/>
                <w:iCs/>
                <w:vertAlign w:val="subscript"/>
              </w:rPr>
              <w:t>2</w:t>
            </w:r>
            <w:r w:rsidRPr="0090111E">
              <w:rPr>
                <w:bCs/>
                <w:i/>
                <w:iCs/>
              </w:rPr>
              <w:t>O)</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37EC548" w14:textId="494DEC69" w:rsidR="008C0E69" w:rsidRPr="008C0E69" w:rsidRDefault="008C0E69" w:rsidP="008C0E69">
            <w:pPr>
              <w:spacing w:after="0" w:line="240" w:lineRule="auto"/>
              <w:jc w:val="center"/>
              <w:rPr>
                <w:color w:val="000000"/>
                <w:highlight w:val="yellow"/>
                <w:lang w:eastAsia="ru-RU"/>
              </w:rPr>
            </w:pPr>
            <w:r w:rsidRPr="008C0E69">
              <w:rPr>
                <w:color w:val="000000"/>
                <w:lang w:val="en-US"/>
              </w:rPr>
              <w:t>0,19</w:t>
            </w:r>
          </w:p>
        </w:tc>
        <w:tc>
          <w:tcPr>
            <w:tcW w:w="1276" w:type="dxa"/>
            <w:tcBorders>
              <w:top w:val="single" w:sz="4" w:space="0" w:color="auto"/>
              <w:left w:val="single" w:sz="4" w:space="0" w:color="auto"/>
              <w:bottom w:val="single" w:sz="4" w:space="0" w:color="auto"/>
              <w:right w:val="nil"/>
            </w:tcBorders>
            <w:vAlign w:val="center"/>
            <w:hideMark/>
          </w:tcPr>
          <w:p w14:paraId="31631D65" w14:textId="36B95537"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0,22</w:t>
            </w:r>
          </w:p>
        </w:tc>
        <w:tc>
          <w:tcPr>
            <w:tcW w:w="992" w:type="dxa"/>
            <w:tcBorders>
              <w:top w:val="single" w:sz="4" w:space="0" w:color="auto"/>
              <w:left w:val="single" w:sz="4" w:space="0" w:color="auto"/>
              <w:bottom w:val="single" w:sz="4" w:space="0" w:color="auto"/>
              <w:right w:val="single" w:sz="4" w:space="0" w:color="auto"/>
            </w:tcBorders>
            <w:vAlign w:val="center"/>
          </w:tcPr>
          <w:p w14:paraId="426B750C" w14:textId="270991F0" w:rsidR="008C0E69" w:rsidRPr="008C0E69" w:rsidRDefault="008C0E69" w:rsidP="008C0E69">
            <w:pPr>
              <w:spacing w:after="0" w:line="240" w:lineRule="auto"/>
              <w:jc w:val="center"/>
              <w:rPr>
                <w:color w:val="000000"/>
                <w:highlight w:val="yellow"/>
                <w:lang w:eastAsia="ru-RU"/>
              </w:rPr>
            </w:pPr>
            <w:r w:rsidRPr="008C0E69">
              <w:rPr>
                <w:color w:val="000000"/>
                <w:lang w:val="en-US"/>
              </w:rPr>
              <w:t>0,24</w:t>
            </w:r>
          </w:p>
        </w:tc>
        <w:tc>
          <w:tcPr>
            <w:tcW w:w="993" w:type="dxa"/>
            <w:tcBorders>
              <w:top w:val="single" w:sz="4" w:space="0" w:color="auto"/>
              <w:left w:val="single" w:sz="4" w:space="0" w:color="auto"/>
              <w:bottom w:val="single" w:sz="4" w:space="0" w:color="auto"/>
              <w:right w:val="single" w:sz="4" w:space="0" w:color="auto"/>
            </w:tcBorders>
            <w:vAlign w:val="center"/>
          </w:tcPr>
          <w:p w14:paraId="6CBFA11A" w14:textId="5E06D454" w:rsidR="008C0E69" w:rsidRPr="008C0E69" w:rsidRDefault="008C0E69" w:rsidP="008C0E69">
            <w:pPr>
              <w:spacing w:after="0" w:line="240" w:lineRule="auto"/>
              <w:jc w:val="center"/>
              <w:rPr>
                <w:color w:val="000000"/>
                <w:highlight w:val="yellow"/>
                <w:lang w:eastAsia="ru-RU"/>
              </w:rPr>
            </w:pPr>
            <w:r w:rsidRPr="008C0E69">
              <w:rPr>
                <w:color w:val="000000"/>
                <w:lang w:val="en-US"/>
              </w:rPr>
              <w:t>0,19</w:t>
            </w:r>
          </w:p>
        </w:tc>
        <w:tc>
          <w:tcPr>
            <w:tcW w:w="992" w:type="dxa"/>
            <w:tcBorders>
              <w:top w:val="single" w:sz="4" w:space="0" w:color="auto"/>
              <w:left w:val="single" w:sz="4" w:space="0" w:color="auto"/>
              <w:bottom w:val="single" w:sz="4" w:space="0" w:color="auto"/>
              <w:right w:val="single" w:sz="4" w:space="0" w:color="auto"/>
            </w:tcBorders>
            <w:vAlign w:val="center"/>
          </w:tcPr>
          <w:p w14:paraId="0DFC1984" w14:textId="470C77CD" w:rsidR="008C0E69" w:rsidRPr="008C0E69" w:rsidRDefault="008C0E69" w:rsidP="008C0E69">
            <w:pPr>
              <w:spacing w:after="0" w:line="240" w:lineRule="auto"/>
              <w:jc w:val="center"/>
              <w:rPr>
                <w:color w:val="000000"/>
                <w:highlight w:val="yellow"/>
                <w:lang w:eastAsia="ru-RU"/>
              </w:rPr>
            </w:pPr>
            <w:r w:rsidRPr="008C0E69">
              <w:rPr>
                <w:color w:val="000000"/>
                <w:lang w:val="en-US"/>
              </w:rPr>
              <w:t>0,30</w:t>
            </w:r>
          </w:p>
        </w:tc>
      </w:tr>
      <w:tr w:rsidR="008C0E69" w:rsidRPr="0046442B" w14:paraId="60C7036E" w14:textId="40C94571"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61CACCB5" w14:textId="77777777" w:rsidR="008C0E69" w:rsidRPr="0090111E" w:rsidRDefault="008C0E69" w:rsidP="008C0E69">
            <w:pPr>
              <w:spacing w:after="0" w:line="240" w:lineRule="auto"/>
              <w:rPr>
                <w:b/>
                <w:bCs/>
                <w:color w:val="000000"/>
                <w:lang w:eastAsia="ru-RU"/>
              </w:rPr>
            </w:pPr>
            <w:r w:rsidRPr="0090111E">
              <w:rPr>
                <w:b/>
                <w:bCs/>
                <w:color w:val="000000"/>
                <w:lang w:eastAsia="ru-RU"/>
              </w:rPr>
              <w:t>16</w:t>
            </w:r>
          </w:p>
        </w:tc>
        <w:tc>
          <w:tcPr>
            <w:tcW w:w="3121" w:type="dxa"/>
            <w:tcBorders>
              <w:top w:val="single" w:sz="4" w:space="0" w:color="auto"/>
              <w:left w:val="single" w:sz="4" w:space="0" w:color="auto"/>
              <w:bottom w:val="single" w:sz="4" w:space="0" w:color="auto"/>
              <w:right w:val="single" w:sz="4" w:space="0" w:color="auto"/>
            </w:tcBorders>
          </w:tcPr>
          <w:p w14:paraId="3C1C2AA6" w14:textId="585842F8" w:rsidR="008C0E69" w:rsidRPr="0090111E" w:rsidRDefault="008C0E69" w:rsidP="008C0E69">
            <w:pPr>
              <w:spacing w:after="0" w:line="240" w:lineRule="auto"/>
              <w:jc w:val="center"/>
              <w:rPr>
                <w:color w:val="000000"/>
                <w:lang w:eastAsia="ru-RU"/>
              </w:rPr>
            </w:pPr>
            <w:r w:rsidRPr="0090111E">
              <w:rPr>
                <w:bCs/>
              </w:rPr>
              <w:t>∆U2,3,0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384F47E" w14:textId="5A5C9664" w:rsidR="008C0E69" w:rsidRPr="008C0E69" w:rsidRDefault="008C0E69" w:rsidP="008C0E69">
            <w:pPr>
              <w:spacing w:after="0" w:line="240" w:lineRule="auto"/>
              <w:jc w:val="center"/>
              <w:rPr>
                <w:color w:val="000000"/>
                <w:highlight w:val="yellow"/>
                <w:lang w:eastAsia="ru-RU"/>
              </w:rPr>
            </w:pPr>
            <w:r w:rsidRPr="008C0E69">
              <w:rPr>
                <w:color w:val="000000"/>
                <w:lang w:val="en-US"/>
              </w:rPr>
              <w:t>100,00</w:t>
            </w:r>
          </w:p>
        </w:tc>
        <w:tc>
          <w:tcPr>
            <w:tcW w:w="1276" w:type="dxa"/>
            <w:tcBorders>
              <w:top w:val="single" w:sz="4" w:space="0" w:color="auto"/>
              <w:left w:val="single" w:sz="4" w:space="0" w:color="auto"/>
              <w:bottom w:val="single" w:sz="4" w:space="0" w:color="auto"/>
              <w:right w:val="nil"/>
            </w:tcBorders>
            <w:vAlign w:val="center"/>
            <w:hideMark/>
          </w:tcPr>
          <w:p w14:paraId="7EA4708B" w14:textId="7F06DF1E"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100,00</w:t>
            </w:r>
          </w:p>
        </w:tc>
        <w:tc>
          <w:tcPr>
            <w:tcW w:w="992" w:type="dxa"/>
            <w:tcBorders>
              <w:top w:val="single" w:sz="4" w:space="0" w:color="auto"/>
              <w:left w:val="single" w:sz="4" w:space="0" w:color="auto"/>
              <w:bottom w:val="single" w:sz="4" w:space="0" w:color="auto"/>
              <w:right w:val="single" w:sz="4" w:space="0" w:color="auto"/>
            </w:tcBorders>
            <w:vAlign w:val="center"/>
          </w:tcPr>
          <w:p w14:paraId="057E7E7C" w14:textId="1C381411" w:rsidR="008C0E69" w:rsidRPr="008C0E69" w:rsidRDefault="008C0E69" w:rsidP="008C0E69">
            <w:pPr>
              <w:spacing w:after="0" w:line="240" w:lineRule="auto"/>
              <w:jc w:val="center"/>
              <w:rPr>
                <w:color w:val="000000"/>
                <w:highlight w:val="yellow"/>
                <w:lang w:eastAsia="ru-RU"/>
              </w:rPr>
            </w:pPr>
            <w:r w:rsidRPr="008C0E69">
              <w:rPr>
                <w:color w:val="000000"/>
                <w:lang w:val="en-US"/>
              </w:rPr>
              <w:t>100,00</w:t>
            </w:r>
          </w:p>
        </w:tc>
        <w:tc>
          <w:tcPr>
            <w:tcW w:w="993" w:type="dxa"/>
            <w:tcBorders>
              <w:top w:val="single" w:sz="4" w:space="0" w:color="auto"/>
              <w:left w:val="single" w:sz="4" w:space="0" w:color="auto"/>
              <w:bottom w:val="single" w:sz="4" w:space="0" w:color="auto"/>
              <w:right w:val="single" w:sz="4" w:space="0" w:color="auto"/>
            </w:tcBorders>
            <w:vAlign w:val="center"/>
          </w:tcPr>
          <w:p w14:paraId="33ECA817" w14:textId="445CD2C8" w:rsidR="008C0E69" w:rsidRPr="008C0E69" w:rsidRDefault="008C0E69" w:rsidP="008C0E69">
            <w:pPr>
              <w:spacing w:after="0" w:line="240" w:lineRule="auto"/>
              <w:jc w:val="center"/>
              <w:rPr>
                <w:color w:val="000000"/>
                <w:highlight w:val="yellow"/>
                <w:lang w:eastAsia="ru-RU"/>
              </w:rPr>
            </w:pPr>
            <w:r w:rsidRPr="008C0E69">
              <w:rPr>
                <w:color w:val="000000"/>
                <w:lang w:val="en-US"/>
              </w:rPr>
              <w:t>100,00</w:t>
            </w:r>
          </w:p>
        </w:tc>
        <w:tc>
          <w:tcPr>
            <w:tcW w:w="992" w:type="dxa"/>
            <w:tcBorders>
              <w:top w:val="single" w:sz="4" w:space="0" w:color="auto"/>
              <w:left w:val="single" w:sz="4" w:space="0" w:color="auto"/>
              <w:bottom w:val="single" w:sz="4" w:space="0" w:color="auto"/>
              <w:right w:val="single" w:sz="4" w:space="0" w:color="auto"/>
            </w:tcBorders>
            <w:vAlign w:val="center"/>
          </w:tcPr>
          <w:p w14:paraId="0479D89F" w14:textId="380F1E4B" w:rsidR="008C0E69" w:rsidRPr="008C0E69" w:rsidRDefault="008C0E69" w:rsidP="008C0E69">
            <w:pPr>
              <w:spacing w:after="0" w:line="240" w:lineRule="auto"/>
              <w:jc w:val="center"/>
              <w:rPr>
                <w:color w:val="000000"/>
                <w:highlight w:val="yellow"/>
                <w:lang w:eastAsia="ru-RU"/>
              </w:rPr>
            </w:pPr>
            <w:r w:rsidRPr="008C0E69">
              <w:rPr>
                <w:color w:val="000000"/>
                <w:lang w:val="en-US"/>
              </w:rPr>
              <w:t>100,00</w:t>
            </w:r>
          </w:p>
        </w:tc>
      </w:tr>
      <w:tr w:rsidR="008C0E69" w:rsidRPr="0046442B" w14:paraId="0BAFBFC8" w14:textId="245D1BCA"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4DDB8F7E" w14:textId="77777777" w:rsidR="008C0E69" w:rsidRPr="0090111E" w:rsidRDefault="008C0E69" w:rsidP="008C0E69">
            <w:pPr>
              <w:spacing w:after="0" w:line="240" w:lineRule="auto"/>
              <w:rPr>
                <w:b/>
                <w:bCs/>
                <w:color w:val="000000"/>
                <w:lang w:eastAsia="ru-RU"/>
              </w:rPr>
            </w:pPr>
            <w:r w:rsidRPr="0090111E">
              <w:rPr>
                <w:b/>
                <w:bCs/>
                <w:color w:val="000000"/>
                <w:lang w:eastAsia="ru-RU"/>
              </w:rPr>
              <w:lastRenderedPageBreak/>
              <w:t>17</w:t>
            </w:r>
          </w:p>
        </w:tc>
        <w:tc>
          <w:tcPr>
            <w:tcW w:w="3121" w:type="dxa"/>
            <w:tcBorders>
              <w:top w:val="single" w:sz="4" w:space="0" w:color="auto"/>
              <w:left w:val="single" w:sz="4" w:space="0" w:color="auto"/>
              <w:bottom w:val="single" w:sz="4" w:space="0" w:color="auto"/>
              <w:right w:val="single" w:sz="4" w:space="0" w:color="auto"/>
            </w:tcBorders>
            <w:hideMark/>
          </w:tcPr>
          <w:p w14:paraId="7B1CAA43" w14:textId="028A3CE0" w:rsidR="008C0E69" w:rsidRPr="0090111E" w:rsidRDefault="008C0E69" w:rsidP="008C0E69">
            <w:pPr>
              <w:spacing w:after="0" w:line="240" w:lineRule="auto"/>
              <w:jc w:val="center"/>
              <w:rPr>
                <w:color w:val="000000"/>
                <w:lang w:eastAsia="ru-RU"/>
              </w:rPr>
            </w:pPr>
            <w:r w:rsidRPr="0090111E">
              <w:rPr>
                <w:bCs/>
              </w:rPr>
              <w:t>∆U2,3,0 (- H</w:t>
            </w:r>
            <w:r w:rsidRPr="0090111E">
              <w:rPr>
                <w:bCs/>
                <w:vertAlign w:val="subscript"/>
              </w:rPr>
              <w:t>2</w:t>
            </w:r>
            <w:r w:rsidRPr="0090111E">
              <w:rPr>
                <w:bCs/>
              </w:rPr>
              <w:t>O)</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872917D" w14:textId="51ADD5E4" w:rsidR="008C0E69" w:rsidRPr="008C0E69" w:rsidRDefault="008C0E69" w:rsidP="008C0E69">
            <w:pPr>
              <w:spacing w:after="0" w:line="240" w:lineRule="auto"/>
              <w:jc w:val="center"/>
              <w:rPr>
                <w:color w:val="000000"/>
                <w:highlight w:val="yellow"/>
                <w:lang w:eastAsia="ru-RU"/>
              </w:rPr>
            </w:pPr>
            <w:r w:rsidRPr="008C0E69">
              <w:rPr>
                <w:color w:val="000000"/>
                <w:lang w:val="en-US"/>
              </w:rPr>
              <w:t>0,25</w:t>
            </w:r>
          </w:p>
        </w:tc>
        <w:tc>
          <w:tcPr>
            <w:tcW w:w="1276" w:type="dxa"/>
            <w:tcBorders>
              <w:top w:val="single" w:sz="4" w:space="0" w:color="auto"/>
              <w:left w:val="single" w:sz="4" w:space="0" w:color="auto"/>
              <w:bottom w:val="single" w:sz="4" w:space="0" w:color="auto"/>
              <w:right w:val="nil"/>
            </w:tcBorders>
            <w:vAlign w:val="center"/>
            <w:hideMark/>
          </w:tcPr>
          <w:p w14:paraId="2E4420E8" w14:textId="45AA6E52"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0,21</w:t>
            </w:r>
          </w:p>
        </w:tc>
        <w:tc>
          <w:tcPr>
            <w:tcW w:w="992" w:type="dxa"/>
            <w:tcBorders>
              <w:top w:val="single" w:sz="4" w:space="0" w:color="auto"/>
              <w:left w:val="single" w:sz="4" w:space="0" w:color="auto"/>
              <w:bottom w:val="single" w:sz="4" w:space="0" w:color="auto"/>
              <w:right w:val="single" w:sz="4" w:space="0" w:color="auto"/>
            </w:tcBorders>
            <w:vAlign w:val="center"/>
          </w:tcPr>
          <w:p w14:paraId="06AF3C7A" w14:textId="320E3EB7" w:rsidR="008C0E69" w:rsidRPr="008C0E69" w:rsidRDefault="008C0E69" w:rsidP="008C0E69">
            <w:pPr>
              <w:spacing w:after="0" w:line="240" w:lineRule="auto"/>
              <w:jc w:val="center"/>
              <w:rPr>
                <w:color w:val="000000"/>
                <w:highlight w:val="yellow"/>
                <w:lang w:eastAsia="ru-RU"/>
              </w:rPr>
            </w:pPr>
            <w:r w:rsidRPr="008C0E69">
              <w:rPr>
                <w:color w:val="000000"/>
                <w:lang w:val="en-US"/>
              </w:rPr>
              <w:t>0,23</w:t>
            </w:r>
          </w:p>
        </w:tc>
        <w:tc>
          <w:tcPr>
            <w:tcW w:w="993" w:type="dxa"/>
            <w:tcBorders>
              <w:top w:val="single" w:sz="4" w:space="0" w:color="auto"/>
              <w:left w:val="single" w:sz="4" w:space="0" w:color="auto"/>
              <w:bottom w:val="single" w:sz="4" w:space="0" w:color="auto"/>
              <w:right w:val="single" w:sz="4" w:space="0" w:color="auto"/>
            </w:tcBorders>
            <w:vAlign w:val="center"/>
          </w:tcPr>
          <w:p w14:paraId="25D47D78" w14:textId="370A02B5" w:rsidR="008C0E69" w:rsidRPr="008C0E69" w:rsidRDefault="008C0E69" w:rsidP="008C0E69">
            <w:pPr>
              <w:spacing w:after="0" w:line="240" w:lineRule="auto"/>
              <w:jc w:val="center"/>
              <w:rPr>
                <w:color w:val="000000"/>
                <w:highlight w:val="yellow"/>
                <w:lang w:eastAsia="ru-RU"/>
              </w:rPr>
            </w:pPr>
            <w:r w:rsidRPr="008C0E69">
              <w:rPr>
                <w:color w:val="000000"/>
                <w:lang w:val="en-US"/>
              </w:rPr>
              <w:t>0,09</w:t>
            </w:r>
          </w:p>
        </w:tc>
        <w:tc>
          <w:tcPr>
            <w:tcW w:w="992" w:type="dxa"/>
            <w:tcBorders>
              <w:top w:val="single" w:sz="4" w:space="0" w:color="auto"/>
              <w:left w:val="single" w:sz="4" w:space="0" w:color="auto"/>
              <w:bottom w:val="single" w:sz="4" w:space="0" w:color="auto"/>
              <w:right w:val="single" w:sz="4" w:space="0" w:color="auto"/>
            </w:tcBorders>
            <w:vAlign w:val="center"/>
          </w:tcPr>
          <w:p w14:paraId="22FFE874" w14:textId="16169CF8" w:rsidR="008C0E69" w:rsidRPr="008C0E69" w:rsidRDefault="008C0E69" w:rsidP="008C0E69">
            <w:pPr>
              <w:spacing w:after="0" w:line="240" w:lineRule="auto"/>
              <w:jc w:val="center"/>
              <w:rPr>
                <w:color w:val="000000"/>
                <w:highlight w:val="yellow"/>
                <w:lang w:eastAsia="ru-RU"/>
              </w:rPr>
            </w:pPr>
            <w:r w:rsidRPr="008C0E69">
              <w:rPr>
                <w:color w:val="000000"/>
                <w:lang w:val="en-US"/>
              </w:rPr>
              <w:t>0,38</w:t>
            </w:r>
          </w:p>
        </w:tc>
      </w:tr>
      <w:tr w:rsidR="008C0E69" w:rsidRPr="0046442B" w14:paraId="4DB7ED1B" w14:textId="1A82BA13"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705D1C9E" w14:textId="77777777" w:rsidR="008C0E69" w:rsidRPr="0090111E" w:rsidRDefault="008C0E69" w:rsidP="008C0E69">
            <w:pPr>
              <w:spacing w:after="0" w:line="240" w:lineRule="auto"/>
              <w:rPr>
                <w:b/>
                <w:bCs/>
                <w:color w:val="000000"/>
                <w:lang w:eastAsia="ru-RU"/>
              </w:rPr>
            </w:pPr>
            <w:r w:rsidRPr="0090111E">
              <w:rPr>
                <w:b/>
                <w:bCs/>
                <w:color w:val="000000"/>
                <w:lang w:eastAsia="ru-RU"/>
              </w:rPr>
              <w:t>18</w:t>
            </w:r>
          </w:p>
        </w:tc>
        <w:tc>
          <w:tcPr>
            <w:tcW w:w="3121" w:type="dxa"/>
            <w:tcBorders>
              <w:top w:val="single" w:sz="4" w:space="0" w:color="auto"/>
              <w:left w:val="single" w:sz="4" w:space="0" w:color="auto"/>
              <w:bottom w:val="single" w:sz="4" w:space="0" w:color="auto"/>
              <w:right w:val="single" w:sz="4" w:space="0" w:color="auto"/>
            </w:tcBorders>
          </w:tcPr>
          <w:p w14:paraId="3F1FC5BF" w14:textId="0C4E034B" w:rsidR="008C0E69" w:rsidRPr="0090111E" w:rsidRDefault="008C0E69" w:rsidP="008C0E69">
            <w:pPr>
              <w:spacing w:after="0" w:line="240" w:lineRule="auto"/>
              <w:jc w:val="center"/>
              <w:rPr>
                <w:color w:val="000000"/>
                <w:lang w:eastAsia="ru-RU"/>
              </w:rPr>
            </w:pPr>
            <w:r w:rsidRPr="0090111E">
              <w:rPr>
                <w:bCs/>
              </w:rPr>
              <w:t>∆U4,3,1 (-H</w:t>
            </w:r>
            <w:r w:rsidRPr="0090111E">
              <w:rPr>
                <w:bCs/>
                <w:vertAlign w:val="subscript"/>
              </w:rPr>
              <w:t>2</w:t>
            </w:r>
            <w:r w:rsidRPr="0090111E">
              <w:rPr>
                <w:bCs/>
              </w:rPr>
              <w:t>O)</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E853B82" w14:textId="584B25E5" w:rsidR="008C0E69" w:rsidRPr="008C0E69" w:rsidRDefault="008C0E69" w:rsidP="008C0E69">
            <w:pPr>
              <w:spacing w:after="0" w:line="240" w:lineRule="auto"/>
              <w:jc w:val="center"/>
              <w:rPr>
                <w:color w:val="000000"/>
                <w:highlight w:val="yellow"/>
                <w:lang w:eastAsia="ru-RU"/>
              </w:rPr>
            </w:pPr>
            <w:r w:rsidRPr="008C0E69">
              <w:rPr>
                <w:color w:val="000000"/>
                <w:lang w:val="en-US"/>
              </w:rPr>
              <w:t>1,87</w:t>
            </w:r>
          </w:p>
        </w:tc>
        <w:tc>
          <w:tcPr>
            <w:tcW w:w="1276" w:type="dxa"/>
            <w:tcBorders>
              <w:top w:val="single" w:sz="4" w:space="0" w:color="auto"/>
              <w:left w:val="single" w:sz="4" w:space="0" w:color="auto"/>
              <w:bottom w:val="single" w:sz="4" w:space="0" w:color="auto"/>
              <w:right w:val="nil"/>
            </w:tcBorders>
            <w:vAlign w:val="center"/>
            <w:hideMark/>
          </w:tcPr>
          <w:p w14:paraId="784899A7" w14:textId="36571356"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2,15</w:t>
            </w:r>
          </w:p>
        </w:tc>
        <w:tc>
          <w:tcPr>
            <w:tcW w:w="992" w:type="dxa"/>
            <w:tcBorders>
              <w:top w:val="single" w:sz="4" w:space="0" w:color="auto"/>
              <w:left w:val="single" w:sz="4" w:space="0" w:color="auto"/>
              <w:bottom w:val="single" w:sz="4" w:space="0" w:color="auto"/>
              <w:right w:val="single" w:sz="4" w:space="0" w:color="auto"/>
            </w:tcBorders>
            <w:vAlign w:val="center"/>
          </w:tcPr>
          <w:p w14:paraId="143B9B0D" w14:textId="03C3121B" w:rsidR="008C0E69" w:rsidRPr="008C0E69" w:rsidRDefault="008C0E69" w:rsidP="008C0E69">
            <w:pPr>
              <w:spacing w:after="0" w:line="240" w:lineRule="auto"/>
              <w:jc w:val="center"/>
              <w:rPr>
                <w:color w:val="000000"/>
                <w:highlight w:val="yellow"/>
                <w:lang w:eastAsia="ru-RU"/>
              </w:rPr>
            </w:pPr>
            <w:r w:rsidRPr="008C0E69">
              <w:rPr>
                <w:color w:val="000000"/>
                <w:lang w:val="en-US"/>
              </w:rPr>
              <w:t>1,95</w:t>
            </w:r>
          </w:p>
        </w:tc>
        <w:tc>
          <w:tcPr>
            <w:tcW w:w="993" w:type="dxa"/>
            <w:tcBorders>
              <w:top w:val="single" w:sz="4" w:space="0" w:color="auto"/>
              <w:left w:val="single" w:sz="4" w:space="0" w:color="auto"/>
              <w:bottom w:val="single" w:sz="4" w:space="0" w:color="auto"/>
              <w:right w:val="single" w:sz="4" w:space="0" w:color="auto"/>
            </w:tcBorders>
            <w:vAlign w:val="center"/>
          </w:tcPr>
          <w:p w14:paraId="0798EDE6" w14:textId="7C9086F2" w:rsidR="008C0E69" w:rsidRPr="008C0E69" w:rsidRDefault="008C0E69" w:rsidP="008C0E69">
            <w:pPr>
              <w:spacing w:after="0" w:line="240" w:lineRule="auto"/>
              <w:jc w:val="center"/>
              <w:rPr>
                <w:color w:val="000000"/>
                <w:highlight w:val="yellow"/>
                <w:lang w:eastAsia="ru-RU"/>
              </w:rPr>
            </w:pPr>
            <w:r w:rsidRPr="008C0E69">
              <w:rPr>
                <w:color w:val="000000"/>
                <w:lang w:val="en-US"/>
              </w:rPr>
              <w:t>0,97</w:t>
            </w:r>
          </w:p>
        </w:tc>
        <w:tc>
          <w:tcPr>
            <w:tcW w:w="992" w:type="dxa"/>
            <w:tcBorders>
              <w:top w:val="single" w:sz="4" w:space="0" w:color="auto"/>
              <w:left w:val="single" w:sz="4" w:space="0" w:color="auto"/>
              <w:bottom w:val="single" w:sz="4" w:space="0" w:color="auto"/>
              <w:right w:val="single" w:sz="4" w:space="0" w:color="auto"/>
            </w:tcBorders>
            <w:vAlign w:val="center"/>
          </w:tcPr>
          <w:p w14:paraId="24292520" w14:textId="4F95DC3D" w:rsidR="008C0E69" w:rsidRPr="008C0E69" w:rsidRDefault="008C0E69" w:rsidP="008C0E69">
            <w:pPr>
              <w:spacing w:after="0" w:line="240" w:lineRule="auto"/>
              <w:jc w:val="center"/>
              <w:rPr>
                <w:color w:val="000000"/>
                <w:highlight w:val="yellow"/>
                <w:lang w:eastAsia="ru-RU"/>
              </w:rPr>
            </w:pPr>
            <w:r w:rsidRPr="008C0E69">
              <w:rPr>
                <w:color w:val="000000"/>
                <w:lang w:val="en-US"/>
              </w:rPr>
              <w:t>2,94</w:t>
            </w:r>
          </w:p>
        </w:tc>
      </w:tr>
      <w:tr w:rsidR="008C0E69" w:rsidRPr="0046442B" w14:paraId="189513F9" w14:textId="19A17CBF"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2410052B" w14:textId="77777777" w:rsidR="008C0E69" w:rsidRPr="0090111E" w:rsidRDefault="008C0E69" w:rsidP="008C0E69">
            <w:pPr>
              <w:spacing w:after="0" w:line="240" w:lineRule="auto"/>
              <w:rPr>
                <w:b/>
                <w:bCs/>
                <w:color w:val="000000"/>
                <w:lang w:eastAsia="ru-RU"/>
              </w:rPr>
            </w:pPr>
            <w:r w:rsidRPr="0090111E">
              <w:rPr>
                <w:b/>
                <w:bCs/>
                <w:color w:val="000000"/>
                <w:lang w:eastAsia="ru-RU"/>
              </w:rPr>
              <w:t>19</w:t>
            </w:r>
          </w:p>
        </w:tc>
        <w:tc>
          <w:tcPr>
            <w:tcW w:w="3121" w:type="dxa"/>
            <w:tcBorders>
              <w:top w:val="single" w:sz="4" w:space="0" w:color="auto"/>
              <w:left w:val="single" w:sz="4" w:space="0" w:color="auto"/>
              <w:bottom w:val="single" w:sz="4" w:space="0" w:color="auto"/>
              <w:right w:val="single" w:sz="4" w:space="0" w:color="auto"/>
            </w:tcBorders>
          </w:tcPr>
          <w:p w14:paraId="15A30CBA" w14:textId="27E10447" w:rsidR="008C0E69" w:rsidRPr="0090111E" w:rsidRDefault="008C0E69" w:rsidP="008C0E69">
            <w:pPr>
              <w:spacing w:after="0" w:line="240" w:lineRule="auto"/>
              <w:jc w:val="center"/>
              <w:rPr>
                <w:color w:val="000000"/>
                <w:lang w:eastAsia="ru-RU"/>
              </w:rPr>
            </w:pPr>
            <w:r w:rsidRPr="0090111E">
              <w:rPr>
                <w:bCs/>
              </w:rPr>
              <w:t>∆U4,3,1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330267B" w14:textId="67254B12" w:rsidR="008C0E69" w:rsidRPr="008C0E69" w:rsidRDefault="008C0E69" w:rsidP="008C0E69">
            <w:pPr>
              <w:spacing w:after="0" w:line="240" w:lineRule="auto"/>
              <w:jc w:val="center"/>
              <w:rPr>
                <w:color w:val="000000"/>
                <w:highlight w:val="yellow"/>
                <w:lang w:eastAsia="ru-RU"/>
              </w:rPr>
            </w:pPr>
            <w:r w:rsidRPr="008C0E69">
              <w:rPr>
                <w:color w:val="000000"/>
                <w:lang w:val="en-US"/>
              </w:rPr>
              <w:t>3,92</w:t>
            </w:r>
          </w:p>
        </w:tc>
        <w:tc>
          <w:tcPr>
            <w:tcW w:w="1276" w:type="dxa"/>
            <w:tcBorders>
              <w:top w:val="single" w:sz="4" w:space="0" w:color="auto"/>
              <w:left w:val="single" w:sz="4" w:space="0" w:color="auto"/>
              <w:bottom w:val="single" w:sz="4" w:space="0" w:color="auto"/>
              <w:right w:val="nil"/>
            </w:tcBorders>
            <w:vAlign w:val="center"/>
            <w:hideMark/>
          </w:tcPr>
          <w:p w14:paraId="79412F52" w14:textId="458D9206"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4,07</w:t>
            </w:r>
          </w:p>
        </w:tc>
        <w:tc>
          <w:tcPr>
            <w:tcW w:w="992" w:type="dxa"/>
            <w:tcBorders>
              <w:top w:val="single" w:sz="4" w:space="0" w:color="auto"/>
              <w:left w:val="single" w:sz="4" w:space="0" w:color="auto"/>
              <w:bottom w:val="single" w:sz="4" w:space="0" w:color="auto"/>
              <w:right w:val="single" w:sz="4" w:space="0" w:color="auto"/>
            </w:tcBorders>
            <w:vAlign w:val="center"/>
          </w:tcPr>
          <w:p w14:paraId="54C1598B" w14:textId="53A6BF6E" w:rsidR="008C0E69" w:rsidRPr="008C0E69" w:rsidRDefault="008C0E69" w:rsidP="008C0E69">
            <w:pPr>
              <w:spacing w:after="0" w:line="240" w:lineRule="auto"/>
              <w:jc w:val="center"/>
              <w:rPr>
                <w:color w:val="000000"/>
                <w:highlight w:val="yellow"/>
                <w:lang w:eastAsia="ru-RU"/>
              </w:rPr>
            </w:pPr>
            <w:r w:rsidRPr="008C0E69">
              <w:rPr>
                <w:color w:val="000000"/>
                <w:lang w:val="en-US"/>
              </w:rPr>
              <w:t>3,94</w:t>
            </w:r>
          </w:p>
        </w:tc>
        <w:tc>
          <w:tcPr>
            <w:tcW w:w="993" w:type="dxa"/>
            <w:tcBorders>
              <w:top w:val="single" w:sz="4" w:space="0" w:color="auto"/>
              <w:left w:val="single" w:sz="4" w:space="0" w:color="auto"/>
              <w:bottom w:val="single" w:sz="4" w:space="0" w:color="auto"/>
              <w:right w:val="single" w:sz="4" w:space="0" w:color="auto"/>
            </w:tcBorders>
            <w:vAlign w:val="center"/>
          </w:tcPr>
          <w:p w14:paraId="1ADAD058" w14:textId="432EE069" w:rsidR="008C0E69" w:rsidRPr="008C0E69" w:rsidRDefault="008C0E69" w:rsidP="008C0E69">
            <w:pPr>
              <w:spacing w:after="0" w:line="240" w:lineRule="auto"/>
              <w:jc w:val="center"/>
              <w:rPr>
                <w:color w:val="000000"/>
                <w:highlight w:val="yellow"/>
                <w:lang w:eastAsia="ru-RU"/>
              </w:rPr>
            </w:pPr>
            <w:r w:rsidRPr="008C0E69">
              <w:rPr>
                <w:color w:val="000000"/>
                <w:lang w:val="en-US"/>
              </w:rPr>
              <w:t>3,62</w:t>
            </w:r>
          </w:p>
        </w:tc>
        <w:tc>
          <w:tcPr>
            <w:tcW w:w="992" w:type="dxa"/>
            <w:tcBorders>
              <w:top w:val="single" w:sz="4" w:space="0" w:color="auto"/>
              <w:left w:val="single" w:sz="4" w:space="0" w:color="auto"/>
              <w:bottom w:val="single" w:sz="4" w:space="0" w:color="auto"/>
              <w:right w:val="single" w:sz="4" w:space="0" w:color="auto"/>
            </w:tcBorders>
            <w:vAlign w:val="center"/>
          </w:tcPr>
          <w:p w14:paraId="633B7ABC" w14:textId="7863E439" w:rsidR="008C0E69" w:rsidRPr="008C0E69" w:rsidRDefault="008C0E69" w:rsidP="008C0E69">
            <w:pPr>
              <w:spacing w:after="0" w:line="240" w:lineRule="auto"/>
              <w:jc w:val="center"/>
              <w:rPr>
                <w:color w:val="000000"/>
                <w:highlight w:val="yellow"/>
                <w:lang w:eastAsia="ru-RU"/>
              </w:rPr>
            </w:pPr>
            <w:r w:rsidRPr="008C0E69">
              <w:rPr>
                <w:color w:val="000000"/>
                <w:lang w:val="en-US"/>
              </w:rPr>
              <w:t>4,27</w:t>
            </w:r>
          </w:p>
        </w:tc>
      </w:tr>
      <w:tr w:rsidR="008C0E69" w:rsidRPr="0046442B" w14:paraId="696192DE" w14:textId="320E97DD"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2A2BEF35" w14:textId="77777777" w:rsidR="008C0E69" w:rsidRPr="0090111E" w:rsidRDefault="008C0E69" w:rsidP="008C0E69">
            <w:pPr>
              <w:spacing w:after="0" w:line="240" w:lineRule="auto"/>
              <w:rPr>
                <w:b/>
                <w:bCs/>
                <w:color w:val="000000"/>
                <w:lang w:eastAsia="ru-RU"/>
              </w:rPr>
            </w:pPr>
            <w:r w:rsidRPr="0090111E">
              <w:rPr>
                <w:b/>
                <w:bCs/>
                <w:color w:val="000000"/>
                <w:lang w:eastAsia="ru-RU"/>
              </w:rPr>
              <w:t>20</w:t>
            </w:r>
          </w:p>
        </w:tc>
        <w:tc>
          <w:tcPr>
            <w:tcW w:w="3121" w:type="dxa"/>
            <w:tcBorders>
              <w:top w:val="single" w:sz="4" w:space="0" w:color="auto"/>
              <w:left w:val="single" w:sz="4" w:space="0" w:color="auto"/>
              <w:bottom w:val="single" w:sz="4" w:space="0" w:color="auto"/>
              <w:right w:val="single" w:sz="4" w:space="0" w:color="auto"/>
            </w:tcBorders>
          </w:tcPr>
          <w:p w14:paraId="72847D1F" w14:textId="7E6DF2D1" w:rsidR="008C0E69" w:rsidRPr="0090111E" w:rsidRDefault="008C0E69" w:rsidP="008C0E69">
            <w:pPr>
              <w:spacing w:after="0" w:line="240" w:lineRule="auto"/>
              <w:jc w:val="center"/>
              <w:rPr>
                <w:color w:val="000000"/>
                <w:lang w:eastAsia="ru-RU"/>
              </w:rPr>
            </w:pPr>
            <w:r w:rsidRPr="0090111E">
              <w:rPr>
                <w:bCs/>
              </w:rPr>
              <w:t>∆U4,3,1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B8E65FB" w14:textId="3CFE628F" w:rsidR="008C0E69" w:rsidRPr="008C0E69" w:rsidRDefault="008C0E69" w:rsidP="008C0E69">
            <w:pPr>
              <w:spacing w:after="0" w:line="240" w:lineRule="auto"/>
              <w:jc w:val="center"/>
              <w:rPr>
                <w:color w:val="000000"/>
                <w:highlight w:val="yellow"/>
                <w:lang w:eastAsia="ru-RU"/>
              </w:rPr>
            </w:pPr>
            <w:r w:rsidRPr="008C0E69">
              <w:rPr>
                <w:color w:val="000000"/>
                <w:lang w:val="en-US"/>
              </w:rPr>
              <w:t>0,68</w:t>
            </w:r>
          </w:p>
        </w:tc>
        <w:tc>
          <w:tcPr>
            <w:tcW w:w="1276" w:type="dxa"/>
            <w:tcBorders>
              <w:top w:val="single" w:sz="4" w:space="0" w:color="auto"/>
              <w:left w:val="single" w:sz="4" w:space="0" w:color="auto"/>
              <w:bottom w:val="single" w:sz="4" w:space="0" w:color="auto"/>
              <w:right w:val="nil"/>
            </w:tcBorders>
            <w:vAlign w:val="center"/>
            <w:hideMark/>
          </w:tcPr>
          <w:p w14:paraId="70EAF897" w14:textId="6327CA77"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0,71</w:t>
            </w:r>
          </w:p>
        </w:tc>
        <w:tc>
          <w:tcPr>
            <w:tcW w:w="992" w:type="dxa"/>
            <w:tcBorders>
              <w:top w:val="single" w:sz="4" w:space="0" w:color="auto"/>
              <w:left w:val="single" w:sz="4" w:space="0" w:color="auto"/>
              <w:bottom w:val="single" w:sz="4" w:space="0" w:color="auto"/>
              <w:right w:val="single" w:sz="4" w:space="0" w:color="auto"/>
            </w:tcBorders>
            <w:vAlign w:val="center"/>
          </w:tcPr>
          <w:p w14:paraId="014FB1B8" w14:textId="1C853DF0" w:rsidR="008C0E69" w:rsidRPr="008C0E69" w:rsidRDefault="008C0E69" w:rsidP="008C0E69">
            <w:pPr>
              <w:spacing w:after="0" w:line="240" w:lineRule="auto"/>
              <w:jc w:val="center"/>
              <w:rPr>
                <w:color w:val="000000"/>
                <w:highlight w:val="yellow"/>
                <w:lang w:eastAsia="ru-RU"/>
              </w:rPr>
            </w:pPr>
            <w:r w:rsidRPr="008C0E69">
              <w:rPr>
                <w:color w:val="000000"/>
                <w:lang w:val="en-US"/>
              </w:rPr>
              <w:t>0,66</w:t>
            </w:r>
          </w:p>
        </w:tc>
        <w:tc>
          <w:tcPr>
            <w:tcW w:w="993" w:type="dxa"/>
            <w:tcBorders>
              <w:top w:val="single" w:sz="4" w:space="0" w:color="auto"/>
              <w:left w:val="single" w:sz="4" w:space="0" w:color="auto"/>
              <w:bottom w:val="single" w:sz="4" w:space="0" w:color="auto"/>
              <w:right w:val="single" w:sz="4" w:space="0" w:color="auto"/>
            </w:tcBorders>
            <w:vAlign w:val="center"/>
          </w:tcPr>
          <w:p w14:paraId="317D2460" w14:textId="2B3754DF" w:rsidR="008C0E69" w:rsidRPr="008C0E69" w:rsidRDefault="008C0E69" w:rsidP="008C0E69">
            <w:pPr>
              <w:spacing w:after="0" w:line="240" w:lineRule="auto"/>
              <w:jc w:val="center"/>
              <w:rPr>
                <w:color w:val="000000"/>
                <w:highlight w:val="yellow"/>
                <w:lang w:eastAsia="ru-RU"/>
              </w:rPr>
            </w:pPr>
            <w:r w:rsidRPr="008C0E69">
              <w:rPr>
                <w:color w:val="000000"/>
                <w:lang w:val="en-US"/>
              </w:rPr>
              <w:t>0,56</w:t>
            </w:r>
          </w:p>
        </w:tc>
        <w:tc>
          <w:tcPr>
            <w:tcW w:w="992" w:type="dxa"/>
            <w:tcBorders>
              <w:top w:val="single" w:sz="4" w:space="0" w:color="auto"/>
              <w:left w:val="single" w:sz="4" w:space="0" w:color="auto"/>
              <w:bottom w:val="single" w:sz="4" w:space="0" w:color="auto"/>
              <w:right w:val="single" w:sz="4" w:space="0" w:color="auto"/>
            </w:tcBorders>
            <w:vAlign w:val="center"/>
          </w:tcPr>
          <w:p w14:paraId="74E4D5D2" w14:textId="04BFB3BA" w:rsidR="008C0E69" w:rsidRPr="008C0E69" w:rsidRDefault="008C0E69" w:rsidP="008C0E69">
            <w:pPr>
              <w:spacing w:after="0" w:line="240" w:lineRule="auto"/>
              <w:jc w:val="center"/>
              <w:rPr>
                <w:color w:val="000000"/>
                <w:highlight w:val="yellow"/>
                <w:lang w:eastAsia="ru-RU"/>
              </w:rPr>
            </w:pPr>
            <w:r w:rsidRPr="008C0E69">
              <w:rPr>
                <w:color w:val="000000"/>
                <w:lang w:val="en-US"/>
              </w:rPr>
              <w:t>0,77</w:t>
            </w:r>
          </w:p>
        </w:tc>
      </w:tr>
      <w:tr w:rsidR="008C0E69" w:rsidRPr="0046442B" w14:paraId="692A6026" w14:textId="1ABA6AF9"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5F4C433D" w14:textId="77777777" w:rsidR="008C0E69" w:rsidRPr="0090111E" w:rsidRDefault="008C0E69" w:rsidP="008C0E69">
            <w:pPr>
              <w:spacing w:after="0" w:line="240" w:lineRule="auto"/>
              <w:rPr>
                <w:b/>
                <w:bCs/>
                <w:color w:val="000000"/>
                <w:lang w:eastAsia="ru-RU"/>
              </w:rPr>
            </w:pPr>
            <w:r w:rsidRPr="0090111E">
              <w:rPr>
                <w:b/>
                <w:bCs/>
                <w:color w:val="000000"/>
                <w:lang w:eastAsia="ru-RU"/>
              </w:rPr>
              <w:t>21</w:t>
            </w:r>
          </w:p>
        </w:tc>
        <w:tc>
          <w:tcPr>
            <w:tcW w:w="3121" w:type="dxa"/>
            <w:tcBorders>
              <w:top w:val="single" w:sz="4" w:space="0" w:color="auto"/>
              <w:left w:val="single" w:sz="4" w:space="0" w:color="auto"/>
              <w:bottom w:val="single" w:sz="4" w:space="0" w:color="auto"/>
              <w:right w:val="single" w:sz="4" w:space="0" w:color="auto"/>
            </w:tcBorders>
          </w:tcPr>
          <w:p w14:paraId="0BBC5261" w14:textId="5B09477A" w:rsidR="008C0E69" w:rsidRPr="0090111E" w:rsidRDefault="008C0E69" w:rsidP="008C0E69">
            <w:pPr>
              <w:spacing w:after="0" w:line="240" w:lineRule="auto"/>
              <w:jc w:val="center"/>
              <w:rPr>
                <w:color w:val="000000"/>
                <w:lang w:eastAsia="ru-RU"/>
              </w:rPr>
            </w:pPr>
            <w:r w:rsidRPr="0090111E">
              <w:rPr>
                <w:bCs/>
              </w:rPr>
              <w:t>∆U4,3,0 (-H</w:t>
            </w:r>
            <w:r w:rsidRPr="0090111E">
              <w:rPr>
                <w:bCs/>
                <w:vertAlign w:val="subscript"/>
              </w:rPr>
              <w:t>2</w:t>
            </w:r>
            <w:r w:rsidRPr="0090111E">
              <w:rPr>
                <w:bCs/>
              </w:rPr>
              <w:t>O)</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ED3CFB3" w14:textId="5D4F1347" w:rsidR="008C0E69" w:rsidRPr="008C0E69" w:rsidRDefault="008C0E69" w:rsidP="008C0E69">
            <w:pPr>
              <w:spacing w:after="0" w:line="240" w:lineRule="auto"/>
              <w:jc w:val="center"/>
              <w:rPr>
                <w:color w:val="000000"/>
                <w:highlight w:val="yellow"/>
                <w:lang w:eastAsia="ru-RU"/>
              </w:rPr>
            </w:pPr>
            <w:r w:rsidRPr="008C0E69">
              <w:rPr>
                <w:color w:val="000000"/>
                <w:lang w:val="en-US"/>
              </w:rPr>
              <w:t>0,24</w:t>
            </w:r>
          </w:p>
        </w:tc>
        <w:tc>
          <w:tcPr>
            <w:tcW w:w="1276" w:type="dxa"/>
            <w:tcBorders>
              <w:top w:val="single" w:sz="4" w:space="0" w:color="auto"/>
              <w:left w:val="single" w:sz="4" w:space="0" w:color="auto"/>
              <w:bottom w:val="single" w:sz="4" w:space="0" w:color="auto"/>
              <w:right w:val="nil"/>
            </w:tcBorders>
            <w:vAlign w:val="center"/>
            <w:hideMark/>
          </w:tcPr>
          <w:p w14:paraId="4ED3ED81" w14:textId="088F32B7"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0,26</w:t>
            </w:r>
          </w:p>
        </w:tc>
        <w:tc>
          <w:tcPr>
            <w:tcW w:w="992" w:type="dxa"/>
            <w:tcBorders>
              <w:top w:val="single" w:sz="4" w:space="0" w:color="auto"/>
              <w:left w:val="single" w:sz="4" w:space="0" w:color="auto"/>
              <w:bottom w:val="single" w:sz="4" w:space="0" w:color="auto"/>
              <w:right w:val="single" w:sz="4" w:space="0" w:color="auto"/>
            </w:tcBorders>
            <w:vAlign w:val="center"/>
          </w:tcPr>
          <w:p w14:paraId="334B41DC" w14:textId="7A31B860" w:rsidR="008C0E69" w:rsidRPr="008C0E69" w:rsidRDefault="008C0E69" w:rsidP="008C0E69">
            <w:pPr>
              <w:spacing w:after="0" w:line="240" w:lineRule="auto"/>
              <w:jc w:val="center"/>
              <w:rPr>
                <w:color w:val="000000"/>
                <w:highlight w:val="yellow"/>
                <w:lang w:eastAsia="ru-RU"/>
              </w:rPr>
            </w:pPr>
            <w:r w:rsidRPr="008C0E69">
              <w:rPr>
                <w:color w:val="000000"/>
                <w:lang w:val="en-US"/>
              </w:rPr>
              <w:t>0,33</w:t>
            </w:r>
          </w:p>
        </w:tc>
        <w:tc>
          <w:tcPr>
            <w:tcW w:w="993" w:type="dxa"/>
            <w:tcBorders>
              <w:top w:val="single" w:sz="4" w:space="0" w:color="auto"/>
              <w:left w:val="single" w:sz="4" w:space="0" w:color="auto"/>
              <w:bottom w:val="single" w:sz="4" w:space="0" w:color="auto"/>
              <w:right w:val="single" w:sz="4" w:space="0" w:color="auto"/>
            </w:tcBorders>
            <w:vAlign w:val="center"/>
          </w:tcPr>
          <w:p w14:paraId="1B38305A" w14:textId="495E8956" w:rsidR="008C0E69" w:rsidRPr="008C0E69" w:rsidRDefault="008C0E69" w:rsidP="008C0E69">
            <w:pPr>
              <w:spacing w:after="0" w:line="240" w:lineRule="auto"/>
              <w:jc w:val="center"/>
              <w:rPr>
                <w:color w:val="000000"/>
                <w:highlight w:val="yellow"/>
                <w:lang w:eastAsia="ru-RU"/>
              </w:rPr>
            </w:pPr>
            <w:r w:rsidRPr="008C0E69">
              <w:rPr>
                <w:color w:val="000000"/>
                <w:lang w:val="en-US"/>
              </w:rPr>
              <w:t>0,10</w:t>
            </w:r>
          </w:p>
        </w:tc>
        <w:tc>
          <w:tcPr>
            <w:tcW w:w="992" w:type="dxa"/>
            <w:tcBorders>
              <w:top w:val="single" w:sz="4" w:space="0" w:color="auto"/>
              <w:left w:val="single" w:sz="4" w:space="0" w:color="auto"/>
              <w:bottom w:val="single" w:sz="4" w:space="0" w:color="auto"/>
              <w:right w:val="single" w:sz="4" w:space="0" w:color="auto"/>
            </w:tcBorders>
            <w:vAlign w:val="center"/>
          </w:tcPr>
          <w:p w14:paraId="7CA68508" w14:textId="4AC78CDF" w:rsidR="008C0E69" w:rsidRPr="008C0E69" w:rsidRDefault="008C0E69" w:rsidP="008C0E69">
            <w:pPr>
              <w:spacing w:after="0" w:line="240" w:lineRule="auto"/>
              <w:jc w:val="center"/>
              <w:rPr>
                <w:color w:val="000000"/>
                <w:highlight w:val="yellow"/>
                <w:lang w:eastAsia="ru-RU"/>
              </w:rPr>
            </w:pPr>
            <w:r w:rsidRPr="008C0E69">
              <w:rPr>
                <w:color w:val="000000"/>
                <w:lang w:val="en-US"/>
              </w:rPr>
              <w:t>0,56</w:t>
            </w:r>
          </w:p>
        </w:tc>
      </w:tr>
      <w:tr w:rsidR="008C0E69" w:rsidRPr="0046442B" w14:paraId="0228B867" w14:textId="03D0B8E2"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19B779BC" w14:textId="77777777" w:rsidR="008C0E69" w:rsidRPr="0090111E" w:rsidRDefault="008C0E69" w:rsidP="008C0E69">
            <w:pPr>
              <w:spacing w:after="0" w:line="240" w:lineRule="auto"/>
              <w:rPr>
                <w:b/>
                <w:bCs/>
                <w:color w:val="000000"/>
                <w:lang w:eastAsia="ru-RU"/>
              </w:rPr>
            </w:pPr>
            <w:r w:rsidRPr="0090111E">
              <w:rPr>
                <w:b/>
                <w:bCs/>
                <w:color w:val="000000"/>
                <w:lang w:eastAsia="ru-RU"/>
              </w:rPr>
              <w:t>22</w:t>
            </w:r>
          </w:p>
        </w:tc>
        <w:tc>
          <w:tcPr>
            <w:tcW w:w="3121" w:type="dxa"/>
            <w:tcBorders>
              <w:top w:val="single" w:sz="4" w:space="0" w:color="auto"/>
              <w:left w:val="single" w:sz="4" w:space="0" w:color="auto"/>
              <w:bottom w:val="single" w:sz="4" w:space="0" w:color="auto"/>
              <w:right w:val="single" w:sz="4" w:space="0" w:color="auto"/>
            </w:tcBorders>
          </w:tcPr>
          <w:p w14:paraId="2EC5D24D" w14:textId="0E080C2F" w:rsidR="008C0E69" w:rsidRPr="0090111E" w:rsidRDefault="008C0E69" w:rsidP="008C0E69">
            <w:pPr>
              <w:spacing w:after="0" w:line="240" w:lineRule="auto"/>
              <w:jc w:val="center"/>
              <w:rPr>
                <w:color w:val="000000"/>
                <w:lang w:eastAsia="ru-RU"/>
              </w:rPr>
            </w:pPr>
            <w:r w:rsidRPr="0090111E">
              <w:rPr>
                <w:bCs/>
              </w:rPr>
              <w:t>∆U3,3,0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3E523F2" w14:textId="425255C3" w:rsidR="008C0E69" w:rsidRPr="00AA755F" w:rsidRDefault="008C0E69" w:rsidP="008C0E69">
            <w:pPr>
              <w:spacing w:after="0" w:line="240" w:lineRule="auto"/>
              <w:jc w:val="center"/>
              <w:rPr>
                <w:b/>
                <w:color w:val="000000"/>
                <w:highlight w:val="yellow"/>
                <w:lang w:eastAsia="ru-RU"/>
              </w:rPr>
            </w:pPr>
            <w:r w:rsidRPr="00AA755F">
              <w:rPr>
                <w:b/>
                <w:color w:val="000000"/>
                <w:lang w:val="en-US"/>
              </w:rPr>
              <w:t>0,58</w:t>
            </w:r>
          </w:p>
        </w:tc>
        <w:tc>
          <w:tcPr>
            <w:tcW w:w="1276" w:type="dxa"/>
            <w:tcBorders>
              <w:top w:val="single" w:sz="4" w:space="0" w:color="auto"/>
              <w:left w:val="single" w:sz="4" w:space="0" w:color="auto"/>
              <w:bottom w:val="single" w:sz="4" w:space="0" w:color="auto"/>
              <w:right w:val="nil"/>
            </w:tcBorders>
            <w:vAlign w:val="center"/>
            <w:hideMark/>
          </w:tcPr>
          <w:p w14:paraId="08A0BCC8" w14:textId="78995724"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0,77</w:t>
            </w:r>
          </w:p>
        </w:tc>
        <w:tc>
          <w:tcPr>
            <w:tcW w:w="992" w:type="dxa"/>
            <w:tcBorders>
              <w:top w:val="single" w:sz="4" w:space="0" w:color="auto"/>
              <w:left w:val="single" w:sz="4" w:space="0" w:color="auto"/>
              <w:bottom w:val="single" w:sz="4" w:space="0" w:color="auto"/>
              <w:right w:val="single" w:sz="4" w:space="0" w:color="auto"/>
            </w:tcBorders>
            <w:vAlign w:val="center"/>
          </w:tcPr>
          <w:p w14:paraId="1976EB2C" w14:textId="722EC4AA" w:rsidR="008C0E69" w:rsidRPr="008C0E69" w:rsidRDefault="008C0E69" w:rsidP="008C0E69">
            <w:pPr>
              <w:spacing w:after="0" w:line="240" w:lineRule="auto"/>
              <w:jc w:val="center"/>
              <w:rPr>
                <w:color w:val="000000"/>
                <w:highlight w:val="yellow"/>
                <w:lang w:eastAsia="ru-RU"/>
              </w:rPr>
            </w:pPr>
            <w:r w:rsidRPr="008C0E69">
              <w:rPr>
                <w:color w:val="000000"/>
                <w:lang w:val="en-US"/>
              </w:rPr>
              <w:t>0,81</w:t>
            </w:r>
          </w:p>
        </w:tc>
        <w:tc>
          <w:tcPr>
            <w:tcW w:w="993" w:type="dxa"/>
            <w:tcBorders>
              <w:top w:val="single" w:sz="4" w:space="0" w:color="auto"/>
              <w:left w:val="single" w:sz="4" w:space="0" w:color="auto"/>
              <w:bottom w:val="single" w:sz="4" w:space="0" w:color="auto"/>
              <w:right w:val="single" w:sz="4" w:space="0" w:color="auto"/>
            </w:tcBorders>
            <w:vAlign w:val="center"/>
          </w:tcPr>
          <w:p w14:paraId="7DB10457" w14:textId="64741EAD" w:rsidR="008C0E69" w:rsidRPr="008C0E69" w:rsidRDefault="008C0E69" w:rsidP="008C0E69">
            <w:pPr>
              <w:spacing w:after="0" w:line="240" w:lineRule="auto"/>
              <w:jc w:val="center"/>
              <w:rPr>
                <w:color w:val="000000"/>
                <w:highlight w:val="yellow"/>
                <w:lang w:eastAsia="ru-RU"/>
              </w:rPr>
            </w:pPr>
            <w:r w:rsidRPr="008C0E69">
              <w:rPr>
                <w:color w:val="000000"/>
                <w:lang w:val="en-US"/>
              </w:rPr>
              <w:t>0,65</w:t>
            </w:r>
          </w:p>
        </w:tc>
        <w:tc>
          <w:tcPr>
            <w:tcW w:w="992" w:type="dxa"/>
            <w:tcBorders>
              <w:top w:val="single" w:sz="4" w:space="0" w:color="auto"/>
              <w:left w:val="single" w:sz="4" w:space="0" w:color="auto"/>
              <w:bottom w:val="single" w:sz="4" w:space="0" w:color="auto"/>
              <w:right w:val="single" w:sz="4" w:space="0" w:color="auto"/>
            </w:tcBorders>
            <w:vAlign w:val="center"/>
          </w:tcPr>
          <w:p w14:paraId="7951647B" w14:textId="55C9C09E" w:rsidR="008C0E69" w:rsidRPr="008C0E69" w:rsidRDefault="008C0E69" w:rsidP="008C0E69">
            <w:pPr>
              <w:spacing w:after="0" w:line="240" w:lineRule="auto"/>
              <w:jc w:val="center"/>
              <w:rPr>
                <w:color w:val="000000"/>
                <w:highlight w:val="yellow"/>
                <w:lang w:eastAsia="ru-RU"/>
              </w:rPr>
            </w:pPr>
            <w:r w:rsidRPr="008C0E69">
              <w:rPr>
                <w:color w:val="000000"/>
                <w:lang w:val="en-US"/>
              </w:rPr>
              <w:t>0,97</w:t>
            </w:r>
          </w:p>
        </w:tc>
      </w:tr>
      <w:tr w:rsidR="008C0E69" w:rsidRPr="0046442B" w14:paraId="31267D11" w14:textId="5B51A159"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6F36EA7B" w14:textId="77777777" w:rsidR="008C0E69" w:rsidRPr="0090111E" w:rsidRDefault="008C0E69" w:rsidP="008C0E69">
            <w:pPr>
              <w:spacing w:after="0" w:line="240" w:lineRule="auto"/>
              <w:rPr>
                <w:b/>
                <w:bCs/>
                <w:color w:val="000000"/>
                <w:lang w:eastAsia="ru-RU"/>
              </w:rPr>
            </w:pPr>
            <w:r w:rsidRPr="0090111E">
              <w:rPr>
                <w:b/>
                <w:bCs/>
                <w:color w:val="000000"/>
                <w:lang w:eastAsia="ru-RU"/>
              </w:rPr>
              <w:t>23</w:t>
            </w:r>
          </w:p>
        </w:tc>
        <w:tc>
          <w:tcPr>
            <w:tcW w:w="3121" w:type="dxa"/>
            <w:tcBorders>
              <w:top w:val="single" w:sz="4" w:space="0" w:color="auto"/>
              <w:left w:val="single" w:sz="4" w:space="0" w:color="auto"/>
              <w:bottom w:val="single" w:sz="4" w:space="0" w:color="auto"/>
              <w:right w:val="single" w:sz="4" w:space="0" w:color="auto"/>
            </w:tcBorders>
          </w:tcPr>
          <w:p w14:paraId="28CE7131" w14:textId="65C81A06" w:rsidR="008C0E69" w:rsidRPr="0090111E" w:rsidRDefault="008C0E69" w:rsidP="008C0E69">
            <w:pPr>
              <w:spacing w:after="0" w:line="240" w:lineRule="auto"/>
              <w:jc w:val="center"/>
              <w:rPr>
                <w:color w:val="000000"/>
                <w:lang w:eastAsia="ru-RU"/>
              </w:rPr>
            </w:pPr>
            <w:r w:rsidRPr="0090111E">
              <w:rPr>
                <w:bCs/>
              </w:rPr>
              <w:t>∆U4,3,1 (-H</w:t>
            </w:r>
            <w:r w:rsidRPr="0090111E">
              <w:rPr>
                <w:bCs/>
                <w:vertAlign w:val="subscript"/>
              </w:rPr>
              <w:t>2</w:t>
            </w:r>
            <w:r w:rsidRPr="0090111E">
              <w:rPr>
                <w:bCs/>
              </w:rPr>
              <w:t>O)</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E2BE5F7" w14:textId="7EF9E673" w:rsidR="008C0E69" w:rsidRPr="00AA755F" w:rsidRDefault="008C0E69" w:rsidP="008C0E69">
            <w:pPr>
              <w:spacing w:after="0" w:line="240" w:lineRule="auto"/>
              <w:jc w:val="center"/>
              <w:rPr>
                <w:b/>
                <w:color w:val="000000"/>
                <w:highlight w:val="yellow"/>
                <w:lang w:eastAsia="ru-RU"/>
              </w:rPr>
            </w:pPr>
            <w:r w:rsidRPr="00AA755F">
              <w:rPr>
                <w:b/>
                <w:color w:val="000000"/>
                <w:lang w:val="en-US"/>
              </w:rPr>
              <w:t>0,70</w:t>
            </w:r>
          </w:p>
        </w:tc>
        <w:tc>
          <w:tcPr>
            <w:tcW w:w="1276" w:type="dxa"/>
            <w:tcBorders>
              <w:top w:val="single" w:sz="4" w:space="0" w:color="auto"/>
              <w:left w:val="single" w:sz="4" w:space="0" w:color="auto"/>
              <w:bottom w:val="single" w:sz="4" w:space="0" w:color="auto"/>
              <w:right w:val="nil"/>
            </w:tcBorders>
            <w:vAlign w:val="center"/>
            <w:hideMark/>
          </w:tcPr>
          <w:p w14:paraId="65220547" w14:textId="2DB0F6EA" w:rsidR="008C0E69" w:rsidRPr="00AA755F" w:rsidRDefault="008C0E69" w:rsidP="008C0E69">
            <w:pPr>
              <w:spacing w:after="0" w:line="240" w:lineRule="auto"/>
              <w:ind w:right="-108"/>
              <w:jc w:val="center"/>
              <w:rPr>
                <w:b/>
                <w:color w:val="000000"/>
                <w:highlight w:val="yellow"/>
                <w:lang w:eastAsia="ru-RU"/>
              </w:rPr>
            </w:pPr>
            <w:r w:rsidRPr="00AA755F">
              <w:rPr>
                <w:b/>
                <w:color w:val="000000"/>
                <w:lang w:val="en-US"/>
              </w:rPr>
              <w:t>0,59</w:t>
            </w:r>
          </w:p>
        </w:tc>
        <w:tc>
          <w:tcPr>
            <w:tcW w:w="992" w:type="dxa"/>
            <w:tcBorders>
              <w:top w:val="single" w:sz="4" w:space="0" w:color="auto"/>
              <w:left w:val="single" w:sz="4" w:space="0" w:color="auto"/>
              <w:bottom w:val="single" w:sz="4" w:space="0" w:color="auto"/>
              <w:right w:val="single" w:sz="4" w:space="0" w:color="auto"/>
            </w:tcBorders>
            <w:vAlign w:val="center"/>
          </w:tcPr>
          <w:p w14:paraId="653158BF" w14:textId="17C425BC" w:rsidR="008C0E69" w:rsidRPr="008C0E69" w:rsidRDefault="008C0E69" w:rsidP="008C0E69">
            <w:pPr>
              <w:spacing w:after="0" w:line="240" w:lineRule="auto"/>
              <w:jc w:val="center"/>
              <w:rPr>
                <w:color w:val="000000"/>
                <w:highlight w:val="yellow"/>
                <w:lang w:eastAsia="ru-RU"/>
              </w:rPr>
            </w:pPr>
            <w:r w:rsidRPr="008C0E69">
              <w:rPr>
                <w:color w:val="000000"/>
                <w:lang w:val="en-US"/>
              </w:rPr>
              <w:t>0,20</w:t>
            </w:r>
          </w:p>
        </w:tc>
        <w:tc>
          <w:tcPr>
            <w:tcW w:w="993" w:type="dxa"/>
            <w:tcBorders>
              <w:top w:val="single" w:sz="4" w:space="0" w:color="auto"/>
              <w:left w:val="single" w:sz="4" w:space="0" w:color="auto"/>
              <w:bottom w:val="single" w:sz="4" w:space="0" w:color="auto"/>
              <w:right w:val="single" w:sz="4" w:space="0" w:color="auto"/>
            </w:tcBorders>
            <w:vAlign w:val="center"/>
          </w:tcPr>
          <w:p w14:paraId="45C83A60" w14:textId="37EF4B36" w:rsidR="008C0E69" w:rsidRPr="008C0E69" w:rsidRDefault="008C0E69" w:rsidP="008C0E69">
            <w:pPr>
              <w:spacing w:after="0" w:line="240" w:lineRule="auto"/>
              <w:jc w:val="center"/>
              <w:rPr>
                <w:color w:val="000000"/>
                <w:highlight w:val="yellow"/>
                <w:lang w:eastAsia="ru-RU"/>
              </w:rPr>
            </w:pPr>
            <w:r w:rsidRPr="008C0E69">
              <w:rPr>
                <w:color w:val="000000"/>
                <w:lang w:val="en-US"/>
              </w:rPr>
              <w:t>0,13</w:t>
            </w:r>
          </w:p>
        </w:tc>
        <w:tc>
          <w:tcPr>
            <w:tcW w:w="992" w:type="dxa"/>
            <w:tcBorders>
              <w:top w:val="single" w:sz="4" w:space="0" w:color="auto"/>
              <w:left w:val="single" w:sz="4" w:space="0" w:color="auto"/>
              <w:bottom w:val="single" w:sz="4" w:space="0" w:color="auto"/>
              <w:right w:val="single" w:sz="4" w:space="0" w:color="auto"/>
            </w:tcBorders>
            <w:vAlign w:val="center"/>
          </w:tcPr>
          <w:p w14:paraId="65A7C12D" w14:textId="722519FA" w:rsidR="008C0E69" w:rsidRPr="008C0E69" w:rsidRDefault="008C0E69" w:rsidP="008C0E69">
            <w:pPr>
              <w:spacing w:after="0" w:line="240" w:lineRule="auto"/>
              <w:jc w:val="center"/>
              <w:rPr>
                <w:color w:val="000000"/>
                <w:highlight w:val="yellow"/>
                <w:lang w:eastAsia="ru-RU"/>
              </w:rPr>
            </w:pPr>
            <w:r w:rsidRPr="008C0E69">
              <w:rPr>
                <w:color w:val="000000"/>
                <w:lang w:val="en-US"/>
              </w:rPr>
              <w:t>0,26</w:t>
            </w:r>
          </w:p>
        </w:tc>
      </w:tr>
      <w:tr w:rsidR="008C0E69" w:rsidRPr="0046442B" w14:paraId="004DB780" w14:textId="424113BE"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2C98BB4F" w14:textId="77777777" w:rsidR="008C0E69" w:rsidRPr="0090111E" w:rsidRDefault="008C0E69" w:rsidP="008C0E69">
            <w:pPr>
              <w:spacing w:after="0" w:line="240" w:lineRule="auto"/>
              <w:rPr>
                <w:b/>
                <w:bCs/>
                <w:color w:val="000000"/>
                <w:lang w:eastAsia="ru-RU"/>
              </w:rPr>
            </w:pPr>
            <w:r w:rsidRPr="0090111E">
              <w:rPr>
                <w:b/>
                <w:bCs/>
                <w:color w:val="000000"/>
                <w:lang w:eastAsia="ru-RU"/>
              </w:rPr>
              <w:t>24</w:t>
            </w:r>
          </w:p>
        </w:tc>
        <w:tc>
          <w:tcPr>
            <w:tcW w:w="3121" w:type="dxa"/>
            <w:tcBorders>
              <w:top w:val="single" w:sz="4" w:space="0" w:color="auto"/>
              <w:left w:val="single" w:sz="4" w:space="0" w:color="auto"/>
              <w:bottom w:val="single" w:sz="4" w:space="0" w:color="auto"/>
              <w:right w:val="single" w:sz="4" w:space="0" w:color="auto"/>
            </w:tcBorders>
          </w:tcPr>
          <w:p w14:paraId="7A56A022" w14:textId="489B45CD" w:rsidR="008C0E69" w:rsidRPr="0090111E" w:rsidRDefault="008C0E69" w:rsidP="008C0E69">
            <w:pPr>
              <w:spacing w:after="0" w:line="240" w:lineRule="auto"/>
              <w:jc w:val="center"/>
              <w:rPr>
                <w:color w:val="000000"/>
                <w:lang w:eastAsia="ru-RU"/>
              </w:rPr>
            </w:pPr>
            <w:r w:rsidRPr="0090111E">
              <w:rPr>
                <w:bCs/>
              </w:rPr>
              <w:t>∆U2,4,0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3CA0181" w14:textId="39F11697" w:rsidR="008C0E69" w:rsidRPr="008C0E69" w:rsidRDefault="008C0E69" w:rsidP="008C0E69">
            <w:pPr>
              <w:spacing w:after="0" w:line="240" w:lineRule="auto"/>
              <w:jc w:val="center"/>
              <w:rPr>
                <w:color w:val="000000"/>
                <w:highlight w:val="yellow"/>
                <w:lang w:eastAsia="ru-RU"/>
              </w:rPr>
            </w:pPr>
            <w:r w:rsidRPr="008C0E69">
              <w:rPr>
                <w:color w:val="000000"/>
                <w:lang w:val="en-US"/>
              </w:rPr>
              <w:t>0,45</w:t>
            </w:r>
          </w:p>
        </w:tc>
        <w:tc>
          <w:tcPr>
            <w:tcW w:w="1276" w:type="dxa"/>
            <w:tcBorders>
              <w:top w:val="single" w:sz="4" w:space="0" w:color="auto"/>
              <w:left w:val="single" w:sz="4" w:space="0" w:color="auto"/>
              <w:bottom w:val="single" w:sz="4" w:space="0" w:color="auto"/>
              <w:right w:val="nil"/>
            </w:tcBorders>
            <w:vAlign w:val="center"/>
            <w:hideMark/>
          </w:tcPr>
          <w:p w14:paraId="77A86AA8" w14:textId="78FD4C24"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0,35</w:t>
            </w:r>
          </w:p>
        </w:tc>
        <w:tc>
          <w:tcPr>
            <w:tcW w:w="992" w:type="dxa"/>
            <w:tcBorders>
              <w:top w:val="single" w:sz="4" w:space="0" w:color="auto"/>
              <w:left w:val="single" w:sz="4" w:space="0" w:color="auto"/>
              <w:bottom w:val="single" w:sz="4" w:space="0" w:color="auto"/>
              <w:right w:val="single" w:sz="4" w:space="0" w:color="auto"/>
            </w:tcBorders>
            <w:vAlign w:val="center"/>
          </w:tcPr>
          <w:p w14:paraId="1310A319" w14:textId="1F38990B" w:rsidR="008C0E69" w:rsidRPr="008C0E69" w:rsidRDefault="008C0E69" w:rsidP="008C0E69">
            <w:pPr>
              <w:spacing w:after="0" w:line="240" w:lineRule="auto"/>
              <w:jc w:val="center"/>
              <w:rPr>
                <w:color w:val="000000"/>
                <w:highlight w:val="yellow"/>
                <w:lang w:eastAsia="ru-RU"/>
              </w:rPr>
            </w:pPr>
            <w:r w:rsidRPr="008C0E69">
              <w:rPr>
                <w:color w:val="000000"/>
                <w:lang w:val="en-US"/>
              </w:rPr>
              <w:t>0,42</w:t>
            </w:r>
          </w:p>
        </w:tc>
        <w:tc>
          <w:tcPr>
            <w:tcW w:w="993" w:type="dxa"/>
            <w:tcBorders>
              <w:top w:val="single" w:sz="4" w:space="0" w:color="auto"/>
              <w:left w:val="single" w:sz="4" w:space="0" w:color="auto"/>
              <w:bottom w:val="single" w:sz="4" w:space="0" w:color="auto"/>
              <w:right w:val="single" w:sz="4" w:space="0" w:color="auto"/>
            </w:tcBorders>
            <w:vAlign w:val="center"/>
          </w:tcPr>
          <w:p w14:paraId="5DAB1F90" w14:textId="146270FA" w:rsidR="008C0E69" w:rsidRPr="008C0E69" w:rsidRDefault="008C0E69" w:rsidP="008C0E69">
            <w:pPr>
              <w:spacing w:after="0" w:line="240" w:lineRule="auto"/>
              <w:jc w:val="center"/>
              <w:rPr>
                <w:color w:val="000000"/>
                <w:highlight w:val="yellow"/>
                <w:lang w:eastAsia="ru-RU"/>
              </w:rPr>
            </w:pPr>
            <w:r w:rsidRPr="008C0E69">
              <w:rPr>
                <w:color w:val="000000"/>
                <w:lang w:val="en-US"/>
              </w:rPr>
              <w:t>0,30</w:t>
            </w:r>
          </w:p>
        </w:tc>
        <w:tc>
          <w:tcPr>
            <w:tcW w:w="992" w:type="dxa"/>
            <w:tcBorders>
              <w:top w:val="single" w:sz="4" w:space="0" w:color="auto"/>
              <w:left w:val="single" w:sz="4" w:space="0" w:color="auto"/>
              <w:bottom w:val="single" w:sz="4" w:space="0" w:color="auto"/>
              <w:right w:val="single" w:sz="4" w:space="0" w:color="auto"/>
            </w:tcBorders>
            <w:vAlign w:val="center"/>
          </w:tcPr>
          <w:p w14:paraId="559F39C9" w14:textId="1F94E2B1" w:rsidR="008C0E69" w:rsidRPr="008C0E69" w:rsidRDefault="008C0E69" w:rsidP="008C0E69">
            <w:pPr>
              <w:spacing w:after="0" w:line="240" w:lineRule="auto"/>
              <w:jc w:val="center"/>
              <w:rPr>
                <w:color w:val="000000"/>
                <w:highlight w:val="yellow"/>
                <w:lang w:eastAsia="ru-RU"/>
              </w:rPr>
            </w:pPr>
            <w:r w:rsidRPr="008C0E69">
              <w:rPr>
                <w:color w:val="000000"/>
                <w:lang w:val="en-US"/>
              </w:rPr>
              <w:t>0,54</w:t>
            </w:r>
          </w:p>
        </w:tc>
      </w:tr>
      <w:tr w:rsidR="008C0E69" w:rsidRPr="0046442B" w14:paraId="082761AF" w14:textId="74EDD407"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40854C91" w14:textId="77777777" w:rsidR="008C0E69" w:rsidRPr="0090111E" w:rsidRDefault="008C0E69" w:rsidP="008C0E69">
            <w:pPr>
              <w:spacing w:after="0" w:line="240" w:lineRule="auto"/>
              <w:rPr>
                <w:b/>
                <w:bCs/>
                <w:color w:val="000000"/>
                <w:lang w:eastAsia="ru-RU"/>
              </w:rPr>
            </w:pPr>
            <w:r w:rsidRPr="0090111E">
              <w:rPr>
                <w:b/>
                <w:bCs/>
                <w:color w:val="000000"/>
                <w:lang w:eastAsia="ru-RU"/>
              </w:rPr>
              <w:t>25</w:t>
            </w:r>
          </w:p>
        </w:tc>
        <w:tc>
          <w:tcPr>
            <w:tcW w:w="3121" w:type="dxa"/>
            <w:tcBorders>
              <w:top w:val="single" w:sz="4" w:space="0" w:color="auto"/>
              <w:left w:val="single" w:sz="4" w:space="0" w:color="auto"/>
              <w:bottom w:val="single" w:sz="4" w:space="0" w:color="auto"/>
              <w:right w:val="single" w:sz="4" w:space="0" w:color="auto"/>
            </w:tcBorders>
          </w:tcPr>
          <w:p w14:paraId="54D730D1" w14:textId="07D1995A" w:rsidR="008C0E69" w:rsidRPr="0090111E" w:rsidRDefault="008C0E69" w:rsidP="008C0E69">
            <w:pPr>
              <w:spacing w:after="0" w:line="240" w:lineRule="auto"/>
              <w:jc w:val="center"/>
              <w:rPr>
                <w:color w:val="000000"/>
                <w:lang w:eastAsia="ru-RU"/>
              </w:rPr>
            </w:pPr>
            <w:r w:rsidRPr="0090111E">
              <w:rPr>
                <w:bCs/>
              </w:rPr>
              <w:t>∆U4,4,1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358A73F" w14:textId="2072B90E" w:rsidR="008C0E69" w:rsidRPr="008C0E69" w:rsidRDefault="008C0E69" w:rsidP="008C0E69">
            <w:pPr>
              <w:spacing w:after="0" w:line="240" w:lineRule="auto"/>
              <w:jc w:val="center"/>
              <w:rPr>
                <w:color w:val="000000"/>
                <w:highlight w:val="yellow"/>
                <w:lang w:eastAsia="ru-RU"/>
              </w:rPr>
            </w:pPr>
            <w:r w:rsidRPr="008C0E69">
              <w:rPr>
                <w:color w:val="000000"/>
                <w:lang w:val="en-US"/>
              </w:rPr>
              <w:t>13,91</w:t>
            </w:r>
          </w:p>
        </w:tc>
        <w:tc>
          <w:tcPr>
            <w:tcW w:w="1276" w:type="dxa"/>
            <w:tcBorders>
              <w:top w:val="single" w:sz="4" w:space="0" w:color="auto"/>
              <w:left w:val="single" w:sz="4" w:space="0" w:color="auto"/>
              <w:bottom w:val="single" w:sz="4" w:space="0" w:color="auto"/>
              <w:right w:val="nil"/>
            </w:tcBorders>
            <w:vAlign w:val="center"/>
            <w:hideMark/>
          </w:tcPr>
          <w:p w14:paraId="0B14FA00" w14:textId="285EF8D1"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15,76</w:t>
            </w:r>
          </w:p>
        </w:tc>
        <w:tc>
          <w:tcPr>
            <w:tcW w:w="992" w:type="dxa"/>
            <w:tcBorders>
              <w:top w:val="single" w:sz="4" w:space="0" w:color="auto"/>
              <w:left w:val="single" w:sz="4" w:space="0" w:color="auto"/>
              <w:bottom w:val="single" w:sz="4" w:space="0" w:color="auto"/>
              <w:right w:val="single" w:sz="4" w:space="0" w:color="auto"/>
            </w:tcBorders>
            <w:vAlign w:val="center"/>
          </w:tcPr>
          <w:p w14:paraId="3EC78ADF" w14:textId="03694FB6" w:rsidR="008C0E69" w:rsidRPr="008C0E69" w:rsidRDefault="008C0E69" w:rsidP="008C0E69">
            <w:pPr>
              <w:spacing w:after="0" w:line="240" w:lineRule="auto"/>
              <w:jc w:val="center"/>
              <w:rPr>
                <w:color w:val="000000"/>
                <w:highlight w:val="yellow"/>
                <w:lang w:eastAsia="ru-RU"/>
              </w:rPr>
            </w:pPr>
            <w:r w:rsidRPr="008C0E69">
              <w:rPr>
                <w:color w:val="000000"/>
                <w:lang w:val="en-US"/>
              </w:rPr>
              <w:t>14,89</w:t>
            </w:r>
          </w:p>
        </w:tc>
        <w:tc>
          <w:tcPr>
            <w:tcW w:w="993" w:type="dxa"/>
            <w:tcBorders>
              <w:top w:val="single" w:sz="4" w:space="0" w:color="auto"/>
              <w:left w:val="single" w:sz="4" w:space="0" w:color="auto"/>
              <w:bottom w:val="single" w:sz="4" w:space="0" w:color="auto"/>
              <w:right w:val="single" w:sz="4" w:space="0" w:color="auto"/>
            </w:tcBorders>
            <w:vAlign w:val="center"/>
          </w:tcPr>
          <w:p w14:paraId="39DEE097" w14:textId="2DC958CC" w:rsidR="008C0E69" w:rsidRPr="008C0E69" w:rsidRDefault="008C0E69" w:rsidP="008C0E69">
            <w:pPr>
              <w:spacing w:after="0" w:line="240" w:lineRule="auto"/>
              <w:jc w:val="center"/>
              <w:rPr>
                <w:color w:val="000000"/>
                <w:highlight w:val="yellow"/>
                <w:lang w:eastAsia="ru-RU"/>
              </w:rPr>
            </w:pPr>
            <w:r w:rsidRPr="008C0E69">
              <w:rPr>
                <w:color w:val="000000"/>
                <w:lang w:val="en-US"/>
              </w:rPr>
              <w:t>13,44</w:t>
            </w:r>
          </w:p>
        </w:tc>
        <w:tc>
          <w:tcPr>
            <w:tcW w:w="992" w:type="dxa"/>
            <w:tcBorders>
              <w:top w:val="single" w:sz="4" w:space="0" w:color="auto"/>
              <w:left w:val="single" w:sz="4" w:space="0" w:color="auto"/>
              <w:bottom w:val="single" w:sz="4" w:space="0" w:color="auto"/>
              <w:right w:val="single" w:sz="4" w:space="0" w:color="auto"/>
            </w:tcBorders>
            <w:vAlign w:val="center"/>
          </w:tcPr>
          <w:p w14:paraId="62EC0C06" w14:textId="2060624D" w:rsidR="008C0E69" w:rsidRPr="008C0E69" w:rsidRDefault="008C0E69" w:rsidP="008C0E69">
            <w:pPr>
              <w:spacing w:after="0" w:line="240" w:lineRule="auto"/>
              <w:jc w:val="center"/>
              <w:rPr>
                <w:color w:val="000000"/>
                <w:highlight w:val="yellow"/>
                <w:lang w:eastAsia="ru-RU"/>
              </w:rPr>
            </w:pPr>
            <w:r w:rsidRPr="008C0E69">
              <w:rPr>
                <w:color w:val="000000"/>
                <w:lang w:val="en-US"/>
              </w:rPr>
              <w:t>16,34</w:t>
            </w:r>
          </w:p>
        </w:tc>
      </w:tr>
      <w:tr w:rsidR="008C0E69" w:rsidRPr="0046442B" w14:paraId="49AF4798" w14:textId="3B341C86"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69DB33CA" w14:textId="77777777" w:rsidR="008C0E69" w:rsidRPr="0090111E" w:rsidRDefault="008C0E69" w:rsidP="008C0E69">
            <w:pPr>
              <w:spacing w:after="0" w:line="240" w:lineRule="auto"/>
              <w:rPr>
                <w:b/>
                <w:bCs/>
                <w:color w:val="000000"/>
                <w:lang w:eastAsia="ru-RU"/>
              </w:rPr>
            </w:pPr>
            <w:r w:rsidRPr="0090111E">
              <w:rPr>
                <w:b/>
                <w:bCs/>
                <w:color w:val="000000"/>
                <w:lang w:eastAsia="ru-RU"/>
              </w:rPr>
              <w:t>26</w:t>
            </w:r>
          </w:p>
        </w:tc>
        <w:tc>
          <w:tcPr>
            <w:tcW w:w="3121" w:type="dxa"/>
            <w:tcBorders>
              <w:top w:val="single" w:sz="4" w:space="0" w:color="auto"/>
              <w:left w:val="single" w:sz="4" w:space="0" w:color="auto"/>
              <w:bottom w:val="single" w:sz="4" w:space="0" w:color="auto"/>
              <w:right w:val="single" w:sz="4" w:space="0" w:color="auto"/>
            </w:tcBorders>
          </w:tcPr>
          <w:p w14:paraId="195EB596" w14:textId="0EF4B6F0" w:rsidR="008C0E69" w:rsidRPr="0090111E" w:rsidRDefault="008C0E69" w:rsidP="008C0E69">
            <w:pPr>
              <w:spacing w:after="0" w:line="240" w:lineRule="auto"/>
              <w:jc w:val="center"/>
              <w:rPr>
                <w:color w:val="000000"/>
                <w:lang w:eastAsia="ru-RU"/>
              </w:rPr>
            </w:pPr>
            <w:r w:rsidRPr="0090111E">
              <w:rPr>
                <w:bCs/>
              </w:rPr>
              <w:t>∆U4,4,0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1C6F038" w14:textId="56DCF2B0" w:rsidR="008C0E69" w:rsidRPr="008C0E69" w:rsidRDefault="008C0E69" w:rsidP="008C0E69">
            <w:pPr>
              <w:spacing w:after="0" w:line="240" w:lineRule="auto"/>
              <w:jc w:val="center"/>
              <w:rPr>
                <w:color w:val="000000"/>
                <w:highlight w:val="yellow"/>
                <w:lang w:eastAsia="ru-RU"/>
              </w:rPr>
            </w:pPr>
            <w:r w:rsidRPr="008C0E69">
              <w:rPr>
                <w:color w:val="000000"/>
                <w:lang w:val="en-US"/>
              </w:rPr>
              <w:t>0,80</w:t>
            </w:r>
          </w:p>
        </w:tc>
        <w:tc>
          <w:tcPr>
            <w:tcW w:w="1276" w:type="dxa"/>
            <w:tcBorders>
              <w:top w:val="single" w:sz="4" w:space="0" w:color="auto"/>
              <w:left w:val="single" w:sz="4" w:space="0" w:color="auto"/>
              <w:bottom w:val="single" w:sz="4" w:space="0" w:color="auto"/>
              <w:right w:val="nil"/>
            </w:tcBorders>
            <w:vAlign w:val="center"/>
            <w:hideMark/>
          </w:tcPr>
          <w:p w14:paraId="17FA3C49" w14:textId="5E7C2797"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0,86</w:t>
            </w:r>
          </w:p>
        </w:tc>
        <w:tc>
          <w:tcPr>
            <w:tcW w:w="992" w:type="dxa"/>
            <w:tcBorders>
              <w:top w:val="single" w:sz="4" w:space="0" w:color="auto"/>
              <w:left w:val="single" w:sz="4" w:space="0" w:color="auto"/>
              <w:bottom w:val="single" w:sz="4" w:space="0" w:color="auto"/>
              <w:right w:val="single" w:sz="4" w:space="0" w:color="auto"/>
            </w:tcBorders>
            <w:vAlign w:val="center"/>
          </w:tcPr>
          <w:p w14:paraId="75E768E0" w14:textId="45D7B26F" w:rsidR="008C0E69" w:rsidRPr="008C0E69" w:rsidRDefault="008C0E69" w:rsidP="008C0E69">
            <w:pPr>
              <w:spacing w:after="0" w:line="240" w:lineRule="auto"/>
              <w:jc w:val="center"/>
              <w:rPr>
                <w:color w:val="000000"/>
                <w:highlight w:val="yellow"/>
                <w:lang w:eastAsia="ru-RU"/>
              </w:rPr>
            </w:pPr>
            <w:r w:rsidRPr="008C0E69">
              <w:rPr>
                <w:color w:val="000000"/>
                <w:lang w:val="en-US"/>
              </w:rPr>
              <w:t>0,97</w:t>
            </w:r>
          </w:p>
        </w:tc>
        <w:tc>
          <w:tcPr>
            <w:tcW w:w="993" w:type="dxa"/>
            <w:tcBorders>
              <w:top w:val="single" w:sz="4" w:space="0" w:color="auto"/>
              <w:left w:val="single" w:sz="4" w:space="0" w:color="auto"/>
              <w:bottom w:val="single" w:sz="4" w:space="0" w:color="auto"/>
              <w:right w:val="single" w:sz="4" w:space="0" w:color="auto"/>
            </w:tcBorders>
            <w:vAlign w:val="center"/>
          </w:tcPr>
          <w:p w14:paraId="6BEB2B7E" w14:textId="2CA7F5CC" w:rsidR="008C0E69" w:rsidRPr="008C0E69" w:rsidRDefault="008C0E69" w:rsidP="008C0E69">
            <w:pPr>
              <w:spacing w:after="0" w:line="240" w:lineRule="auto"/>
              <w:jc w:val="center"/>
              <w:rPr>
                <w:color w:val="000000"/>
                <w:highlight w:val="yellow"/>
                <w:lang w:eastAsia="ru-RU"/>
              </w:rPr>
            </w:pPr>
            <w:r w:rsidRPr="008C0E69">
              <w:rPr>
                <w:color w:val="000000"/>
                <w:lang w:val="en-US"/>
              </w:rPr>
              <w:t>0,67</w:t>
            </w:r>
          </w:p>
        </w:tc>
        <w:tc>
          <w:tcPr>
            <w:tcW w:w="992" w:type="dxa"/>
            <w:tcBorders>
              <w:top w:val="single" w:sz="4" w:space="0" w:color="auto"/>
              <w:left w:val="single" w:sz="4" w:space="0" w:color="auto"/>
              <w:bottom w:val="single" w:sz="4" w:space="0" w:color="auto"/>
              <w:right w:val="single" w:sz="4" w:space="0" w:color="auto"/>
            </w:tcBorders>
            <w:vAlign w:val="center"/>
          </w:tcPr>
          <w:p w14:paraId="59371174" w14:textId="428D5413" w:rsidR="008C0E69" w:rsidRPr="008C0E69" w:rsidRDefault="008C0E69" w:rsidP="008C0E69">
            <w:pPr>
              <w:spacing w:after="0" w:line="240" w:lineRule="auto"/>
              <w:jc w:val="center"/>
              <w:rPr>
                <w:color w:val="000000"/>
                <w:highlight w:val="yellow"/>
                <w:lang w:eastAsia="ru-RU"/>
              </w:rPr>
            </w:pPr>
            <w:r w:rsidRPr="008C0E69">
              <w:rPr>
                <w:color w:val="000000"/>
                <w:lang w:val="en-US"/>
              </w:rPr>
              <w:t>1,27</w:t>
            </w:r>
          </w:p>
        </w:tc>
      </w:tr>
      <w:tr w:rsidR="008C0E69" w:rsidRPr="0046442B" w14:paraId="1FA62570" w14:textId="3CA3747F"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645A738C" w14:textId="77777777" w:rsidR="008C0E69" w:rsidRPr="0090111E" w:rsidRDefault="008C0E69" w:rsidP="008C0E69">
            <w:pPr>
              <w:spacing w:after="0" w:line="240" w:lineRule="auto"/>
              <w:rPr>
                <w:b/>
                <w:bCs/>
                <w:color w:val="000000"/>
                <w:lang w:eastAsia="ru-RU"/>
              </w:rPr>
            </w:pPr>
            <w:r w:rsidRPr="0090111E">
              <w:rPr>
                <w:b/>
                <w:bCs/>
                <w:color w:val="000000"/>
                <w:lang w:eastAsia="ru-RU"/>
              </w:rPr>
              <w:t>27</w:t>
            </w:r>
          </w:p>
        </w:tc>
        <w:tc>
          <w:tcPr>
            <w:tcW w:w="3121" w:type="dxa"/>
            <w:tcBorders>
              <w:top w:val="single" w:sz="4" w:space="0" w:color="auto"/>
              <w:left w:val="single" w:sz="4" w:space="0" w:color="auto"/>
              <w:bottom w:val="single" w:sz="4" w:space="0" w:color="auto"/>
              <w:right w:val="single" w:sz="4" w:space="0" w:color="auto"/>
            </w:tcBorders>
          </w:tcPr>
          <w:p w14:paraId="7D0FC02F" w14:textId="5D1AD33A" w:rsidR="008C0E69" w:rsidRPr="0090111E" w:rsidRDefault="008C0E69" w:rsidP="008C0E69">
            <w:pPr>
              <w:spacing w:after="0" w:line="240" w:lineRule="auto"/>
              <w:jc w:val="center"/>
              <w:rPr>
                <w:color w:val="000000"/>
                <w:lang w:eastAsia="ru-RU"/>
              </w:rPr>
            </w:pPr>
            <w:r w:rsidRPr="0090111E">
              <w:rPr>
                <w:bCs/>
                <w:i/>
                <w:iCs/>
              </w:rPr>
              <w:t>∆U4,4,0-1,6an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E89643E" w14:textId="2D9F3CF6" w:rsidR="008C0E69" w:rsidRPr="008C0E69" w:rsidRDefault="008C0E69" w:rsidP="008C0E69">
            <w:pPr>
              <w:spacing w:after="0" w:line="240" w:lineRule="auto"/>
              <w:jc w:val="center"/>
              <w:rPr>
                <w:color w:val="000000"/>
                <w:highlight w:val="yellow"/>
                <w:lang w:eastAsia="ru-RU"/>
              </w:rPr>
            </w:pPr>
            <w:r w:rsidRPr="008C0E69">
              <w:rPr>
                <w:color w:val="000000"/>
                <w:lang w:val="en-US"/>
              </w:rPr>
              <w:t>7,36</w:t>
            </w:r>
          </w:p>
        </w:tc>
        <w:tc>
          <w:tcPr>
            <w:tcW w:w="1276" w:type="dxa"/>
            <w:tcBorders>
              <w:top w:val="single" w:sz="4" w:space="0" w:color="auto"/>
              <w:left w:val="single" w:sz="4" w:space="0" w:color="auto"/>
              <w:bottom w:val="single" w:sz="4" w:space="0" w:color="auto"/>
              <w:right w:val="nil"/>
            </w:tcBorders>
            <w:vAlign w:val="center"/>
            <w:hideMark/>
          </w:tcPr>
          <w:p w14:paraId="77D790B6" w14:textId="5C07B880"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7,46</w:t>
            </w:r>
          </w:p>
        </w:tc>
        <w:tc>
          <w:tcPr>
            <w:tcW w:w="992" w:type="dxa"/>
            <w:tcBorders>
              <w:top w:val="single" w:sz="4" w:space="0" w:color="auto"/>
              <w:left w:val="single" w:sz="4" w:space="0" w:color="auto"/>
              <w:bottom w:val="single" w:sz="4" w:space="0" w:color="auto"/>
              <w:right w:val="single" w:sz="4" w:space="0" w:color="auto"/>
            </w:tcBorders>
            <w:vAlign w:val="center"/>
          </w:tcPr>
          <w:p w14:paraId="23D78F6E" w14:textId="37AB2E4B" w:rsidR="008C0E69" w:rsidRPr="008C0E69" w:rsidRDefault="008C0E69" w:rsidP="008C0E69">
            <w:pPr>
              <w:spacing w:after="0" w:line="240" w:lineRule="auto"/>
              <w:jc w:val="center"/>
              <w:rPr>
                <w:color w:val="000000"/>
                <w:highlight w:val="yellow"/>
                <w:lang w:eastAsia="ru-RU"/>
              </w:rPr>
            </w:pPr>
            <w:r w:rsidRPr="008C0E69">
              <w:rPr>
                <w:color w:val="000000"/>
                <w:lang w:val="en-US"/>
              </w:rPr>
              <w:t>7,88</w:t>
            </w:r>
          </w:p>
        </w:tc>
        <w:tc>
          <w:tcPr>
            <w:tcW w:w="993" w:type="dxa"/>
            <w:tcBorders>
              <w:top w:val="single" w:sz="4" w:space="0" w:color="auto"/>
              <w:left w:val="single" w:sz="4" w:space="0" w:color="auto"/>
              <w:bottom w:val="single" w:sz="4" w:space="0" w:color="auto"/>
              <w:right w:val="single" w:sz="4" w:space="0" w:color="auto"/>
            </w:tcBorders>
            <w:vAlign w:val="center"/>
          </w:tcPr>
          <w:p w14:paraId="7038AC8C" w14:textId="42DF22E3" w:rsidR="008C0E69" w:rsidRPr="008C0E69" w:rsidRDefault="008C0E69" w:rsidP="008C0E69">
            <w:pPr>
              <w:spacing w:after="0" w:line="240" w:lineRule="auto"/>
              <w:jc w:val="center"/>
              <w:rPr>
                <w:color w:val="000000"/>
                <w:highlight w:val="yellow"/>
                <w:lang w:eastAsia="ru-RU"/>
              </w:rPr>
            </w:pPr>
            <w:r w:rsidRPr="008C0E69">
              <w:rPr>
                <w:color w:val="000000"/>
                <w:lang w:val="en-US"/>
              </w:rPr>
              <w:t>5,80</w:t>
            </w:r>
          </w:p>
        </w:tc>
        <w:tc>
          <w:tcPr>
            <w:tcW w:w="992" w:type="dxa"/>
            <w:tcBorders>
              <w:top w:val="single" w:sz="4" w:space="0" w:color="auto"/>
              <w:left w:val="single" w:sz="4" w:space="0" w:color="auto"/>
              <w:bottom w:val="single" w:sz="4" w:space="0" w:color="auto"/>
              <w:right w:val="single" w:sz="4" w:space="0" w:color="auto"/>
            </w:tcBorders>
            <w:vAlign w:val="center"/>
          </w:tcPr>
          <w:p w14:paraId="65B905D3" w14:textId="054A2AF8" w:rsidR="008C0E69" w:rsidRPr="008C0E69" w:rsidRDefault="008C0E69" w:rsidP="008C0E69">
            <w:pPr>
              <w:spacing w:after="0" w:line="240" w:lineRule="auto"/>
              <w:jc w:val="center"/>
              <w:rPr>
                <w:color w:val="000000"/>
                <w:highlight w:val="yellow"/>
                <w:lang w:eastAsia="ru-RU"/>
              </w:rPr>
            </w:pPr>
            <w:r w:rsidRPr="008C0E69">
              <w:rPr>
                <w:color w:val="000000"/>
                <w:lang w:val="en-US"/>
              </w:rPr>
              <w:t>9,96</w:t>
            </w:r>
          </w:p>
        </w:tc>
      </w:tr>
      <w:tr w:rsidR="008C0E69" w:rsidRPr="0046442B" w14:paraId="19A49585" w14:textId="6D8A9BBC"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43F6EF30" w14:textId="77777777" w:rsidR="008C0E69" w:rsidRPr="0090111E" w:rsidRDefault="008C0E69" w:rsidP="008C0E69">
            <w:pPr>
              <w:spacing w:after="0" w:line="240" w:lineRule="auto"/>
              <w:rPr>
                <w:b/>
                <w:bCs/>
                <w:color w:val="000000"/>
                <w:lang w:eastAsia="ru-RU"/>
              </w:rPr>
            </w:pPr>
            <w:r w:rsidRPr="0090111E">
              <w:rPr>
                <w:b/>
                <w:bCs/>
                <w:color w:val="000000"/>
                <w:lang w:eastAsia="ru-RU"/>
              </w:rPr>
              <w:t>28</w:t>
            </w:r>
          </w:p>
        </w:tc>
        <w:tc>
          <w:tcPr>
            <w:tcW w:w="3121" w:type="dxa"/>
            <w:tcBorders>
              <w:top w:val="single" w:sz="4" w:space="0" w:color="auto"/>
              <w:left w:val="single" w:sz="4" w:space="0" w:color="auto"/>
              <w:bottom w:val="single" w:sz="4" w:space="0" w:color="auto"/>
              <w:right w:val="single" w:sz="4" w:space="0" w:color="auto"/>
            </w:tcBorders>
          </w:tcPr>
          <w:p w14:paraId="7342D26F" w14:textId="69264131" w:rsidR="008C0E69" w:rsidRPr="0090111E" w:rsidRDefault="008C0E69" w:rsidP="008C0E69">
            <w:pPr>
              <w:spacing w:after="0" w:line="240" w:lineRule="auto"/>
              <w:jc w:val="center"/>
              <w:rPr>
                <w:color w:val="000000"/>
                <w:lang w:eastAsia="ru-RU"/>
              </w:rPr>
            </w:pPr>
            <w:r w:rsidRPr="0090111E">
              <w:rPr>
                <w:bCs/>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DF322E5" w14:textId="0307D546" w:rsidR="008C0E69" w:rsidRPr="00AA755F" w:rsidRDefault="008C0E69" w:rsidP="008C0E69">
            <w:pPr>
              <w:spacing w:after="0" w:line="240" w:lineRule="auto"/>
              <w:jc w:val="center"/>
              <w:rPr>
                <w:b/>
                <w:color w:val="000000"/>
                <w:highlight w:val="yellow"/>
                <w:lang w:eastAsia="ru-RU"/>
              </w:rPr>
            </w:pPr>
            <w:r w:rsidRPr="00AA755F">
              <w:rPr>
                <w:b/>
                <w:color w:val="000000"/>
                <w:lang w:val="en-US"/>
              </w:rPr>
              <w:t>0,15</w:t>
            </w:r>
          </w:p>
        </w:tc>
        <w:tc>
          <w:tcPr>
            <w:tcW w:w="1276" w:type="dxa"/>
            <w:tcBorders>
              <w:top w:val="single" w:sz="4" w:space="0" w:color="auto"/>
              <w:left w:val="single" w:sz="4" w:space="0" w:color="auto"/>
              <w:bottom w:val="single" w:sz="4" w:space="0" w:color="auto"/>
              <w:right w:val="nil"/>
            </w:tcBorders>
            <w:vAlign w:val="center"/>
            <w:hideMark/>
          </w:tcPr>
          <w:p w14:paraId="538E8AF3" w14:textId="2F3DEEE0" w:rsidR="008C0E69" w:rsidRPr="00AA755F" w:rsidRDefault="008C0E69" w:rsidP="008C0E69">
            <w:pPr>
              <w:spacing w:after="0" w:line="240" w:lineRule="auto"/>
              <w:ind w:right="-108"/>
              <w:jc w:val="center"/>
              <w:rPr>
                <w:b/>
                <w:color w:val="000000"/>
                <w:highlight w:val="yellow"/>
                <w:lang w:eastAsia="ru-RU"/>
              </w:rPr>
            </w:pPr>
            <w:r w:rsidRPr="00AA755F">
              <w:rPr>
                <w:b/>
                <w:color w:val="000000"/>
                <w:lang w:val="en-US"/>
              </w:rPr>
              <w:t>0,13</w:t>
            </w:r>
          </w:p>
        </w:tc>
        <w:tc>
          <w:tcPr>
            <w:tcW w:w="992" w:type="dxa"/>
            <w:tcBorders>
              <w:top w:val="single" w:sz="4" w:space="0" w:color="auto"/>
              <w:left w:val="single" w:sz="4" w:space="0" w:color="auto"/>
              <w:bottom w:val="single" w:sz="4" w:space="0" w:color="auto"/>
              <w:right w:val="single" w:sz="4" w:space="0" w:color="auto"/>
            </w:tcBorders>
            <w:vAlign w:val="center"/>
          </w:tcPr>
          <w:p w14:paraId="1E756B5D" w14:textId="6D55A525" w:rsidR="008C0E69" w:rsidRPr="008C0E69" w:rsidRDefault="008C0E69" w:rsidP="008C0E69">
            <w:pPr>
              <w:spacing w:after="0" w:line="240" w:lineRule="auto"/>
              <w:jc w:val="center"/>
              <w:rPr>
                <w:color w:val="000000"/>
                <w:highlight w:val="yellow"/>
                <w:lang w:eastAsia="ru-RU"/>
              </w:rPr>
            </w:pPr>
            <w:r w:rsidRPr="008C0E69">
              <w:rPr>
                <w:color w:val="000000"/>
                <w:lang w:val="en-US"/>
              </w:rPr>
              <w:t>0,86</w:t>
            </w:r>
          </w:p>
        </w:tc>
        <w:tc>
          <w:tcPr>
            <w:tcW w:w="993" w:type="dxa"/>
            <w:tcBorders>
              <w:top w:val="single" w:sz="4" w:space="0" w:color="auto"/>
              <w:left w:val="single" w:sz="4" w:space="0" w:color="auto"/>
              <w:bottom w:val="single" w:sz="4" w:space="0" w:color="auto"/>
              <w:right w:val="single" w:sz="4" w:space="0" w:color="auto"/>
            </w:tcBorders>
            <w:vAlign w:val="center"/>
          </w:tcPr>
          <w:p w14:paraId="3321E351" w14:textId="095F3108" w:rsidR="008C0E69" w:rsidRPr="008C0E69" w:rsidRDefault="008C0E69" w:rsidP="008C0E69">
            <w:pPr>
              <w:spacing w:after="0" w:line="240" w:lineRule="auto"/>
              <w:jc w:val="center"/>
              <w:rPr>
                <w:color w:val="000000"/>
                <w:highlight w:val="yellow"/>
                <w:lang w:eastAsia="ru-RU"/>
              </w:rPr>
            </w:pPr>
            <w:r w:rsidRPr="008C0E69">
              <w:rPr>
                <w:color w:val="000000"/>
                <w:lang w:val="en-US"/>
              </w:rPr>
              <w:t>0,34</w:t>
            </w:r>
          </w:p>
        </w:tc>
        <w:tc>
          <w:tcPr>
            <w:tcW w:w="992" w:type="dxa"/>
            <w:tcBorders>
              <w:top w:val="single" w:sz="4" w:space="0" w:color="auto"/>
              <w:left w:val="single" w:sz="4" w:space="0" w:color="auto"/>
              <w:bottom w:val="single" w:sz="4" w:space="0" w:color="auto"/>
              <w:right w:val="single" w:sz="4" w:space="0" w:color="auto"/>
            </w:tcBorders>
            <w:vAlign w:val="center"/>
          </w:tcPr>
          <w:p w14:paraId="79857FFE" w14:textId="23E8B794" w:rsidR="008C0E69" w:rsidRPr="008C0E69" w:rsidRDefault="008C0E69" w:rsidP="008C0E69">
            <w:pPr>
              <w:spacing w:after="0" w:line="240" w:lineRule="auto"/>
              <w:jc w:val="center"/>
              <w:rPr>
                <w:color w:val="000000"/>
                <w:highlight w:val="yellow"/>
                <w:lang w:eastAsia="ru-RU"/>
              </w:rPr>
            </w:pPr>
            <w:r w:rsidRPr="008C0E69">
              <w:rPr>
                <w:color w:val="000000"/>
                <w:lang w:val="en-US"/>
              </w:rPr>
              <w:t>1,39</w:t>
            </w:r>
          </w:p>
        </w:tc>
      </w:tr>
      <w:tr w:rsidR="008C0E69" w:rsidRPr="0046442B" w14:paraId="6FDE2323" w14:textId="4D184EAF"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5A08D4C6" w14:textId="77777777" w:rsidR="008C0E69" w:rsidRPr="0090111E" w:rsidRDefault="008C0E69" w:rsidP="008C0E69">
            <w:pPr>
              <w:spacing w:after="0" w:line="240" w:lineRule="auto"/>
              <w:rPr>
                <w:b/>
                <w:bCs/>
                <w:color w:val="000000"/>
                <w:lang w:eastAsia="ru-RU"/>
              </w:rPr>
            </w:pPr>
            <w:r w:rsidRPr="0090111E">
              <w:rPr>
                <w:b/>
                <w:bCs/>
                <w:color w:val="000000"/>
                <w:lang w:eastAsia="ru-RU"/>
              </w:rPr>
              <w:t>29</w:t>
            </w:r>
          </w:p>
        </w:tc>
        <w:tc>
          <w:tcPr>
            <w:tcW w:w="3121" w:type="dxa"/>
            <w:tcBorders>
              <w:top w:val="single" w:sz="4" w:space="0" w:color="auto"/>
              <w:left w:val="single" w:sz="4" w:space="0" w:color="auto"/>
              <w:bottom w:val="single" w:sz="4" w:space="0" w:color="auto"/>
              <w:right w:val="single" w:sz="4" w:space="0" w:color="auto"/>
            </w:tcBorders>
          </w:tcPr>
          <w:p w14:paraId="1FD79862" w14:textId="7B9FEEEE" w:rsidR="008C0E69" w:rsidRPr="0090111E" w:rsidRDefault="008C0E69" w:rsidP="008C0E69">
            <w:pPr>
              <w:spacing w:after="0" w:line="240" w:lineRule="auto"/>
              <w:jc w:val="center"/>
              <w:rPr>
                <w:color w:val="000000"/>
                <w:lang w:eastAsia="ru-RU"/>
              </w:rPr>
            </w:pPr>
            <w:r w:rsidRPr="0090111E">
              <w:rPr>
                <w:bCs/>
              </w:rPr>
              <w:t>∆U3,4,0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963D23B" w14:textId="78D57AEF" w:rsidR="008C0E69" w:rsidRPr="008C0E69" w:rsidRDefault="008C0E69" w:rsidP="008C0E69">
            <w:pPr>
              <w:spacing w:after="0" w:line="240" w:lineRule="auto"/>
              <w:jc w:val="center"/>
              <w:rPr>
                <w:color w:val="000000"/>
                <w:highlight w:val="yellow"/>
                <w:lang w:eastAsia="ru-RU"/>
              </w:rPr>
            </w:pPr>
            <w:r w:rsidRPr="008C0E69">
              <w:rPr>
                <w:color w:val="000000"/>
                <w:lang w:val="en-US"/>
              </w:rPr>
              <w:t>4,57</w:t>
            </w:r>
          </w:p>
        </w:tc>
        <w:tc>
          <w:tcPr>
            <w:tcW w:w="1276" w:type="dxa"/>
            <w:tcBorders>
              <w:top w:val="single" w:sz="4" w:space="0" w:color="auto"/>
              <w:left w:val="single" w:sz="4" w:space="0" w:color="auto"/>
              <w:bottom w:val="single" w:sz="4" w:space="0" w:color="auto"/>
              <w:right w:val="nil"/>
            </w:tcBorders>
            <w:vAlign w:val="center"/>
            <w:hideMark/>
          </w:tcPr>
          <w:p w14:paraId="2584EBFD" w14:textId="7601E22F"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4,76</w:t>
            </w:r>
          </w:p>
        </w:tc>
        <w:tc>
          <w:tcPr>
            <w:tcW w:w="992" w:type="dxa"/>
            <w:tcBorders>
              <w:top w:val="single" w:sz="4" w:space="0" w:color="auto"/>
              <w:left w:val="single" w:sz="4" w:space="0" w:color="auto"/>
              <w:bottom w:val="single" w:sz="4" w:space="0" w:color="auto"/>
              <w:right w:val="single" w:sz="4" w:space="0" w:color="auto"/>
            </w:tcBorders>
            <w:vAlign w:val="center"/>
          </w:tcPr>
          <w:p w14:paraId="775E187B" w14:textId="5FB05665" w:rsidR="008C0E69" w:rsidRPr="008C0E69" w:rsidRDefault="008C0E69" w:rsidP="008C0E69">
            <w:pPr>
              <w:spacing w:after="0" w:line="240" w:lineRule="auto"/>
              <w:jc w:val="center"/>
              <w:rPr>
                <w:color w:val="000000"/>
                <w:highlight w:val="yellow"/>
                <w:lang w:eastAsia="ru-RU"/>
              </w:rPr>
            </w:pPr>
            <w:r w:rsidRPr="008C0E69">
              <w:rPr>
                <w:color w:val="000000"/>
                <w:lang w:val="en-US"/>
              </w:rPr>
              <w:t>5,20</w:t>
            </w:r>
          </w:p>
        </w:tc>
        <w:tc>
          <w:tcPr>
            <w:tcW w:w="993" w:type="dxa"/>
            <w:tcBorders>
              <w:top w:val="single" w:sz="4" w:space="0" w:color="auto"/>
              <w:left w:val="single" w:sz="4" w:space="0" w:color="auto"/>
              <w:bottom w:val="single" w:sz="4" w:space="0" w:color="auto"/>
              <w:right w:val="single" w:sz="4" w:space="0" w:color="auto"/>
            </w:tcBorders>
            <w:vAlign w:val="center"/>
          </w:tcPr>
          <w:p w14:paraId="4CC61005" w14:textId="31D78108" w:rsidR="008C0E69" w:rsidRPr="008C0E69" w:rsidRDefault="008C0E69" w:rsidP="008C0E69">
            <w:pPr>
              <w:spacing w:after="0" w:line="240" w:lineRule="auto"/>
              <w:jc w:val="center"/>
              <w:rPr>
                <w:color w:val="000000"/>
                <w:highlight w:val="yellow"/>
                <w:lang w:eastAsia="ru-RU"/>
              </w:rPr>
            </w:pPr>
            <w:r w:rsidRPr="008C0E69">
              <w:rPr>
                <w:color w:val="000000"/>
                <w:lang w:val="en-US"/>
              </w:rPr>
              <w:t>4,51</w:t>
            </w:r>
          </w:p>
        </w:tc>
        <w:tc>
          <w:tcPr>
            <w:tcW w:w="992" w:type="dxa"/>
            <w:tcBorders>
              <w:top w:val="single" w:sz="4" w:space="0" w:color="auto"/>
              <w:left w:val="single" w:sz="4" w:space="0" w:color="auto"/>
              <w:bottom w:val="single" w:sz="4" w:space="0" w:color="auto"/>
              <w:right w:val="single" w:sz="4" w:space="0" w:color="auto"/>
            </w:tcBorders>
            <w:vAlign w:val="center"/>
          </w:tcPr>
          <w:p w14:paraId="388F6764" w14:textId="337DE8B3" w:rsidR="008C0E69" w:rsidRPr="008C0E69" w:rsidRDefault="008C0E69" w:rsidP="008C0E69">
            <w:pPr>
              <w:spacing w:after="0" w:line="240" w:lineRule="auto"/>
              <w:jc w:val="center"/>
              <w:rPr>
                <w:color w:val="000000"/>
                <w:highlight w:val="yellow"/>
                <w:lang w:eastAsia="ru-RU"/>
              </w:rPr>
            </w:pPr>
            <w:r w:rsidRPr="008C0E69">
              <w:rPr>
                <w:color w:val="000000"/>
                <w:lang w:val="en-US"/>
              </w:rPr>
              <w:t>5,89</w:t>
            </w:r>
          </w:p>
        </w:tc>
      </w:tr>
      <w:tr w:rsidR="008C0E69" w:rsidRPr="0046442B" w14:paraId="7C14A7EE" w14:textId="0C1C0E16" w:rsidTr="00171118">
        <w:tc>
          <w:tcPr>
            <w:tcW w:w="707" w:type="dxa"/>
            <w:tcBorders>
              <w:top w:val="single" w:sz="4" w:space="0" w:color="auto"/>
              <w:left w:val="single" w:sz="4" w:space="0" w:color="auto"/>
              <w:bottom w:val="single" w:sz="4" w:space="0" w:color="auto"/>
              <w:right w:val="single" w:sz="4" w:space="0" w:color="auto"/>
            </w:tcBorders>
            <w:hideMark/>
          </w:tcPr>
          <w:p w14:paraId="37F6EAAE" w14:textId="77777777" w:rsidR="008C0E69" w:rsidRPr="0090111E" w:rsidRDefault="008C0E69" w:rsidP="008C0E69">
            <w:pPr>
              <w:spacing w:after="0" w:line="240" w:lineRule="auto"/>
              <w:rPr>
                <w:b/>
                <w:bCs/>
                <w:color w:val="000000"/>
                <w:lang w:eastAsia="ru-RU"/>
              </w:rPr>
            </w:pPr>
            <w:r w:rsidRPr="0090111E">
              <w:rPr>
                <w:b/>
                <w:bCs/>
                <w:color w:val="000000"/>
                <w:lang w:eastAsia="ru-RU"/>
              </w:rPr>
              <w:t>30</w:t>
            </w:r>
          </w:p>
        </w:tc>
        <w:tc>
          <w:tcPr>
            <w:tcW w:w="3121" w:type="dxa"/>
            <w:tcBorders>
              <w:top w:val="single" w:sz="4" w:space="0" w:color="auto"/>
              <w:left w:val="single" w:sz="4" w:space="0" w:color="auto"/>
              <w:bottom w:val="single" w:sz="4" w:space="0" w:color="auto"/>
              <w:right w:val="single" w:sz="4" w:space="0" w:color="auto"/>
            </w:tcBorders>
          </w:tcPr>
          <w:p w14:paraId="1695DD85" w14:textId="419E2383" w:rsidR="008C0E69" w:rsidRPr="0090111E" w:rsidRDefault="008C0E69" w:rsidP="008C0E69">
            <w:pPr>
              <w:spacing w:after="0" w:line="240" w:lineRule="auto"/>
              <w:jc w:val="center"/>
              <w:rPr>
                <w:color w:val="000000"/>
                <w:lang w:eastAsia="ru-RU"/>
              </w:rPr>
            </w:pPr>
            <w:r w:rsidRPr="0090111E">
              <w:rPr>
                <w:bCs/>
              </w:rPr>
              <w:t>∆U4,5,0</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2600CAB" w14:textId="3B143A26" w:rsidR="008C0E69" w:rsidRPr="008C0E69" w:rsidRDefault="008C0E69" w:rsidP="008C0E69">
            <w:pPr>
              <w:spacing w:after="0" w:line="240" w:lineRule="auto"/>
              <w:jc w:val="center"/>
              <w:rPr>
                <w:color w:val="000000"/>
                <w:highlight w:val="yellow"/>
                <w:lang w:eastAsia="ru-RU"/>
              </w:rPr>
            </w:pPr>
            <w:r w:rsidRPr="008C0E69">
              <w:rPr>
                <w:color w:val="000000"/>
                <w:lang w:val="en-US"/>
              </w:rPr>
              <w:t>2,69</w:t>
            </w:r>
          </w:p>
        </w:tc>
        <w:tc>
          <w:tcPr>
            <w:tcW w:w="1276" w:type="dxa"/>
            <w:tcBorders>
              <w:top w:val="single" w:sz="4" w:space="0" w:color="auto"/>
              <w:left w:val="single" w:sz="4" w:space="0" w:color="auto"/>
              <w:bottom w:val="single" w:sz="4" w:space="0" w:color="auto"/>
              <w:right w:val="nil"/>
            </w:tcBorders>
            <w:vAlign w:val="center"/>
            <w:hideMark/>
          </w:tcPr>
          <w:p w14:paraId="09D2BF69" w14:textId="414F2AF9"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2,58</w:t>
            </w:r>
          </w:p>
        </w:tc>
        <w:tc>
          <w:tcPr>
            <w:tcW w:w="992" w:type="dxa"/>
            <w:tcBorders>
              <w:top w:val="single" w:sz="4" w:space="0" w:color="auto"/>
              <w:left w:val="single" w:sz="4" w:space="0" w:color="auto"/>
              <w:bottom w:val="single" w:sz="4" w:space="0" w:color="auto"/>
              <w:right w:val="single" w:sz="4" w:space="0" w:color="auto"/>
            </w:tcBorders>
            <w:vAlign w:val="center"/>
          </w:tcPr>
          <w:p w14:paraId="7505D6F7" w14:textId="17321EBE" w:rsidR="008C0E69" w:rsidRPr="008C0E69" w:rsidRDefault="008C0E69" w:rsidP="008C0E69">
            <w:pPr>
              <w:spacing w:after="0" w:line="240" w:lineRule="auto"/>
              <w:jc w:val="center"/>
              <w:rPr>
                <w:color w:val="000000"/>
                <w:highlight w:val="yellow"/>
                <w:lang w:eastAsia="ru-RU"/>
              </w:rPr>
            </w:pPr>
            <w:r w:rsidRPr="008C0E69">
              <w:rPr>
                <w:color w:val="000000"/>
                <w:lang w:val="en-US"/>
              </w:rPr>
              <w:t>2,88</w:t>
            </w:r>
          </w:p>
        </w:tc>
        <w:tc>
          <w:tcPr>
            <w:tcW w:w="993" w:type="dxa"/>
            <w:tcBorders>
              <w:top w:val="single" w:sz="4" w:space="0" w:color="auto"/>
              <w:left w:val="single" w:sz="4" w:space="0" w:color="auto"/>
              <w:bottom w:val="single" w:sz="4" w:space="0" w:color="auto"/>
              <w:right w:val="single" w:sz="4" w:space="0" w:color="auto"/>
            </w:tcBorders>
            <w:vAlign w:val="center"/>
          </w:tcPr>
          <w:p w14:paraId="3D384FA9" w14:textId="0054D7E0" w:rsidR="008C0E69" w:rsidRPr="008C0E69" w:rsidRDefault="008C0E69" w:rsidP="008C0E69">
            <w:pPr>
              <w:spacing w:after="0" w:line="240" w:lineRule="auto"/>
              <w:jc w:val="center"/>
              <w:rPr>
                <w:color w:val="000000"/>
                <w:highlight w:val="yellow"/>
                <w:lang w:eastAsia="ru-RU"/>
              </w:rPr>
            </w:pPr>
            <w:r w:rsidRPr="008C0E69">
              <w:rPr>
                <w:color w:val="000000"/>
                <w:lang w:val="en-US"/>
              </w:rPr>
              <w:t>2,45</w:t>
            </w:r>
          </w:p>
        </w:tc>
        <w:tc>
          <w:tcPr>
            <w:tcW w:w="1003" w:type="dxa"/>
            <w:gridSpan w:val="2"/>
            <w:tcBorders>
              <w:top w:val="single" w:sz="4" w:space="0" w:color="auto"/>
              <w:left w:val="single" w:sz="4" w:space="0" w:color="auto"/>
              <w:bottom w:val="single" w:sz="4" w:space="0" w:color="auto"/>
              <w:right w:val="single" w:sz="4" w:space="0" w:color="auto"/>
            </w:tcBorders>
            <w:vAlign w:val="center"/>
          </w:tcPr>
          <w:p w14:paraId="2B5506B5" w14:textId="51EA4C5E" w:rsidR="008C0E69" w:rsidRPr="008C0E69" w:rsidRDefault="008C0E69" w:rsidP="008C0E69">
            <w:pPr>
              <w:spacing w:after="0" w:line="240" w:lineRule="auto"/>
              <w:jc w:val="center"/>
              <w:rPr>
                <w:color w:val="000000"/>
                <w:highlight w:val="yellow"/>
                <w:lang w:eastAsia="ru-RU"/>
              </w:rPr>
            </w:pPr>
            <w:r w:rsidRPr="008C0E69">
              <w:rPr>
                <w:color w:val="000000"/>
                <w:lang w:val="en-US"/>
              </w:rPr>
              <w:t>3,31</w:t>
            </w:r>
          </w:p>
        </w:tc>
      </w:tr>
      <w:tr w:rsidR="008C0E69" w:rsidRPr="0046442B" w14:paraId="3EBC5602" w14:textId="0E9AA6F2"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3F7B4C5F" w14:textId="77777777" w:rsidR="008C0E69" w:rsidRPr="0090111E" w:rsidRDefault="008C0E69" w:rsidP="008C0E69">
            <w:pPr>
              <w:spacing w:after="0" w:line="240" w:lineRule="auto"/>
              <w:rPr>
                <w:b/>
                <w:bCs/>
                <w:color w:val="000000"/>
                <w:lang w:eastAsia="ru-RU"/>
              </w:rPr>
            </w:pPr>
            <w:r w:rsidRPr="0090111E">
              <w:rPr>
                <w:b/>
                <w:bCs/>
                <w:color w:val="000000"/>
                <w:lang w:eastAsia="ru-RU"/>
              </w:rPr>
              <w:t>31</w:t>
            </w:r>
          </w:p>
        </w:tc>
        <w:tc>
          <w:tcPr>
            <w:tcW w:w="3121" w:type="dxa"/>
            <w:tcBorders>
              <w:top w:val="single" w:sz="4" w:space="0" w:color="auto"/>
              <w:left w:val="single" w:sz="4" w:space="0" w:color="auto"/>
              <w:bottom w:val="single" w:sz="4" w:space="0" w:color="auto"/>
              <w:right w:val="single" w:sz="4" w:space="0" w:color="auto"/>
            </w:tcBorders>
          </w:tcPr>
          <w:p w14:paraId="782DBC8A" w14:textId="6AC52697" w:rsidR="008C0E69" w:rsidRPr="0090111E" w:rsidRDefault="008C0E69" w:rsidP="008C0E69">
            <w:pPr>
              <w:spacing w:after="0" w:line="240" w:lineRule="auto"/>
              <w:jc w:val="center"/>
              <w:rPr>
                <w:color w:val="000000"/>
                <w:lang w:eastAsia="ru-RU"/>
              </w:rPr>
            </w:pPr>
            <w:r w:rsidRPr="0090111E">
              <w:rPr>
                <w:bCs/>
              </w:rPr>
              <w:t>∆U4,5,1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6F048D1" w14:textId="4B179F04" w:rsidR="008C0E69" w:rsidRPr="00AA755F" w:rsidRDefault="008C0E69" w:rsidP="008C0E69">
            <w:pPr>
              <w:spacing w:after="0" w:line="240" w:lineRule="auto"/>
              <w:jc w:val="center"/>
              <w:rPr>
                <w:b/>
                <w:color w:val="000000"/>
                <w:highlight w:val="yellow"/>
                <w:lang w:eastAsia="ru-RU"/>
              </w:rPr>
            </w:pPr>
            <w:r w:rsidRPr="00AA755F">
              <w:rPr>
                <w:b/>
                <w:color w:val="000000"/>
                <w:lang w:val="en-US"/>
              </w:rPr>
              <w:t>2,11</w:t>
            </w:r>
          </w:p>
        </w:tc>
        <w:tc>
          <w:tcPr>
            <w:tcW w:w="1276" w:type="dxa"/>
            <w:tcBorders>
              <w:top w:val="single" w:sz="4" w:space="0" w:color="auto"/>
              <w:left w:val="single" w:sz="4" w:space="0" w:color="auto"/>
              <w:bottom w:val="single" w:sz="4" w:space="0" w:color="auto"/>
              <w:right w:val="nil"/>
            </w:tcBorders>
            <w:vAlign w:val="center"/>
            <w:hideMark/>
          </w:tcPr>
          <w:p w14:paraId="5B2662AD" w14:textId="15305CB7"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1,72</w:t>
            </w:r>
          </w:p>
        </w:tc>
        <w:tc>
          <w:tcPr>
            <w:tcW w:w="992" w:type="dxa"/>
            <w:tcBorders>
              <w:top w:val="single" w:sz="4" w:space="0" w:color="auto"/>
              <w:left w:val="single" w:sz="4" w:space="0" w:color="auto"/>
              <w:bottom w:val="single" w:sz="4" w:space="0" w:color="auto"/>
              <w:right w:val="single" w:sz="4" w:space="0" w:color="auto"/>
            </w:tcBorders>
            <w:vAlign w:val="center"/>
          </w:tcPr>
          <w:p w14:paraId="6AA45E23" w14:textId="3246FA31" w:rsidR="008C0E69" w:rsidRPr="008C0E69" w:rsidRDefault="008C0E69" w:rsidP="008C0E69">
            <w:pPr>
              <w:spacing w:after="0" w:line="240" w:lineRule="auto"/>
              <w:jc w:val="center"/>
              <w:rPr>
                <w:color w:val="000000"/>
                <w:highlight w:val="yellow"/>
                <w:lang w:eastAsia="ru-RU"/>
              </w:rPr>
            </w:pPr>
            <w:r w:rsidRPr="008C0E69">
              <w:rPr>
                <w:color w:val="000000"/>
                <w:lang w:val="en-US"/>
              </w:rPr>
              <w:t>1,70</w:t>
            </w:r>
          </w:p>
        </w:tc>
        <w:tc>
          <w:tcPr>
            <w:tcW w:w="993" w:type="dxa"/>
            <w:tcBorders>
              <w:top w:val="single" w:sz="4" w:space="0" w:color="auto"/>
              <w:left w:val="single" w:sz="4" w:space="0" w:color="auto"/>
              <w:bottom w:val="single" w:sz="4" w:space="0" w:color="auto"/>
              <w:right w:val="single" w:sz="4" w:space="0" w:color="auto"/>
            </w:tcBorders>
            <w:vAlign w:val="center"/>
          </w:tcPr>
          <w:p w14:paraId="69063EE2" w14:textId="2480A17F" w:rsidR="008C0E69" w:rsidRPr="008C0E69" w:rsidRDefault="008C0E69" w:rsidP="008C0E69">
            <w:pPr>
              <w:spacing w:after="0" w:line="240" w:lineRule="auto"/>
              <w:jc w:val="center"/>
              <w:rPr>
                <w:color w:val="000000"/>
                <w:highlight w:val="yellow"/>
                <w:lang w:eastAsia="ru-RU"/>
              </w:rPr>
            </w:pPr>
            <w:r w:rsidRPr="008C0E69">
              <w:rPr>
                <w:color w:val="000000"/>
                <w:lang w:val="en-US"/>
              </w:rPr>
              <w:t>1,57</w:t>
            </w:r>
          </w:p>
        </w:tc>
        <w:tc>
          <w:tcPr>
            <w:tcW w:w="992" w:type="dxa"/>
            <w:tcBorders>
              <w:top w:val="single" w:sz="4" w:space="0" w:color="auto"/>
              <w:left w:val="single" w:sz="4" w:space="0" w:color="auto"/>
              <w:bottom w:val="single" w:sz="4" w:space="0" w:color="auto"/>
              <w:right w:val="single" w:sz="4" w:space="0" w:color="auto"/>
            </w:tcBorders>
            <w:vAlign w:val="center"/>
          </w:tcPr>
          <w:p w14:paraId="5E03598B" w14:textId="75C043D9" w:rsidR="008C0E69" w:rsidRPr="008C0E69" w:rsidRDefault="008C0E69" w:rsidP="008C0E69">
            <w:pPr>
              <w:spacing w:after="0" w:line="240" w:lineRule="auto"/>
              <w:jc w:val="center"/>
              <w:rPr>
                <w:color w:val="000000"/>
                <w:highlight w:val="yellow"/>
                <w:lang w:eastAsia="ru-RU"/>
              </w:rPr>
            </w:pPr>
            <w:r w:rsidRPr="008C0E69">
              <w:rPr>
                <w:color w:val="000000"/>
                <w:lang w:val="en-US"/>
              </w:rPr>
              <w:t>1,84</w:t>
            </w:r>
          </w:p>
        </w:tc>
      </w:tr>
      <w:tr w:rsidR="008C0E69" w:rsidRPr="0046442B" w14:paraId="61D98DFC" w14:textId="282A55AD"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hideMark/>
          </w:tcPr>
          <w:p w14:paraId="5A3C56C7" w14:textId="77777777" w:rsidR="008C0E69" w:rsidRPr="0090111E" w:rsidRDefault="008C0E69" w:rsidP="008C0E69">
            <w:pPr>
              <w:spacing w:after="0" w:line="240" w:lineRule="auto"/>
              <w:rPr>
                <w:b/>
                <w:bCs/>
                <w:color w:val="000000"/>
                <w:lang w:eastAsia="ru-RU"/>
              </w:rPr>
            </w:pPr>
            <w:r w:rsidRPr="0090111E">
              <w:rPr>
                <w:b/>
                <w:bCs/>
                <w:color w:val="000000"/>
                <w:lang w:eastAsia="ru-RU"/>
              </w:rPr>
              <w:t>32</w:t>
            </w:r>
          </w:p>
        </w:tc>
        <w:tc>
          <w:tcPr>
            <w:tcW w:w="3121" w:type="dxa"/>
            <w:tcBorders>
              <w:top w:val="single" w:sz="4" w:space="0" w:color="auto"/>
              <w:left w:val="single" w:sz="4" w:space="0" w:color="auto"/>
              <w:bottom w:val="single" w:sz="4" w:space="0" w:color="auto"/>
              <w:right w:val="single" w:sz="4" w:space="0" w:color="auto"/>
            </w:tcBorders>
          </w:tcPr>
          <w:p w14:paraId="57D9F824" w14:textId="022CE8F6" w:rsidR="008C0E69" w:rsidRPr="0090111E" w:rsidRDefault="008C0E69" w:rsidP="008C0E69">
            <w:pPr>
              <w:spacing w:after="0" w:line="240" w:lineRule="auto"/>
              <w:jc w:val="center"/>
              <w:rPr>
                <w:color w:val="000000"/>
                <w:lang w:eastAsia="ru-RU"/>
              </w:rPr>
            </w:pPr>
            <w:r w:rsidRPr="0090111E">
              <w:rPr>
                <w:bCs/>
                <w:i/>
                <w:iCs/>
              </w:rPr>
              <w:t>∆U4,5,0-1,6an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895D520" w14:textId="754389AF" w:rsidR="008C0E69" w:rsidRPr="008C0E69" w:rsidRDefault="008C0E69" w:rsidP="008C0E69">
            <w:pPr>
              <w:spacing w:after="0" w:line="240" w:lineRule="auto"/>
              <w:jc w:val="center"/>
              <w:rPr>
                <w:color w:val="000000"/>
                <w:highlight w:val="yellow"/>
                <w:lang w:eastAsia="ru-RU"/>
              </w:rPr>
            </w:pPr>
            <w:r w:rsidRPr="008C0E69">
              <w:rPr>
                <w:color w:val="000000"/>
                <w:lang w:val="en-US"/>
              </w:rPr>
              <w:t>13,12</w:t>
            </w:r>
          </w:p>
        </w:tc>
        <w:tc>
          <w:tcPr>
            <w:tcW w:w="1276" w:type="dxa"/>
            <w:tcBorders>
              <w:top w:val="single" w:sz="4" w:space="0" w:color="auto"/>
              <w:left w:val="single" w:sz="4" w:space="0" w:color="auto"/>
              <w:bottom w:val="single" w:sz="4" w:space="0" w:color="auto"/>
              <w:right w:val="nil"/>
            </w:tcBorders>
            <w:vAlign w:val="center"/>
            <w:hideMark/>
          </w:tcPr>
          <w:p w14:paraId="471DF42E" w14:textId="7B618C2D"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12,18</w:t>
            </w:r>
          </w:p>
        </w:tc>
        <w:tc>
          <w:tcPr>
            <w:tcW w:w="992" w:type="dxa"/>
            <w:tcBorders>
              <w:top w:val="single" w:sz="4" w:space="0" w:color="auto"/>
              <w:left w:val="single" w:sz="4" w:space="0" w:color="auto"/>
              <w:bottom w:val="single" w:sz="4" w:space="0" w:color="auto"/>
              <w:right w:val="single" w:sz="4" w:space="0" w:color="auto"/>
            </w:tcBorders>
            <w:vAlign w:val="center"/>
          </w:tcPr>
          <w:p w14:paraId="632D7475" w14:textId="57D6B332" w:rsidR="008C0E69" w:rsidRPr="008C0E69" w:rsidRDefault="008C0E69" w:rsidP="008C0E69">
            <w:pPr>
              <w:spacing w:after="0" w:line="240" w:lineRule="auto"/>
              <w:jc w:val="center"/>
              <w:rPr>
                <w:color w:val="000000"/>
                <w:highlight w:val="yellow"/>
                <w:lang w:eastAsia="ru-RU"/>
              </w:rPr>
            </w:pPr>
            <w:r w:rsidRPr="008C0E69">
              <w:rPr>
                <w:color w:val="000000"/>
                <w:lang w:val="en-US"/>
              </w:rPr>
              <w:t>12,92</w:t>
            </w:r>
          </w:p>
        </w:tc>
        <w:tc>
          <w:tcPr>
            <w:tcW w:w="993" w:type="dxa"/>
            <w:tcBorders>
              <w:top w:val="single" w:sz="4" w:space="0" w:color="auto"/>
              <w:left w:val="single" w:sz="4" w:space="0" w:color="auto"/>
              <w:bottom w:val="single" w:sz="4" w:space="0" w:color="auto"/>
              <w:right w:val="single" w:sz="4" w:space="0" w:color="auto"/>
            </w:tcBorders>
            <w:vAlign w:val="center"/>
          </w:tcPr>
          <w:p w14:paraId="45AA71DC" w14:textId="6BF7DD4E" w:rsidR="008C0E69" w:rsidRPr="008C0E69" w:rsidRDefault="008C0E69" w:rsidP="008C0E69">
            <w:pPr>
              <w:spacing w:after="0" w:line="240" w:lineRule="auto"/>
              <w:jc w:val="center"/>
              <w:rPr>
                <w:color w:val="000000"/>
                <w:highlight w:val="yellow"/>
                <w:lang w:eastAsia="ru-RU"/>
              </w:rPr>
            </w:pPr>
            <w:r w:rsidRPr="008C0E69">
              <w:rPr>
                <w:color w:val="000000"/>
                <w:lang w:val="en-US"/>
              </w:rPr>
              <w:t>10,86</w:t>
            </w:r>
          </w:p>
        </w:tc>
        <w:tc>
          <w:tcPr>
            <w:tcW w:w="992" w:type="dxa"/>
            <w:tcBorders>
              <w:top w:val="single" w:sz="4" w:space="0" w:color="auto"/>
              <w:left w:val="single" w:sz="4" w:space="0" w:color="auto"/>
              <w:bottom w:val="single" w:sz="4" w:space="0" w:color="auto"/>
              <w:right w:val="single" w:sz="4" w:space="0" w:color="auto"/>
            </w:tcBorders>
            <w:vAlign w:val="center"/>
          </w:tcPr>
          <w:p w14:paraId="7B259CF8" w14:textId="1EF1F4BF" w:rsidR="008C0E69" w:rsidRPr="008C0E69" w:rsidRDefault="008C0E69" w:rsidP="008C0E69">
            <w:pPr>
              <w:spacing w:after="0" w:line="240" w:lineRule="auto"/>
              <w:jc w:val="center"/>
              <w:rPr>
                <w:color w:val="000000"/>
                <w:highlight w:val="yellow"/>
                <w:lang w:eastAsia="ru-RU"/>
              </w:rPr>
            </w:pPr>
            <w:r w:rsidRPr="008C0E69">
              <w:rPr>
                <w:color w:val="000000"/>
                <w:lang w:val="en-US"/>
              </w:rPr>
              <w:t>14,98</w:t>
            </w:r>
          </w:p>
        </w:tc>
      </w:tr>
      <w:tr w:rsidR="008C0E69" w:rsidRPr="0046442B" w14:paraId="198EDF87" w14:textId="70C9FF68" w:rsidTr="00171118">
        <w:trPr>
          <w:gridAfter w:val="1"/>
          <w:wAfter w:w="11" w:type="dxa"/>
        </w:trPr>
        <w:tc>
          <w:tcPr>
            <w:tcW w:w="707" w:type="dxa"/>
            <w:tcBorders>
              <w:top w:val="single" w:sz="4" w:space="0" w:color="auto"/>
              <w:left w:val="single" w:sz="4" w:space="0" w:color="auto"/>
              <w:bottom w:val="single" w:sz="4" w:space="0" w:color="auto"/>
              <w:right w:val="single" w:sz="4" w:space="0" w:color="auto"/>
            </w:tcBorders>
          </w:tcPr>
          <w:p w14:paraId="479EB194" w14:textId="58C820A6" w:rsidR="008C0E69" w:rsidRPr="0090111E" w:rsidRDefault="008C0E69" w:rsidP="008C0E69">
            <w:pPr>
              <w:spacing w:after="0" w:line="240" w:lineRule="auto"/>
              <w:rPr>
                <w:b/>
                <w:bCs/>
                <w:color w:val="000000"/>
                <w:lang w:eastAsia="ru-RU"/>
              </w:rPr>
            </w:pPr>
            <w:r w:rsidRPr="0090111E">
              <w:rPr>
                <w:b/>
                <w:bCs/>
                <w:color w:val="000000"/>
                <w:lang w:eastAsia="ru-RU"/>
              </w:rPr>
              <w:t>33</w:t>
            </w:r>
          </w:p>
        </w:tc>
        <w:tc>
          <w:tcPr>
            <w:tcW w:w="3121" w:type="dxa"/>
            <w:tcBorders>
              <w:top w:val="single" w:sz="4" w:space="0" w:color="auto"/>
              <w:left w:val="single" w:sz="4" w:space="0" w:color="auto"/>
              <w:bottom w:val="single" w:sz="4" w:space="0" w:color="auto"/>
              <w:right w:val="single" w:sz="4" w:space="0" w:color="auto"/>
            </w:tcBorders>
          </w:tcPr>
          <w:p w14:paraId="2E0F6624" w14:textId="7FFFCA8A" w:rsidR="008C0E69" w:rsidRPr="0090111E" w:rsidRDefault="008C0E69" w:rsidP="008C0E69">
            <w:pPr>
              <w:spacing w:after="0" w:line="240" w:lineRule="auto"/>
              <w:jc w:val="center"/>
              <w:rPr>
                <w:color w:val="000000"/>
                <w:lang w:eastAsia="ru-RU"/>
              </w:rPr>
            </w:pPr>
            <w:r w:rsidRPr="0090111E">
              <w:rPr>
                <w:bCs/>
              </w:rPr>
              <w:t>∆U4,6,0</w:t>
            </w:r>
          </w:p>
        </w:tc>
        <w:tc>
          <w:tcPr>
            <w:tcW w:w="1275" w:type="dxa"/>
            <w:tcBorders>
              <w:top w:val="single" w:sz="4" w:space="0" w:color="auto"/>
              <w:left w:val="single" w:sz="4" w:space="0" w:color="auto"/>
              <w:bottom w:val="single" w:sz="4" w:space="0" w:color="auto"/>
              <w:right w:val="single" w:sz="4" w:space="0" w:color="auto"/>
            </w:tcBorders>
            <w:vAlign w:val="center"/>
          </w:tcPr>
          <w:p w14:paraId="445633FD" w14:textId="3B05E407" w:rsidR="008C0E69" w:rsidRPr="008C0E69" w:rsidRDefault="008C0E69" w:rsidP="008C0E69">
            <w:pPr>
              <w:spacing w:after="0" w:line="240" w:lineRule="auto"/>
              <w:jc w:val="center"/>
              <w:rPr>
                <w:color w:val="000000"/>
                <w:highlight w:val="yellow"/>
                <w:lang w:eastAsia="ru-RU"/>
              </w:rPr>
            </w:pPr>
            <w:r w:rsidRPr="008C0E69">
              <w:rPr>
                <w:color w:val="000000"/>
                <w:lang w:val="en-US"/>
              </w:rPr>
              <w:t>2,98</w:t>
            </w:r>
          </w:p>
        </w:tc>
        <w:tc>
          <w:tcPr>
            <w:tcW w:w="1276" w:type="dxa"/>
            <w:tcBorders>
              <w:top w:val="single" w:sz="4" w:space="0" w:color="auto"/>
              <w:left w:val="single" w:sz="4" w:space="0" w:color="auto"/>
              <w:bottom w:val="single" w:sz="4" w:space="0" w:color="auto"/>
              <w:right w:val="nil"/>
            </w:tcBorders>
            <w:vAlign w:val="center"/>
          </w:tcPr>
          <w:p w14:paraId="3A154A13" w14:textId="684BA749" w:rsidR="008C0E69" w:rsidRPr="008C0E69" w:rsidRDefault="008C0E69" w:rsidP="008C0E69">
            <w:pPr>
              <w:spacing w:after="0" w:line="240" w:lineRule="auto"/>
              <w:ind w:right="-108"/>
              <w:jc w:val="center"/>
              <w:rPr>
                <w:color w:val="000000"/>
                <w:highlight w:val="yellow"/>
                <w:lang w:eastAsia="ru-RU"/>
              </w:rPr>
            </w:pPr>
            <w:r w:rsidRPr="008C0E69">
              <w:rPr>
                <w:color w:val="000000"/>
                <w:lang w:val="en-US"/>
              </w:rPr>
              <w:t>2,39</w:t>
            </w:r>
          </w:p>
        </w:tc>
        <w:tc>
          <w:tcPr>
            <w:tcW w:w="992" w:type="dxa"/>
            <w:tcBorders>
              <w:top w:val="single" w:sz="4" w:space="0" w:color="auto"/>
              <w:left w:val="single" w:sz="4" w:space="0" w:color="auto"/>
              <w:bottom w:val="single" w:sz="4" w:space="0" w:color="auto"/>
              <w:right w:val="single" w:sz="4" w:space="0" w:color="auto"/>
            </w:tcBorders>
            <w:vAlign w:val="center"/>
          </w:tcPr>
          <w:p w14:paraId="4D82449B" w14:textId="7FEC5BFE" w:rsidR="008C0E69" w:rsidRPr="008C0E69" w:rsidRDefault="008C0E69" w:rsidP="008C0E69">
            <w:pPr>
              <w:spacing w:after="0" w:line="240" w:lineRule="auto"/>
              <w:jc w:val="center"/>
              <w:rPr>
                <w:color w:val="000000"/>
                <w:highlight w:val="yellow"/>
                <w:lang w:eastAsia="ru-RU"/>
              </w:rPr>
            </w:pPr>
            <w:r w:rsidRPr="008C0E69">
              <w:rPr>
                <w:color w:val="000000"/>
                <w:lang w:val="en-US"/>
              </w:rPr>
              <w:t>2,86</w:t>
            </w:r>
          </w:p>
        </w:tc>
        <w:tc>
          <w:tcPr>
            <w:tcW w:w="993" w:type="dxa"/>
            <w:tcBorders>
              <w:top w:val="single" w:sz="4" w:space="0" w:color="auto"/>
              <w:left w:val="single" w:sz="4" w:space="0" w:color="auto"/>
              <w:bottom w:val="single" w:sz="4" w:space="0" w:color="auto"/>
              <w:right w:val="single" w:sz="4" w:space="0" w:color="auto"/>
            </w:tcBorders>
            <w:vAlign w:val="center"/>
          </w:tcPr>
          <w:p w14:paraId="1631925C" w14:textId="4346FD28" w:rsidR="008C0E69" w:rsidRPr="008C0E69" w:rsidRDefault="008C0E69" w:rsidP="008C0E69">
            <w:pPr>
              <w:spacing w:after="0" w:line="240" w:lineRule="auto"/>
              <w:jc w:val="center"/>
              <w:rPr>
                <w:color w:val="000000"/>
                <w:highlight w:val="yellow"/>
                <w:lang w:eastAsia="ru-RU"/>
              </w:rPr>
            </w:pPr>
            <w:r w:rsidRPr="008C0E69">
              <w:rPr>
                <w:color w:val="000000"/>
                <w:lang w:val="en-US"/>
              </w:rPr>
              <w:t>2,36</w:t>
            </w:r>
          </w:p>
        </w:tc>
        <w:tc>
          <w:tcPr>
            <w:tcW w:w="992" w:type="dxa"/>
            <w:tcBorders>
              <w:top w:val="single" w:sz="4" w:space="0" w:color="auto"/>
              <w:left w:val="single" w:sz="4" w:space="0" w:color="auto"/>
              <w:bottom w:val="single" w:sz="4" w:space="0" w:color="auto"/>
              <w:right w:val="single" w:sz="4" w:space="0" w:color="auto"/>
            </w:tcBorders>
            <w:vAlign w:val="center"/>
          </w:tcPr>
          <w:p w14:paraId="105832B1" w14:textId="156AC319" w:rsidR="008C0E69" w:rsidRPr="008C0E69" w:rsidRDefault="008C0E69" w:rsidP="008C0E69">
            <w:pPr>
              <w:spacing w:after="0" w:line="240" w:lineRule="auto"/>
              <w:jc w:val="center"/>
              <w:rPr>
                <w:color w:val="000000"/>
                <w:highlight w:val="yellow"/>
                <w:lang w:eastAsia="ru-RU"/>
              </w:rPr>
            </w:pPr>
            <w:r w:rsidRPr="008C0E69">
              <w:rPr>
                <w:color w:val="000000"/>
                <w:lang w:val="en-US"/>
              </w:rPr>
              <w:t>3,36</w:t>
            </w:r>
          </w:p>
        </w:tc>
      </w:tr>
    </w:tbl>
    <w:p w14:paraId="7228E272" w14:textId="77777777" w:rsidR="002F6175" w:rsidRPr="0046442B" w:rsidRDefault="002F6175" w:rsidP="002F6175">
      <w:pPr>
        <w:spacing w:after="0" w:line="240" w:lineRule="auto"/>
        <w:rPr>
          <w:rFonts w:eastAsia="SimSun" w:cs="Mangal"/>
          <w:b/>
          <w:bCs/>
          <w:kern w:val="2"/>
          <w:highlight w:val="yellow"/>
          <w:lang w:eastAsia="zh-CN" w:bidi="hi-IN"/>
        </w:rPr>
      </w:pPr>
    </w:p>
    <w:p w14:paraId="1683192F" w14:textId="6F8BF950" w:rsidR="00AA755F" w:rsidRDefault="00AA755F" w:rsidP="00AA755F">
      <w:pPr>
        <w:spacing w:after="0" w:line="240" w:lineRule="auto"/>
        <w:ind w:right="-2" w:firstLine="709"/>
        <w:rPr>
          <w:iCs/>
        </w:rPr>
      </w:pPr>
      <w:r w:rsidRPr="00BC11CC">
        <w:rPr>
          <w:iCs/>
        </w:rPr>
        <w:t>Данные показывают, что по основным пикам</w:t>
      </w:r>
      <w:r>
        <w:rPr>
          <w:iCs/>
        </w:rPr>
        <w:t>, характеризующим структуру НМГ,</w:t>
      </w:r>
      <w:r w:rsidRPr="00BC11CC">
        <w:rPr>
          <w:iCs/>
        </w:rPr>
        <w:t xml:space="preserve"> продукты, полученные на обоих субстанциях эноксапарина натрия (АФС 1 и АФС 2) </w:t>
      </w:r>
      <w:r w:rsidR="00FB480B">
        <w:rPr>
          <w:lang w:eastAsia="ru-RU"/>
        </w:rPr>
        <w:t>RB-004</w:t>
      </w:r>
      <w:r w:rsidRPr="00AA755F">
        <w:rPr>
          <w:lang w:eastAsia="ru-RU"/>
        </w:rPr>
        <w:t xml:space="preserve"> </w:t>
      </w:r>
      <w:r w:rsidRPr="00BC11CC">
        <w:rPr>
          <w:iCs/>
        </w:rPr>
        <w:t xml:space="preserve">сопоставим с референтным препаратом </w:t>
      </w:r>
      <w:r w:rsidRPr="00A9598F">
        <w:rPr>
          <w:rFonts w:eastAsia="SimSun" w:cs="Mangal"/>
          <w:kern w:val="1"/>
          <w:lang w:eastAsia="zh-CN" w:bidi="hi-IN"/>
        </w:rPr>
        <w:t>Клексан</w:t>
      </w:r>
      <w:r w:rsidRPr="00A9598F">
        <w:rPr>
          <w:rFonts w:eastAsia="SimSun"/>
          <w:kern w:val="1"/>
          <w:vertAlign w:val="superscript"/>
          <w:lang w:eastAsia="zh-CN" w:bidi="hi-IN"/>
        </w:rPr>
        <w:t>®</w:t>
      </w:r>
      <w:r w:rsidRPr="00BC11CC">
        <w:rPr>
          <w:iCs/>
        </w:rPr>
        <w:t xml:space="preserve">. </w:t>
      </w:r>
    </w:p>
    <w:p w14:paraId="3E69E6BB" w14:textId="59A88124" w:rsidR="00AA755F" w:rsidRDefault="00AA755F" w:rsidP="00AA755F">
      <w:pPr>
        <w:spacing w:after="0" w:line="240" w:lineRule="auto"/>
        <w:ind w:right="-2" w:firstLine="709"/>
        <w:rPr>
          <w:iCs/>
        </w:rPr>
      </w:pPr>
      <w:r>
        <w:rPr>
          <w:iCs/>
        </w:rPr>
        <w:t xml:space="preserve">Особый интерес при рассмотрении представляют пика тетрасахаридов № 18, 19, 21, 25, 30, 31, 32 и 33, относительное содержание которых четко коррелирует с содержанием структурного пентамера, ответственного за связывание с фактором Ха, и характеризующего антитромбическую активность НМГ. Среди них только у препарата </w:t>
      </w:r>
      <w:r w:rsidR="00FB480B">
        <w:rPr>
          <w:lang w:eastAsia="ru-RU"/>
        </w:rPr>
        <w:t>RB-004</w:t>
      </w:r>
      <w:r>
        <w:rPr>
          <w:iCs/>
        </w:rPr>
        <w:t>,</w:t>
      </w:r>
      <w:r w:rsidRPr="003742BC">
        <w:rPr>
          <w:iCs/>
        </w:rPr>
        <w:t xml:space="preserve"> </w:t>
      </w:r>
      <w:r>
        <w:rPr>
          <w:iCs/>
        </w:rPr>
        <w:t xml:space="preserve">полученного на АФС 1, относительное содержание выходит за границы диапазона сопоставимости на 14%. </w:t>
      </w:r>
    </w:p>
    <w:p w14:paraId="7FC578C9" w14:textId="5DBE0657" w:rsidR="00AA755F" w:rsidRPr="007306B3" w:rsidRDefault="00AA755F" w:rsidP="00AA755F">
      <w:pPr>
        <w:spacing w:after="0" w:line="240" w:lineRule="auto"/>
        <w:ind w:right="-2" w:firstLine="709"/>
        <w:rPr>
          <w:iCs/>
        </w:rPr>
      </w:pPr>
      <w:r>
        <w:rPr>
          <w:iCs/>
        </w:rPr>
        <w:t xml:space="preserve">Другие фрагменты, по которым было отмечено существенное отличие (кратное) от референтного препарата </w:t>
      </w:r>
      <w:r w:rsidRPr="00A9598F">
        <w:rPr>
          <w:rFonts w:eastAsia="SimSun" w:cs="Mangal"/>
          <w:kern w:val="1"/>
          <w:lang w:eastAsia="zh-CN" w:bidi="hi-IN"/>
        </w:rPr>
        <w:t>Клексан</w:t>
      </w:r>
      <w:r w:rsidRPr="00A9598F">
        <w:rPr>
          <w:rFonts w:eastAsia="SimSun"/>
          <w:kern w:val="1"/>
          <w:vertAlign w:val="superscript"/>
          <w:lang w:eastAsia="zh-CN" w:bidi="hi-IN"/>
        </w:rPr>
        <w:t>®</w:t>
      </w:r>
      <w:r w:rsidRPr="00AA755F">
        <w:rPr>
          <w:rFonts w:eastAsia="SimSun"/>
          <w:kern w:val="1"/>
          <w:vertAlign w:val="superscript"/>
          <w:lang w:eastAsia="zh-CN" w:bidi="hi-IN"/>
        </w:rPr>
        <w:t xml:space="preserve"> </w:t>
      </w:r>
      <w:r>
        <w:rPr>
          <w:iCs/>
        </w:rPr>
        <w:t>касались пиков №1, 8, 23 и 28. Пик №1 относится к связывающему региону и не оказывает какого-либо существенного влияния на эффективность и безопасность НМГ. Различия в пиках №8 также связаны со структурной гетерогенностью гепаринов, получаемых из различного сырья и также не оказывают существенного влияния на свойства. Различия в пиках №23 и №28 связаны со технологическим процессом производства НМГ, однако вес этих пиков в структуре достаточно невелик, чтобы оказывать существенное влияние на биологические свойства продуктов</w:t>
      </w:r>
      <w:r>
        <w:t xml:space="preserve"> </w:t>
      </w:r>
      <w:r w:rsidR="008A293F" w:rsidRPr="008A293F">
        <w:t>[8]</w:t>
      </w:r>
      <w:r>
        <w:rPr>
          <w:iCs/>
        </w:rPr>
        <w:t>. Из основных пиков с высоким содержанием (</w:t>
      </w:r>
      <w:r w:rsidRPr="007306B3">
        <w:rPr>
          <w:iCs/>
        </w:rPr>
        <w:t xml:space="preserve">&gt;5%) </w:t>
      </w:r>
      <w:r>
        <w:rPr>
          <w:iCs/>
        </w:rPr>
        <w:t xml:space="preserve">можно отметить более низкое значение в пике 10 у АФС 1, который не относится к АТ связывающей последовательности, но потенциально может влиять на вторичные взаимодействия (тромбин, </w:t>
      </w:r>
      <w:r>
        <w:rPr>
          <w:iCs/>
          <w:lang w:val="en-US"/>
        </w:rPr>
        <w:t>PF</w:t>
      </w:r>
      <w:r w:rsidRPr="007306B3">
        <w:rPr>
          <w:iCs/>
        </w:rPr>
        <w:t>4</w:t>
      </w:r>
      <w:r>
        <w:rPr>
          <w:iCs/>
        </w:rPr>
        <w:t xml:space="preserve">) и безопасность. Однако суммарное содержание структурно близких по составу и плотности заряда пиков 9 и 10 попадает в пределы сопоставимости, и таким образом, влияния на свойства не ожидается. В отношении небольших различий в остальных минорных пиках (только отдельные значения выходили за границы диапазона сопоставимости и не более чем на 10% от верхней или нижней границы сопоставимости, не ожидается их серьезного влияния на фармакологические свойства препарата. </w:t>
      </w:r>
    </w:p>
    <w:p w14:paraId="0C815E95" w14:textId="7866B44B" w:rsidR="00AA755F" w:rsidRPr="008A293F" w:rsidRDefault="008A293F" w:rsidP="008A293F">
      <w:pPr>
        <w:spacing w:after="0" w:line="240" w:lineRule="auto"/>
        <w:ind w:right="-2" w:firstLine="709"/>
        <w:rPr>
          <w:rFonts w:eastAsia="SimSun" w:cs="Mangal"/>
          <w:bCs/>
          <w:kern w:val="1"/>
          <w:lang w:eastAsia="zh-CN" w:bidi="hi-IN"/>
        </w:rPr>
      </w:pPr>
      <w:r w:rsidRPr="00803085">
        <w:rPr>
          <w:iCs/>
        </w:rPr>
        <w:lastRenderedPageBreak/>
        <w:t xml:space="preserve">Методом ВЭЖХ-МС после гидролиза гепариназами показана идентичность структуры </w:t>
      </w:r>
      <w:r w:rsidRPr="00803085">
        <w:rPr>
          <w:rFonts w:eastAsia="SimSun" w:cs="Mangal"/>
          <w:bCs/>
          <w:kern w:val="1"/>
          <w:lang w:eastAsia="zh-CN" w:bidi="hi-IN"/>
        </w:rPr>
        <w:t xml:space="preserve">эноксапарина натрия, входящего в состав исследуемых препаратов </w:t>
      </w:r>
      <w:r w:rsidR="00FB480B">
        <w:rPr>
          <w:lang w:eastAsia="ru-RU"/>
        </w:rPr>
        <w:t>RB-004</w:t>
      </w:r>
      <w:r w:rsidRPr="008A293F">
        <w:rPr>
          <w:lang w:eastAsia="ru-RU"/>
        </w:rPr>
        <w:t xml:space="preserve"> </w:t>
      </w:r>
      <w:r w:rsidRPr="00803085">
        <w:rPr>
          <w:rFonts w:eastAsia="SimSun" w:cs="Mangal"/>
          <w:bCs/>
          <w:kern w:val="1"/>
          <w:lang w:eastAsia="zh-CN" w:bidi="hi-IN"/>
        </w:rPr>
        <w:t xml:space="preserve">и </w:t>
      </w:r>
      <w:r w:rsidRPr="00A9598F">
        <w:rPr>
          <w:rFonts w:eastAsia="SimSun" w:cs="Mangal"/>
          <w:kern w:val="1"/>
          <w:lang w:eastAsia="zh-CN" w:bidi="hi-IN"/>
        </w:rPr>
        <w:t>Клексан</w:t>
      </w:r>
      <w:r w:rsidRPr="00A9598F">
        <w:rPr>
          <w:rFonts w:eastAsia="SimSun"/>
          <w:kern w:val="1"/>
          <w:vertAlign w:val="superscript"/>
          <w:lang w:eastAsia="zh-CN" w:bidi="hi-IN"/>
        </w:rPr>
        <w:t>®</w:t>
      </w:r>
      <w:r w:rsidRPr="00803085">
        <w:rPr>
          <w:rFonts w:eastAsia="SimSun" w:cs="Mangal"/>
          <w:bCs/>
          <w:kern w:val="1"/>
          <w:lang w:eastAsia="zh-CN" w:bidi="hi-IN"/>
        </w:rPr>
        <w:t xml:space="preserve">. Небольшие различия получены по содержанию </w:t>
      </w:r>
      <w:r w:rsidRPr="00803085">
        <w:rPr>
          <w:iCs/>
        </w:rPr>
        <w:t xml:space="preserve">дисахаридных, трисахаридных и четырехсахаридных остатков в препаратах </w:t>
      </w:r>
      <w:r w:rsidRPr="00803085">
        <w:rPr>
          <w:rFonts w:eastAsia="SimSun" w:cs="Mangal"/>
          <w:bCs/>
          <w:kern w:val="1"/>
          <w:lang w:eastAsia="zh-CN" w:bidi="hi-IN"/>
        </w:rPr>
        <w:t>(разница в средних значениях для исследуемых препаратов меньше 5%), при этом основные структурные элементы, характеризующие связывание с фактором Ха показали высокий уровень сопоставимости по сра</w:t>
      </w:r>
      <w:r>
        <w:rPr>
          <w:rFonts w:eastAsia="SimSun" w:cs="Mangal"/>
          <w:bCs/>
          <w:kern w:val="1"/>
          <w:lang w:eastAsia="zh-CN" w:bidi="hi-IN"/>
        </w:rPr>
        <w:t>внению с референтным препаратом</w:t>
      </w:r>
      <w:r w:rsidRPr="00803085">
        <w:rPr>
          <w:rFonts w:eastAsia="SimSun" w:cs="Mangal"/>
          <w:bCs/>
          <w:kern w:val="1"/>
          <w:lang w:eastAsia="zh-CN" w:bidi="hi-IN"/>
        </w:rPr>
        <w:t xml:space="preserve">. Наблюдаемые незначительные отличия в структуре действующего вещества препаратов </w:t>
      </w:r>
      <w:r w:rsidR="00FB480B">
        <w:rPr>
          <w:lang w:eastAsia="ru-RU"/>
        </w:rPr>
        <w:t>RB-004</w:t>
      </w:r>
      <w:r w:rsidRPr="008A293F">
        <w:rPr>
          <w:lang w:eastAsia="ru-RU"/>
        </w:rPr>
        <w:t xml:space="preserve"> </w:t>
      </w:r>
      <w:r w:rsidRPr="00803085">
        <w:rPr>
          <w:rFonts w:eastAsia="SimSun" w:cs="Mangal"/>
          <w:bCs/>
          <w:kern w:val="1"/>
          <w:lang w:eastAsia="zh-CN" w:bidi="hi-IN"/>
        </w:rPr>
        <w:t xml:space="preserve">и </w:t>
      </w:r>
      <w:r w:rsidRPr="00A9598F">
        <w:rPr>
          <w:rFonts w:eastAsia="SimSun" w:cs="Mangal"/>
          <w:kern w:val="1"/>
          <w:lang w:eastAsia="zh-CN" w:bidi="hi-IN"/>
        </w:rPr>
        <w:t>Клексан</w:t>
      </w:r>
      <w:r w:rsidRPr="00A9598F">
        <w:rPr>
          <w:rFonts w:eastAsia="SimSun"/>
          <w:kern w:val="1"/>
          <w:vertAlign w:val="superscript"/>
          <w:lang w:eastAsia="zh-CN" w:bidi="hi-IN"/>
        </w:rPr>
        <w:t>®</w:t>
      </w:r>
      <w:r w:rsidRPr="00803085">
        <w:rPr>
          <w:rFonts w:eastAsia="SimSun" w:cs="Mangal"/>
          <w:bCs/>
          <w:kern w:val="1"/>
          <w:lang w:eastAsia="zh-CN" w:bidi="hi-IN"/>
        </w:rPr>
        <w:t>, связаны с вариабельностью состава исходного гепарина, используемого для получения субстанций</w:t>
      </w:r>
      <w:r>
        <w:rPr>
          <w:rFonts w:eastAsia="SimSun" w:cs="Mangal"/>
          <w:bCs/>
          <w:kern w:val="1"/>
          <w:lang w:eastAsia="zh-CN" w:bidi="hi-IN"/>
        </w:rPr>
        <w:t>, а также с технологией получения НМГ. Их влияние на биологическую активность минимально ввиду как малой значимости для связывания с факторм Ха, так и низкого веса данных элементов в структуре эноксапарина натрия</w:t>
      </w:r>
      <w:r w:rsidRPr="00803085">
        <w:rPr>
          <w:rFonts w:eastAsia="SimSun" w:cs="Mangal"/>
          <w:bCs/>
          <w:kern w:val="1"/>
          <w:lang w:eastAsia="zh-CN" w:bidi="hi-IN"/>
        </w:rPr>
        <w:t>.</w:t>
      </w:r>
    </w:p>
    <w:p w14:paraId="5B519013" w14:textId="3F7A4CB9" w:rsidR="002F6175" w:rsidRPr="008A293F" w:rsidRDefault="002F6175" w:rsidP="002F6175">
      <w:pPr>
        <w:spacing w:before="240" w:after="240" w:line="240" w:lineRule="auto"/>
        <w:outlineLvl w:val="3"/>
        <w:rPr>
          <w:rFonts w:eastAsia="Calibri"/>
          <w:b/>
        </w:rPr>
      </w:pPr>
      <w:bookmarkStart w:id="64" w:name="_Toc66141026"/>
      <w:bookmarkStart w:id="65" w:name="_Toc104910970"/>
      <w:r w:rsidRPr="008A293F">
        <w:rPr>
          <w:b/>
        </w:rPr>
        <w:t>2.1.4.</w:t>
      </w:r>
      <w:r w:rsidR="008A293F" w:rsidRPr="008A293F">
        <w:rPr>
          <w:b/>
        </w:rPr>
        <w:t>5</w:t>
      </w:r>
      <w:r w:rsidRPr="008A293F">
        <w:rPr>
          <w:b/>
        </w:rPr>
        <w:t xml:space="preserve">. </w:t>
      </w:r>
      <w:r w:rsidRPr="008A293F">
        <w:rPr>
          <w:rFonts w:eastAsia="Calibri"/>
          <w:b/>
        </w:rPr>
        <w:t xml:space="preserve">Сравнительный анализ средней молекулярной массы </w:t>
      </w:r>
      <w:r w:rsidR="008A293F" w:rsidRPr="008A293F">
        <w:rPr>
          <w:rFonts w:eastAsia="Calibri"/>
          <w:b/>
        </w:rPr>
        <w:t>эноксапарина натрия</w:t>
      </w:r>
      <w:r w:rsidRPr="008A293F">
        <w:rPr>
          <w:rFonts w:eastAsia="Calibri"/>
          <w:b/>
        </w:rPr>
        <w:t xml:space="preserve"> и определение молекулярно-массового распределения цепей в препаратах</w:t>
      </w:r>
      <w:bookmarkEnd w:id="64"/>
      <w:bookmarkEnd w:id="65"/>
    </w:p>
    <w:p w14:paraId="3376E286" w14:textId="77777777" w:rsidR="00233DC3" w:rsidRDefault="008A293F" w:rsidP="00233DC3">
      <w:pPr>
        <w:spacing w:after="0" w:line="240" w:lineRule="auto"/>
        <w:ind w:firstLine="709"/>
        <w:rPr>
          <w:rFonts w:eastAsia="SimSun" w:cs="Mangal"/>
          <w:kern w:val="1"/>
          <w:lang w:eastAsia="zh-CN" w:bidi="hi-IN"/>
        </w:rPr>
      </w:pPr>
      <w:r w:rsidRPr="00A15BD9">
        <w:rPr>
          <w:rFonts w:eastAsia="SimSun" w:cs="Mangal"/>
          <w:kern w:val="1"/>
          <w:lang w:eastAsia="zh-CN" w:bidi="hi-IN"/>
        </w:rPr>
        <w:t xml:space="preserve">Для определения средней молекулярной массы и распределения по молекулярным массам </w:t>
      </w:r>
      <w:r>
        <w:rPr>
          <w:rFonts w:eastAsia="SimSun" w:cs="Mangal"/>
          <w:kern w:val="1"/>
          <w:lang w:eastAsia="zh-CN" w:bidi="hi-IN"/>
        </w:rPr>
        <w:t>эноксапарина натрия в препарат</w:t>
      </w:r>
      <w:r w:rsidRPr="007E324E">
        <w:rPr>
          <w:rFonts w:eastAsia="SimSun" w:cs="Mangal"/>
          <w:kern w:val="1"/>
          <w:lang w:eastAsia="zh-CN" w:bidi="hi-IN"/>
        </w:rPr>
        <w:t>е</w:t>
      </w:r>
      <w:r w:rsidRPr="00A15BD9">
        <w:rPr>
          <w:rFonts w:eastAsia="SimSun" w:cs="Mangal"/>
          <w:kern w:val="1"/>
          <w:lang w:eastAsia="zh-CN" w:bidi="hi-IN"/>
        </w:rPr>
        <w:t xml:space="preserve"> </w:t>
      </w:r>
      <w:r>
        <w:rPr>
          <w:rFonts w:eastAsia="SimSun" w:cs="Mangal"/>
          <w:kern w:val="1"/>
          <w:lang w:eastAsia="zh-CN" w:bidi="hi-IN"/>
        </w:rPr>
        <w:t xml:space="preserve">эноксапарина натрия </w:t>
      </w:r>
      <w:r w:rsidRPr="00A15BD9">
        <w:rPr>
          <w:rFonts w:eastAsia="SimSun" w:cs="Mangal"/>
          <w:kern w:val="1"/>
          <w:lang w:eastAsia="zh-CN" w:bidi="hi-IN"/>
        </w:rPr>
        <w:t xml:space="preserve">проводили гель-фильтрационную высокоэффективную жидкостную хроматографию (ВЭЖХ) на колонке TSK-GEL G2000SWxl, 7,8 мм × 300 мм, 5 мкм с использованием хроматографической системы Shimadzu LC-20 (Shimadzu). </w:t>
      </w:r>
    </w:p>
    <w:p w14:paraId="336483F3" w14:textId="328D3598" w:rsidR="00233DC3" w:rsidRPr="00F26C90" w:rsidRDefault="00233DC3" w:rsidP="00233DC3">
      <w:pPr>
        <w:spacing w:after="0" w:line="240" w:lineRule="auto"/>
        <w:ind w:firstLine="709"/>
        <w:rPr>
          <w:b/>
          <w:bCs/>
        </w:rPr>
      </w:pPr>
      <w:r w:rsidRPr="00F26C90">
        <w:t xml:space="preserve">Определение средней молекулярной массы и распределения по молекулярным массам эноксапарина натрия в шести сериях препарата </w:t>
      </w:r>
      <w:r w:rsidR="00FB480B">
        <w:rPr>
          <w:lang w:eastAsia="ru-RU"/>
        </w:rPr>
        <w:t>RB-004</w:t>
      </w:r>
      <w:r>
        <w:rPr>
          <w:lang w:eastAsia="ru-RU"/>
        </w:rPr>
        <w:t xml:space="preserve"> </w:t>
      </w:r>
      <w:r w:rsidRPr="00F26C90">
        <w:t xml:space="preserve">проводили методом гель-фильтрационной ВЭЖХ в сравнении с пятью сериями препарата </w:t>
      </w:r>
      <w:r w:rsidRPr="00A9598F">
        <w:rPr>
          <w:rFonts w:eastAsia="SimSun" w:cs="Mangal"/>
          <w:kern w:val="1"/>
          <w:lang w:eastAsia="zh-CN" w:bidi="hi-IN"/>
        </w:rPr>
        <w:t>Клексан</w:t>
      </w:r>
      <w:r w:rsidRPr="00A9598F">
        <w:rPr>
          <w:rFonts w:eastAsia="SimSun"/>
          <w:kern w:val="1"/>
          <w:vertAlign w:val="superscript"/>
          <w:lang w:eastAsia="zh-CN" w:bidi="hi-IN"/>
        </w:rPr>
        <w:t>®</w:t>
      </w:r>
      <w:r w:rsidRPr="00F26C90">
        <w:t>.</w:t>
      </w:r>
    </w:p>
    <w:p w14:paraId="3226E010" w14:textId="77777777" w:rsidR="00233DC3" w:rsidRPr="00F26C90" w:rsidRDefault="00233DC3" w:rsidP="00233DC3">
      <w:pPr>
        <w:tabs>
          <w:tab w:val="center" w:pos="0"/>
          <w:tab w:val="left" w:pos="567"/>
        </w:tabs>
        <w:spacing w:after="0" w:line="240" w:lineRule="auto"/>
        <w:ind w:firstLine="567"/>
      </w:pPr>
      <w:r w:rsidRPr="00F26C90">
        <w:t xml:space="preserve">После хроматографирования растворов получили данные зависимости молекулярной массы от времени удерживания, после чего график зависимости десятичного логарифма молекулярной массы фракции от ее времени удерживания на хроматограмме стандартного раствора, аппроксимируя ее полиноминальной кривой третьей степени и строили градуировочный график. </w:t>
      </w:r>
    </w:p>
    <w:p w14:paraId="781459F7" w14:textId="7E32AE39" w:rsidR="00FD3A71" w:rsidRPr="0046442B" w:rsidRDefault="00233DC3" w:rsidP="00FD3A71">
      <w:pPr>
        <w:spacing w:after="0" w:line="240" w:lineRule="auto"/>
        <w:ind w:right="-2" w:firstLine="709"/>
        <w:rPr>
          <w:rFonts w:eastAsia="SimSun" w:cs="Mangal"/>
          <w:bCs/>
          <w:kern w:val="1"/>
          <w:highlight w:val="yellow"/>
          <w:lang w:eastAsia="zh-CN" w:bidi="hi-IN"/>
        </w:rPr>
      </w:pPr>
      <w:r w:rsidRPr="007E324E">
        <w:rPr>
          <w:rFonts w:eastAsia="SimSun" w:cs="Mangal"/>
          <w:kern w:val="1"/>
          <w:lang w:eastAsia="zh-CN" w:bidi="hi-IN"/>
        </w:rPr>
        <w:t xml:space="preserve">Для каждой хроматограммы испытуемого раствора определяли количество цепей </w:t>
      </w:r>
      <w:r>
        <w:rPr>
          <w:rFonts w:eastAsia="SimSun" w:cs="Mangal"/>
          <w:kern w:val="1"/>
          <w:lang w:eastAsia="zh-CN" w:bidi="hi-IN"/>
        </w:rPr>
        <w:t>эноксапарина натрия</w:t>
      </w:r>
      <w:r w:rsidRPr="007E324E">
        <w:rPr>
          <w:rFonts w:eastAsia="SimSun" w:cs="Mangal"/>
          <w:kern w:val="1"/>
          <w:lang w:eastAsia="zh-CN" w:bidi="hi-IN"/>
        </w:rPr>
        <w:t xml:space="preserve"> с молекул</w:t>
      </w:r>
      <w:r w:rsidR="00FD3A71">
        <w:rPr>
          <w:rFonts w:eastAsia="SimSun" w:cs="Mangal"/>
          <w:kern w:val="1"/>
          <w:lang w:eastAsia="zh-CN" w:bidi="hi-IN"/>
        </w:rPr>
        <w:t>ярной массой (MW) менее 2000 Да</w:t>
      </w:r>
      <w:r w:rsidRPr="007E324E">
        <w:rPr>
          <w:rFonts w:eastAsia="SimSun" w:cs="Mangal"/>
          <w:kern w:val="1"/>
          <w:lang w:eastAsia="zh-CN" w:bidi="hi-IN"/>
        </w:rPr>
        <w:t xml:space="preserve"> </w:t>
      </w:r>
      <w:r w:rsidR="00FD3A71">
        <w:rPr>
          <w:rFonts w:eastAsia="SimSun" w:cs="Mangal"/>
          <w:kern w:val="1"/>
          <w:lang w:eastAsia="zh-CN" w:bidi="hi-IN"/>
        </w:rPr>
        <w:t>и</w:t>
      </w:r>
      <w:r w:rsidRPr="007E324E">
        <w:rPr>
          <w:rFonts w:eastAsia="SimSun" w:cs="Mangal"/>
          <w:kern w:val="1"/>
          <w:lang w:eastAsia="zh-CN" w:bidi="hi-IN"/>
        </w:rPr>
        <w:t xml:space="preserve"> количество цепей </w:t>
      </w:r>
      <w:r>
        <w:rPr>
          <w:rFonts w:eastAsia="SimSun" w:cs="Mangal"/>
          <w:kern w:val="1"/>
          <w:lang w:eastAsia="zh-CN" w:bidi="hi-IN"/>
        </w:rPr>
        <w:t xml:space="preserve">эноксапарина натрия </w:t>
      </w:r>
      <w:r w:rsidRPr="007E324E">
        <w:rPr>
          <w:rFonts w:eastAsia="SimSun" w:cs="Mangal"/>
          <w:kern w:val="1"/>
          <w:lang w:eastAsia="zh-CN" w:bidi="hi-IN"/>
        </w:rPr>
        <w:t>с молекулярной массой от 2000 до 8000 Д</w:t>
      </w:r>
      <w:r w:rsidRPr="00FD3A71">
        <w:rPr>
          <w:rFonts w:eastAsia="SimSun" w:cs="Mangal"/>
          <w:kern w:val="1"/>
          <w:lang w:eastAsia="zh-CN" w:bidi="hi-IN"/>
        </w:rPr>
        <w:t>а.</w:t>
      </w:r>
      <w:r w:rsidR="00FD3A71" w:rsidRPr="00FD3A71">
        <w:rPr>
          <w:rFonts w:eastAsia="SimSun" w:cs="Mangal"/>
          <w:bCs/>
          <w:kern w:val="2"/>
          <w:lang w:eastAsia="zh-CN" w:bidi="hi-IN"/>
        </w:rPr>
        <w:t xml:space="preserve"> Полученные результаты, в т.ч. статистическая оценка, приведены в табл. 2-3. Типичные хроматограммы представлены на рисунках 2-26 –  2.28.</w:t>
      </w:r>
    </w:p>
    <w:p w14:paraId="213B06D3" w14:textId="27674B9D" w:rsidR="002F6175" w:rsidRPr="0046442B" w:rsidRDefault="002F6175" w:rsidP="002F6175">
      <w:pPr>
        <w:tabs>
          <w:tab w:val="left" w:pos="13892"/>
        </w:tabs>
        <w:spacing w:after="0" w:line="240" w:lineRule="auto"/>
        <w:ind w:right="111"/>
        <w:rPr>
          <w:rFonts w:eastAsia="Calibri"/>
          <w:highlight w:val="yellow"/>
        </w:rPr>
      </w:pPr>
    </w:p>
    <w:p w14:paraId="708186CB" w14:textId="72AF3807" w:rsidR="002F6175" w:rsidRPr="00FD3A71" w:rsidRDefault="002F6175" w:rsidP="002F6175">
      <w:pPr>
        <w:tabs>
          <w:tab w:val="left" w:pos="13892"/>
        </w:tabs>
        <w:spacing w:after="0" w:line="240" w:lineRule="auto"/>
        <w:ind w:right="111"/>
        <w:rPr>
          <w:rFonts w:eastAsia="SimSun"/>
          <w:kern w:val="2"/>
          <w:lang w:eastAsia="zh-CN" w:bidi="hi-IN"/>
        </w:rPr>
      </w:pPr>
      <w:r w:rsidRPr="00FD3A71">
        <w:rPr>
          <w:rFonts w:eastAsia="SimSun"/>
          <w:b/>
          <w:kern w:val="2"/>
          <w:lang w:eastAsia="zh-CN" w:bidi="hi-IN"/>
        </w:rPr>
        <w:t>Таблица 2</w:t>
      </w:r>
      <w:r w:rsidR="00FD3A71" w:rsidRPr="00FD3A71">
        <w:rPr>
          <w:rFonts w:eastAsia="SimSun"/>
          <w:b/>
          <w:kern w:val="2"/>
          <w:lang w:eastAsia="zh-CN" w:bidi="hi-IN"/>
        </w:rPr>
        <w:t>-</w:t>
      </w:r>
      <w:r w:rsidR="00533606" w:rsidRPr="008F4AA0">
        <w:rPr>
          <w:rFonts w:eastAsia="SimSun"/>
          <w:b/>
          <w:kern w:val="2"/>
          <w:lang w:eastAsia="zh-CN" w:bidi="hi-IN"/>
        </w:rPr>
        <w:t>4</w:t>
      </w:r>
      <w:r w:rsidRPr="00FD3A71">
        <w:rPr>
          <w:rFonts w:eastAsia="SimSun"/>
          <w:b/>
          <w:kern w:val="2"/>
          <w:lang w:eastAsia="zh-CN" w:bidi="hi-IN"/>
        </w:rPr>
        <w:t>.</w:t>
      </w:r>
      <w:r w:rsidRPr="00FD3A71">
        <w:rPr>
          <w:rFonts w:eastAsia="SimSun"/>
          <w:kern w:val="2"/>
          <w:lang w:eastAsia="zh-CN" w:bidi="hi-IN"/>
        </w:rPr>
        <w:t xml:space="preserve"> Результаты определения средней молекулярной массы и распределения по молекулярным массам </w:t>
      </w:r>
      <w:r w:rsidR="00FD3A71" w:rsidRPr="00FD3A71">
        <w:rPr>
          <w:rFonts w:eastAsia="SimSun"/>
          <w:kern w:val="2"/>
          <w:lang w:eastAsia="zh-CN" w:bidi="hi-IN"/>
        </w:rPr>
        <w:t>эноксапарина натрия</w:t>
      </w:r>
      <w:r w:rsidRPr="00FD3A71">
        <w:rPr>
          <w:rFonts w:eastAsia="SimSun"/>
          <w:kern w:val="2"/>
          <w:lang w:eastAsia="zh-CN" w:bidi="hi-IN"/>
        </w:rPr>
        <w:t xml:space="preserve"> в трех сериях </w:t>
      </w:r>
      <w:r w:rsidR="00FB480B">
        <w:rPr>
          <w:lang w:eastAsia="ru-RU"/>
        </w:rPr>
        <w:t>RB-004</w:t>
      </w:r>
      <w:r w:rsidR="00FD3A71" w:rsidRPr="00FD3A71">
        <w:rPr>
          <w:lang w:eastAsia="ru-RU"/>
        </w:rPr>
        <w:t xml:space="preserve"> (АФС 1), трех сериях </w:t>
      </w:r>
      <w:r w:rsidR="00FB480B">
        <w:rPr>
          <w:lang w:eastAsia="ru-RU"/>
        </w:rPr>
        <w:t>RB-004</w:t>
      </w:r>
      <w:r w:rsidR="00FD3A71" w:rsidRPr="00FD3A71">
        <w:rPr>
          <w:lang w:eastAsia="ru-RU"/>
        </w:rPr>
        <w:t xml:space="preserve"> (АФС 2) </w:t>
      </w:r>
      <w:r w:rsidRPr="00FD3A71">
        <w:rPr>
          <w:rFonts w:eastAsia="SimSun"/>
          <w:kern w:val="2"/>
          <w:lang w:eastAsia="zh-CN" w:bidi="hi-IN"/>
        </w:rPr>
        <w:t xml:space="preserve">и </w:t>
      </w:r>
      <w:r w:rsidR="00FD3A71" w:rsidRPr="00FD3A71">
        <w:rPr>
          <w:rFonts w:eastAsia="SimSun"/>
          <w:kern w:val="2"/>
          <w:lang w:eastAsia="zh-CN" w:bidi="hi-IN"/>
        </w:rPr>
        <w:t>пяти</w:t>
      </w:r>
      <w:r w:rsidRPr="00FD3A71">
        <w:rPr>
          <w:rFonts w:eastAsia="SimSun"/>
          <w:kern w:val="2"/>
          <w:lang w:eastAsia="zh-CN" w:bidi="hi-IN"/>
        </w:rPr>
        <w:t xml:space="preserve"> сериях препарата </w:t>
      </w:r>
      <w:r w:rsidR="00FD3A71" w:rsidRPr="00FD3A71">
        <w:rPr>
          <w:rFonts w:eastAsia="SimSun" w:cs="Mangal"/>
          <w:kern w:val="1"/>
          <w:lang w:eastAsia="zh-CN" w:bidi="hi-IN"/>
        </w:rPr>
        <w:t>Клексан</w:t>
      </w:r>
      <w:r w:rsidR="00FD3A71" w:rsidRPr="00FD3A71">
        <w:rPr>
          <w:rFonts w:eastAsia="SimSun"/>
          <w:kern w:val="1"/>
          <w:vertAlign w:val="superscript"/>
          <w:lang w:eastAsia="zh-CN" w:bidi="hi-IN"/>
        </w:rPr>
        <w:t>®</w:t>
      </w:r>
      <w:r w:rsidRPr="00FD3A71">
        <w:rPr>
          <w:rFonts w:eastAsia="SimSun"/>
          <w:kern w:val="2"/>
          <w:lang w:eastAsia="zh-CN" w:bidi="hi-IN"/>
        </w:rPr>
        <w: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7"/>
        <w:gridCol w:w="1725"/>
        <w:gridCol w:w="2444"/>
        <w:gridCol w:w="3020"/>
      </w:tblGrid>
      <w:tr w:rsidR="002F6175" w:rsidRPr="0046442B" w14:paraId="7D6C7A5E" w14:textId="77777777" w:rsidTr="00171118">
        <w:trPr>
          <w:trHeight w:val="485"/>
          <w:tblHeader/>
        </w:trPr>
        <w:tc>
          <w:tcPr>
            <w:tcW w:w="21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41D1827" w14:textId="77777777" w:rsidR="002F6175" w:rsidRPr="00E45941" w:rsidRDefault="002F6175" w:rsidP="00FD3A71">
            <w:pPr>
              <w:spacing w:after="0" w:line="240" w:lineRule="auto"/>
              <w:jc w:val="center"/>
              <w:rPr>
                <w:rFonts w:eastAsia="Times New Roman"/>
                <w:b/>
                <w:bCs/>
                <w:lang w:eastAsia="en-US"/>
              </w:rPr>
            </w:pPr>
            <w:r w:rsidRPr="00E45941">
              <w:rPr>
                <w:b/>
                <w:bCs/>
              </w:rPr>
              <w:t>Образец</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345420" w14:textId="77777777" w:rsidR="002F6175" w:rsidRPr="00E45941" w:rsidRDefault="002F6175" w:rsidP="00FD3A71">
            <w:pPr>
              <w:spacing w:after="0" w:line="240" w:lineRule="auto"/>
              <w:jc w:val="center"/>
              <w:rPr>
                <w:b/>
                <w:bCs/>
              </w:rPr>
            </w:pPr>
            <w:r w:rsidRPr="00E45941">
              <w:rPr>
                <w:b/>
                <w:bCs/>
              </w:rPr>
              <w:t>Средняя молекулярная масса (MW), Да</w:t>
            </w:r>
          </w:p>
        </w:tc>
        <w:tc>
          <w:tcPr>
            <w:tcW w:w="538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8C462A" w14:textId="0ED4BF76" w:rsidR="002F6175" w:rsidRPr="00E45941" w:rsidRDefault="002F6175" w:rsidP="00FD3A71">
            <w:pPr>
              <w:spacing w:after="0" w:line="240" w:lineRule="auto"/>
              <w:jc w:val="center"/>
              <w:rPr>
                <w:b/>
                <w:bCs/>
              </w:rPr>
            </w:pPr>
            <w:r w:rsidRPr="00E45941">
              <w:rPr>
                <w:b/>
                <w:bCs/>
              </w:rPr>
              <w:t xml:space="preserve">Количество цепей </w:t>
            </w:r>
            <w:r w:rsidR="00FD3A71" w:rsidRPr="00E45941">
              <w:rPr>
                <w:b/>
                <w:bCs/>
              </w:rPr>
              <w:t>эноксапарина натрия</w:t>
            </w:r>
            <w:r w:rsidRPr="00E45941">
              <w:rPr>
                <w:b/>
                <w:bCs/>
              </w:rPr>
              <w:t>, %</w:t>
            </w:r>
          </w:p>
        </w:tc>
      </w:tr>
      <w:tr w:rsidR="00FD3A71" w:rsidRPr="0046442B" w14:paraId="4EF0918A" w14:textId="77777777" w:rsidTr="00171118">
        <w:trPr>
          <w:trHeight w:val="484"/>
          <w:tblHeader/>
        </w:trPr>
        <w:tc>
          <w:tcPr>
            <w:tcW w:w="2127"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9F626F" w14:textId="77777777" w:rsidR="00FD3A71" w:rsidRPr="00E45941" w:rsidRDefault="00FD3A71" w:rsidP="00FD3A71">
            <w:pPr>
              <w:spacing w:after="0" w:line="240" w:lineRule="auto"/>
              <w:jc w:val="center"/>
              <w:rPr>
                <w:rFonts w:eastAsia="Times New Roman"/>
                <w:b/>
                <w:bCs/>
                <w:lang w:eastAsia="en-US"/>
              </w:rPr>
            </w:pPr>
          </w:p>
        </w:tc>
        <w:tc>
          <w:tcPr>
            <w:tcW w:w="1701"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900C20" w14:textId="77777777" w:rsidR="00FD3A71" w:rsidRPr="00E45941" w:rsidRDefault="00FD3A71" w:rsidP="00FD3A71">
            <w:pPr>
              <w:spacing w:after="0" w:line="240" w:lineRule="auto"/>
              <w:jc w:val="center"/>
              <w:rPr>
                <w:rFonts w:eastAsia="Times New Roman"/>
                <w:b/>
                <w:bCs/>
                <w:lang w:eastAsia="en-US"/>
              </w:rPr>
            </w:pPr>
          </w:p>
        </w:tc>
        <w:tc>
          <w:tcPr>
            <w:tcW w:w="2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2DEC42" w14:textId="77777777" w:rsidR="00FD3A71" w:rsidRPr="00E45941" w:rsidRDefault="00FD3A71" w:rsidP="00FD3A71">
            <w:pPr>
              <w:spacing w:after="0" w:line="240" w:lineRule="auto"/>
              <w:ind w:left="-108" w:right="-108"/>
              <w:jc w:val="center"/>
              <w:rPr>
                <w:rFonts w:eastAsia="Calibri"/>
                <w:b/>
                <w:color w:val="000000"/>
              </w:rPr>
            </w:pPr>
            <w:r w:rsidRPr="00E45941">
              <w:rPr>
                <w:rFonts w:eastAsia="Calibri"/>
                <w:b/>
                <w:color w:val="000000"/>
              </w:rPr>
              <w:t xml:space="preserve">MW </w:t>
            </w:r>
            <w:r w:rsidRPr="00E45941">
              <w:rPr>
                <w:b/>
                <w:color w:val="000000"/>
                <w:lang w:eastAsia="ru-RU"/>
              </w:rPr>
              <w:t>до 2000 Да</w:t>
            </w:r>
          </w:p>
        </w:tc>
        <w:tc>
          <w:tcPr>
            <w:tcW w:w="2977" w:type="dxa"/>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2FA7F40" w14:textId="3D5AD16B" w:rsidR="00FD3A71" w:rsidRPr="00E45941" w:rsidRDefault="00FD3A71" w:rsidP="00FD3A71">
            <w:pPr>
              <w:spacing w:after="0" w:line="240" w:lineRule="auto"/>
              <w:ind w:left="-108" w:right="-108"/>
              <w:jc w:val="center"/>
              <w:rPr>
                <w:rFonts w:eastAsia="Calibri"/>
                <w:b/>
                <w:color w:val="000000"/>
              </w:rPr>
            </w:pPr>
            <w:r w:rsidRPr="00E45941">
              <w:rPr>
                <w:rFonts w:eastAsia="Calibri"/>
                <w:b/>
                <w:color w:val="000000"/>
              </w:rPr>
              <w:t>MW от 2000 Да до 8000 Да</w:t>
            </w:r>
          </w:p>
        </w:tc>
      </w:tr>
      <w:tr w:rsidR="002F6175" w:rsidRPr="0046442B" w14:paraId="38DCBDA7" w14:textId="77777777" w:rsidTr="00171118">
        <w:trPr>
          <w:trHeight w:val="142"/>
        </w:trPr>
        <w:tc>
          <w:tcPr>
            <w:tcW w:w="9214" w:type="dxa"/>
            <w:gridSpan w:val="4"/>
            <w:tcBorders>
              <w:top w:val="single" w:sz="4" w:space="0" w:color="auto"/>
              <w:left w:val="single" w:sz="4" w:space="0" w:color="auto"/>
              <w:bottom w:val="single" w:sz="4" w:space="0" w:color="auto"/>
              <w:right w:val="single" w:sz="4" w:space="0" w:color="000000"/>
            </w:tcBorders>
            <w:noWrap/>
            <w:vAlign w:val="center"/>
            <w:hideMark/>
          </w:tcPr>
          <w:p w14:paraId="7E0C4C6C" w14:textId="438B2D3B" w:rsidR="002F6175" w:rsidRPr="00E45941" w:rsidRDefault="002F6175" w:rsidP="00E45941">
            <w:pPr>
              <w:spacing w:after="0" w:line="240" w:lineRule="auto"/>
              <w:rPr>
                <w:rFonts w:eastAsia="Calibri"/>
                <w:color w:val="000000"/>
              </w:rPr>
            </w:pPr>
            <w:r w:rsidRPr="00E45941">
              <w:rPr>
                <w:b/>
              </w:rPr>
              <w:t xml:space="preserve">Референтный препарат </w:t>
            </w:r>
            <w:r w:rsidR="00E45941" w:rsidRPr="00E45941">
              <w:rPr>
                <w:b/>
              </w:rPr>
              <w:t xml:space="preserve">– </w:t>
            </w:r>
            <w:r w:rsidR="00FD3A71" w:rsidRPr="00E45941">
              <w:rPr>
                <w:rFonts w:eastAsia="SimSun"/>
                <w:b/>
                <w:kern w:val="1"/>
                <w:lang w:eastAsia="zh-CN" w:bidi="hi-IN"/>
              </w:rPr>
              <w:t>Клексан</w:t>
            </w:r>
            <w:r w:rsidR="00FD3A71" w:rsidRPr="00E45941">
              <w:rPr>
                <w:rFonts w:eastAsia="SimSun"/>
                <w:b/>
                <w:kern w:val="1"/>
                <w:vertAlign w:val="superscript"/>
                <w:lang w:eastAsia="zh-CN" w:bidi="hi-IN"/>
              </w:rPr>
              <w:t>®</w:t>
            </w:r>
          </w:p>
        </w:tc>
      </w:tr>
      <w:tr w:rsidR="00E45941" w:rsidRPr="0046442B" w14:paraId="615A0CAB"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0764713C" w14:textId="7002FD6D" w:rsidR="00E45941" w:rsidRPr="00E45941" w:rsidRDefault="00E45941" w:rsidP="00E45941">
            <w:pPr>
              <w:spacing w:after="0" w:line="240" w:lineRule="auto"/>
              <w:ind w:left="176"/>
              <w:rPr>
                <w:rFonts w:eastAsia="Times New Roman"/>
              </w:rPr>
            </w:pPr>
            <w:r w:rsidRPr="00E45941">
              <w:rPr>
                <w:color w:val="000000"/>
              </w:rPr>
              <w:t>9</w:t>
            </w:r>
            <w:r w:rsidRPr="00E45941">
              <w:rPr>
                <w:color w:val="000000"/>
                <w:lang w:val="en-US"/>
              </w:rPr>
              <w:t>L</w:t>
            </w:r>
            <w:r w:rsidRPr="00E45941">
              <w:rPr>
                <w:color w:val="000000"/>
              </w:rPr>
              <w:t>033</w:t>
            </w:r>
            <w:r w:rsidRPr="00E45941">
              <w:rPr>
                <w:color w:val="000000"/>
                <w:lang w:val="en-US"/>
              </w:rPr>
              <w:t>C</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358BBCD" w14:textId="36AD7196" w:rsidR="00E45941" w:rsidRPr="00E45941" w:rsidRDefault="00E45941" w:rsidP="00E45941">
            <w:pPr>
              <w:spacing w:after="0" w:line="240" w:lineRule="auto"/>
              <w:jc w:val="center"/>
            </w:pPr>
            <w:r w:rsidRPr="00E45941">
              <w:t>4150</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6E29795E" w14:textId="6B89AFFB" w:rsidR="00E45941" w:rsidRPr="00E45941" w:rsidRDefault="00E45941" w:rsidP="00E45941">
            <w:pPr>
              <w:spacing w:after="0" w:line="240" w:lineRule="auto"/>
              <w:jc w:val="center"/>
            </w:pPr>
            <w:r w:rsidRPr="00E45941">
              <w:t>17</w:t>
            </w:r>
            <w:r>
              <w:t>,</w:t>
            </w:r>
            <w:r w:rsidRPr="00E45941">
              <w:t>8</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A6B4C46" w14:textId="26989206" w:rsidR="00E45941" w:rsidRPr="00E45941" w:rsidRDefault="00E45941" w:rsidP="00E45941">
            <w:pPr>
              <w:spacing w:after="0" w:line="240" w:lineRule="auto"/>
              <w:jc w:val="center"/>
            </w:pPr>
            <w:r w:rsidRPr="00E45941">
              <w:t>74</w:t>
            </w:r>
            <w:r>
              <w:t>,</w:t>
            </w:r>
            <w:r w:rsidRPr="00E45941">
              <w:t>2</w:t>
            </w:r>
          </w:p>
        </w:tc>
      </w:tr>
      <w:tr w:rsidR="00E45941" w:rsidRPr="0046442B" w14:paraId="1E974E59"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56A4E3E5" w14:textId="7A80E4FE" w:rsidR="00E45941" w:rsidRPr="00E45941" w:rsidRDefault="00E45941" w:rsidP="00E45941">
            <w:pPr>
              <w:spacing w:after="0" w:line="240" w:lineRule="auto"/>
              <w:ind w:left="176"/>
            </w:pPr>
            <w:r w:rsidRPr="00E45941">
              <w:rPr>
                <w:color w:val="000000"/>
              </w:rPr>
              <w:t xml:space="preserve">9L377A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EC7B7FD" w14:textId="0670189A" w:rsidR="00E45941" w:rsidRPr="00E45941" w:rsidRDefault="00E45941" w:rsidP="00E45941">
            <w:pPr>
              <w:spacing w:after="0" w:line="240" w:lineRule="auto"/>
              <w:jc w:val="center"/>
            </w:pPr>
            <w:r w:rsidRPr="00E45941">
              <w:t>4277</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EEA18B0" w14:textId="55EDB858" w:rsidR="00E45941" w:rsidRPr="00E45941" w:rsidRDefault="00E45941" w:rsidP="00E45941">
            <w:pPr>
              <w:spacing w:after="0" w:line="240" w:lineRule="auto"/>
              <w:jc w:val="center"/>
            </w:pPr>
            <w:r w:rsidRPr="00E45941">
              <w:t>16</w:t>
            </w:r>
            <w:r>
              <w:t>,</w:t>
            </w:r>
            <w:r w:rsidRPr="00E45941">
              <w:t>5</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999712B" w14:textId="14ECCBEA" w:rsidR="00E45941" w:rsidRPr="00E45941" w:rsidRDefault="00E45941" w:rsidP="00E45941">
            <w:pPr>
              <w:spacing w:after="0" w:line="240" w:lineRule="auto"/>
              <w:jc w:val="center"/>
            </w:pPr>
            <w:r w:rsidRPr="00E45941">
              <w:t>75</w:t>
            </w:r>
            <w:r>
              <w:t>,</w:t>
            </w:r>
            <w:r w:rsidRPr="00E45941">
              <w:t>6</w:t>
            </w:r>
          </w:p>
        </w:tc>
      </w:tr>
      <w:tr w:rsidR="00E45941" w:rsidRPr="0046442B" w14:paraId="35D736EB"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2DA56A00" w14:textId="570F39D8" w:rsidR="00E45941" w:rsidRPr="00E45941" w:rsidRDefault="00E45941" w:rsidP="00E45941">
            <w:pPr>
              <w:spacing w:after="0" w:line="240" w:lineRule="auto"/>
              <w:ind w:left="176"/>
            </w:pPr>
            <w:r w:rsidRPr="00E45941">
              <w:rPr>
                <w:color w:val="000000"/>
              </w:rPr>
              <w:t>9</w:t>
            </w:r>
            <w:r w:rsidRPr="00E45941">
              <w:rPr>
                <w:color w:val="000000"/>
                <w:lang w:val="en-US"/>
              </w:rPr>
              <w:t>L</w:t>
            </w:r>
            <w:r w:rsidRPr="00E45941">
              <w:rPr>
                <w:color w:val="000000"/>
              </w:rPr>
              <w:t>638С</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DE04848" w14:textId="4F494818" w:rsidR="00E45941" w:rsidRPr="00E45941" w:rsidRDefault="00E45941" w:rsidP="00E45941">
            <w:pPr>
              <w:spacing w:after="0" w:line="240" w:lineRule="auto"/>
              <w:jc w:val="center"/>
            </w:pPr>
            <w:r w:rsidRPr="00E45941">
              <w:t>4254</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6041DA88" w14:textId="462E2B4C" w:rsidR="00E45941" w:rsidRPr="00E45941" w:rsidRDefault="00E45941" w:rsidP="00E45941">
            <w:pPr>
              <w:spacing w:after="0" w:line="240" w:lineRule="auto"/>
              <w:jc w:val="center"/>
            </w:pPr>
            <w:r w:rsidRPr="00E45941">
              <w:t>17</w:t>
            </w:r>
            <w:r>
              <w:t>,</w:t>
            </w:r>
            <w:r w:rsidRPr="00E45941">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CB639E1" w14:textId="5282C7BB" w:rsidR="00E45941" w:rsidRPr="00E45941" w:rsidRDefault="00E45941" w:rsidP="00E45941">
            <w:pPr>
              <w:spacing w:after="0" w:line="240" w:lineRule="auto"/>
              <w:jc w:val="center"/>
            </w:pPr>
            <w:r w:rsidRPr="00E45941">
              <w:t>74</w:t>
            </w:r>
            <w:r>
              <w:t>,</w:t>
            </w:r>
            <w:r w:rsidRPr="00E45941">
              <w:t>1</w:t>
            </w:r>
          </w:p>
        </w:tc>
      </w:tr>
      <w:tr w:rsidR="00E45941" w:rsidRPr="0046442B" w14:paraId="363C8AC3"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tcPr>
          <w:p w14:paraId="54602305" w14:textId="29ECEB8A" w:rsidR="00E45941" w:rsidRPr="00E45941" w:rsidRDefault="00E45941" w:rsidP="00E45941">
            <w:pPr>
              <w:spacing w:after="0" w:line="240" w:lineRule="auto"/>
              <w:ind w:left="176"/>
              <w:rPr>
                <w:lang w:val="en-US"/>
              </w:rPr>
            </w:pPr>
            <w:r w:rsidRPr="00E45941">
              <w:rPr>
                <w:color w:val="000000"/>
              </w:rPr>
              <w:t>С020121</w:t>
            </w:r>
          </w:p>
        </w:tc>
        <w:tc>
          <w:tcPr>
            <w:tcW w:w="1701" w:type="dxa"/>
            <w:tcBorders>
              <w:top w:val="single" w:sz="4" w:space="0" w:color="auto"/>
              <w:left w:val="single" w:sz="4" w:space="0" w:color="auto"/>
              <w:bottom w:val="single" w:sz="4" w:space="0" w:color="auto"/>
              <w:right w:val="single" w:sz="4" w:space="0" w:color="auto"/>
            </w:tcBorders>
            <w:noWrap/>
            <w:vAlign w:val="center"/>
          </w:tcPr>
          <w:p w14:paraId="072C4B90" w14:textId="0114D598" w:rsidR="00E45941" w:rsidRPr="00E45941" w:rsidRDefault="00E45941" w:rsidP="00E45941">
            <w:pPr>
              <w:spacing w:after="0" w:line="240" w:lineRule="auto"/>
              <w:jc w:val="center"/>
            </w:pPr>
            <w:r w:rsidRPr="00E45941">
              <w:t>4162</w:t>
            </w:r>
          </w:p>
        </w:tc>
        <w:tc>
          <w:tcPr>
            <w:tcW w:w="2409" w:type="dxa"/>
            <w:tcBorders>
              <w:top w:val="single" w:sz="4" w:space="0" w:color="auto"/>
              <w:left w:val="single" w:sz="4" w:space="0" w:color="auto"/>
              <w:bottom w:val="single" w:sz="4" w:space="0" w:color="auto"/>
              <w:right w:val="single" w:sz="4" w:space="0" w:color="auto"/>
            </w:tcBorders>
            <w:noWrap/>
            <w:vAlign w:val="center"/>
          </w:tcPr>
          <w:p w14:paraId="495B977F" w14:textId="5A492D7F" w:rsidR="00E45941" w:rsidRPr="00E45941" w:rsidRDefault="00E45941" w:rsidP="00E45941">
            <w:pPr>
              <w:spacing w:after="0" w:line="240" w:lineRule="auto"/>
              <w:jc w:val="center"/>
            </w:pPr>
            <w:r w:rsidRPr="00E45941">
              <w:t>16</w:t>
            </w:r>
            <w:r>
              <w:t>,</w:t>
            </w:r>
            <w:r w:rsidRPr="00E45941">
              <w:t>9</w:t>
            </w:r>
          </w:p>
        </w:tc>
        <w:tc>
          <w:tcPr>
            <w:tcW w:w="2977" w:type="dxa"/>
            <w:tcBorders>
              <w:top w:val="single" w:sz="4" w:space="0" w:color="auto"/>
              <w:left w:val="single" w:sz="4" w:space="0" w:color="auto"/>
              <w:bottom w:val="single" w:sz="4" w:space="0" w:color="auto"/>
              <w:right w:val="single" w:sz="4" w:space="0" w:color="auto"/>
            </w:tcBorders>
            <w:vAlign w:val="center"/>
          </w:tcPr>
          <w:p w14:paraId="1340C119" w14:textId="2D955D99" w:rsidR="00E45941" w:rsidRPr="00E45941" w:rsidRDefault="00E45941" w:rsidP="00E45941">
            <w:pPr>
              <w:spacing w:after="0" w:line="240" w:lineRule="auto"/>
              <w:jc w:val="center"/>
            </w:pPr>
            <w:r w:rsidRPr="00E45941">
              <w:t>75</w:t>
            </w:r>
            <w:r>
              <w:t>,</w:t>
            </w:r>
            <w:r w:rsidRPr="00E45941">
              <w:t>9</w:t>
            </w:r>
          </w:p>
        </w:tc>
      </w:tr>
      <w:tr w:rsidR="00E45941" w:rsidRPr="0046442B" w14:paraId="707C3353"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tcPr>
          <w:p w14:paraId="4BA43AE6" w14:textId="3E1AA2EC" w:rsidR="00E45941" w:rsidRPr="00E45941" w:rsidRDefault="00E45941" w:rsidP="00E45941">
            <w:pPr>
              <w:spacing w:after="0" w:line="240" w:lineRule="auto"/>
              <w:ind w:left="176"/>
              <w:rPr>
                <w:lang w:val="en-US"/>
              </w:rPr>
            </w:pPr>
            <w:r w:rsidRPr="00E45941">
              <w:rPr>
                <w:color w:val="000000"/>
              </w:rPr>
              <w:lastRenderedPageBreak/>
              <w:t>С080321</w:t>
            </w:r>
          </w:p>
        </w:tc>
        <w:tc>
          <w:tcPr>
            <w:tcW w:w="1701" w:type="dxa"/>
            <w:tcBorders>
              <w:top w:val="single" w:sz="4" w:space="0" w:color="auto"/>
              <w:left w:val="single" w:sz="4" w:space="0" w:color="auto"/>
              <w:bottom w:val="single" w:sz="4" w:space="0" w:color="auto"/>
              <w:right w:val="single" w:sz="4" w:space="0" w:color="auto"/>
            </w:tcBorders>
            <w:noWrap/>
            <w:vAlign w:val="center"/>
          </w:tcPr>
          <w:p w14:paraId="76745E25" w14:textId="1EE91D7D" w:rsidR="00E45941" w:rsidRPr="00E45941" w:rsidRDefault="00E45941" w:rsidP="00E45941">
            <w:pPr>
              <w:spacing w:after="0" w:line="240" w:lineRule="auto"/>
              <w:jc w:val="center"/>
            </w:pPr>
            <w:r w:rsidRPr="00E45941">
              <w:t>4161</w:t>
            </w:r>
          </w:p>
        </w:tc>
        <w:tc>
          <w:tcPr>
            <w:tcW w:w="2409" w:type="dxa"/>
            <w:tcBorders>
              <w:top w:val="single" w:sz="4" w:space="0" w:color="auto"/>
              <w:left w:val="single" w:sz="4" w:space="0" w:color="auto"/>
              <w:bottom w:val="single" w:sz="4" w:space="0" w:color="auto"/>
              <w:right w:val="single" w:sz="4" w:space="0" w:color="auto"/>
            </w:tcBorders>
            <w:noWrap/>
            <w:vAlign w:val="center"/>
          </w:tcPr>
          <w:p w14:paraId="694CB46A" w14:textId="37172D9E" w:rsidR="00E45941" w:rsidRPr="00E45941" w:rsidRDefault="00E45941" w:rsidP="00E45941">
            <w:pPr>
              <w:spacing w:after="0" w:line="240" w:lineRule="auto"/>
              <w:jc w:val="center"/>
            </w:pPr>
            <w:r w:rsidRPr="00E45941">
              <w:t>17</w:t>
            </w:r>
            <w:r>
              <w:t>,</w:t>
            </w:r>
            <w:r w:rsidRPr="00E45941">
              <w:t>1</w:t>
            </w:r>
          </w:p>
        </w:tc>
        <w:tc>
          <w:tcPr>
            <w:tcW w:w="2977" w:type="dxa"/>
            <w:tcBorders>
              <w:top w:val="single" w:sz="4" w:space="0" w:color="auto"/>
              <w:left w:val="single" w:sz="4" w:space="0" w:color="auto"/>
              <w:bottom w:val="single" w:sz="4" w:space="0" w:color="auto"/>
              <w:right w:val="single" w:sz="4" w:space="0" w:color="auto"/>
            </w:tcBorders>
            <w:vAlign w:val="center"/>
          </w:tcPr>
          <w:p w14:paraId="557B2661" w14:textId="52DEE0B2" w:rsidR="00E45941" w:rsidRPr="00E45941" w:rsidRDefault="00E45941" w:rsidP="00E45941">
            <w:pPr>
              <w:spacing w:after="0" w:line="240" w:lineRule="auto"/>
              <w:jc w:val="center"/>
            </w:pPr>
            <w:r w:rsidRPr="00E45941">
              <w:t>76</w:t>
            </w:r>
            <w:r>
              <w:t>,</w:t>
            </w:r>
            <w:r w:rsidRPr="00E45941">
              <w:t>4</w:t>
            </w:r>
          </w:p>
        </w:tc>
      </w:tr>
      <w:tr w:rsidR="00E45941" w:rsidRPr="0046442B" w14:paraId="762A0C28"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1C62A878" w14:textId="77777777" w:rsidR="00E45941" w:rsidRPr="00E45941" w:rsidRDefault="00E45941" w:rsidP="00E45941">
            <w:pPr>
              <w:spacing w:after="0" w:line="240" w:lineRule="auto"/>
              <w:ind w:left="34" w:hanging="34"/>
            </w:pPr>
            <w:r w:rsidRPr="00E45941">
              <w:t>М</w:t>
            </w:r>
            <w:r w:rsidRPr="00E45941">
              <w:rPr>
                <w:vertAlign w:val="subscript"/>
                <w:lang w:val="en-US"/>
              </w:rPr>
              <w:t>ref</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FE5C7EE" w14:textId="2F388887" w:rsidR="00E45941" w:rsidRPr="00E45941" w:rsidRDefault="00E45941" w:rsidP="00E45941">
            <w:pPr>
              <w:spacing w:after="0" w:line="240" w:lineRule="auto"/>
              <w:jc w:val="center"/>
            </w:pPr>
            <w:r w:rsidRPr="00E45941">
              <w:t>4201</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7D33C21C" w14:textId="12CEF3C3" w:rsidR="00E45941" w:rsidRPr="00E45941" w:rsidRDefault="00E45941" w:rsidP="00E45941">
            <w:pPr>
              <w:spacing w:after="0" w:line="240" w:lineRule="auto"/>
              <w:jc w:val="center"/>
            </w:pPr>
            <w:r w:rsidRPr="00E45941">
              <w:t>17</w:t>
            </w:r>
            <w:r>
              <w:t>,</w:t>
            </w:r>
            <w:r w:rsidRPr="00E45941">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E985CB9" w14:textId="0F396557" w:rsidR="00E45941" w:rsidRPr="00E45941" w:rsidRDefault="00E45941" w:rsidP="00E45941">
            <w:pPr>
              <w:spacing w:after="0" w:line="240" w:lineRule="auto"/>
              <w:jc w:val="center"/>
            </w:pPr>
            <w:r w:rsidRPr="00E45941">
              <w:t>75</w:t>
            </w:r>
            <w:r>
              <w:t>,</w:t>
            </w:r>
            <w:r w:rsidRPr="00E45941">
              <w:t>0</w:t>
            </w:r>
          </w:p>
        </w:tc>
      </w:tr>
      <w:tr w:rsidR="00E45941" w:rsidRPr="0046442B" w14:paraId="1035C2C4"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46214A66" w14:textId="77777777" w:rsidR="00E45941" w:rsidRPr="00E45941" w:rsidRDefault="00E45941" w:rsidP="00E45941">
            <w:pPr>
              <w:spacing w:after="0" w:line="240" w:lineRule="auto"/>
              <w:ind w:left="34" w:hanging="34"/>
            </w:pPr>
            <w:r w:rsidRPr="00E45941">
              <w:rPr>
                <w:color w:val="000000"/>
              </w:rPr>
              <w:t>SD</w:t>
            </w:r>
            <w:r w:rsidRPr="00E45941">
              <w:rPr>
                <w:color w:val="000000"/>
                <w:vertAlign w:val="subscript"/>
              </w:rPr>
              <w:t>ref</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6300C3E" w14:textId="3E9D3916" w:rsidR="00E45941" w:rsidRPr="00E45941" w:rsidRDefault="00E45941" w:rsidP="00E45941">
            <w:pPr>
              <w:spacing w:after="0" w:line="240" w:lineRule="auto"/>
              <w:jc w:val="center"/>
            </w:pPr>
            <w:r w:rsidRPr="00E45941">
              <w:t>60</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7C524A30" w14:textId="7491A7DE" w:rsidR="00E45941" w:rsidRPr="00E45941" w:rsidRDefault="00E45941" w:rsidP="00E45941">
            <w:pPr>
              <w:spacing w:after="0" w:line="240" w:lineRule="auto"/>
              <w:jc w:val="center"/>
            </w:pPr>
            <w:r w:rsidRPr="00E45941">
              <w:t>0</w:t>
            </w:r>
            <w:r>
              <w:t>,</w:t>
            </w:r>
            <w:r w:rsidRPr="00E45941">
              <w:t>6</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0E5F006" w14:textId="7DB8F299" w:rsidR="00E45941" w:rsidRPr="00E45941" w:rsidRDefault="00E45941" w:rsidP="00E45941">
            <w:pPr>
              <w:spacing w:after="0" w:line="240" w:lineRule="auto"/>
              <w:jc w:val="center"/>
            </w:pPr>
            <w:r w:rsidRPr="00E45941">
              <w:t>1</w:t>
            </w:r>
            <w:r>
              <w:t>,</w:t>
            </w:r>
            <w:r w:rsidRPr="00E45941">
              <w:t>1</w:t>
            </w:r>
          </w:p>
        </w:tc>
      </w:tr>
      <w:tr w:rsidR="002F6175" w:rsidRPr="0046442B" w14:paraId="60FAE757" w14:textId="77777777" w:rsidTr="00171118">
        <w:trPr>
          <w:trHeight w:val="300"/>
        </w:trPr>
        <w:tc>
          <w:tcPr>
            <w:tcW w:w="9214" w:type="dxa"/>
            <w:gridSpan w:val="4"/>
            <w:tcBorders>
              <w:top w:val="single" w:sz="4" w:space="0" w:color="auto"/>
              <w:left w:val="single" w:sz="4" w:space="0" w:color="auto"/>
              <w:bottom w:val="single" w:sz="4" w:space="0" w:color="auto"/>
              <w:right w:val="single" w:sz="4" w:space="0" w:color="auto"/>
            </w:tcBorders>
            <w:noWrap/>
            <w:vAlign w:val="center"/>
            <w:hideMark/>
          </w:tcPr>
          <w:p w14:paraId="797D8F99" w14:textId="341C4EF7" w:rsidR="002F6175" w:rsidRPr="00E45941" w:rsidRDefault="002F6175" w:rsidP="00E45941">
            <w:pPr>
              <w:spacing w:after="0" w:line="240" w:lineRule="auto"/>
            </w:pPr>
            <w:r w:rsidRPr="00E45941">
              <w:rPr>
                <w:rFonts w:eastAsia="SimSun"/>
                <w:b/>
                <w:kern w:val="2"/>
                <w:lang w:eastAsia="zh-CN" w:bidi="hi-IN"/>
              </w:rPr>
              <w:t xml:space="preserve">Исследуемый препарат </w:t>
            </w:r>
            <w:r w:rsidR="00E45941" w:rsidRPr="00E45941">
              <w:rPr>
                <w:b/>
              </w:rPr>
              <w:t>–</w:t>
            </w:r>
            <w:r w:rsidRPr="00E45941">
              <w:rPr>
                <w:rFonts w:eastAsia="SimSun"/>
                <w:b/>
                <w:kern w:val="2"/>
                <w:lang w:eastAsia="zh-CN" w:bidi="hi-IN"/>
              </w:rPr>
              <w:t xml:space="preserve"> </w:t>
            </w:r>
            <w:r w:rsidR="00FB480B">
              <w:rPr>
                <w:b/>
                <w:lang w:eastAsia="ru-RU"/>
              </w:rPr>
              <w:t>RB-004</w:t>
            </w:r>
            <w:r w:rsidR="00E45941" w:rsidRPr="00E45941">
              <w:rPr>
                <w:lang w:eastAsia="ru-RU"/>
              </w:rPr>
              <w:t xml:space="preserve"> </w:t>
            </w:r>
            <w:r w:rsidRPr="00E45941">
              <w:rPr>
                <w:rFonts w:eastAsia="SimSun"/>
                <w:b/>
                <w:kern w:val="2"/>
                <w:lang w:eastAsia="zh-CN" w:bidi="hi-IN"/>
              </w:rPr>
              <w:t>(</w:t>
            </w:r>
            <w:r w:rsidR="00E45941" w:rsidRPr="00E45941">
              <w:rPr>
                <w:b/>
              </w:rPr>
              <w:t>Р-ЭНОКСАПАРИН НИТРИЯ</w:t>
            </w:r>
            <w:r w:rsidRPr="00E45941">
              <w:rPr>
                <w:b/>
              </w:rPr>
              <w:t>)</w:t>
            </w:r>
            <w:r w:rsidR="00E45941" w:rsidRPr="00E45941">
              <w:rPr>
                <w:b/>
              </w:rPr>
              <w:t>, АФС 1</w:t>
            </w:r>
          </w:p>
        </w:tc>
      </w:tr>
      <w:tr w:rsidR="00E45941" w:rsidRPr="0046442B" w14:paraId="6D9A1D7D"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1489D57E" w14:textId="4DFAEB11" w:rsidR="00E45941" w:rsidRPr="00E45941" w:rsidRDefault="00E45941" w:rsidP="00E45941">
            <w:pPr>
              <w:spacing w:after="0" w:line="240" w:lineRule="auto"/>
              <w:ind w:left="176"/>
            </w:pPr>
            <w:r w:rsidRPr="00E45941">
              <w:rPr>
                <w:color w:val="000000"/>
              </w:rPr>
              <w:t>070521</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6CFF0EF" w14:textId="0825724D" w:rsidR="00E45941" w:rsidRPr="00E45941" w:rsidRDefault="00E45941" w:rsidP="00E45941">
            <w:pPr>
              <w:spacing w:after="0" w:line="240" w:lineRule="auto"/>
              <w:jc w:val="center"/>
            </w:pPr>
            <w:r w:rsidRPr="00E45941">
              <w:rPr>
                <w:color w:val="000000"/>
              </w:rPr>
              <w:t>4157</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725AB01A" w14:textId="2E8BD75F" w:rsidR="00E45941" w:rsidRPr="00E45941" w:rsidRDefault="00E45941" w:rsidP="00E45941">
            <w:pPr>
              <w:spacing w:after="0" w:line="240" w:lineRule="auto"/>
              <w:jc w:val="center"/>
            </w:pPr>
            <w:r w:rsidRPr="00E45941">
              <w:rPr>
                <w:color w:val="000000"/>
              </w:rPr>
              <w:t>18</w:t>
            </w:r>
            <w:r>
              <w:rPr>
                <w:color w:val="000000"/>
              </w:rPr>
              <w:t>,</w:t>
            </w:r>
            <w:r w:rsidRPr="00E45941">
              <w:rPr>
                <w:color w:val="000000"/>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D34CC9A" w14:textId="025A4532" w:rsidR="00E45941" w:rsidRPr="00E45941" w:rsidRDefault="00E45941" w:rsidP="00E45941">
            <w:pPr>
              <w:spacing w:after="0" w:line="240" w:lineRule="auto"/>
              <w:jc w:val="center"/>
            </w:pPr>
            <w:r w:rsidRPr="00E45941">
              <w:rPr>
                <w:color w:val="000000"/>
              </w:rPr>
              <w:t>74</w:t>
            </w:r>
          </w:p>
        </w:tc>
      </w:tr>
      <w:tr w:rsidR="00E45941" w:rsidRPr="0046442B" w14:paraId="52FD12AD"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4C6A33D4" w14:textId="356BE8E4" w:rsidR="00E45941" w:rsidRPr="00E45941" w:rsidRDefault="00E45941" w:rsidP="00E45941">
            <w:pPr>
              <w:spacing w:after="0" w:line="240" w:lineRule="auto"/>
              <w:ind w:left="176"/>
            </w:pPr>
            <w:r w:rsidRPr="00E45941">
              <w:t>090521</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15329C1" w14:textId="289D9BC3" w:rsidR="00E45941" w:rsidRPr="00E45941" w:rsidRDefault="00E45941" w:rsidP="00E45941">
            <w:pPr>
              <w:spacing w:after="0" w:line="240" w:lineRule="auto"/>
              <w:jc w:val="center"/>
            </w:pPr>
            <w:r w:rsidRPr="00E45941">
              <w:t>4196</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0E758D82" w14:textId="292FA43A" w:rsidR="00E45941" w:rsidRPr="00E45941" w:rsidRDefault="00E45941" w:rsidP="00E45941">
            <w:pPr>
              <w:spacing w:after="0" w:line="240" w:lineRule="auto"/>
              <w:jc w:val="center"/>
            </w:pPr>
            <w:r w:rsidRPr="00E45941">
              <w:t>16</w:t>
            </w:r>
            <w:r>
              <w:t>,</w:t>
            </w:r>
            <w:r w:rsidRPr="00E45941">
              <w:t>8</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5615B6D" w14:textId="4DACB140" w:rsidR="00E45941" w:rsidRPr="00E45941" w:rsidRDefault="00E45941" w:rsidP="00E45941">
            <w:pPr>
              <w:spacing w:after="0" w:line="240" w:lineRule="auto"/>
              <w:jc w:val="center"/>
            </w:pPr>
            <w:r w:rsidRPr="00E45941">
              <w:t>74</w:t>
            </w:r>
            <w:r>
              <w:t>,</w:t>
            </w:r>
            <w:r w:rsidRPr="00E45941">
              <w:t>9</w:t>
            </w:r>
          </w:p>
        </w:tc>
      </w:tr>
      <w:tr w:rsidR="00E45941" w:rsidRPr="0046442B" w14:paraId="7225A6D9"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51C26BE3" w14:textId="71BC48BC" w:rsidR="00E45941" w:rsidRPr="00E45941" w:rsidRDefault="00E45941" w:rsidP="00E45941">
            <w:pPr>
              <w:spacing w:after="0" w:line="240" w:lineRule="auto"/>
              <w:ind w:left="176"/>
            </w:pPr>
            <w:r w:rsidRPr="00E45941">
              <w:t>100521</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AB1B2AA" w14:textId="1B3208E8" w:rsidR="00E45941" w:rsidRPr="00E45941" w:rsidRDefault="00E45941" w:rsidP="00E45941">
            <w:pPr>
              <w:spacing w:after="0" w:line="240" w:lineRule="auto"/>
              <w:jc w:val="center"/>
            </w:pPr>
            <w:r w:rsidRPr="00E45941">
              <w:t>4085</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7E1FFD5E" w14:textId="497904B1" w:rsidR="00E45941" w:rsidRPr="00E45941" w:rsidRDefault="00E45941" w:rsidP="00E45941">
            <w:pPr>
              <w:spacing w:after="0" w:line="240" w:lineRule="auto"/>
              <w:jc w:val="center"/>
            </w:pPr>
            <w:r w:rsidRPr="00E45941">
              <w:t>19</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2806167" w14:textId="4AC7B4CE" w:rsidR="00E45941" w:rsidRPr="00E45941" w:rsidRDefault="00E45941" w:rsidP="00E45941">
            <w:pPr>
              <w:spacing w:after="0" w:line="240" w:lineRule="auto"/>
              <w:jc w:val="center"/>
            </w:pPr>
            <w:r w:rsidRPr="00E45941">
              <w:t>74</w:t>
            </w:r>
            <w:r>
              <w:t>,</w:t>
            </w:r>
            <w:r w:rsidRPr="00E45941">
              <w:t>2</w:t>
            </w:r>
          </w:p>
        </w:tc>
      </w:tr>
      <w:tr w:rsidR="00E45941" w:rsidRPr="0046442B" w14:paraId="53E8066B" w14:textId="77777777" w:rsidTr="00171118">
        <w:trPr>
          <w:trHeight w:val="300"/>
        </w:trPr>
        <w:tc>
          <w:tcPr>
            <w:tcW w:w="9214" w:type="dxa"/>
            <w:gridSpan w:val="4"/>
            <w:tcBorders>
              <w:top w:val="single" w:sz="4" w:space="0" w:color="auto"/>
              <w:left w:val="single" w:sz="4" w:space="0" w:color="auto"/>
              <w:bottom w:val="single" w:sz="4" w:space="0" w:color="auto"/>
              <w:right w:val="single" w:sz="4" w:space="0" w:color="auto"/>
            </w:tcBorders>
            <w:noWrap/>
            <w:vAlign w:val="center"/>
            <w:hideMark/>
          </w:tcPr>
          <w:p w14:paraId="249DC700" w14:textId="610905CF" w:rsidR="00E45941" w:rsidRPr="00E45941" w:rsidRDefault="00E45941" w:rsidP="00E45941">
            <w:pPr>
              <w:spacing w:after="0" w:line="240" w:lineRule="auto"/>
            </w:pPr>
            <w:r w:rsidRPr="00E45941">
              <w:rPr>
                <w:rFonts w:eastAsia="SimSun"/>
                <w:b/>
                <w:kern w:val="2"/>
                <w:lang w:eastAsia="zh-CN" w:bidi="hi-IN"/>
              </w:rPr>
              <w:t xml:space="preserve">Исследуемый препарат </w:t>
            </w:r>
            <w:r w:rsidRPr="00E45941">
              <w:rPr>
                <w:b/>
              </w:rPr>
              <w:t>–</w:t>
            </w:r>
            <w:r w:rsidRPr="00E45941">
              <w:rPr>
                <w:rFonts w:eastAsia="SimSun"/>
                <w:b/>
                <w:kern w:val="2"/>
                <w:lang w:eastAsia="zh-CN" w:bidi="hi-IN"/>
              </w:rPr>
              <w:t xml:space="preserve"> </w:t>
            </w:r>
            <w:r w:rsidR="00FB480B">
              <w:rPr>
                <w:b/>
                <w:lang w:eastAsia="ru-RU"/>
              </w:rPr>
              <w:t>RB-004</w:t>
            </w:r>
            <w:r w:rsidRPr="00E45941">
              <w:rPr>
                <w:lang w:eastAsia="ru-RU"/>
              </w:rPr>
              <w:t xml:space="preserve"> </w:t>
            </w:r>
            <w:r w:rsidRPr="00E45941">
              <w:rPr>
                <w:rFonts w:eastAsia="SimSun"/>
                <w:b/>
                <w:kern w:val="2"/>
                <w:lang w:eastAsia="zh-CN" w:bidi="hi-IN"/>
              </w:rPr>
              <w:t>(</w:t>
            </w:r>
            <w:r w:rsidRPr="00E45941">
              <w:rPr>
                <w:b/>
              </w:rPr>
              <w:t>Р-ЭНОКСАПАРИН НИТРИЯ), АФС 2</w:t>
            </w:r>
          </w:p>
        </w:tc>
      </w:tr>
      <w:tr w:rsidR="00E45941" w:rsidRPr="0046442B" w14:paraId="40379288"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074B124A" w14:textId="4782613A" w:rsidR="00E45941" w:rsidRPr="00E45941" w:rsidRDefault="00E45941" w:rsidP="00E45941">
            <w:pPr>
              <w:spacing w:after="0" w:line="240" w:lineRule="auto"/>
            </w:pPr>
            <w:r w:rsidRPr="00E45941">
              <w:t>080521</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094512" w14:textId="6996F188" w:rsidR="00E45941" w:rsidRPr="00E45941" w:rsidRDefault="00E45941" w:rsidP="00E45941">
            <w:pPr>
              <w:spacing w:after="0" w:line="240" w:lineRule="auto"/>
              <w:jc w:val="center"/>
            </w:pPr>
            <w:r w:rsidRPr="00E45941">
              <w:rPr>
                <w:color w:val="000000"/>
              </w:rPr>
              <w:t>4418</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0CABB97B" w14:textId="5037A6E7" w:rsidR="00E45941" w:rsidRPr="00E45941" w:rsidRDefault="00E45941" w:rsidP="00E45941">
            <w:pPr>
              <w:spacing w:after="0" w:line="240" w:lineRule="auto"/>
              <w:jc w:val="center"/>
            </w:pPr>
            <w:r w:rsidRPr="00E45941">
              <w:t>17</w:t>
            </w:r>
            <w:r>
              <w:t>,</w:t>
            </w:r>
            <w:r w:rsidRPr="00E45941">
              <w:t>1</w:t>
            </w:r>
          </w:p>
        </w:tc>
        <w:tc>
          <w:tcPr>
            <w:tcW w:w="2977" w:type="dxa"/>
            <w:tcBorders>
              <w:top w:val="single" w:sz="4" w:space="0" w:color="auto"/>
              <w:left w:val="single" w:sz="4" w:space="0" w:color="auto"/>
              <w:bottom w:val="single" w:sz="4" w:space="0" w:color="auto"/>
              <w:right w:val="single" w:sz="4" w:space="0" w:color="auto"/>
            </w:tcBorders>
            <w:vAlign w:val="center"/>
          </w:tcPr>
          <w:p w14:paraId="5547D808" w14:textId="75C6CD50" w:rsidR="00E45941" w:rsidRPr="00E45941" w:rsidRDefault="00E45941" w:rsidP="00E45941">
            <w:pPr>
              <w:spacing w:after="0" w:line="240" w:lineRule="auto"/>
              <w:jc w:val="center"/>
            </w:pPr>
            <w:r w:rsidRPr="00E45941">
              <w:t>73</w:t>
            </w:r>
            <w:r>
              <w:t>,</w:t>
            </w:r>
            <w:r w:rsidRPr="00E45941">
              <w:t>8</w:t>
            </w:r>
          </w:p>
        </w:tc>
      </w:tr>
      <w:tr w:rsidR="00E45941" w:rsidRPr="0046442B" w14:paraId="341860D3"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tcPr>
          <w:p w14:paraId="4AC8EF3D" w14:textId="50F7CE4E" w:rsidR="00E45941" w:rsidRPr="00E45941" w:rsidRDefault="00E45941" w:rsidP="00E45941">
            <w:pPr>
              <w:spacing w:after="0" w:line="240" w:lineRule="auto"/>
              <w:rPr>
                <w:color w:val="000000"/>
              </w:rPr>
            </w:pPr>
            <w:r w:rsidRPr="00E45941">
              <w:t>110521</w:t>
            </w:r>
          </w:p>
        </w:tc>
        <w:tc>
          <w:tcPr>
            <w:tcW w:w="1701" w:type="dxa"/>
            <w:tcBorders>
              <w:top w:val="single" w:sz="4" w:space="0" w:color="auto"/>
              <w:left w:val="single" w:sz="4" w:space="0" w:color="auto"/>
              <w:bottom w:val="single" w:sz="4" w:space="0" w:color="auto"/>
              <w:right w:val="single" w:sz="4" w:space="0" w:color="auto"/>
            </w:tcBorders>
            <w:noWrap/>
            <w:vAlign w:val="center"/>
          </w:tcPr>
          <w:p w14:paraId="198ED6FF" w14:textId="4DB2692A" w:rsidR="00E45941" w:rsidRPr="00E45941" w:rsidRDefault="00E45941" w:rsidP="00E45941">
            <w:pPr>
              <w:spacing w:after="0" w:line="240" w:lineRule="auto"/>
              <w:jc w:val="center"/>
            </w:pPr>
            <w:r w:rsidRPr="00E45941">
              <w:t>4292</w:t>
            </w:r>
          </w:p>
        </w:tc>
        <w:tc>
          <w:tcPr>
            <w:tcW w:w="2409" w:type="dxa"/>
            <w:tcBorders>
              <w:top w:val="single" w:sz="4" w:space="0" w:color="auto"/>
              <w:left w:val="single" w:sz="4" w:space="0" w:color="auto"/>
              <w:bottom w:val="single" w:sz="4" w:space="0" w:color="auto"/>
              <w:right w:val="single" w:sz="4" w:space="0" w:color="auto"/>
            </w:tcBorders>
            <w:noWrap/>
            <w:vAlign w:val="center"/>
          </w:tcPr>
          <w:p w14:paraId="17DAB454" w14:textId="59993DD8" w:rsidR="00E45941" w:rsidRPr="00E45941" w:rsidRDefault="00E45941" w:rsidP="00E45941">
            <w:pPr>
              <w:spacing w:after="0" w:line="240" w:lineRule="auto"/>
              <w:jc w:val="center"/>
            </w:pPr>
            <w:r w:rsidRPr="00E45941">
              <w:t>18</w:t>
            </w:r>
            <w:r>
              <w:t>,</w:t>
            </w:r>
            <w:r w:rsidRPr="00E45941">
              <w:t>2</w:t>
            </w:r>
          </w:p>
        </w:tc>
        <w:tc>
          <w:tcPr>
            <w:tcW w:w="2977" w:type="dxa"/>
            <w:tcBorders>
              <w:top w:val="single" w:sz="4" w:space="0" w:color="auto"/>
              <w:left w:val="single" w:sz="4" w:space="0" w:color="auto"/>
              <w:bottom w:val="single" w:sz="4" w:space="0" w:color="auto"/>
              <w:right w:val="single" w:sz="4" w:space="0" w:color="auto"/>
            </w:tcBorders>
            <w:vAlign w:val="center"/>
          </w:tcPr>
          <w:p w14:paraId="3C44BD21" w14:textId="2FE4FD3A" w:rsidR="00E45941" w:rsidRPr="00E45941" w:rsidRDefault="00E45941" w:rsidP="00E45941">
            <w:pPr>
              <w:spacing w:after="0" w:line="240" w:lineRule="auto"/>
              <w:jc w:val="center"/>
            </w:pPr>
            <w:r w:rsidRPr="00E45941">
              <w:t>73</w:t>
            </w:r>
            <w:r>
              <w:t>,</w:t>
            </w:r>
            <w:r w:rsidRPr="00E45941">
              <w:t>3</w:t>
            </w:r>
          </w:p>
        </w:tc>
      </w:tr>
      <w:tr w:rsidR="00E45941" w:rsidRPr="0046442B" w14:paraId="74454048"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tcPr>
          <w:p w14:paraId="60BA0CB1" w14:textId="22A8DCD0" w:rsidR="00E45941" w:rsidRPr="00E45941" w:rsidRDefault="00E45941" w:rsidP="00E45941">
            <w:pPr>
              <w:spacing w:after="0" w:line="240" w:lineRule="auto"/>
              <w:rPr>
                <w:color w:val="000000"/>
              </w:rPr>
            </w:pPr>
            <w:r w:rsidRPr="00E45941">
              <w:t>120521</w:t>
            </w:r>
          </w:p>
        </w:tc>
        <w:tc>
          <w:tcPr>
            <w:tcW w:w="1701" w:type="dxa"/>
            <w:tcBorders>
              <w:top w:val="single" w:sz="4" w:space="0" w:color="auto"/>
              <w:left w:val="single" w:sz="4" w:space="0" w:color="auto"/>
              <w:bottom w:val="single" w:sz="4" w:space="0" w:color="auto"/>
              <w:right w:val="single" w:sz="4" w:space="0" w:color="auto"/>
            </w:tcBorders>
            <w:noWrap/>
            <w:vAlign w:val="center"/>
          </w:tcPr>
          <w:p w14:paraId="5C85D6BD" w14:textId="432BE2B7" w:rsidR="00E45941" w:rsidRPr="00E45941" w:rsidRDefault="00E45941" w:rsidP="00E45941">
            <w:pPr>
              <w:spacing w:after="0" w:line="240" w:lineRule="auto"/>
              <w:jc w:val="center"/>
            </w:pPr>
            <w:r w:rsidRPr="00E45941">
              <w:t>4243</w:t>
            </w:r>
          </w:p>
        </w:tc>
        <w:tc>
          <w:tcPr>
            <w:tcW w:w="2409" w:type="dxa"/>
            <w:tcBorders>
              <w:top w:val="single" w:sz="4" w:space="0" w:color="auto"/>
              <w:left w:val="single" w:sz="4" w:space="0" w:color="auto"/>
              <w:bottom w:val="single" w:sz="4" w:space="0" w:color="auto"/>
              <w:right w:val="single" w:sz="4" w:space="0" w:color="auto"/>
            </w:tcBorders>
            <w:noWrap/>
            <w:vAlign w:val="center"/>
          </w:tcPr>
          <w:p w14:paraId="158BF4D8" w14:textId="0C9796EC" w:rsidR="00E45941" w:rsidRPr="00E45941" w:rsidRDefault="00E45941" w:rsidP="00E45941">
            <w:pPr>
              <w:spacing w:after="0" w:line="240" w:lineRule="auto"/>
              <w:jc w:val="center"/>
            </w:pPr>
            <w:r w:rsidRPr="00E45941">
              <w:t>16</w:t>
            </w:r>
            <w:r>
              <w:t>,</w:t>
            </w:r>
            <w:r w:rsidRPr="00E45941">
              <w:t>7</w:t>
            </w:r>
          </w:p>
        </w:tc>
        <w:tc>
          <w:tcPr>
            <w:tcW w:w="2977" w:type="dxa"/>
            <w:tcBorders>
              <w:top w:val="single" w:sz="4" w:space="0" w:color="auto"/>
              <w:left w:val="single" w:sz="4" w:space="0" w:color="auto"/>
              <w:bottom w:val="single" w:sz="4" w:space="0" w:color="auto"/>
              <w:right w:val="single" w:sz="4" w:space="0" w:color="auto"/>
            </w:tcBorders>
            <w:vAlign w:val="center"/>
          </w:tcPr>
          <w:p w14:paraId="353CB053" w14:textId="53F9661E" w:rsidR="00E45941" w:rsidRPr="00E45941" w:rsidRDefault="00E45941" w:rsidP="00E45941">
            <w:pPr>
              <w:spacing w:after="0" w:line="240" w:lineRule="auto"/>
              <w:jc w:val="center"/>
            </w:pPr>
            <w:r w:rsidRPr="00E45941">
              <w:t>75</w:t>
            </w:r>
            <w:r>
              <w:t>,</w:t>
            </w:r>
            <w:r w:rsidRPr="00E45941">
              <w:t xml:space="preserve">9 </w:t>
            </w:r>
          </w:p>
        </w:tc>
      </w:tr>
      <w:tr w:rsidR="002F6175" w:rsidRPr="0046442B" w14:paraId="4689E5B8" w14:textId="77777777" w:rsidTr="00171118">
        <w:trPr>
          <w:trHeight w:val="300"/>
        </w:trPr>
        <w:tc>
          <w:tcPr>
            <w:tcW w:w="9214" w:type="dxa"/>
            <w:gridSpan w:val="4"/>
            <w:tcBorders>
              <w:top w:val="single" w:sz="4" w:space="0" w:color="auto"/>
              <w:left w:val="single" w:sz="4" w:space="0" w:color="auto"/>
              <w:bottom w:val="single" w:sz="4" w:space="0" w:color="auto"/>
              <w:right w:val="single" w:sz="4" w:space="0" w:color="auto"/>
            </w:tcBorders>
            <w:noWrap/>
            <w:vAlign w:val="center"/>
            <w:hideMark/>
          </w:tcPr>
          <w:p w14:paraId="2EFD4D44" w14:textId="77777777" w:rsidR="002F6175" w:rsidRPr="00E45941" w:rsidRDefault="002F6175" w:rsidP="002F6175">
            <w:pPr>
              <w:spacing w:after="0" w:line="240" w:lineRule="auto"/>
            </w:pPr>
            <w:r w:rsidRPr="00E45941">
              <w:rPr>
                <w:b/>
              </w:rPr>
              <w:t>Расчет требуемых интервалов для оценки сопоставимости</w:t>
            </w:r>
          </w:p>
        </w:tc>
      </w:tr>
      <w:tr w:rsidR="00E45941" w:rsidRPr="0046442B" w14:paraId="73229358" w14:textId="77777777" w:rsidTr="00171118">
        <w:trPr>
          <w:trHeight w:val="300"/>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333EB0A4" w14:textId="1CB8861B" w:rsidR="00E45941" w:rsidRPr="00E45941" w:rsidRDefault="00E45941" w:rsidP="00E45941">
            <w:pPr>
              <w:spacing w:after="0" w:line="240" w:lineRule="auto"/>
              <w:ind w:right="-249"/>
              <w:rPr>
                <w:b/>
                <w:bCs/>
              </w:rPr>
            </w:pPr>
            <w:r w:rsidRPr="00E45941">
              <w:rPr>
                <w:b/>
              </w:rPr>
              <w:t>М</w:t>
            </w:r>
            <w:r w:rsidRPr="00E45941">
              <w:rPr>
                <w:b/>
                <w:vertAlign w:val="subscript"/>
                <w:lang w:val="en-US"/>
              </w:rPr>
              <w:t xml:space="preserve">ref </w:t>
            </w:r>
            <w:r w:rsidRPr="00E45941">
              <w:rPr>
                <w:b/>
                <w:lang w:val="en-US"/>
              </w:rPr>
              <w:t>(</w:t>
            </w:r>
            <w:r w:rsidRPr="00E45941">
              <w:rPr>
                <w:rFonts w:eastAsia="SimSun"/>
                <w:b/>
                <w:kern w:val="1"/>
                <w:lang w:eastAsia="zh-CN" w:bidi="hi-IN"/>
              </w:rPr>
              <w:t>Клексан</w:t>
            </w:r>
            <w:r w:rsidRPr="00E45941">
              <w:rPr>
                <w:rFonts w:eastAsia="SimSun"/>
                <w:b/>
                <w:kern w:val="1"/>
                <w:vertAlign w:val="superscript"/>
                <w:lang w:eastAsia="zh-CN" w:bidi="hi-IN"/>
              </w:rPr>
              <w:t>®</w:t>
            </w:r>
            <w:r w:rsidRPr="00E45941">
              <w:rPr>
                <w:b/>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0B5388" w14:textId="566253A1" w:rsidR="00E45941" w:rsidRPr="00E45941" w:rsidRDefault="00E45941" w:rsidP="00E45941">
            <w:pPr>
              <w:spacing w:after="0" w:line="240" w:lineRule="auto"/>
              <w:jc w:val="center"/>
              <w:rPr>
                <w:b/>
              </w:rPr>
            </w:pPr>
            <w:r w:rsidRPr="00E45941">
              <w:t>4201</w:t>
            </w:r>
          </w:p>
        </w:tc>
        <w:tc>
          <w:tcPr>
            <w:tcW w:w="2409" w:type="dxa"/>
            <w:tcBorders>
              <w:top w:val="single" w:sz="4" w:space="0" w:color="auto"/>
              <w:left w:val="single" w:sz="4" w:space="0" w:color="auto"/>
              <w:bottom w:val="single" w:sz="4" w:space="0" w:color="auto"/>
              <w:right w:val="single" w:sz="4" w:space="0" w:color="auto"/>
            </w:tcBorders>
            <w:vAlign w:val="center"/>
            <w:hideMark/>
          </w:tcPr>
          <w:p w14:paraId="5890349D" w14:textId="14BAD5F7" w:rsidR="00E45941" w:rsidRPr="00E45941" w:rsidRDefault="00E45941" w:rsidP="00E45941">
            <w:pPr>
              <w:spacing w:after="0" w:line="240" w:lineRule="auto"/>
              <w:jc w:val="center"/>
              <w:rPr>
                <w:b/>
              </w:rPr>
            </w:pPr>
            <w:r w:rsidRPr="00E45941">
              <w:t>17</w:t>
            </w:r>
            <w:r>
              <w:t>,</w:t>
            </w:r>
            <w:r w:rsidRPr="00E45941">
              <w:t>3</w:t>
            </w:r>
          </w:p>
        </w:tc>
        <w:tc>
          <w:tcPr>
            <w:tcW w:w="2977" w:type="dxa"/>
            <w:tcBorders>
              <w:top w:val="single" w:sz="4" w:space="0" w:color="auto"/>
              <w:left w:val="single" w:sz="4" w:space="0" w:color="auto"/>
              <w:bottom w:val="single" w:sz="4" w:space="0" w:color="auto"/>
              <w:right w:val="single" w:sz="4" w:space="0" w:color="auto"/>
            </w:tcBorders>
            <w:vAlign w:val="center"/>
          </w:tcPr>
          <w:p w14:paraId="2A394BED" w14:textId="7D23E7BA" w:rsidR="00E45941" w:rsidRPr="00E45941" w:rsidRDefault="00E45941" w:rsidP="00E45941">
            <w:pPr>
              <w:spacing w:after="0" w:line="240" w:lineRule="auto"/>
              <w:jc w:val="center"/>
              <w:rPr>
                <w:b/>
              </w:rPr>
            </w:pPr>
            <w:r w:rsidRPr="00E45941">
              <w:t>75</w:t>
            </w:r>
            <w:r>
              <w:t>,</w:t>
            </w:r>
            <w:r w:rsidRPr="00E45941">
              <w:t>0</w:t>
            </w:r>
          </w:p>
        </w:tc>
      </w:tr>
      <w:tr w:rsidR="00E45941" w:rsidRPr="0046442B" w14:paraId="31D5CA6F" w14:textId="77777777" w:rsidTr="00171118">
        <w:trPr>
          <w:trHeight w:val="288"/>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107B856B" w14:textId="347374FB" w:rsidR="00E45941" w:rsidRPr="00E45941" w:rsidRDefault="00E45941" w:rsidP="00E45941">
            <w:pPr>
              <w:spacing w:after="0" w:line="240" w:lineRule="auto"/>
              <w:rPr>
                <w:lang w:val="en-US"/>
              </w:rPr>
            </w:pPr>
            <w:r w:rsidRPr="00E45941">
              <w:rPr>
                <w:color w:val="000000"/>
              </w:rPr>
              <w:t>SD</w:t>
            </w:r>
            <w:r w:rsidRPr="00E45941">
              <w:rPr>
                <w:color w:val="000000"/>
                <w:vertAlign w:val="subscript"/>
              </w:rPr>
              <w:t>ref</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BA0374" w14:textId="16B75047" w:rsidR="00E45941" w:rsidRPr="00E45941" w:rsidRDefault="00E45941" w:rsidP="00E45941">
            <w:pPr>
              <w:spacing w:after="0" w:line="240" w:lineRule="auto"/>
              <w:jc w:val="center"/>
            </w:pPr>
            <w:r w:rsidRPr="00E45941">
              <w:t>60</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4237214" w14:textId="23AE18B7" w:rsidR="00E45941" w:rsidRPr="00E45941" w:rsidRDefault="00E45941" w:rsidP="00E45941">
            <w:pPr>
              <w:spacing w:after="0" w:line="240" w:lineRule="auto"/>
              <w:jc w:val="center"/>
            </w:pPr>
            <w:r w:rsidRPr="00E45941">
              <w:t>0</w:t>
            </w:r>
            <w:r>
              <w:t>,</w:t>
            </w:r>
            <w:r w:rsidRPr="00E45941">
              <w:t>6</w:t>
            </w:r>
          </w:p>
        </w:tc>
        <w:tc>
          <w:tcPr>
            <w:tcW w:w="2977" w:type="dxa"/>
            <w:tcBorders>
              <w:top w:val="single" w:sz="4" w:space="0" w:color="auto"/>
              <w:left w:val="single" w:sz="4" w:space="0" w:color="auto"/>
              <w:bottom w:val="single" w:sz="4" w:space="0" w:color="auto"/>
              <w:right w:val="single" w:sz="4" w:space="0" w:color="auto"/>
            </w:tcBorders>
            <w:vAlign w:val="center"/>
          </w:tcPr>
          <w:p w14:paraId="4E446B50" w14:textId="61433E1D" w:rsidR="00E45941" w:rsidRPr="00E45941" w:rsidRDefault="00E45941" w:rsidP="00E45941">
            <w:pPr>
              <w:spacing w:after="0" w:line="240" w:lineRule="auto"/>
              <w:jc w:val="center"/>
            </w:pPr>
            <w:r w:rsidRPr="00E45941">
              <w:t>1</w:t>
            </w:r>
            <w:r>
              <w:t>,</w:t>
            </w:r>
            <w:r w:rsidRPr="00E45941">
              <w:t>1</w:t>
            </w:r>
          </w:p>
        </w:tc>
      </w:tr>
      <w:tr w:rsidR="00E45941" w:rsidRPr="0046442B" w14:paraId="7048E037" w14:textId="77777777" w:rsidTr="00171118">
        <w:trPr>
          <w:trHeight w:val="288"/>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71C3CD27" w14:textId="723CFC81" w:rsidR="00E45941" w:rsidRPr="00E45941" w:rsidRDefault="00E45941" w:rsidP="00E45941">
            <w:pPr>
              <w:spacing w:after="0" w:line="240" w:lineRule="auto"/>
            </w:pPr>
            <w:r w:rsidRPr="00E45941">
              <w:t>М</w:t>
            </w:r>
            <w:r w:rsidRPr="00E45941">
              <w:rPr>
                <w:vertAlign w:val="subscript"/>
                <w:lang w:val="en-US"/>
              </w:rPr>
              <w:t>ref</w:t>
            </w:r>
            <w:r w:rsidRPr="00E45941">
              <w:rPr>
                <w:lang w:val="en-US"/>
              </w:rPr>
              <w:t>.</w:t>
            </w:r>
            <w:r w:rsidRPr="00E45941">
              <w:rPr>
                <w:b/>
                <w:bCs/>
                <w:lang w:val="en-US"/>
              </w:rPr>
              <w:t xml:space="preserve"> –</w:t>
            </w:r>
            <w:r w:rsidRPr="00E45941">
              <w:rPr>
                <w:b/>
                <w:bCs/>
              </w:rPr>
              <w:t xml:space="preserve"> </w:t>
            </w:r>
            <w:r w:rsidRPr="00E45941">
              <w:rPr>
                <w:bCs/>
                <w:lang w:val="en-US"/>
              </w:rPr>
              <w:t>3</w:t>
            </w:r>
            <w:r w:rsidRPr="00E45941">
              <w:rPr>
                <w:bCs/>
              </w:rPr>
              <w:t>х</w:t>
            </w:r>
            <w:r w:rsidRPr="00E45941">
              <w:rPr>
                <w:bCs/>
                <w:lang w:val="en-US"/>
              </w:rPr>
              <w:t>SD</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FA24048" w14:textId="2A285210" w:rsidR="00E45941" w:rsidRPr="00E45941" w:rsidRDefault="00E45941" w:rsidP="00E45941">
            <w:pPr>
              <w:spacing w:after="0" w:line="240" w:lineRule="auto"/>
              <w:jc w:val="center"/>
            </w:pPr>
            <w:r w:rsidRPr="00E45941">
              <w:t>4021</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0E8918C0" w14:textId="4477541B" w:rsidR="00E45941" w:rsidRPr="00E45941" w:rsidRDefault="00E45941" w:rsidP="00E45941">
            <w:pPr>
              <w:spacing w:after="0" w:line="240" w:lineRule="auto"/>
              <w:jc w:val="center"/>
            </w:pPr>
            <w:r w:rsidRPr="00E45941">
              <w:t>15</w:t>
            </w:r>
            <w:r>
              <w:t>,</w:t>
            </w:r>
            <w:r w:rsidRPr="00E45941">
              <w:t>5</w:t>
            </w:r>
          </w:p>
        </w:tc>
        <w:tc>
          <w:tcPr>
            <w:tcW w:w="2977" w:type="dxa"/>
            <w:tcBorders>
              <w:top w:val="single" w:sz="4" w:space="0" w:color="auto"/>
              <w:left w:val="single" w:sz="4" w:space="0" w:color="auto"/>
              <w:bottom w:val="single" w:sz="4" w:space="0" w:color="auto"/>
              <w:right w:val="single" w:sz="4" w:space="0" w:color="auto"/>
            </w:tcBorders>
            <w:vAlign w:val="center"/>
          </w:tcPr>
          <w:p w14:paraId="2789E5FD" w14:textId="772FEBAA" w:rsidR="00E45941" w:rsidRPr="00E45941" w:rsidRDefault="00E45941" w:rsidP="00E45941">
            <w:pPr>
              <w:spacing w:after="0" w:line="240" w:lineRule="auto"/>
              <w:jc w:val="center"/>
            </w:pPr>
            <w:r w:rsidRPr="00E45941">
              <w:t>71</w:t>
            </w:r>
            <w:r>
              <w:t>,</w:t>
            </w:r>
            <w:r w:rsidRPr="00E45941">
              <w:t>9</w:t>
            </w:r>
          </w:p>
        </w:tc>
      </w:tr>
      <w:tr w:rsidR="00E45941" w:rsidRPr="0046442B" w14:paraId="555944AC" w14:textId="77777777" w:rsidTr="00171118">
        <w:trPr>
          <w:trHeight w:val="288"/>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36CE9EDC" w14:textId="7ADF0303" w:rsidR="00E45941" w:rsidRPr="00E45941" w:rsidRDefault="00E45941" w:rsidP="00E45941">
            <w:pPr>
              <w:spacing w:after="0" w:line="240" w:lineRule="auto"/>
            </w:pPr>
            <w:r w:rsidRPr="00E45941">
              <w:t>М</w:t>
            </w:r>
            <w:r w:rsidRPr="00E45941">
              <w:rPr>
                <w:vertAlign w:val="subscript"/>
                <w:lang w:val="en-US"/>
              </w:rPr>
              <w:t>ref</w:t>
            </w:r>
            <w:r w:rsidRPr="00E45941">
              <w:rPr>
                <w:vertAlign w:val="subscript"/>
              </w:rPr>
              <w:t xml:space="preserve"> </w:t>
            </w:r>
            <w:r w:rsidRPr="00E45941">
              <w:t>.</w:t>
            </w:r>
            <w:r w:rsidRPr="00E45941">
              <w:rPr>
                <w:b/>
                <w:bCs/>
              </w:rPr>
              <w:t xml:space="preserve">+ </w:t>
            </w:r>
            <w:r w:rsidRPr="00E45941">
              <w:rPr>
                <w:bCs/>
              </w:rPr>
              <w:t>3х</w:t>
            </w:r>
            <w:r w:rsidRPr="00E45941">
              <w:rPr>
                <w:bCs/>
                <w:lang w:val="en-US"/>
              </w:rPr>
              <w:t>SD</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B12195" w14:textId="18C9B54E" w:rsidR="00E45941" w:rsidRPr="00E45941" w:rsidRDefault="00E45941" w:rsidP="00E45941">
            <w:pPr>
              <w:spacing w:after="0" w:line="240" w:lineRule="auto"/>
              <w:jc w:val="center"/>
            </w:pPr>
            <w:r w:rsidRPr="00E45941">
              <w:t>4380</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39622BCB" w14:textId="7F4C7F20" w:rsidR="00E45941" w:rsidRPr="00E45941" w:rsidRDefault="00E45941" w:rsidP="00E45941">
            <w:pPr>
              <w:spacing w:after="0" w:line="240" w:lineRule="auto"/>
              <w:jc w:val="center"/>
            </w:pPr>
            <w:r w:rsidRPr="00E45941">
              <w:t>19</w:t>
            </w:r>
          </w:p>
        </w:tc>
        <w:tc>
          <w:tcPr>
            <w:tcW w:w="2977" w:type="dxa"/>
            <w:tcBorders>
              <w:top w:val="single" w:sz="4" w:space="0" w:color="auto"/>
              <w:left w:val="single" w:sz="4" w:space="0" w:color="auto"/>
              <w:bottom w:val="single" w:sz="4" w:space="0" w:color="auto"/>
              <w:right w:val="single" w:sz="4" w:space="0" w:color="auto"/>
            </w:tcBorders>
            <w:vAlign w:val="center"/>
          </w:tcPr>
          <w:p w14:paraId="01AFEE65" w14:textId="7942DB79" w:rsidR="00E45941" w:rsidRPr="00E45941" w:rsidRDefault="00E45941" w:rsidP="00E45941">
            <w:pPr>
              <w:spacing w:after="0" w:line="240" w:lineRule="auto"/>
              <w:jc w:val="center"/>
            </w:pPr>
            <w:r w:rsidRPr="00E45941">
              <w:t>78</w:t>
            </w:r>
            <w:r>
              <w:t>,</w:t>
            </w:r>
            <w:r w:rsidRPr="00E45941">
              <w:t>2</w:t>
            </w:r>
          </w:p>
        </w:tc>
      </w:tr>
      <w:tr w:rsidR="00E45941" w:rsidRPr="0046442B" w14:paraId="448C9F48" w14:textId="77777777" w:rsidTr="00171118">
        <w:trPr>
          <w:trHeight w:val="284"/>
        </w:trPr>
        <w:tc>
          <w:tcPr>
            <w:tcW w:w="2127" w:type="dxa"/>
            <w:tcBorders>
              <w:top w:val="single" w:sz="4" w:space="0" w:color="auto"/>
              <w:left w:val="single" w:sz="4" w:space="0" w:color="auto"/>
              <w:bottom w:val="single" w:sz="4" w:space="0" w:color="auto"/>
              <w:right w:val="single" w:sz="4" w:space="0" w:color="auto"/>
            </w:tcBorders>
            <w:noWrap/>
            <w:vAlign w:val="center"/>
            <w:hideMark/>
          </w:tcPr>
          <w:p w14:paraId="5CAC6C3A" w14:textId="44DEA24C" w:rsidR="00E45941" w:rsidRPr="00E45941" w:rsidRDefault="00E45941" w:rsidP="00E45941">
            <w:pPr>
              <w:spacing w:after="0" w:line="240" w:lineRule="auto"/>
              <w:ind w:right="-250"/>
              <w:rPr>
                <w:b/>
                <w:bCs/>
              </w:rPr>
            </w:pPr>
            <w:r w:rsidRPr="00E45941">
              <w:rPr>
                <w:b/>
                <w:bCs/>
              </w:rPr>
              <w:t xml:space="preserve">100% значений в интервале </w:t>
            </w:r>
            <w:r w:rsidRPr="00E45941">
              <w:rPr>
                <w:b/>
              </w:rPr>
              <w:t>М</w:t>
            </w:r>
            <w:r w:rsidRPr="00E45941">
              <w:rPr>
                <w:b/>
                <w:vertAlign w:val="subscript"/>
                <w:lang w:val="en-US"/>
              </w:rPr>
              <w:t>ref</w:t>
            </w:r>
            <w:r w:rsidRPr="00E45941">
              <w:rPr>
                <w:b/>
                <w:vertAlign w:val="subscript"/>
              </w:rPr>
              <w:t xml:space="preserve"> </w:t>
            </w:r>
            <w:r w:rsidRPr="00E45941">
              <w:rPr>
                <w:b/>
              </w:rPr>
              <w:t>.</w:t>
            </w:r>
            <w:r w:rsidRPr="00E45941">
              <w:rPr>
                <w:b/>
                <w:bCs/>
              </w:rPr>
              <w:t>+/-3</w:t>
            </w:r>
            <w:r w:rsidRPr="00E45941">
              <w:rPr>
                <w:b/>
                <w:bCs/>
                <w:lang w:val="en-US"/>
              </w:rPr>
              <w:t>SD</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DC0D392" w14:textId="2B07B40B" w:rsidR="00E45941" w:rsidRPr="00E45941" w:rsidRDefault="00E45941" w:rsidP="00E45941">
            <w:pPr>
              <w:spacing w:after="0" w:line="240" w:lineRule="auto"/>
              <w:jc w:val="center"/>
              <w:rPr>
                <w:b/>
                <w:color w:val="000000"/>
              </w:rPr>
            </w:pPr>
            <w:r w:rsidRPr="00E45941">
              <w:rPr>
                <w:b/>
                <w:color w:val="000000"/>
              </w:rPr>
              <w:t>нет (АФС 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49817476" w14:textId="576A0662" w:rsidR="00E45941" w:rsidRPr="00E45941" w:rsidRDefault="00E45941" w:rsidP="00E45941">
            <w:pPr>
              <w:spacing w:after="0" w:line="240" w:lineRule="auto"/>
              <w:jc w:val="center"/>
              <w:rPr>
                <w:b/>
                <w:color w:val="000000"/>
              </w:rPr>
            </w:pPr>
            <w:r w:rsidRPr="00E45941">
              <w:rPr>
                <w:b/>
                <w:color w:val="000000"/>
              </w:rPr>
              <w:t>нет (АФС 1)</w:t>
            </w:r>
          </w:p>
        </w:tc>
        <w:tc>
          <w:tcPr>
            <w:tcW w:w="2977" w:type="dxa"/>
            <w:tcBorders>
              <w:top w:val="single" w:sz="4" w:space="0" w:color="auto"/>
              <w:left w:val="single" w:sz="4" w:space="0" w:color="auto"/>
              <w:bottom w:val="single" w:sz="4" w:space="0" w:color="auto"/>
              <w:right w:val="single" w:sz="4" w:space="0" w:color="auto"/>
            </w:tcBorders>
            <w:vAlign w:val="center"/>
          </w:tcPr>
          <w:p w14:paraId="51C3186B" w14:textId="1983CB13" w:rsidR="00E45941" w:rsidRPr="00E45941" w:rsidRDefault="00E45941" w:rsidP="00E45941">
            <w:pPr>
              <w:spacing w:after="0" w:line="240" w:lineRule="auto"/>
              <w:jc w:val="center"/>
              <w:rPr>
                <w:b/>
                <w:color w:val="000000"/>
              </w:rPr>
            </w:pPr>
            <w:r w:rsidRPr="00E45941">
              <w:rPr>
                <w:b/>
                <w:color w:val="000000"/>
              </w:rPr>
              <w:t>да</w:t>
            </w:r>
          </w:p>
        </w:tc>
      </w:tr>
    </w:tbl>
    <w:p w14:paraId="61C761E6" w14:textId="77777777" w:rsidR="002F6175" w:rsidRPr="0046442B" w:rsidRDefault="002F6175" w:rsidP="002F6175">
      <w:pPr>
        <w:spacing w:after="0" w:line="240" w:lineRule="auto"/>
        <w:ind w:right="-2"/>
        <w:rPr>
          <w:rFonts w:eastAsia="Calibri"/>
          <w:highlight w:val="yellow"/>
          <w:lang w:eastAsia="en-US"/>
        </w:rPr>
      </w:pPr>
    </w:p>
    <w:p w14:paraId="39D2340D" w14:textId="4C6DEB32" w:rsidR="00FB480B" w:rsidRDefault="002F6175" w:rsidP="002F6175">
      <w:pPr>
        <w:spacing w:after="0" w:line="240" w:lineRule="auto"/>
        <w:ind w:right="-2"/>
        <w:rPr>
          <w:iCs/>
          <w:color w:val="000000"/>
          <w:lang w:eastAsia="ru-RU"/>
        </w:rPr>
      </w:pPr>
      <w:r w:rsidRPr="008A5AE8">
        <w:rPr>
          <w:rFonts w:eastAsia="Calibri"/>
          <w:b/>
        </w:rPr>
        <w:t>Рисунок 2</w:t>
      </w:r>
      <w:r w:rsidR="00E45941" w:rsidRPr="008A5AE8">
        <w:rPr>
          <w:rFonts w:eastAsia="Calibri"/>
          <w:b/>
        </w:rPr>
        <w:t>-2</w:t>
      </w:r>
      <w:r w:rsidRPr="008A5AE8">
        <w:rPr>
          <w:rFonts w:eastAsia="Calibri"/>
          <w:b/>
        </w:rPr>
        <w:t>6.</w:t>
      </w:r>
      <w:r w:rsidRPr="008A5AE8">
        <w:rPr>
          <w:rFonts w:eastAsia="Calibri"/>
        </w:rPr>
        <w:t xml:space="preserve"> </w:t>
      </w:r>
      <w:r w:rsidR="008A5AE8" w:rsidRPr="008A5AE8">
        <w:t>Хроматограммы</w:t>
      </w:r>
      <w:r w:rsidR="008A5AE8" w:rsidRPr="00F26C90">
        <w:t xml:space="preserve"> испытуемого раствора препарата </w:t>
      </w:r>
      <w:r w:rsidR="00E14175">
        <w:rPr>
          <w:lang w:val="en-US"/>
        </w:rPr>
        <w:t>RB</w:t>
      </w:r>
      <w:r w:rsidR="00FB480B">
        <w:t>-004</w:t>
      </w:r>
      <w:r w:rsidR="008A5AE8" w:rsidRPr="00F26C90">
        <w:t>,</w:t>
      </w:r>
      <w:r w:rsidR="008A5AE8">
        <w:t xml:space="preserve"> </w:t>
      </w:r>
      <w:r w:rsidR="008A5AE8" w:rsidRPr="00F26C90">
        <w:t>сери</w:t>
      </w:r>
      <w:r w:rsidR="008A5AE8">
        <w:t>и</w:t>
      </w:r>
      <w:r w:rsidR="008A5AE8" w:rsidRPr="00F26C90">
        <w:t xml:space="preserve"> </w:t>
      </w:r>
      <w:r w:rsidR="008A5AE8">
        <w:rPr>
          <w:iCs/>
          <w:color w:val="000000"/>
          <w:lang w:eastAsia="ru-RU"/>
        </w:rPr>
        <w:t>0705</w:t>
      </w:r>
      <w:r w:rsidR="008A5AE8" w:rsidRPr="00F26C90">
        <w:rPr>
          <w:iCs/>
          <w:color w:val="000000"/>
          <w:lang w:eastAsia="ru-RU"/>
        </w:rPr>
        <w:t>21, 08</w:t>
      </w:r>
      <w:r w:rsidR="008A5AE8">
        <w:rPr>
          <w:iCs/>
          <w:color w:val="000000"/>
          <w:lang w:eastAsia="ru-RU"/>
        </w:rPr>
        <w:t>0521</w:t>
      </w:r>
      <w:r w:rsidR="008A5AE8" w:rsidRPr="00F26C90">
        <w:rPr>
          <w:iCs/>
          <w:color w:val="000000"/>
          <w:lang w:eastAsia="ru-RU"/>
        </w:rPr>
        <w:t>, 09</w:t>
      </w:r>
      <w:r w:rsidR="008A5AE8">
        <w:rPr>
          <w:iCs/>
          <w:color w:val="000000"/>
          <w:lang w:eastAsia="ru-RU"/>
        </w:rPr>
        <w:t>0521</w:t>
      </w:r>
      <w:r w:rsidR="008A5AE8" w:rsidRPr="00F26C90">
        <w:rPr>
          <w:iCs/>
          <w:color w:val="000000"/>
          <w:lang w:eastAsia="ru-RU"/>
        </w:rPr>
        <w:t>, 10</w:t>
      </w:r>
      <w:r w:rsidR="008A5AE8">
        <w:rPr>
          <w:iCs/>
          <w:color w:val="000000"/>
          <w:lang w:eastAsia="ru-RU"/>
        </w:rPr>
        <w:t>0521</w:t>
      </w:r>
      <w:r w:rsidR="008A5AE8" w:rsidRPr="00F26C90">
        <w:rPr>
          <w:iCs/>
          <w:color w:val="000000"/>
          <w:lang w:eastAsia="ru-RU"/>
        </w:rPr>
        <w:t>, 11</w:t>
      </w:r>
      <w:r w:rsidR="008A5AE8">
        <w:rPr>
          <w:iCs/>
          <w:color w:val="000000"/>
          <w:lang w:eastAsia="ru-RU"/>
        </w:rPr>
        <w:t>0521</w:t>
      </w:r>
      <w:r w:rsidR="008A5AE8" w:rsidRPr="00F26C90">
        <w:rPr>
          <w:iCs/>
          <w:color w:val="000000"/>
          <w:lang w:eastAsia="ru-RU"/>
        </w:rPr>
        <w:t>, 12</w:t>
      </w:r>
      <w:r w:rsidR="008A5AE8">
        <w:rPr>
          <w:iCs/>
          <w:color w:val="000000"/>
          <w:lang w:eastAsia="ru-RU"/>
        </w:rPr>
        <w:t>0521</w:t>
      </w:r>
      <w:r w:rsidR="008A5AE8" w:rsidRPr="00F26C90">
        <w:rPr>
          <w:iCs/>
          <w:color w:val="000000"/>
          <w:lang w:eastAsia="ru-RU"/>
        </w:rPr>
        <w:t xml:space="preserve"> (в наложении).</w:t>
      </w:r>
    </w:p>
    <w:p w14:paraId="3336C8CA" w14:textId="25CCB897" w:rsidR="002F6175" w:rsidRPr="0046442B" w:rsidRDefault="00E45941" w:rsidP="002F6175">
      <w:pPr>
        <w:spacing w:after="0" w:line="240" w:lineRule="auto"/>
        <w:ind w:right="-2"/>
        <w:rPr>
          <w:rFonts w:eastAsia="Calibri"/>
          <w:b/>
          <w:highlight w:val="yellow"/>
        </w:rPr>
      </w:pPr>
      <w:r w:rsidRPr="00F26C90">
        <w:rPr>
          <w:b/>
          <w:noProof/>
          <w:lang w:eastAsia="ru-RU"/>
        </w:rPr>
        <w:drawing>
          <wp:inline distT="0" distB="0" distL="0" distR="0" wp14:anchorId="23A2E52A" wp14:editId="3ABEFF1D">
            <wp:extent cx="5400000" cy="3132525"/>
            <wp:effectExtent l="19050" t="19050" r="10795" b="10795"/>
            <wp:docPr id="46" name="Рисунок 46" descr="Наложение Эноксапар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Наложение Эноксапарин"/>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3132525"/>
                    </a:xfrm>
                    <a:prstGeom prst="rect">
                      <a:avLst/>
                    </a:prstGeom>
                    <a:noFill/>
                    <a:ln w="6350" cmpd="sng">
                      <a:solidFill>
                        <a:srgbClr val="000000"/>
                      </a:solidFill>
                      <a:miter lim="800000"/>
                      <a:headEnd/>
                      <a:tailEnd/>
                    </a:ln>
                    <a:effectLst/>
                  </pic:spPr>
                </pic:pic>
              </a:graphicData>
            </a:graphic>
          </wp:inline>
        </w:drawing>
      </w:r>
    </w:p>
    <w:p w14:paraId="57C1CD84" w14:textId="77777777" w:rsidR="002F6175" w:rsidRPr="0046442B" w:rsidRDefault="002F6175" w:rsidP="002F6175">
      <w:pPr>
        <w:spacing w:after="0" w:line="240" w:lineRule="auto"/>
        <w:ind w:right="-2"/>
        <w:rPr>
          <w:rFonts w:eastAsia="Calibri"/>
          <w:b/>
          <w:highlight w:val="yellow"/>
        </w:rPr>
      </w:pPr>
    </w:p>
    <w:p w14:paraId="3EA4A061" w14:textId="77777777" w:rsidR="00C86D11" w:rsidRDefault="00C86D11">
      <w:pPr>
        <w:jc w:val="left"/>
        <w:rPr>
          <w:rFonts w:eastAsia="Calibri"/>
          <w:b/>
        </w:rPr>
      </w:pPr>
      <w:r>
        <w:rPr>
          <w:rFonts w:eastAsia="Calibri"/>
          <w:b/>
        </w:rPr>
        <w:br w:type="page"/>
      </w:r>
    </w:p>
    <w:p w14:paraId="68D4E092" w14:textId="5AB7221D" w:rsidR="008A5AE8" w:rsidRPr="00F26C90" w:rsidRDefault="002F6175" w:rsidP="008A5AE8">
      <w:pPr>
        <w:tabs>
          <w:tab w:val="center" w:pos="0"/>
          <w:tab w:val="left" w:pos="567"/>
        </w:tabs>
        <w:spacing w:after="0" w:line="240" w:lineRule="auto"/>
      </w:pPr>
      <w:r w:rsidRPr="008A5AE8">
        <w:rPr>
          <w:rFonts w:eastAsia="Calibri"/>
          <w:b/>
        </w:rPr>
        <w:lastRenderedPageBreak/>
        <w:t>Рисунок 2</w:t>
      </w:r>
      <w:r w:rsidR="008A5AE8" w:rsidRPr="008A5AE8">
        <w:rPr>
          <w:rFonts w:eastAsia="Calibri"/>
          <w:b/>
        </w:rPr>
        <w:t>-2</w:t>
      </w:r>
      <w:r w:rsidRPr="008A5AE8">
        <w:rPr>
          <w:rFonts w:eastAsia="Calibri"/>
          <w:b/>
        </w:rPr>
        <w:t>7.</w:t>
      </w:r>
      <w:r w:rsidRPr="008A5AE8">
        <w:rPr>
          <w:rFonts w:eastAsia="Calibri"/>
        </w:rPr>
        <w:t xml:space="preserve"> </w:t>
      </w:r>
      <w:r w:rsidR="008A5AE8" w:rsidRPr="008A5AE8">
        <w:t>Хроматограммы</w:t>
      </w:r>
      <w:r w:rsidR="008A5AE8" w:rsidRPr="00F26C90">
        <w:t xml:space="preserve"> испытуемого раствора препарата </w:t>
      </w:r>
      <w:r w:rsidR="008A5AE8" w:rsidRPr="00FD3A71">
        <w:rPr>
          <w:rFonts w:eastAsia="SimSun" w:cs="Mangal"/>
          <w:kern w:val="1"/>
          <w:lang w:eastAsia="zh-CN" w:bidi="hi-IN"/>
        </w:rPr>
        <w:t>Клексан</w:t>
      </w:r>
      <w:r w:rsidR="008A5AE8" w:rsidRPr="00FD3A71">
        <w:rPr>
          <w:rFonts w:eastAsia="SimSun"/>
          <w:kern w:val="1"/>
          <w:vertAlign w:val="superscript"/>
          <w:lang w:eastAsia="zh-CN" w:bidi="hi-IN"/>
        </w:rPr>
        <w:t>®</w:t>
      </w:r>
      <w:r w:rsidR="008A5AE8" w:rsidRPr="00F26C90">
        <w:t>, сери</w:t>
      </w:r>
      <w:r w:rsidR="008A5AE8">
        <w:t>и</w:t>
      </w:r>
      <w:r w:rsidR="008A5AE8" w:rsidRPr="00F26C90">
        <w:t xml:space="preserve"> </w:t>
      </w:r>
      <w:r w:rsidR="008A5AE8" w:rsidRPr="00F26C90">
        <w:rPr>
          <w:iCs/>
          <w:color w:val="000000"/>
          <w:lang w:eastAsia="ru-RU"/>
        </w:rPr>
        <w:t>9L033C, 9L377A, 9L638С, С020121</w:t>
      </w:r>
      <w:r w:rsidR="008A5AE8" w:rsidRPr="00F26C90">
        <w:t xml:space="preserve">, </w:t>
      </w:r>
      <w:r w:rsidR="008A5AE8" w:rsidRPr="00F26C90">
        <w:rPr>
          <w:iCs/>
          <w:color w:val="000000"/>
          <w:lang w:eastAsia="ru-RU"/>
        </w:rPr>
        <w:t>С</w:t>
      </w:r>
      <w:r w:rsidR="008A5AE8">
        <w:rPr>
          <w:iCs/>
          <w:color w:val="000000"/>
          <w:lang w:eastAsia="ru-RU"/>
        </w:rPr>
        <w:t>0803</w:t>
      </w:r>
      <w:r w:rsidR="008A5AE8" w:rsidRPr="00F26C90">
        <w:rPr>
          <w:iCs/>
          <w:color w:val="000000"/>
          <w:lang w:eastAsia="ru-RU"/>
        </w:rPr>
        <w:t>21 (в наложении).</w:t>
      </w:r>
    </w:p>
    <w:p w14:paraId="3CB0CC72" w14:textId="02FE176A" w:rsidR="002F6175" w:rsidRPr="0046442B" w:rsidRDefault="008A5AE8" w:rsidP="002F6175">
      <w:pPr>
        <w:spacing w:after="0" w:line="240" w:lineRule="auto"/>
        <w:ind w:right="-2"/>
        <w:rPr>
          <w:rFonts w:eastAsia="SimSun" w:cs="Mangal"/>
          <w:bCs/>
          <w:kern w:val="1"/>
          <w:highlight w:val="yellow"/>
          <w:lang w:eastAsia="zh-CN" w:bidi="hi-IN"/>
        </w:rPr>
      </w:pPr>
      <w:r w:rsidRPr="00F26C90">
        <w:rPr>
          <w:noProof/>
          <w:lang w:eastAsia="ru-RU"/>
        </w:rPr>
        <w:drawing>
          <wp:inline distT="0" distB="0" distL="0" distR="0" wp14:anchorId="5C0108CD" wp14:editId="48BD09DB">
            <wp:extent cx="5400000" cy="3103034"/>
            <wp:effectExtent l="19050" t="19050" r="10795" b="21590"/>
            <wp:docPr id="47" name="Рисунок 47" descr="Наложение Клекс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Наложение Клексан"/>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3103034"/>
                    </a:xfrm>
                    <a:prstGeom prst="rect">
                      <a:avLst/>
                    </a:prstGeom>
                    <a:noFill/>
                    <a:ln w="6350" cmpd="sng">
                      <a:solidFill>
                        <a:srgbClr val="000000"/>
                      </a:solidFill>
                      <a:miter lim="800000"/>
                      <a:headEnd/>
                      <a:tailEnd/>
                    </a:ln>
                    <a:effectLst/>
                  </pic:spPr>
                </pic:pic>
              </a:graphicData>
            </a:graphic>
          </wp:inline>
        </w:drawing>
      </w:r>
    </w:p>
    <w:p w14:paraId="45168E3B" w14:textId="558EF098" w:rsidR="002F6175" w:rsidRDefault="002F6175" w:rsidP="008A5AE8">
      <w:pPr>
        <w:spacing w:after="0" w:line="240" w:lineRule="auto"/>
        <w:ind w:right="-2"/>
        <w:rPr>
          <w:rFonts w:eastAsia="SimSun" w:cs="Mangal"/>
          <w:bCs/>
          <w:kern w:val="1"/>
          <w:highlight w:val="yellow"/>
          <w:lang w:eastAsia="zh-CN" w:bidi="hi-IN"/>
        </w:rPr>
      </w:pPr>
    </w:p>
    <w:p w14:paraId="642CEEC9" w14:textId="48EDFBA8" w:rsidR="008A5AE8" w:rsidRDefault="008A5AE8" w:rsidP="008A5AE8">
      <w:pPr>
        <w:spacing w:after="0" w:line="240" w:lineRule="auto"/>
        <w:ind w:right="-2"/>
        <w:rPr>
          <w:rFonts w:eastAsia="Calibri"/>
          <w:b/>
        </w:rPr>
      </w:pPr>
      <w:r w:rsidRPr="008A5AE8">
        <w:rPr>
          <w:rFonts w:eastAsia="Calibri"/>
          <w:b/>
        </w:rPr>
        <w:t>Рисунок 2-2</w:t>
      </w:r>
      <w:r>
        <w:rPr>
          <w:rFonts w:eastAsia="Calibri"/>
          <w:b/>
        </w:rPr>
        <w:t>8</w:t>
      </w:r>
      <w:r w:rsidRPr="008A5AE8">
        <w:rPr>
          <w:rFonts w:eastAsia="Calibri"/>
          <w:b/>
        </w:rPr>
        <w:t>.</w:t>
      </w:r>
      <w:r w:rsidRPr="008A5AE8">
        <w:t xml:space="preserve"> </w:t>
      </w:r>
      <w:r w:rsidRPr="00F26C90">
        <w:t xml:space="preserve">Хроматограммы испытуемого раствора препарата </w:t>
      </w:r>
      <w:r w:rsidR="00FB480B" w:rsidRPr="00FB480B">
        <w:t xml:space="preserve">RB-004 </w:t>
      </w:r>
      <w:r w:rsidRPr="00F26C90">
        <w:t xml:space="preserve"> (</w:t>
      </w:r>
      <w:r>
        <w:rPr>
          <w:iCs/>
          <w:color w:val="000000"/>
          <w:lang w:eastAsia="ru-RU"/>
        </w:rPr>
        <w:t>0705</w:t>
      </w:r>
      <w:r w:rsidRPr="00F26C90">
        <w:rPr>
          <w:iCs/>
          <w:color w:val="000000"/>
          <w:lang w:eastAsia="ru-RU"/>
        </w:rPr>
        <w:t>21</w:t>
      </w:r>
      <w:r w:rsidRPr="00F26C90">
        <w:t xml:space="preserve">) и </w:t>
      </w:r>
      <w:r w:rsidRPr="00FD3A71">
        <w:rPr>
          <w:rFonts w:eastAsia="SimSun" w:cs="Mangal"/>
          <w:kern w:val="1"/>
          <w:lang w:eastAsia="zh-CN" w:bidi="hi-IN"/>
        </w:rPr>
        <w:t>Клексан</w:t>
      </w:r>
      <w:r w:rsidRPr="00FD3A71">
        <w:rPr>
          <w:rFonts w:eastAsia="SimSun"/>
          <w:kern w:val="1"/>
          <w:vertAlign w:val="superscript"/>
          <w:lang w:eastAsia="zh-CN" w:bidi="hi-IN"/>
        </w:rPr>
        <w:t>®</w:t>
      </w:r>
      <w:r w:rsidRPr="00F26C90">
        <w:t xml:space="preserve"> (</w:t>
      </w:r>
      <w:r w:rsidRPr="00F26C90">
        <w:rPr>
          <w:iCs/>
          <w:color w:val="000000"/>
          <w:lang w:eastAsia="ru-RU"/>
        </w:rPr>
        <w:t>9L638С</w:t>
      </w:r>
      <w:r w:rsidRPr="00F26C90">
        <w:t xml:space="preserve">) </w:t>
      </w:r>
      <w:r w:rsidRPr="00F26C90">
        <w:rPr>
          <w:iCs/>
          <w:color w:val="000000"/>
          <w:lang w:eastAsia="ru-RU"/>
        </w:rPr>
        <w:t>(в наложении).</w:t>
      </w:r>
    </w:p>
    <w:p w14:paraId="0A4AF478" w14:textId="1C3DA094" w:rsidR="008A5AE8" w:rsidRDefault="008A5AE8" w:rsidP="008A5AE8">
      <w:pPr>
        <w:spacing w:after="0" w:line="240" w:lineRule="auto"/>
        <w:ind w:right="-2"/>
        <w:rPr>
          <w:rFonts w:eastAsia="Calibri"/>
          <w:b/>
        </w:rPr>
      </w:pPr>
      <w:r w:rsidRPr="00F26C90">
        <w:rPr>
          <w:b/>
          <w:noProof/>
          <w:lang w:eastAsia="ru-RU"/>
        </w:rPr>
        <w:drawing>
          <wp:inline distT="0" distB="0" distL="0" distR="0" wp14:anchorId="19B8DD81" wp14:editId="0B60F067">
            <wp:extent cx="5400000" cy="3096483"/>
            <wp:effectExtent l="19050" t="19050" r="10795" b="27940"/>
            <wp:docPr id="48" name="Рисунок 48" descr="Наложение Эноксапарин+Клекс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Наложение Эноксапарин+Клексан"/>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3096483"/>
                    </a:xfrm>
                    <a:prstGeom prst="rect">
                      <a:avLst/>
                    </a:prstGeom>
                    <a:noFill/>
                    <a:ln w="6350" cmpd="sng">
                      <a:solidFill>
                        <a:srgbClr val="000000"/>
                      </a:solidFill>
                      <a:miter lim="800000"/>
                      <a:headEnd/>
                      <a:tailEnd/>
                    </a:ln>
                    <a:effectLst/>
                  </pic:spPr>
                </pic:pic>
              </a:graphicData>
            </a:graphic>
          </wp:inline>
        </w:drawing>
      </w:r>
    </w:p>
    <w:p w14:paraId="16435E02" w14:textId="77777777" w:rsidR="008A5AE8" w:rsidRPr="0046442B" w:rsidRDefault="008A5AE8" w:rsidP="008A5AE8">
      <w:pPr>
        <w:spacing w:after="0" w:line="240" w:lineRule="auto"/>
        <w:ind w:right="-2"/>
        <w:rPr>
          <w:rFonts w:eastAsia="SimSun" w:cs="Mangal"/>
          <w:bCs/>
          <w:kern w:val="1"/>
          <w:highlight w:val="yellow"/>
          <w:lang w:eastAsia="zh-CN" w:bidi="hi-IN"/>
        </w:rPr>
      </w:pPr>
    </w:p>
    <w:p w14:paraId="2CB86E92" w14:textId="7E76ACE4" w:rsidR="008A5AE8" w:rsidRDefault="008A5AE8" w:rsidP="008A5AE8">
      <w:pPr>
        <w:spacing w:after="0" w:line="240" w:lineRule="auto"/>
        <w:ind w:right="-2" w:firstLine="709"/>
        <w:rPr>
          <w:rFonts w:eastAsia="Calibri"/>
        </w:rPr>
      </w:pPr>
      <w:r w:rsidRPr="00D43C17">
        <w:rPr>
          <w:rFonts w:eastAsia="Calibri"/>
        </w:rPr>
        <w:t>Средняя молекулярная масса</w:t>
      </w:r>
      <w:r>
        <w:rPr>
          <w:rFonts w:eastAsia="Calibri"/>
        </w:rPr>
        <w:t xml:space="preserve"> эноксапарина натрия</w:t>
      </w:r>
      <w:r w:rsidRPr="00D43C17">
        <w:rPr>
          <w:rFonts w:eastAsia="Calibri"/>
        </w:rPr>
        <w:t xml:space="preserve"> в препарате</w:t>
      </w:r>
      <w:r>
        <w:rPr>
          <w:rFonts w:eastAsia="Calibri"/>
        </w:rPr>
        <w:t xml:space="preserve"> </w:t>
      </w:r>
      <w:r w:rsidR="00FB480B">
        <w:rPr>
          <w:lang w:eastAsia="ru-RU"/>
        </w:rPr>
        <w:t>RB-004</w:t>
      </w:r>
      <w:r>
        <w:rPr>
          <w:rFonts w:eastAsia="Calibri"/>
        </w:rPr>
        <w:t xml:space="preserve"> находится в пределах, установленных в НД на препарат. Средние значения молекулярной массы и п</w:t>
      </w:r>
      <w:r w:rsidRPr="00D43C17">
        <w:rPr>
          <w:rFonts w:eastAsia="Calibri"/>
        </w:rPr>
        <w:t xml:space="preserve">рофиль распределения молекулярных масс </w:t>
      </w:r>
      <w:r>
        <w:rPr>
          <w:rFonts w:eastAsia="Calibri"/>
        </w:rPr>
        <w:t>эноксапарина натрия</w:t>
      </w:r>
      <w:r w:rsidRPr="00D43C17">
        <w:rPr>
          <w:rFonts w:eastAsia="Calibri"/>
        </w:rPr>
        <w:t xml:space="preserve"> в </w:t>
      </w:r>
      <w:r>
        <w:rPr>
          <w:rFonts w:eastAsia="Calibri"/>
        </w:rPr>
        <w:t>6</w:t>
      </w:r>
      <w:r w:rsidRPr="00D43C17">
        <w:rPr>
          <w:rFonts w:eastAsia="Calibri"/>
        </w:rPr>
        <w:t xml:space="preserve"> сериях препарата</w:t>
      </w:r>
      <w:r>
        <w:rPr>
          <w:rFonts w:eastAsia="Calibri"/>
        </w:rPr>
        <w:t xml:space="preserve"> </w:t>
      </w:r>
      <w:r w:rsidR="00FB480B">
        <w:rPr>
          <w:lang w:eastAsia="ru-RU"/>
        </w:rPr>
        <w:t>RB-004</w:t>
      </w:r>
      <w:r w:rsidR="00666945">
        <w:rPr>
          <w:rFonts w:eastAsia="SimSun" w:cs="Mangal"/>
          <w:kern w:val="2"/>
          <w:lang w:eastAsia="zh-CN" w:bidi="hi-IN"/>
        </w:rPr>
        <w:t xml:space="preserve"> </w:t>
      </w:r>
      <w:r>
        <w:rPr>
          <w:rFonts w:eastAsia="Calibri"/>
        </w:rPr>
        <w:t>(</w:t>
      </w:r>
      <w:r w:rsidR="00666945">
        <w:rPr>
          <w:rFonts w:eastAsia="Calibri"/>
        </w:rPr>
        <w:t>А</w:t>
      </w:r>
      <w:r w:rsidRPr="00D43C17">
        <w:rPr>
          <w:rFonts w:eastAsia="Calibri"/>
        </w:rPr>
        <w:t>О «</w:t>
      </w:r>
      <w:r w:rsidR="00666945">
        <w:rPr>
          <w:rFonts w:eastAsia="Calibri"/>
        </w:rPr>
        <w:t>Р-Фарм</w:t>
      </w:r>
      <w:r w:rsidRPr="00D43C17">
        <w:rPr>
          <w:rFonts w:eastAsia="Calibri"/>
        </w:rPr>
        <w:t>», Россия</w:t>
      </w:r>
      <w:r>
        <w:rPr>
          <w:rFonts w:eastAsia="Calibri"/>
        </w:rPr>
        <w:t>)</w:t>
      </w:r>
      <w:r w:rsidRPr="00D43C17">
        <w:rPr>
          <w:rFonts w:eastAsia="Calibri"/>
        </w:rPr>
        <w:t xml:space="preserve"> </w:t>
      </w:r>
      <w:r>
        <w:rPr>
          <w:rFonts w:eastAsia="Calibri"/>
        </w:rPr>
        <w:t xml:space="preserve">высоко </w:t>
      </w:r>
      <w:r w:rsidRPr="00D43C17">
        <w:rPr>
          <w:rFonts w:eastAsia="Calibri"/>
        </w:rPr>
        <w:t>сопоставим</w:t>
      </w:r>
      <w:r>
        <w:rPr>
          <w:rFonts w:eastAsia="Calibri"/>
        </w:rPr>
        <w:t>ы</w:t>
      </w:r>
      <w:r w:rsidRPr="00D43C17">
        <w:rPr>
          <w:rFonts w:eastAsia="Calibri"/>
        </w:rPr>
        <w:t xml:space="preserve"> </w:t>
      </w:r>
      <w:r>
        <w:rPr>
          <w:rFonts w:eastAsia="Calibri"/>
        </w:rPr>
        <w:t xml:space="preserve">с соответствующими параметрами действующего вещества препарата </w:t>
      </w:r>
      <w:r w:rsidR="00666945" w:rsidRPr="00FD3A71">
        <w:rPr>
          <w:rFonts w:eastAsia="SimSun" w:cs="Mangal"/>
          <w:kern w:val="1"/>
          <w:lang w:eastAsia="zh-CN" w:bidi="hi-IN"/>
        </w:rPr>
        <w:t>Клексан</w:t>
      </w:r>
      <w:r w:rsidR="00666945" w:rsidRPr="00FD3A71">
        <w:rPr>
          <w:rFonts w:eastAsia="SimSun"/>
          <w:kern w:val="1"/>
          <w:vertAlign w:val="superscript"/>
          <w:lang w:eastAsia="zh-CN" w:bidi="hi-IN"/>
        </w:rPr>
        <w:t>®</w:t>
      </w:r>
      <w:r w:rsidR="00666945">
        <w:rPr>
          <w:rFonts w:eastAsia="Calibri"/>
        </w:rPr>
        <w:t xml:space="preserve"> </w:t>
      </w:r>
      <w:r>
        <w:rPr>
          <w:rFonts w:eastAsia="Calibri"/>
        </w:rPr>
        <w:t>(</w:t>
      </w:r>
      <w:r w:rsidR="00A56A20">
        <w:rPr>
          <w:rFonts w:eastAsia="Calibri"/>
        </w:rPr>
        <w:t>Санофи-Авентис Франс, Франция</w:t>
      </w:r>
      <w:r>
        <w:rPr>
          <w:rFonts w:eastAsia="Calibri"/>
        </w:rPr>
        <w:t>).</w:t>
      </w:r>
    </w:p>
    <w:p w14:paraId="45545CBF" w14:textId="2E8C847C" w:rsidR="00BF36F9" w:rsidRDefault="00BF36F9" w:rsidP="00BF36F9">
      <w:pPr>
        <w:spacing w:after="0" w:line="240" w:lineRule="auto"/>
        <w:ind w:right="-2"/>
        <w:rPr>
          <w:rFonts w:eastAsia="Calibri"/>
        </w:rPr>
      </w:pPr>
    </w:p>
    <w:p w14:paraId="1E638DBE" w14:textId="505A396C" w:rsidR="00BF36F9" w:rsidRPr="0046442B" w:rsidRDefault="00BF36F9" w:rsidP="00BF36F9">
      <w:pPr>
        <w:spacing w:after="240" w:line="240" w:lineRule="auto"/>
        <w:outlineLvl w:val="3"/>
        <w:rPr>
          <w:rFonts w:eastAsia="Calibri"/>
          <w:b/>
          <w:highlight w:val="yellow"/>
        </w:rPr>
      </w:pPr>
      <w:bookmarkStart w:id="66" w:name="_Toc104910971"/>
      <w:r w:rsidRPr="00BF36F9">
        <w:rPr>
          <w:b/>
        </w:rPr>
        <w:lastRenderedPageBreak/>
        <w:t xml:space="preserve">2.1.4.6. </w:t>
      </w:r>
      <w:r w:rsidRPr="00BF36F9">
        <w:rPr>
          <w:rFonts w:eastAsia="Calibri"/>
          <w:b/>
        </w:rPr>
        <w:t>Сравнительный</w:t>
      </w:r>
      <w:r>
        <w:rPr>
          <w:rFonts w:eastAsia="Calibri"/>
          <w:b/>
        </w:rPr>
        <w:t xml:space="preserve"> анализ </w:t>
      </w:r>
      <w:r w:rsidRPr="0004724E">
        <w:rPr>
          <w:rFonts w:eastAsia="Calibri"/>
          <w:b/>
        </w:rPr>
        <w:t>pH потенциометрическим методом</w:t>
      </w:r>
      <w:bookmarkEnd w:id="66"/>
    </w:p>
    <w:p w14:paraId="2D743709" w14:textId="5C451568" w:rsidR="00BF36F9" w:rsidRPr="0048404D" w:rsidRDefault="00BF36F9" w:rsidP="00BF36F9">
      <w:pPr>
        <w:spacing w:after="0" w:line="240" w:lineRule="auto"/>
        <w:ind w:right="-2" w:firstLine="709"/>
      </w:pPr>
      <w:r w:rsidRPr="0048404D">
        <w:rPr>
          <w:rFonts w:eastAsia="SimSun" w:cs="Mangal"/>
          <w:kern w:val="1"/>
          <w:lang w:eastAsia="zh-CN" w:bidi="hi-IN"/>
        </w:rPr>
        <w:t xml:space="preserve">Для определения значения рН растворов в препаратах </w:t>
      </w:r>
      <w:r>
        <w:rPr>
          <w:rFonts w:eastAsia="SimSun" w:cs="Mangal"/>
          <w:kern w:val="1"/>
          <w:lang w:eastAsia="zh-CN" w:bidi="hi-IN"/>
        </w:rPr>
        <w:t>эноксапарина натрия</w:t>
      </w:r>
      <w:r w:rsidRPr="0048404D">
        <w:rPr>
          <w:rFonts w:eastAsia="SimSun" w:cs="Mangal"/>
          <w:kern w:val="1"/>
          <w:lang w:eastAsia="zh-CN" w:bidi="hi-IN"/>
        </w:rPr>
        <w:t xml:space="preserve"> проводили потенциометрическое измерение на анализаторе SevenCompact S220 (Mettler Toledo, Швейцария).</w:t>
      </w:r>
      <w:r w:rsidRPr="00BF36F9">
        <w:t xml:space="preserve"> </w:t>
      </w:r>
      <w:r w:rsidRPr="00511636">
        <w:t xml:space="preserve">Полученные результаты приведены в </w:t>
      </w:r>
      <w:r w:rsidRPr="0048404D">
        <w:t xml:space="preserve">таблице </w:t>
      </w:r>
      <w:r>
        <w:t>2-4</w:t>
      </w:r>
      <w:r w:rsidRPr="0048404D">
        <w:t>.</w:t>
      </w:r>
    </w:p>
    <w:p w14:paraId="5E70160E" w14:textId="77777777" w:rsidR="00BF36F9" w:rsidRDefault="00BF36F9" w:rsidP="00BF36F9">
      <w:pPr>
        <w:spacing w:after="0" w:line="240" w:lineRule="auto"/>
        <w:ind w:right="-2"/>
        <w:rPr>
          <w:highlight w:val="green"/>
        </w:rPr>
      </w:pPr>
    </w:p>
    <w:p w14:paraId="0D0B035C" w14:textId="60969C1A" w:rsidR="00BF36F9" w:rsidRPr="0004724E" w:rsidRDefault="00BF36F9" w:rsidP="00BF36F9">
      <w:pPr>
        <w:spacing w:after="0" w:line="240" w:lineRule="auto"/>
        <w:ind w:right="-2"/>
      </w:pPr>
      <w:r w:rsidRPr="007B3FBD">
        <w:rPr>
          <w:b/>
        </w:rPr>
        <w:t xml:space="preserve">Таблица </w:t>
      </w:r>
      <w:r>
        <w:rPr>
          <w:b/>
        </w:rPr>
        <w:t>2-</w:t>
      </w:r>
      <w:r w:rsidR="00533606" w:rsidRPr="008F4AA0">
        <w:rPr>
          <w:b/>
        </w:rPr>
        <w:t>5</w:t>
      </w:r>
      <w:r w:rsidRPr="007B3FBD">
        <w:rPr>
          <w:b/>
        </w:rPr>
        <w:t>.</w:t>
      </w:r>
      <w:r w:rsidRPr="007B3FBD">
        <w:t xml:space="preserve"> </w:t>
      </w:r>
      <w:r>
        <w:t>Результаты измерения рН растворов препаратов шести серий</w:t>
      </w:r>
      <w:r w:rsidRPr="00CA019D">
        <w:t xml:space="preserve"> препарата </w:t>
      </w:r>
      <w:r w:rsidR="00FB480B">
        <w:rPr>
          <w:lang w:eastAsia="ru-RU"/>
        </w:rPr>
        <w:t>RB-004</w:t>
      </w:r>
      <w:r w:rsidR="0020630F">
        <w:rPr>
          <w:rFonts w:eastAsia="SimSun" w:cs="Mangal"/>
          <w:kern w:val="2"/>
          <w:lang w:eastAsia="zh-CN" w:bidi="hi-IN"/>
        </w:rPr>
        <w:t xml:space="preserve"> </w:t>
      </w:r>
      <w:r>
        <w:t xml:space="preserve">и пяти серий препарата </w:t>
      </w:r>
      <w:r w:rsidR="0020630F" w:rsidRPr="00FD3A71">
        <w:rPr>
          <w:rFonts w:eastAsia="SimSun" w:cs="Mangal"/>
          <w:kern w:val="1"/>
          <w:lang w:eastAsia="zh-CN" w:bidi="hi-IN"/>
        </w:rPr>
        <w:t>Клексан</w:t>
      </w:r>
      <w:r w:rsidR="0020630F" w:rsidRPr="00FD3A71">
        <w:rPr>
          <w:rFonts w:eastAsia="SimSun"/>
          <w:kern w:val="1"/>
          <w:vertAlign w:val="superscript"/>
          <w:lang w:eastAsia="zh-CN" w:bidi="hi-IN"/>
        </w:rPr>
        <w:t>®</w:t>
      </w:r>
      <w:r>
        <w:rPr>
          <w:rFonts w:eastAsia="SimSun"/>
          <w:kern w:val="2"/>
          <w:lang w:eastAsia="zh-CN" w:bidi="hi-IN"/>
        </w:rPr>
        <w:t>.</w:t>
      </w:r>
    </w:p>
    <w:tbl>
      <w:tblPr>
        <w:tblW w:w="5000" w:type="pct"/>
        <w:tblCellMar>
          <w:left w:w="10" w:type="dxa"/>
          <w:right w:w="10" w:type="dxa"/>
        </w:tblCellMar>
        <w:tblLook w:val="0000" w:firstRow="0" w:lastRow="0" w:firstColumn="0" w:lastColumn="0" w:noHBand="0" w:noVBand="0"/>
      </w:tblPr>
      <w:tblGrid>
        <w:gridCol w:w="828"/>
        <w:gridCol w:w="3426"/>
        <w:gridCol w:w="2937"/>
        <w:gridCol w:w="2155"/>
      </w:tblGrid>
      <w:tr w:rsidR="00BF36F9" w:rsidRPr="003B7A9C" w14:paraId="680BCCD4" w14:textId="77777777" w:rsidTr="00171118">
        <w:trPr>
          <w:trHeight w:val="312"/>
        </w:trPr>
        <w:tc>
          <w:tcPr>
            <w:tcW w:w="443" w:type="pct"/>
            <w:tcBorders>
              <w:top w:val="single" w:sz="4" w:space="0" w:color="000000"/>
              <w:left w:val="single" w:sz="4" w:space="0" w:color="000000"/>
              <w:right w:val="single" w:sz="4" w:space="0" w:color="000000"/>
            </w:tcBorders>
            <w:shd w:val="clear" w:color="auto" w:fill="D9D9D9" w:themeFill="background1" w:themeFillShade="D9"/>
            <w:vAlign w:val="center"/>
          </w:tcPr>
          <w:p w14:paraId="7A8CA5F4" w14:textId="77777777" w:rsidR="00BF36F9" w:rsidRPr="00496446" w:rsidRDefault="00BF36F9" w:rsidP="00D70FEB">
            <w:pPr>
              <w:spacing w:after="0" w:line="240" w:lineRule="auto"/>
              <w:jc w:val="center"/>
              <w:rPr>
                <w:b/>
              </w:rPr>
            </w:pPr>
            <w:r w:rsidRPr="00496446">
              <w:rPr>
                <w:b/>
              </w:rPr>
              <w:t>№ п/п</w:t>
            </w:r>
          </w:p>
        </w:tc>
        <w:tc>
          <w:tcPr>
            <w:tcW w:w="1833" w:type="pct"/>
            <w:tcBorders>
              <w:top w:val="single" w:sz="4" w:space="0" w:color="000000"/>
              <w:left w:val="single" w:sz="4" w:space="0" w:color="000000"/>
              <w:right w:val="single" w:sz="4" w:space="0" w:color="000000"/>
            </w:tcBorders>
            <w:shd w:val="clear" w:color="auto" w:fill="D9D9D9" w:themeFill="background1" w:themeFillShade="D9"/>
            <w:tcMar>
              <w:left w:w="108" w:type="dxa"/>
              <w:right w:w="108" w:type="dxa"/>
            </w:tcMar>
            <w:vAlign w:val="center"/>
          </w:tcPr>
          <w:p w14:paraId="00C77110" w14:textId="77777777" w:rsidR="00BF36F9" w:rsidRPr="00496446" w:rsidRDefault="00BF36F9" w:rsidP="00D70FEB">
            <w:pPr>
              <w:spacing w:after="0" w:line="240" w:lineRule="auto"/>
              <w:jc w:val="center"/>
              <w:rPr>
                <w:b/>
              </w:rPr>
            </w:pPr>
            <w:r w:rsidRPr="00496446">
              <w:rPr>
                <w:b/>
              </w:rPr>
              <w:t>Препарат, серия</w:t>
            </w:r>
          </w:p>
        </w:tc>
        <w:tc>
          <w:tcPr>
            <w:tcW w:w="1571" w:type="pct"/>
            <w:tcBorders>
              <w:top w:val="single" w:sz="4" w:space="0" w:color="000000"/>
              <w:left w:val="single" w:sz="4" w:space="0" w:color="000000"/>
              <w:right w:val="single" w:sz="4" w:space="0" w:color="auto"/>
            </w:tcBorders>
            <w:shd w:val="clear" w:color="auto" w:fill="D9D9D9" w:themeFill="background1" w:themeFillShade="D9"/>
            <w:tcMar>
              <w:left w:w="108" w:type="dxa"/>
              <w:right w:w="108" w:type="dxa"/>
            </w:tcMar>
            <w:vAlign w:val="center"/>
          </w:tcPr>
          <w:p w14:paraId="7E492A2E" w14:textId="77777777" w:rsidR="00BF36F9" w:rsidRPr="00496446" w:rsidRDefault="00BF36F9" w:rsidP="00D70FEB">
            <w:pPr>
              <w:spacing w:after="0" w:line="240" w:lineRule="auto"/>
              <w:jc w:val="center"/>
              <w:rPr>
                <w:b/>
              </w:rPr>
            </w:pPr>
            <w:r w:rsidRPr="00496446">
              <w:rPr>
                <w:b/>
              </w:rPr>
              <w:t>рН раствора</w:t>
            </w:r>
          </w:p>
        </w:tc>
        <w:tc>
          <w:tcPr>
            <w:tcW w:w="1153" w:type="pct"/>
            <w:tcBorders>
              <w:top w:val="single" w:sz="4" w:space="0" w:color="000000"/>
              <w:left w:val="single" w:sz="4" w:space="0" w:color="auto"/>
              <w:bottom w:val="single" w:sz="4" w:space="0" w:color="auto"/>
              <w:right w:val="single" w:sz="4" w:space="0" w:color="000000"/>
            </w:tcBorders>
            <w:shd w:val="clear" w:color="auto" w:fill="D9D9D9" w:themeFill="background1" w:themeFillShade="D9"/>
            <w:vAlign w:val="center"/>
          </w:tcPr>
          <w:p w14:paraId="57E42FD4" w14:textId="77777777" w:rsidR="00BF36F9" w:rsidRPr="00496446" w:rsidRDefault="00BF36F9" w:rsidP="00D70FEB">
            <w:pPr>
              <w:spacing w:after="0" w:line="240" w:lineRule="auto"/>
              <w:jc w:val="center"/>
              <w:rPr>
                <w:b/>
              </w:rPr>
            </w:pPr>
            <w:r w:rsidRPr="00496446">
              <w:rPr>
                <w:b/>
              </w:rPr>
              <w:t>Норма</w:t>
            </w:r>
          </w:p>
        </w:tc>
      </w:tr>
      <w:tr w:rsidR="00BF36F9" w:rsidRPr="003B7A9C" w14:paraId="35BBC976" w14:textId="77777777" w:rsidTr="00171118">
        <w:trPr>
          <w:trHeight w:val="330"/>
        </w:trPr>
        <w:tc>
          <w:tcPr>
            <w:tcW w:w="5000" w:type="pct"/>
            <w:gridSpan w:val="4"/>
            <w:tcBorders>
              <w:top w:val="single" w:sz="4" w:space="0" w:color="000000"/>
              <w:left w:val="single" w:sz="4" w:space="0" w:color="000000"/>
              <w:right w:val="single" w:sz="4" w:space="0" w:color="000000"/>
            </w:tcBorders>
            <w:shd w:val="clear" w:color="000000" w:fill="FFFFFF"/>
            <w:vAlign w:val="center"/>
          </w:tcPr>
          <w:p w14:paraId="27BDC1AD" w14:textId="7B79B136" w:rsidR="00BF36F9" w:rsidRPr="00872B26" w:rsidRDefault="00872B26" w:rsidP="00D70FEB">
            <w:pPr>
              <w:spacing w:after="0" w:line="240" w:lineRule="auto"/>
              <w:ind w:firstLine="192"/>
              <w:rPr>
                <w:b/>
                <w:lang w:val="en-US"/>
              </w:rPr>
            </w:pPr>
            <w:r>
              <w:rPr>
                <w:b/>
                <w:iCs/>
                <w:lang w:val="en-US"/>
              </w:rPr>
              <w:t>RB-004</w:t>
            </w:r>
          </w:p>
        </w:tc>
      </w:tr>
      <w:tr w:rsidR="00BF36F9" w:rsidRPr="003B7A9C" w14:paraId="0F7B6CDC" w14:textId="77777777" w:rsidTr="00171118">
        <w:trPr>
          <w:trHeight w:val="186"/>
        </w:trPr>
        <w:tc>
          <w:tcPr>
            <w:tcW w:w="443" w:type="pct"/>
            <w:tcBorders>
              <w:top w:val="single" w:sz="4" w:space="0" w:color="000000"/>
              <w:left w:val="single" w:sz="4" w:space="0" w:color="000000"/>
              <w:right w:val="single" w:sz="4" w:space="0" w:color="000000"/>
            </w:tcBorders>
            <w:shd w:val="clear" w:color="000000" w:fill="FFFFFF"/>
            <w:vAlign w:val="center"/>
          </w:tcPr>
          <w:p w14:paraId="002C95E1" w14:textId="77777777" w:rsidR="00BF36F9" w:rsidRPr="003B7A9C" w:rsidRDefault="00BF36F9" w:rsidP="00D70FEB">
            <w:pPr>
              <w:spacing w:after="0" w:line="240" w:lineRule="auto"/>
              <w:jc w:val="center"/>
              <w:rPr>
                <w:color w:val="000000"/>
              </w:rPr>
            </w:pPr>
            <w:r w:rsidRPr="003B7A9C">
              <w:rPr>
                <w:color w:val="000000"/>
              </w:rPr>
              <w:t>1</w:t>
            </w:r>
          </w:p>
        </w:tc>
        <w:tc>
          <w:tcPr>
            <w:tcW w:w="1833" w:type="pct"/>
            <w:tcBorders>
              <w:top w:val="single" w:sz="4" w:space="0" w:color="000000"/>
              <w:left w:val="single" w:sz="4" w:space="0" w:color="000000"/>
              <w:right w:val="single" w:sz="4" w:space="0" w:color="000000"/>
            </w:tcBorders>
            <w:shd w:val="clear" w:color="000000" w:fill="FFFFFF"/>
            <w:tcMar>
              <w:left w:w="108" w:type="dxa"/>
              <w:right w:w="108" w:type="dxa"/>
            </w:tcMar>
            <w:vAlign w:val="center"/>
          </w:tcPr>
          <w:p w14:paraId="497E7C54" w14:textId="77777777" w:rsidR="00BF36F9" w:rsidRPr="003B7A9C" w:rsidRDefault="00BF36F9" w:rsidP="00D70FEB">
            <w:pPr>
              <w:spacing w:after="0" w:line="240" w:lineRule="auto"/>
              <w:jc w:val="center"/>
              <w:rPr>
                <w:color w:val="000000"/>
              </w:rPr>
            </w:pPr>
            <w:r>
              <w:rPr>
                <w:color w:val="000000"/>
              </w:rPr>
              <w:t>070521</w:t>
            </w:r>
          </w:p>
        </w:tc>
        <w:tc>
          <w:tcPr>
            <w:tcW w:w="1571" w:type="pct"/>
            <w:tcBorders>
              <w:top w:val="single" w:sz="4" w:space="0" w:color="000000"/>
              <w:left w:val="single" w:sz="4" w:space="0" w:color="000000"/>
              <w:right w:val="single" w:sz="4" w:space="0" w:color="auto"/>
            </w:tcBorders>
            <w:shd w:val="clear" w:color="000000" w:fill="FFFFFF"/>
            <w:tcMar>
              <w:left w:w="108" w:type="dxa"/>
              <w:right w:w="108" w:type="dxa"/>
            </w:tcMar>
            <w:vAlign w:val="center"/>
          </w:tcPr>
          <w:p w14:paraId="14748713" w14:textId="77777777" w:rsidR="00BF36F9" w:rsidRPr="003B7A9C" w:rsidRDefault="00BF36F9" w:rsidP="00D70FEB">
            <w:pPr>
              <w:spacing w:after="0" w:line="240" w:lineRule="auto"/>
              <w:jc w:val="center"/>
              <w:rPr>
                <w:color w:val="000000"/>
              </w:rPr>
            </w:pPr>
            <w:r>
              <w:rPr>
                <w:color w:val="000000"/>
              </w:rPr>
              <w:t>7,04</w:t>
            </w:r>
          </w:p>
        </w:tc>
        <w:tc>
          <w:tcPr>
            <w:tcW w:w="1153" w:type="pct"/>
            <w:vMerge w:val="restart"/>
            <w:tcBorders>
              <w:top w:val="single" w:sz="4" w:space="0" w:color="auto"/>
              <w:left w:val="single" w:sz="4" w:space="0" w:color="auto"/>
              <w:right w:val="single" w:sz="4" w:space="0" w:color="auto"/>
            </w:tcBorders>
            <w:shd w:val="clear" w:color="000000" w:fill="FFFFFF"/>
            <w:vAlign w:val="center"/>
          </w:tcPr>
          <w:p w14:paraId="556E9C9F" w14:textId="77777777" w:rsidR="00BF36F9" w:rsidRPr="003B7A9C" w:rsidRDefault="00BF36F9" w:rsidP="00D70FEB">
            <w:pPr>
              <w:spacing w:after="0" w:line="240" w:lineRule="auto"/>
              <w:jc w:val="center"/>
              <w:rPr>
                <w:color w:val="000000"/>
              </w:rPr>
            </w:pPr>
            <w:r w:rsidRPr="003B7A9C">
              <w:rPr>
                <w:color w:val="000000"/>
              </w:rPr>
              <w:t>От 5,</w:t>
            </w:r>
            <w:r>
              <w:rPr>
                <w:color w:val="000000"/>
              </w:rPr>
              <w:t>5</w:t>
            </w:r>
            <w:r w:rsidRPr="003B7A9C">
              <w:rPr>
                <w:color w:val="000000"/>
              </w:rPr>
              <w:t xml:space="preserve"> до 7,5</w:t>
            </w:r>
          </w:p>
        </w:tc>
      </w:tr>
      <w:tr w:rsidR="00BF36F9" w:rsidRPr="003B7A9C" w14:paraId="77B02B87" w14:textId="77777777" w:rsidTr="00171118">
        <w:trPr>
          <w:trHeight w:val="267"/>
        </w:trPr>
        <w:tc>
          <w:tcPr>
            <w:tcW w:w="443" w:type="pct"/>
            <w:tcBorders>
              <w:top w:val="single" w:sz="4" w:space="0" w:color="000000"/>
              <w:left w:val="single" w:sz="4" w:space="0" w:color="000000"/>
              <w:right w:val="single" w:sz="4" w:space="0" w:color="000000"/>
            </w:tcBorders>
            <w:shd w:val="clear" w:color="000000" w:fill="FFFFFF"/>
            <w:vAlign w:val="center"/>
          </w:tcPr>
          <w:p w14:paraId="0D0BF962" w14:textId="77777777" w:rsidR="00BF36F9" w:rsidRPr="003B7A9C" w:rsidRDefault="00BF36F9" w:rsidP="00D70FEB">
            <w:pPr>
              <w:spacing w:after="0" w:line="240" w:lineRule="auto"/>
              <w:jc w:val="center"/>
              <w:rPr>
                <w:color w:val="000000"/>
              </w:rPr>
            </w:pPr>
            <w:r w:rsidRPr="003B7A9C">
              <w:rPr>
                <w:color w:val="000000"/>
              </w:rPr>
              <w:t>2</w:t>
            </w:r>
          </w:p>
        </w:tc>
        <w:tc>
          <w:tcPr>
            <w:tcW w:w="1833" w:type="pct"/>
            <w:tcBorders>
              <w:top w:val="single" w:sz="4" w:space="0" w:color="000000"/>
              <w:left w:val="single" w:sz="4" w:space="0" w:color="000000"/>
              <w:right w:val="single" w:sz="4" w:space="0" w:color="000000"/>
            </w:tcBorders>
            <w:shd w:val="clear" w:color="000000" w:fill="FFFFFF"/>
            <w:tcMar>
              <w:left w:w="108" w:type="dxa"/>
              <w:right w:w="108" w:type="dxa"/>
            </w:tcMar>
            <w:vAlign w:val="center"/>
          </w:tcPr>
          <w:p w14:paraId="1F6AE6B1" w14:textId="77777777" w:rsidR="00BF36F9" w:rsidRPr="003B7A9C" w:rsidRDefault="00BF36F9" w:rsidP="00D70FEB">
            <w:pPr>
              <w:spacing w:after="0" w:line="240" w:lineRule="auto"/>
              <w:jc w:val="center"/>
              <w:rPr>
                <w:color w:val="000000"/>
              </w:rPr>
            </w:pPr>
            <w:r>
              <w:rPr>
                <w:color w:val="000000"/>
              </w:rPr>
              <w:t>080521</w:t>
            </w:r>
          </w:p>
        </w:tc>
        <w:tc>
          <w:tcPr>
            <w:tcW w:w="1571" w:type="pct"/>
            <w:tcBorders>
              <w:top w:val="single" w:sz="4" w:space="0" w:color="000000"/>
              <w:left w:val="single" w:sz="4" w:space="0" w:color="000000"/>
              <w:right w:val="single" w:sz="4" w:space="0" w:color="auto"/>
            </w:tcBorders>
            <w:shd w:val="clear" w:color="000000" w:fill="FFFFFF"/>
            <w:tcMar>
              <w:left w:w="108" w:type="dxa"/>
              <w:right w:w="108" w:type="dxa"/>
            </w:tcMar>
            <w:vAlign w:val="center"/>
          </w:tcPr>
          <w:p w14:paraId="6320CFB8" w14:textId="77777777" w:rsidR="00BF36F9" w:rsidRPr="003B7A9C" w:rsidRDefault="00BF36F9" w:rsidP="00D70FEB">
            <w:pPr>
              <w:spacing w:after="0" w:line="240" w:lineRule="auto"/>
              <w:jc w:val="center"/>
              <w:rPr>
                <w:color w:val="000000"/>
              </w:rPr>
            </w:pPr>
            <w:r>
              <w:rPr>
                <w:color w:val="000000"/>
              </w:rPr>
              <w:t>7,11</w:t>
            </w:r>
          </w:p>
        </w:tc>
        <w:tc>
          <w:tcPr>
            <w:tcW w:w="1153" w:type="pct"/>
            <w:vMerge/>
            <w:tcBorders>
              <w:left w:val="single" w:sz="4" w:space="0" w:color="auto"/>
              <w:right w:val="single" w:sz="4" w:space="0" w:color="auto"/>
            </w:tcBorders>
            <w:shd w:val="pct20" w:color="000000" w:fill="FFFFFF"/>
            <w:vAlign w:val="center"/>
          </w:tcPr>
          <w:p w14:paraId="7CCDA141" w14:textId="77777777" w:rsidR="00BF36F9" w:rsidRPr="003B7A9C" w:rsidRDefault="00BF36F9" w:rsidP="00D70FEB">
            <w:pPr>
              <w:spacing w:after="0" w:line="240" w:lineRule="auto"/>
              <w:jc w:val="center"/>
              <w:rPr>
                <w:color w:val="000000"/>
              </w:rPr>
            </w:pPr>
          </w:p>
        </w:tc>
      </w:tr>
      <w:tr w:rsidR="00BF36F9" w:rsidRPr="003B7A9C" w14:paraId="7A31C6C3" w14:textId="77777777" w:rsidTr="00171118">
        <w:trPr>
          <w:trHeight w:val="249"/>
        </w:trPr>
        <w:tc>
          <w:tcPr>
            <w:tcW w:w="443" w:type="pct"/>
            <w:tcBorders>
              <w:top w:val="single" w:sz="4" w:space="0" w:color="000000"/>
              <w:left w:val="single" w:sz="4" w:space="0" w:color="000000"/>
              <w:right w:val="single" w:sz="4" w:space="0" w:color="000000"/>
            </w:tcBorders>
            <w:shd w:val="clear" w:color="000000" w:fill="FFFFFF"/>
            <w:vAlign w:val="center"/>
          </w:tcPr>
          <w:p w14:paraId="3C82D00E" w14:textId="77777777" w:rsidR="00BF36F9" w:rsidRPr="003B7A9C" w:rsidRDefault="00BF36F9" w:rsidP="00D70FEB">
            <w:pPr>
              <w:spacing w:after="0" w:line="240" w:lineRule="auto"/>
              <w:jc w:val="center"/>
              <w:rPr>
                <w:color w:val="000000"/>
              </w:rPr>
            </w:pPr>
            <w:r w:rsidRPr="003B7A9C">
              <w:rPr>
                <w:color w:val="000000"/>
              </w:rPr>
              <w:t>3</w:t>
            </w:r>
          </w:p>
        </w:tc>
        <w:tc>
          <w:tcPr>
            <w:tcW w:w="1833" w:type="pct"/>
            <w:tcBorders>
              <w:top w:val="single" w:sz="4" w:space="0" w:color="000000"/>
              <w:left w:val="single" w:sz="4" w:space="0" w:color="000000"/>
              <w:right w:val="single" w:sz="4" w:space="0" w:color="000000"/>
            </w:tcBorders>
            <w:shd w:val="clear" w:color="000000" w:fill="FFFFFF"/>
            <w:tcMar>
              <w:left w:w="108" w:type="dxa"/>
              <w:right w:w="108" w:type="dxa"/>
            </w:tcMar>
            <w:vAlign w:val="center"/>
          </w:tcPr>
          <w:p w14:paraId="0174863A" w14:textId="77777777" w:rsidR="00BF36F9" w:rsidRPr="003B7A9C" w:rsidRDefault="00BF36F9" w:rsidP="00D70FEB">
            <w:pPr>
              <w:spacing w:after="0" w:line="240" w:lineRule="auto"/>
              <w:jc w:val="center"/>
              <w:rPr>
                <w:color w:val="000000"/>
              </w:rPr>
            </w:pPr>
            <w:r>
              <w:rPr>
                <w:color w:val="000000"/>
              </w:rPr>
              <w:t>090521</w:t>
            </w:r>
          </w:p>
        </w:tc>
        <w:tc>
          <w:tcPr>
            <w:tcW w:w="1571" w:type="pct"/>
            <w:tcBorders>
              <w:top w:val="single" w:sz="4" w:space="0" w:color="000000"/>
              <w:left w:val="single" w:sz="4" w:space="0" w:color="000000"/>
              <w:right w:val="single" w:sz="4" w:space="0" w:color="auto"/>
            </w:tcBorders>
            <w:shd w:val="clear" w:color="000000" w:fill="FFFFFF"/>
            <w:tcMar>
              <w:left w:w="108" w:type="dxa"/>
              <w:right w:w="108" w:type="dxa"/>
            </w:tcMar>
            <w:vAlign w:val="center"/>
          </w:tcPr>
          <w:p w14:paraId="6E4E0A14" w14:textId="77777777" w:rsidR="00BF36F9" w:rsidRPr="003B7A9C" w:rsidRDefault="00BF36F9" w:rsidP="00D70FEB">
            <w:pPr>
              <w:spacing w:after="0" w:line="240" w:lineRule="auto"/>
              <w:jc w:val="center"/>
              <w:rPr>
                <w:color w:val="000000"/>
              </w:rPr>
            </w:pPr>
            <w:r>
              <w:rPr>
                <w:color w:val="000000"/>
              </w:rPr>
              <w:t>7,04</w:t>
            </w:r>
          </w:p>
        </w:tc>
        <w:tc>
          <w:tcPr>
            <w:tcW w:w="1153" w:type="pct"/>
            <w:vMerge/>
            <w:tcBorders>
              <w:left w:val="single" w:sz="4" w:space="0" w:color="auto"/>
              <w:right w:val="single" w:sz="4" w:space="0" w:color="auto"/>
            </w:tcBorders>
            <w:shd w:val="clear" w:color="000000" w:fill="FFFFFF"/>
            <w:vAlign w:val="center"/>
          </w:tcPr>
          <w:p w14:paraId="42E58525" w14:textId="77777777" w:rsidR="00BF36F9" w:rsidRPr="003B7A9C" w:rsidRDefault="00BF36F9" w:rsidP="00D70FEB">
            <w:pPr>
              <w:spacing w:after="0" w:line="240" w:lineRule="auto"/>
              <w:jc w:val="center"/>
              <w:rPr>
                <w:color w:val="000000"/>
              </w:rPr>
            </w:pPr>
          </w:p>
        </w:tc>
      </w:tr>
      <w:tr w:rsidR="00BF36F9" w:rsidRPr="003B7A9C" w14:paraId="6AA8B57C" w14:textId="77777777" w:rsidTr="00171118">
        <w:trPr>
          <w:trHeight w:val="231"/>
        </w:trPr>
        <w:tc>
          <w:tcPr>
            <w:tcW w:w="443" w:type="pct"/>
            <w:tcBorders>
              <w:top w:val="single" w:sz="4" w:space="0" w:color="000000"/>
              <w:left w:val="single" w:sz="4" w:space="0" w:color="000000"/>
              <w:right w:val="single" w:sz="4" w:space="0" w:color="000000"/>
            </w:tcBorders>
            <w:shd w:val="clear" w:color="000000" w:fill="FFFFFF"/>
            <w:vAlign w:val="center"/>
          </w:tcPr>
          <w:p w14:paraId="62A31D60" w14:textId="77777777" w:rsidR="00BF36F9" w:rsidRPr="003B7A9C" w:rsidRDefault="00BF36F9" w:rsidP="00D70FEB">
            <w:pPr>
              <w:spacing w:after="0" w:line="240" w:lineRule="auto"/>
              <w:jc w:val="center"/>
              <w:rPr>
                <w:color w:val="000000"/>
              </w:rPr>
            </w:pPr>
            <w:r>
              <w:rPr>
                <w:color w:val="000000"/>
              </w:rPr>
              <w:t>4</w:t>
            </w:r>
          </w:p>
        </w:tc>
        <w:tc>
          <w:tcPr>
            <w:tcW w:w="1833" w:type="pct"/>
            <w:tcBorders>
              <w:top w:val="single" w:sz="4" w:space="0" w:color="000000"/>
              <w:left w:val="single" w:sz="4" w:space="0" w:color="000000"/>
              <w:right w:val="single" w:sz="4" w:space="0" w:color="auto"/>
            </w:tcBorders>
            <w:shd w:val="clear" w:color="000000" w:fill="FFFFFF"/>
            <w:tcMar>
              <w:left w:w="108" w:type="dxa"/>
              <w:right w:w="108" w:type="dxa"/>
            </w:tcMar>
            <w:vAlign w:val="center"/>
          </w:tcPr>
          <w:p w14:paraId="26AAD381" w14:textId="77777777" w:rsidR="00BF36F9" w:rsidRPr="003B7A9C" w:rsidRDefault="00BF36F9" w:rsidP="00D70FEB">
            <w:pPr>
              <w:spacing w:after="0" w:line="240" w:lineRule="auto"/>
              <w:jc w:val="center"/>
              <w:rPr>
                <w:color w:val="000000"/>
              </w:rPr>
            </w:pPr>
            <w:r>
              <w:rPr>
                <w:color w:val="000000"/>
              </w:rPr>
              <w:t>100521</w:t>
            </w:r>
          </w:p>
        </w:tc>
        <w:tc>
          <w:tcPr>
            <w:tcW w:w="1571" w:type="pct"/>
            <w:tcBorders>
              <w:top w:val="single" w:sz="4" w:space="0" w:color="000000"/>
              <w:left w:val="single" w:sz="4" w:space="0" w:color="auto"/>
              <w:right w:val="single" w:sz="4" w:space="0" w:color="auto"/>
            </w:tcBorders>
            <w:shd w:val="clear" w:color="000000" w:fill="FFFFFF"/>
            <w:tcMar>
              <w:left w:w="108" w:type="dxa"/>
              <w:right w:w="108" w:type="dxa"/>
            </w:tcMar>
            <w:vAlign w:val="center"/>
          </w:tcPr>
          <w:p w14:paraId="0280B75C" w14:textId="77777777" w:rsidR="00BF36F9" w:rsidRPr="003B7A9C" w:rsidRDefault="00BF36F9" w:rsidP="00D70FEB">
            <w:pPr>
              <w:spacing w:after="0" w:line="240" w:lineRule="auto"/>
              <w:jc w:val="center"/>
              <w:rPr>
                <w:color w:val="000000"/>
              </w:rPr>
            </w:pPr>
            <w:r>
              <w:rPr>
                <w:color w:val="000000"/>
              </w:rPr>
              <w:t>7,00</w:t>
            </w:r>
          </w:p>
        </w:tc>
        <w:tc>
          <w:tcPr>
            <w:tcW w:w="1153" w:type="pct"/>
            <w:vMerge/>
            <w:tcBorders>
              <w:left w:val="single" w:sz="4" w:space="0" w:color="auto"/>
              <w:right w:val="single" w:sz="4" w:space="0" w:color="auto"/>
            </w:tcBorders>
            <w:shd w:val="clear" w:color="000000" w:fill="FFFFFF"/>
            <w:vAlign w:val="center"/>
          </w:tcPr>
          <w:p w14:paraId="1F070071" w14:textId="77777777" w:rsidR="00BF36F9" w:rsidRPr="003B7A9C" w:rsidRDefault="00BF36F9" w:rsidP="00D70FEB">
            <w:pPr>
              <w:spacing w:after="0" w:line="240" w:lineRule="auto"/>
              <w:jc w:val="center"/>
              <w:rPr>
                <w:color w:val="000000"/>
              </w:rPr>
            </w:pPr>
          </w:p>
        </w:tc>
      </w:tr>
      <w:tr w:rsidR="00BF36F9" w:rsidRPr="003B7A9C" w14:paraId="3189F5AC" w14:textId="77777777" w:rsidTr="00171118">
        <w:trPr>
          <w:trHeight w:val="213"/>
        </w:trPr>
        <w:tc>
          <w:tcPr>
            <w:tcW w:w="443" w:type="pct"/>
            <w:tcBorders>
              <w:top w:val="single" w:sz="4" w:space="0" w:color="000000"/>
              <w:left w:val="single" w:sz="4" w:space="0" w:color="000000"/>
              <w:right w:val="single" w:sz="4" w:space="0" w:color="000000"/>
            </w:tcBorders>
            <w:shd w:val="clear" w:color="000000" w:fill="FFFFFF"/>
            <w:vAlign w:val="center"/>
          </w:tcPr>
          <w:p w14:paraId="65473CFF" w14:textId="77777777" w:rsidR="00BF36F9" w:rsidRPr="003B7A9C" w:rsidRDefault="00BF36F9" w:rsidP="00D70FEB">
            <w:pPr>
              <w:spacing w:after="0" w:line="240" w:lineRule="auto"/>
              <w:jc w:val="center"/>
              <w:rPr>
                <w:color w:val="000000"/>
              </w:rPr>
            </w:pPr>
            <w:r>
              <w:rPr>
                <w:color w:val="000000"/>
              </w:rPr>
              <w:t>5</w:t>
            </w:r>
          </w:p>
        </w:tc>
        <w:tc>
          <w:tcPr>
            <w:tcW w:w="1833" w:type="pct"/>
            <w:tcBorders>
              <w:top w:val="single" w:sz="4" w:space="0" w:color="000000"/>
              <w:left w:val="single" w:sz="4" w:space="0" w:color="000000"/>
              <w:right w:val="single" w:sz="4" w:space="0" w:color="000000"/>
            </w:tcBorders>
            <w:shd w:val="clear" w:color="000000" w:fill="FFFFFF"/>
            <w:tcMar>
              <w:left w:w="108" w:type="dxa"/>
              <w:right w:w="108" w:type="dxa"/>
            </w:tcMar>
            <w:vAlign w:val="center"/>
          </w:tcPr>
          <w:p w14:paraId="78FBF280" w14:textId="77777777" w:rsidR="00BF36F9" w:rsidRPr="003B7A9C" w:rsidRDefault="00BF36F9" w:rsidP="00D70FEB">
            <w:pPr>
              <w:spacing w:after="0" w:line="240" w:lineRule="auto"/>
              <w:jc w:val="center"/>
              <w:rPr>
                <w:color w:val="000000"/>
              </w:rPr>
            </w:pPr>
            <w:r>
              <w:rPr>
                <w:color w:val="000000"/>
              </w:rPr>
              <w:t>110521</w:t>
            </w:r>
          </w:p>
        </w:tc>
        <w:tc>
          <w:tcPr>
            <w:tcW w:w="1571" w:type="pct"/>
            <w:tcBorders>
              <w:top w:val="single" w:sz="4" w:space="0" w:color="000000"/>
              <w:left w:val="single" w:sz="4" w:space="0" w:color="000000"/>
              <w:right w:val="single" w:sz="4" w:space="0" w:color="auto"/>
            </w:tcBorders>
            <w:shd w:val="clear" w:color="000000" w:fill="FFFFFF"/>
            <w:tcMar>
              <w:left w:w="108" w:type="dxa"/>
              <w:right w:w="108" w:type="dxa"/>
            </w:tcMar>
            <w:vAlign w:val="center"/>
          </w:tcPr>
          <w:p w14:paraId="74931FF8" w14:textId="77777777" w:rsidR="00BF36F9" w:rsidRPr="003B7A9C" w:rsidRDefault="00BF36F9" w:rsidP="00D70FEB">
            <w:pPr>
              <w:spacing w:after="0" w:line="240" w:lineRule="auto"/>
              <w:jc w:val="center"/>
              <w:rPr>
                <w:color w:val="000000"/>
              </w:rPr>
            </w:pPr>
            <w:r>
              <w:rPr>
                <w:color w:val="000000"/>
              </w:rPr>
              <w:t>7,11</w:t>
            </w:r>
          </w:p>
        </w:tc>
        <w:tc>
          <w:tcPr>
            <w:tcW w:w="1153" w:type="pct"/>
            <w:vMerge/>
            <w:tcBorders>
              <w:left w:val="single" w:sz="4" w:space="0" w:color="auto"/>
              <w:right w:val="single" w:sz="4" w:space="0" w:color="auto"/>
            </w:tcBorders>
            <w:shd w:val="clear" w:color="000000" w:fill="FFFFFF"/>
            <w:vAlign w:val="center"/>
          </w:tcPr>
          <w:p w14:paraId="4B3E5684" w14:textId="77777777" w:rsidR="00BF36F9" w:rsidRPr="003B7A9C" w:rsidRDefault="00BF36F9" w:rsidP="00D70FEB">
            <w:pPr>
              <w:spacing w:after="0" w:line="240" w:lineRule="auto"/>
              <w:jc w:val="center"/>
              <w:rPr>
                <w:color w:val="000000"/>
              </w:rPr>
            </w:pPr>
          </w:p>
        </w:tc>
      </w:tr>
      <w:tr w:rsidR="00BF36F9" w:rsidRPr="003B7A9C" w14:paraId="35F7889F" w14:textId="77777777" w:rsidTr="00171118">
        <w:trPr>
          <w:trHeight w:val="195"/>
        </w:trPr>
        <w:tc>
          <w:tcPr>
            <w:tcW w:w="443" w:type="pct"/>
            <w:tcBorders>
              <w:top w:val="single" w:sz="4" w:space="0" w:color="000000"/>
              <w:left w:val="single" w:sz="4" w:space="0" w:color="000000"/>
              <w:bottom w:val="single" w:sz="4" w:space="0" w:color="auto"/>
              <w:right w:val="single" w:sz="4" w:space="0" w:color="auto"/>
            </w:tcBorders>
            <w:shd w:val="clear" w:color="000000" w:fill="FFFFFF"/>
            <w:vAlign w:val="center"/>
          </w:tcPr>
          <w:p w14:paraId="14A29AA8" w14:textId="77777777" w:rsidR="00BF36F9" w:rsidRPr="003B7A9C" w:rsidRDefault="00BF36F9" w:rsidP="00D70FEB">
            <w:pPr>
              <w:spacing w:after="0" w:line="240" w:lineRule="auto"/>
              <w:jc w:val="center"/>
              <w:rPr>
                <w:color w:val="000000"/>
              </w:rPr>
            </w:pPr>
            <w:r>
              <w:rPr>
                <w:color w:val="000000"/>
              </w:rPr>
              <w:t>6</w:t>
            </w:r>
          </w:p>
        </w:tc>
        <w:tc>
          <w:tcPr>
            <w:tcW w:w="1833" w:type="pct"/>
            <w:tcBorders>
              <w:top w:val="single" w:sz="4" w:space="0" w:color="000000"/>
              <w:left w:val="single" w:sz="4" w:space="0" w:color="auto"/>
              <w:bottom w:val="single" w:sz="4" w:space="0" w:color="auto"/>
              <w:right w:val="single" w:sz="4" w:space="0" w:color="auto"/>
            </w:tcBorders>
            <w:shd w:val="clear" w:color="000000" w:fill="FFFFFF"/>
            <w:tcMar>
              <w:left w:w="108" w:type="dxa"/>
              <w:right w:w="108" w:type="dxa"/>
            </w:tcMar>
            <w:vAlign w:val="center"/>
          </w:tcPr>
          <w:p w14:paraId="3D13EA56" w14:textId="77777777" w:rsidR="00BF36F9" w:rsidRPr="003B7A9C" w:rsidRDefault="00BF36F9" w:rsidP="00D70FEB">
            <w:pPr>
              <w:spacing w:after="0" w:line="240" w:lineRule="auto"/>
              <w:jc w:val="center"/>
              <w:rPr>
                <w:color w:val="000000"/>
              </w:rPr>
            </w:pPr>
            <w:r>
              <w:rPr>
                <w:color w:val="000000"/>
              </w:rPr>
              <w:t>120521</w:t>
            </w:r>
          </w:p>
        </w:tc>
        <w:tc>
          <w:tcPr>
            <w:tcW w:w="1571" w:type="pct"/>
            <w:tcBorders>
              <w:top w:val="single" w:sz="4" w:space="0" w:color="000000"/>
              <w:left w:val="single" w:sz="4" w:space="0" w:color="auto"/>
              <w:bottom w:val="single" w:sz="4" w:space="0" w:color="auto"/>
              <w:right w:val="single" w:sz="4" w:space="0" w:color="auto"/>
            </w:tcBorders>
            <w:shd w:val="clear" w:color="000000" w:fill="FFFFFF"/>
            <w:tcMar>
              <w:left w:w="108" w:type="dxa"/>
              <w:right w:w="108" w:type="dxa"/>
            </w:tcMar>
            <w:vAlign w:val="center"/>
          </w:tcPr>
          <w:p w14:paraId="4011ADC6" w14:textId="77777777" w:rsidR="00BF36F9" w:rsidRPr="003B7A9C" w:rsidRDefault="00BF36F9" w:rsidP="00D70FEB">
            <w:pPr>
              <w:spacing w:after="0" w:line="240" w:lineRule="auto"/>
              <w:jc w:val="center"/>
              <w:rPr>
                <w:color w:val="000000"/>
              </w:rPr>
            </w:pPr>
            <w:r>
              <w:rPr>
                <w:color w:val="000000"/>
              </w:rPr>
              <w:t>7,08</w:t>
            </w:r>
          </w:p>
        </w:tc>
        <w:tc>
          <w:tcPr>
            <w:tcW w:w="1153" w:type="pct"/>
            <w:vMerge/>
            <w:tcBorders>
              <w:left w:val="single" w:sz="4" w:space="0" w:color="auto"/>
              <w:bottom w:val="single" w:sz="4" w:space="0" w:color="auto"/>
              <w:right w:val="single" w:sz="4" w:space="0" w:color="auto"/>
            </w:tcBorders>
            <w:shd w:val="clear" w:color="000000" w:fill="FFFFFF"/>
            <w:vAlign w:val="center"/>
          </w:tcPr>
          <w:p w14:paraId="0144582E" w14:textId="77777777" w:rsidR="00BF36F9" w:rsidRPr="003B7A9C" w:rsidRDefault="00BF36F9" w:rsidP="00D70FEB">
            <w:pPr>
              <w:spacing w:after="0" w:line="240" w:lineRule="auto"/>
              <w:jc w:val="center"/>
              <w:rPr>
                <w:color w:val="000000"/>
              </w:rPr>
            </w:pPr>
          </w:p>
        </w:tc>
      </w:tr>
      <w:tr w:rsidR="00BF36F9" w:rsidRPr="003B7A9C" w14:paraId="7CB07711" w14:textId="77777777" w:rsidTr="00171118">
        <w:trPr>
          <w:trHeight w:val="252"/>
        </w:trPr>
        <w:tc>
          <w:tcPr>
            <w:tcW w:w="5000" w:type="pct"/>
            <w:gridSpan w:val="4"/>
            <w:tcBorders>
              <w:top w:val="single" w:sz="4" w:space="0" w:color="000000"/>
              <w:left w:val="single" w:sz="4" w:space="0" w:color="000000"/>
              <w:right w:val="single" w:sz="4" w:space="0" w:color="000000"/>
            </w:tcBorders>
            <w:shd w:val="clear" w:color="000000" w:fill="FFFFFF"/>
            <w:vAlign w:val="center"/>
          </w:tcPr>
          <w:p w14:paraId="7441002B" w14:textId="4BA75975" w:rsidR="00BF36F9" w:rsidRPr="00872B26" w:rsidRDefault="00872B26" w:rsidP="00872B26">
            <w:pPr>
              <w:spacing w:after="0" w:line="240" w:lineRule="auto"/>
              <w:ind w:left="127"/>
              <w:rPr>
                <w:b/>
                <w:lang w:val="en-US"/>
              </w:rPr>
            </w:pPr>
            <w:r>
              <w:rPr>
                <w:b/>
              </w:rPr>
              <w:t>Клексан</w:t>
            </w:r>
          </w:p>
        </w:tc>
      </w:tr>
      <w:tr w:rsidR="00BF36F9" w:rsidRPr="003B7A9C" w14:paraId="2699BC5E" w14:textId="77777777" w:rsidTr="00171118">
        <w:trPr>
          <w:trHeight w:val="267"/>
        </w:trPr>
        <w:tc>
          <w:tcPr>
            <w:tcW w:w="443" w:type="pct"/>
            <w:tcBorders>
              <w:top w:val="single" w:sz="4" w:space="0" w:color="auto"/>
              <w:left w:val="single" w:sz="4" w:space="0" w:color="000000"/>
              <w:right w:val="single" w:sz="4" w:space="0" w:color="auto"/>
            </w:tcBorders>
            <w:shd w:val="clear" w:color="000000" w:fill="FFFFFF"/>
            <w:vAlign w:val="center"/>
          </w:tcPr>
          <w:p w14:paraId="18D4B459" w14:textId="77777777" w:rsidR="00BF36F9" w:rsidRPr="003B7A9C" w:rsidRDefault="00BF36F9" w:rsidP="00D70FEB">
            <w:pPr>
              <w:spacing w:after="0" w:line="240" w:lineRule="auto"/>
              <w:jc w:val="center"/>
              <w:rPr>
                <w:color w:val="000000"/>
              </w:rPr>
            </w:pPr>
            <w:r>
              <w:rPr>
                <w:color w:val="000000"/>
              </w:rPr>
              <w:t>1</w:t>
            </w:r>
          </w:p>
        </w:tc>
        <w:tc>
          <w:tcPr>
            <w:tcW w:w="1833" w:type="pct"/>
            <w:tcBorders>
              <w:top w:val="single" w:sz="4" w:space="0" w:color="auto"/>
              <w:left w:val="single" w:sz="4" w:space="0" w:color="auto"/>
              <w:right w:val="single" w:sz="4" w:space="0" w:color="auto"/>
            </w:tcBorders>
            <w:shd w:val="clear" w:color="000000" w:fill="FFFFFF"/>
            <w:tcMar>
              <w:left w:w="108" w:type="dxa"/>
              <w:right w:w="108" w:type="dxa"/>
            </w:tcMar>
            <w:vAlign w:val="center"/>
          </w:tcPr>
          <w:p w14:paraId="331786D6" w14:textId="77777777" w:rsidR="00BF36F9" w:rsidRPr="00A22637" w:rsidRDefault="00BF36F9" w:rsidP="00D70FEB">
            <w:pPr>
              <w:spacing w:after="0" w:line="240" w:lineRule="auto"/>
              <w:jc w:val="center"/>
            </w:pPr>
            <w:r w:rsidRPr="00A22637">
              <w:rPr>
                <w:iCs/>
                <w:color w:val="000000"/>
                <w:lang w:eastAsia="ru-RU"/>
              </w:rPr>
              <w:t>9L033C</w:t>
            </w:r>
          </w:p>
        </w:tc>
        <w:tc>
          <w:tcPr>
            <w:tcW w:w="1571" w:type="pct"/>
            <w:tcBorders>
              <w:top w:val="single" w:sz="4" w:space="0" w:color="auto"/>
              <w:left w:val="single" w:sz="4" w:space="0" w:color="auto"/>
              <w:right w:val="single" w:sz="4" w:space="0" w:color="auto"/>
            </w:tcBorders>
            <w:shd w:val="clear" w:color="000000" w:fill="FFFFFF"/>
            <w:tcMar>
              <w:left w:w="108" w:type="dxa"/>
              <w:right w:w="108" w:type="dxa"/>
            </w:tcMar>
            <w:vAlign w:val="center"/>
          </w:tcPr>
          <w:p w14:paraId="289C84AE" w14:textId="77777777" w:rsidR="00BF36F9" w:rsidRPr="003B7A9C" w:rsidRDefault="00BF36F9" w:rsidP="00D70FEB">
            <w:pPr>
              <w:spacing w:after="0" w:line="240" w:lineRule="auto"/>
              <w:jc w:val="center"/>
              <w:rPr>
                <w:color w:val="000000"/>
              </w:rPr>
            </w:pPr>
            <w:r>
              <w:rPr>
                <w:color w:val="000000"/>
              </w:rPr>
              <w:t>6,48</w:t>
            </w:r>
          </w:p>
        </w:tc>
        <w:tc>
          <w:tcPr>
            <w:tcW w:w="1153" w:type="pct"/>
            <w:vMerge w:val="restart"/>
            <w:tcBorders>
              <w:top w:val="single" w:sz="4" w:space="0" w:color="auto"/>
              <w:left w:val="single" w:sz="4" w:space="0" w:color="auto"/>
              <w:right w:val="single" w:sz="4" w:space="0" w:color="auto"/>
            </w:tcBorders>
            <w:shd w:val="clear" w:color="000000" w:fill="FFFFFF"/>
            <w:vAlign w:val="center"/>
          </w:tcPr>
          <w:p w14:paraId="179ABEE3" w14:textId="77777777" w:rsidR="00BF36F9" w:rsidRPr="003B7A9C" w:rsidRDefault="00BF36F9" w:rsidP="00D70FEB">
            <w:pPr>
              <w:spacing w:after="0" w:line="240" w:lineRule="auto"/>
              <w:jc w:val="center"/>
              <w:rPr>
                <w:color w:val="000000"/>
              </w:rPr>
            </w:pPr>
            <w:r w:rsidRPr="003B7A9C">
              <w:rPr>
                <w:color w:val="000000"/>
              </w:rPr>
              <w:t>От 5,</w:t>
            </w:r>
            <w:r>
              <w:rPr>
                <w:color w:val="000000"/>
              </w:rPr>
              <w:t>5</w:t>
            </w:r>
            <w:r w:rsidRPr="003B7A9C">
              <w:rPr>
                <w:color w:val="000000"/>
              </w:rPr>
              <w:t xml:space="preserve"> до 7,5</w:t>
            </w:r>
          </w:p>
        </w:tc>
      </w:tr>
      <w:tr w:rsidR="00BF36F9" w:rsidRPr="003B7A9C" w14:paraId="5B984C15" w14:textId="77777777" w:rsidTr="00171118">
        <w:trPr>
          <w:trHeight w:val="159"/>
        </w:trPr>
        <w:tc>
          <w:tcPr>
            <w:tcW w:w="443" w:type="pct"/>
            <w:tcBorders>
              <w:top w:val="single" w:sz="4" w:space="0" w:color="auto"/>
              <w:left w:val="single" w:sz="4" w:space="0" w:color="000000"/>
              <w:right w:val="single" w:sz="4" w:space="0" w:color="000000"/>
            </w:tcBorders>
            <w:shd w:val="clear" w:color="000000" w:fill="FFFFFF"/>
            <w:vAlign w:val="center"/>
          </w:tcPr>
          <w:p w14:paraId="72DC3AF0" w14:textId="77777777" w:rsidR="00BF36F9" w:rsidRPr="003B7A9C" w:rsidRDefault="00BF36F9" w:rsidP="00D70FEB">
            <w:pPr>
              <w:spacing w:after="0" w:line="240" w:lineRule="auto"/>
              <w:jc w:val="center"/>
              <w:rPr>
                <w:color w:val="000000"/>
              </w:rPr>
            </w:pPr>
            <w:r>
              <w:rPr>
                <w:color w:val="000000"/>
              </w:rPr>
              <w:t>2</w:t>
            </w:r>
          </w:p>
        </w:tc>
        <w:tc>
          <w:tcPr>
            <w:tcW w:w="1833" w:type="pct"/>
            <w:tcBorders>
              <w:top w:val="single" w:sz="4" w:space="0" w:color="auto"/>
              <w:left w:val="single" w:sz="4" w:space="0" w:color="000000"/>
              <w:right w:val="single" w:sz="4" w:space="0" w:color="000000"/>
            </w:tcBorders>
            <w:shd w:val="clear" w:color="000000" w:fill="FFFFFF"/>
            <w:tcMar>
              <w:left w:w="108" w:type="dxa"/>
              <w:right w:w="108" w:type="dxa"/>
            </w:tcMar>
            <w:vAlign w:val="center"/>
          </w:tcPr>
          <w:p w14:paraId="05CDEC65" w14:textId="77777777" w:rsidR="00BF36F9" w:rsidRPr="00A22637" w:rsidRDefault="00BF36F9" w:rsidP="00D70FEB">
            <w:pPr>
              <w:spacing w:after="0" w:line="240" w:lineRule="auto"/>
              <w:jc w:val="center"/>
            </w:pPr>
            <w:r w:rsidRPr="00A22637">
              <w:rPr>
                <w:iCs/>
                <w:color w:val="000000"/>
                <w:lang w:eastAsia="ru-RU"/>
              </w:rPr>
              <w:t>9L377A</w:t>
            </w:r>
          </w:p>
        </w:tc>
        <w:tc>
          <w:tcPr>
            <w:tcW w:w="1571" w:type="pct"/>
            <w:tcBorders>
              <w:top w:val="single" w:sz="4" w:space="0" w:color="auto"/>
              <w:left w:val="single" w:sz="4" w:space="0" w:color="000000"/>
              <w:right w:val="single" w:sz="4" w:space="0" w:color="auto"/>
            </w:tcBorders>
            <w:shd w:val="clear" w:color="000000" w:fill="FFFFFF"/>
            <w:tcMar>
              <w:left w:w="108" w:type="dxa"/>
              <w:right w:w="108" w:type="dxa"/>
            </w:tcMar>
            <w:vAlign w:val="center"/>
          </w:tcPr>
          <w:p w14:paraId="47F2A50D" w14:textId="77777777" w:rsidR="00BF36F9" w:rsidRPr="003B7A9C" w:rsidRDefault="00BF36F9" w:rsidP="00D70FEB">
            <w:pPr>
              <w:spacing w:after="0" w:line="240" w:lineRule="auto"/>
              <w:jc w:val="center"/>
              <w:rPr>
                <w:color w:val="000000"/>
              </w:rPr>
            </w:pPr>
            <w:r>
              <w:rPr>
                <w:color w:val="000000"/>
              </w:rPr>
              <w:t>6,49</w:t>
            </w:r>
          </w:p>
        </w:tc>
        <w:tc>
          <w:tcPr>
            <w:tcW w:w="1153" w:type="pct"/>
            <w:vMerge/>
            <w:tcBorders>
              <w:left w:val="single" w:sz="4" w:space="0" w:color="auto"/>
              <w:right w:val="single" w:sz="4" w:space="0" w:color="auto"/>
            </w:tcBorders>
            <w:shd w:val="clear" w:color="000000" w:fill="FFFFFF"/>
            <w:vAlign w:val="center"/>
          </w:tcPr>
          <w:p w14:paraId="42B2ACB4" w14:textId="77777777" w:rsidR="00BF36F9" w:rsidRPr="003B7A9C" w:rsidRDefault="00BF36F9" w:rsidP="00D70FEB">
            <w:pPr>
              <w:spacing w:after="0" w:line="240" w:lineRule="auto"/>
              <w:jc w:val="center"/>
              <w:rPr>
                <w:color w:val="000000"/>
                <w:highlight w:val="lightGray"/>
              </w:rPr>
            </w:pPr>
          </w:p>
        </w:tc>
      </w:tr>
      <w:tr w:rsidR="00BF36F9" w:rsidRPr="003B7A9C" w14:paraId="66261272" w14:textId="77777777" w:rsidTr="00171118">
        <w:trPr>
          <w:trHeight w:val="231"/>
        </w:trPr>
        <w:tc>
          <w:tcPr>
            <w:tcW w:w="443" w:type="pct"/>
            <w:tcBorders>
              <w:top w:val="single" w:sz="4" w:space="0" w:color="auto"/>
              <w:left w:val="single" w:sz="4" w:space="0" w:color="000000"/>
              <w:bottom w:val="single" w:sz="4" w:space="0" w:color="auto"/>
              <w:right w:val="single" w:sz="4" w:space="0" w:color="000000"/>
            </w:tcBorders>
            <w:shd w:val="clear" w:color="000000" w:fill="FFFFFF"/>
            <w:vAlign w:val="center"/>
          </w:tcPr>
          <w:p w14:paraId="7CABA189" w14:textId="77777777" w:rsidR="00BF36F9" w:rsidRPr="003B7A9C" w:rsidRDefault="00BF36F9" w:rsidP="00D70FEB">
            <w:pPr>
              <w:spacing w:after="0" w:line="240" w:lineRule="auto"/>
              <w:jc w:val="center"/>
              <w:rPr>
                <w:color w:val="000000"/>
              </w:rPr>
            </w:pPr>
            <w:r>
              <w:rPr>
                <w:color w:val="000000"/>
              </w:rPr>
              <w:t>3</w:t>
            </w:r>
          </w:p>
        </w:tc>
        <w:tc>
          <w:tcPr>
            <w:tcW w:w="1833" w:type="pct"/>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vAlign w:val="center"/>
          </w:tcPr>
          <w:p w14:paraId="5F60F1CA" w14:textId="77777777" w:rsidR="00BF36F9" w:rsidRPr="00A22637" w:rsidRDefault="00BF36F9" w:rsidP="00D70FEB">
            <w:pPr>
              <w:spacing w:after="0" w:line="240" w:lineRule="auto"/>
              <w:jc w:val="center"/>
            </w:pPr>
            <w:r w:rsidRPr="00A22637">
              <w:rPr>
                <w:iCs/>
                <w:color w:val="000000"/>
                <w:lang w:eastAsia="ru-RU"/>
              </w:rPr>
              <w:t>9L638С</w:t>
            </w:r>
          </w:p>
        </w:tc>
        <w:tc>
          <w:tcPr>
            <w:tcW w:w="1571" w:type="pct"/>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vAlign w:val="center"/>
          </w:tcPr>
          <w:p w14:paraId="2528B750" w14:textId="77777777" w:rsidR="00BF36F9" w:rsidRPr="003B7A9C" w:rsidRDefault="00BF36F9" w:rsidP="00D70FEB">
            <w:pPr>
              <w:spacing w:after="0" w:line="240" w:lineRule="auto"/>
              <w:jc w:val="center"/>
              <w:rPr>
                <w:color w:val="000000"/>
              </w:rPr>
            </w:pPr>
            <w:r>
              <w:rPr>
                <w:color w:val="000000"/>
              </w:rPr>
              <w:t>6,56</w:t>
            </w:r>
          </w:p>
        </w:tc>
        <w:tc>
          <w:tcPr>
            <w:tcW w:w="1153" w:type="pct"/>
            <w:vMerge/>
            <w:tcBorders>
              <w:left w:val="single" w:sz="4" w:space="0" w:color="auto"/>
              <w:right w:val="single" w:sz="4" w:space="0" w:color="auto"/>
            </w:tcBorders>
            <w:shd w:val="clear" w:color="000000" w:fill="FFFFFF"/>
            <w:vAlign w:val="center"/>
          </w:tcPr>
          <w:p w14:paraId="260D453E" w14:textId="77777777" w:rsidR="00BF36F9" w:rsidRPr="003B7A9C" w:rsidRDefault="00BF36F9" w:rsidP="00D70FEB">
            <w:pPr>
              <w:spacing w:after="0" w:line="240" w:lineRule="auto"/>
              <w:jc w:val="center"/>
            </w:pPr>
          </w:p>
        </w:tc>
      </w:tr>
      <w:tr w:rsidR="00BF36F9" w:rsidRPr="003B7A9C" w14:paraId="15FBDDB4" w14:textId="77777777" w:rsidTr="00171118">
        <w:trPr>
          <w:trHeight w:val="213"/>
        </w:trPr>
        <w:tc>
          <w:tcPr>
            <w:tcW w:w="443" w:type="pct"/>
            <w:tcBorders>
              <w:top w:val="single" w:sz="4" w:space="0" w:color="auto"/>
              <w:left w:val="single" w:sz="4" w:space="0" w:color="000000"/>
              <w:bottom w:val="single" w:sz="4" w:space="0" w:color="auto"/>
              <w:right w:val="single" w:sz="4" w:space="0" w:color="000000"/>
            </w:tcBorders>
            <w:shd w:val="clear" w:color="000000" w:fill="FFFFFF"/>
            <w:vAlign w:val="center"/>
          </w:tcPr>
          <w:p w14:paraId="5D9E7EB9" w14:textId="77777777" w:rsidR="00BF36F9" w:rsidRPr="003B7A9C" w:rsidRDefault="00BF36F9" w:rsidP="00D70FEB">
            <w:pPr>
              <w:spacing w:after="0" w:line="240" w:lineRule="auto"/>
              <w:jc w:val="center"/>
              <w:rPr>
                <w:color w:val="000000"/>
              </w:rPr>
            </w:pPr>
            <w:r>
              <w:rPr>
                <w:color w:val="000000"/>
              </w:rPr>
              <w:t>4</w:t>
            </w:r>
          </w:p>
        </w:tc>
        <w:tc>
          <w:tcPr>
            <w:tcW w:w="1833" w:type="pct"/>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vAlign w:val="center"/>
          </w:tcPr>
          <w:p w14:paraId="24705AD9" w14:textId="77777777" w:rsidR="00BF36F9" w:rsidRPr="00A22637" w:rsidRDefault="00BF36F9" w:rsidP="00D70FEB">
            <w:pPr>
              <w:spacing w:after="0" w:line="240" w:lineRule="auto"/>
              <w:jc w:val="center"/>
            </w:pPr>
            <w:r w:rsidRPr="00A22637">
              <w:rPr>
                <w:iCs/>
                <w:color w:val="000000"/>
                <w:lang w:eastAsia="ru-RU"/>
              </w:rPr>
              <w:t>С020121</w:t>
            </w:r>
          </w:p>
        </w:tc>
        <w:tc>
          <w:tcPr>
            <w:tcW w:w="1571" w:type="pct"/>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vAlign w:val="center"/>
          </w:tcPr>
          <w:p w14:paraId="0559EFEE" w14:textId="77777777" w:rsidR="00BF36F9" w:rsidRPr="003B7A9C" w:rsidRDefault="00BF36F9" w:rsidP="00D70FEB">
            <w:pPr>
              <w:spacing w:after="0" w:line="240" w:lineRule="auto"/>
              <w:jc w:val="center"/>
              <w:rPr>
                <w:color w:val="000000"/>
              </w:rPr>
            </w:pPr>
            <w:r>
              <w:rPr>
                <w:color w:val="000000"/>
              </w:rPr>
              <w:t>6,99</w:t>
            </w:r>
          </w:p>
        </w:tc>
        <w:tc>
          <w:tcPr>
            <w:tcW w:w="1153" w:type="pct"/>
            <w:vMerge/>
            <w:tcBorders>
              <w:left w:val="single" w:sz="4" w:space="0" w:color="auto"/>
              <w:right w:val="single" w:sz="4" w:space="0" w:color="auto"/>
            </w:tcBorders>
            <w:shd w:val="clear" w:color="000000" w:fill="FFFFFF"/>
            <w:vAlign w:val="center"/>
          </w:tcPr>
          <w:p w14:paraId="665640AB" w14:textId="77777777" w:rsidR="00BF36F9" w:rsidRPr="003B7A9C" w:rsidRDefault="00BF36F9" w:rsidP="00D70FEB">
            <w:pPr>
              <w:spacing w:after="0" w:line="240" w:lineRule="auto"/>
              <w:jc w:val="center"/>
            </w:pPr>
          </w:p>
        </w:tc>
      </w:tr>
      <w:tr w:rsidR="00BF36F9" w:rsidRPr="003B7A9C" w14:paraId="324623C6" w14:textId="77777777" w:rsidTr="00171118">
        <w:trPr>
          <w:trHeight w:val="195"/>
        </w:trPr>
        <w:tc>
          <w:tcPr>
            <w:tcW w:w="443" w:type="pct"/>
            <w:tcBorders>
              <w:top w:val="single" w:sz="4" w:space="0" w:color="auto"/>
              <w:left w:val="single" w:sz="4" w:space="0" w:color="000000"/>
              <w:bottom w:val="single" w:sz="4" w:space="0" w:color="auto"/>
              <w:right w:val="single" w:sz="4" w:space="0" w:color="000000"/>
            </w:tcBorders>
            <w:shd w:val="clear" w:color="000000" w:fill="FFFFFF"/>
            <w:vAlign w:val="center"/>
          </w:tcPr>
          <w:p w14:paraId="7A750659" w14:textId="77777777" w:rsidR="00BF36F9" w:rsidRPr="003B7A9C" w:rsidRDefault="00BF36F9" w:rsidP="00D70FEB">
            <w:pPr>
              <w:spacing w:after="0" w:line="240" w:lineRule="auto"/>
              <w:jc w:val="center"/>
              <w:rPr>
                <w:color w:val="000000"/>
              </w:rPr>
            </w:pPr>
            <w:r>
              <w:rPr>
                <w:color w:val="000000"/>
              </w:rPr>
              <w:t>5</w:t>
            </w:r>
          </w:p>
        </w:tc>
        <w:tc>
          <w:tcPr>
            <w:tcW w:w="1833" w:type="pct"/>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vAlign w:val="center"/>
          </w:tcPr>
          <w:p w14:paraId="76817ADE" w14:textId="77777777" w:rsidR="00BF36F9" w:rsidRPr="00A22637" w:rsidRDefault="00BF36F9" w:rsidP="00D70FEB">
            <w:pPr>
              <w:spacing w:after="0" w:line="240" w:lineRule="auto"/>
              <w:jc w:val="center"/>
            </w:pPr>
            <w:r w:rsidRPr="00A22637">
              <w:rPr>
                <w:iCs/>
                <w:color w:val="000000"/>
                <w:lang w:eastAsia="ru-RU"/>
              </w:rPr>
              <w:t>С</w:t>
            </w:r>
            <w:r>
              <w:rPr>
                <w:iCs/>
                <w:color w:val="000000"/>
                <w:lang w:eastAsia="ru-RU"/>
              </w:rPr>
              <w:t>0803</w:t>
            </w:r>
            <w:r w:rsidRPr="00A22637">
              <w:rPr>
                <w:iCs/>
                <w:color w:val="000000"/>
                <w:lang w:eastAsia="ru-RU"/>
              </w:rPr>
              <w:t>21</w:t>
            </w:r>
          </w:p>
        </w:tc>
        <w:tc>
          <w:tcPr>
            <w:tcW w:w="1571" w:type="pct"/>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vAlign w:val="center"/>
          </w:tcPr>
          <w:p w14:paraId="60537E46" w14:textId="77777777" w:rsidR="00BF36F9" w:rsidRPr="003B7A9C" w:rsidRDefault="00BF36F9" w:rsidP="00D70FEB">
            <w:pPr>
              <w:spacing w:after="0" w:line="240" w:lineRule="auto"/>
              <w:jc w:val="center"/>
              <w:rPr>
                <w:color w:val="000000"/>
              </w:rPr>
            </w:pPr>
            <w:r>
              <w:rPr>
                <w:color w:val="000000"/>
              </w:rPr>
              <w:t>6,95</w:t>
            </w:r>
          </w:p>
        </w:tc>
        <w:tc>
          <w:tcPr>
            <w:tcW w:w="1153" w:type="pct"/>
            <w:vMerge/>
            <w:tcBorders>
              <w:left w:val="single" w:sz="4" w:space="0" w:color="auto"/>
              <w:bottom w:val="single" w:sz="4" w:space="0" w:color="auto"/>
              <w:right w:val="single" w:sz="4" w:space="0" w:color="auto"/>
            </w:tcBorders>
            <w:shd w:val="clear" w:color="000000" w:fill="FFFFFF"/>
            <w:vAlign w:val="center"/>
          </w:tcPr>
          <w:p w14:paraId="7E20255C" w14:textId="77777777" w:rsidR="00BF36F9" w:rsidRPr="003B7A9C" w:rsidRDefault="00BF36F9" w:rsidP="00D70FEB">
            <w:pPr>
              <w:spacing w:after="0" w:line="240" w:lineRule="auto"/>
              <w:jc w:val="center"/>
            </w:pPr>
          </w:p>
        </w:tc>
      </w:tr>
    </w:tbl>
    <w:p w14:paraId="47D72564" w14:textId="77777777" w:rsidR="00BF36F9" w:rsidRDefault="00BF36F9" w:rsidP="00BF36F9">
      <w:pPr>
        <w:tabs>
          <w:tab w:val="left" w:pos="567"/>
        </w:tabs>
        <w:spacing w:after="0" w:line="240" w:lineRule="auto"/>
        <w:ind w:firstLine="709"/>
        <w:rPr>
          <w:b/>
        </w:rPr>
      </w:pPr>
    </w:p>
    <w:p w14:paraId="5FC35DB7" w14:textId="55F5C7DA" w:rsidR="00BF36F9" w:rsidRPr="0020630F" w:rsidRDefault="00BF36F9" w:rsidP="0020630F">
      <w:pPr>
        <w:tabs>
          <w:tab w:val="left" w:pos="567"/>
        </w:tabs>
        <w:spacing w:after="0" w:line="240" w:lineRule="auto"/>
        <w:ind w:firstLine="709"/>
      </w:pPr>
      <w:r>
        <w:t xml:space="preserve">Полученные значения рН растворов препаратов </w:t>
      </w:r>
      <w:r w:rsidR="00FB480B">
        <w:rPr>
          <w:lang w:eastAsia="ru-RU"/>
        </w:rPr>
        <w:t>RB-004</w:t>
      </w:r>
      <w:r w:rsidR="0020630F">
        <w:rPr>
          <w:rFonts w:eastAsia="SimSun" w:cs="Mangal"/>
          <w:kern w:val="2"/>
          <w:lang w:eastAsia="zh-CN" w:bidi="hi-IN"/>
        </w:rPr>
        <w:t xml:space="preserve"> </w:t>
      </w:r>
      <w:r>
        <w:t xml:space="preserve">и </w:t>
      </w:r>
      <w:r w:rsidR="0020630F" w:rsidRPr="00FD3A71">
        <w:rPr>
          <w:rFonts w:eastAsia="SimSun" w:cs="Mangal"/>
          <w:kern w:val="1"/>
          <w:lang w:eastAsia="zh-CN" w:bidi="hi-IN"/>
        </w:rPr>
        <w:t>Клексан</w:t>
      </w:r>
      <w:r w:rsidR="0020630F" w:rsidRPr="00FD3A71">
        <w:rPr>
          <w:rFonts w:eastAsia="SimSun"/>
          <w:kern w:val="1"/>
          <w:vertAlign w:val="superscript"/>
          <w:lang w:eastAsia="zh-CN" w:bidi="hi-IN"/>
        </w:rPr>
        <w:t>®</w:t>
      </w:r>
      <w:r w:rsidR="0020630F">
        <w:rPr>
          <w:rFonts w:eastAsia="SimSun"/>
          <w:kern w:val="1"/>
          <w:lang w:eastAsia="zh-CN" w:bidi="hi-IN"/>
        </w:rPr>
        <w:t xml:space="preserve"> </w:t>
      </w:r>
      <w:r>
        <w:t>находя</w:t>
      </w:r>
      <w:r w:rsidRPr="007820D5">
        <w:t xml:space="preserve">тся в </w:t>
      </w:r>
      <w:r>
        <w:t xml:space="preserve">установленном по нормативной документации </w:t>
      </w:r>
      <w:r w:rsidRPr="007820D5">
        <w:t>диапазоне от</w:t>
      </w:r>
      <w:r w:rsidRPr="0004724E">
        <w:t xml:space="preserve"> 5,</w:t>
      </w:r>
      <w:r>
        <w:t>5</w:t>
      </w:r>
      <w:r w:rsidRPr="0004724E">
        <w:t xml:space="preserve"> до 7,5.</w:t>
      </w:r>
      <w:r>
        <w:t xml:space="preserve"> У изученных серий препарата </w:t>
      </w:r>
      <w:r w:rsidR="0020630F" w:rsidRPr="00FD3A71">
        <w:rPr>
          <w:rFonts w:eastAsia="SimSun" w:cs="Mangal"/>
          <w:kern w:val="1"/>
          <w:lang w:eastAsia="zh-CN" w:bidi="hi-IN"/>
        </w:rPr>
        <w:t>Клексан</w:t>
      </w:r>
      <w:r w:rsidR="0020630F" w:rsidRPr="00FD3A71">
        <w:rPr>
          <w:rFonts w:eastAsia="SimSun"/>
          <w:kern w:val="1"/>
          <w:vertAlign w:val="superscript"/>
          <w:lang w:eastAsia="zh-CN" w:bidi="hi-IN"/>
        </w:rPr>
        <w:t>®</w:t>
      </w:r>
      <w:r w:rsidR="0020630F">
        <w:rPr>
          <w:rFonts w:eastAsia="SimSun"/>
          <w:kern w:val="1"/>
          <w:lang w:eastAsia="zh-CN" w:bidi="hi-IN"/>
        </w:rPr>
        <w:t xml:space="preserve"> </w:t>
      </w:r>
      <w:r>
        <w:t xml:space="preserve">значения рН варьировались в достаточно широком интервале от 6,5 до 7. Значения рН препарата </w:t>
      </w:r>
      <w:r w:rsidR="00FB480B">
        <w:rPr>
          <w:lang w:eastAsia="ru-RU"/>
        </w:rPr>
        <w:t>RB-004</w:t>
      </w:r>
      <w:r w:rsidR="0020630F">
        <w:t xml:space="preserve"> </w:t>
      </w:r>
      <w:r>
        <w:t xml:space="preserve">находятся вблизи верхней границы интервала. рН раствора может оказывать влияние на безопасность продукта, в частности, местнораздражающее действие при подкожном введении. В диапазон рН от 5,5 до 7,5 является безопасным для подкожного введения. </w:t>
      </w:r>
    </w:p>
    <w:p w14:paraId="7F09D9C8" w14:textId="27960B8C" w:rsidR="002F6175" w:rsidRPr="00797405" w:rsidRDefault="002F6175" w:rsidP="002F6175">
      <w:pPr>
        <w:spacing w:before="240" w:after="240" w:line="240" w:lineRule="auto"/>
        <w:outlineLvl w:val="3"/>
        <w:rPr>
          <w:rFonts w:eastAsia="Calibri"/>
          <w:b/>
        </w:rPr>
      </w:pPr>
      <w:bookmarkStart w:id="67" w:name="_Toc66141027"/>
      <w:bookmarkStart w:id="68" w:name="_Toc104910972"/>
      <w:r w:rsidRPr="00797405">
        <w:rPr>
          <w:b/>
        </w:rPr>
        <w:t>2.1.4.</w:t>
      </w:r>
      <w:r w:rsidR="00BF36F9" w:rsidRPr="00797405">
        <w:rPr>
          <w:b/>
        </w:rPr>
        <w:t>7</w:t>
      </w:r>
      <w:r w:rsidRPr="00797405">
        <w:rPr>
          <w:b/>
        </w:rPr>
        <w:t xml:space="preserve">. Сравнительный анализ содержания </w:t>
      </w:r>
      <w:bookmarkEnd w:id="67"/>
      <w:r w:rsidR="00797405" w:rsidRPr="00797405">
        <w:rPr>
          <w:rFonts w:eastAsia="Calibri"/>
          <w:b/>
        </w:rPr>
        <w:t>сульфатов методом ионной хроматографии</w:t>
      </w:r>
      <w:bookmarkEnd w:id="68"/>
    </w:p>
    <w:p w14:paraId="35024D3C" w14:textId="01154AC2" w:rsidR="002B6DEB" w:rsidRPr="0048404D" w:rsidRDefault="002B6DEB" w:rsidP="002B6DEB">
      <w:pPr>
        <w:tabs>
          <w:tab w:val="left" w:pos="567"/>
        </w:tabs>
        <w:spacing w:after="0" w:line="240" w:lineRule="auto"/>
        <w:ind w:right="-2" w:firstLine="709"/>
      </w:pPr>
      <w:r>
        <w:t>Содержание свободных сульфатов в препаратах эноксапарина натрия характеризует их стабильность, кроме того этот показатель внесен в EP на субстанцию Эноксапарин натрия</w:t>
      </w:r>
      <w:r w:rsidRPr="0048404D">
        <w:t>.</w:t>
      </w:r>
      <w:r>
        <w:t xml:space="preserve"> При этом наиболее чувствительным параметром влияющем на стабильность и безопасность является верхняя граница диапазона сопоставимости. Более низкое значение по сравнению с референтным препаратом не несет какого-либо риска в отношении эффективности и безопасности препарата. Таким образом, в качестве меры оценки сопоставимости было выбрано требование невыхода значений исследуемых препаратов за верхнюю границу диапазо</w:t>
      </w:r>
      <w:r w:rsidR="00500065">
        <w:t>н</w:t>
      </w:r>
      <w:r>
        <w:t>а с</w:t>
      </w:r>
      <w:r w:rsidR="00500065">
        <w:t>о</w:t>
      </w:r>
      <w:r>
        <w:t xml:space="preserve">поставимости. </w:t>
      </w:r>
    </w:p>
    <w:p w14:paraId="3459B9EF" w14:textId="69DCB4B2" w:rsidR="002B6DEB" w:rsidRDefault="002B6DEB" w:rsidP="002B6DEB">
      <w:pPr>
        <w:tabs>
          <w:tab w:val="left" w:pos="567"/>
        </w:tabs>
        <w:spacing w:after="0" w:line="240" w:lineRule="auto"/>
        <w:ind w:right="-2" w:firstLine="709"/>
      </w:pPr>
      <w:r w:rsidRPr="001F45B8">
        <w:t>О</w:t>
      </w:r>
      <w:r>
        <w:t xml:space="preserve">пределение содержания свободных сульфатов </w:t>
      </w:r>
      <w:r w:rsidRPr="001F45B8">
        <w:t xml:space="preserve">в </w:t>
      </w:r>
      <w:r>
        <w:t>шести</w:t>
      </w:r>
      <w:r w:rsidRPr="001F45B8">
        <w:t xml:space="preserve"> сериях препарата </w:t>
      </w:r>
      <w:r w:rsidR="00FB480B">
        <w:rPr>
          <w:lang w:val="en-US" w:eastAsia="ru-RU"/>
        </w:rPr>
        <w:t>RB</w:t>
      </w:r>
      <w:r w:rsidR="00FB480B">
        <w:rPr>
          <w:lang w:eastAsia="ru-RU"/>
        </w:rPr>
        <w:t xml:space="preserve">-004 </w:t>
      </w:r>
      <w:r>
        <w:t>,</w:t>
      </w:r>
      <w:r w:rsidRPr="001F45B8">
        <w:t xml:space="preserve"> </w:t>
      </w:r>
      <w:r>
        <w:t>раствор для инъекций 10000 МЕ анти-Ха/мл</w:t>
      </w:r>
      <w:r w:rsidRPr="001F45B8">
        <w:t xml:space="preserve">», производства </w:t>
      </w:r>
      <w:r>
        <w:t>А</w:t>
      </w:r>
      <w:r w:rsidRPr="001F45B8">
        <w:t>О «</w:t>
      </w:r>
      <w:r>
        <w:t>Р-Фарм</w:t>
      </w:r>
      <w:r w:rsidRPr="001F45B8">
        <w:t xml:space="preserve">», Россия проводили методом </w:t>
      </w:r>
      <w:r w:rsidRPr="00303E15">
        <w:t xml:space="preserve">ионообменной хроматографии </w:t>
      </w:r>
      <w:r w:rsidRPr="001F45B8">
        <w:t>в сравнении с препаратом «</w:t>
      </w:r>
      <w:r w:rsidRPr="00FD3A71">
        <w:rPr>
          <w:rFonts w:eastAsia="SimSun" w:cs="Mangal"/>
          <w:kern w:val="1"/>
          <w:lang w:eastAsia="zh-CN" w:bidi="hi-IN"/>
        </w:rPr>
        <w:t>Клексан</w:t>
      </w:r>
      <w:r w:rsidRPr="00FD3A71">
        <w:rPr>
          <w:rFonts w:eastAsia="SimSun"/>
          <w:kern w:val="1"/>
          <w:vertAlign w:val="superscript"/>
          <w:lang w:eastAsia="zh-CN" w:bidi="hi-IN"/>
        </w:rPr>
        <w:t>®</w:t>
      </w:r>
      <w:r w:rsidRPr="00303E15">
        <w:t>, раствор для инъекций 10000 МЕ анти-Ха/мл</w:t>
      </w:r>
      <w:r w:rsidRPr="001F45B8">
        <w:t>»</w:t>
      </w:r>
      <w:r>
        <w:t>,</w:t>
      </w:r>
      <w:r w:rsidRPr="001F45B8">
        <w:t xml:space="preserve"> </w:t>
      </w:r>
      <w:r w:rsidRPr="007820D5">
        <w:t xml:space="preserve">производства </w:t>
      </w:r>
      <w:r>
        <w:t>«Санофи-Авентис Франс», Франция</w:t>
      </w:r>
      <w:r w:rsidRPr="00A577ED">
        <w:t>.</w:t>
      </w:r>
      <w:r w:rsidRPr="002B6DEB">
        <w:t xml:space="preserve"> </w:t>
      </w:r>
      <w:r w:rsidRPr="007820D5">
        <w:t xml:space="preserve">Полученные результаты приведены в </w:t>
      </w:r>
      <w:r>
        <w:t>таблице 2-5.</w:t>
      </w:r>
    </w:p>
    <w:p w14:paraId="5BE9B6B2" w14:textId="3DD3DC42" w:rsidR="002B6DEB" w:rsidRDefault="002B6DEB" w:rsidP="002B6DEB">
      <w:pPr>
        <w:spacing w:after="0" w:line="240" w:lineRule="auto"/>
        <w:ind w:right="-2"/>
        <w:rPr>
          <w:rFonts w:eastAsia="Calibri"/>
        </w:rPr>
      </w:pPr>
      <w:r>
        <w:rPr>
          <w:b/>
        </w:rPr>
        <w:lastRenderedPageBreak/>
        <w:t>Таблица 2-</w:t>
      </w:r>
      <w:r w:rsidR="00533606" w:rsidRPr="008F4AA0">
        <w:rPr>
          <w:b/>
        </w:rPr>
        <w:t>6</w:t>
      </w:r>
      <w:r>
        <w:rPr>
          <w:b/>
        </w:rPr>
        <w:t>.</w:t>
      </w:r>
      <w:r>
        <w:t xml:space="preserve"> Результаты определения содержания сульфат-ионов (%) в </w:t>
      </w:r>
      <w:r>
        <w:rPr>
          <w:rFonts w:eastAsia="SimSun"/>
          <w:kern w:val="2"/>
          <w:lang w:eastAsia="zh-CN" w:bidi="hi-IN"/>
        </w:rPr>
        <w:t xml:space="preserve">шести сериях препарата </w:t>
      </w:r>
      <w:r w:rsidR="00FB480B">
        <w:rPr>
          <w:lang w:eastAsia="ru-RU"/>
        </w:rPr>
        <w:t>RB-004</w:t>
      </w:r>
      <w:r w:rsidR="00FB480B">
        <w:rPr>
          <w:rFonts w:eastAsia="SimSun" w:cs="Mangal"/>
          <w:kern w:val="2"/>
          <w:lang w:eastAsia="zh-CN" w:bidi="hi-IN"/>
        </w:rPr>
        <w:t xml:space="preserve"> </w:t>
      </w:r>
      <w:r>
        <w:rPr>
          <w:rFonts w:eastAsia="SimSun"/>
          <w:kern w:val="2"/>
          <w:lang w:eastAsia="zh-CN" w:bidi="hi-IN"/>
        </w:rPr>
        <w:t xml:space="preserve">и пяти сериях препарата </w:t>
      </w:r>
      <w:r w:rsidR="0060498E" w:rsidRPr="00FD3A71">
        <w:rPr>
          <w:rFonts w:eastAsia="SimSun" w:cs="Mangal"/>
          <w:kern w:val="1"/>
          <w:lang w:eastAsia="zh-CN" w:bidi="hi-IN"/>
        </w:rPr>
        <w:t>Клексан</w:t>
      </w:r>
      <w:r w:rsidR="0060498E" w:rsidRPr="00FD3A71">
        <w:rPr>
          <w:rFonts w:eastAsia="SimSun"/>
          <w:kern w:val="1"/>
          <w:vertAlign w:val="superscript"/>
          <w:lang w:eastAsia="zh-CN" w:bidi="hi-IN"/>
        </w:rPr>
        <w:t>®</w:t>
      </w:r>
      <w:r>
        <w:rPr>
          <w:rFonts w:eastAsia="SimSun"/>
          <w:kern w:val="2"/>
          <w:lang w:eastAsia="zh-CN" w:bidi="hi-IN"/>
        </w:rPr>
        <w: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778"/>
        <w:gridCol w:w="5412"/>
      </w:tblGrid>
      <w:tr w:rsidR="002B6DEB" w14:paraId="24B74C01" w14:textId="77777777" w:rsidTr="00171118">
        <w:trPr>
          <w:trHeight w:val="485"/>
          <w:tblHeader/>
        </w:trPr>
        <w:tc>
          <w:tcPr>
            <w:tcW w:w="218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012B6F0" w14:textId="77777777" w:rsidR="002B6DEB" w:rsidRDefault="002B6DEB" w:rsidP="00D70FEB">
            <w:pPr>
              <w:spacing w:after="0" w:line="240" w:lineRule="auto"/>
              <w:jc w:val="center"/>
              <w:rPr>
                <w:b/>
                <w:bCs/>
              </w:rPr>
            </w:pPr>
            <w:r>
              <w:rPr>
                <w:b/>
                <w:bCs/>
              </w:rPr>
              <w:t>Образец</w:t>
            </w:r>
          </w:p>
        </w:tc>
        <w:tc>
          <w:tcPr>
            <w:tcW w:w="1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900DAB8" w14:textId="77777777" w:rsidR="002B6DEB" w:rsidRDefault="002B6DEB" w:rsidP="00D70FEB">
            <w:pPr>
              <w:spacing w:after="0" w:line="240" w:lineRule="auto"/>
              <w:jc w:val="center"/>
              <w:rPr>
                <w:b/>
                <w:bCs/>
              </w:rPr>
            </w:pPr>
            <w:r>
              <w:rPr>
                <w:b/>
                <w:bCs/>
              </w:rPr>
              <w:t xml:space="preserve">Содержание </w:t>
            </w:r>
            <w:r w:rsidRPr="007B3FBD">
              <w:rPr>
                <w:b/>
              </w:rPr>
              <w:t>сульфат-ионов</w:t>
            </w:r>
            <w:r>
              <w:rPr>
                <w:b/>
              </w:rPr>
              <w:t xml:space="preserve"> (</w:t>
            </w:r>
            <w:r w:rsidRPr="007B3FBD">
              <w:rPr>
                <w:b/>
              </w:rPr>
              <w:t>%</w:t>
            </w:r>
            <w:r>
              <w:rPr>
                <w:b/>
              </w:rPr>
              <w:t>)</w:t>
            </w:r>
          </w:p>
        </w:tc>
        <w:tc>
          <w:tcPr>
            <w:tcW w:w="548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D3B444" w14:textId="77777777" w:rsidR="002B6DEB" w:rsidRDefault="002B6DEB" w:rsidP="00D70FEB">
            <w:pPr>
              <w:spacing w:after="0" w:line="240" w:lineRule="auto"/>
              <w:ind w:left="34" w:right="-108"/>
              <w:jc w:val="center"/>
              <w:rPr>
                <w:b/>
                <w:bCs/>
              </w:rPr>
            </w:pPr>
            <w:r>
              <w:rPr>
                <w:rFonts w:eastAsia="Calibri"/>
                <w:b/>
              </w:rPr>
              <w:t>Нормативное значение</w:t>
            </w:r>
          </w:p>
        </w:tc>
      </w:tr>
      <w:tr w:rsidR="002B6DEB" w14:paraId="16CBA613" w14:textId="77777777" w:rsidTr="00872B26">
        <w:trPr>
          <w:trHeight w:val="517"/>
          <w:tblHeader/>
        </w:trPr>
        <w:tc>
          <w:tcPr>
            <w:tcW w:w="2183"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EB77CA" w14:textId="77777777" w:rsidR="002B6DEB" w:rsidRDefault="002B6DEB" w:rsidP="00D70FEB">
            <w:pPr>
              <w:spacing w:after="0" w:line="240" w:lineRule="auto"/>
              <w:rPr>
                <w:b/>
                <w:bCs/>
              </w:rPr>
            </w:pPr>
          </w:p>
        </w:tc>
        <w:tc>
          <w:tcPr>
            <w:tcW w:w="1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5F476A" w14:textId="77777777" w:rsidR="002B6DEB" w:rsidRDefault="002B6DEB" w:rsidP="00D70FEB">
            <w:pPr>
              <w:spacing w:after="0" w:line="240" w:lineRule="auto"/>
              <w:rPr>
                <w:b/>
                <w:bCs/>
              </w:rPr>
            </w:pPr>
          </w:p>
        </w:tc>
        <w:tc>
          <w:tcPr>
            <w:tcW w:w="5486"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C438ED8" w14:textId="77777777" w:rsidR="002B6DEB" w:rsidRDefault="002B6DEB" w:rsidP="00D70FEB">
            <w:pPr>
              <w:spacing w:after="0" w:line="240" w:lineRule="auto"/>
              <w:rPr>
                <w:b/>
                <w:bCs/>
              </w:rPr>
            </w:pPr>
          </w:p>
        </w:tc>
      </w:tr>
      <w:tr w:rsidR="002B6DEB" w14:paraId="5966BC9D" w14:textId="77777777" w:rsidTr="00171118">
        <w:trPr>
          <w:trHeight w:val="142"/>
        </w:trPr>
        <w:tc>
          <w:tcPr>
            <w:tcW w:w="9469" w:type="dxa"/>
            <w:gridSpan w:val="3"/>
            <w:tcBorders>
              <w:top w:val="single" w:sz="4" w:space="0" w:color="auto"/>
              <w:left w:val="single" w:sz="4" w:space="0" w:color="auto"/>
              <w:bottom w:val="single" w:sz="4" w:space="0" w:color="auto"/>
              <w:right w:val="single" w:sz="4" w:space="0" w:color="000000"/>
            </w:tcBorders>
            <w:noWrap/>
            <w:hideMark/>
          </w:tcPr>
          <w:p w14:paraId="1DAEE3D2" w14:textId="3336C48B" w:rsidR="002B6DEB" w:rsidRDefault="002B6DEB" w:rsidP="0060498E">
            <w:pPr>
              <w:spacing w:after="0" w:line="240" w:lineRule="auto"/>
              <w:rPr>
                <w:rFonts w:eastAsia="Calibri"/>
                <w:color w:val="000000"/>
              </w:rPr>
            </w:pPr>
            <w:r>
              <w:rPr>
                <w:b/>
              </w:rPr>
              <w:t xml:space="preserve">Референтный </w:t>
            </w:r>
            <w:r w:rsidRPr="0060498E">
              <w:rPr>
                <w:b/>
              </w:rPr>
              <w:t xml:space="preserve">препарат </w:t>
            </w:r>
            <w:r w:rsidR="0060498E">
              <w:rPr>
                <w:b/>
              </w:rPr>
              <w:t xml:space="preserve">– </w:t>
            </w:r>
            <w:r w:rsidR="0060498E" w:rsidRPr="0060498E">
              <w:rPr>
                <w:rFonts w:eastAsia="SimSun" w:cs="Mangal"/>
                <w:b/>
                <w:kern w:val="1"/>
                <w:lang w:eastAsia="zh-CN" w:bidi="hi-IN"/>
              </w:rPr>
              <w:t>Клексан</w:t>
            </w:r>
            <w:r w:rsidR="0060498E" w:rsidRPr="0060498E">
              <w:rPr>
                <w:rFonts w:eastAsia="SimSun"/>
                <w:b/>
                <w:kern w:val="1"/>
                <w:vertAlign w:val="superscript"/>
                <w:lang w:eastAsia="zh-CN" w:bidi="hi-IN"/>
              </w:rPr>
              <w:t>®</w:t>
            </w:r>
          </w:p>
        </w:tc>
      </w:tr>
      <w:tr w:rsidR="002B6DEB" w14:paraId="71DE4B04"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555EBE42" w14:textId="77777777" w:rsidR="002B6DEB" w:rsidRPr="00D86836" w:rsidRDefault="002B6DEB" w:rsidP="00D70FEB">
            <w:pPr>
              <w:tabs>
                <w:tab w:val="left" w:pos="567"/>
              </w:tabs>
              <w:spacing w:after="0" w:line="240" w:lineRule="auto"/>
              <w:ind w:right="-2" w:firstLine="34"/>
              <w:jc w:val="center"/>
            </w:pPr>
            <w:r w:rsidRPr="00BB4B72">
              <w:t>9L033C</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EB5C10B" w14:textId="77777777" w:rsidR="002B6DEB" w:rsidRDefault="002B6DEB" w:rsidP="00D70FEB">
            <w:pPr>
              <w:tabs>
                <w:tab w:val="left" w:pos="567"/>
              </w:tabs>
              <w:spacing w:after="0" w:line="240" w:lineRule="auto"/>
              <w:ind w:right="-2" w:firstLine="34"/>
              <w:jc w:val="center"/>
            </w:pPr>
            <w:r>
              <w:t>0,031</w:t>
            </w:r>
          </w:p>
        </w:tc>
        <w:tc>
          <w:tcPr>
            <w:tcW w:w="5486" w:type="dxa"/>
            <w:vMerge w:val="restart"/>
            <w:tcBorders>
              <w:top w:val="single" w:sz="4" w:space="0" w:color="auto"/>
              <w:left w:val="single" w:sz="4" w:space="0" w:color="auto"/>
              <w:bottom w:val="single" w:sz="4" w:space="0" w:color="auto"/>
              <w:right w:val="single" w:sz="4" w:space="0" w:color="auto"/>
            </w:tcBorders>
            <w:noWrap/>
            <w:vAlign w:val="center"/>
            <w:hideMark/>
          </w:tcPr>
          <w:p w14:paraId="0DBB9F63" w14:textId="77777777" w:rsidR="002B6DEB" w:rsidRDefault="002B6DEB" w:rsidP="00D70FEB">
            <w:pPr>
              <w:spacing w:after="0" w:line="240" w:lineRule="auto"/>
              <w:jc w:val="center"/>
              <w:rPr>
                <w:rFonts w:eastAsia="Calibri"/>
              </w:rPr>
            </w:pPr>
            <w:r>
              <w:t>Меньше 0,5%</w:t>
            </w:r>
          </w:p>
        </w:tc>
      </w:tr>
      <w:tr w:rsidR="002B6DEB" w14:paraId="568B7BB3"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77F0BF2D" w14:textId="77777777" w:rsidR="002B6DEB" w:rsidRPr="00D86836" w:rsidRDefault="002B6DEB" w:rsidP="00D70FEB">
            <w:pPr>
              <w:tabs>
                <w:tab w:val="left" w:pos="567"/>
              </w:tabs>
              <w:spacing w:after="0" w:line="240" w:lineRule="auto"/>
              <w:ind w:right="-2" w:firstLine="34"/>
              <w:jc w:val="center"/>
            </w:pPr>
            <w:r w:rsidRPr="00BB4B72">
              <w:t>9L377A</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69E322BF" w14:textId="77777777" w:rsidR="002B6DEB" w:rsidRDefault="002B6DEB" w:rsidP="00D70FEB">
            <w:pPr>
              <w:spacing w:after="0" w:line="240" w:lineRule="auto"/>
              <w:jc w:val="center"/>
            </w:pPr>
            <w:r w:rsidRPr="00303E15">
              <w:t>0,032</w:t>
            </w:r>
          </w:p>
        </w:tc>
        <w:tc>
          <w:tcPr>
            <w:tcW w:w="5486" w:type="dxa"/>
            <w:vMerge/>
            <w:tcBorders>
              <w:top w:val="single" w:sz="4" w:space="0" w:color="auto"/>
              <w:left w:val="single" w:sz="4" w:space="0" w:color="auto"/>
              <w:bottom w:val="single" w:sz="4" w:space="0" w:color="auto"/>
              <w:right w:val="single" w:sz="4" w:space="0" w:color="auto"/>
            </w:tcBorders>
            <w:vAlign w:val="center"/>
            <w:hideMark/>
          </w:tcPr>
          <w:p w14:paraId="49B8EDE6" w14:textId="77777777" w:rsidR="002B6DEB" w:rsidRDefault="002B6DEB" w:rsidP="00D70FEB">
            <w:pPr>
              <w:spacing w:after="0" w:line="240" w:lineRule="auto"/>
              <w:rPr>
                <w:rFonts w:eastAsia="Calibri"/>
              </w:rPr>
            </w:pPr>
          </w:p>
        </w:tc>
      </w:tr>
      <w:tr w:rsidR="002B6DEB" w14:paraId="52372464"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4015787D" w14:textId="77777777" w:rsidR="002B6DEB" w:rsidRPr="00D86836" w:rsidRDefault="002B6DEB" w:rsidP="00D70FEB">
            <w:pPr>
              <w:tabs>
                <w:tab w:val="left" w:pos="567"/>
              </w:tabs>
              <w:spacing w:after="0" w:line="240" w:lineRule="auto"/>
              <w:ind w:right="-2" w:firstLine="34"/>
              <w:jc w:val="center"/>
            </w:pPr>
            <w:r w:rsidRPr="00BB4B72">
              <w:t>9L638С</w:t>
            </w:r>
          </w:p>
        </w:tc>
        <w:tc>
          <w:tcPr>
            <w:tcW w:w="1800" w:type="dxa"/>
            <w:tcBorders>
              <w:top w:val="single" w:sz="4" w:space="0" w:color="auto"/>
              <w:left w:val="single" w:sz="4" w:space="0" w:color="auto"/>
              <w:bottom w:val="single" w:sz="4" w:space="0" w:color="auto"/>
              <w:right w:val="single" w:sz="4" w:space="0" w:color="auto"/>
            </w:tcBorders>
            <w:noWrap/>
            <w:vAlign w:val="center"/>
          </w:tcPr>
          <w:p w14:paraId="12BC33EC" w14:textId="77777777" w:rsidR="002B6DEB" w:rsidRDefault="002B6DEB" w:rsidP="00D70FEB">
            <w:pPr>
              <w:spacing w:after="0" w:line="240" w:lineRule="auto"/>
              <w:jc w:val="center"/>
              <w:rPr>
                <w:rFonts w:eastAsia="Calibri"/>
              </w:rPr>
            </w:pPr>
            <w:r w:rsidRPr="00303E15">
              <w:t>0,035</w:t>
            </w:r>
          </w:p>
        </w:tc>
        <w:tc>
          <w:tcPr>
            <w:tcW w:w="5486" w:type="dxa"/>
            <w:vMerge/>
            <w:tcBorders>
              <w:top w:val="single" w:sz="4" w:space="0" w:color="auto"/>
              <w:left w:val="single" w:sz="4" w:space="0" w:color="auto"/>
              <w:bottom w:val="single" w:sz="4" w:space="0" w:color="auto"/>
              <w:right w:val="single" w:sz="4" w:space="0" w:color="auto"/>
            </w:tcBorders>
            <w:vAlign w:val="center"/>
          </w:tcPr>
          <w:p w14:paraId="59209669" w14:textId="77777777" w:rsidR="002B6DEB" w:rsidRDefault="002B6DEB" w:rsidP="00D70FEB">
            <w:pPr>
              <w:spacing w:after="0" w:line="240" w:lineRule="auto"/>
              <w:rPr>
                <w:rFonts w:eastAsia="Calibri"/>
              </w:rPr>
            </w:pPr>
          </w:p>
        </w:tc>
      </w:tr>
      <w:tr w:rsidR="002B6DEB" w14:paraId="316E413E"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287BFFE6" w14:textId="77777777" w:rsidR="002B6DEB" w:rsidRPr="00D86836" w:rsidRDefault="002B6DEB" w:rsidP="00D70FEB">
            <w:pPr>
              <w:tabs>
                <w:tab w:val="left" w:pos="567"/>
              </w:tabs>
              <w:spacing w:after="0" w:line="240" w:lineRule="auto"/>
              <w:ind w:right="-2" w:firstLine="34"/>
              <w:jc w:val="center"/>
            </w:pPr>
            <w:r w:rsidRPr="00BB4B72">
              <w:t>С020121</w:t>
            </w:r>
          </w:p>
        </w:tc>
        <w:tc>
          <w:tcPr>
            <w:tcW w:w="1800" w:type="dxa"/>
            <w:tcBorders>
              <w:top w:val="single" w:sz="4" w:space="0" w:color="auto"/>
              <w:left w:val="single" w:sz="4" w:space="0" w:color="auto"/>
              <w:bottom w:val="single" w:sz="4" w:space="0" w:color="auto"/>
              <w:right w:val="single" w:sz="4" w:space="0" w:color="auto"/>
            </w:tcBorders>
            <w:noWrap/>
            <w:vAlign w:val="center"/>
          </w:tcPr>
          <w:p w14:paraId="3814DFCA" w14:textId="77777777" w:rsidR="002B6DEB" w:rsidRDefault="002B6DEB" w:rsidP="00D70FEB">
            <w:pPr>
              <w:spacing w:after="0" w:line="240" w:lineRule="auto"/>
              <w:jc w:val="center"/>
              <w:rPr>
                <w:rFonts w:eastAsia="Calibri"/>
              </w:rPr>
            </w:pPr>
            <w:r w:rsidRPr="00303E15">
              <w:t>0,032</w:t>
            </w:r>
          </w:p>
        </w:tc>
        <w:tc>
          <w:tcPr>
            <w:tcW w:w="5486" w:type="dxa"/>
            <w:vMerge/>
            <w:tcBorders>
              <w:top w:val="single" w:sz="4" w:space="0" w:color="auto"/>
              <w:left w:val="single" w:sz="4" w:space="0" w:color="auto"/>
              <w:bottom w:val="single" w:sz="4" w:space="0" w:color="auto"/>
              <w:right w:val="single" w:sz="4" w:space="0" w:color="auto"/>
            </w:tcBorders>
            <w:vAlign w:val="center"/>
          </w:tcPr>
          <w:p w14:paraId="13DA1BEE" w14:textId="77777777" w:rsidR="002B6DEB" w:rsidRDefault="002B6DEB" w:rsidP="00D70FEB">
            <w:pPr>
              <w:spacing w:after="0" w:line="240" w:lineRule="auto"/>
              <w:rPr>
                <w:rFonts w:eastAsia="Calibri"/>
              </w:rPr>
            </w:pPr>
          </w:p>
        </w:tc>
      </w:tr>
      <w:tr w:rsidR="002B6DEB" w14:paraId="699F8BB5"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6DC9C1CF" w14:textId="77777777" w:rsidR="002B6DEB" w:rsidRPr="00D86836" w:rsidRDefault="002B6DEB" w:rsidP="00D70FEB">
            <w:pPr>
              <w:tabs>
                <w:tab w:val="left" w:pos="567"/>
              </w:tabs>
              <w:spacing w:after="0" w:line="240" w:lineRule="auto"/>
              <w:ind w:right="-2" w:firstLine="34"/>
              <w:jc w:val="center"/>
            </w:pPr>
            <w:r w:rsidRPr="00BB4B72">
              <w:t>С</w:t>
            </w:r>
            <w:r>
              <w:t>0803</w:t>
            </w:r>
            <w:r w:rsidRPr="00BB4B72">
              <w:t>21</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701D1DAE" w14:textId="77777777" w:rsidR="002B6DEB" w:rsidRDefault="002B6DEB" w:rsidP="00D70FEB">
            <w:pPr>
              <w:spacing w:after="0" w:line="240" w:lineRule="auto"/>
              <w:jc w:val="center"/>
            </w:pPr>
            <w:r w:rsidRPr="00303E15">
              <w:t>0,032</w:t>
            </w:r>
          </w:p>
        </w:tc>
        <w:tc>
          <w:tcPr>
            <w:tcW w:w="5486" w:type="dxa"/>
            <w:vMerge/>
            <w:tcBorders>
              <w:top w:val="single" w:sz="4" w:space="0" w:color="auto"/>
              <w:left w:val="single" w:sz="4" w:space="0" w:color="auto"/>
              <w:bottom w:val="single" w:sz="4" w:space="0" w:color="auto"/>
              <w:right w:val="single" w:sz="4" w:space="0" w:color="auto"/>
            </w:tcBorders>
            <w:vAlign w:val="center"/>
            <w:hideMark/>
          </w:tcPr>
          <w:p w14:paraId="2808833D" w14:textId="77777777" w:rsidR="002B6DEB" w:rsidRDefault="002B6DEB" w:rsidP="00D70FEB">
            <w:pPr>
              <w:spacing w:after="0" w:line="240" w:lineRule="auto"/>
              <w:rPr>
                <w:rFonts w:eastAsia="Calibri"/>
              </w:rPr>
            </w:pPr>
          </w:p>
        </w:tc>
      </w:tr>
      <w:tr w:rsidR="002B6DEB" w14:paraId="7AA7A1F0"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28BF82B6" w14:textId="77777777" w:rsidR="002B6DEB" w:rsidRDefault="002B6DEB" w:rsidP="00D70FEB">
            <w:pPr>
              <w:spacing w:after="0" w:line="240" w:lineRule="auto"/>
              <w:ind w:left="34" w:hanging="34"/>
            </w:pPr>
            <w:r>
              <w:t>М</w:t>
            </w:r>
            <w:r>
              <w:rPr>
                <w:vertAlign w:val="subscript"/>
                <w:lang w:val="en-US"/>
              </w:rPr>
              <w:t>ref</w:t>
            </w:r>
          </w:p>
        </w:tc>
        <w:tc>
          <w:tcPr>
            <w:tcW w:w="1800" w:type="dxa"/>
            <w:tcBorders>
              <w:top w:val="single" w:sz="4" w:space="0" w:color="auto"/>
              <w:left w:val="single" w:sz="4" w:space="0" w:color="auto"/>
              <w:bottom w:val="single" w:sz="4" w:space="0" w:color="auto"/>
              <w:right w:val="single" w:sz="4" w:space="0" w:color="auto"/>
            </w:tcBorders>
            <w:noWrap/>
            <w:vAlign w:val="center"/>
          </w:tcPr>
          <w:p w14:paraId="56063F6E" w14:textId="77777777" w:rsidR="002B6DEB" w:rsidRPr="00083351" w:rsidRDefault="002B6DEB" w:rsidP="00D70FEB">
            <w:pPr>
              <w:spacing w:after="0" w:line="240" w:lineRule="auto"/>
              <w:jc w:val="center"/>
              <w:rPr>
                <w:lang w:val="en-US"/>
              </w:rPr>
            </w:pPr>
            <w:r>
              <w:t>0,032</w:t>
            </w:r>
          </w:p>
        </w:tc>
        <w:tc>
          <w:tcPr>
            <w:tcW w:w="5486" w:type="dxa"/>
            <w:tcBorders>
              <w:top w:val="single" w:sz="4" w:space="0" w:color="auto"/>
              <w:left w:val="single" w:sz="4" w:space="0" w:color="auto"/>
              <w:bottom w:val="single" w:sz="4" w:space="0" w:color="auto"/>
              <w:right w:val="single" w:sz="4" w:space="0" w:color="auto"/>
            </w:tcBorders>
            <w:noWrap/>
            <w:vAlign w:val="center"/>
            <w:hideMark/>
          </w:tcPr>
          <w:p w14:paraId="48BC4B75" w14:textId="77777777" w:rsidR="002B6DEB" w:rsidRDefault="002B6DEB" w:rsidP="00D70FEB">
            <w:pPr>
              <w:spacing w:after="0" w:line="240" w:lineRule="auto"/>
              <w:jc w:val="center"/>
            </w:pPr>
            <w:r>
              <w:t>-</w:t>
            </w:r>
          </w:p>
        </w:tc>
      </w:tr>
      <w:tr w:rsidR="002B6DEB" w14:paraId="5DACFE6C"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0BFC7D9C" w14:textId="77777777" w:rsidR="002B6DEB" w:rsidRDefault="002B6DEB" w:rsidP="00D70FEB">
            <w:pPr>
              <w:spacing w:after="0" w:line="240" w:lineRule="auto"/>
              <w:ind w:left="34" w:hanging="34"/>
            </w:pPr>
            <w:r>
              <w:rPr>
                <w:color w:val="000000"/>
              </w:rPr>
              <w:t>SD</w:t>
            </w:r>
            <w:r>
              <w:rPr>
                <w:color w:val="000000"/>
                <w:vertAlign w:val="subscript"/>
              </w:rPr>
              <w:t>ref</w:t>
            </w:r>
          </w:p>
        </w:tc>
        <w:tc>
          <w:tcPr>
            <w:tcW w:w="1800" w:type="dxa"/>
            <w:tcBorders>
              <w:top w:val="single" w:sz="4" w:space="0" w:color="auto"/>
              <w:left w:val="single" w:sz="4" w:space="0" w:color="auto"/>
              <w:bottom w:val="single" w:sz="4" w:space="0" w:color="auto"/>
              <w:right w:val="single" w:sz="4" w:space="0" w:color="auto"/>
            </w:tcBorders>
            <w:noWrap/>
            <w:vAlign w:val="bottom"/>
          </w:tcPr>
          <w:p w14:paraId="706B823D" w14:textId="77777777" w:rsidR="002B6DEB" w:rsidRDefault="002B6DEB" w:rsidP="00D70FEB">
            <w:pPr>
              <w:spacing w:after="0" w:line="240" w:lineRule="auto"/>
              <w:jc w:val="center"/>
            </w:pPr>
            <w:r>
              <w:t>0,002</w:t>
            </w:r>
          </w:p>
        </w:tc>
        <w:tc>
          <w:tcPr>
            <w:tcW w:w="5486" w:type="dxa"/>
            <w:tcBorders>
              <w:top w:val="single" w:sz="4" w:space="0" w:color="auto"/>
              <w:left w:val="single" w:sz="4" w:space="0" w:color="auto"/>
              <w:bottom w:val="single" w:sz="4" w:space="0" w:color="auto"/>
              <w:right w:val="single" w:sz="4" w:space="0" w:color="auto"/>
            </w:tcBorders>
            <w:noWrap/>
            <w:vAlign w:val="bottom"/>
            <w:hideMark/>
          </w:tcPr>
          <w:p w14:paraId="677063AE" w14:textId="77777777" w:rsidR="002B6DEB" w:rsidRDefault="002B6DEB" w:rsidP="00D70FEB">
            <w:pPr>
              <w:spacing w:after="0" w:line="240" w:lineRule="auto"/>
              <w:jc w:val="center"/>
            </w:pPr>
            <w:r>
              <w:t>-</w:t>
            </w:r>
          </w:p>
        </w:tc>
      </w:tr>
      <w:tr w:rsidR="002B6DEB" w14:paraId="0E75CD99" w14:textId="77777777" w:rsidTr="00171118">
        <w:trPr>
          <w:trHeight w:val="300"/>
        </w:trPr>
        <w:tc>
          <w:tcPr>
            <w:tcW w:w="9469" w:type="dxa"/>
            <w:gridSpan w:val="3"/>
            <w:tcBorders>
              <w:top w:val="single" w:sz="4" w:space="0" w:color="auto"/>
              <w:left w:val="single" w:sz="4" w:space="0" w:color="auto"/>
              <w:bottom w:val="single" w:sz="4" w:space="0" w:color="auto"/>
              <w:right w:val="single" w:sz="4" w:space="0" w:color="auto"/>
            </w:tcBorders>
            <w:noWrap/>
            <w:hideMark/>
          </w:tcPr>
          <w:p w14:paraId="50A96ADF" w14:textId="109C2829" w:rsidR="002B6DEB" w:rsidRPr="0048404D" w:rsidRDefault="002B6DEB" w:rsidP="00D70FEB">
            <w:pPr>
              <w:spacing w:after="0" w:line="240" w:lineRule="auto"/>
            </w:pPr>
            <w:r w:rsidRPr="0048404D">
              <w:rPr>
                <w:rFonts w:eastAsia="SimSun" w:cs="Mangal"/>
                <w:b/>
                <w:kern w:val="2"/>
                <w:lang w:eastAsia="zh-CN" w:bidi="hi-IN"/>
              </w:rPr>
              <w:t xml:space="preserve">Исследуемый препарат </w:t>
            </w:r>
            <w:r w:rsidR="0060498E">
              <w:rPr>
                <w:b/>
              </w:rPr>
              <w:t>–</w:t>
            </w:r>
            <w:r w:rsidRPr="0060498E">
              <w:rPr>
                <w:rFonts w:eastAsia="SimSun" w:cs="Mangal"/>
                <w:b/>
                <w:kern w:val="2"/>
                <w:lang w:eastAsia="zh-CN" w:bidi="hi-IN"/>
              </w:rPr>
              <w:t xml:space="preserve"> </w:t>
            </w:r>
            <w:r w:rsidR="00FB480B">
              <w:rPr>
                <w:b/>
                <w:lang w:eastAsia="ru-RU"/>
              </w:rPr>
              <w:t>RB-004</w:t>
            </w:r>
            <w:r>
              <w:rPr>
                <w:b/>
              </w:rPr>
              <w:t xml:space="preserve"> АФС 1</w:t>
            </w:r>
          </w:p>
        </w:tc>
      </w:tr>
      <w:tr w:rsidR="002B6DEB" w14:paraId="5E4913E2"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585D1F3A" w14:textId="77777777" w:rsidR="002B6DEB" w:rsidRPr="00E22D04" w:rsidRDefault="002B6DEB" w:rsidP="00D70FEB">
            <w:pPr>
              <w:spacing w:after="0" w:line="240" w:lineRule="auto"/>
              <w:ind w:left="176"/>
            </w:pPr>
            <w:r w:rsidRPr="00E22D04">
              <w:t>070521</w:t>
            </w:r>
          </w:p>
        </w:tc>
        <w:tc>
          <w:tcPr>
            <w:tcW w:w="1800" w:type="dxa"/>
            <w:tcBorders>
              <w:top w:val="single" w:sz="4" w:space="0" w:color="auto"/>
              <w:left w:val="single" w:sz="4" w:space="0" w:color="auto"/>
              <w:bottom w:val="single" w:sz="4" w:space="0" w:color="auto"/>
              <w:right w:val="single" w:sz="4" w:space="0" w:color="auto"/>
            </w:tcBorders>
            <w:noWrap/>
          </w:tcPr>
          <w:p w14:paraId="0783DA34" w14:textId="77777777" w:rsidR="002B6DEB" w:rsidRPr="00E059CE" w:rsidRDefault="002B6DEB" w:rsidP="00D70FEB">
            <w:pPr>
              <w:spacing w:after="0" w:line="240" w:lineRule="auto"/>
              <w:jc w:val="center"/>
              <w:rPr>
                <w:rFonts w:ascii="Times-Roman" w:hAnsi="Times-Roman" w:cs="Calibri"/>
                <w:color w:val="000000"/>
                <w:lang w:val="en-US"/>
              </w:rPr>
            </w:pPr>
            <w:r w:rsidRPr="00E059CE">
              <w:rPr>
                <w:rFonts w:ascii="Times-Roman" w:hAnsi="Times-Roman" w:cs="Calibri"/>
                <w:color w:val="000000"/>
                <w:lang w:val="en-US"/>
              </w:rPr>
              <w:t>0.007</w:t>
            </w:r>
          </w:p>
        </w:tc>
        <w:tc>
          <w:tcPr>
            <w:tcW w:w="5486" w:type="dxa"/>
            <w:vMerge w:val="restart"/>
            <w:tcBorders>
              <w:top w:val="single" w:sz="4" w:space="0" w:color="auto"/>
              <w:left w:val="single" w:sz="4" w:space="0" w:color="auto"/>
              <w:bottom w:val="single" w:sz="4" w:space="0" w:color="auto"/>
              <w:right w:val="single" w:sz="4" w:space="0" w:color="auto"/>
            </w:tcBorders>
            <w:noWrap/>
            <w:vAlign w:val="center"/>
          </w:tcPr>
          <w:p w14:paraId="6856A01B" w14:textId="77777777" w:rsidR="002B6DEB" w:rsidRDefault="002B6DEB" w:rsidP="00D70FEB">
            <w:pPr>
              <w:spacing w:after="0" w:line="240" w:lineRule="auto"/>
              <w:jc w:val="center"/>
              <w:rPr>
                <w:rFonts w:eastAsia="Calibri"/>
              </w:rPr>
            </w:pPr>
            <w:r>
              <w:t>Меньше 0,5%</w:t>
            </w:r>
          </w:p>
        </w:tc>
      </w:tr>
      <w:tr w:rsidR="002B6DEB" w14:paraId="7E578D54"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348CAA68" w14:textId="77777777" w:rsidR="002B6DEB" w:rsidRPr="005D2BF7" w:rsidRDefault="002B6DEB" w:rsidP="00D70FEB">
            <w:pPr>
              <w:spacing w:after="0" w:line="240" w:lineRule="auto"/>
              <w:ind w:left="176"/>
            </w:pPr>
            <w:r>
              <w:t>090521</w:t>
            </w:r>
          </w:p>
        </w:tc>
        <w:tc>
          <w:tcPr>
            <w:tcW w:w="1800" w:type="dxa"/>
            <w:tcBorders>
              <w:top w:val="single" w:sz="4" w:space="0" w:color="auto"/>
              <w:left w:val="single" w:sz="4" w:space="0" w:color="auto"/>
              <w:bottom w:val="single" w:sz="4" w:space="0" w:color="auto"/>
              <w:right w:val="single" w:sz="4" w:space="0" w:color="auto"/>
            </w:tcBorders>
            <w:noWrap/>
          </w:tcPr>
          <w:p w14:paraId="13722170" w14:textId="77777777" w:rsidR="002B6DEB" w:rsidRPr="00E059CE" w:rsidRDefault="002B6DEB" w:rsidP="00D70FEB">
            <w:pPr>
              <w:spacing w:after="0" w:line="240" w:lineRule="auto"/>
              <w:jc w:val="center"/>
              <w:rPr>
                <w:rFonts w:ascii="Times-Roman" w:hAnsi="Times-Roman" w:cs="Calibri"/>
                <w:color w:val="000000"/>
                <w:lang w:val="en-US"/>
              </w:rPr>
            </w:pPr>
            <w:r w:rsidRPr="00E059CE">
              <w:rPr>
                <w:rFonts w:ascii="Times-Roman" w:hAnsi="Times-Roman" w:cs="Calibri"/>
                <w:color w:val="000000"/>
                <w:lang w:val="en-US"/>
              </w:rPr>
              <w:t>0.011</w:t>
            </w:r>
          </w:p>
        </w:tc>
        <w:tc>
          <w:tcPr>
            <w:tcW w:w="5486" w:type="dxa"/>
            <w:vMerge/>
            <w:tcBorders>
              <w:top w:val="single" w:sz="4" w:space="0" w:color="auto"/>
              <w:left w:val="single" w:sz="4" w:space="0" w:color="auto"/>
              <w:bottom w:val="single" w:sz="4" w:space="0" w:color="auto"/>
              <w:right w:val="single" w:sz="4" w:space="0" w:color="auto"/>
            </w:tcBorders>
            <w:hideMark/>
          </w:tcPr>
          <w:p w14:paraId="1C798E5F" w14:textId="77777777" w:rsidR="002B6DEB" w:rsidRDefault="002B6DEB" w:rsidP="00D70FEB">
            <w:pPr>
              <w:spacing w:after="0" w:line="240" w:lineRule="auto"/>
            </w:pPr>
          </w:p>
        </w:tc>
      </w:tr>
      <w:tr w:rsidR="002B6DEB" w14:paraId="7C66CF47"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7FD5BFE8" w14:textId="77777777" w:rsidR="002B6DEB" w:rsidRPr="0048404D" w:rsidRDefault="002B6DEB" w:rsidP="00D70FEB">
            <w:pPr>
              <w:spacing w:after="0" w:line="240" w:lineRule="auto"/>
              <w:ind w:left="176"/>
            </w:pPr>
            <w:r>
              <w:t>100521</w:t>
            </w:r>
          </w:p>
        </w:tc>
        <w:tc>
          <w:tcPr>
            <w:tcW w:w="1800" w:type="dxa"/>
            <w:tcBorders>
              <w:top w:val="single" w:sz="4" w:space="0" w:color="auto"/>
              <w:left w:val="single" w:sz="4" w:space="0" w:color="auto"/>
              <w:bottom w:val="single" w:sz="4" w:space="0" w:color="auto"/>
              <w:right w:val="single" w:sz="4" w:space="0" w:color="auto"/>
            </w:tcBorders>
            <w:noWrap/>
          </w:tcPr>
          <w:p w14:paraId="463012CE" w14:textId="77777777" w:rsidR="002B6DEB" w:rsidRPr="00E059CE" w:rsidRDefault="002B6DEB" w:rsidP="00D70FEB">
            <w:pPr>
              <w:spacing w:after="0" w:line="240" w:lineRule="auto"/>
              <w:jc w:val="center"/>
              <w:rPr>
                <w:rFonts w:ascii="Times-Roman" w:hAnsi="Times-Roman" w:cs="Calibri"/>
                <w:color w:val="000000"/>
                <w:lang w:val="en-US"/>
              </w:rPr>
            </w:pPr>
            <w:r w:rsidRPr="00E059CE">
              <w:rPr>
                <w:rFonts w:ascii="Times-Roman" w:hAnsi="Times-Roman" w:cs="Calibri"/>
                <w:color w:val="000000"/>
                <w:lang w:val="en-US"/>
              </w:rPr>
              <w:t>0.008</w:t>
            </w:r>
          </w:p>
        </w:tc>
        <w:tc>
          <w:tcPr>
            <w:tcW w:w="5486" w:type="dxa"/>
            <w:vMerge/>
            <w:tcBorders>
              <w:top w:val="single" w:sz="4" w:space="0" w:color="auto"/>
              <w:left w:val="single" w:sz="4" w:space="0" w:color="auto"/>
              <w:bottom w:val="single" w:sz="4" w:space="0" w:color="auto"/>
              <w:right w:val="single" w:sz="4" w:space="0" w:color="auto"/>
            </w:tcBorders>
            <w:hideMark/>
          </w:tcPr>
          <w:p w14:paraId="3D4E357D" w14:textId="77777777" w:rsidR="002B6DEB" w:rsidRDefault="002B6DEB" w:rsidP="00D70FEB">
            <w:pPr>
              <w:spacing w:after="0" w:line="240" w:lineRule="auto"/>
            </w:pPr>
          </w:p>
        </w:tc>
      </w:tr>
      <w:tr w:rsidR="002B6DEB" w14:paraId="78EB8D5D" w14:textId="77777777" w:rsidTr="00171118">
        <w:trPr>
          <w:trHeight w:val="300"/>
        </w:trPr>
        <w:tc>
          <w:tcPr>
            <w:tcW w:w="9469" w:type="dxa"/>
            <w:gridSpan w:val="3"/>
            <w:tcBorders>
              <w:top w:val="single" w:sz="4" w:space="0" w:color="auto"/>
              <w:left w:val="single" w:sz="4" w:space="0" w:color="auto"/>
              <w:bottom w:val="single" w:sz="4" w:space="0" w:color="auto"/>
              <w:right w:val="single" w:sz="4" w:space="0" w:color="auto"/>
            </w:tcBorders>
            <w:noWrap/>
          </w:tcPr>
          <w:p w14:paraId="0F2AD2F4" w14:textId="371348DB" w:rsidR="002B6DEB" w:rsidRPr="005D2BF7" w:rsidRDefault="002B6DEB" w:rsidP="00D70FEB">
            <w:pPr>
              <w:spacing w:after="0" w:line="240" w:lineRule="auto"/>
              <w:rPr>
                <w:rFonts w:eastAsia="SimSun" w:cs="Mangal"/>
                <w:b/>
                <w:kern w:val="2"/>
                <w:lang w:eastAsia="zh-CN" w:bidi="hi-IN"/>
              </w:rPr>
            </w:pPr>
            <w:r w:rsidRPr="0048404D">
              <w:rPr>
                <w:rFonts w:eastAsia="SimSun" w:cs="Mangal"/>
                <w:b/>
                <w:kern w:val="2"/>
                <w:lang w:eastAsia="zh-CN" w:bidi="hi-IN"/>
              </w:rPr>
              <w:t xml:space="preserve">Исследуемый </w:t>
            </w:r>
            <w:r w:rsidRPr="0060498E">
              <w:rPr>
                <w:rFonts w:eastAsia="SimSun" w:cs="Mangal"/>
                <w:b/>
                <w:kern w:val="2"/>
                <w:lang w:eastAsia="zh-CN" w:bidi="hi-IN"/>
              </w:rPr>
              <w:t xml:space="preserve">препарат </w:t>
            </w:r>
            <w:r w:rsidR="0060498E" w:rsidRPr="0060498E">
              <w:rPr>
                <w:b/>
              </w:rPr>
              <w:t>–</w:t>
            </w:r>
            <w:r w:rsidRPr="0060498E">
              <w:rPr>
                <w:rFonts w:eastAsia="SimSun" w:cs="Mangal"/>
                <w:b/>
                <w:kern w:val="2"/>
                <w:lang w:eastAsia="zh-CN" w:bidi="hi-IN"/>
              </w:rPr>
              <w:t xml:space="preserve"> </w:t>
            </w:r>
            <w:r w:rsidR="00FB480B">
              <w:rPr>
                <w:b/>
                <w:lang w:eastAsia="ru-RU"/>
              </w:rPr>
              <w:t>RB-004</w:t>
            </w:r>
            <w:r w:rsidRPr="005D2BF7">
              <w:rPr>
                <w:rFonts w:eastAsia="SimSun" w:cs="Mangal"/>
                <w:b/>
                <w:kern w:val="2"/>
                <w:lang w:eastAsia="zh-CN" w:bidi="hi-IN"/>
              </w:rPr>
              <w:t xml:space="preserve"> АФС 2</w:t>
            </w:r>
          </w:p>
        </w:tc>
      </w:tr>
      <w:tr w:rsidR="002B6DEB" w14:paraId="7F4BDD71"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7F9B27DC" w14:textId="77777777" w:rsidR="002B6DEB" w:rsidRPr="005D2BF7" w:rsidRDefault="002B6DEB" w:rsidP="00D70FEB">
            <w:pPr>
              <w:spacing w:after="0" w:line="240" w:lineRule="auto"/>
              <w:ind w:left="176"/>
            </w:pPr>
            <w:r w:rsidRPr="005D2BF7">
              <w:t>08</w:t>
            </w:r>
            <w:r>
              <w:t>0521</w:t>
            </w:r>
          </w:p>
        </w:tc>
        <w:tc>
          <w:tcPr>
            <w:tcW w:w="1800" w:type="dxa"/>
            <w:tcBorders>
              <w:top w:val="single" w:sz="4" w:space="0" w:color="auto"/>
              <w:left w:val="single" w:sz="4" w:space="0" w:color="auto"/>
              <w:bottom w:val="single" w:sz="4" w:space="0" w:color="auto"/>
              <w:right w:val="single" w:sz="4" w:space="0" w:color="auto"/>
            </w:tcBorders>
            <w:noWrap/>
          </w:tcPr>
          <w:p w14:paraId="7E552585" w14:textId="77777777" w:rsidR="002B6DEB" w:rsidRPr="00E059CE" w:rsidRDefault="002B6DEB" w:rsidP="00D70FEB">
            <w:pPr>
              <w:spacing w:after="0" w:line="240" w:lineRule="auto"/>
              <w:jc w:val="center"/>
              <w:rPr>
                <w:rFonts w:ascii="Times-Roman" w:hAnsi="Times-Roman" w:cs="Calibri"/>
                <w:color w:val="000000"/>
                <w:lang w:val="en-US"/>
              </w:rPr>
            </w:pPr>
            <w:r w:rsidRPr="00E059CE">
              <w:rPr>
                <w:rFonts w:ascii="Times-Roman" w:hAnsi="Times-Roman" w:cs="Calibri"/>
                <w:color w:val="000000"/>
                <w:lang w:val="en-US"/>
              </w:rPr>
              <w:t>0.017</w:t>
            </w:r>
          </w:p>
        </w:tc>
        <w:tc>
          <w:tcPr>
            <w:tcW w:w="5486" w:type="dxa"/>
            <w:vMerge w:val="restart"/>
            <w:tcBorders>
              <w:top w:val="single" w:sz="4" w:space="0" w:color="auto"/>
              <w:left w:val="single" w:sz="4" w:space="0" w:color="auto"/>
              <w:right w:val="single" w:sz="4" w:space="0" w:color="auto"/>
            </w:tcBorders>
            <w:vAlign w:val="center"/>
          </w:tcPr>
          <w:p w14:paraId="238D503C" w14:textId="77777777" w:rsidR="002B6DEB" w:rsidRDefault="002B6DEB" w:rsidP="00D70FEB">
            <w:pPr>
              <w:spacing w:after="0" w:line="240" w:lineRule="auto"/>
              <w:jc w:val="center"/>
              <w:rPr>
                <w:rFonts w:eastAsia="Calibri"/>
              </w:rPr>
            </w:pPr>
            <w:r>
              <w:t>Меньше 0,5%</w:t>
            </w:r>
          </w:p>
        </w:tc>
      </w:tr>
      <w:tr w:rsidR="002B6DEB" w14:paraId="7C79695E"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1C7B3B7A" w14:textId="77777777" w:rsidR="002B6DEB" w:rsidRPr="005D2BF7" w:rsidRDefault="002B6DEB" w:rsidP="00D70FEB">
            <w:pPr>
              <w:spacing w:after="0" w:line="240" w:lineRule="auto"/>
              <w:ind w:left="176"/>
            </w:pPr>
            <w:r>
              <w:t>110521</w:t>
            </w:r>
          </w:p>
        </w:tc>
        <w:tc>
          <w:tcPr>
            <w:tcW w:w="1800" w:type="dxa"/>
            <w:tcBorders>
              <w:top w:val="single" w:sz="4" w:space="0" w:color="auto"/>
              <w:left w:val="single" w:sz="4" w:space="0" w:color="auto"/>
              <w:bottom w:val="single" w:sz="4" w:space="0" w:color="auto"/>
              <w:right w:val="single" w:sz="4" w:space="0" w:color="auto"/>
            </w:tcBorders>
            <w:noWrap/>
          </w:tcPr>
          <w:p w14:paraId="3EA581E0" w14:textId="77777777" w:rsidR="002B6DEB" w:rsidRPr="00E059CE" w:rsidRDefault="002B6DEB" w:rsidP="00D70FEB">
            <w:pPr>
              <w:spacing w:after="0" w:line="240" w:lineRule="auto"/>
              <w:jc w:val="center"/>
              <w:rPr>
                <w:rFonts w:ascii="Times-Roman" w:hAnsi="Times-Roman" w:cs="Calibri"/>
                <w:color w:val="000000"/>
                <w:lang w:val="en-US"/>
              </w:rPr>
            </w:pPr>
            <w:r w:rsidRPr="00E059CE">
              <w:rPr>
                <w:rFonts w:ascii="Times-Roman" w:hAnsi="Times-Roman" w:cs="Calibri"/>
                <w:color w:val="000000"/>
                <w:lang w:val="en-US"/>
              </w:rPr>
              <w:t>0.018</w:t>
            </w:r>
          </w:p>
        </w:tc>
        <w:tc>
          <w:tcPr>
            <w:tcW w:w="5486" w:type="dxa"/>
            <w:vMerge/>
            <w:tcBorders>
              <w:left w:val="single" w:sz="4" w:space="0" w:color="auto"/>
              <w:right w:val="single" w:sz="4" w:space="0" w:color="auto"/>
            </w:tcBorders>
            <w:vAlign w:val="center"/>
          </w:tcPr>
          <w:p w14:paraId="6E743DF2" w14:textId="77777777" w:rsidR="002B6DEB" w:rsidRDefault="002B6DEB" w:rsidP="00D70FEB">
            <w:pPr>
              <w:spacing w:after="0" w:line="240" w:lineRule="auto"/>
              <w:jc w:val="center"/>
              <w:rPr>
                <w:rFonts w:eastAsia="Calibri"/>
              </w:rPr>
            </w:pPr>
          </w:p>
        </w:tc>
      </w:tr>
      <w:tr w:rsidR="002B6DEB" w14:paraId="43461FD5"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58CC301C" w14:textId="77777777" w:rsidR="002B6DEB" w:rsidRPr="0048404D" w:rsidRDefault="002B6DEB" w:rsidP="00D70FEB">
            <w:pPr>
              <w:spacing w:after="0" w:line="240" w:lineRule="auto"/>
              <w:ind w:left="176"/>
            </w:pPr>
            <w:r>
              <w:t>120521</w:t>
            </w:r>
          </w:p>
        </w:tc>
        <w:tc>
          <w:tcPr>
            <w:tcW w:w="1800" w:type="dxa"/>
            <w:tcBorders>
              <w:top w:val="single" w:sz="4" w:space="0" w:color="auto"/>
              <w:left w:val="single" w:sz="4" w:space="0" w:color="auto"/>
              <w:bottom w:val="single" w:sz="4" w:space="0" w:color="auto"/>
              <w:right w:val="single" w:sz="4" w:space="0" w:color="auto"/>
            </w:tcBorders>
            <w:noWrap/>
          </w:tcPr>
          <w:p w14:paraId="2C5E90D8" w14:textId="77777777" w:rsidR="002B6DEB" w:rsidRPr="00E059CE" w:rsidRDefault="002B6DEB" w:rsidP="00D70FEB">
            <w:pPr>
              <w:spacing w:after="0" w:line="240" w:lineRule="auto"/>
              <w:jc w:val="center"/>
              <w:rPr>
                <w:rFonts w:ascii="Times-Roman" w:hAnsi="Times-Roman" w:cs="Calibri"/>
                <w:color w:val="000000"/>
                <w:lang w:val="en-US"/>
              </w:rPr>
            </w:pPr>
            <w:r w:rsidRPr="00E059CE">
              <w:rPr>
                <w:rFonts w:ascii="Times-Roman" w:hAnsi="Times-Roman" w:cs="Calibri"/>
                <w:color w:val="000000"/>
                <w:lang w:val="en-US"/>
              </w:rPr>
              <w:t>0.013</w:t>
            </w:r>
          </w:p>
        </w:tc>
        <w:tc>
          <w:tcPr>
            <w:tcW w:w="5486" w:type="dxa"/>
            <w:vMerge/>
            <w:tcBorders>
              <w:left w:val="single" w:sz="4" w:space="0" w:color="auto"/>
              <w:bottom w:val="single" w:sz="4" w:space="0" w:color="auto"/>
              <w:right w:val="single" w:sz="4" w:space="0" w:color="auto"/>
            </w:tcBorders>
            <w:vAlign w:val="center"/>
          </w:tcPr>
          <w:p w14:paraId="42E76CCF" w14:textId="77777777" w:rsidR="002B6DEB" w:rsidRDefault="002B6DEB" w:rsidP="00D70FEB">
            <w:pPr>
              <w:spacing w:after="0" w:line="240" w:lineRule="auto"/>
              <w:jc w:val="center"/>
              <w:rPr>
                <w:rFonts w:eastAsia="Calibri"/>
              </w:rPr>
            </w:pPr>
          </w:p>
        </w:tc>
      </w:tr>
      <w:tr w:rsidR="002B6DEB" w14:paraId="59E6A2BA" w14:textId="77777777" w:rsidTr="00171118">
        <w:trPr>
          <w:trHeight w:val="300"/>
        </w:trPr>
        <w:tc>
          <w:tcPr>
            <w:tcW w:w="9469" w:type="dxa"/>
            <w:gridSpan w:val="3"/>
            <w:tcBorders>
              <w:top w:val="single" w:sz="4" w:space="0" w:color="auto"/>
              <w:left w:val="single" w:sz="4" w:space="0" w:color="auto"/>
              <w:bottom w:val="single" w:sz="4" w:space="0" w:color="auto"/>
              <w:right w:val="single" w:sz="4" w:space="0" w:color="auto"/>
            </w:tcBorders>
            <w:noWrap/>
            <w:vAlign w:val="center"/>
            <w:hideMark/>
          </w:tcPr>
          <w:p w14:paraId="74401806" w14:textId="77777777" w:rsidR="002B6DEB" w:rsidRDefault="002B6DEB" w:rsidP="00D70FEB">
            <w:pPr>
              <w:spacing w:after="0" w:line="240" w:lineRule="auto"/>
            </w:pPr>
            <w:r>
              <w:rPr>
                <w:b/>
              </w:rPr>
              <w:t>Расчет требуемых интервалов для оценки сопоставимости</w:t>
            </w:r>
          </w:p>
        </w:tc>
      </w:tr>
      <w:tr w:rsidR="002B6DEB" w14:paraId="6A948DAC" w14:textId="77777777" w:rsidTr="00171118">
        <w:trPr>
          <w:trHeight w:val="240"/>
        </w:trPr>
        <w:tc>
          <w:tcPr>
            <w:tcW w:w="2183" w:type="dxa"/>
            <w:tcBorders>
              <w:top w:val="single" w:sz="4" w:space="0" w:color="auto"/>
              <w:left w:val="single" w:sz="4" w:space="0" w:color="auto"/>
              <w:right w:val="single" w:sz="4" w:space="0" w:color="auto"/>
            </w:tcBorders>
            <w:noWrap/>
            <w:vAlign w:val="center"/>
          </w:tcPr>
          <w:p w14:paraId="7FFD9FD8" w14:textId="194B9630" w:rsidR="002B6DEB" w:rsidRPr="00511636" w:rsidRDefault="002B6DEB" w:rsidP="00D70FEB">
            <w:pPr>
              <w:spacing w:after="0" w:line="240" w:lineRule="auto"/>
              <w:ind w:right="-249"/>
              <w:rPr>
                <w:b/>
              </w:rPr>
            </w:pPr>
            <w:r w:rsidRPr="00511636">
              <w:rPr>
                <w:b/>
              </w:rPr>
              <w:t>М</w:t>
            </w:r>
            <w:r w:rsidRPr="000A61FE">
              <w:rPr>
                <w:b/>
                <w:vertAlign w:val="subscript"/>
                <w:lang w:val="en-US"/>
              </w:rPr>
              <w:t xml:space="preserve">ref </w:t>
            </w:r>
            <w:r w:rsidRPr="000A61FE">
              <w:rPr>
                <w:b/>
                <w:lang w:val="en-US"/>
              </w:rPr>
              <w:t>(</w:t>
            </w:r>
            <w:r w:rsidR="0060498E" w:rsidRPr="0060498E">
              <w:rPr>
                <w:rFonts w:eastAsia="SimSun" w:cs="Mangal"/>
                <w:b/>
                <w:kern w:val="1"/>
                <w:lang w:eastAsia="zh-CN" w:bidi="hi-IN"/>
              </w:rPr>
              <w:t>Клексан</w:t>
            </w:r>
            <w:r w:rsidR="0060498E" w:rsidRPr="0060498E">
              <w:rPr>
                <w:rFonts w:eastAsia="SimSun"/>
                <w:b/>
                <w:kern w:val="1"/>
                <w:vertAlign w:val="superscript"/>
                <w:lang w:eastAsia="zh-CN" w:bidi="hi-IN"/>
              </w:rPr>
              <w:t>®</w:t>
            </w:r>
            <w:r w:rsidRPr="0084681E">
              <w:rPr>
                <w:b/>
              </w:rPr>
              <w:t>)</w:t>
            </w:r>
          </w:p>
        </w:tc>
        <w:tc>
          <w:tcPr>
            <w:tcW w:w="1800" w:type="dxa"/>
            <w:tcBorders>
              <w:top w:val="single" w:sz="4" w:space="0" w:color="auto"/>
              <w:left w:val="single" w:sz="4" w:space="0" w:color="auto"/>
              <w:right w:val="single" w:sz="4" w:space="0" w:color="auto"/>
            </w:tcBorders>
            <w:vAlign w:val="center"/>
          </w:tcPr>
          <w:p w14:paraId="3FEA1F59" w14:textId="77777777" w:rsidR="002B6DEB" w:rsidRPr="00083351" w:rsidRDefault="002B6DEB" w:rsidP="00D70FEB">
            <w:pPr>
              <w:spacing w:after="0" w:line="240" w:lineRule="auto"/>
              <w:jc w:val="center"/>
              <w:rPr>
                <w:rFonts w:eastAsia="Calibri"/>
                <w:lang w:val="en-US"/>
              </w:rPr>
            </w:pPr>
            <w:r w:rsidRPr="007B3FBD">
              <w:rPr>
                <w:rFonts w:eastAsia="Calibri"/>
              </w:rPr>
              <w:t>0,</w:t>
            </w:r>
            <w:r>
              <w:rPr>
                <w:rFonts w:eastAsia="Calibri"/>
              </w:rPr>
              <w:t>032</w:t>
            </w:r>
          </w:p>
        </w:tc>
        <w:tc>
          <w:tcPr>
            <w:tcW w:w="5486" w:type="dxa"/>
            <w:vMerge w:val="restart"/>
            <w:tcBorders>
              <w:top w:val="single" w:sz="4" w:space="0" w:color="auto"/>
              <w:left w:val="single" w:sz="4" w:space="0" w:color="auto"/>
              <w:right w:val="single" w:sz="4" w:space="0" w:color="auto"/>
            </w:tcBorders>
            <w:vAlign w:val="center"/>
          </w:tcPr>
          <w:p w14:paraId="13C1792B" w14:textId="1D81076B" w:rsidR="002B6DEB" w:rsidRDefault="002B6DEB" w:rsidP="00D70FEB">
            <w:pPr>
              <w:spacing w:after="0" w:line="240" w:lineRule="auto"/>
              <w:jc w:val="center"/>
              <w:rPr>
                <w:noProof/>
                <w:lang w:val="en-US"/>
              </w:rPr>
            </w:pPr>
            <w:r w:rsidRPr="00E059CE">
              <w:rPr>
                <w:noProof/>
                <w:lang w:eastAsia="ru-RU"/>
              </w:rPr>
              <w:drawing>
                <wp:inline distT="0" distB="0" distL="0" distR="0" wp14:anchorId="1EAC87FD" wp14:editId="2775C350">
                  <wp:extent cx="2666365" cy="1600200"/>
                  <wp:effectExtent l="0" t="0" r="635" b="0"/>
                  <wp:docPr id="49" name="Диаграмма 4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522650" w14:textId="409AD2FC" w:rsidR="002B6DEB" w:rsidRDefault="002B6DEB" w:rsidP="00D70FEB">
            <w:pPr>
              <w:spacing w:after="0" w:line="240" w:lineRule="auto"/>
              <w:jc w:val="center"/>
            </w:pPr>
            <w:r w:rsidRPr="00E059CE">
              <w:t>100 % значений не превышают верхнюю границу сопоставимости</w:t>
            </w:r>
            <w:r w:rsidR="0060498E">
              <w:t>.</w:t>
            </w:r>
            <w:r w:rsidRPr="00E059CE">
              <w:t xml:space="preserve"> Высокая степень сопоставимости</w:t>
            </w:r>
            <w:r w:rsidR="0060498E">
              <w:t>.</w:t>
            </w:r>
            <w:r>
              <w:t xml:space="preserve"> </w:t>
            </w:r>
          </w:p>
        </w:tc>
      </w:tr>
      <w:tr w:rsidR="002B6DEB" w14:paraId="58727EE8" w14:textId="77777777" w:rsidTr="00171118">
        <w:trPr>
          <w:trHeight w:val="288"/>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600BEBAE" w14:textId="77777777" w:rsidR="002B6DEB" w:rsidRPr="0060498E" w:rsidRDefault="002B6DEB" w:rsidP="00D70FEB">
            <w:pPr>
              <w:spacing w:after="0" w:line="240" w:lineRule="auto"/>
            </w:pPr>
            <w:r>
              <w:rPr>
                <w:lang w:val="it-IT"/>
              </w:rPr>
              <w:t>3х</w:t>
            </w:r>
            <w:r>
              <w:rPr>
                <w:lang w:val="en-US"/>
              </w:rPr>
              <w:t>SD</w:t>
            </w:r>
            <w:r>
              <w:rPr>
                <w:vertAlign w:val="subscript"/>
                <w:lang w:val="en-US"/>
              </w:rPr>
              <w:t>ref</w:t>
            </w:r>
          </w:p>
        </w:tc>
        <w:tc>
          <w:tcPr>
            <w:tcW w:w="1800" w:type="dxa"/>
            <w:tcBorders>
              <w:top w:val="single" w:sz="4" w:space="0" w:color="auto"/>
              <w:left w:val="single" w:sz="4" w:space="0" w:color="auto"/>
              <w:bottom w:val="single" w:sz="4" w:space="0" w:color="auto"/>
              <w:right w:val="single" w:sz="4" w:space="0" w:color="auto"/>
            </w:tcBorders>
            <w:noWrap/>
            <w:vAlign w:val="center"/>
          </w:tcPr>
          <w:p w14:paraId="445D6587" w14:textId="77777777" w:rsidR="002B6DEB" w:rsidRDefault="002B6DEB" w:rsidP="00D70FEB">
            <w:pPr>
              <w:spacing w:after="0" w:line="240" w:lineRule="auto"/>
              <w:jc w:val="center"/>
            </w:pPr>
            <w:r>
              <w:rPr>
                <w:rFonts w:eastAsia="Calibri"/>
              </w:rPr>
              <w:t>0,006</w:t>
            </w:r>
          </w:p>
        </w:tc>
        <w:tc>
          <w:tcPr>
            <w:tcW w:w="5486" w:type="dxa"/>
            <w:vMerge/>
            <w:tcBorders>
              <w:left w:val="single" w:sz="4" w:space="0" w:color="auto"/>
              <w:right w:val="single" w:sz="4" w:space="0" w:color="auto"/>
            </w:tcBorders>
            <w:vAlign w:val="center"/>
            <w:hideMark/>
          </w:tcPr>
          <w:p w14:paraId="4E0CB46C" w14:textId="77777777" w:rsidR="002B6DEB" w:rsidRDefault="002B6DEB" w:rsidP="00D70FEB">
            <w:pPr>
              <w:spacing w:after="0" w:line="240" w:lineRule="auto"/>
              <w:rPr>
                <w:b/>
              </w:rPr>
            </w:pPr>
          </w:p>
        </w:tc>
      </w:tr>
      <w:tr w:rsidR="002B6DEB" w14:paraId="7D0A3A07" w14:textId="77777777" w:rsidTr="00171118">
        <w:trPr>
          <w:trHeight w:val="288"/>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3B7B64CC" w14:textId="77777777" w:rsidR="002B6DEB" w:rsidRDefault="002B6DEB" w:rsidP="00D70FEB">
            <w:pPr>
              <w:spacing w:after="0" w:line="240" w:lineRule="auto"/>
            </w:pPr>
            <w:r>
              <w:t>М</w:t>
            </w:r>
            <w:r>
              <w:rPr>
                <w:vertAlign w:val="subscript"/>
                <w:lang w:val="en-US"/>
              </w:rPr>
              <w:t>ref</w:t>
            </w:r>
            <w:r w:rsidRPr="0060498E">
              <w:rPr>
                <w:b/>
                <w:bCs/>
              </w:rPr>
              <w:t xml:space="preserve"> – </w:t>
            </w:r>
            <w:r w:rsidRPr="0060498E">
              <w:rPr>
                <w:bCs/>
              </w:rPr>
              <w:t>3</w:t>
            </w:r>
            <w:r>
              <w:rPr>
                <w:bCs/>
              </w:rPr>
              <w:t>х</w:t>
            </w:r>
            <w:r>
              <w:rPr>
                <w:bCs/>
                <w:lang w:val="en-US"/>
              </w:rPr>
              <w:t>SD</w:t>
            </w:r>
            <w:r>
              <w:rPr>
                <w:vertAlign w:val="subscript"/>
                <w:lang w:val="en-US"/>
              </w:rPr>
              <w:t>ref</w:t>
            </w:r>
          </w:p>
        </w:tc>
        <w:tc>
          <w:tcPr>
            <w:tcW w:w="1800" w:type="dxa"/>
            <w:tcBorders>
              <w:top w:val="single" w:sz="4" w:space="0" w:color="auto"/>
              <w:left w:val="single" w:sz="4" w:space="0" w:color="auto"/>
              <w:bottom w:val="single" w:sz="4" w:space="0" w:color="auto"/>
              <w:right w:val="single" w:sz="4" w:space="0" w:color="auto"/>
            </w:tcBorders>
            <w:noWrap/>
            <w:vAlign w:val="center"/>
          </w:tcPr>
          <w:p w14:paraId="07D6A9C6" w14:textId="77777777" w:rsidR="002B6DEB" w:rsidRPr="0060498E" w:rsidRDefault="002B6DEB" w:rsidP="00D70FEB">
            <w:pPr>
              <w:spacing w:after="0" w:line="240" w:lineRule="auto"/>
              <w:jc w:val="center"/>
            </w:pPr>
            <w:r w:rsidRPr="007B3FBD">
              <w:rPr>
                <w:rFonts w:eastAsia="Calibri"/>
              </w:rPr>
              <w:t>0,0</w:t>
            </w:r>
            <w:r>
              <w:rPr>
                <w:rFonts w:eastAsia="Calibri"/>
              </w:rPr>
              <w:t>26</w:t>
            </w:r>
          </w:p>
        </w:tc>
        <w:tc>
          <w:tcPr>
            <w:tcW w:w="5486" w:type="dxa"/>
            <w:vMerge/>
            <w:tcBorders>
              <w:left w:val="single" w:sz="4" w:space="0" w:color="auto"/>
              <w:right w:val="single" w:sz="4" w:space="0" w:color="auto"/>
            </w:tcBorders>
            <w:vAlign w:val="center"/>
            <w:hideMark/>
          </w:tcPr>
          <w:p w14:paraId="513BC53B" w14:textId="77777777" w:rsidR="002B6DEB" w:rsidRDefault="002B6DEB" w:rsidP="00D70FEB">
            <w:pPr>
              <w:spacing w:after="0" w:line="240" w:lineRule="auto"/>
              <w:rPr>
                <w:b/>
              </w:rPr>
            </w:pPr>
          </w:p>
        </w:tc>
      </w:tr>
      <w:tr w:rsidR="002B6DEB" w14:paraId="79020941" w14:textId="77777777" w:rsidTr="00171118">
        <w:trPr>
          <w:trHeight w:val="288"/>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0C611755" w14:textId="77777777" w:rsidR="002B6DEB" w:rsidRDefault="002B6DEB" w:rsidP="00D70FEB">
            <w:pPr>
              <w:spacing w:after="0" w:line="240" w:lineRule="auto"/>
            </w:pPr>
            <w:r>
              <w:t>М</w:t>
            </w:r>
            <w:r>
              <w:rPr>
                <w:vertAlign w:val="subscript"/>
                <w:lang w:val="en-US"/>
              </w:rPr>
              <w:t>ref</w:t>
            </w:r>
            <w:r>
              <w:t>.</w:t>
            </w:r>
            <w:r>
              <w:rPr>
                <w:b/>
                <w:bCs/>
              </w:rPr>
              <w:t xml:space="preserve">+ </w:t>
            </w:r>
            <w:r>
              <w:rPr>
                <w:bCs/>
              </w:rPr>
              <w:t>3х</w:t>
            </w:r>
            <w:r>
              <w:rPr>
                <w:bCs/>
                <w:lang w:val="en-US"/>
              </w:rPr>
              <w:t>SD</w:t>
            </w:r>
            <w:r>
              <w:rPr>
                <w:vertAlign w:val="subscript"/>
                <w:lang w:val="en-US"/>
              </w:rPr>
              <w:t>ref</w:t>
            </w:r>
          </w:p>
        </w:tc>
        <w:tc>
          <w:tcPr>
            <w:tcW w:w="1800" w:type="dxa"/>
            <w:tcBorders>
              <w:top w:val="single" w:sz="4" w:space="0" w:color="auto"/>
              <w:left w:val="single" w:sz="4" w:space="0" w:color="auto"/>
              <w:bottom w:val="single" w:sz="4" w:space="0" w:color="auto"/>
              <w:right w:val="single" w:sz="4" w:space="0" w:color="auto"/>
            </w:tcBorders>
            <w:noWrap/>
            <w:vAlign w:val="center"/>
          </w:tcPr>
          <w:p w14:paraId="03C8C3DE" w14:textId="77777777" w:rsidR="002B6DEB" w:rsidRDefault="002B6DEB" w:rsidP="00D70FEB">
            <w:pPr>
              <w:spacing w:after="0" w:line="240" w:lineRule="auto"/>
              <w:jc w:val="center"/>
            </w:pPr>
            <w:r>
              <w:rPr>
                <w:rFonts w:eastAsia="Calibri"/>
              </w:rPr>
              <w:t>0,038</w:t>
            </w:r>
          </w:p>
        </w:tc>
        <w:tc>
          <w:tcPr>
            <w:tcW w:w="5486" w:type="dxa"/>
            <w:vMerge/>
            <w:tcBorders>
              <w:left w:val="single" w:sz="4" w:space="0" w:color="auto"/>
              <w:right w:val="single" w:sz="4" w:space="0" w:color="auto"/>
            </w:tcBorders>
            <w:vAlign w:val="center"/>
            <w:hideMark/>
          </w:tcPr>
          <w:p w14:paraId="480EC0AA" w14:textId="77777777" w:rsidR="002B6DEB" w:rsidRDefault="002B6DEB" w:rsidP="00D70FEB">
            <w:pPr>
              <w:spacing w:after="0" w:line="240" w:lineRule="auto"/>
              <w:rPr>
                <w:b/>
              </w:rPr>
            </w:pPr>
          </w:p>
        </w:tc>
      </w:tr>
      <w:tr w:rsidR="002B6DEB" w14:paraId="45D4C4B0" w14:textId="77777777" w:rsidTr="00171118">
        <w:trPr>
          <w:trHeight w:val="288"/>
        </w:trPr>
        <w:tc>
          <w:tcPr>
            <w:tcW w:w="2183" w:type="dxa"/>
            <w:tcBorders>
              <w:top w:val="single" w:sz="4" w:space="0" w:color="auto"/>
              <w:left w:val="single" w:sz="4" w:space="0" w:color="auto"/>
              <w:bottom w:val="single" w:sz="4" w:space="0" w:color="auto"/>
              <w:right w:val="single" w:sz="4" w:space="0" w:color="auto"/>
            </w:tcBorders>
            <w:noWrap/>
            <w:vAlign w:val="center"/>
          </w:tcPr>
          <w:p w14:paraId="5E29F819" w14:textId="77777777" w:rsidR="002B6DEB" w:rsidRPr="0048404D" w:rsidRDefault="002B6DEB" w:rsidP="00D70FEB">
            <w:pPr>
              <w:spacing w:after="0" w:line="240" w:lineRule="auto"/>
              <w:rPr>
                <w:rFonts w:eastAsia="Calibri"/>
                <w:b/>
                <w:bCs/>
              </w:rPr>
            </w:pPr>
            <w:r>
              <w:rPr>
                <w:rFonts w:eastAsia="Calibri"/>
                <w:b/>
                <w:bCs/>
              </w:rPr>
              <w:t>Диапазон сопоставимости:</w:t>
            </w:r>
          </w:p>
        </w:tc>
        <w:tc>
          <w:tcPr>
            <w:tcW w:w="1800" w:type="dxa"/>
            <w:tcBorders>
              <w:top w:val="single" w:sz="4" w:space="0" w:color="auto"/>
              <w:left w:val="single" w:sz="4" w:space="0" w:color="auto"/>
              <w:bottom w:val="single" w:sz="4" w:space="0" w:color="auto"/>
              <w:right w:val="single" w:sz="4" w:space="0" w:color="auto"/>
            </w:tcBorders>
            <w:noWrap/>
            <w:vAlign w:val="center"/>
          </w:tcPr>
          <w:p w14:paraId="0B1FD018" w14:textId="77777777" w:rsidR="002B6DEB" w:rsidRPr="0048404D" w:rsidRDefault="002B6DEB" w:rsidP="00D70FEB">
            <w:pPr>
              <w:spacing w:after="0" w:line="240" w:lineRule="auto"/>
              <w:jc w:val="center"/>
              <w:rPr>
                <w:rFonts w:eastAsia="Calibri"/>
                <w:b/>
              </w:rPr>
            </w:pPr>
            <w:r>
              <w:rPr>
                <w:rFonts w:eastAsia="Calibri"/>
                <w:b/>
                <w:bCs/>
              </w:rPr>
              <w:t>0,026 – 0,038</w:t>
            </w:r>
          </w:p>
        </w:tc>
        <w:tc>
          <w:tcPr>
            <w:tcW w:w="5486" w:type="dxa"/>
            <w:vMerge/>
            <w:tcBorders>
              <w:left w:val="single" w:sz="4" w:space="0" w:color="auto"/>
              <w:right w:val="single" w:sz="4" w:space="0" w:color="auto"/>
            </w:tcBorders>
            <w:vAlign w:val="center"/>
          </w:tcPr>
          <w:p w14:paraId="5E7EE99B" w14:textId="77777777" w:rsidR="002B6DEB" w:rsidRDefault="002B6DEB" w:rsidP="00D70FEB">
            <w:pPr>
              <w:spacing w:after="0" w:line="240" w:lineRule="auto"/>
              <w:rPr>
                <w:b/>
              </w:rPr>
            </w:pPr>
          </w:p>
        </w:tc>
      </w:tr>
      <w:tr w:rsidR="002B6DEB" w14:paraId="7DFF4FB1" w14:textId="77777777" w:rsidTr="00171118">
        <w:trPr>
          <w:trHeight w:val="284"/>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0E8A6490" w14:textId="77777777" w:rsidR="002B6DEB" w:rsidRDefault="002B6DEB" w:rsidP="00D70FEB">
            <w:pPr>
              <w:spacing w:after="0" w:line="240" w:lineRule="auto"/>
              <w:ind w:right="-250"/>
              <w:rPr>
                <w:b/>
                <w:bCs/>
              </w:rPr>
            </w:pPr>
            <w:r>
              <w:rPr>
                <w:b/>
                <w:bCs/>
              </w:rPr>
              <w:t xml:space="preserve">100% значений в интервале </w:t>
            </w:r>
            <w:r w:rsidRPr="00E059CE">
              <w:rPr>
                <w:b/>
                <w:bCs/>
              </w:rPr>
              <w:t xml:space="preserve"> &lt; </w:t>
            </w:r>
            <w:r>
              <w:rPr>
                <w:b/>
              </w:rPr>
              <w:t>М</w:t>
            </w:r>
            <w:r>
              <w:rPr>
                <w:b/>
                <w:vertAlign w:val="subscript"/>
                <w:lang w:val="en-US"/>
              </w:rPr>
              <w:t>ref</w:t>
            </w:r>
            <w:r w:rsidRPr="0048404D">
              <w:rPr>
                <w:b/>
                <w:vertAlign w:val="subscript"/>
              </w:rPr>
              <w:t xml:space="preserve"> </w:t>
            </w:r>
            <w:r>
              <w:rPr>
                <w:b/>
                <w:bCs/>
              </w:rPr>
              <w:t>+3</w:t>
            </w:r>
            <w:r>
              <w:rPr>
                <w:b/>
                <w:bCs/>
                <w:lang w:val="en-US"/>
              </w:rPr>
              <w:t>SD</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6E40ACDF" w14:textId="77777777" w:rsidR="002B6DEB" w:rsidRDefault="002B6DEB" w:rsidP="00D70FEB">
            <w:pPr>
              <w:spacing w:after="0" w:line="240" w:lineRule="auto"/>
              <w:jc w:val="center"/>
              <w:rPr>
                <w:b/>
                <w:color w:val="000000"/>
              </w:rPr>
            </w:pPr>
            <w:r>
              <w:rPr>
                <w:rFonts w:eastAsia="Calibri"/>
                <w:b/>
              </w:rPr>
              <w:t>да</w:t>
            </w:r>
          </w:p>
        </w:tc>
        <w:tc>
          <w:tcPr>
            <w:tcW w:w="5486" w:type="dxa"/>
            <w:vMerge/>
            <w:tcBorders>
              <w:left w:val="single" w:sz="4" w:space="0" w:color="auto"/>
              <w:bottom w:val="single" w:sz="4" w:space="0" w:color="auto"/>
              <w:right w:val="single" w:sz="4" w:space="0" w:color="auto"/>
            </w:tcBorders>
            <w:vAlign w:val="center"/>
            <w:hideMark/>
          </w:tcPr>
          <w:p w14:paraId="4234C892" w14:textId="77777777" w:rsidR="002B6DEB" w:rsidRDefault="002B6DEB" w:rsidP="00D70FEB">
            <w:pPr>
              <w:spacing w:after="0" w:line="240" w:lineRule="auto"/>
              <w:rPr>
                <w:b/>
              </w:rPr>
            </w:pPr>
          </w:p>
        </w:tc>
      </w:tr>
    </w:tbl>
    <w:p w14:paraId="30F88C1D" w14:textId="62C0D279" w:rsidR="002F6175" w:rsidRPr="0046442B" w:rsidRDefault="002F6175" w:rsidP="002F6175">
      <w:pPr>
        <w:spacing w:after="0" w:line="240" w:lineRule="auto"/>
        <w:ind w:right="-2"/>
        <w:rPr>
          <w:rFonts w:eastAsia="Calibri"/>
          <w:highlight w:val="yellow"/>
          <w:lang w:eastAsia="en-US"/>
        </w:rPr>
      </w:pPr>
    </w:p>
    <w:p w14:paraId="626B2B84" w14:textId="3848E397" w:rsidR="002F6175" w:rsidRPr="0046442B" w:rsidRDefault="0060498E" w:rsidP="002F6175">
      <w:pPr>
        <w:spacing w:after="0" w:line="240" w:lineRule="auto"/>
        <w:ind w:firstLine="709"/>
        <w:rPr>
          <w:rFonts w:eastAsia="SimSun" w:cs="Mangal"/>
          <w:bCs/>
          <w:kern w:val="2"/>
          <w:highlight w:val="yellow"/>
          <w:lang w:eastAsia="zh-CN" w:bidi="hi-IN"/>
        </w:rPr>
      </w:pPr>
      <w:r>
        <w:t xml:space="preserve">Содержание свободных сульфатов в препаратах </w:t>
      </w:r>
      <w:r w:rsidR="00FB480B">
        <w:rPr>
          <w:lang w:eastAsia="ru-RU"/>
        </w:rPr>
        <w:t>RB-004</w:t>
      </w:r>
      <w:r w:rsidR="009376A5">
        <w:rPr>
          <w:lang w:eastAsia="ru-RU"/>
        </w:rPr>
        <w:t xml:space="preserve"> </w:t>
      </w:r>
      <w:r>
        <w:t xml:space="preserve">и </w:t>
      </w:r>
      <w:r w:rsidR="009376A5" w:rsidRPr="00FD3A71">
        <w:rPr>
          <w:rFonts w:eastAsia="SimSun" w:cs="Mangal"/>
          <w:kern w:val="1"/>
          <w:lang w:eastAsia="zh-CN" w:bidi="hi-IN"/>
        </w:rPr>
        <w:t>Клексан</w:t>
      </w:r>
      <w:r w:rsidR="009376A5" w:rsidRPr="00FD3A71">
        <w:rPr>
          <w:rFonts w:eastAsia="SimSun"/>
          <w:kern w:val="1"/>
          <w:vertAlign w:val="superscript"/>
          <w:lang w:eastAsia="zh-CN" w:bidi="hi-IN"/>
        </w:rPr>
        <w:t>®</w:t>
      </w:r>
      <w:r w:rsidR="009376A5">
        <w:rPr>
          <w:rFonts w:eastAsia="SimSun"/>
          <w:kern w:val="1"/>
          <w:lang w:eastAsia="zh-CN" w:bidi="hi-IN"/>
        </w:rPr>
        <w:t xml:space="preserve"> </w:t>
      </w:r>
      <w:r>
        <w:t>меньше 0,5 %, и находится в пределах установленных Европейской фармакопеей на субстанцию эноксап</w:t>
      </w:r>
      <w:r w:rsidR="00500065">
        <w:t>а</w:t>
      </w:r>
      <w:r>
        <w:t xml:space="preserve">рина натрия. Содержание сульфатов в шести сериях </w:t>
      </w:r>
      <w:r w:rsidR="00FB480B">
        <w:rPr>
          <w:lang w:eastAsia="ru-RU"/>
        </w:rPr>
        <w:t>RB-004</w:t>
      </w:r>
      <w:r w:rsidR="009376A5">
        <w:rPr>
          <w:lang w:eastAsia="ru-RU"/>
        </w:rPr>
        <w:t xml:space="preserve"> </w:t>
      </w:r>
      <w:r>
        <w:t xml:space="preserve">не превышает таковые в препарате </w:t>
      </w:r>
      <w:r w:rsidR="009376A5" w:rsidRPr="00FD3A71">
        <w:rPr>
          <w:rFonts w:eastAsia="SimSun" w:cs="Mangal"/>
          <w:kern w:val="1"/>
          <w:lang w:eastAsia="zh-CN" w:bidi="hi-IN"/>
        </w:rPr>
        <w:t>Клексан</w:t>
      </w:r>
      <w:r w:rsidR="009376A5" w:rsidRPr="00FD3A71">
        <w:rPr>
          <w:rFonts w:eastAsia="SimSun"/>
          <w:kern w:val="1"/>
          <w:vertAlign w:val="superscript"/>
          <w:lang w:eastAsia="zh-CN" w:bidi="hi-IN"/>
        </w:rPr>
        <w:t>®</w:t>
      </w:r>
      <w:r>
        <w:t>.</w:t>
      </w:r>
      <w:r w:rsidRPr="00705B59">
        <w:t xml:space="preserve"> </w:t>
      </w:r>
      <w:r>
        <w:t xml:space="preserve">Свободные сульфаты в низких концентрациях в растворе эноксапарина натрия существенно не влияют на фармакологические свойства препарата, не влияют на связывание эноксапарина натрия с антитромбином и </w:t>
      </w:r>
      <w:r>
        <w:rPr>
          <w:lang w:val="en-US"/>
        </w:rPr>
        <w:t>PF</w:t>
      </w:r>
      <w:r w:rsidRPr="00705B59">
        <w:t>4</w:t>
      </w:r>
      <w:r>
        <w:t xml:space="preserve">. Таким образом, более низкое содержание в препарате </w:t>
      </w:r>
      <w:r w:rsidR="00FB480B">
        <w:rPr>
          <w:lang w:val="en-US" w:eastAsia="ru-RU"/>
        </w:rPr>
        <w:t>RB</w:t>
      </w:r>
      <w:r w:rsidR="00FB480B">
        <w:rPr>
          <w:lang w:eastAsia="ru-RU"/>
        </w:rPr>
        <w:t>-004</w:t>
      </w:r>
      <w:r w:rsidRPr="009376A5">
        <w:t xml:space="preserve"> по сравнению с оригинальным препаратом не является физиологически значимым</w:t>
      </w:r>
      <w:r w:rsidR="002F6175" w:rsidRPr="009376A5">
        <w:rPr>
          <w:rFonts w:eastAsia="SimSun" w:cs="Mangal"/>
          <w:bCs/>
          <w:kern w:val="2"/>
          <w:lang w:eastAsia="zh-CN" w:bidi="hi-IN"/>
        </w:rPr>
        <w:t>.</w:t>
      </w:r>
    </w:p>
    <w:p w14:paraId="3698E97B" w14:textId="77777777" w:rsidR="00872B26" w:rsidRDefault="00872B26" w:rsidP="002F6175">
      <w:pPr>
        <w:spacing w:before="240" w:after="240" w:line="240" w:lineRule="auto"/>
        <w:outlineLvl w:val="3"/>
        <w:rPr>
          <w:b/>
        </w:rPr>
        <w:sectPr w:rsidR="00872B26" w:rsidSect="002F6175">
          <w:pgSz w:w="11906" w:h="16838"/>
          <w:pgMar w:top="1134" w:right="849" w:bottom="1134" w:left="1701" w:header="708" w:footer="708" w:gutter="0"/>
          <w:cols w:space="708"/>
          <w:docGrid w:linePitch="360"/>
        </w:sectPr>
      </w:pPr>
      <w:bookmarkStart w:id="69" w:name="_Toc66141028"/>
      <w:bookmarkStart w:id="70" w:name="_Toc104910973"/>
    </w:p>
    <w:p w14:paraId="44714883" w14:textId="674AAB42" w:rsidR="002F6175" w:rsidRPr="0046442B" w:rsidRDefault="002F6175" w:rsidP="002F6175">
      <w:pPr>
        <w:spacing w:before="240" w:after="240" w:line="240" w:lineRule="auto"/>
        <w:outlineLvl w:val="3"/>
        <w:rPr>
          <w:rFonts w:eastAsia="Calibri"/>
          <w:b/>
          <w:highlight w:val="yellow"/>
        </w:rPr>
      </w:pPr>
      <w:r w:rsidRPr="00D70FEB">
        <w:rPr>
          <w:b/>
        </w:rPr>
        <w:lastRenderedPageBreak/>
        <w:t>2.1.4.</w:t>
      </w:r>
      <w:r w:rsidR="00D70FEB" w:rsidRPr="00D70FEB">
        <w:rPr>
          <w:b/>
        </w:rPr>
        <w:t>8</w:t>
      </w:r>
      <w:r w:rsidRPr="007C7545">
        <w:rPr>
          <w:b/>
        </w:rPr>
        <w:t xml:space="preserve">. </w:t>
      </w:r>
      <w:bookmarkEnd w:id="69"/>
      <w:r w:rsidR="007C7545" w:rsidRPr="007C7545">
        <w:rPr>
          <w:b/>
        </w:rPr>
        <w:t>Сравнительный анализ связывания препаратов с PF4</w:t>
      </w:r>
      <w:bookmarkEnd w:id="70"/>
    </w:p>
    <w:p w14:paraId="6528F54E" w14:textId="4FFBD8FA" w:rsidR="007C7545" w:rsidRDefault="007C7545" w:rsidP="007C7545">
      <w:pPr>
        <w:spacing w:after="0" w:line="240" w:lineRule="auto"/>
        <w:ind w:firstLine="709"/>
        <w:rPr>
          <w:rFonts w:eastAsia="SimSun" w:cs="Mangal"/>
          <w:kern w:val="2"/>
          <w:lang w:eastAsia="zh-CN" w:bidi="hi-IN"/>
        </w:rPr>
      </w:pPr>
      <w:r w:rsidRPr="007C7545">
        <w:rPr>
          <w:rFonts w:eastAsia="SimSun" w:cs="Mangal"/>
          <w:kern w:val="2"/>
          <w:lang w:eastAsia="zh-CN" w:bidi="hi-IN"/>
        </w:rPr>
        <w:t>Ключевым звеном патогенеза гепарин-индуцированной тромбоцитопении 2 типа является синтез специфических антител класса IgG (значительно реже IgA и IgM классов) к комплексу гепарин/тромбоцитарный фактор 4. Появление в плазме IgG происходит в среднем на 4-10 сутки, что совпадает с началом клинических проявлений. Иммуногенность НМГ в клинической практике и соответственно иммунный ответ на применение этих препаратов во многом связаны с размером и зарядом комплекса НМГ-PF4. Различия в этих параметрах между биоаналогичным и оригинальным лекарственным препаратом могут свидетельствовать о повышенном риске иммунных реакций и необходимости проведения других исследований (например, дополнительных клинических исследований). Таким образом, сравнительное измерение свойств комплекса PF4-НМГ чрезвычайно важно для оценки иммуногенности биоаналогичного лекарственного препарата.</w:t>
      </w:r>
    </w:p>
    <w:p w14:paraId="0BBFC391" w14:textId="49D15D38" w:rsidR="007C7545" w:rsidRPr="007C7545" w:rsidRDefault="007C7545" w:rsidP="007C7545">
      <w:pPr>
        <w:spacing w:after="0" w:line="240" w:lineRule="auto"/>
        <w:ind w:firstLine="709"/>
        <w:rPr>
          <w:rFonts w:eastAsia="SimSun" w:cs="Mangal"/>
          <w:kern w:val="2"/>
          <w:lang w:eastAsia="zh-CN" w:bidi="hi-IN"/>
        </w:rPr>
      </w:pPr>
      <w:r w:rsidRPr="00664C5C">
        <w:t>Исследование проведено в специализирующейс</w:t>
      </w:r>
      <w:r w:rsidRPr="0048404D">
        <w:t xml:space="preserve">я на анализе гепаринов лаборатории </w:t>
      </w:r>
      <w:r w:rsidRPr="0048404D">
        <w:rPr>
          <w:rFonts w:eastAsia="SimSun"/>
          <w:kern w:val="2"/>
          <w:lang w:eastAsia="zh-CN" w:bidi="hi-IN"/>
        </w:rPr>
        <w:t>Института химических и биохимических</w:t>
      </w:r>
      <w:r>
        <w:rPr>
          <w:rFonts w:eastAsia="SimSun"/>
          <w:kern w:val="2"/>
          <w:lang w:eastAsia="zh-CN" w:bidi="hi-IN"/>
        </w:rPr>
        <w:t xml:space="preserve"> исследований им. Ронзони, Италия.</w:t>
      </w:r>
      <w:r>
        <w:t xml:space="preserve"> Связывание эноксапарина с PF4 изучали для шести серий препарата </w:t>
      </w:r>
      <w:r w:rsidR="00FB480B">
        <w:rPr>
          <w:lang w:eastAsia="ru-RU"/>
        </w:rPr>
        <w:t>RB-004</w:t>
      </w:r>
      <w:r>
        <w:rPr>
          <w:lang w:eastAsia="ru-RU"/>
        </w:rPr>
        <w:t xml:space="preserve"> (АФС 1 и АФС 2) </w:t>
      </w:r>
      <w:r>
        <w:t xml:space="preserve">и трех серий препарата </w:t>
      </w:r>
      <w:r w:rsidRPr="00FD3A71">
        <w:rPr>
          <w:rFonts w:eastAsia="SimSun" w:cs="Mangal"/>
          <w:kern w:val="1"/>
          <w:lang w:eastAsia="zh-CN" w:bidi="hi-IN"/>
        </w:rPr>
        <w:t>Клексан</w:t>
      </w:r>
      <w:r w:rsidRPr="00FD3A71">
        <w:rPr>
          <w:rFonts w:eastAsia="SimSun"/>
          <w:kern w:val="1"/>
          <w:vertAlign w:val="superscript"/>
          <w:lang w:eastAsia="zh-CN" w:bidi="hi-IN"/>
        </w:rPr>
        <w:t>®</w:t>
      </w:r>
      <w:r>
        <w:t>.</w:t>
      </w:r>
    </w:p>
    <w:p w14:paraId="6F57A2A0" w14:textId="77777777" w:rsidR="007C7545" w:rsidRPr="0046442B" w:rsidRDefault="007C7545" w:rsidP="007C7545">
      <w:pPr>
        <w:spacing w:after="0" w:line="240" w:lineRule="auto"/>
        <w:ind w:firstLine="709"/>
        <w:rPr>
          <w:rFonts w:eastAsia="SimSun" w:cs="Mangal"/>
          <w:kern w:val="2"/>
          <w:highlight w:val="yellow"/>
          <w:lang w:eastAsia="zh-CN" w:bidi="hi-IN"/>
        </w:rPr>
      </w:pPr>
    </w:p>
    <w:p w14:paraId="1006C68B" w14:textId="380C1D31" w:rsidR="007C7545" w:rsidRPr="007C7545" w:rsidRDefault="007C7545" w:rsidP="007C7545">
      <w:pPr>
        <w:spacing w:after="0" w:line="240" w:lineRule="auto"/>
        <w:ind w:firstLine="709"/>
        <w:rPr>
          <w:b/>
          <w:i/>
          <w:noProof/>
          <w:lang w:eastAsia="en-US"/>
        </w:rPr>
      </w:pPr>
      <w:r w:rsidRPr="007C7545">
        <w:rPr>
          <w:b/>
          <w:i/>
          <w:noProof/>
        </w:rPr>
        <w:t xml:space="preserve">Заряд комплекса PF4 и </w:t>
      </w:r>
      <w:r w:rsidR="00685FFF">
        <w:rPr>
          <w:b/>
          <w:i/>
          <w:noProof/>
        </w:rPr>
        <w:t>эноксапарина</w:t>
      </w:r>
    </w:p>
    <w:p w14:paraId="6EFB840E" w14:textId="1E34E1D0" w:rsidR="007C7545" w:rsidRDefault="007C7545" w:rsidP="007C7545">
      <w:pPr>
        <w:spacing w:after="0" w:line="240" w:lineRule="auto"/>
        <w:ind w:firstLine="709"/>
        <w:rPr>
          <w:noProof/>
        </w:rPr>
      </w:pPr>
      <w:r w:rsidRPr="007C7545">
        <w:rPr>
          <w:noProof/>
        </w:rPr>
        <w:t xml:space="preserve">PF4 и </w:t>
      </w:r>
      <w:r w:rsidR="00685FFF">
        <w:rPr>
          <w:noProof/>
        </w:rPr>
        <w:t>энокса</w:t>
      </w:r>
      <w:r w:rsidRPr="007C7545">
        <w:rPr>
          <w:noProof/>
        </w:rPr>
        <w:t xml:space="preserve">парин образуют комплекс за счет электростатических взаимодействий, поэтому важной характеристикой комплекса является его поверхностный заряд, измерить который можно с помощью дзета-потенциала (Zp). Дзета-потенциал является мерой величины электростатического отталкивания или притяжения между частицами и является одним из фундаментальных параметров, влияющих на их стабильность. </w:t>
      </w:r>
      <w:r w:rsidRPr="007C7545">
        <w:rPr>
          <w:rFonts w:eastAsia="SimSun" w:cs="Mangal"/>
          <w:kern w:val="2"/>
          <w:lang w:eastAsia="zh-CN" w:bidi="hi-IN"/>
        </w:rPr>
        <w:t xml:space="preserve">Для определения свойств комплекса </w:t>
      </w:r>
      <w:r w:rsidRPr="007C7545">
        <w:t>эноксапарин/PF4 готовили растворы, содержащие различные соотношения раствора PF4 и препарата (соотношение PHR – protein/</w:t>
      </w:r>
      <w:r w:rsidRPr="007C7545">
        <w:rPr>
          <w:lang w:val="en-US"/>
        </w:rPr>
        <w:t>heparin</w:t>
      </w:r>
      <w:r w:rsidRPr="007C7545">
        <w:t xml:space="preserve"> </w:t>
      </w:r>
      <w:r w:rsidRPr="007C7545">
        <w:rPr>
          <w:lang w:val="en-US"/>
        </w:rPr>
        <w:t>ratio</w:t>
      </w:r>
      <w:r w:rsidRPr="007C7545">
        <w:t xml:space="preserve">) и измеряли их Zp. Зависимости Zp от соотношения PHR комплекса эноксапарин/PF4 приведены на рисунке 2-29, а значения </w:t>
      </w:r>
      <w:r w:rsidRPr="007C7545">
        <w:rPr>
          <w:noProof/>
        </w:rPr>
        <w:t>дзета-потенциала указаны в таблице 2-6.</w:t>
      </w:r>
    </w:p>
    <w:p w14:paraId="142E52AF" w14:textId="77777777" w:rsidR="00872B26" w:rsidRDefault="00872B26" w:rsidP="007C7545">
      <w:pPr>
        <w:spacing w:after="0" w:line="240" w:lineRule="auto"/>
        <w:rPr>
          <w:b/>
          <w:noProof/>
        </w:rPr>
      </w:pPr>
    </w:p>
    <w:p w14:paraId="7CD9C5F8" w14:textId="5161134D" w:rsidR="007C7545" w:rsidRPr="007C7545" w:rsidRDefault="007C7545" w:rsidP="007C7545">
      <w:pPr>
        <w:spacing w:after="0" w:line="240" w:lineRule="auto"/>
        <w:rPr>
          <w:noProof/>
        </w:rPr>
      </w:pPr>
      <w:r w:rsidRPr="007C7545">
        <w:rPr>
          <w:b/>
          <w:noProof/>
        </w:rPr>
        <w:t>Рисунок 2-29.</w:t>
      </w:r>
      <w:r w:rsidRPr="007C7545">
        <w:rPr>
          <w:noProof/>
        </w:rPr>
        <w:t xml:space="preserve"> Зависимость Zp от состава комплекса </w:t>
      </w:r>
      <w:r w:rsidRPr="007C7545">
        <w:t xml:space="preserve">эноксапарин/PF4 для препаратов </w:t>
      </w:r>
      <w:r w:rsidR="00FB480B">
        <w:rPr>
          <w:lang w:eastAsia="ru-RU"/>
        </w:rPr>
        <w:t>RB-004</w:t>
      </w:r>
      <w:r w:rsidRPr="007C7545">
        <w:rPr>
          <w:rFonts w:eastAsia="SimSun" w:cs="Mangal"/>
          <w:kern w:val="2"/>
          <w:lang w:eastAsia="zh-CN" w:bidi="hi-IN"/>
        </w:rPr>
        <w:t>,</w:t>
      </w:r>
      <w:r w:rsidRPr="007C7545">
        <w:rPr>
          <w:noProof/>
        </w:rPr>
        <w:t xml:space="preserve"> </w:t>
      </w:r>
      <w:r w:rsidRPr="007C7545">
        <w:rPr>
          <w:rFonts w:eastAsia="SimSun" w:cs="Mangal"/>
          <w:kern w:val="1"/>
          <w:lang w:eastAsia="zh-CN" w:bidi="hi-IN"/>
        </w:rPr>
        <w:t>Клексан</w:t>
      </w:r>
      <w:r w:rsidRPr="007C7545">
        <w:rPr>
          <w:rFonts w:eastAsia="SimSun"/>
          <w:kern w:val="1"/>
          <w:vertAlign w:val="superscript"/>
          <w:lang w:eastAsia="zh-CN" w:bidi="hi-IN"/>
        </w:rPr>
        <w:t>®</w:t>
      </w:r>
      <w:r w:rsidRPr="007C7545">
        <w:rPr>
          <w:noProof/>
        </w:rPr>
        <w:t xml:space="preserve"> и нефракционированного гепарина</w:t>
      </w:r>
      <w:r w:rsidRPr="007C7545">
        <w:t>.</w:t>
      </w:r>
    </w:p>
    <w:p w14:paraId="498CB753" w14:textId="3E19F4CB" w:rsidR="007C7545" w:rsidRPr="0046442B" w:rsidRDefault="00533606" w:rsidP="00171118">
      <w:pPr>
        <w:spacing w:after="0" w:line="240" w:lineRule="auto"/>
        <w:rPr>
          <w:rFonts w:ascii="Calibri" w:hAnsi="Calibri"/>
          <w:sz w:val="22"/>
          <w:szCs w:val="22"/>
          <w:highlight w:val="yellow"/>
        </w:rPr>
      </w:pPr>
      <w:r w:rsidRPr="0080748B">
        <w:rPr>
          <w:rFonts w:eastAsia="Calibri"/>
          <w:noProof/>
          <w:sz w:val="16"/>
          <w:szCs w:val="16"/>
          <w:lang w:eastAsia="ru-RU"/>
        </w:rPr>
        <w:drawing>
          <wp:inline distT="0" distB="0" distL="0" distR="0" wp14:anchorId="04D0E7A4" wp14:editId="6E6FA22B">
            <wp:extent cx="5743575" cy="2974921"/>
            <wp:effectExtent l="0" t="0" r="0" b="0"/>
            <wp:docPr id="1192" name="Рисунок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210" cy="2977840"/>
                    </a:xfrm>
                    <a:prstGeom prst="rect">
                      <a:avLst/>
                    </a:prstGeom>
                    <a:noFill/>
                  </pic:spPr>
                </pic:pic>
              </a:graphicData>
            </a:graphic>
          </wp:inline>
        </w:drawing>
      </w:r>
    </w:p>
    <w:p w14:paraId="60C08B15" w14:textId="3D8AFAE0" w:rsidR="007C7545" w:rsidRPr="00BD7AF1" w:rsidRDefault="007C7545" w:rsidP="007C7545">
      <w:pPr>
        <w:spacing w:after="0" w:line="240" w:lineRule="auto"/>
      </w:pPr>
      <w:r w:rsidRPr="00BD7AF1">
        <w:rPr>
          <w:b/>
        </w:rPr>
        <w:lastRenderedPageBreak/>
        <w:t>Таблица 2-</w:t>
      </w:r>
      <w:r w:rsidR="00533606" w:rsidRPr="008F4AA0">
        <w:rPr>
          <w:b/>
        </w:rPr>
        <w:t>7</w:t>
      </w:r>
      <w:r w:rsidRPr="00BD7AF1">
        <w:rPr>
          <w:b/>
        </w:rPr>
        <w:t>.</w:t>
      </w:r>
      <w:r w:rsidRPr="00BD7AF1">
        <w:t xml:space="preserve"> </w:t>
      </w:r>
      <w:r w:rsidRPr="00217E6D">
        <w:t xml:space="preserve">Результаты измерения </w:t>
      </w:r>
      <w:r w:rsidRPr="00217E6D">
        <w:rPr>
          <w:noProof/>
        </w:rPr>
        <w:t xml:space="preserve">дзета-потенциала комплекса </w:t>
      </w:r>
      <w:r w:rsidRPr="00217E6D">
        <w:t>эноксапарин/PF4</w:t>
      </w:r>
      <w:r w:rsidR="00217E6D" w:rsidRPr="00217E6D">
        <w:t xml:space="preserve"> </w:t>
      </w:r>
      <w:r w:rsidR="00217E6D" w:rsidRPr="00217E6D">
        <w:rPr>
          <w:rFonts w:eastAsia="SimSun" w:cs="Mangal"/>
          <w:kern w:val="2"/>
          <w:lang w:eastAsia="zh-CN" w:bidi="hi-IN"/>
        </w:rPr>
        <w:t xml:space="preserve">для </w:t>
      </w:r>
      <w:r w:rsidR="00217E6D" w:rsidRPr="00217E6D">
        <w:rPr>
          <w:noProof/>
        </w:rPr>
        <w:t>нефракционированного гепарина</w:t>
      </w:r>
      <w:r w:rsidR="00217E6D" w:rsidRPr="00217E6D">
        <w:rPr>
          <w:rFonts w:eastAsia="SimSun" w:cs="Mangal"/>
          <w:kern w:val="2"/>
          <w:lang w:eastAsia="zh-CN" w:bidi="hi-IN"/>
        </w:rPr>
        <w:t xml:space="preserve"> шести серий препаратов </w:t>
      </w:r>
      <w:r w:rsidR="00FB480B">
        <w:rPr>
          <w:lang w:eastAsia="ru-RU"/>
        </w:rPr>
        <w:t>RB-004</w:t>
      </w:r>
      <w:r w:rsidR="00217E6D" w:rsidRPr="00217E6D">
        <w:rPr>
          <w:lang w:eastAsia="ru-RU"/>
        </w:rPr>
        <w:t xml:space="preserve"> (АФС 1 и АФС 2) </w:t>
      </w:r>
      <w:r w:rsidR="00217E6D" w:rsidRPr="00217E6D">
        <w:rPr>
          <w:rFonts w:eastAsia="SimSun" w:cs="Mangal"/>
          <w:kern w:val="2"/>
          <w:lang w:eastAsia="zh-CN" w:bidi="hi-IN"/>
        </w:rPr>
        <w:t xml:space="preserve">и пяти серий препарата </w:t>
      </w:r>
      <w:r w:rsidR="00217E6D" w:rsidRPr="00217E6D">
        <w:rPr>
          <w:rFonts w:eastAsia="SimSun" w:cs="Mangal"/>
          <w:kern w:val="1"/>
          <w:lang w:eastAsia="zh-CN" w:bidi="hi-IN"/>
        </w:rPr>
        <w:t>Клексан</w:t>
      </w:r>
      <w:r w:rsidR="00217E6D" w:rsidRPr="00217E6D">
        <w:rPr>
          <w:rFonts w:eastAsia="SimSun"/>
          <w:kern w:val="1"/>
          <w:vertAlign w:val="superscript"/>
          <w:lang w:eastAsia="zh-CN" w:bidi="hi-IN"/>
        </w:rPr>
        <w:t>®</w:t>
      </w:r>
      <w:r w:rsidRPr="00BD7AF1">
        <w:t>.</w:t>
      </w:r>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790"/>
        <w:gridCol w:w="817"/>
        <w:gridCol w:w="775"/>
        <w:gridCol w:w="775"/>
        <w:gridCol w:w="688"/>
        <w:gridCol w:w="688"/>
        <w:gridCol w:w="615"/>
        <w:gridCol w:w="699"/>
        <w:gridCol w:w="644"/>
        <w:gridCol w:w="817"/>
        <w:gridCol w:w="691"/>
        <w:gridCol w:w="832"/>
      </w:tblGrid>
      <w:tr w:rsidR="00BD7AF1" w:rsidRPr="00D07A99" w14:paraId="0995DD19" w14:textId="77777777" w:rsidTr="00BD7AF1">
        <w:trPr>
          <w:trHeight w:val="180"/>
        </w:trPr>
        <w:tc>
          <w:tcPr>
            <w:tcW w:w="291" w:type="pct"/>
            <w:vMerge w:val="restart"/>
            <w:shd w:val="clear" w:color="auto" w:fill="D9D9D9" w:themeFill="background1" w:themeFillShade="D9"/>
            <w:noWrap/>
            <w:tcMar>
              <w:top w:w="15" w:type="dxa"/>
              <w:left w:w="15" w:type="dxa"/>
              <w:bottom w:w="0" w:type="dxa"/>
              <w:right w:w="15" w:type="dxa"/>
            </w:tcMar>
            <w:vAlign w:val="center"/>
          </w:tcPr>
          <w:p w14:paraId="4B0EC9C3" w14:textId="77777777" w:rsidR="00BD7AF1" w:rsidRPr="005A1BFF" w:rsidRDefault="00BD7AF1" w:rsidP="00B06934">
            <w:pPr>
              <w:spacing w:after="0" w:line="240" w:lineRule="auto"/>
              <w:jc w:val="center"/>
              <w:rPr>
                <w:b/>
                <w:i/>
                <w:sz w:val="20"/>
              </w:rPr>
            </w:pPr>
            <w:r w:rsidRPr="005A1BFF">
              <w:rPr>
                <w:b/>
                <w:i/>
                <w:sz w:val="20"/>
              </w:rPr>
              <w:t>PHR</w:t>
            </w:r>
          </w:p>
        </w:tc>
        <w:tc>
          <w:tcPr>
            <w:tcW w:w="411" w:type="pct"/>
            <w:vMerge w:val="restart"/>
            <w:shd w:val="clear" w:color="auto" w:fill="D9D9D9" w:themeFill="background1" w:themeFillShade="D9"/>
            <w:tcMar>
              <w:top w:w="15" w:type="dxa"/>
              <w:left w:w="15" w:type="dxa"/>
              <w:bottom w:w="0" w:type="dxa"/>
              <w:right w:w="15" w:type="dxa"/>
            </w:tcMar>
            <w:vAlign w:val="center"/>
          </w:tcPr>
          <w:p w14:paraId="115F1A9B" w14:textId="77777777" w:rsidR="00BD7AF1" w:rsidRPr="00872B26" w:rsidRDefault="00BD7AF1" w:rsidP="00B06934">
            <w:pPr>
              <w:spacing w:after="0" w:line="240" w:lineRule="auto"/>
              <w:jc w:val="center"/>
              <w:rPr>
                <w:b/>
                <w:sz w:val="20"/>
              </w:rPr>
            </w:pPr>
            <w:r w:rsidRPr="00872B26">
              <w:rPr>
                <w:b/>
                <w:sz w:val="20"/>
              </w:rPr>
              <w:t>Нефрак. гепарин</w:t>
            </w:r>
          </w:p>
          <w:p w14:paraId="088C5AD8" w14:textId="77777777" w:rsidR="00BD7AF1" w:rsidRPr="00872B26" w:rsidRDefault="00BD7AF1" w:rsidP="00B06934">
            <w:pPr>
              <w:spacing w:after="0" w:line="240" w:lineRule="auto"/>
              <w:jc w:val="center"/>
              <w:rPr>
                <w:b/>
                <w:sz w:val="20"/>
              </w:rPr>
            </w:pPr>
            <w:r w:rsidRPr="00872B26">
              <w:rPr>
                <w:b/>
                <w:sz w:val="20"/>
              </w:rPr>
              <w:t>Zp (mV)</w:t>
            </w:r>
          </w:p>
        </w:tc>
        <w:tc>
          <w:tcPr>
            <w:tcW w:w="1974" w:type="pct"/>
            <w:gridSpan w:val="5"/>
            <w:shd w:val="clear" w:color="auto" w:fill="D9D9D9" w:themeFill="background1" w:themeFillShade="D9"/>
            <w:noWrap/>
            <w:tcMar>
              <w:top w:w="15" w:type="dxa"/>
              <w:left w:w="15" w:type="dxa"/>
              <w:bottom w:w="0" w:type="dxa"/>
              <w:right w:w="15" w:type="dxa"/>
            </w:tcMar>
            <w:vAlign w:val="center"/>
          </w:tcPr>
          <w:p w14:paraId="67924DBB" w14:textId="642A8ADF" w:rsidR="00BD7AF1" w:rsidRPr="00872B26" w:rsidRDefault="00BD7AF1" w:rsidP="00BD7AF1">
            <w:pPr>
              <w:spacing w:after="0" w:line="240" w:lineRule="auto"/>
              <w:jc w:val="center"/>
              <w:rPr>
                <w:b/>
                <w:sz w:val="20"/>
              </w:rPr>
            </w:pPr>
            <w:r w:rsidRPr="00872B26">
              <w:rPr>
                <w:rFonts w:eastAsia="SimSun" w:cs="Mangal"/>
                <w:b/>
                <w:kern w:val="1"/>
                <w:lang w:eastAsia="zh-CN" w:bidi="hi-IN"/>
              </w:rPr>
              <w:t>Клексан</w:t>
            </w:r>
            <w:r w:rsidRPr="00872B26">
              <w:rPr>
                <w:rFonts w:eastAsia="SimSun"/>
                <w:b/>
                <w:kern w:val="1"/>
                <w:vertAlign w:val="superscript"/>
                <w:lang w:eastAsia="zh-CN" w:bidi="hi-IN"/>
              </w:rPr>
              <w:t>®</w:t>
            </w:r>
          </w:p>
        </w:tc>
        <w:tc>
          <w:tcPr>
            <w:tcW w:w="1045" w:type="pct"/>
            <w:gridSpan w:val="3"/>
            <w:shd w:val="clear" w:color="auto" w:fill="D9D9D9" w:themeFill="background1" w:themeFillShade="D9"/>
            <w:vAlign w:val="center"/>
          </w:tcPr>
          <w:p w14:paraId="16F5D517" w14:textId="4F0BD51A" w:rsidR="00BD7AF1" w:rsidRPr="00872B26" w:rsidRDefault="00FB480B" w:rsidP="00BD7AF1">
            <w:pPr>
              <w:spacing w:after="0" w:line="240" w:lineRule="auto"/>
              <w:jc w:val="center"/>
              <w:rPr>
                <w:b/>
                <w:sz w:val="20"/>
              </w:rPr>
            </w:pPr>
            <w:r w:rsidRPr="00872B26">
              <w:rPr>
                <w:b/>
                <w:lang w:eastAsia="ru-RU"/>
              </w:rPr>
              <w:t>RB-004</w:t>
            </w:r>
            <w:r w:rsidR="00BD7AF1" w:rsidRPr="00872B26">
              <w:rPr>
                <w:b/>
                <w:lang w:eastAsia="ru-RU"/>
              </w:rPr>
              <w:t>, АФС 1</w:t>
            </w:r>
          </w:p>
        </w:tc>
        <w:tc>
          <w:tcPr>
            <w:tcW w:w="1279" w:type="pct"/>
            <w:gridSpan w:val="3"/>
            <w:shd w:val="clear" w:color="auto" w:fill="D9D9D9" w:themeFill="background1" w:themeFillShade="D9"/>
            <w:vAlign w:val="center"/>
          </w:tcPr>
          <w:p w14:paraId="4BFED09C" w14:textId="27A47911" w:rsidR="00BD7AF1" w:rsidRPr="00872B26" w:rsidRDefault="00FB480B" w:rsidP="00B06934">
            <w:pPr>
              <w:spacing w:after="0" w:line="240" w:lineRule="auto"/>
              <w:jc w:val="center"/>
              <w:rPr>
                <w:b/>
                <w:sz w:val="20"/>
              </w:rPr>
            </w:pPr>
            <w:r w:rsidRPr="00872B26">
              <w:rPr>
                <w:b/>
                <w:lang w:eastAsia="ru-RU"/>
              </w:rPr>
              <w:t>RB-004</w:t>
            </w:r>
            <w:r w:rsidR="00BD7AF1" w:rsidRPr="00872B26">
              <w:rPr>
                <w:b/>
                <w:lang w:eastAsia="ru-RU"/>
              </w:rPr>
              <w:t>, АФС 2</w:t>
            </w:r>
          </w:p>
        </w:tc>
      </w:tr>
      <w:tr w:rsidR="00BD7AF1" w:rsidRPr="00D07A99" w14:paraId="5F71BC7B" w14:textId="77777777" w:rsidTr="00BD7AF1">
        <w:trPr>
          <w:trHeight w:val="735"/>
        </w:trPr>
        <w:tc>
          <w:tcPr>
            <w:tcW w:w="291" w:type="pct"/>
            <w:vMerge/>
            <w:shd w:val="clear" w:color="auto" w:fill="D9D9D9" w:themeFill="background1" w:themeFillShade="D9"/>
            <w:noWrap/>
            <w:tcMar>
              <w:top w:w="15" w:type="dxa"/>
              <w:left w:w="15" w:type="dxa"/>
              <w:bottom w:w="0" w:type="dxa"/>
              <w:right w:w="15" w:type="dxa"/>
            </w:tcMar>
            <w:vAlign w:val="center"/>
          </w:tcPr>
          <w:p w14:paraId="66BEBC2D" w14:textId="77777777" w:rsidR="00BD7AF1" w:rsidRPr="005A1BFF" w:rsidRDefault="00BD7AF1" w:rsidP="00B06934">
            <w:pPr>
              <w:spacing w:after="0" w:line="240" w:lineRule="auto"/>
              <w:jc w:val="center"/>
              <w:rPr>
                <w:b/>
                <w:i/>
                <w:sz w:val="20"/>
              </w:rPr>
            </w:pPr>
          </w:p>
        </w:tc>
        <w:tc>
          <w:tcPr>
            <w:tcW w:w="411" w:type="pct"/>
            <w:vMerge/>
            <w:shd w:val="clear" w:color="auto" w:fill="D9D9D9" w:themeFill="background1" w:themeFillShade="D9"/>
            <w:tcMar>
              <w:top w:w="15" w:type="dxa"/>
              <w:left w:w="15" w:type="dxa"/>
              <w:bottom w:w="0" w:type="dxa"/>
              <w:right w:w="15" w:type="dxa"/>
            </w:tcMar>
            <w:vAlign w:val="center"/>
          </w:tcPr>
          <w:p w14:paraId="3E45E8C2" w14:textId="77777777" w:rsidR="00BD7AF1" w:rsidRPr="00872B26" w:rsidRDefault="00BD7AF1" w:rsidP="00B06934">
            <w:pPr>
              <w:spacing w:after="0" w:line="240" w:lineRule="auto"/>
              <w:jc w:val="center"/>
              <w:rPr>
                <w:b/>
                <w:sz w:val="20"/>
              </w:rPr>
            </w:pPr>
          </w:p>
        </w:tc>
        <w:tc>
          <w:tcPr>
            <w:tcW w:w="446" w:type="pct"/>
            <w:shd w:val="clear" w:color="auto" w:fill="D9D9D9" w:themeFill="background1" w:themeFillShade="D9"/>
            <w:noWrap/>
            <w:tcMar>
              <w:top w:w="15" w:type="dxa"/>
              <w:left w:w="15" w:type="dxa"/>
              <w:bottom w:w="0" w:type="dxa"/>
              <w:right w:w="15" w:type="dxa"/>
            </w:tcMar>
            <w:vAlign w:val="center"/>
          </w:tcPr>
          <w:p w14:paraId="5D9E3CCE" w14:textId="188A23AC" w:rsidR="00BD7AF1" w:rsidRPr="00872B26" w:rsidRDefault="00BD7AF1" w:rsidP="00BD7AF1">
            <w:pPr>
              <w:spacing w:after="0" w:line="240" w:lineRule="auto"/>
              <w:jc w:val="center"/>
              <w:rPr>
                <w:b/>
                <w:sz w:val="20"/>
              </w:rPr>
            </w:pPr>
            <w:r w:rsidRPr="00872B26">
              <w:rPr>
                <w:b/>
                <w:sz w:val="20"/>
              </w:rPr>
              <w:t>9L638C</w:t>
            </w:r>
          </w:p>
          <w:p w14:paraId="1AFF2F39" w14:textId="6EB63372" w:rsidR="00BD7AF1" w:rsidRPr="00872B26" w:rsidRDefault="00BD7AF1" w:rsidP="00BD7AF1">
            <w:pPr>
              <w:spacing w:after="0" w:line="240" w:lineRule="auto"/>
              <w:jc w:val="center"/>
              <w:rPr>
                <w:b/>
                <w:sz w:val="20"/>
              </w:rPr>
            </w:pPr>
            <w:r w:rsidRPr="00872B26">
              <w:rPr>
                <w:b/>
                <w:sz w:val="20"/>
              </w:rPr>
              <w:t>Zp (mV)</w:t>
            </w:r>
          </w:p>
        </w:tc>
        <w:tc>
          <w:tcPr>
            <w:tcW w:w="408" w:type="pct"/>
            <w:shd w:val="clear" w:color="auto" w:fill="D9D9D9" w:themeFill="background1" w:themeFillShade="D9"/>
            <w:noWrap/>
            <w:tcMar>
              <w:top w:w="15" w:type="dxa"/>
              <w:left w:w="15" w:type="dxa"/>
              <w:bottom w:w="0" w:type="dxa"/>
              <w:right w:w="15" w:type="dxa"/>
            </w:tcMar>
            <w:vAlign w:val="center"/>
          </w:tcPr>
          <w:p w14:paraId="2F5B9A74" w14:textId="4FCDD10D" w:rsidR="00BD7AF1" w:rsidRPr="00872B26" w:rsidRDefault="00BD7AF1" w:rsidP="00BD7AF1">
            <w:pPr>
              <w:spacing w:after="0" w:line="240" w:lineRule="auto"/>
              <w:jc w:val="center"/>
              <w:rPr>
                <w:b/>
                <w:sz w:val="20"/>
              </w:rPr>
            </w:pPr>
            <w:r w:rsidRPr="00872B26">
              <w:rPr>
                <w:b/>
                <w:sz w:val="20"/>
              </w:rPr>
              <w:t>C080321</w:t>
            </w:r>
          </w:p>
          <w:p w14:paraId="4AC361E4" w14:textId="0BA4601E" w:rsidR="00BD7AF1" w:rsidRPr="00872B26" w:rsidRDefault="00BD7AF1" w:rsidP="00BD7AF1">
            <w:pPr>
              <w:spacing w:after="0" w:line="240" w:lineRule="auto"/>
              <w:jc w:val="center"/>
              <w:rPr>
                <w:b/>
                <w:sz w:val="20"/>
              </w:rPr>
            </w:pPr>
            <w:r w:rsidRPr="00872B26">
              <w:rPr>
                <w:b/>
                <w:sz w:val="20"/>
              </w:rPr>
              <w:t>Zp (mV)</w:t>
            </w:r>
          </w:p>
        </w:tc>
        <w:tc>
          <w:tcPr>
            <w:tcW w:w="408" w:type="pct"/>
            <w:shd w:val="clear" w:color="auto" w:fill="D9D9D9" w:themeFill="background1" w:themeFillShade="D9"/>
            <w:noWrap/>
            <w:tcMar>
              <w:top w:w="15" w:type="dxa"/>
              <w:left w:w="15" w:type="dxa"/>
              <w:bottom w:w="0" w:type="dxa"/>
              <w:right w:w="15" w:type="dxa"/>
            </w:tcMar>
            <w:vAlign w:val="center"/>
          </w:tcPr>
          <w:p w14:paraId="2C58EF99" w14:textId="33A913F3" w:rsidR="00BD7AF1" w:rsidRPr="00872B26" w:rsidRDefault="00BD7AF1" w:rsidP="00BD7AF1">
            <w:pPr>
              <w:spacing w:after="0" w:line="240" w:lineRule="auto"/>
              <w:jc w:val="center"/>
              <w:rPr>
                <w:b/>
                <w:sz w:val="20"/>
              </w:rPr>
            </w:pPr>
            <w:r w:rsidRPr="00872B26">
              <w:rPr>
                <w:b/>
                <w:sz w:val="20"/>
              </w:rPr>
              <w:t>C020121</w:t>
            </w:r>
          </w:p>
          <w:p w14:paraId="448F4CE8" w14:textId="73462F5A" w:rsidR="00BD7AF1" w:rsidRPr="00872B26" w:rsidRDefault="00BD7AF1" w:rsidP="00BD7AF1">
            <w:pPr>
              <w:spacing w:after="0" w:line="240" w:lineRule="auto"/>
              <w:jc w:val="center"/>
              <w:rPr>
                <w:b/>
                <w:sz w:val="20"/>
              </w:rPr>
            </w:pPr>
            <w:r w:rsidRPr="00872B26">
              <w:rPr>
                <w:b/>
                <w:sz w:val="20"/>
              </w:rPr>
              <w:t>Zp (mV)</w:t>
            </w:r>
          </w:p>
        </w:tc>
        <w:tc>
          <w:tcPr>
            <w:tcW w:w="356" w:type="pct"/>
            <w:shd w:val="clear" w:color="auto" w:fill="D9D9D9" w:themeFill="background1" w:themeFillShade="D9"/>
            <w:vAlign w:val="center"/>
          </w:tcPr>
          <w:p w14:paraId="48863B65" w14:textId="1D88891D" w:rsidR="00BD7AF1" w:rsidRPr="00872B26" w:rsidRDefault="00BD7AF1" w:rsidP="00BD7AF1">
            <w:pPr>
              <w:spacing w:after="0" w:line="240" w:lineRule="auto"/>
              <w:jc w:val="center"/>
              <w:rPr>
                <w:b/>
                <w:sz w:val="20"/>
              </w:rPr>
            </w:pPr>
            <w:r w:rsidRPr="00872B26">
              <w:rPr>
                <w:b/>
                <w:sz w:val="20"/>
              </w:rPr>
              <w:t>9L377A Zp (mV)</w:t>
            </w:r>
          </w:p>
        </w:tc>
        <w:tc>
          <w:tcPr>
            <w:tcW w:w="356" w:type="pct"/>
            <w:shd w:val="clear" w:color="auto" w:fill="D9D9D9" w:themeFill="background1" w:themeFillShade="D9"/>
            <w:vAlign w:val="center"/>
          </w:tcPr>
          <w:p w14:paraId="60A166BC" w14:textId="10015B64" w:rsidR="00BD7AF1" w:rsidRPr="00872B26" w:rsidRDefault="00BD7AF1" w:rsidP="00BD7AF1">
            <w:pPr>
              <w:spacing w:after="0" w:line="240" w:lineRule="auto"/>
              <w:jc w:val="center"/>
              <w:rPr>
                <w:b/>
                <w:sz w:val="20"/>
              </w:rPr>
            </w:pPr>
            <w:r w:rsidRPr="00872B26">
              <w:rPr>
                <w:b/>
                <w:sz w:val="20"/>
              </w:rPr>
              <w:t>9L033C Zp (mV)</w:t>
            </w:r>
          </w:p>
        </w:tc>
        <w:tc>
          <w:tcPr>
            <w:tcW w:w="338" w:type="pct"/>
            <w:shd w:val="clear" w:color="auto" w:fill="D9D9D9" w:themeFill="background1" w:themeFillShade="D9"/>
            <w:vAlign w:val="center"/>
          </w:tcPr>
          <w:p w14:paraId="7E3D8FFA" w14:textId="77777777" w:rsidR="00BD7AF1" w:rsidRPr="00872B26" w:rsidRDefault="00BD7AF1" w:rsidP="00BD7AF1">
            <w:pPr>
              <w:spacing w:after="0" w:line="240" w:lineRule="auto"/>
              <w:jc w:val="center"/>
              <w:rPr>
                <w:b/>
                <w:sz w:val="20"/>
              </w:rPr>
            </w:pPr>
            <w:r w:rsidRPr="00872B26">
              <w:rPr>
                <w:b/>
                <w:sz w:val="20"/>
              </w:rPr>
              <w:t>070521</w:t>
            </w:r>
          </w:p>
          <w:p w14:paraId="2AEF1A5B" w14:textId="748F1E3C" w:rsidR="00BD7AF1" w:rsidRPr="00872B26" w:rsidRDefault="00BD7AF1" w:rsidP="00BD7AF1">
            <w:pPr>
              <w:spacing w:after="0" w:line="240" w:lineRule="auto"/>
              <w:jc w:val="center"/>
              <w:rPr>
                <w:b/>
                <w:sz w:val="20"/>
              </w:rPr>
            </w:pPr>
            <w:r w:rsidRPr="00872B26">
              <w:rPr>
                <w:b/>
                <w:sz w:val="20"/>
              </w:rPr>
              <w:t>Zp (mV)</w:t>
            </w:r>
          </w:p>
        </w:tc>
        <w:tc>
          <w:tcPr>
            <w:tcW w:w="353" w:type="pct"/>
            <w:shd w:val="clear" w:color="auto" w:fill="D9D9D9" w:themeFill="background1" w:themeFillShade="D9"/>
            <w:vAlign w:val="center"/>
          </w:tcPr>
          <w:p w14:paraId="1E9897B5" w14:textId="77777777" w:rsidR="00BD7AF1" w:rsidRPr="00872B26" w:rsidRDefault="00BD7AF1" w:rsidP="00BD7AF1">
            <w:pPr>
              <w:spacing w:after="0" w:line="240" w:lineRule="auto"/>
              <w:jc w:val="center"/>
              <w:rPr>
                <w:b/>
                <w:sz w:val="20"/>
              </w:rPr>
            </w:pPr>
            <w:r w:rsidRPr="00872B26">
              <w:rPr>
                <w:b/>
                <w:sz w:val="20"/>
              </w:rPr>
              <w:t>090521</w:t>
            </w:r>
          </w:p>
          <w:p w14:paraId="31D2E9A7" w14:textId="4B448377" w:rsidR="00BD7AF1" w:rsidRPr="00872B26" w:rsidRDefault="00BD7AF1" w:rsidP="00BD7AF1">
            <w:pPr>
              <w:spacing w:after="0" w:line="240" w:lineRule="auto"/>
              <w:jc w:val="center"/>
              <w:rPr>
                <w:b/>
                <w:sz w:val="20"/>
              </w:rPr>
            </w:pPr>
            <w:r w:rsidRPr="00872B26">
              <w:rPr>
                <w:b/>
                <w:sz w:val="20"/>
              </w:rPr>
              <w:t xml:space="preserve">Zp(mV) </w:t>
            </w:r>
          </w:p>
        </w:tc>
        <w:tc>
          <w:tcPr>
            <w:tcW w:w="354" w:type="pct"/>
            <w:shd w:val="clear" w:color="auto" w:fill="D9D9D9" w:themeFill="background1" w:themeFillShade="D9"/>
            <w:vAlign w:val="center"/>
          </w:tcPr>
          <w:p w14:paraId="3E9E0B8D" w14:textId="77777777" w:rsidR="00BD7AF1" w:rsidRPr="00872B26" w:rsidRDefault="00BD7AF1" w:rsidP="00BD7AF1">
            <w:pPr>
              <w:spacing w:after="0" w:line="240" w:lineRule="auto"/>
              <w:jc w:val="center"/>
              <w:rPr>
                <w:b/>
                <w:sz w:val="20"/>
              </w:rPr>
            </w:pPr>
            <w:r w:rsidRPr="00872B26">
              <w:rPr>
                <w:b/>
                <w:sz w:val="20"/>
              </w:rPr>
              <w:t>100521</w:t>
            </w:r>
          </w:p>
          <w:p w14:paraId="035A8849" w14:textId="115A3C80" w:rsidR="00BD7AF1" w:rsidRPr="00872B26" w:rsidRDefault="00BD7AF1" w:rsidP="00BD7AF1">
            <w:pPr>
              <w:spacing w:after="0" w:line="240" w:lineRule="auto"/>
              <w:jc w:val="center"/>
              <w:rPr>
                <w:b/>
                <w:sz w:val="20"/>
              </w:rPr>
            </w:pPr>
            <w:r w:rsidRPr="00872B26">
              <w:rPr>
                <w:b/>
                <w:sz w:val="20"/>
              </w:rPr>
              <w:t>Zp (mV)</w:t>
            </w:r>
          </w:p>
        </w:tc>
        <w:tc>
          <w:tcPr>
            <w:tcW w:w="446" w:type="pct"/>
            <w:shd w:val="clear" w:color="auto" w:fill="D9D9D9" w:themeFill="background1" w:themeFillShade="D9"/>
            <w:vAlign w:val="center"/>
          </w:tcPr>
          <w:p w14:paraId="0C62D626" w14:textId="77777777" w:rsidR="00BD7AF1" w:rsidRPr="00872B26" w:rsidRDefault="00BD7AF1" w:rsidP="00BD7AF1">
            <w:pPr>
              <w:spacing w:after="0" w:line="240" w:lineRule="auto"/>
              <w:jc w:val="center"/>
              <w:rPr>
                <w:b/>
                <w:sz w:val="20"/>
              </w:rPr>
            </w:pPr>
            <w:r w:rsidRPr="00872B26">
              <w:rPr>
                <w:b/>
                <w:sz w:val="20"/>
              </w:rPr>
              <w:t>080521</w:t>
            </w:r>
          </w:p>
          <w:p w14:paraId="432AF91D" w14:textId="518A3EDA" w:rsidR="00BD7AF1" w:rsidRPr="00872B26" w:rsidRDefault="00BD7AF1" w:rsidP="00BD7AF1">
            <w:pPr>
              <w:spacing w:after="0" w:line="240" w:lineRule="auto"/>
              <w:jc w:val="center"/>
              <w:rPr>
                <w:b/>
                <w:sz w:val="20"/>
              </w:rPr>
            </w:pPr>
            <w:r w:rsidRPr="00872B26">
              <w:rPr>
                <w:b/>
                <w:sz w:val="20"/>
              </w:rPr>
              <w:t>Zp(mV)</w:t>
            </w:r>
          </w:p>
        </w:tc>
        <w:tc>
          <w:tcPr>
            <w:tcW w:w="379" w:type="pct"/>
            <w:shd w:val="clear" w:color="auto" w:fill="D9D9D9" w:themeFill="background1" w:themeFillShade="D9"/>
            <w:vAlign w:val="center"/>
          </w:tcPr>
          <w:p w14:paraId="78628547" w14:textId="77777777" w:rsidR="00BD7AF1" w:rsidRPr="00872B26" w:rsidRDefault="00BD7AF1" w:rsidP="00BD7AF1">
            <w:pPr>
              <w:spacing w:after="0" w:line="240" w:lineRule="auto"/>
              <w:jc w:val="center"/>
              <w:rPr>
                <w:b/>
                <w:sz w:val="20"/>
              </w:rPr>
            </w:pPr>
            <w:r w:rsidRPr="00872B26">
              <w:rPr>
                <w:b/>
                <w:sz w:val="20"/>
              </w:rPr>
              <w:t>110521</w:t>
            </w:r>
          </w:p>
          <w:p w14:paraId="62A3A7E6" w14:textId="4D9E2976" w:rsidR="00BD7AF1" w:rsidRPr="00872B26" w:rsidRDefault="00BD7AF1" w:rsidP="00BD7AF1">
            <w:pPr>
              <w:spacing w:after="0" w:line="240" w:lineRule="auto"/>
              <w:jc w:val="center"/>
              <w:rPr>
                <w:b/>
                <w:sz w:val="20"/>
              </w:rPr>
            </w:pPr>
            <w:r w:rsidRPr="00872B26">
              <w:rPr>
                <w:b/>
                <w:sz w:val="20"/>
              </w:rPr>
              <w:t>Zp (mV)</w:t>
            </w:r>
          </w:p>
        </w:tc>
        <w:tc>
          <w:tcPr>
            <w:tcW w:w="454" w:type="pct"/>
            <w:shd w:val="clear" w:color="auto" w:fill="D9D9D9" w:themeFill="background1" w:themeFillShade="D9"/>
            <w:vAlign w:val="center"/>
          </w:tcPr>
          <w:p w14:paraId="43031991" w14:textId="77777777" w:rsidR="00BD7AF1" w:rsidRPr="00872B26" w:rsidRDefault="00BD7AF1" w:rsidP="00BD7AF1">
            <w:pPr>
              <w:spacing w:after="0" w:line="240" w:lineRule="auto"/>
              <w:jc w:val="center"/>
              <w:rPr>
                <w:b/>
                <w:sz w:val="20"/>
              </w:rPr>
            </w:pPr>
            <w:r w:rsidRPr="00872B26">
              <w:rPr>
                <w:b/>
                <w:sz w:val="20"/>
              </w:rPr>
              <w:t>120521</w:t>
            </w:r>
          </w:p>
          <w:p w14:paraId="3B6CFEA4" w14:textId="3E144534" w:rsidR="00BD7AF1" w:rsidRPr="00872B26" w:rsidRDefault="00BD7AF1" w:rsidP="00BD7AF1">
            <w:pPr>
              <w:spacing w:after="0" w:line="240" w:lineRule="auto"/>
              <w:jc w:val="center"/>
              <w:rPr>
                <w:b/>
                <w:sz w:val="20"/>
              </w:rPr>
            </w:pPr>
            <w:r w:rsidRPr="00872B26">
              <w:rPr>
                <w:b/>
                <w:sz w:val="20"/>
              </w:rPr>
              <w:t>Zp (mV)</w:t>
            </w:r>
          </w:p>
        </w:tc>
      </w:tr>
      <w:tr w:rsidR="00BD7AF1" w:rsidRPr="0031148E" w14:paraId="305CA8AD" w14:textId="77777777" w:rsidTr="00BD7AF1">
        <w:trPr>
          <w:trHeight w:val="169"/>
        </w:trPr>
        <w:tc>
          <w:tcPr>
            <w:tcW w:w="291" w:type="pct"/>
            <w:shd w:val="clear" w:color="auto" w:fill="auto"/>
            <w:noWrap/>
            <w:tcMar>
              <w:top w:w="15" w:type="dxa"/>
              <w:left w:w="15" w:type="dxa"/>
              <w:bottom w:w="0" w:type="dxa"/>
              <w:right w:w="15" w:type="dxa"/>
            </w:tcMar>
          </w:tcPr>
          <w:p w14:paraId="554FB530" w14:textId="7F9F4892" w:rsidR="00BD7AF1" w:rsidRPr="005A1BFF" w:rsidRDefault="00BD7AF1" w:rsidP="00B06934">
            <w:pPr>
              <w:spacing w:after="0" w:line="240" w:lineRule="auto"/>
              <w:jc w:val="center"/>
              <w:rPr>
                <w:sz w:val="20"/>
              </w:rPr>
            </w:pPr>
            <w:r w:rsidRPr="005A1BFF">
              <w:rPr>
                <w:sz w:val="20"/>
              </w:rPr>
              <w:t>20</w:t>
            </w:r>
            <w:r>
              <w:rPr>
                <w:sz w:val="20"/>
              </w:rPr>
              <w:t>,</w:t>
            </w:r>
            <w:r w:rsidRPr="005A1BFF">
              <w:rPr>
                <w:sz w:val="20"/>
              </w:rPr>
              <w:t>0</w:t>
            </w:r>
          </w:p>
        </w:tc>
        <w:tc>
          <w:tcPr>
            <w:tcW w:w="411" w:type="pct"/>
            <w:tcMar>
              <w:top w:w="15" w:type="dxa"/>
              <w:left w:w="15" w:type="dxa"/>
              <w:bottom w:w="0" w:type="dxa"/>
              <w:right w:w="15" w:type="dxa"/>
            </w:tcMar>
          </w:tcPr>
          <w:p w14:paraId="6DE6D99C" w14:textId="2CECA026" w:rsidR="00BD7AF1" w:rsidRPr="005A1BFF" w:rsidRDefault="00BD7AF1" w:rsidP="00B06934">
            <w:pPr>
              <w:spacing w:after="0" w:line="240" w:lineRule="auto"/>
              <w:jc w:val="center"/>
              <w:rPr>
                <w:sz w:val="20"/>
              </w:rPr>
            </w:pPr>
            <w:r w:rsidRPr="005A1BFF">
              <w:rPr>
                <w:sz w:val="20"/>
              </w:rPr>
              <w:t>12</w:t>
            </w:r>
            <w:r>
              <w:rPr>
                <w:sz w:val="20"/>
              </w:rPr>
              <w:t>,</w:t>
            </w:r>
            <w:r w:rsidRPr="005A1BFF">
              <w:rPr>
                <w:sz w:val="20"/>
              </w:rPr>
              <w:t>5</w:t>
            </w:r>
          </w:p>
        </w:tc>
        <w:tc>
          <w:tcPr>
            <w:tcW w:w="446" w:type="pct"/>
            <w:shd w:val="clear" w:color="auto" w:fill="auto"/>
            <w:noWrap/>
            <w:tcMar>
              <w:top w:w="15" w:type="dxa"/>
              <w:left w:w="15" w:type="dxa"/>
              <w:bottom w:w="0" w:type="dxa"/>
              <w:right w:w="15" w:type="dxa"/>
            </w:tcMar>
          </w:tcPr>
          <w:p w14:paraId="4C373A72" w14:textId="77777777" w:rsidR="00BD7AF1" w:rsidRPr="005A1BFF" w:rsidRDefault="00BD7AF1" w:rsidP="00B06934">
            <w:pPr>
              <w:spacing w:after="0" w:line="240" w:lineRule="auto"/>
              <w:jc w:val="center"/>
              <w:rPr>
                <w:sz w:val="20"/>
              </w:rPr>
            </w:pPr>
            <w:r w:rsidRPr="005A1BFF">
              <w:rPr>
                <w:sz w:val="20"/>
              </w:rPr>
              <w:t>ND</w:t>
            </w:r>
          </w:p>
        </w:tc>
        <w:tc>
          <w:tcPr>
            <w:tcW w:w="408" w:type="pct"/>
            <w:shd w:val="clear" w:color="auto" w:fill="auto"/>
            <w:noWrap/>
            <w:tcMar>
              <w:top w:w="15" w:type="dxa"/>
              <w:left w:w="15" w:type="dxa"/>
              <w:bottom w:w="0" w:type="dxa"/>
              <w:right w:w="15" w:type="dxa"/>
            </w:tcMar>
          </w:tcPr>
          <w:p w14:paraId="7DC9FC28" w14:textId="77777777" w:rsidR="00BD7AF1" w:rsidRPr="005A1BFF" w:rsidRDefault="00BD7AF1" w:rsidP="00B06934">
            <w:pPr>
              <w:spacing w:after="0" w:line="240" w:lineRule="auto"/>
              <w:jc w:val="center"/>
              <w:rPr>
                <w:sz w:val="20"/>
              </w:rPr>
            </w:pPr>
            <w:r w:rsidRPr="005A1BFF">
              <w:rPr>
                <w:sz w:val="20"/>
              </w:rPr>
              <w:t>ND</w:t>
            </w:r>
          </w:p>
        </w:tc>
        <w:tc>
          <w:tcPr>
            <w:tcW w:w="408" w:type="pct"/>
            <w:shd w:val="clear" w:color="auto" w:fill="auto"/>
            <w:noWrap/>
            <w:tcMar>
              <w:top w:w="15" w:type="dxa"/>
              <w:left w:w="15" w:type="dxa"/>
              <w:bottom w:w="0" w:type="dxa"/>
              <w:right w:w="15" w:type="dxa"/>
            </w:tcMar>
          </w:tcPr>
          <w:p w14:paraId="48DB7514" w14:textId="77777777" w:rsidR="00BD7AF1" w:rsidRPr="005A1BFF" w:rsidRDefault="00BD7AF1" w:rsidP="00B06934">
            <w:pPr>
              <w:spacing w:after="0" w:line="240" w:lineRule="auto"/>
              <w:jc w:val="center"/>
              <w:rPr>
                <w:sz w:val="20"/>
              </w:rPr>
            </w:pPr>
            <w:r w:rsidRPr="005A1BFF">
              <w:rPr>
                <w:sz w:val="20"/>
              </w:rPr>
              <w:t>ND</w:t>
            </w:r>
          </w:p>
        </w:tc>
        <w:tc>
          <w:tcPr>
            <w:tcW w:w="356" w:type="pct"/>
          </w:tcPr>
          <w:p w14:paraId="2627657F" w14:textId="77777777" w:rsidR="00BD7AF1" w:rsidRPr="005A1BFF" w:rsidRDefault="00BD7AF1" w:rsidP="00B06934">
            <w:pPr>
              <w:spacing w:after="0" w:line="240" w:lineRule="auto"/>
              <w:jc w:val="center"/>
              <w:rPr>
                <w:sz w:val="20"/>
              </w:rPr>
            </w:pPr>
            <w:r w:rsidRPr="005A1BFF">
              <w:rPr>
                <w:sz w:val="20"/>
              </w:rPr>
              <w:t>ND</w:t>
            </w:r>
          </w:p>
        </w:tc>
        <w:tc>
          <w:tcPr>
            <w:tcW w:w="356" w:type="pct"/>
          </w:tcPr>
          <w:p w14:paraId="506D7BD2" w14:textId="77777777" w:rsidR="00BD7AF1" w:rsidRPr="005A1BFF" w:rsidRDefault="00BD7AF1" w:rsidP="00B06934">
            <w:pPr>
              <w:spacing w:after="0" w:line="240" w:lineRule="auto"/>
              <w:jc w:val="center"/>
              <w:rPr>
                <w:sz w:val="20"/>
              </w:rPr>
            </w:pPr>
            <w:r w:rsidRPr="005A1BFF">
              <w:rPr>
                <w:sz w:val="20"/>
              </w:rPr>
              <w:t>ND</w:t>
            </w:r>
          </w:p>
        </w:tc>
        <w:tc>
          <w:tcPr>
            <w:tcW w:w="338" w:type="pct"/>
          </w:tcPr>
          <w:p w14:paraId="13341A75" w14:textId="77777777" w:rsidR="00BD7AF1" w:rsidRPr="005A1BFF" w:rsidRDefault="00BD7AF1" w:rsidP="00B06934">
            <w:pPr>
              <w:spacing w:after="0" w:line="240" w:lineRule="auto"/>
              <w:jc w:val="center"/>
              <w:rPr>
                <w:sz w:val="20"/>
              </w:rPr>
            </w:pPr>
            <w:r w:rsidRPr="005A1BFF">
              <w:rPr>
                <w:sz w:val="20"/>
              </w:rPr>
              <w:t>ND</w:t>
            </w:r>
          </w:p>
        </w:tc>
        <w:tc>
          <w:tcPr>
            <w:tcW w:w="353" w:type="pct"/>
          </w:tcPr>
          <w:p w14:paraId="50E7B4F3" w14:textId="77777777" w:rsidR="00BD7AF1" w:rsidRPr="005A1BFF" w:rsidRDefault="00BD7AF1" w:rsidP="00B06934">
            <w:pPr>
              <w:spacing w:after="0" w:line="240" w:lineRule="auto"/>
              <w:jc w:val="center"/>
              <w:rPr>
                <w:sz w:val="20"/>
              </w:rPr>
            </w:pPr>
            <w:r w:rsidRPr="005A1BFF">
              <w:rPr>
                <w:sz w:val="20"/>
              </w:rPr>
              <w:t>ND</w:t>
            </w:r>
          </w:p>
        </w:tc>
        <w:tc>
          <w:tcPr>
            <w:tcW w:w="354" w:type="pct"/>
          </w:tcPr>
          <w:p w14:paraId="64159BD4" w14:textId="77777777" w:rsidR="00BD7AF1" w:rsidRPr="005A1BFF" w:rsidRDefault="00BD7AF1" w:rsidP="00B06934">
            <w:pPr>
              <w:spacing w:after="0" w:line="240" w:lineRule="auto"/>
              <w:jc w:val="center"/>
              <w:rPr>
                <w:sz w:val="20"/>
              </w:rPr>
            </w:pPr>
            <w:r w:rsidRPr="005A1BFF">
              <w:rPr>
                <w:sz w:val="20"/>
              </w:rPr>
              <w:t>ND</w:t>
            </w:r>
          </w:p>
        </w:tc>
        <w:tc>
          <w:tcPr>
            <w:tcW w:w="446" w:type="pct"/>
          </w:tcPr>
          <w:p w14:paraId="2C07EDC8" w14:textId="77777777" w:rsidR="00BD7AF1" w:rsidRPr="005A1BFF" w:rsidRDefault="00BD7AF1" w:rsidP="00B06934">
            <w:pPr>
              <w:spacing w:after="0" w:line="240" w:lineRule="auto"/>
              <w:jc w:val="center"/>
              <w:rPr>
                <w:sz w:val="20"/>
              </w:rPr>
            </w:pPr>
            <w:r w:rsidRPr="005A1BFF">
              <w:rPr>
                <w:sz w:val="20"/>
              </w:rPr>
              <w:t>ND</w:t>
            </w:r>
          </w:p>
        </w:tc>
        <w:tc>
          <w:tcPr>
            <w:tcW w:w="379" w:type="pct"/>
          </w:tcPr>
          <w:p w14:paraId="4739DC5C" w14:textId="77777777" w:rsidR="00BD7AF1" w:rsidRPr="005A1BFF" w:rsidRDefault="00BD7AF1" w:rsidP="00B06934">
            <w:pPr>
              <w:spacing w:after="0" w:line="240" w:lineRule="auto"/>
              <w:jc w:val="center"/>
              <w:rPr>
                <w:sz w:val="20"/>
              </w:rPr>
            </w:pPr>
            <w:r w:rsidRPr="005A1BFF">
              <w:rPr>
                <w:sz w:val="20"/>
              </w:rPr>
              <w:t>ND</w:t>
            </w:r>
          </w:p>
        </w:tc>
        <w:tc>
          <w:tcPr>
            <w:tcW w:w="454" w:type="pct"/>
          </w:tcPr>
          <w:p w14:paraId="11C792EF" w14:textId="77777777" w:rsidR="00BD7AF1" w:rsidRPr="005A1BFF" w:rsidRDefault="00BD7AF1" w:rsidP="00B06934">
            <w:pPr>
              <w:spacing w:after="0" w:line="240" w:lineRule="auto"/>
              <w:jc w:val="center"/>
              <w:rPr>
                <w:sz w:val="20"/>
              </w:rPr>
            </w:pPr>
            <w:r w:rsidRPr="005A1BFF">
              <w:rPr>
                <w:sz w:val="20"/>
              </w:rPr>
              <w:t>ND</w:t>
            </w:r>
          </w:p>
        </w:tc>
      </w:tr>
      <w:tr w:rsidR="00BD7AF1" w:rsidRPr="0031148E" w14:paraId="7BEAA1FB" w14:textId="77777777" w:rsidTr="00BD7AF1">
        <w:trPr>
          <w:trHeight w:val="201"/>
        </w:trPr>
        <w:tc>
          <w:tcPr>
            <w:tcW w:w="291" w:type="pct"/>
            <w:shd w:val="clear" w:color="auto" w:fill="auto"/>
            <w:noWrap/>
            <w:tcMar>
              <w:top w:w="15" w:type="dxa"/>
              <w:left w:w="15" w:type="dxa"/>
              <w:bottom w:w="0" w:type="dxa"/>
              <w:right w:w="15" w:type="dxa"/>
            </w:tcMar>
          </w:tcPr>
          <w:p w14:paraId="6DBFC41F" w14:textId="26657809" w:rsidR="00BD7AF1" w:rsidRPr="005A1BFF" w:rsidRDefault="00BD7AF1" w:rsidP="00B06934">
            <w:pPr>
              <w:spacing w:after="0" w:line="240" w:lineRule="auto"/>
              <w:jc w:val="center"/>
              <w:rPr>
                <w:sz w:val="20"/>
              </w:rPr>
            </w:pPr>
            <w:r w:rsidRPr="005A1BFF">
              <w:rPr>
                <w:sz w:val="20"/>
              </w:rPr>
              <w:t>16</w:t>
            </w:r>
            <w:r>
              <w:rPr>
                <w:sz w:val="20"/>
              </w:rPr>
              <w:t>,</w:t>
            </w:r>
            <w:r w:rsidRPr="005A1BFF">
              <w:rPr>
                <w:sz w:val="20"/>
              </w:rPr>
              <w:t>0</w:t>
            </w:r>
          </w:p>
        </w:tc>
        <w:tc>
          <w:tcPr>
            <w:tcW w:w="411" w:type="pct"/>
            <w:tcMar>
              <w:top w:w="15" w:type="dxa"/>
              <w:left w:w="15" w:type="dxa"/>
              <w:bottom w:w="0" w:type="dxa"/>
              <w:right w:w="15" w:type="dxa"/>
            </w:tcMar>
          </w:tcPr>
          <w:p w14:paraId="70D3B9D7" w14:textId="09DDC593" w:rsidR="00BD7AF1" w:rsidRPr="005A1BFF" w:rsidRDefault="00BD7AF1" w:rsidP="00B06934">
            <w:pPr>
              <w:spacing w:after="0" w:line="240" w:lineRule="auto"/>
              <w:jc w:val="center"/>
              <w:rPr>
                <w:sz w:val="20"/>
              </w:rPr>
            </w:pPr>
            <w:r w:rsidRPr="005A1BFF">
              <w:rPr>
                <w:sz w:val="20"/>
              </w:rPr>
              <w:t>8</w:t>
            </w:r>
            <w:r>
              <w:rPr>
                <w:sz w:val="20"/>
              </w:rPr>
              <w:t>,</w:t>
            </w:r>
            <w:r w:rsidRPr="005A1BFF">
              <w:rPr>
                <w:sz w:val="20"/>
              </w:rPr>
              <w:t>9</w:t>
            </w:r>
          </w:p>
        </w:tc>
        <w:tc>
          <w:tcPr>
            <w:tcW w:w="446" w:type="pct"/>
            <w:shd w:val="clear" w:color="auto" w:fill="auto"/>
            <w:noWrap/>
            <w:tcMar>
              <w:top w:w="15" w:type="dxa"/>
              <w:left w:w="15" w:type="dxa"/>
              <w:bottom w:w="0" w:type="dxa"/>
              <w:right w:w="15" w:type="dxa"/>
            </w:tcMar>
          </w:tcPr>
          <w:p w14:paraId="058D728F" w14:textId="77777777" w:rsidR="00BD7AF1" w:rsidRPr="005A1BFF" w:rsidRDefault="00BD7AF1" w:rsidP="00B06934">
            <w:pPr>
              <w:spacing w:after="0" w:line="240" w:lineRule="auto"/>
              <w:jc w:val="center"/>
              <w:rPr>
                <w:sz w:val="20"/>
              </w:rPr>
            </w:pPr>
            <w:r w:rsidRPr="005A1BFF">
              <w:rPr>
                <w:sz w:val="20"/>
              </w:rPr>
              <w:t>ND</w:t>
            </w:r>
          </w:p>
        </w:tc>
        <w:tc>
          <w:tcPr>
            <w:tcW w:w="408" w:type="pct"/>
            <w:shd w:val="clear" w:color="auto" w:fill="auto"/>
            <w:noWrap/>
            <w:tcMar>
              <w:top w:w="15" w:type="dxa"/>
              <w:left w:w="15" w:type="dxa"/>
              <w:bottom w:w="0" w:type="dxa"/>
              <w:right w:w="15" w:type="dxa"/>
            </w:tcMar>
          </w:tcPr>
          <w:p w14:paraId="1E707865" w14:textId="77777777" w:rsidR="00BD7AF1" w:rsidRPr="005A1BFF" w:rsidRDefault="00BD7AF1" w:rsidP="00B06934">
            <w:pPr>
              <w:spacing w:after="0" w:line="240" w:lineRule="auto"/>
              <w:jc w:val="center"/>
              <w:rPr>
                <w:sz w:val="20"/>
              </w:rPr>
            </w:pPr>
            <w:r w:rsidRPr="005A1BFF">
              <w:rPr>
                <w:sz w:val="20"/>
              </w:rPr>
              <w:t>ND</w:t>
            </w:r>
          </w:p>
        </w:tc>
        <w:tc>
          <w:tcPr>
            <w:tcW w:w="408" w:type="pct"/>
            <w:shd w:val="clear" w:color="auto" w:fill="auto"/>
            <w:noWrap/>
            <w:tcMar>
              <w:top w:w="15" w:type="dxa"/>
              <w:left w:w="15" w:type="dxa"/>
              <w:bottom w:w="0" w:type="dxa"/>
              <w:right w:w="15" w:type="dxa"/>
            </w:tcMar>
          </w:tcPr>
          <w:p w14:paraId="5BC7871E" w14:textId="77777777" w:rsidR="00BD7AF1" w:rsidRPr="005A1BFF" w:rsidRDefault="00BD7AF1" w:rsidP="00B06934">
            <w:pPr>
              <w:spacing w:after="0" w:line="240" w:lineRule="auto"/>
              <w:jc w:val="center"/>
              <w:rPr>
                <w:sz w:val="20"/>
              </w:rPr>
            </w:pPr>
            <w:r w:rsidRPr="005A1BFF">
              <w:rPr>
                <w:sz w:val="20"/>
              </w:rPr>
              <w:t>ND</w:t>
            </w:r>
          </w:p>
        </w:tc>
        <w:tc>
          <w:tcPr>
            <w:tcW w:w="356" w:type="pct"/>
          </w:tcPr>
          <w:p w14:paraId="10976E3B" w14:textId="77777777" w:rsidR="00BD7AF1" w:rsidRPr="005A1BFF" w:rsidRDefault="00BD7AF1" w:rsidP="00B06934">
            <w:pPr>
              <w:spacing w:after="0" w:line="240" w:lineRule="auto"/>
              <w:jc w:val="center"/>
              <w:rPr>
                <w:sz w:val="20"/>
              </w:rPr>
            </w:pPr>
            <w:r w:rsidRPr="005A1BFF">
              <w:rPr>
                <w:sz w:val="20"/>
              </w:rPr>
              <w:t>ND</w:t>
            </w:r>
          </w:p>
        </w:tc>
        <w:tc>
          <w:tcPr>
            <w:tcW w:w="356" w:type="pct"/>
          </w:tcPr>
          <w:p w14:paraId="1C6C893B" w14:textId="77777777" w:rsidR="00BD7AF1" w:rsidRPr="005A1BFF" w:rsidRDefault="00BD7AF1" w:rsidP="00B06934">
            <w:pPr>
              <w:spacing w:after="0" w:line="240" w:lineRule="auto"/>
              <w:jc w:val="center"/>
              <w:rPr>
                <w:sz w:val="20"/>
              </w:rPr>
            </w:pPr>
            <w:r w:rsidRPr="005A1BFF">
              <w:rPr>
                <w:sz w:val="20"/>
              </w:rPr>
              <w:t>ND</w:t>
            </w:r>
          </w:p>
        </w:tc>
        <w:tc>
          <w:tcPr>
            <w:tcW w:w="338" w:type="pct"/>
          </w:tcPr>
          <w:p w14:paraId="0AD94DF7" w14:textId="77777777" w:rsidR="00BD7AF1" w:rsidRPr="005A1BFF" w:rsidRDefault="00BD7AF1" w:rsidP="00B06934">
            <w:pPr>
              <w:spacing w:after="0" w:line="240" w:lineRule="auto"/>
              <w:jc w:val="center"/>
              <w:rPr>
                <w:sz w:val="20"/>
              </w:rPr>
            </w:pPr>
            <w:r w:rsidRPr="005A1BFF">
              <w:rPr>
                <w:sz w:val="20"/>
              </w:rPr>
              <w:t>ND</w:t>
            </w:r>
          </w:p>
        </w:tc>
        <w:tc>
          <w:tcPr>
            <w:tcW w:w="353" w:type="pct"/>
          </w:tcPr>
          <w:p w14:paraId="4D90B2AE" w14:textId="77777777" w:rsidR="00BD7AF1" w:rsidRPr="005A1BFF" w:rsidRDefault="00BD7AF1" w:rsidP="00B06934">
            <w:pPr>
              <w:spacing w:after="0" w:line="240" w:lineRule="auto"/>
              <w:jc w:val="center"/>
              <w:rPr>
                <w:sz w:val="20"/>
              </w:rPr>
            </w:pPr>
            <w:r w:rsidRPr="005A1BFF">
              <w:rPr>
                <w:sz w:val="20"/>
              </w:rPr>
              <w:t>ND</w:t>
            </w:r>
          </w:p>
        </w:tc>
        <w:tc>
          <w:tcPr>
            <w:tcW w:w="354" w:type="pct"/>
          </w:tcPr>
          <w:p w14:paraId="43238EA8" w14:textId="77777777" w:rsidR="00BD7AF1" w:rsidRPr="005A1BFF" w:rsidRDefault="00BD7AF1" w:rsidP="00B06934">
            <w:pPr>
              <w:spacing w:after="0" w:line="240" w:lineRule="auto"/>
              <w:jc w:val="center"/>
              <w:rPr>
                <w:sz w:val="20"/>
              </w:rPr>
            </w:pPr>
            <w:r w:rsidRPr="005A1BFF">
              <w:rPr>
                <w:sz w:val="20"/>
              </w:rPr>
              <w:t>ND</w:t>
            </w:r>
          </w:p>
        </w:tc>
        <w:tc>
          <w:tcPr>
            <w:tcW w:w="446" w:type="pct"/>
          </w:tcPr>
          <w:p w14:paraId="4624ADE1" w14:textId="77777777" w:rsidR="00BD7AF1" w:rsidRPr="005A1BFF" w:rsidRDefault="00BD7AF1" w:rsidP="00B06934">
            <w:pPr>
              <w:spacing w:after="0" w:line="240" w:lineRule="auto"/>
              <w:jc w:val="center"/>
              <w:rPr>
                <w:sz w:val="20"/>
              </w:rPr>
            </w:pPr>
            <w:r w:rsidRPr="005A1BFF">
              <w:rPr>
                <w:sz w:val="20"/>
              </w:rPr>
              <w:t>ND</w:t>
            </w:r>
          </w:p>
        </w:tc>
        <w:tc>
          <w:tcPr>
            <w:tcW w:w="379" w:type="pct"/>
          </w:tcPr>
          <w:p w14:paraId="082F6B55" w14:textId="77777777" w:rsidR="00BD7AF1" w:rsidRPr="005A1BFF" w:rsidRDefault="00BD7AF1" w:rsidP="00B06934">
            <w:pPr>
              <w:spacing w:after="0" w:line="240" w:lineRule="auto"/>
              <w:jc w:val="center"/>
              <w:rPr>
                <w:sz w:val="20"/>
              </w:rPr>
            </w:pPr>
            <w:r w:rsidRPr="005A1BFF">
              <w:rPr>
                <w:sz w:val="20"/>
              </w:rPr>
              <w:t>ND</w:t>
            </w:r>
          </w:p>
        </w:tc>
        <w:tc>
          <w:tcPr>
            <w:tcW w:w="454" w:type="pct"/>
          </w:tcPr>
          <w:p w14:paraId="1E354026" w14:textId="77777777" w:rsidR="00BD7AF1" w:rsidRPr="005A1BFF" w:rsidRDefault="00BD7AF1" w:rsidP="00B06934">
            <w:pPr>
              <w:spacing w:after="0" w:line="240" w:lineRule="auto"/>
              <w:jc w:val="center"/>
              <w:rPr>
                <w:sz w:val="20"/>
              </w:rPr>
            </w:pPr>
            <w:r w:rsidRPr="005A1BFF">
              <w:rPr>
                <w:sz w:val="20"/>
              </w:rPr>
              <w:t>ND</w:t>
            </w:r>
          </w:p>
        </w:tc>
      </w:tr>
      <w:tr w:rsidR="00BD7AF1" w:rsidRPr="0031148E" w14:paraId="2B06FB54" w14:textId="77777777" w:rsidTr="00BD7AF1">
        <w:trPr>
          <w:trHeight w:val="233"/>
        </w:trPr>
        <w:tc>
          <w:tcPr>
            <w:tcW w:w="291" w:type="pct"/>
            <w:shd w:val="clear" w:color="auto" w:fill="auto"/>
            <w:noWrap/>
            <w:tcMar>
              <w:top w:w="15" w:type="dxa"/>
              <w:left w:w="15" w:type="dxa"/>
              <w:bottom w:w="0" w:type="dxa"/>
              <w:right w:w="15" w:type="dxa"/>
            </w:tcMar>
          </w:tcPr>
          <w:p w14:paraId="73551284" w14:textId="1CBF2004" w:rsidR="00BD7AF1" w:rsidRPr="005A1BFF" w:rsidRDefault="00BD7AF1" w:rsidP="00B06934">
            <w:pPr>
              <w:spacing w:after="0" w:line="240" w:lineRule="auto"/>
              <w:jc w:val="center"/>
              <w:rPr>
                <w:sz w:val="20"/>
              </w:rPr>
            </w:pPr>
            <w:r w:rsidRPr="005A1BFF">
              <w:rPr>
                <w:sz w:val="20"/>
              </w:rPr>
              <w:t>12</w:t>
            </w:r>
            <w:r>
              <w:rPr>
                <w:sz w:val="20"/>
              </w:rPr>
              <w:t>,</w:t>
            </w:r>
            <w:r w:rsidRPr="005A1BFF">
              <w:rPr>
                <w:sz w:val="20"/>
              </w:rPr>
              <w:t>8</w:t>
            </w:r>
          </w:p>
        </w:tc>
        <w:tc>
          <w:tcPr>
            <w:tcW w:w="411" w:type="pct"/>
            <w:tcMar>
              <w:top w:w="15" w:type="dxa"/>
              <w:left w:w="15" w:type="dxa"/>
              <w:bottom w:w="0" w:type="dxa"/>
              <w:right w:w="15" w:type="dxa"/>
            </w:tcMar>
          </w:tcPr>
          <w:p w14:paraId="21B4475E" w14:textId="11D0B5BC" w:rsidR="00BD7AF1" w:rsidRPr="005A1BFF" w:rsidRDefault="00BD7AF1" w:rsidP="00B06934">
            <w:pPr>
              <w:spacing w:after="0" w:line="240" w:lineRule="auto"/>
              <w:jc w:val="center"/>
              <w:rPr>
                <w:sz w:val="20"/>
              </w:rPr>
            </w:pPr>
            <w:r w:rsidRPr="005A1BFF">
              <w:rPr>
                <w:sz w:val="20"/>
              </w:rPr>
              <w:t>9</w:t>
            </w:r>
            <w:r>
              <w:rPr>
                <w:sz w:val="20"/>
              </w:rPr>
              <w:t>,</w:t>
            </w:r>
            <w:r w:rsidRPr="005A1BFF">
              <w:rPr>
                <w:sz w:val="20"/>
              </w:rPr>
              <w:t>2</w:t>
            </w:r>
          </w:p>
        </w:tc>
        <w:tc>
          <w:tcPr>
            <w:tcW w:w="446" w:type="pct"/>
            <w:shd w:val="clear" w:color="auto" w:fill="auto"/>
            <w:noWrap/>
            <w:tcMar>
              <w:top w:w="15" w:type="dxa"/>
              <w:left w:w="15" w:type="dxa"/>
              <w:bottom w:w="0" w:type="dxa"/>
              <w:right w:w="15" w:type="dxa"/>
            </w:tcMar>
          </w:tcPr>
          <w:p w14:paraId="1C22ACE7" w14:textId="77777777" w:rsidR="00BD7AF1" w:rsidRPr="005A1BFF" w:rsidRDefault="00BD7AF1" w:rsidP="00B06934">
            <w:pPr>
              <w:spacing w:after="0" w:line="240" w:lineRule="auto"/>
              <w:jc w:val="center"/>
              <w:rPr>
                <w:sz w:val="20"/>
              </w:rPr>
            </w:pPr>
            <w:r w:rsidRPr="005A1BFF">
              <w:rPr>
                <w:sz w:val="20"/>
              </w:rPr>
              <w:t>ND</w:t>
            </w:r>
          </w:p>
        </w:tc>
        <w:tc>
          <w:tcPr>
            <w:tcW w:w="408" w:type="pct"/>
            <w:shd w:val="clear" w:color="auto" w:fill="auto"/>
            <w:noWrap/>
            <w:tcMar>
              <w:top w:w="15" w:type="dxa"/>
              <w:left w:w="15" w:type="dxa"/>
              <w:bottom w:w="0" w:type="dxa"/>
              <w:right w:w="15" w:type="dxa"/>
            </w:tcMar>
          </w:tcPr>
          <w:p w14:paraId="794FE5E4" w14:textId="77777777" w:rsidR="00BD7AF1" w:rsidRPr="005A1BFF" w:rsidRDefault="00BD7AF1" w:rsidP="00B06934">
            <w:pPr>
              <w:spacing w:after="0" w:line="240" w:lineRule="auto"/>
              <w:jc w:val="center"/>
              <w:rPr>
                <w:sz w:val="20"/>
              </w:rPr>
            </w:pPr>
            <w:r w:rsidRPr="005A1BFF">
              <w:rPr>
                <w:sz w:val="20"/>
              </w:rPr>
              <w:t>ND</w:t>
            </w:r>
          </w:p>
        </w:tc>
        <w:tc>
          <w:tcPr>
            <w:tcW w:w="408" w:type="pct"/>
            <w:shd w:val="clear" w:color="auto" w:fill="auto"/>
            <w:noWrap/>
            <w:tcMar>
              <w:top w:w="15" w:type="dxa"/>
              <w:left w:w="15" w:type="dxa"/>
              <w:bottom w:w="0" w:type="dxa"/>
              <w:right w:w="15" w:type="dxa"/>
            </w:tcMar>
          </w:tcPr>
          <w:p w14:paraId="09336314" w14:textId="77777777" w:rsidR="00BD7AF1" w:rsidRPr="005A1BFF" w:rsidRDefault="00BD7AF1" w:rsidP="00B06934">
            <w:pPr>
              <w:spacing w:after="0" w:line="240" w:lineRule="auto"/>
              <w:jc w:val="center"/>
              <w:rPr>
                <w:sz w:val="20"/>
              </w:rPr>
            </w:pPr>
            <w:r w:rsidRPr="005A1BFF">
              <w:rPr>
                <w:sz w:val="20"/>
              </w:rPr>
              <w:t>ND</w:t>
            </w:r>
          </w:p>
        </w:tc>
        <w:tc>
          <w:tcPr>
            <w:tcW w:w="356" w:type="pct"/>
          </w:tcPr>
          <w:p w14:paraId="136CA480" w14:textId="77777777" w:rsidR="00BD7AF1" w:rsidRPr="005A1BFF" w:rsidRDefault="00BD7AF1" w:rsidP="00B06934">
            <w:pPr>
              <w:spacing w:after="0" w:line="240" w:lineRule="auto"/>
              <w:jc w:val="center"/>
              <w:rPr>
                <w:sz w:val="20"/>
              </w:rPr>
            </w:pPr>
            <w:r w:rsidRPr="005A1BFF">
              <w:rPr>
                <w:sz w:val="20"/>
              </w:rPr>
              <w:t>ND</w:t>
            </w:r>
          </w:p>
        </w:tc>
        <w:tc>
          <w:tcPr>
            <w:tcW w:w="356" w:type="pct"/>
          </w:tcPr>
          <w:p w14:paraId="49EF78BF" w14:textId="77777777" w:rsidR="00BD7AF1" w:rsidRPr="005A1BFF" w:rsidRDefault="00BD7AF1" w:rsidP="00B06934">
            <w:pPr>
              <w:spacing w:after="0" w:line="240" w:lineRule="auto"/>
              <w:jc w:val="center"/>
              <w:rPr>
                <w:sz w:val="20"/>
              </w:rPr>
            </w:pPr>
            <w:r w:rsidRPr="005A1BFF">
              <w:rPr>
                <w:sz w:val="20"/>
              </w:rPr>
              <w:t>ND</w:t>
            </w:r>
          </w:p>
        </w:tc>
        <w:tc>
          <w:tcPr>
            <w:tcW w:w="338" w:type="pct"/>
          </w:tcPr>
          <w:p w14:paraId="02F824B6" w14:textId="77777777" w:rsidR="00BD7AF1" w:rsidRPr="005A1BFF" w:rsidRDefault="00BD7AF1" w:rsidP="00B06934">
            <w:pPr>
              <w:spacing w:after="0" w:line="240" w:lineRule="auto"/>
              <w:jc w:val="center"/>
              <w:rPr>
                <w:sz w:val="20"/>
              </w:rPr>
            </w:pPr>
            <w:r w:rsidRPr="005A1BFF">
              <w:rPr>
                <w:sz w:val="20"/>
              </w:rPr>
              <w:t>ND</w:t>
            </w:r>
          </w:p>
        </w:tc>
        <w:tc>
          <w:tcPr>
            <w:tcW w:w="353" w:type="pct"/>
          </w:tcPr>
          <w:p w14:paraId="04A50E1F" w14:textId="77777777" w:rsidR="00BD7AF1" w:rsidRPr="005A1BFF" w:rsidRDefault="00BD7AF1" w:rsidP="00B06934">
            <w:pPr>
              <w:spacing w:after="0" w:line="240" w:lineRule="auto"/>
              <w:jc w:val="center"/>
              <w:rPr>
                <w:sz w:val="20"/>
              </w:rPr>
            </w:pPr>
            <w:r w:rsidRPr="005A1BFF">
              <w:rPr>
                <w:sz w:val="20"/>
              </w:rPr>
              <w:t>ND</w:t>
            </w:r>
          </w:p>
        </w:tc>
        <w:tc>
          <w:tcPr>
            <w:tcW w:w="354" w:type="pct"/>
          </w:tcPr>
          <w:p w14:paraId="4B1B70FD" w14:textId="77777777" w:rsidR="00BD7AF1" w:rsidRPr="005A1BFF" w:rsidRDefault="00BD7AF1" w:rsidP="00B06934">
            <w:pPr>
              <w:spacing w:after="0" w:line="240" w:lineRule="auto"/>
              <w:jc w:val="center"/>
              <w:rPr>
                <w:sz w:val="20"/>
              </w:rPr>
            </w:pPr>
            <w:r w:rsidRPr="005A1BFF">
              <w:rPr>
                <w:sz w:val="20"/>
              </w:rPr>
              <w:t>ND</w:t>
            </w:r>
          </w:p>
        </w:tc>
        <w:tc>
          <w:tcPr>
            <w:tcW w:w="446" w:type="pct"/>
          </w:tcPr>
          <w:p w14:paraId="76CA6D71" w14:textId="77777777" w:rsidR="00BD7AF1" w:rsidRPr="005A1BFF" w:rsidRDefault="00BD7AF1" w:rsidP="00B06934">
            <w:pPr>
              <w:spacing w:after="0" w:line="240" w:lineRule="auto"/>
              <w:jc w:val="center"/>
              <w:rPr>
                <w:sz w:val="20"/>
              </w:rPr>
            </w:pPr>
            <w:r w:rsidRPr="005A1BFF">
              <w:rPr>
                <w:sz w:val="20"/>
              </w:rPr>
              <w:t>ND</w:t>
            </w:r>
          </w:p>
        </w:tc>
        <w:tc>
          <w:tcPr>
            <w:tcW w:w="379" w:type="pct"/>
          </w:tcPr>
          <w:p w14:paraId="4ED58D46" w14:textId="77777777" w:rsidR="00BD7AF1" w:rsidRPr="005A1BFF" w:rsidRDefault="00BD7AF1" w:rsidP="00B06934">
            <w:pPr>
              <w:spacing w:after="0" w:line="240" w:lineRule="auto"/>
              <w:jc w:val="center"/>
              <w:rPr>
                <w:sz w:val="20"/>
              </w:rPr>
            </w:pPr>
            <w:r w:rsidRPr="005A1BFF">
              <w:rPr>
                <w:sz w:val="20"/>
              </w:rPr>
              <w:t>ND</w:t>
            </w:r>
          </w:p>
        </w:tc>
        <w:tc>
          <w:tcPr>
            <w:tcW w:w="454" w:type="pct"/>
          </w:tcPr>
          <w:p w14:paraId="71998EC4" w14:textId="77777777" w:rsidR="00BD7AF1" w:rsidRPr="005A1BFF" w:rsidRDefault="00BD7AF1" w:rsidP="00B06934">
            <w:pPr>
              <w:spacing w:after="0" w:line="240" w:lineRule="auto"/>
              <w:jc w:val="center"/>
              <w:rPr>
                <w:sz w:val="20"/>
              </w:rPr>
            </w:pPr>
            <w:r w:rsidRPr="005A1BFF">
              <w:rPr>
                <w:sz w:val="20"/>
              </w:rPr>
              <w:t>ND</w:t>
            </w:r>
          </w:p>
        </w:tc>
      </w:tr>
      <w:tr w:rsidR="00BD7AF1" w:rsidRPr="0031148E" w14:paraId="3F604B81" w14:textId="77777777" w:rsidTr="00BD7AF1">
        <w:trPr>
          <w:trHeight w:val="109"/>
        </w:trPr>
        <w:tc>
          <w:tcPr>
            <w:tcW w:w="291" w:type="pct"/>
            <w:shd w:val="clear" w:color="auto" w:fill="auto"/>
            <w:noWrap/>
            <w:tcMar>
              <w:top w:w="15" w:type="dxa"/>
              <w:left w:w="15" w:type="dxa"/>
              <w:bottom w:w="0" w:type="dxa"/>
              <w:right w:w="15" w:type="dxa"/>
            </w:tcMar>
          </w:tcPr>
          <w:p w14:paraId="45E47E63" w14:textId="7994E33C" w:rsidR="00BD7AF1" w:rsidRPr="005A1BFF" w:rsidRDefault="00BD7AF1" w:rsidP="00B06934">
            <w:pPr>
              <w:spacing w:after="0" w:line="240" w:lineRule="auto"/>
              <w:jc w:val="center"/>
              <w:rPr>
                <w:sz w:val="20"/>
              </w:rPr>
            </w:pPr>
            <w:r w:rsidRPr="005A1BFF">
              <w:rPr>
                <w:sz w:val="20"/>
              </w:rPr>
              <w:t>9</w:t>
            </w:r>
            <w:r>
              <w:rPr>
                <w:sz w:val="20"/>
              </w:rPr>
              <w:t>,</w:t>
            </w:r>
            <w:r w:rsidRPr="005A1BFF">
              <w:rPr>
                <w:sz w:val="20"/>
              </w:rPr>
              <w:t>0</w:t>
            </w:r>
          </w:p>
        </w:tc>
        <w:tc>
          <w:tcPr>
            <w:tcW w:w="411" w:type="pct"/>
            <w:tcMar>
              <w:top w:w="15" w:type="dxa"/>
              <w:left w:w="15" w:type="dxa"/>
              <w:bottom w:w="0" w:type="dxa"/>
              <w:right w:w="15" w:type="dxa"/>
            </w:tcMar>
          </w:tcPr>
          <w:p w14:paraId="69D170A2" w14:textId="27EA3A1D" w:rsidR="00BD7AF1" w:rsidRPr="005A1BFF" w:rsidRDefault="00BD7AF1" w:rsidP="00B06934">
            <w:pPr>
              <w:spacing w:after="0" w:line="240" w:lineRule="auto"/>
              <w:jc w:val="center"/>
              <w:rPr>
                <w:sz w:val="20"/>
              </w:rPr>
            </w:pPr>
            <w:r w:rsidRPr="005A1BFF">
              <w:rPr>
                <w:sz w:val="20"/>
              </w:rPr>
              <w:t>-26</w:t>
            </w:r>
            <w:r>
              <w:rPr>
                <w:sz w:val="20"/>
              </w:rPr>
              <w:t>,</w:t>
            </w:r>
            <w:r w:rsidRPr="005A1BFF">
              <w:rPr>
                <w:sz w:val="20"/>
              </w:rPr>
              <w:t>5</w:t>
            </w:r>
          </w:p>
        </w:tc>
        <w:tc>
          <w:tcPr>
            <w:tcW w:w="446" w:type="pct"/>
            <w:shd w:val="clear" w:color="auto" w:fill="auto"/>
            <w:noWrap/>
            <w:tcMar>
              <w:top w:w="15" w:type="dxa"/>
              <w:left w:w="15" w:type="dxa"/>
              <w:bottom w:w="0" w:type="dxa"/>
              <w:right w:w="15" w:type="dxa"/>
            </w:tcMar>
          </w:tcPr>
          <w:p w14:paraId="22DADA6F" w14:textId="77777777" w:rsidR="00BD7AF1" w:rsidRPr="005A1BFF" w:rsidRDefault="00BD7AF1" w:rsidP="00B06934">
            <w:pPr>
              <w:spacing w:after="0" w:line="240" w:lineRule="auto"/>
              <w:jc w:val="center"/>
              <w:rPr>
                <w:sz w:val="20"/>
              </w:rPr>
            </w:pPr>
            <w:r w:rsidRPr="005A1BFF">
              <w:rPr>
                <w:sz w:val="20"/>
              </w:rPr>
              <w:t>ND</w:t>
            </w:r>
          </w:p>
        </w:tc>
        <w:tc>
          <w:tcPr>
            <w:tcW w:w="408" w:type="pct"/>
            <w:shd w:val="clear" w:color="auto" w:fill="auto"/>
            <w:noWrap/>
            <w:tcMar>
              <w:top w:w="15" w:type="dxa"/>
              <w:left w:w="15" w:type="dxa"/>
              <w:bottom w:w="0" w:type="dxa"/>
              <w:right w:w="15" w:type="dxa"/>
            </w:tcMar>
          </w:tcPr>
          <w:p w14:paraId="40FA9729" w14:textId="77777777" w:rsidR="00BD7AF1" w:rsidRPr="005A1BFF" w:rsidRDefault="00BD7AF1" w:rsidP="00B06934">
            <w:pPr>
              <w:spacing w:after="0" w:line="240" w:lineRule="auto"/>
              <w:jc w:val="center"/>
              <w:rPr>
                <w:sz w:val="20"/>
              </w:rPr>
            </w:pPr>
            <w:r w:rsidRPr="005A1BFF">
              <w:rPr>
                <w:sz w:val="20"/>
              </w:rPr>
              <w:t>ND</w:t>
            </w:r>
          </w:p>
        </w:tc>
        <w:tc>
          <w:tcPr>
            <w:tcW w:w="408" w:type="pct"/>
            <w:shd w:val="clear" w:color="auto" w:fill="auto"/>
            <w:noWrap/>
            <w:tcMar>
              <w:top w:w="15" w:type="dxa"/>
              <w:left w:w="15" w:type="dxa"/>
              <w:bottom w:w="0" w:type="dxa"/>
              <w:right w:w="15" w:type="dxa"/>
            </w:tcMar>
          </w:tcPr>
          <w:p w14:paraId="6885DAA1" w14:textId="77777777" w:rsidR="00BD7AF1" w:rsidRPr="005A1BFF" w:rsidRDefault="00BD7AF1" w:rsidP="00B06934">
            <w:pPr>
              <w:spacing w:after="0" w:line="240" w:lineRule="auto"/>
              <w:jc w:val="center"/>
              <w:rPr>
                <w:sz w:val="20"/>
              </w:rPr>
            </w:pPr>
            <w:r w:rsidRPr="005A1BFF">
              <w:rPr>
                <w:sz w:val="20"/>
              </w:rPr>
              <w:t>ND</w:t>
            </w:r>
          </w:p>
        </w:tc>
        <w:tc>
          <w:tcPr>
            <w:tcW w:w="356" w:type="pct"/>
          </w:tcPr>
          <w:p w14:paraId="7221516A" w14:textId="77777777" w:rsidR="00BD7AF1" w:rsidRPr="005A1BFF" w:rsidRDefault="00BD7AF1" w:rsidP="00B06934">
            <w:pPr>
              <w:spacing w:after="0" w:line="240" w:lineRule="auto"/>
              <w:jc w:val="center"/>
              <w:rPr>
                <w:sz w:val="20"/>
              </w:rPr>
            </w:pPr>
            <w:r w:rsidRPr="005A1BFF">
              <w:rPr>
                <w:sz w:val="20"/>
              </w:rPr>
              <w:t>ND</w:t>
            </w:r>
          </w:p>
        </w:tc>
        <w:tc>
          <w:tcPr>
            <w:tcW w:w="356" w:type="pct"/>
          </w:tcPr>
          <w:p w14:paraId="033D442D" w14:textId="77777777" w:rsidR="00BD7AF1" w:rsidRPr="005A1BFF" w:rsidRDefault="00BD7AF1" w:rsidP="00B06934">
            <w:pPr>
              <w:spacing w:after="0" w:line="240" w:lineRule="auto"/>
              <w:jc w:val="center"/>
              <w:rPr>
                <w:sz w:val="20"/>
              </w:rPr>
            </w:pPr>
            <w:r w:rsidRPr="005A1BFF">
              <w:rPr>
                <w:sz w:val="20"/>
              </w:rPr>
              <w:t>ND</w:t>
            </w:r>
          </w:p>
        </w:tc>
        <w:tc>
          <w:tcPr>
            <w:tcW w:w="338" w:type="pct"/>
          </w:tcPr>
          <w:p w14:paraId="606D1EC7" w14:textId="77777777" w:rsidR="00BD7AF1" w:rsidRPr="005A1BFF" w:rsidRDefault="00BD7AF1" w:rsidP="00B06934">
            <w:pPr>
              <w:spacing w:after="0" w:line="240" w:lineRule="auto"/>
              <w:jc w:val="center"/>
              <w:rPr>
                <w:sz w:val="20"/>
              </w:rPr>
            </w:pPr>
            <w:r w:rsidRPr="005A1BFF">
              <w:rPr>
                <w:sz w:val="20"/>
              </w:rPr>
              <w:t>ND</w:t>
            </w:r>
          </w:p>
        </w:tc>
        <w:tc>
          <w:tcPr>
            <w:tcW w:w="353" w:type="pct"/>
          </w:tcPr>
          <w:p w14:paraId="5542AD7B" w14:textId="77777777" w:rsidR="00BD7AF1" w:rsidRPr="005A1BFF" w:rsidRDefault="00BD7AF1" w:rsidP="00B06934">
            <w:pPr>
              <w:spacing w:after="0" w:line="240" w:lineRule="auto"/>
              <w:jc w:val="center"/>
              <w:rPr>
                <w:sz w:val="20"/>
              </w:rPr>
            </w:pPr>
            <w:r w:rsidRPr="005A1BFF">
              <w:rPr>
                <w:sz w:val="20"/>
              </w:rPr>
              <w:t>ND</w:t>
            </w:r>
          </w:p>
        </w:tc>
        <w:tc>
          <w:tcPr>
            <w:tcW w:w="354" w:type="pct"/>
          </w:tcPr>
          <w:p w14:paraId="7A063BD2" w14:textId="77777777" w:rsidR="00BD7AF1" w:rsidRPr="005A1BFF" w:rsidRDefault="00BD7AF1" w:rsidP="00B06934">
            <w:pPr>
              <w:spacing w:after="0" w:line="240" w:lineRule="auto"/>
              <w:jc w:val="center"/>
              <w:rPr>
                <w:sz w:val="20"/>
              </w:rPr>
            </w:pPr>
            <w:r w:rsidRPr="005A1BFF">
              <w:rPr>
                <w:sz w:val="20"/>
              </w:rPr>
              <w:t>ND</w:t>
            </w:r>
          </w:p>
        </w:tc>
        <w:tc>
          <w:tcPr>
            <w:tcW w:w="446" w:type="pct"/>
          </w:tcPr>
          <w:p w14:paraId="5C31D5F5" w14:textId="77777777" w:rsidR="00BD7AF1" w:rsidRPr="005A1BFF" w:rsidRDefault="00BD7AF1" w:rsidP="00B06934">
            <w:pPr>
              <w:spacing w:after="0" w:line="240" w:lineRule="auto"/>
              <w:jc w:val="center"/>
              <w:rPr>
                <w:sz w:val="20"/>
              </w:rPr>
            </w:pPr>
            <w:r w:rsidRPr="005A1BFF">
              <w:rPr>
                <w:sz w:val="20"/>
              </w:rPr>
              <w:t>ND</w:t>
            </w:r>
          </w:p>
        </w:tc>
        <w:tc>
          <w:tcPr>
            <w:tcW w:w="379" w:type="pct"/>
          </w:tcPr>
          <w:p w14:paraId="7EE9FCC7" w14:textId="77777777" w:rsidR="00BD7AF1" w:rsidRPr="005A1BFF" w:rsidRDefault="00BD7AF1" w:rsidP="00B06934">
            <w:pPr>
              <w:spacing w:after="0" w:line="240" w:lineRule="auto"/>
              <w:jc w:val="center"/>
              <w:rPr>
                <w:sz w:val="20"/>
              </w:rPr>
            </w:pPr>
            <w:r w:rsidRPr="005A1BFF">
              <w:rPr>
                <w:sz w:val="20"/>
              </w:rPr>
              <w:t>ND</w:t>
            </w:r>
          </w:p>
        </w:tc>
        <w:tc>
          <w:tcPr>
            <w:tcW w:w="454" w:type="pct"/>
          </w:tcPr>
          <w:p w14:paraId="71936A42" w14:textId="77777777" w:rsidR="00BD7AF1" w:rsidRPr="005A1BFF" w:rsidRDefault="00BD7AF1" w:rsidP="00B06934">
            <w:pPr>
              <w:spacing w:after="0" w:line="240" w:lineRule="auto"/>
              <w:jc w:val="center"/>
              <w:rPr>
                <w:sz w:val="20"/>
              </w:rPr>
            </w:pPr>
            <w:r w:rsidRPr="005A1BFF">
              <w:rPr>
                <w:sz w:val="20"/>
              </w:rPr>
              <w:t>ND</w:t>
            </w:r>
          </w:p>
        </w:tc>
      </w:tr>
      <w:tr w:rsidR="00BD7AF1" w:rsidRPr="00FD48A0" w14:paraId="23BD9930" w14:textId="77777777" w:rsidTr="00BD7AF1">
        <w:trPr>
          <w:trHeight w:val="141"/>
        </w:trPr>
        <w:tc>
          <w:tcPr>
            <w:tcW w:w="291" w:type="pct"/>
            <w:shd w:val="clear" w:color="auto" w:fill="auto"/>
            <w:noWrap/>
            <w:tcMar>
              <w:top w:w="15" w:type="dxa"/>
              <w:left w:w="15" w:type="dxa"/>
              <w:bottom w:w="0" w:type="dxa"/>
              <w:right w:w="15" w:type="dxa"/>
            </w:tcMar>
          </w:tcPr>
          <w:p w14:paraId="6C3D727F" w14:textId="748BCF1F"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4</w:t>
            </w:r>
          </w:p>
        </w:tc>
        <w:tc>
          <w:tcPr>
            <w:tcW w:w="411" w:type="pct"/>
            <w:tcMar>
              <w:top w:w="15" w:type="dxa"/>
              <w:left w:w="15" w:type="dxa"/>
              <w:bottom w:w="0" w:type="dxa"/>
              <w:right w:w="15" w:type="dxa"/>
            </w:tcMar>
          </w:tcPr>
          <w:p w14:paraId="0C5E5BCA" w14:textId="024184F2" w:rsidR="00BD7AF1" w:rsidRPr="005A1BFF" w:rsidRDefault="00BD7AF1" w:rsidP="00BD7AF1">
            <w:pPr>
              <w:spacing w:after="0" w:line="240" w:lineRule="auto"/>
              <w:jc w:val="center"/>
              <w:rPr>
                <w:sz w:val="20"/>
              </w:rPr>
            </w:pPr>
            <w:r w:rsidRPr="005A1BFF">
              <w:rPr>
                <w:sz w:val="20"/>
              </w:rPr>
              <w:t>-32</w:t>
            </w:r>
            <w:r>
              <w:rPr>
                <w:sz w:val="20"/>
              </w:rPr>
              <w:t>,</w:t>
            </w:r>
            <w:r w:rsidRPr="005A1BFF">
              <w:rPr>
                <w:sz w:val="20"/>
              </w:rPr>
              <w:t>3</w:t>
            </w:r>
          </w:p>
        </w:tc>
        <w:tc>
          <w:tcPr>
            <w:tcW w:w="446" w:type="pct"/>
            <w:shd w:val="clear" w:color="auto" w:fill="auto"/>
            <w:noWrap/>
            <w:tcMar>
              <w:top w:w="15" w:type="dxa"/>
              <w:left w:w="15" w:type="dxa"/>
              <w:bottom w:w="0" w:type="dxa"/>
              <w:right w:w="15" w:type="dxa"/>
            </w:tcMar>
          </w:tcPr>
          <w:p w14:paraId="1AF40C5B" w14:textId="3EFFD3BC"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3</w:t>
            </w:r>
          </w:p>
        </w:tc>
        <w:tc>
          <w:tcPr>
            <w:tcW w:w="408" w:type="pct"/>
            <w:shd w:val="clear" w:color="auto" w:fill="auto"/>
            <w:noWrap/>
            <w:tcMar>
              <w:top w:w="15" w:type="dxa"/>
              <w:left w:w="15" w:type="dxa"/>
              <w:bottom w:w="0" w:type="dxa"/>
              <w:right w:w="15" w:type="dxa"/>
            </w:tcMar>
          </w:tcPr>
          <w:p w14:paraId="1F8ACCD6" w14:textId="536C9EC8"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2</w:t>
            </w:r>
          </w:p>
        </w:tc>
        <w:tc>
          <w:tcPr>
            <w:tcW w:w="408" w:type="pct"/>
            <w:shd w:val="clear" w:color="auto" w:fill="auto"/>
            <w:noWrap/>
            <w:tcMar>
              <w:top w:w="15" w:type="dxa"/>
              <w:left w:w="15" w:type="dxa"/>
              <w:bottom w:w="0" w:type="dxa"/>
              <w:right w:w="15" w:type="dxa"/>
            </w:tcMar>
          </w:tcPr>
          <w:p w14:paraId="2AE0F60D" w14:textId="68D0A5E9"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7</w:t>
            </w:r>
          </w:p>
        </w:tc>
        <w:tc>
          <w:tcPr>
            <w:tcW w:w="356" w:type="pct"/>
          </w:tcPr>
          <w:p w14:paraId="134C0F11" w14:textId="03CF60BD" w:rsidR="00BD7AF1" w:rsidRPr="005A1BFF" w:rsidRDefault="00BD7AF1" w:rsidP="00BD7AF1">
            <w:pPr>
              <w:spacing w:after="0" w:line="240" w:lineRule="auto"/>
              <w:jc w:val="center"/>
              <w:rPr>
                <w:sz w:val="20"/>
              </w:rPr>
            </w:pPr>
            <w:r w:rsidRPr="005A1BFF">
              <w:rPr>
                <w:sz w:val="20"/>
              </w:rPr>
              <w:t>7</w:t>
            </w:r>
            <w:r>
              <w:rPr>
                <w:sz w:val="20"/>
              </w:rPr>
              <w:t>,</w:t>
            </w:r>
            <w:r w:rsidRPr="005A1BFF">
              <w:rPr>
                <w:sz w:val="20"/>
              </w:rPr>
              <w:t>7</w:t>
            </w:r>
          </w:p>
        </w:tc>
        <w:tc>
          <w:tcPr>
            <w:tcW w:w="356" w:type="pct"/>
          </w:tcPr>
          <w:p w14:paraId="67EAB772" w14:textId="48A391F9"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6</w:t>
            </w:r>
          </w:p>
        </w:tc>
        <w:tc>
          <w:tcPr>
            <w:tcW w:w="338" w:type="pct"/>
          </w:tcPr>
          <w:p w14:paraId="328C7A10" w14:textId="6615C1C9" w:rsidR="00BD7AF1" w:rsidRPr="005A1BFF" w:rsidRDefault="00BD7AF1" w:rsidP="00BD7AF1">
            <w:pPr>
              <w:spacing w:after="0" w:line="240" w:lineRule="auto"/>
              <w:jc w:val="center"/>
              <w:rPr>
                <w:sz w:val="20"/>
              </w:rPr>
            </w:pPr>
            <w:r w:rsidRPr="005A1BFF">
              <w:rPr>
                <w:sz w:val="20"/>
              </w:rPr>
              <w:t>5</w:t>
            </w:r>
            <w:r>
              <w:rPr>
                <w:sz w:val="20"/>
              </w:rPr>
              <w:t>,</w:t>
            </w:r>
            <w:r w:rsidRPr="005A1BFF">
              <w:rPr>
                <w:sz w:val="20"/>
              </w:rPr>
              <w:t>7</w:t>
            </w:r>
          </w:p>
        </w:tc>
        <w:tc>
          <w:tcPr>
            <w:tcW w:w="353" w:type="pct"/>
          </w:tcPr>
          <w:p w14:paraId="523395FF" w14:textId="01988AA5" w:rsidR="00BD7AF1" w:rsidRPr="005A1BFF" w:rsidRDefault="00BD7AF1" w:rsidP="00BD7AF1">
            <w:pPr>
              <w:spacing w:after="0" w:line="240" w:lineRule="auto"/>
              <w:jc w:val="center"/>
              <w:rPr>
                <w:sz w:val="20"/>
              </w:rPr>
            </w:pPr>
            <w:r w:rsidRPr="005A1BFF">
              <w:rPr>
                <w:sz w:val="20"/>
              </w:rPr>
              <w:t>9</w:t>
            </w:r>
            <w:r>
              <w:rPr>
                <w:sz w:val="20"/>
              </w:rPr>
              <w:t>,</w:t>
            </w:r>
            <w:r w:rsidRPr="005A1BFF">
              <w:rPr>
                <w:sz w:val="20"/>
              </w:rPr>
              <w:t>3</w:t>
            </w:r>
          </w:p>
        </w:tc>
        <w:tc>
          <w:tcPr>
            <w:tcW w:w="354" w:type="pct"/>
          </w:tcPr>
          <w:p w14:paraId="200E3DD7" w14:textId="6FDF3E0C"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3</w:t>
            </w:r>
          </w:p>
        </w:tc>
        <w:tc>
          <w:tcPr>
            <w:tcW w:w="446" w:type="pct"/>
          </w:tcPr>
          <w:p w14:paraId="5D6731A7" w14:textId="54FA36E5" w:rsidR="00BD7AF1" w:rsidRPr="005A1BFF" w:rsidRDefault="00BD7AF1" w:rsidP="00BD7AF1">
            <w:pPr>
              <w:spacing w:after="0" w:line="240" w:lineRule="auto"/>
              <w:jc w:val="center"/>
              <w:rPr>
                <w:sz w:val="20"/>
              </w:rPr>
            </w:pPr>
            <w:r w:rsidRPr="005A1BFF">
              <w:rPr>
                <w:sz w:val="20"/>
              </w:rPr>
              <w:t>9</w:t>
            </w:r>
            <w:r>
              <w:rPr>
                <w:sz w:val="20"/>
              </w:rPr>
              <w:t>,</w:t>
            </w:r>
            <w:r w:rsidRPr="005A1BFF">
              <w:rPr>
                <w:sz w:val="20"/>
              </w:rPr>
              <w:t>9</w:t>
            </w:r>
          </w:p>
        </w:tc>
        <w:tc>
          <w:tcPr>
            <w:tcW w:w="379" w:type="pct"/>
          </w:tcPr>
          <w:p w14:paraId="5AE8B79F" w14:textId="2E1A245D"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4</w:t>
            </w:r>
          </w:p>
        </w:tc>
        <w:tc>
          <w:tcPr>
            <w:tcW w:w="454" w:type="pct"/>
          </w:tcPr>
          <w:p w14:paraId="2CD93471" w14:textId="530C03E6"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7</w:t>
            </w:r>
          </w:p>
        </w:tc>
      </w:tr>
      <w:tr w:rsidR="00BD7AF1" w:rsidRPr="00FD48A0" w14:paraId="7D6EDE15" w14:textId="77777777" w:rsidTr="00BD7AF1">
        <w:trPr>
          <w:trHeight w:val="173"/>
        </w:trPr>
        <w:tc>
          <w:tcPr>
            <w:tcW w:w="291" w:type="pct"/>
            <w:shd w:val="clear" w:color="auto" w:fill="auto"/>
            <w:noWrap/>
            <w:tcMar>
              <w:top w:w="15" w:type="dxa"/>
              <w:left w:w="15" w:type="dxa"/>
              <w:bottom w:w="0" w:type="dxa"/>
              <w:right w:w="15" w:type="dxa"/>
            </w:tcMar>
          </w:tcPr>
          <w:p w14:paraId="3BAA7A83" w14:textId="3A8CB452" w:rsidR="00BD7AF1" w:rsidRPr="005A1BFF" w:rsidRDefault="00BD7AF1" w:rsidP="00BD7AF1">
            <w:pPr>
              <w:spacing w:after="0" w:line="240" w:lineRule="auto"/>
              <w:jc w:val="center"/>
              <w:rPr>
                <w:sz w:val="20"/>
              </w:rPr>
            </w:pPr>
            <w:r w:rsidRPr="005A1BFF">
              <w:rPr>
                <w:sz w:val="20"/>
              </w:rPr>
              <w:t>4</w:t>
            </w:r>
            <w:r>
              <w:rPr>
                <w:sz w:val="20"/>
              </w:rPr>
              <w:t>,</w:t>
            </w:r>
            <w:r w:rsidRPr="005A1BFF">
              <w:rPr>
                <w:sz w:val="20"/>
              </w:rPr>
              <w:t>0</w:t>
            </w:r>
          </w:p>
        </w:tc>
        <w:tc>
          <w:tcPr>
            <w:tcW w:w="411" w:type="pct"/>
            <w:tcMar>
              <w:top w:w="15" w:type="dxa"/>
              <w:left w:w="15" w:type="dxa"/>
              <w:bottom w:w="0" w:type="dxa"/>
              <w:right w:w="15" w:type="dxa"/>
            </w:tcMar>
          </w:tcPr>
          <w:p w14:paraId="162AD6A6" w14:textId="77777777" w:rsidR="00BD7AF1" w:rsidRPr="005A1BFF" w:rsidRDefault="00BD7AF1" w:rsidP="00BD7AF1">
            <w:pPr>
              <w:spacing w:after="0" w:line="240" w:lineRule="auto"/>
              <w:jc w:val="center"/>
              <w:rPr>
                <w:sz w:val="20"/>
              </w:rPr>
            </w:pPr>
            <w:r w:rsidRPr="005A1BFF">
              <w:rPr>
                <w:sz w:val="20"/>
              </w:rPr>
              <w:t>ND</w:t>
            </w:r>
          </w:p>
        </w:tc>
        <w:tc>
          <w:tcPr>
            <w:tcW w:w="446" w:type="pct"/>
            <w:shd w:val="clear" w:color="auto" w:fill="auto"/>
            <w:noWrap/>
            <w:tcMar>
              <w:top w:w="15" w:type="dxa"/>
              <w:left w:w="15" w:type="dxa"/>
              <w:bottom w:w="0" w:type="dxa"/>
              <w:right w:w="15" w:type="dxa"/>
            </w:tcMar>
          </w:tcPr>
          <w:p w14:paraId="047956BB" w14:textId="20775DF0" w:rsidR="00BD7AF1" w:rsidRPr="005A1BFF" w:rsidRDefault="00BD7AF1" w:rsidP="00BD7AF1">
            <w:pPr>
              <w:spacing w:after="0" w:line="240" w:lineRule="auto"/>
              <w:jc w:val="center"/>
              <w:rPr>
                <w:sz w:val="20"/>
              </w:rPr>
            </w:pPr>
            <w:r w:rsidRPr="005A1BFF">
              <w:rPr>
                <w:sz w:val="20"/>
              </w:rPr>
              <w:t>-5</w:t>
            </w:r>
            <w:r>
              <w:rPr>
                <w:sz w:val="20"/>
              </w:rPr>
              <w:t>,</w:t>
            </w:r>
            <w:r w:rsidRPr="005A1BFF">
              <w:rPr>
                <w:sz w:val="20"/>
              </w:rPr>
              <w:t>2</w:t>
            </w:r>
          </w:p>
        </w:tc>
        <w:tc>
          <w:tcPr>
            <w:tcW w:w="408" w:type="pct"/>
            <w:shd w:val="clear" w:color="auto" w:fill="auto"/>
            <w:noWrap/>
            <w:tcMar>
              <w:top w:w="15" w:type="dxa"/>
              <w:left w:w="15" w:type="dxa"/>
              <w:bottom w:w="0" w:type="dxa"/>
              <w:right w:w="15" w:type="dxa"/>
            </w:tcMar>
          </w:tcPr>
          <w:p w14:paraId="3E00EECB" w14:textId="3A7E983C" w:rsidR="00BD7AF1" w:rsidRPr="005A1BFF" w:rsidRDefault="00BD7AF1" w:rsidP="00BD7AF1">
            <w:pPr>
              <w:spacing w:after="0" w:line="240" w:lineRule="auto"/>
              <w:jc w:val="center"/>
              <w:rPr>
                <w:sz w:val="20"/>
              </w:rPr>
            </w:pPr>
            <w:r w:rsidRPr="005A1BFF">
              <w:rPr>
                <w:sz w:val="20"/>
              </w:rPr>
              <w:t>-6</w:t>
            </w:r>
            <w:r>
              <w:rPr>
                <w:sz w:val="20"/>
              </w:rPr>
              <w:t>,</w:t>
            </w:r>
            <w:r w:rsidRPr="005A1BFF">
              <w:rPr>
                <w:sz w:val="20"/>
              </w:rPr>
              <w:t>4</w:t>
            </w:r>
          </w:p>
        </w:tc>
        <w:tc>
          <w:tcPr>
            <w:tcW w:w="408" w:type="pct"/>
            <w:shd w:val="clear" w:color="auto" w:fill="auto"/>
            <w:noWrap/>
            <w:tcMar>
              <w:top w:w="15" w:type="dxa"/>
              <w:left w:w="15" w:type="dxa"/>
              <w:bottom w:w="0" w:type="dxa"/>
              <w:right w:w="15" w:type="dxa"/>
            </w:tcMar>
          </w:tcPr>
          <w:p w14:paraId="44D5B7B0" w14:textId="7996492A" w:rsidR="00BD7AF1" w:rsidRPr="005A1BFF" w:rsidRDefault="00BD7AF1" w:rsidP="00BD7AF1">
            <w:pPr>
              <w:spacing w:after="0" w:line="240" w:lineRule="auto"/>
              <w:jc w:val="center"/>
              <w:rPr>
                <w:sz w:val="20"/>
              </w:rPr>
            </w:pPr>
            <w:r w:rsidRPr="005A1BFF">
              <w:rPr>
                <w:sz w:val="20"/>
              </w:rPr>
              <w:t>-3</w:t>
            </w:r>
            <w:r>
              <w:rPr>
                <w:sz w:val="20"/>
              </w:rPr>
              <w:t>,</w:t>
            </w:r>
            <w:r w:rsidRPr="005A1BFF">
              <w:rPr>
                <w:sz w:val="20"/>
              </w:rPr>
              <w:t>4</w:t>
            </w:r>
          </w:p>
        </w:tc>
        <w:tc>
          <w:tcPr>
            <w:tcW w:w="356" w:type="pct"/>
          </w:tcPr>
          <w:p w14:paraId="55F4C1E3" w14:textId="2C447D5D" w:rsidR="00BD7AF1" w:rsidRPr="005A1BFF" w:rsidRDefault="00BD7AF1" w:rsidP="00BD7AF1">
            <w:pPr>
              <w:spacing w:after="0" w:line="240" w:lineRule="auto"/>
              <w:jc w:val="center"/>
              <w:rPr>
                <w:sz w:val="20"/>
              </w:rPr>
            </w:pPr>
            <w:r w:rsidRPr="005A1BFF">
              <w:rPr>
                <w:sz w:val="20"/>
              </w:rPr>
              <w:t>-3</w:t>
            </w:r>
            <w:r>
              <w:rPr>
                <w:sz w:val="20"/>
              </w:rPr>
              <w:t>,</w:t>
            </w:r>
            <w:r w:rsidRPr="005A1BFF">
              <w:rPr>
                <w:sz w:val="20"/>
              </w:rPr>
              <w:t>2</w:t>
            </w:r>
          </w:p>
        </w:tc>
        <w:tc>
          <w:tcPr>
            <w:tcW w:w="356" w:type="pct"/>
          </w:tcPr>
          <w:p w14:paraId="29BF1156" w14:textId="7EF681A3" w:rsidR="00BD7AF1" w:rsidRPr="005A1BFF" w:rsidRDefault="00BD7AF1" w:rsidP="00BD7AF1">
            <w:pPr>
              <w:spacing w:after="0" w:line="240" w:lineRule="auto"/>
              <w:jc w:val="center"/>
              <w:rPr>
                <w:sz w:val="20"/>
              </w:rPr>
            </w:pPr>
            <w:r w:rsidRPr="005A1BFF">
              <w:rPr>
                <w:sz w:val="20"/>
              </w:rPr>
              <w:t>-4</w:t>
            </w:r>
            <w:r>
              <w:rPr>
                <w:sz w:val="20"/>
              </w:rPr>
              <w:t>,</w:t>
            </w:r>
            <w:r w:rsidRPr="005A1BFF">
              <w:rPr>
                <w:sz w:val="20"/>
              </w:rPr>
              <w:t>5</w:t>
            </w:r>
          </w:p>
        </w:tc>
        <w:tc>
          <w:tcPr>
            <w:tcW w:w="338" w:type="pct"/>
          </w:tcPr>
          <w:p w14:paraId="2208CAFD" w14:textId="10F4A18B" w:rsidR="00BD7AF1" w:rsidRPr="005A1BFF" w:rsidRDefault="00BD7AF1" w:rsidP="00BD7AF1">
            <w:pPr>
              <w:spacing w:after="0" w:line="240" w:lineRule="auto"/>
              <w:jc w:val="center"/>
              <w:rPr>
                <w:sz w:val="20"/>
              </w:rPr>
            </w:pPr>
            <w:r w:rsidRPr="005A1BFF">
              <w:rPr>
                <w:sz w:val="20"/>
              </w:rPr>
              <w:t>-7</w:t>
            </w:r>
            <w:r>
              <w:rPr>
                <w:sz w:val="20"/>
              </w:rPr>
              <w:t>,</w:t>
            </w:r>
            <w:r w:rsidRPr="005A1BFF">
              <w:rPr>
                <w:sz w:val="20"/>
              </w:rPr>
              <w:t>1</w:t>
            </w:r>
          </w:p>
        </w:tc>
        <w:tc>
          <w:tcPr>
            <w:tcW w:w="353" w:type="pct"/>
          </w:tcPr>
          <w:p w14:paraId="46600EF9" w14:textId="5C66F813" w:rsidR="00BD7AF1" w:rsidRPr="005A1BFF" w:rsidRDefault="00BD7AF1" w:rsidP="00BD7AF1">
            <w:pPr>
              <w:spacing w:after="0" w:line="240" w:lineRule="auto"/>
              <w:jc w:val="center"/>
              <w:rPr>
                <w:sz w:val="20"/>
              </w:rPr>
            </w:pPr>
            <w:r w:rsidRPr="005A1BFF">
              <w:rPr>
                <w:sz w:val="20"/>
              </w:rPr>
              <w:t>-0</w:t>
            </w:r>
            <w:r>
              <w:rPr>
                <w:sz w:val="20"/>
              </w:rPr>
              <w:t>,</w:t>
            </w:r>
            <w:r w:rsidRPr="005A1BFF">
              <w:rPr>
                <w:sz w:val="20"/>
              </w:rPr>
              <w:t>2</w:t>
            </w:r>
          </w:p>
        </w:tc>
        <w:tc>
          <w:tcPr>
            <w:tcW w:w="354" w:type="pct"/>
          </w:tcPr>
          <w:p w14:paraId="6E2B2FBC" w14:textId="0A42B6CA" w:rsidR="00BD7AF1" w:rsidRPr="005A1BFF" w:rsidRDefault="00BD7AF1" w:rsidP="00BD7AF1">
            <w:pPr>
              <w:spacing w:after="0" w:line="240" w:lineRule="auto"/>
              <w:jc w:val="center"/>
              <w:rPr>
                <w:sz w:val="20"/>
              </w:rPr>
            </w:pPr>
            <w:r w:rsidRPr="005A1BFF">
              <w:rPr>
                <w:sz w:val="20"/>
              </w:rPr>
              <w:t>-2</w:t>
            </w:r>
            <w:r>
              <w:rPr>
                <w:sz w:val="20"/>
              </w:rPr>
              <w:t>,</w:t>
            </w:r>
            <w:r w:rsidRPr="005A1BFF">
              <w:rPr>
                <w:sz w:val="20"/>
              </w:rPr>
              <w:t>8</w:t>
            </w:r>
          </w:p>
        </w:tc>
        <w:tc>
          <w:tcPr>
            <w:tcW w:w="446" w:type="pct"/>
          </w:tcPr>
          <w:p w14:paraId="09D331DE" w14:textId="39607882" w:rsidR="00BD7AF1" w:rsidRPr="005A1BFF" w:rsidRDefault="00BD7AF1" w:rsidP="00BD7AF1">
            <w:pPr>
              <w:spacing w:after="0" w:line="240" w:lineRule="auto"/>
              <w:jc w:val="center"/>
              <w:rPr>
                <w:sz w:val="20"/>
              </w:rPr>
            </w:pPr>
            <w:r w:rsidRPr="005A1BFF">
              <w:rPr>
                <w:sz w:val="20"/>
              </w:rPr>
              <w:t>2</w:t>
            </w:r>
            <w:r>
              <w:rPr>
                <w:sz w:val="20"/>
              </w:rPr>
              <w:t>,</w:t>
            </w:r>
            <w:r w:rsidRPr="005A1BFF">
              <w:rPr>
                <w:sz w:val="20"/>
              </w:rPr>
              <w:t>4</w:t>
            </w:r>
          </w:p>
        </w:tc>
        <w:tc>
          <w:tcPr>
            <w:tcW w:w="379" w:type="pct"/>
          </w:tcPr>
          <w:p w14:paraId="062CBACA" w14:textId="46940E88" w:rsidR="00BD7AF1" w:rsidRPr="005A1BFF" w:rsidRDefault="00BD7AF1" w:rsidP="00BD7AF1">
            <w:pPr>
              <w:spacing w:after="0" w:line="240" w:lineRule="auto"/>
              <w:jc w:val="center"/>
              <w:rPr>
                <w:sz w:val="20"/>
              </w:rPr>
            </w:pPr>
            <w:r w:rsidRPr="005A1BFF">
              <w:rPr>
                <w:sz w:val="20"/>
              </w:rPr>
              <w:t>-7</w:t>
            </w:r>
            <w:r>
              <w:rPr>
                <w:sz w:val="20"/>
              </w:rPr>
              <w:t>,</w:t>
            </w:r>
            <w:r w:rsidRPr="005A1BFF">
              <w:rPr>
                <w:sz w:val="20"/>
              </w:rPr>
              <w:t>2</w:t>
            </w:r>
          </w:p>
        </w:tc>
        <w:tc>
          <w:tcPr>
            <w:tcW w:w="454" w:type="pct"/>
          </w:tcPr>
          <w:p w14:paraId="7D068024" w14:textId="5198B51F" w:rsidR="00BD7AF1" w:rsidRPr="005A1BFF" w:rsidRDefault="00BD7AF1" w:rsidP="00BD7AF1">
            <w:pPr>
              <w:spacing w:after="0" w:line="240" w:lineRule="auto"/>
              <w:jc w:val="center"/>
              <w:rPr>
                <w:sz w:val="20"/>
              </w:rPr>
            </w:pPr>
            <w:r w:rsidRPr="005A1BFF">
              <w:rPr>
                <w:sz w:val="20"/>
              </w:rPr>
              <w:t>-5</w:t>
            </w:r>
            <w:r>
              <w:rPr>
                <w:sz w:val="20"/>
              </w:rPr>
              <w:t>,</w:t>
            </w:r>
            <w:r w:rsidRPr="005A1BFF">
              <w:rPr>
                <w:sz w:val="20"/>
              </w:rPr>
              <w:t>9</w:t>
            </w:r>
          </w:p>
        </w:tc>
      </w:tr>
      <w:tr w:rsidR="00BD7AF1" w:rsidRPr="00FD48A0" w14:paraId="73676E08" w14:textId="77777777" w:rsidTr="00BD7AF1">
        <w:trPr>
          <w:trHeight w:val="205"/>
        </w:trPr>
        <w:tc>
          <w:tcPr>
            <w:tcW w:w="291" w:type="pct"/>
            <w:shd w:val="clear" w:color="auto" w:fill="auto"/>
            <w:noWrap/>
            <w:tcMar>
              <w:top w:w="15" w:type="dxa"/>
              <w:left w:w="15" w:type="dxa"/>
              <w:bottom w:w="0" w:type="dxa"/>
              <w:right w:w="15" w:type="dxa"/>
            </w:tcMar>
          </w:tcPr>
          <w:p w14:paraId="214AD952" w14:textId="50974289" w:rsidR="00BD7AF1" w:rsidRPr="005A1BFF" w:rsidRDefault="00BD7AF1" w:rsidP="00BD7AF1">
            <w:pPr>
              <w:spacing w:after="0" w:line="240" w:lineRule="auto"/>
              <w:jc w:val="center"/>
              <w:rPr>
                <w:sz w:val="20"/>
              </w:rPr>
            </w:pPr>
            <w:r w:rsidRPr="005A1BFF">
              <w:rPr>
                <w:sz w:val="20"/>
              </w:rPr>
              <w:t>3</w:t>
            </w:r>
            <w:r>
              <w:rPr>
                <w:sz w:val="20"/>
              </w:rPr>
              <w:t>,</w:t>
            </w:r>
            <w:r w:rsidRPr="005A1BFF">
              <w:rPr>
                <w:sz w:val="20"/>
              </w:rPr>
              <w:t>2</w:t>
            </w:r>
          </w:p>
        </w:tc>
        <w:tc>
          <w:tcPr>
            <w:tcW w:w="411" w:type="pct"/>
            <w:tcMar>
              <w:top w:w="15" w:type="dxa"/>
              <w:left w:w="15" w:type="dxa"/>
              <w:bottom w:w="0" w:type="dxa"/>
              <w:right w:w="15" w:type="dxa"/>
            </w:tcMar>
          </w:tcPr>
          <w:p w14:paraId="4F7FE4D9" w14:textId="77777777" w:rsidR="00BD7AF1" w:rsidRPr="005A1BFF" w:rsidRDefault="00BD7AF1" w:rsidP="00BD7AF1">
            <w:pPr>
              <w:spacing w:after="0" w:line="240" w:lineRule="auto"/>
              <w:jc w:val="center"/>
              <w:rPr>
                <w:sz w:val="20"/>
              </w:rPr>
            </w:pPr>
            <w:r w:rsidRPr="005A1BFF">
              <w:rPr>
                <w:sz w:val="20"/>
              </w:rPr>
              <w:t>ND</w:t>
            </w:r>
          </w:p>
        </w:tc>
        <w:tc>
          <w:tcPr>
            <w:tcW w:w="446" w:type="pct"/>
            <w:shd w:val="clear" w:color="auto" w:fill="auto"/>
            <w:noWrap/>
            <w:tcMar>
              <w:top w:w="15" w:type="dxa"/>
              <w:left w:w="15" w:type="dxa"/>
              <w:bottom w:w="0" w:type="dxa"/>
              <w:right w:w="15" w:type="dxa"/>
            </w:tcMar>
          </w:tcPr>
          <w:p w14:paraId="787B2C4D" w14:textId="4BF668E8" w:rsidR="00BD7AF1" w:rsidRPr="005A1BFF" w:rsidRDefault="00BD7AF1" w:rsidP="00BD7AF1">
            <w:pPr>
              <w:spacing w:after="0" w:line="240" w:lineRule="auto"/>
              <w:jc w:val="center"/>
              <w:rPr>
                <w:sz w:val="20"/>
              </w:rPr>
            </w:pPr>
            <w:r w:rsidRPr="005A1BFF">
              <w:rPr>
                <w:sz w:val="20"/>
              </w:rPr>
              <w:t>-11</w:t>
            </w:r>
            <w:r>
              <w:rPr>
                <w:sz w:val="20"/>
              </w:rPr>
              <w:t>,</w:t>
            </w:r>
            <w:r w:rsidRPr="005A1BFF">
              <w:rPr>
                <w:sz w:val="20"/>
              </w:rPr>
              <w:t>3</w:t>
            </w:r>
          </w:p>
        </w:tc>
        <w:tc>
          <w:tcPr>
            <w:tcW w:w="408" w:type="pct"/>
            <w:shd w:val="clear" w:color="auto" w:fill="auto"/>
            <w:noWrap/>
            <w:tcMar>
              <w:top w:w="15" w:type="dxa"/>
              <w:left w:w="15" w:type="dxa"/>
              <w:bottom w:w="0" w:type="dxa"/>
              <w:right w:w="15" w:type="dxa"/>
            </w:tcMar>
          </w:tcPr>
          <w:p w14:paraId="285F6D27" w14:textId="3619CD87" w:rsidR="00BD7AF1" w:rsidRPr="005A1BFF" w:rsidRDefault="00BD7AF1" w:rsidP="00BD7AF1">
            <w:pPr>
              <w:spacing w:after="0" w:line="240" w:lineRule="auto"/>
              <w:jc w:val="center"/>
              <w:rPr>
                <w:sz w:val="20"/>
              </w:rPr>
            </w:pPr>
            <w:r w:rsidRPr="005A1BFF">
              <w:rPr>
                <w:sz w:val="20"/>
              </w:rPr>
              <w:t>-17</w:t>
            </w:r>
            <w:r>
              <w:rPr>
                <w:sz w:val="20"/>
              </w:rPr>
              <w:t>,</w:t>
            </w:r>
            <w:r w:rsidRPr="005A1BFF">
              <w:rPr>
                <w:sz w:val="20"/>
              </w:rPr>
              <w:t>8</w:t>
            </w:r>
          </w:p>
        </w:tc>
        <w:tc>
          <w:tcPr>
            <w:tcW w:w="408" w:type="pct"/>
            <w:shd w:val="clear" w:color="auto" w:fill="auto"/>
            <w:noWrap/>
            <w:tcMar>
              <w:top w:w="15" w:type="dxa"/>
              <w:left w:w="15" w:type="dxa"/>
              <w:bottom w:w="0" w:type="dxa"/>
              <w:right w:w="15" w:type="dxa"/>
            </w:tcMar>
          </w:tcPr>
          <w:p w14:paraId="6FEB2949" w14:textId="562826E8" w:rsidR="00BD7AF1" w:rsidRPr="005A1BFF" w:rsidRDefault="00BD7AF1" w:rsidP="00BD7AF1">
            <w:pPr>
              <w:spacing w:after="0" w:line="240" w:lineRule="auto"/>
              <w:jc w:val="center"/>
              <w:rPr>
                <w:sz w:val="20"/>
              </w:rPr>
            </w:pPr>
            <w:r w:rsidRPr="005A1BFF">
              <w:rPr>
                <w:sz w:val="20"/>
              </w:rPr>
              <w:t>-11</w:t>
            </w:r>
            <w:r>
              <w:rPr>
                <w:sz w:val="20"/>
              </w:rPr>
              <w:t>,</w:t>
            </w:r>
            <w:r w:rsidRPr="005A1BFF">
              <w:rPr>
                <w:sz w:val="20"/>
              </w:rPr>
              <w:t>2</w:t>
            </w:r>
          </w:p>
        </w:tc>
        <w:tc>
          <w:tcPr>
            <w:tcW w:w="356" w:type="pct"/>
          </w:tcPr>
          <w:p w14:paraId="2B9BD799" w14:textId="307F91C5" w:rsidR="00BD7AF1" w:rsidRPr="005A1BFF" w:rsidRDefault="00BD7AF1" w:rsidP="00BD7AF1">
            <w:pPr>
              <w:spacing w:after="0" w:line="240" w:lineRule="auto"/>
              <w:jc w:val="center"/>
              <w:rPr>
                <w:sz w:val="20"/>
              </w:rPr>
            </w:pPr>
            <w:r w:rsidRPr="005A1BFF">
              <w:rPr>
                <w:sz w:val="20"/>
              </w:rPr>
              <w:t>-8</w:t>
            </w:r>
            <w:r>
              <w:rPr>
                <w:sz w:val="20"/>
              </w:rPr>
              <w:t>,</w:t>
            </w:r>
            <w:r w:rsidRPr="005A1BFF">
              <w:rPr>
                <w:sz w:val="20"/>
              </w:rPr>
              <w:t>4</w:t>
            </w:r>
          </w:p>
        </w:tc>
        <w:tc>
          <w:tcPr>
            <w:tcW w:w="356" w:type="pct"/>
          </w:tcPr>
          <w:p w14:paraId="14AAC8A6" w14:textId="34F06208" w:rsidR="00BD7AF1" w:rsidRPr="005A1BFF" w:rsidRDefault="00BD7AF1" w:rsidP="00BD7AF1">
            <w:pPr>
              <w:spacing w:after="0" w:line="240" w:lineRule="auto"/>
              <w:jc w:val="center"/>
              <w:rPr>
                <w:sz w:val="20"/>
              </w:rPr>
            </w:pPr>
            <w:r w:rsidRPr="005A1BFF">
              <w:rPr>
                <w:sz w:val="20"/>
              </w:rPr>
              <w:t>-11</w:t>
            </w:r>
            <w:r>
              <w:rPr>
                <w:sz w:val="20"/>
              </w:rPr>
              <w:t>,</w:t>
            </w:r>
            <w:r w:rsidRPr="005A1BFF">
              <w:rPr>
                <w:sz w:val="20"/>
              </w:rPr>
              <w:t>7</w:t>
            </w:r>
          </w:p>
        </w:tc>
        <w:tc>
          <w:tcPr>
            <w:tcW w:w="338" w:type="pct"/>
          </w:tcPr>
          <w:p w14:paraId="76E04764" w14:textId="7D0B7716" w:rsidR="00BD7AF1" w:rsidRPr="005A1BFF" w:rsidRDefault="00BD7AF1" w:rsidP="00BD7AF1">
            <w:pPr>
              <w:spacing w:after="0" w:line="240" w:lineRule="auto"/>
              <w:jc w:val="center"/>
              <w:rPr>
                <w:sz w:val="20"/>
              </w:rPr>
            </w:pPr>
            <w:r w:rsidRPr="005A1BFF">
              <w:rPr>
                <w:sz w:val="20"/>
              </w:rPr>
              <w:t>-17</w:t>
            </w:r>
            <w:r>
              <w:rPr>
                <w:sz w:val="20"/>
              </w:rPr>
              <w:t>,</w:t>
            </w:r>
            <w:r w:rsidRPr="005A1BFF">
              <w:rPr>
                <w:sz w:val="20"/>
              </w:rPr>
              <w:t>7</w:t>
            </w:r>
          </w:p>
        </w:tc>
        <w:tc>
          <w:tcPr>
            <w:tcW w:w="353" w:type="pct"/>
          </w:tcPr>
          <w:p w14:paraId="151FC549" w14:textId="60D76E90" w:rsidR="00BD7AF1" w:rsidRPr="005A1BFF" w:rsidRDefault="00BD7AF1" w:rsidP="00BD7AF1">
            <w:pPr>
              <w:spacing w:after="0" w:line="240" w:lineRule="auto"/>
              <w:jc w:val="center"/>
              <w:rPr>
                <w:sz w:val="20"/>
              </w:rPr>
            </w:pPr>
            <w:r w:rsidRPr="005A1BFF">
              <w:rPr>
                <w:sz w:val="20"/>
              </w:rPr>
              <w:t>-4</w:t>
            </w:r>
            <w:r>
              <w:rPr>
                <w:sz w:val="20"/>
              </w:rPr>
              <w:t>,</w:t>
            </w:r>
            <w:r w:rsidRPr="005A1BFF">
              <w:rPr>
                <w:sz w:val="20"/>
              </w:rPr>
              <w:t>1</w:t>
            </w:r>
          </w:p>
        </w:tc>
        <w:tc>
          <w:tcPr>
            <w:tcW w:w="354" w:type="pct"/>
          </w:tcPr>
          <w:p w14:paraId="7EE04207" w14:textId="71F177C2" w:rsidR="00BD7AF1" w:rsidRPr="005A1BFF" w:rsidRDefault="00BD7AF1" w:rsidP="00BD7AF1">
            <w:pPr>
              <w:spacing w:after="0" w:line="240" w:lineRule="auto"/>
              <w:jc w:val="center"/>
              <w:rPr>
                <w:sz w:val="20"/>
              </w:rPr>
            </w:pPr>
            <w:r w:rsidRPr="005A1BFF">
              <w:rPr>
                <w:sz w:val="20"/>
              </w:rPr>
              <w:t>-13</w:t>
            </w:r>
            <w:r>
              <w:rPr>
                <w:sz w:val="20"/>
              </w:rPr>
              <w:t>,</w:t>
            </w:r>
            <w:r w:rsidRPr="005A1BFF">
              <w:rPr>
                <w:sz w:val="20"/>
              </w:rPr>
              <w:t>6</w:t>
            </w:r>
          </w:p>
        </w:tc>
        <w:tc>
          <w:tcPr>
            <w:tcW w:w="446" w:type="pct"/>
          </w:tcPr>
          <w:p w14:paraId="7C5215CD" w14:textId="0EA8C386" w:rsidR="00BD7AF1" w:rsidRPr="005A1BFF" w:rsidRDefault="00BD7AF1" w:rsidP="00BD7AF1">
            <w:pPr>
              <w:spacing w:after="0" w:line="240" w:lineRule="auto"/>
              <w:jc w:val="center"/>
              <w:rPr>
                <w:sz w:val="20"/>
              </w:rPr>
            </w:pPr>
            <w:r w:rsidRPr="005A1BFF">
              <w:rPr>
                <w:sz w:val="20"/>
              </w:rPr>
              <w:t>-1</w:t>
            </w:r>
            <w:r>
              <w:rPr>
                <w:sz w:val="20"/>
              </w:rPr>
              <w:t>,</w:t>
            </w:r>
            <w:r w:rsidRPr="005A1BFF">
              <w:rPr>
                <w:sz w:val="20"/>
              </w:rPr>
              <w:t>9</w:t>
            </w:r>
          </w:p>
        </w:tc>
        <w:tc>
          <w:tcPr>
            <w:tcW w:w="379" w:type="pct"/>
          </w:tcPr>
          <w:p w14:paraId="741B6510" w14:textId="11993761" w:rsidR="00BD7AF1" w:rsidRPr="005A1BFF" w:rsidRDefault="00BD7AF1" w:rsidP="00BD7AF1">
            <w:pPr>
              <w:spacing w:after="0" w:line="240" w:lineRule="auto"/>
              <w:jc w:val="center"/>
              <w:rPr>
                <w:sz w:val="20"/>
              </w:rPr>
            </w:pPr>
            <w:r w:rsidRPr="005A1BFF">
              <w:rPr>
                <w:sz w:val="20"/>
              </w:rPr>
              <w:t>-14</w:t>
            </w:r>
            <w:r>
              <w:rPr>
                <w:sz w:val="20"/>
              </w:rPr>
              <w:t>,</w:t>
            </w:r>
            <w:r w:rsidRPr="005A1BFF">
              <w:rPr>
                <w:sz w:val="20"/>
              </w:rPr>
              <w:t>6</w:t>
            </w:r>
          </w:p>
        </w:tc>
        <w:tc>
          <w:tcPr>
            <w:tcW w:w="454" w:type="pct"/>
          </w:tcPr>
          <w:p w14:paraId="5A00FFF0" w14:textId="62A4B8ED" w:rsidR="00BD7AF1" w:rsidRPr="005A1BFF" w:rsidRDefault="00BD7AF1" w:rsidP="00BD7AF1">
            <w:pPr>
              <w:spacing w:after="0" w:line="240" w:lineRule="auto"/>
              <w:jc w:val="center"/>
              <w:rPr>
                <w:sz w:val="20"/>
              </w:rPr>
            </w:pPr>
            <w:r w:rsidRPr="005A1BFF">
              <w:rPr>
                <w:sz w:val="20"/>
              </w:rPr>
              <w:t>-14</w:t>
            </w:r>
            <w:r>
              <w:rPr>
                <w:sz w:val="20"/>
              </w:rPr>
              <w:t>,</w:t>
            </w:r>
            <w:r w:rsidRPr="005A1BFF">
              <w:rPr>
                <w:sz w:val="20"/>
              </w:rPr>
              <w:t>5</w:t>
            </w:r>
          </w:p>
        </w:tc>
      </w:tr>
      <w:tr w:rsidR="00BD7AF1" w:rsidRPr="00AF2C3C" w14:paraId="656E0419" w14:textId="77777777" w:rsidTr="00BD7AF1">
        <w:trPr>
          <w:trHeight w:val="81"/>
        </w:trPr>
        <w:tc>
          <w:tcPr>
            <w:tcW w:w="291" w:type="pct"/>
            <w:shd w:val="clear" w:color="auto" w:fill="auto"/>
            <w:noWrap/>
            <w:tcMar>
              <w:top w:w="15" w:type="dxa"/>
              <w:left w:w="15" w:type="dxa"/>
              <w:bottom w:w="0" w:type="dxa"/>
              <w:right w:w="15" w:type="dxa"/>
            </w:tcMar>
          </w:tcPr>
          <w:p w14:paraId="61F50C8F" w14:textId="1B581F26" w:rsidR="00BD7AF1" w:rsidRPr="005A1BFF" w:rsidRDefault="00BD7AF1" w:rsidP="00BD7AF1">
            <w:pPr>
              <w:spacing w:after="0" w:line="240" w:lineRule="auto"/>
              <w:jc w:val="center"/>
              <w:rPr>
                <w:sz w:val="20"/>
              </w:rPr>
            </w:pPr>
            <w:r w:rsidRPr="005A1BFF">
              <w:rPr>
                <w:sz w:val="20"/>
              </w:rPr>
              <w:t>2</w:t>
            </w:r>
            <w:r>
              <w:rPr>
                <w:sz w:val="20"/>
              </w:rPr>
              <w:t>,</w:t>
            </w:r>
            <w:r w:rsidRPr="005A1BFF">
              <w:rPr>
                <w:sz w:val="20"/>
              </w:rPr>
              <w:t>0</w:t>
            </w:r>
          </w:p>
        </w:tc>
        <w:tc>
          <w:tcPr>
            <w:tcW w:w="411" w:type="pct"/>
            <w:tcMar>
              <w:top w:w="15" w:type="dxa"/>
              <w:left w:w="15" w:type="dxa"/>
              <w:bottom w:w="0" w:type="dxa"/>
              <w:right w:w="15" w:type="dxa"/>
            </w:tcMar>
          </w:tcPr>
          <w:p w14:paraId="10EFBA45" w14:textId="77777777" w:rsidR="00BD7AF1" w:rsidRPr="005A1BFF" w:rsidRDefault="00BD7AF1" w:rsidP="00BD7AF1">
            <w:pPr>
              <w:spacing w:after="0" w:line="240" w:lineRule="auto"/>
              <w:jc w:val="center"/>
              <w:rPr>
                <w:sz w:val="20"/>
              </w:rPr>
            </w:pPr>
            <w:r w:rsidRPr="005A1BFF">
              <w:rPr>
                <w:sz w:val="20"/>
              </w:rPr>
              <w:t>ND</w:t>
            </w:r>
          </w:p>
        </w:tc>
        <w:tc>
          <w:tcPr>
            <w:tcW w:w="446" w:type="pct"/>
            <w:shd w:val="clear" w:color="auto" w:fill="auto"/>
            <w:noWrap/>
            <w:tcMar>
              <w:top w:w="15" w:type="dxa"/>
              <w:left w:w="15" w:type="dxa"/>
              <w:bottom w:w="0" w:type="dxa"/>
              <w:right w:w="15" w:type="dxa"/>
            </w:tcMar>
          </w:tcPr>
          <w:p w14:paraId="57C9A741" w14:textId="1D92BFA7" w:rsidR="00BD7AF1" w:rsidRPr="005A1BFF" w:rsidRDefault="00BD7AF1" w:rsidP="00BD7AF1">
            <w:pPr>
              <w:spacing w:after="0" w:line="240" w:lineRule="auto"/>
              <w:jc w:val="center"/>
              <w:rPr>
                <w:sz w:val="20"/>
              </w:rPr>
            </w:pPr>
            <w:r w:rsidRPr="005A1BFF">
              <w:rPr>
                <w:sz w:val="20"/>
              </w:rPr>
              <w:t>-28</w:t>
            </w:r>
            <w:r>
              <w:rPr>
                <w:sz w:val="20"/>
              </w:rPr>
              <w:t>,</w:t>
            </w:r>
            <w:r w:rsidRPr="005A1BFF">
              <w:rPr>
                <w:sz w:val="20"/>
              </w:rPr>
              <w:t>5</w:t>
            </w:r>
          </w:p>
        </w:tc>
        <w:tc>
          <w:tcPr>
            <w:tcW w:w="408" w:type="pct"/>
            <w:shd w:val="clear" w:color="auto" w:fill="auto"/>
            <w:noWrap/>
            <w:tcMar>
              <w:top w:w="15" w:type="dxa"/>
              <w:left w:w="15" w:type="dxa"/>
              <w:bottom w:w="0" w:type="dxa"/>
              <w:right w:w="15" w:type="dxa"/>
            </w:tcMar>
          </w:tcPr>
          <w:p w14:paraId="6E225FAC" w14:textId="22EB629D" w:rsidR="00BD7AF1" w:rsidRPr="005A1BFF" w:rsidRDefault="00BD7AF1" w:rsidP="00BD7AF1">
            <w:pPr>
              <w:spacing w:after="0" w:line="240" w:lineRule="auto"/>
              <w:jc w:val="center"/>
              <w:rPr>
                <w:sz w:val="20"/>
              </w:rPr>
            </w:pPr>
            <w:r w:rsidRPr="005A1BFF">
              <w:rPr>
                <w:sz w:val="20"/>
              </w:rPr>
              <w:t>-34</w:t>
            </w:r>
            <w:r>
              <w:rPr>
                <w:sz w:val="20"/>
              </w:rPr>
              <w:t>,</w:t>
            </w:r>
            <w:r w:rsidRPr="005A1BFF">
              <w:rPr>
                <w:sz w:val="20"/>
              </w:rPr>
              <w:t>8</w:t>
            </w:r>
          </w:p>
        </w:tc>
        <w:tc>
          <w:tcPr>
            <w:tcW w:w="408" w:type="pct"/>
            <w:shd w:val="clear" w:color="auto" w:fill="auto"/>
            <w:noWrap/>
            <w:tcMar>
              <w:top w:w="15" w:type="dxa"/>
              <w:left w:w="15" w:type="dxa"/>
              <w:bottom w:w="0" w:type="dxa"/>
              <w:right w:w="15" w:type="dxa"/>
            </w:tcMar>
          </w:tcPr>
          <w:p w14:paraId="37BD3B60" w14:textId="2D498B10" w:rsidR="00BD7AF1" w:rsidRPr="005A1BFF" w:rsidRDefault="00BD7AF1" w:rsidP="00BD7AF1">
            <w:pPr>
              <w:spacing w:after="0" w:line="240" w:lineRule="auto"/>
              <w:jc w:val="center"/>
              <w:rPr>
                <w:sz w:val="20"/>
              </w:rPr>
            </w:pPr>
            <w:r w:rsidRPr="005A1BFF">
              <w:rPr>
                <w:sz w:val="20"/>
              </w:rPr>
              <w:t>-27</w:t>
            </w:r>
            <w:r>
              <w:rPr>
                <w:sz w:val="20"/>
              </w:rPr>
              <w:t>,</w:t>
            </w:r>
            <w:r w:rsidRPr="005A1BFF">
              <w:rPr>
                <w:sz w:val="20"/>
              </w:rPr>
              <w:t>9</w:t>
            </w:r>
          </w:p>
        </w:tc>
        <w:tc>
          <w:tcPr>
            <w:tcW w:w="356" w:type="pct"/>
          </w:tcPr>
          <w:p w14:paraId="719BAF4F" w14:textId="3F6D209D" w:rsidR="00BD7AF1" w:rsidRPr="005A1BFF" w:rsidRDefault="00BD7AF1" w:rsidP="00BD7AF1">
            <w:pPr>
              <w:spacing w:after="0" w:line="240" w:lineRule="auto"/>
              <w:jc w:val="center"/>
              <w:rPr>
                <w:sz w:val="20"/>
              </w:rPr>
            </w:pPr>
            <w:r w:rsidRPr="005A1BFF">
              <w:rPr>
                <w:sz w:val="20"/>
              </w:rPr>
              <w:t>-24</w:t>
            </w:r>
            <w:r>
              <w:rPr>
                <w:sz w:val="20"/>
              </w:rPr>
              <w:t>,</w:t>
            </w:r>
            <w:r w:rsidRPr="005A1BFF">
              <w:rPr>
                <w:sz w:val="20"/>
              </w:rPr>
              <w:t>6</w:t>
            </w:r>
          </w:p>
        </w:tc>
        <w:tc>
          <w:tcPr>
            <w:tcW w:w="356" w:type="pct"/>
          </w:tcPr>
          <w:p w14:paraId="7CA156F1" w14:textId="17D44701" w:rsidR="00BD7AF1" w:rsidRPr="005A1BFF" w:rsidRDefault="00BD7AF1" w:rsidP="00BD7AF1">
            <w:pPr>
              <w:spacing w:after="0" w:line="240" w:lineRule="auto"/>
              <w:jc w:val="center"/>
              <w:rPr>
                <w:sz w:val="20"/>
              </w:rPr>
            </w:pPr>
            <w:r w:rsidRPr="005A1BFF">
              <w:rPr>
                <w:sz w:val="20"/>
              </w:rPr>
              <w:t>-25</w:t>
            </w:r>
            <w:r>
              <w:rPr>
                <w:sz w:val="20"/>
              </w:rPr>
              <w:t>,</w:t>
            </w:r>
            <w:r w:rsidRPr="005A1BFF">
              <w:rPr>
                <w:sz w:val="20"/>
              </w:rPr>
              <w:t>6</w:t>
            </w:r>
          </w:p>
        </w:tc>
        <w:tc>
          <w:tcPr>
            <w:tcW w:w="338" w:type="pct"/>
          </w:tcPr>
          <w:p w14:paraId="54915575" w14:textId="4A540D34" w:rsidR="00BD7AF1" w:rsidRPr="005A1BFF" w:rsidRDefault="00BD7AF1" w:rsidP="00BD7AF1">
            <w:pPr>
              <w:spacing w:after="0" w:line="240" w:lineRule="auto"/>
              <w:jc w:val="center"/>
              <w:rPr>
                <w:sz w:val="20"/>
              </w:rPr>
            </w:pPr>
            <w:r w:rsidRPr="005A1BFF">
              <w:rPr>
                <w:sz w:val="20"/>
              </w:rPr>
              <w:t>-31</w:t>
            </w:r>
            <w:r>
              <w:rPr>
                <w:sz w:val="20"/>
              </w:rPr>
              <w:t>,</w:t>
            </w:r>
            <w:r w:rsidRPr="005A1BFF">
              <w:rPr>
                <w:sz w:val="20"/>
              </w:rPr>
              <w:t>4</w:t>
            </w:r>
          </w:p>
        </w:tc>
        <w:tc>
          <w:tcPr>
            <w:tcW w:w="353" w:type="pct"/>
          </w:tcPr>
          <w:p w14:paraId="668857B9" w14:textId="3A0A806D" w:rsidR="00BD7AF1" w:rsidRPr="005A1BFF" w:rsidRDefault="00BD7AF1" w:rsidP="00BD7AF1">
            <w:pPr>
              <w:spacing w:after="0" w:line="240" w:lineRule="auto"/>
              <w:jc w:val="center"/>
              <w:rPr>
                <w:sz w:val="20"/>
              </w:rPr>
            </w:pPr>
            <w:r w:rsidRPr="005A1BFF">
              <w:rPr>
                <w:sz w:val="20"/>
              </w:rPr>
              <w:t>-24</w:t>
            </w:r>
            <w:r>
              <w:rPr>
                <w:sz w:val="20"/>
              </w:rPr>
              <w:t>,</w:t>
            </w:r>
            <w:r w:rsidRPr="005A1BFF">
              <w:rPr>
                <w:sz w:val="20"/>
              </w:rPr>
              <w:t>8</w:t>
            </w:r>
          </w:p>
        </w:tc>
        <w:tc>
          <w:tcPr>
            <w:tcW w:w="354" w:type="pct"/>
          </w:tcPr>
          <w:p w14:paraId="179A3577" w14:textId="3931648D" w:rsidR="00BD7AF1" w:rsidRPr="005A1BFF" w:rsidRDefault="00BD7AF1" w:rsidP="00BD7AF1">
            <w:pPr>
              <w:spacing w:after="0" w:line="240" w:lineRule="auto"/>
              <w:jc w:val="center"/>
              <w:rPr>
                <w:sz w:val="20"/>
              </w:rPr>
            </w:pPr>
            <w:r w:rsidRPr="005A1BFF">
              <w:rPr>
                <w:sz w:val="20"/>
              </w:rPr>
              <w:t>-32</w:t>
            </w:r>
            <w:r>
              <w:rPr>
                <w:sz w:val="20"/>
              </w:rPr>
              <w:t>,</w:t>
            </w:r>
            <w:r w:rsidRPr="005A1BFF">
              <w:rPr>
                <w:sz w:val="20"/>
              </w:rPr>
              <w:t>3</w:t>
            </w:r>
          </w:p>
        </w:tc>
        <w:tc>
          <w:tcPr>
            <w:tcW w:w="446" w:type="pct"/>
          </w:tcPr>
          <w:p w14:paraId="1201E73B" w14:textId="6E1A710F" w:rsidR="00BD7AF1" w:rsidRPr="005A1BFF" w:rsidRDefault="00BD7AF1" w:rsidP="00BD7AF1">
            <w:pPr>
              <w:spacing w:after="0" w:line="240" w:lineRule="auto"/>
              <w:jc w:val="center"/>
              <w:rPr>
                <w:sz w:val="20"/>
              </w:rPr>
            </w:pPr>
            <w:r w:rsidRPr="005A1BFF">
              <w:rPr>
                <w:sz w:val="20"/>
              </w:rPr>
              <w:t>-17</w:t>
            </w:r>
            <w:r>
              <w:rPr>
                <w:sz w:val="20"/>
              </w:rPr>
              <w:t>,</w:t>
            </w:r>
            <w:r w:rsidRPr="005A1BFF">
              <w:rPr>
                <w:sz w:val="20"/>
              </w:rPr>
              <w:t>9</w:t>
            </w:r>
          </w:p>
        </w:tc>
        <w:tc>
          <w:tcPr>
            <w:tcW w:w="379" w:type="pct"/>
          </w:tcPr>
          <w:p w14:paraId="6E108378" w14:textId="76499FBF" w:rsidR="00BD7AF1" w:rsidRPr="005A1BFF" w:rsidRDefault="00BD7AF1" w:rsidP="00BD7AF1">
            <w:pPr>
              <w:spacing w:after="0" w:line="240" w:lineRule="auto"/>
              <w:jc w:val="center"/>
              <w:rPr>
                <w:sz w:val="20"/>
              </w:rPr>
            </w:pPr>
            <w:r w:rsidRPr="005A1BFF">
              <w:rPr>
                <w:sz w:val="20"/>
              </w:rPr>
              <w:t>-27</w:t>
            </w:r>
            <w:r>
              <w:rPr>
                <w:sz w:val="20"/>
              </w:rPr>
              <w:t>,</w:t>
            </w:r>
            <w:r w:rsidRPr="005A1BFF">
              <w:rPr>
                <w:sz w:val="20"/>
              </w:rPr>
              <w:t>8</w:t>
            </w:r>
          </w:p>
        </w:tc>
        <w:tc>
          <w:tcPr>
            <w:tcW w:w="454" w:type="pct"/>
          </w:tcPr>
          <w:p w14:paraId="0A9085E9" w14:textId="03916946" w:rsidR="00BD7AF1" w:rsidRPr="005A1BFF" w:rsidRDefault="00BD7AF1" w:rsidP="00BD7AF1">
            <w:pPr>
              <w:spacing w:after="0" w:line="240" w:lineRule="auto"/>
              <w:jc w:val="center"/>
              <w:rPr>
                <w:sz w:val="20"/>
              </w:rPr>
            </w:pPr>
            <w:r w:rsidRPr="005A1BFF">
              <w:rPr>
                <w:sz w:val="20"/>
              </w:rPr>
              <w:t>-23</w:t>
            </w:r>
            <w:r>
              <w:rPr>
                <w:sz w:val="20"/>
              </w:rPr>
              <w:t>,</w:t>
            </w:r>
            <w:r w:rsidRPr="005A1BFF">
              <w:rPr>
                <w:sz w:val="20"/>
              </w:rPr>
              <w:t>2</w:t>
            </w:r>
          </w:p>
        </w:tc>
      </w:tr>
      <w:tr w:rsidR="00BD7AF1" w:rsidRPr="00AF2C3C" w14:paraId="4F738B66" w14:textId="77777777" w:rsidTr="00BD7AF1">
        <w:trPr>
          <w:trHeight w:val="113"/>
        </w:trPr>
        <w:tc>
          <w:tcPr>
            <w:tcW w:w="291" w:type="pct"/>
            <w:shd w:val="clear" w:color="auto" w:fill="auto"/>
            <w:noWrap/>
            <w:tcMar>
              <w:top w:w="15" w:type="dxa"/>
              <w:left w:w="15" w:type="dxa"/>
              <w:bottom w:w="0" w:type="dxa"/>
              <w:right w:w="15" w:type="dxa"/>
            </w:tcMar>
          </w:tcPr>
          <w:p w14:paraId="48A025B9" w14:textId="54C63918" w:rsidR="00BD7AF1" w:rsidRPr="005A1BFF" w:rsidRDefault="00BD7AF1" w:rsidP="00BD7AF1">
            <w:pPr>
              <w:spacing w:after="0" w:line="240" w:lineRule="auto"/>
              <w:jc w:val="center"/>
              <w:rPr>
                <w:sz w:val="20"/>
              </w:rPr>
            </w:pPr>
            <w:r w:rsidRPr="005A1BFF">
              <w:rPr>
                <w:sz w:val="20"/>
              </w:rPr>
              <w:t>0</w:t>
            </w:r>
            <w:r>
              <w:rPr>
                <w:sz w:val="20"/>
              </w:rPr>
              <w:t>,</w:t>
            </w:r>
            <w:r w:rsidRPr="005A1BFF">
              <w:rPr>
                <w:sz w:val="20"/>
              </w:rPr>
              <w:t>5</w:t>
            </w:r>
          </w:p>
        </w:tc>
        <w:tc>
          <w:tcPr>
            <w:tcW w:w="411" w:type="pct"/>
            <w:tcMar>
              <w:top w:w="15" w:type="dxa"/>
              <w:left w:w="15" w:type="dxa"/>
              <w:bottom w:w="0" w:type="dxa"/>
              <w:right w:w="15" w:type="dxa"/>
            </w:tcMar>
          </w:tcPr>
          <w:p w14:paraId="42D40099" w14:textId="77777777" w:rsidR="00BD7AF1" w:rsidRPr="005A1BFF" w:rsidRDefault="00BD7AF1" w:rsidP="00BD7AF1">
            <w:pPr>
              <w:spacing w:after="0" w:line="240" w:lineRule="auto"/>
              <w:jc w:val="center"/>
              <w:rPr>
                <w:sz w:val="20"/>
              </w:rPr>
            </w:pPr>
            <w:r w:rsidRPr="005A1BFF">
              <w:rPr>
                <w:sz w:val="20"/>
              </w:rPr>
              <w:t>ND</w:t>
            </w:r>
          </w:p>
        </w:tc>
        <w:tc>
          <w:tcPr>
            <w:tcW w:w="446" w:type="pct"/>
            <w:shd w:val="clear" w:color="auto" w:fill="auto"/>
            <w:noWrap/>
            <w:tcMar>
              <w:top w:w="15" w:type="dxa"/>
              <w:left w:w="15" w:type="dxa"/>
              <w:bottom w:w="0" w:type="dxa"/>
              <w:right w:w="15" w:type="dxa"/>
            </w:tcMar>
          </w:tcPr>
          <w:p w14:paraId="5A27D7FB" w14:textId="76AB7079" w:rsidR="00BD7AF1" w:rsidRPr="005A1BFF" w:rsidRDefault="00BD7AF1" w:rsidP="00BD7AF1">
            <w:pPr>
              <w:spacing w:after="0" w:line="240" w:lineRule="auto"/>
              <w:jc w:val="center"/>
              <w:rPr>
                <w:sz w:val="20"/>
              </w:rPr>
            </w:pPr>
            <w:r w:rsidRPr="005A1BFF">
              <w:rPr>
                <w:sz w:val="20"/>
              </w:rPr>
              <w:t>-36</w:t>
            </w:r>
            <w:r>
              <w:rPr>
                <w:sz w:val="20"/>
              </w:rPr>
              <w:t>,</w:t>
            </w:r>
            <w:r w:rsidRPr="005A1BFF">
              <w:rPr>
                <w:sz w:val="20"/>
              </w:rPr>
              <w:t>5</w:t>
            </w:r>
          </w:p>
        </w:tc>
        <w:tc>
          <w:tcPr>
            <w:tcW w:w="408" w:type="pct"/>
            <w:shd w:val="clear" w:color="auto" w:fill="auto"/>
            <w:noWrap/>
            <w:tcMar>
              <w:top w:w="15" w:type="dxa"/>
              <w:left w:w="15" w:type="dxa"/>
              <w:bottom w:w="0" w:type="dxa"/>
              <w:right w:w="15" w:type="dxa"/>
            </w:tcMar>
          </w:tcPr>
          <w:p w14:paraId="45958F53" w14:textId="62AAE15C" w:rsidR="00BD7AF1" w:rsidRPr="005A1BFF" w:rsidRDefault="00BD7AF1" w:rsidP="00BD7AF1">
            <w:pPr>
              <w:spacing w:after="0" w:line="240" w:lineRule="auto"/>
              <w:jc w:val="center"/>
              <w:rPr>
                <w:sz w:val="20"/>
              </w:rPr>
            </w:pPr>
            <w:r w:rsidRPr="005A1BFF">
              <w:rPr>
                <w:sz w:val="20"/>
              </w:rPr>
              <w:t>-36</w:t>
            </w:r>
            <w:r>
              <w:rPr>
                <w:sz w:val="20"/>
              </w:rPr>
              <w:t>,</w:t>
            </w:r>
            <w:r w:rsidRPr="005A1BFF">
              <w:rPr>
                <w:sz w:val="20"/>
              </w:rPr>
              <w:t>6</w:t>
            </w:r>
          </w:p>
        </w:tc>
        <w:tc>
          <w:tcPr>
            <w:tcW w:w="408" w:type="pct"/>
            <w:shd w:val="clear" w:color="auto" w:fill="auto"/>
            <w:noWrap/>
            <w:tcMar>
              <w:top w:w="15" w:type="dxa"/>
              <w:left w:w="15" w:type="dxa"/>
              <w:bottom w:w="0" w:type="dxa"/>
              <w:right w:w="15" w:type="dxa"/>
            </w:tcMar>
          </w:tcPr>
          <w:p w14:paraId="15A84683" w14:textId="6C59A12B" w:rsidR="00BD7AF1" w:rsidRPr="005A1BFF" w:rsidRDefault="00BD7AF1" w:rsidP="00BD7AF1">
            <w:pPr>
              <w:spacing w:after="0" w:line="240" w:lineRule="auto"/>
              <w:jc w:val="center"/>
              <w:rPr>
                <w:sz w:val="20"/>
              </w:rPr>
            </w:pPr>
            <w:r w:rsidRPr="005A1BFF">
              <w:rPr>
                <w:sz w:val="20"/>
              </w:rPr>
              <w:t>-30</w:t>
            </w:r>
            <w:r>
              <w:rPr>
                <w:sz w:val="20"/>
              </w:rPr>
              <w:t>,</w:t>
            </w:r>
            <w:r w:rsidRPr="005A1BFF">
              <w:rPr>
                <w:sz w:val="20"/>
              </w:rPr>
              <w:t>4</w:t>
            </w:r>
          </w:p>
        </w:tc>
        <w:tc>
          <w:tcPr>
            <w:tcW w:w="356" w:type="pct"/>
          </w:tcPr>
          <w:p w14:paraId="73A5BD85" w14:textId="2C23012B" w:rsidR="00BD7AF1" w:rsidRPr="005A1BFF" w:rsidRDefault="00BD7AF1" w:rsidP="00BD7AF1">
            <w:pPr>
              <w:spacing w:after="0" w:line="240" w:lineRule="auto"/>
              <w:jc w:val="center"/>
              <w:rPr>
                <w:sz w:val="20"/>
              </w:rPr>
            </w:pPr>
            <w:r w:rsidRPr="005A1BFF">
              <w:rPr>
                <w:sz w:val="20"/>
              </w:rPr>
              <w:t>-30</w:t>
            </w:r>
            <w:r>
              <w:rPr>
                <w:sz w:val="20"/>
              </w:rPr>
              <w:t>,</w:t>
            </w:r>
            <w:r w:rsidRPr="005A1BFF">
              <w:rPr>
                <w:sz w:val="20"/>
              </w:rPr>
              <w:t>9</w:t>
            </w:r>
          </w:p>
        </w:tc>
        <w:tc>
          <w:tcPr>
            <w:tcW w:w="356" w:type="pct"/>
          </w:tcPr>
          <w:p w14:paraId="38647E6B" w14:textId="0BB53177" w:rsidR="00BD7AF1" w:rsidRPr="005A1BFF" w:rsidRDefault="00BD7AF1" w:rsidP="00BD7AF1">
            <w:pPr>
              <w:spacing w:after="0" w:line="240" w:lineRule="auto"/>
              <w:jc w:val="center"/>
              <w:rPr>
                <w:sz w:val="20"/>
              </w:rPr>
            </w:pPr>
            <w:r w:rsidRPr="005A1BFF">
              <w:rPr>
                <w:sz w:val="20"/>
              </w:rPr>
              <w:t>-34</w:t>
            </w:r>
            <w:r>
              <w:rPr>
                <w:sz w:val="20"/>
              </w:rPr>
              <w:t>,</w:t>
            </w:r>
            <w:r w:rsidRPr="005A1BFF">
              <w:rPr>
                <w:sz w:val="20"/>
              </w:rPr>
              <w:t>4</w:t>
            </w:r>
          </w:p>
        </w:tc>
        <w:tc>
          <w:tcPr>
            <w:tcW w:w="338" w:type="pct"/>
          </w:tcPr>
          <w:p w14:paraId="0252A651" w14:textId="1D588EF7" w:rsidR="00BD7AF1" w:rsidRPr="005A1BFF" w:rsidRDefault="00BD7AF1" w:rsidP="00BD7AF1">
            <w:pPr>
              <w:spacing w:after="0" w:line="240" w:lineRule="auto"/>
              <w:jc w:val="center"/>
              <w:rPr>
                <w:sz w:val="20"/>
              </w:rPr>
            </w:pPr>
            <w:r w:rsidRPr="005A1BFF">
              <w:rPr>
                <w:sz w:val="20"/>
              </w:rPr>
              <w:t>-31</w:t>
            </w:r>
            <w:r>
              <w:rPr>
                <w:sz w:val="20"/>
              </w:rPr>
              <w:t>,</w:t>
            </w:r>
            <w:r w:rsidRPr="005A1BFF">
              <w:rPr>
                <w:sz w:val="20"/>
              </w:rPr>
              <w:t>8</w:t>
            </w:r>
          </w:p>
        </w:tc>
        <w:tc>
          <w:tcPr>
            <w:tcW w:w="353" w:type="pct"/>
          </w:tcPr>
          <w:p w14:paraId="37C323EE" w14:textId="1D39644F" w:rsidR="00BD7AF1" w:rsidRPr="005A1BFF" w:rsidRDefault="00BD7AF1" w:rsidP="00BD7AF1">
            <w:pPr>
              <w:spacing w:after="0" w:line="240" w:lineRule="auto"/>
              <w:jc w:val="center"/>
              <w:rPr>
                <w:sz w:val="20"/>
              </w:rPr>
            </w:pPr>
            <w:r w:rsidRPr="005A1BFF">
              <w:rPr>
                <w:sz w:val="20"/>
              </w:rPr>
              <w:t>-33</w:t>
            </w:r>
            <w:r>
              <w:rPr>
                <w:sz w:val="20"/>
              </w:rPr>
              <w:t>,</w:t>
            </w:r>
            <w:r w:rsidRPr="005A1BFF">
              <w:rPr>
                <w:sz w:val="20"/>
              </w:rPr>
              <w:t>3</w:t>
            </w:r>
          </w:p>
        </w:tc>
        <w:tc>
          <w:tcPr>
            <w:tcW w:w="354" w:type="pct"/>
          </w:tcPr>
          <w:p w14:paraId="54462546" w14:textId="7CE3035E" w:rsidR="00BD7AF1" w:rsidRPr="005A1BFF" w:rsidRDefault="00BD7AF1" w:rsidP="00BD7AF1">
            <w:pPr>
              <w:spacing w:after="0" w:line="240" w:lineRule="auto"/>
              <w:jc w:val="center"/>
              <w:rPr>
                <w:sz w:val="20"/>
              </w:rPr>
            </w:pPr>
            <w:r w:rsidRPr="005A1BFF">
              <w:rPr>
                <w:sz w:val="20"/>
              </w:rPr>
              <w:t>-31</w:t>
            </w:r>
            <w:r>
              <w:rPr>
                <w:sz w:val="20"/>
              </w:rPr>
              <w:t>,</w:t>
            </w:r>
            <w:r w:rsidRPr="005A1BFF">
              <w:rPr>
                <w:sz w:val="20"/>
              </w:rPr>
              <w:t>2</w:t>
            </w:r>
          </w:p>
        </w:tc>
        <w:tc>
          <w:tcPr>
            <w:tcW w:w="446" w:type="pct"/>
          </w:tcPr>
          <w:p w14:paraId="2210C7AC" w14:textId="781D0CBA" w:rsidR="00BD7AF1" w:rsidRPr="005A1BFF" w:rsidRDefault="00BD7AF1" w:rsidP="00BD7AF1">
            <w:pPr>
              <w:spacing w:after="0" w:line="240" w:lineRule="auto"/>
              <w:jc w:val="center"/>
              <w:rPr>
                <w:sz w:val="20"/>
              </w:rPr>
            </w:pPr>
            <w:r w:rsidRPr="005A1BFF">
              <w:rPr>
                <w:sz w:val="20"/>
              </w:rPr>
              <w:t>-32</w:t>
            </w:r>
            <w:r>
              <w:rPr>
                <w:sz w:val="20"/>
              </w:rPr>
              <w:t>,</w:t>
            </w:r>
            <w:r w:rsidRPr="005A1BFF">
              <w:rPr>
                <w:sz w:val="20"/>
              </w:rPr>
              <w:t>5</w:t>
            </w:r>
          </w:p>
        </w:tc>
        <w:tc>
          <w:tcPr>
            <w:tcW w:w="379" w:type="pct"/>
          </w:tcPr>
          <w:p w14:paraId="78C8D1C5" w14:textId="7EFC4FFB" w:rsidR="00BD7AF1" w:rsidRPr="005A1BFF" w:rsidRDefault="00BD7AF1" w:rsidP="00BD7AF1">
            <w:pPr>
              <w:spacing w:after="0" w:line="240" w:lineRule="auto"/>
              <w:jc w:val="center"/>
              <w:rPr>
                <w:sz w:val="20"/>
              </w:rPr>
            </w:pPr>
            <w:r w:rsidRPr="005A1BFF">
              <w:rPr>
                <w:sz w:val="20"/>
              </w:rPr>
              <w:t>-27</w:t>
            </w:r>
            <w:r>
              <w:rPr>
                <w:sz w:val="20"/>
              </w:rPr>
              <w:t>,</w:t>
            </w:r>
            <w:r w:rsidRPr="005A1BFF">
              <w:rPr>
                <w:sz w:val="20"/>
              </w:rPr>
              <w:t>0</w:t>
            </w:r>
          </w:p>
        </w:tc>
        <w:tc>
          <w:tcPr>
            <w:tcW w:w="454" w:type="pct"/>
          </w:tcPr>
          <w:p w14:paraId="4B246CED" w14:textId="61F3BC62" w:rsidR="00BD7AF1" w:rsidRPr="005A1BFF" w:rsidRDefault="00BD7AF1" w:rsidP="00BD7AF1">
            <w:pPr>
              <w:spacing w:after="0" w:line="240" w:lineRule="auto"/>
              <w:jc w:val="center"/>
              <w:rPr>
                <w:sz w:val="20"/>
              </w:rPr>
            </w:pPr>
            <w:r w:rsidRPr="005A1BFF">
              <w:rPr>
                <w:sz w:val="20"/>
              </w:rPr>
              <w:t>-24</w:t>
            </w:r>
            <w:r>
              <w:rPr>
                <w:sz w:val="20"/>
              </w:rPr>
              <w:t>,</w:t>
            </w:r>
            <w:r w:rsidRPr="005A1BFF">
              <w:rPr>
                <w:sz w:val="20"/>
              </w:rPr>
              <w:t>2</w:t>
            </w:r>
          </w:p>
        </w:tc>
      </w:tr>
      <w:tr w:rsidR="00BD7AF1" w:rsidRPr="00AF2C3C" w14:paraId="65F04524" w14:textId="77777777" w:rsidTr="00BD7AF1">
        <w:trPr>
          <w:trHeight w:val="485"/>
        </w:trPr>
        <w:tc>
          <w:tcPr>
            <w:tcW w:w="5000" w:type="pct"/>
            <w:gridSpan w:val="13"/>
            <w:shd w:val="clear" w:color="auto" w:fill="auto"/>
            <w:noWrap/>
            <w:tcMar>
              <w:top w:w="15" w:type="dxa"/>
              <w:left w:w="15" w:type="dxa"/>
              <w:bottom w:w="0" w:type="dxa"/>
              <w:right w:w="15" w:type="dxa"/>
            </w:tcMar>
          </w:tcPr>
          <w:p w14:paraId="676EF202" w14:textId="77777777" w:rsidR="00BD7AF1" w:rsidRPr="00872B26" w:rsidRDefault="00BD7AF1" w:rsidP="00BD7AF1">
            <w:pPr>
              <w:spacing w:after="0" w:line="240" w:lineRule="auto"/>
              <w:rPr>
                <w:b/>
                <w:sz w:val="20"/>
              </w:rPr>
            </w:pPr>
            <w:r w:rsidRPr="00872B26">
              <w:rPr>
                <w:b/>
                <w:sz w:val="20"/>
              </w:rPr>
              <w:t>Примечание:</w:t>
            </w:r>
          </w:p>
          <w:p w14:paraId="5862EB78" w14:textId="3552B0DD" w:rsidR="00BD7AF1" w:rsidRPr="00BD7AF1" w:rsidRDefault="00BD7AF1" w:rsidP="00BD7AF1">
            <w:pPr>
              <w:spacing w:after="0" w:line="240" w:lineRule="auto"/>
              <w:rPr>
                <w:sz w:val="20"/>
              </w:rPr>
            </w:pPr>
            <w:r>
              <w:rPr>
                <w:sz w:val="20"/>
                <w:lang w:val="en-US"/>
              </w:rPr>
              <w:t xml:space="preserve">ND – </w:t>
            </w:r>
            <w:r>
              <w:rPr>
                <w:sz w:val="20"/>
              </w:rPr>
              <w:t>нет данных.</w:t>
            </w:r>
          </w:p>
        </w:tc>
      </w:tr>
    </w:tbl>
    <w:p w14:paraId="39E8058A" w14:textId="178FDFDB" w:rsidR="007C7545" w:rsidRPr="00BD7AF1" w:rsidRDefault="007C7545" w:rsidP="007C7545">
      <w:pPr>
        <w:spacing w:after="0" w:line="240" w:lineRule="auto"/>
        <w:rPr>
          <w:rFonts w:eastAsia="SimSun" w:cs="Mangal"/>
          <w:kern w:val="2"/>
          <w:lang w:eastAsia="zh-CN" w:bidi="hi-IN"/>
        </w:rPr>
      </w:pPr>
    </w:p>
    <w:p w14:paraId="15295EBF" w14:textId="12CD88E5" w:rsidR="007C7545" w:rsidRDefault="00BD7AF1" w:rsidP="007C7545">
      <w:pPr>
        <w:spacing w:after="0" w:line="240" w:lineRule="auto"/>
        <w:rPr>
          <w:rFonts w:eastAsia="SimSun" w:cs="Mangal"/>
          <w:kern w:val="2"/>
          <w:lang w:eastAsia="zh-CN" w:bidi="hi-IN"/>
        </w:rPr>
      </w:pPr>
      <w:r w:rsidRPr="00BD7AF1">
        <w:rPr>
          <w:b/>
        </w:rPr>
        <w:t>Таблица 2-</w:t>
      </w:r>
      <w:r w:rsidR="00533606" w:rsidRPr="008F4AA0">
        <w:rPr>
          <w:b/>
        </w:rPr>
        <w:t>8</w:t>
      </w:r>
      <w:r w:rsidR="007C7545" w:rsidRPr="00BD7AF1">
        <w:rPr>
          <w:b/>
        </w:rPr>
        <w:t>.</w:t>
      </w:r>
      <w:r w:rsidR="007C7545" w:rsidRPr="00BD7AF1">
        <w:t xml:space="preserve"> Значение </w:t>
      </w:r>
      <w:r w:rsidR="007C7545" w:rsidRPr="00BD7AF1">
        <w:rPr>
          <w:rFonts w:eastAsia="SimSun" w:cs="Mangal"/>
          <w:kern w:val="2"/>
          <w:lang w:eastAsia="zh-CN" w:bidi="hi-IN"/>
        </w:rPr>
        <w:t xml:space="preserve">PHR для нейтральной формы комплекса </w:t>
      </w:r>
      <w:r w:rsidR="007C7545" w:rsidRPr="00BD7AF1">
        <w:rPr>
          <w:rFonts w:eastAsia="SimSun" w:cs="Mangal"/>
          <w:kern w:val="2"/>
          <w:lang w:val="en-US" w:eastAsia="zh-CN" w:bidi="hi-IN"/>
        </w:rPr>
        <w:t>PF</w:t>
      </w:r>
      <w:r w:rsidR="007C7545" w:rsidRPr="00BD7AF1">
        <w:rPr>
          <w:rFonts w:eastAsia="SimSun" w:cs="Mangal"/>
          <w:kern w:val="2"/>
          <w:lang w:eastAsia="zh-CN" w:bidi="hi-IN"/>
        </w:rPr>
        <w:t>4/</w:t>
      </w:r>
      <w:r w:rsidRPr="00BD7AF1">
        <w:rPr>
          <w:rFonts w:eastAsia="SimSun" w:cs="Mangal"/>
          <w:kern w:val="2"/>
          <w:lang w:eastAsia="zh-CN" w:bidi="hi-IN"/>
        </w:rPr>
        <w:t>эноксапарин</w:t>
      </w:r>
      <w:r w:rsidR="007C7545" w:rsidRPr="00BD7AF1">
        <w:rPr>
          <w:rFonts w:eastAsia="SimSun" w:cs="Mangal"/>
          <w:kern w:val="2"/>
          <w:lang w:eastAsia="zh-CN" w:bidi="hi-IN"/>
        </w:rPr>
        <w: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3"/>
        <w:gridCol w:w="3823"/>
      </w:tblGrid>
      <w:tr w:rsidR="00A335DF" w:rsidRPr="001B70D6" w14:paraId="267F1655" w14:textId="77777777" w:rsidTr="00171118">
        <w:trPr>
          <w:trHeight w:val="419"/>
          <w:tblHeader/>
        </w:trPr>
        <w:tc>
          <w:tcPr>
            <w:tcW w:w="5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348FDE" w14:textId="77777777" w:rsidR="00A335DF" w:rsidRPr="00A335DF" w:rsidRDefault="00A335DF" w:rsidP="00B06934">
            <w:pPr>
              <w:spacing w:after="0" w:line="240" w:lineRule="auto"/>
              <w:jc w:val="center"/>
              <w:rPr>
                <w:rFonts w:eastAsia="SimSun"/>
                <w:b/>
                <w:kern w:val="2"/>
                <w:lang w:eastAsia="zh-CN" w:bidi="hi-IN"/>
              </w:rPr>
            </w:pPr>
            <w:r w:rsidRPr="00A335DF">
              <w:rPr>
                <w:rFonts w:eastAsia="SimSun"/>
                <w:b/>
                <w:kern w:val="2"/>
                <w:lang w:eastAsia="zh-CN" w:bidi="hi-IN"/>
              </w:rPr>
              <w:t>Образец</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8013AA" w14:textId="77777777" w:rsidR="00A335DF" w:rsidRPr="00A335DF" w:rsidRDefault="00A335DF" w:rsidP="00B06934">
            <w:pPr>
              <w:spacing w:after="0" w:line="240" w:lineRule="auto"/>
              <w:jc w:val="center"/>
              <w:rPr>
                <w:rFonts w:eastAsia="SimSun"/>
                <w:b/>
                <w:kern w:val="2"/>
                <w:lang w:eastAsia="zh-CN" w:bidi="hi-IN"/>
              </w:rPr>
            </w:pPr>
            <w:r w:rsidRPr="00A335DF">
              <w:rPr>
                <w:rFonts w:eastAsia="SimSun"/>
                <w:b/>
                <w:kern w:val="2"/>
                <w:lang w:eastAsia="zh-CN" w:bidi="hi-IN"/>
              </w:rPr>
              <w:t>PHR Zeta Potential = 0</w:t>
            </w:r>
          </w:p>
        </w:tc>
      </w:tr>
      <w:tr w:rsidR="00A335DF" w:rsidRPr="001B70D6" w14:paraId="38444686" w14:textId="77777777" w:rsidTr="00171118">
        <w:trPr>
          <w:trHeight w:val="137"/>
        </w:trPr>
        <w:tc>
          <w:tcPr>
            <w:tcW w:w="55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888FD8" w14:textId="77777777" w:rsidR="00A335DF" w:rsidRPr="00A335DF" w:rsidRDefault="00A335DF" w:rsidP="00B06934">
            <w:pPr>
              <w:spacing w:after="0" w:line="240" w:lineRule="auto"/>
              <w:jc w:val="center"/>
              <w:rPr>
                <w:rFonts w:eastAsia="SimSun"/>
                <w:kern w:val="2"/>
                <w:lang w:eastAsia="zh-CN" w:bidi="hi-IN"/>
              </w:rPr>
            </w:pPr>
            <w:r w:rsidRPr="00A335DF">
              <w:rPr>
                <w:rFonts w:eastAsia="SimSun"/>
                <w:kern w:val="2"/>
                <w:lang w:eastAsia="zh-CN" w:bidi="hi-IN"/>
              </w:rPr>
              <w:t>Нефрак. гепарин</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350EC" w14:textId="77777777" w:rsidR="00A335DF" w:rsidRPr="00A335DF" w:rsidRDefault="00A335DF" w:rsidP="00B06934">
            <w:pPr>
              <w:spacing w:after="0" w:line="240" w:lineRule="auto"/>
              <w:jc w:val="center"/>
              <w:rPr>
                <w:rFonts w:eastAsia="SimSun"/>
                <w:b/>
                <w:kern w:val="2"/>
                <w:lang w:eastAsia="zh-CN" w:bidi="hi-IN"/>
              </w:rPr>
            </w:pPr>
            <w:r w:rsidRPr="00A335DF">
              <w:rPr>
                <w:rFonts w:eastAsia="SimSun"/>
                <w:b/>
                <w:kern w:val="2"/>
                <w:lang w:eastAsia="zh-CN" w:bidi="hi-IN"/>
              </w:rPr>
              <w:t>10,9</w:t>
            </w:r>
          </w:p>
        </w:tc>
      </w:tr>
      <w:tr w:rsidR="00A335DF" w:rsidRPr="001B70D6" w14:paraId="2A1B7BD3" w14:textId="77777777" w:rsidTr="00171118">
        <w:tc>
          <w:tcPr>
            <w:tcW w:w="9356" w:type="dxa"/>
            <w:gridSpan w:val="2"/>
            <w:shd w:val="clear" w:color="auto" w:fill="auto"/>
            <w:vAlign w:val="center"/>
          </w:tcPr>
          <w:p w14:paraId="2E5265E3" w14:textId="404C0FF8" w:rsidR="00A335DF" w:rsidRPr="00A335DF" w:rsidRDefault="00A335DF" w:rsidP="00B06934">
            <w:pPr>
              <w:spacing w:after="0" w:line="240" w:lineRule="auto"/>
              <w:jc w:val="center"/>
              <w:rPr>
                <w:b/>
              </w:rPr>
            </w:pPr>
            <w:r w:rsidRPr="00A335DF">
              <w:rPr>
                <w:rFonts w:eastAsia="SimSun"/>
                <w:b/>
                <w:kern w:val="1"/>
                <w:lang w:eastAsia="zh-CN" w:bidi="hi-IN"/>
              </w:rPr>
              <w:t>Клексан</w:t>
            </w:r>
            <w:r w:rsidRPr="00A335DF">
              <w:rPr>
                <w:rFonts w:eastAsia="SimSun"/>
                <w:b/>
                <w:kern w:val="1"/>
                <w:vertAlign w:val="superscript"/>
                <w:lang w:eastAsia="zh-CN" w:bidi="hi-IN"/>
              </w:rPr>
              <w:t>®</w:t>
            </w:r>
          </w:p>
        </w:tc>
      </w:tr>
      <w:tr w:rsidR="00A335DF" w:rsidRPr="001B70D6" w14:paraId="1C74837B" w14:textId="77777777" w:rsidTr="00171118">
        <w:trPr>
          <w:trHeight w:val="158"/>
        </w:trPr>
        <w:tc>
          <w:tcPr>
            <w:tcW w:w="5529" w:type="dxa"/>
            <w:shd w:val="clear" w:color="auto" w:fill="auto"/>
            <w:vAlign w:val="center"/>
          </w:tcPr>
          <w:p w14:paraId="7B6A16A1" w14:textId="77777777" w:rsidR="00A335DF" w:rsidRPr="00A335DF" w:rsidRDefault="00A335DF" w:rsidP="00B06934">
            <w:pPr>
              <w:spacing w:after="0" w:line="240" w:lineRule="auto"/>
              <w:jc w:val="center"/>
            </w:pPr>
            <w:r w:rsidRPr="00A335DF">
              <w:t xml:space="preserve">9L638C </w:t>
            </w:r>
          </w:p>
        </w:tc>
        <w:tc>
          <w:tcPr>
            <w:tcW w:w="3827" w:type="dxa"/>
            <w:shd w:val="clear" w:color="auto" w:fill="auto"/>
            <w:vAlign w:val="center"/>
          </w:tcPr>
          <w:p w14:paraId="2FF31B8B" w14:textId="77777777" w:rsidR="00A335DF" w:rsidRPr="00A335DF" w:rsidRDefault="00A335DF" w:rsidP="00B06934">
            <w:pPr>
              <w:spacing w:after="0" w:line="240" w:lineRule="auto"/>
              <w:jc w:val="center"/>
            </w:pPr>
            <w:r w:rsidRPr="00A335DF">
              <w:t>4,6</w:t>
            </w:r>
          </w:p>
        </w:tc>
      </w:tr>
      <w:tr w:rsidR="00A335DF" w:rsidRPr="001B70D6" w14:paraId="4AB28EE8" w14:textId="77777777" w:rsidTr="00171118">
        <w:tc>
          <w:tcPr>
            <w:tcW w:w="5529" w:type="dxa"/>
            <w:shd w:val="clear" w:color="auto" w:fill="auto"/>
            <w:vAlign w:val="center"/>
          </w:tcPr>
          <w:p w14:paraId="3CE4D34F" w14:textId="77777777" w:rsidR="00A335DF" w:rsidRPr="00A335DF" w:rsidRDefault="00A335DF" w:rsidP="00B06934">
            <w:pPr>
              <w:spacing w:after="0" w:line="240" w:lineRule="auto"/>
              <w:jc w:val="center"/>
            </w:pPr>
            <w:r w:rsidRPr="00A335DF">
              <w:t>C080321</w:t>
            </w:r>
          </w:p>
        </w:tc>
        <w:tc>
          <w:tcPr>
            <w:tcW w:w="3827" w:type="dxa"/>
            <w:shd w:val="clear" w:color="auto" w:fill="auto"/>
            <w:vAlign w:val="center"/>
          </w:tcPr>
          <w:p w14:paraId="318B5E6F" w14:textId="77777777" w:rsidR="00A335DF" w:rsidRPr="00A335DF" w:rsidRDefault="00A335DF" w:rsidP="00B06934">
            <w:pPr>
              <w:spacing w:after="0" w:line="240" w:lineRule="auto"/>
              <w:jc w:val="center"/>
            </w:pPr>
            <w:r w:rsidRPr="00A335DF">
              <w:t>4,6</w:t>
            </w:r>
          </w:p>
        </w:tc>
      </w:tr>
      <w:tr w:rsidR="00A335DF" w:rsidRPr="001B70D6" w14:paraId="2B5CB250" w14:textId="77777777" w:rsidTr="00171118">
        <w:tc>
          <w:tcPr>
            <w:tcW w:w="5529" w:type="dxa"/>
            <w:shd w:val="clear" w:color="auto" w:fill="auto"/>
            <w:vAlign w:val="center"/>
          </w:tcPr>
          <w:p w14:paraId="3F21382B" w14:textId="77777777" w:rsidR="00A335DF" w:rsidRPr="00A335DF" w:rsidRDefault="00A335DF" w:rsidP="00B06934">
            <w:pPr>
              <w:spacing w:after="0" w:line="240" w:lineRule="auto"/>
              <w:jc w:val="center"/>
            </w:pPr>
            <w:r w:rsidRPr="00A335DF">
              <w:t>C020121</w:t>
            </w:r>
          </w:p>
        </w:tc>
        <w:tc>
          <w:tcPr>
            <w:tcW w:w="3827" w:type="dxa"/>
            <w:shd w:val="clear" w:color="auto" w:fill="auto"/>
            <w:vAlign w:val="center"/>
          </w:tcPr>
          <w:p w14:paraId="787493F2" w14:textId="77777777" w:rsidR="00A335DF" w:rsidRPr="00A335DF" w:rsidRDefault="00A335DF" w:rsidP="00B06934">
            <w:pPr>
              <w:spacing w:after="0" w:line="240" w:lineRule="auto"/>
              <w:jc w:val="center"/>
            </w:pPr>
            <w:r w:rsidRPr="00A335DF">
              <w:t>4,4</w:t>
            </w:r>
          </w:p>
        </w:tc>
      </w:tr>
      <w:tr w:rsidR="00A335DF" w:rsidRPr="001B70D6" w14:paraId="314A808B" w14:textId="77777777" w:rsidTr="00171118">
        <w:tc>
          <w:tcPr>
            <w:tcW w:w="5529" w:type="dxa"/>
            <w:shd w:val="clear" w:color="auto" w:fill="auto"/>
            <w:vAlign w:val="center"/>
          </w:tcPr>
          <w:p w14:paraId="1E31633B" w14:textId="77777777" w:rsidR="00A335DF" w:rsidRPr="00A335DF" w:rsidRDefault="00A335DF" w:rsidP="00B06934">
            <w:pPr>
              <w:spacing w:after="0" w:line="240" w:lineRule="auto"/>
              <w:jc w:val="center"/>
            </w:pPr>
            <w:r w:rsidRPr="00A335DF">
              <w:t>9L377A</w:t>
            </w:r>
          </w:p>
        </w:tc>
        <w:tc>
          <w:tcPr>
            <w:tcW w:w="3827" w:type="dxa"/>
            <w:shd w:val="clear" w:color="auto" w:fill="auto"/>
            <w:vAlign w:val="center"/>
          </w:tcPr>
          <w:p w14:paraId="67B8A2CD" w14:textId="77777777" w:rsidR="00A335DF" w:rsidRPr="00A335DF" w:rsidRDefault="00A335DF" w:rsidP="00B06934">
            <w:pPr>
              <w:spacing w:after="0" w:line="240" w:lineRule="auto"/>
              <w:jc w:val="center"/>
            </w:pPr>
            <w:r w:rsidRPr="00A335DF">
              <w:t>4,3</w:t>
            </w:r>
          </w:p>
        </w:tc>
      </w:tr>
      <w:tr w:rsidR="00A335DF" w:rsidRPr="001B70D6" w14:paraId="71AC6FE8" w14:textId="77777777" w:rsidTr="00171118">
        <w:tc>
          <w:tcPr>
            <w:tcW w:w="5529" w:type="dxa"/>
            <w:shd w:val="clear" w:color="auto" w:fill="auto"/>
          </w:tcPr>
          <w:p w14:paraId="123227D2" w14:textId="77777777" w:rsidR="00A335DF" w:rsidRPr="00A335DF" w:rsidRDefault="00A335DF" w:rsidP="00B06934">
            <w:pPr>
              <w:spacing w:after="0" w:line="240" w:lineRule="auto"/>
              <w:jc w:val="center"/>
            </w:pPr>
            <w:r w:rsidRPr="00A335DF">
              <w:t>9L033C</w:t>
            </w:r>
          </w:p>
        </w:tc>
        <w:tc>
          <w:tcPr>
            <w:tcW w:w="3827" w:type="dxa"/>
            <w:shd w:val="clear" w:color="auto" w:fill="auto"/>
            <w:vAlign w:val="center"/>
          </w:tcPr>
          <w:p w14:paraId="292E562B" w14:textId="77777777" w:rsidR="00A335DF" w:rsidRPr="00A335DF" w:rsidRDefault="00A335DF" w:rsidP="00B06934">
            <w:pPr>
              <w:spacing w:after="0" w:line="240" w:lineRule="auto"/>
              <w:jc w:val="center"/>
            </w:pPr>
            <w:r w:rsidRPr="00A335DF">
              <w:t>4,8</w:t>
            </w:r>
          </w:p>
        </w:tc>
      </w:tr>
      <w:tr w:rsidR="00A335DF" w:rsidRPr="001B70D6" w14:paraId="498E25B5" w14:textId="77777777" w:rsidTr="00171118">
        <w:tc>
          <w:tcPr>
            <w:tcW w:w="5529" w:type="dxa"/>
            <w:shd w:val="clear" w:color="auto" w:fill="auto"/>
            <w:vAlign w:val="center"/>
          </w:tcPr>
          <w:p w14:paraId="7F4E11A3" w14:textId="77777777" w:rsidR="00A335DF" w:rsidRPr="00A335DF" w:rsidRDefault="00A335DF" w:rsidP="00B06934">
            <w:pPr>
              <w:spacing w:after="0" w:line="240" w:lineRule="auto"/>
              <w:jc w:val="center"/>
              <w:rPr>
                <w:b/>
              </w:rPr>
            </w:pPr>
            <w:r w:rsidRPr="00A335DF">
              <w:rPr>
                <w:b/>
              </w:rPr>
              <w:t>М</w:t>
            </w:r>
            <w:r w:rsidRPr="00A335DF">
              <w:rPr>
                <w:b/>
                <w:vertAlign w:val="subscript"/>
              </w:rPr>
              <w:t>ref</w:t>
            </w:r>
          </w:p>
        </w:tc>
        <w:tc>
          <w:tcPr>
            <w:tcW w:w="3827" w:type="dxa"/>
            <w:shd w:val="clear" w:color="auto" w:fill="auto"/>
            <w:vAlign w:val="center"/>
          </w:tcPr>
          <w:p w14:paraId="71078BE1" w14:textId="77777777" w:rsidR="00A335DF" w:rsidRPr="00A335DF" w:rsidRDefault="00A335DF" w:rsidP="00B06934">
            <w:pPr>
              <w:spacing w:after="0" w:line="240" w:lineRule="auto"/>
              <w:jc w:val="center"/>
              <w:rPr>
                <w:b/>
              </w:rPr>
            </w:pPr>
            <w:r w:rsidRPr="00A335DF">
              <w:rPr>
                <w:b/>
              </w:rPr>
              <w:t>4,54</w:t>
            </w:r>
          </w:p>
        </w:tc>
      </w:tr>
      <w:tr w:rsidR="00A335DF" w:rsidRPr="001B70D6" w14:paraId="6D39F18F" w14:textId="77777777" w:rsidTr="00171118">
        <w:tc>
          <w:tcPr>
            <w:tcW w:w="5529" w:type="dxa"/>
            <w:shd w:val="clear" w:color="auto" w:fill="auto"/>
            <w:vAlign w:val="center"/>
          </w:tcPr>
          <w:p w14:paraId="6D496B0A" w14:textId="77777777" w:rsidR="00A335DF" w:rsidRPr="00A335DF" w:rsidRDefault="00A335DF" w:rsidP="00B06934">
            <w:pPr>
              <w:spacing w:after="0" w:line="240" w:lineRule="auto"/>
              <w:jc w:val="center"/>
              <w:rPr>
                <w:b/>
              </w:rPr>
            </w:pPr>
            <w:r w:rsidRPr="00A335DF">
              <w:rPr>
                <w:b/>
              </w:rPr>
              <w:t>SD</w:t>
            </w:r>
            <w:r w:rsidRPr="00A335DF">
              <w:rPr>
                <w:b/>
                <w:vertAlign w:val="subscript"/>
              </w:rPr>
              <w:t>ref</w:t>
            </w:r>
          </w:p>
        </w:tc>
        <w:tc>
          <w:tcPr>
            <w:tcW w:w="3827" w:type="dxa"/>
            <w:shd w:val="clear" w:color="auto" w:fill="auto"/>
            <w:vAlign w:val="center"/>
          </w:tcPr>
          <w:p w14:paraId="349C5A1E" w14:textId="77777777" w:rsidR="00A335DF" w:rsidRPr="00A335DF" w:rsidRDefault="00A335DF" w:rsidP="00B06934">
            <w:pPr>
              <w:spacing w:after="0" w:line="240" w:lineRule="auto"/>
              <w:jc w:val="center"/>
              <w:rPr>
                <w:b/>
              </w:rPr>
            </w:pPr>
            <w:r w:rsidRPr="00A335DF">
              <w:rPr>
                <w:b/>
              </w:rPr>
              <w:t>0,19</w:t>
            </w:r>
          </w:p>
        </w:tc>
      </w:tr>
      <w:tr w:rsidR="00A335DF" w:rsidRPr="001B70D6" w14:paraId="325694E8" w14:textId="77777777" w:rsidTr="00171118">
        <w:tc>
          <w:tcPr>
            <w:tcW w:w="5529" w:type="dxa"/>
            <w:shd w:val="clear" w:color="auto" w:fill="auto"/>
            <w:vAlign w:val="center"/>
          </w:tcPr>
          <w:p w14:paraId="62F4F1C9" w14:textId="77777777" w:rsidR="00A335DF" w:rsidRPr="00A335DF" w:rsidRDefault="00A335DF" w:rsidP="00B06934">
            <w:pPr>
              <w:spacing w:after="0" w:line="240" w:lineRule="auto"/>
              <w:jc w:val="center"/>
              <w:rPr>
                <w:b/>
              </w:rPr>
            </w:pPr>
            <w:r w:rsidRPr="00A335DF">
              <w:rPr>
                <w:b/>
              </w:rPr>
              <w:t>М</w:t>
            </w:r>
            <w:r w:rsidRPr="00A335DF">
              <w:rPr>
                <w:b/>
                <w:vertAlign w:val="subscript"/>
              </w:rPr>
              <w:t>ref</w:t>
            </w:r>
            <w:r w:rsidRPr="00A335DF">
              <w:rPr>
                <w:b/>
              </w:rPr>
              <w:t xml:space="preserve"> – 3хSD</w:t>
            </w:r>
            <w:r w:rsidRPr="00A335DF">
              <w:rPr>
                <w:b/>
                <w:vertAlign w:val="subscript"/>
              </w:rPr>
              <w:t>ref</w:t>
            </w:r>
          </w:p>
        </w:tc>
        <w:tc>
          <w:tcPr>
            <w:tcW w:w="3827" w:type="dxa"/>
            <w:shd w:val="clear" w:color="auto" w:fill="auto"/>
            <w:vAlign w:val="bottom"/>
          </w:tcPr>
          <w:p w14:paraId="69EC8927" w14:textId="77777777" w:rsidR="00A335DF" w:rsidRPr="00A335DF" w:rsidRDefault="00A335DF" w:rsidP="00B06934">
            <w:pPr>
              <w:spacing w:after="0" w:line="240" w:lineRule="auto"/>
              <w:jc w:val="center"/>
              <w:rPr>
                <w:b/>
              </w:rPr>
            </w:pPr>
            <w:r w:rsidRPr="00A335DF">
              <w:rPr>
                <w:b/>
              </w:rPr>
              <w:t>3,95</w:t>
            </w:r>
          </w:p>
        </w:tc>
      </w:tr>
      <w:tr w:rsidR="00A335DF" w:rsidRPr="001B70D6" w14:paraId="316E1F8B" w14:textId="77777777" w:rsidTr="00171118">
        <w:trPr>
          <w:trHeight w:val="118"/>
        </w:trPr>
        <w:tc>
          <w:tcPr>
            <w:tcW w:w="5529" w:type="dxa"/>
            <w:shd w:val="clear" w:color="auto" w:fill="auto"/>
            <w:vAlign w:val="center"/>
          </w:tcPr>
          <w:p w14:paraId="3E9B45CC" w14:textId="19255436" w:rsidR="00A335DF" w:rsidRPr="00A335DF" w:rsidRDefault="00A335DF" w:rsidP="00B06934">
            <w:pPr>
              <w:spacing w:after="0" w:line="240" w:lineRule="auto"/>
              <w:jc w:val="center"/>
              <w:rPr>
                <w:b/>
              </w:rPr>
            </w:pPr>
            <w:r w:rsidRPr="00A335DF">
              <w:rPr>
                <w:b/>
              </w:rPr>
              <w:t>М</w:t>
            </w:r>
            <w:r w:rsidRPr="00A335DF">
              <w:rPr>
                <w:b/>
                <w:vertAlign w:val="subscript"/>
              </w:rPr>
              <w:t>re</w:t>
            </w:r>
            <w:r w:rsidRPr="00A335DF">
              <w:rPr>
                <w:b/>
              </w:rPr>
              <w:t>.+ 3хSD</w:t>
            </w:r>
            <w:r w:rsidRPr="00A335DF">
              <w:rPr>
                <w:b/>
                <w:vertAlign w:val="subscript"/>
              </w:rPr>
              <w:t>ref</w:t>
            </w:r>
          </w:p>
        </w:tc>
        <w:tc>
          <w:tcPr>
            <w:tcW w:w="3827" w:type="dxa"/>
            <w:shd w:val="clear" w:color="auto" w:fill="auto"/>
            <w:vAlign w:val="bottom"/>
          </w:tcPr>
          <w:p w14:paraId="65D181D1" w14:textId="77777777" w:rsidR="00A335DF" w:rsidRPr="00A335DF" w:rsidRDefault="00A335DF" w:rsidP="00B06934">
            <w:pPr>
              <w:spacing w:after="0" w:line="240" w:lineRule="auto"/>
              <w:jc w:val="center"/>
              <w:rPr>
                <w:b/>
              </w:rPr>
            </w:pPr>
            <w:r w:rsidRPr="00A335DF">
              <w:rPr>
                <w:b/>
              </w:rPr>
              <w:t>5,12</w:t>
            </w:r>
          </w:p>
        </w:tc>
      </w:tr>
      <w:tr w:rsidR="00A335DF" w:rsidRPr="001B70D6" w14:paraId="338BE187" w14:textId="77777777" w:rsidTr="00171118">
        <w:tc>
          <w:tcPr>
            <w:tcW w:w="9356" w:type="dxa"/>
            <w:gridSpan w:val="2"/>
            <w:shd w:val="clear" w:color="auto" w:fill="auto"/>
            <w:vAlign w:val="center"/>
          </w:tcPr>
          <w:p w14:paraId="68BCF18F" w14:textId="0C448582" w:rsidR="00A335DF" w:rsidRPr="00A335DF" w:rsidRDefault="00FB480B" w:rsidP="00B06934">
            <w:pPr>
              <w:spacing w:after="0" w:line="240" w:lineRule="auto"/>
              <w:jc w:val="center"/>
              <w:rPr>
                <w:b/>
              </w:rPr>
            </w:pPr>
            <w:r>
              <w:rPr>
                <w:b/>
                <w:lang w:eastAsia="ru-RU"/>
              </w:rPr>
              <w:t>RB-004</w:t>
            </w:r>
            <w:r w:rsidR="00A335DF" w:rsidRPr="00A335DF">
              <w:rPr>
                <w:b/>
                <w:lang w:eastAsia="ru-RU"/>
              </w:rPr>
              <w:t xml:space="preserve">, </w:t>
            </w:r>
            <w:r w:rsidR="00A335DF" w:rsidRPr="00A335DF">
              <w:rPr>
                <w:b/>
              </w:rPr>
              <w:t>АФС1</w:t>
            </w:r>
          </w:p>
        </w:tc>
      </w:tr>
      <w:tr w:rsidR="00A335DF" w:rsidRPr="001B70D6" w14:paraId="21517605" w14:textId="77777777" w:rsidTr="00171118">
        <w:tc>
          <w:tcPr>
            <w:tcW w:w="5529" w:type="dxa"/>
            <w:shd w:val="clear" w:color="auto" w:fill="auto"/>
          </w:tcPr>
          <w:p w14:paraId="1857C512" w14:textId="77777777" w:rsidR="00A335DF" w:rsidRPr="00A335DF" w:rsidRDefault="00A335DF" w:rsidP="00B06934">
            <w:pPr>
              <w:spacing w:after="0" w:line="240" w:lineRule="auto"/>
              <w:jc w:val="center"/>
            </w:pPr>
            <w:r w:rsidRPr="00A335DF">
              <w:t>070521</w:t>
            </w:r>
          </w:p>
        </w:tc>
        <w:tc>
          <w:tcPr>
            <w:tcW w:w="3827" w:type="dxa"/>
            <w:shd w:val="clear" w:color="auto" w:fill="auto"/>
          </w:tcPr>
          <w:p w14:paraId="7A3012E3" w14:textId="77777777" w:rsidR="00A335DF" w:rsidRPr="00A335DF" w:rsidRDefault="00A335DF" w:rsidP="00B06934">
            <w:pPr>
              <w:spacing w:after="0" w:line="240" w:lineRule="auto"/>
              <w:jc w:val="center"/>
            </w:pPr>
            <w:r w:rsidRPr="00A335DF">
              <w:t>4,7</w:t>
            </w:r>
          </w:p>
        </w:tc>
      </w:tr>
      <w:tr w:rsidR="00A335DF" w:rsidRPr="001B70D6" w14:paraId="6EA55E02" w14:textId="77777777" w:rsidTr="00171118">
        <w:tc>
          <w:tcPr>
            <w:tcW w:w="5529" w:type="dxa"/>
            <w:shd w:val="clear" w:color="auto" w:fill="auto"/>
          </w:tcPr>
          <w:p w14:paraId="4D29527E" w14:textId="77777777" w:rsidR="00A335DF" w:rsidRPr="00A335DF" w:rsidRDefault="00A335DF" w:rsidP="00B06934">
            <w:pPr>
              <w:spacing w:after="0" w:line="240" w:lineRule="auto"/>
              <w:jc w:val="center"/>
            </w:pPr>
            <w:r w:rsidRPr="00A335DF">
              <w:t>090521</w:t>
            </w:r>
          </w:p>
        </w:tc>
        <w:tc>
          <w:tcPr>
            <w:tcW w:w="3827" w:type="dxa"/>
            <w:shd w:val="clear" w:color="auto" w:fill="auto"/>
          </w:tcPr>
          <w:p w14:paraId="454E79D9" w14:textId="77777777" w:rsidR="00A335DF" w:rsidRPr="00A335DF" w:rsidRDefault="00A335DF" w:rsidP="00B06934">
            <w:pPr>
              <w:spacing w:after="0" w:line="240" w:lineRule="auto"/>
              <w:jc w:val="center"/>
            </w:pPr>
            <w:r w:rsidRPr="00A335DF">
              <w:t>3,8</w:t>
            </w:r>
          </w:p>
        </w:tc>
      </w:tr>
      <w:tr w:rsidR="00A335DF" w:rsidRPr="001B70D6" w14:paraId="76AD79F0" w14:textId="77777777" w:rsidTr="00171118">
        <w:tc>
          <w:tcPr>
            <w:tcW w:w="5529" w:type="dxa"/>
            <w:shd w:val="clear" w:color="auto" w:fill="auto"/>
          </w:tcPr>
          <w:p w14:paraId="59146D4F" w14:textId="77777777" w:rsidR="00A335DF" w:rsidRPr="00A335DF" w:rsidRDefault="00A335DF" w:rsidP="00B06934">
            <w:pPr>
              <w:spacing w:after="0" w:line="240" w:lineRule="auto"/>
              <w:jc w:val="center"/>
            </w:pPr>
            <w:r w:rsidRPr="00A335DF">
              <w:t>100521</w:t>
            </w:r>
          </w:p>
        </w:tc>
        <w:tc>
          <w:tcPr>
            <w:tcW w:w="3827" w:type="dxa"/>
            <w:shd w:val="clear" w:color="auto" w:fill="auto"/>
          </w:tcPr>
          <w:p w14:paraId="7FB24FD4" w14:textId="77777777" w:rsidR="00A335DF" w:rsidRPr="00A335DF" w:rsidRDefault="00A335DF" w:rsidP="00B06934">
            <w:pPr>
              <w:spacing w:after="0" w:line="240" w:lineRule="auto"/>
              <w:jc w:val="center"/>
            </w:pPr>
            <w:r w:rsidRPr="00A335DF">
              <w:t>4,2</w:t>
            </w:r>
          </w:p>
        </w:tc>
      </w:tr>
      <w:tr w:rsidR="00A335DF" w:rsidRPr="001B70D6" w14:paraId="47EA8C25" w14:textId="77777777" w:rsidTr="00171118">
        <w:tc>
          <w:tcPr>
            <w:tcW w:w="9356" w:type="dxa"/>
            <w:gridSpan w:val="2"/>
            <w:shd w:val="clear" w:color="auto" w:fill="auto"/>
          </w:tcPr>
          <w:p w14:paraId="782BEB30" w14:textId="32395094" w:rsidR="00A335DF" w:rsidRPr="00A335DF" w:rsidRDefault="00FB480B" w:rsidP="00B06934">
            <w:pPr>
              <w:spacing w:after="0" w:line="240" w:lineRule="auto"/>
              <w:jc w:val="center"/>
              <w:rPr>
                <w:b/>
              </w:rPr>
            </w:pPr>
            <w:r>
              <w:rPr>
                <w:b/>
                <w:lang w:eastAsia="ru-RU"/>
              </w:rPr>
              <w:t>RB-004</w:t>
            </w:r>
            <w:r w:rsidR="00A335DF" w:rsidRPr="00A335DF">
              <w:rPr>
                <w:b/>
                <w:lang w:eastAsia="ru-RU"/>
              </w:rPr>
              <w:t xml:space="preserve">, </w:t>
            </w:r>
            <w:r w:rsidR="00A335DF" w:rsidRPr="00A335DF">
              <w:rPr>
                <w:b/>
              </w:rPr>
              <w:t>АФС2</w:t>
            </w:r>
          </w:p>
        </w:tc>
      </w:tr>
      <w:tr w:rsidR="00A335DF" w:rsidRPr="001B70D6" w14:paraId="0E51CC88" w14:textId="77777777" w:rsidTr="00171118">
        <w:tc>
          <w:tcPr>
            <w:tcW w:w="5529" w:type="dxa"/>
            <w:shd w:val="clear" w:color="auto" w:fill="auto"/>
          </w:tcPr>
          <w:p w14:paraId="0C0F3D17" w14:textId="77777777" w:rsidR="00A335DF" w:rsidRPr="00A335DF" w:rsidRDefault="00A335DF" w:rsidP="00B06934">
            <w:pPr>
              <w:spacing w:after="0" w:line="240" w:lineRule="auto"/>
              <w:jc w:val="center"/>
            </w:pPr>
            <w:r w:rsidRPr="00A335DF">
              <w:t xml:space="preserve">110521 </w:t>
            </w:r>
          </w:p>
        </w:tc>
        <w:tc>
          <w:tcPr>
            <w:tcW w:w="3827" w:type="dxa"/>
            <w:shd w:val="clear" w:color="auto" w:fill="auto"/>
          </w:tcPr>
          <w:p w14:paraId="3FA74012" w14:textId="77777777" w:rsidR="00A335DF" w:rsidRPr="00A335DF" w:rsidRDefault="00A335DF" w:rsidP="00B06934">
            <w:pPr>
              <w:spacing w:after="0" w:line="240" w:lineRule="auto"/>
              <w:jc w:val="center"/>
            </w:pPr>
            <w:r w:rsidRPr="00A335DF">
              <w:t>4,8</w:t>
            </w:r>
          </w:p>
        </w:tc>
      </w:tr>
      <w:tr w:rsidR="00A335DF" w:rsidRPr="001B70D6" w14:paraId="0BFDA1FB" w14:textId="77777777" w:rsidTr="00171118">
        <w:tc>
          <w:tcPr>
            <w:tcW w:w="5529" w:type="dxa"/>
            <w:shd w:val="clear" w:color="auto" w:fill="auto"/>
          </w:tcPr>
          <w:p w14:paraId="732036A6" w14:textId="77777777" w:rsidR="00A335DF" w:rsidRPr="00A335DF" w:rsidRDefault="00A335DF" w:rsidP="00B06934">
            <w:pPr>
              <w:spacing w:after="0" w:line="240" w:lineRule="auto"/>
              <w:jc w:val="center"/>
            </w:pPr>
            <w:r w:rsidRPr="00A335DF">
              <w:t>080521</w:t>
            </w:r>
          </w:p>
        </w:tc>
        <w:tc>
          <w:tcPr>
            <w:tcW w:w="3827" w:type="dxa"/>
            <w:shd w:val="clear" w:color="auto" w:fill="auto"/>
          </w:tcPr>
          <w:p w14:paraId="35DD75D1" w14:textId="77777777" w:rsidR="00A335DF" w:rsidRPr="00A335DF" w:rsidRDefault="00A335DF" w:rsidP="00B06934">
            <w:pPr>
              <w:spacing w:after="0" w:line="240" w:lineRule="auto"/>
              <w:jc w:val="center"/>
            </w:pPr>
            <w:r w:rsidRPr="00A335DF">
              <w:t>3,5</w:t>
            </w:r>
          </w:p>
        </w:tc>
      </w:tr>
      <w:tr w:rsidR="00A335DF" w:rsidRPr="001B70D6" w14:paraId="7BB99E3A" w14:textId="77777777" w:rsidTr="00171118">
        <w:tc>
          <w:tcPr>
            <w:tcW w:w="5529" w:type="dxa"/>
            <w:shd w:val="clear" w:color="auto" w:fill="auto"/>
          </w:tcPr>
          <w:p w14:paraId="1C3BBF80" w14:textId="77777777" w:rsidR="00A335DF" w:rsidRPr="00A335DF" w:rsidRDefault="00A335DF" w:rsidP="00B06934">
            <w:pPr>
              <w:spacing w:after="0" w:line="240" w:lineRule="auto"/>
              <w:jc w:val="center"/>
            </w:pPr>
            <w:r w:rsidRPr="00A335DF">
              <w:t>120521</w:t>
            </w:r>
          </w:p>
        </w:tc>
        <w:tc>
          <w:tcPr>
            <w:tcW w:w="3827" w:type="dxa"/>
            <w:shd w:val="clear" w:color="auto" w:fill="auto"/>
          </w:tcPr>
          <w:p w14:paraId="3B2E5682" w14:textId="77777777" w:rsidR="00A335DF" w:rsidRPr="00A335DF" w:rsidRDefault="00A335DF" w:rsidP="00B06934">
            <w:pPr>
              <w:spacing w:after="0" w:line="240" w:lineRule="auto"/>
              <w:jc w:val="center"/>
            </w:pPr>
            <w:r w:rsidRPr="00A335DF">
              <w:t>4,7</w:t>
            </w:r>
          </w:p>
        </w:tc>
      </w:tr>
    </w:tbl>
    <w:p w14:paraId="7DF80126" w14:textId="77777777" w:rsidR="00A335DF" w:rsidRDefault="00A335DF" w:rsidP="00A335DF">
      <w:pPr>
        <w:spacing w:after="0" w:line="240" w:lineRule="auto"/>
        <w:ind w:firstLine="709"/>
        <w:rPr>
          <w:rFonts w:eastAsia="SimSun" w:cs="Mangal"/>
          <w:kern w:val="2"/>
          <w:lang w:eastAsia="zh-CN" w:bidi="hi-IN"/>
        </w:rPr>
      </w:pPr>
    </w:p>
    <w:p w14:paraId="44335B44" w14:textId="73C8EB4E" w:rsidR="00A335DF" w:rsidRDefault="00A335DF" w:rsidP="00A335DF">
      <w:pPr>
        <w:spacing w:after="0" w:line="240" w:lineRule="auto"/>
        <w:ind w:firstLine="709"/>
        <w:rPr>
          <w:rFonts w:eastAsia="SimSun" w:cs="Mangal"/>
          <w:kern w:val="2"/>
          <w:lang w:eastAsia="zh-CN" w:bidi="hi-IN"/>
        </w:rPr>
      </w:pPr>
      <w:r>
        <w:rPr>
          <w:rFonts w:eastAsia="SimSun" w:cs="Mangal"/>
          <w:kern w:val="2"/>
          <w:lang w:eastAsia="zh-CN" w:bidi="hi-IN"/>
        </w:rPr>
        <w:t xml:space="preserve">Связывание нефракционированного гепарина с </w:t>
      </w:r>
      <w:r>
        <w:rPr>
          <w:rFonts w:eastAsia="SimSun" w:cs="Mangal"/>
          <w:kern w:val="2"/>
          <w:lang w:val="en-US" w:eastAsia="zh-CN" w:bidi="hi-IN"/>
        </w:rPr>
        <w:t>PF</w:t>
      </w:r>
      <w:r w:rsidRPr="0074508D">
        <w:rPr>
          <w:rFonts w:eastAsia="SimSun" w:cs="Mangal"/>
          <w:kern w:val="2"/>
          <w:lang w:eastAsia="zh-CN" w:bidi="hi-IN"/>
        </w:rPr>
        <w:t xml:space="preserve">4 </w:t>
      </w:r>
      <w:r>
        <w:rPr>
          <w:rFonts w:eastAsia="SimSun" w:cs="Mangal"/>
          <w:kern w:val="2"/>
          <w:lang w:eastAsia="zh-CN" w:bidi="hi-IN"/>
        </w:rPr>
        <w:t xml:space="preserve">происходит при существенно более высоких соотношениях </w:t>
      </w:r>
      <w:r>
        <w:rPr>
          <w:rFonts w:eastAsia="SimSun" w:cs="Mangal"/>
          <w:kern w:val="2"/>
          <w:lang w:val="en-US" w:eastAsia="zh-CN" w:bidi="hi-IN"/>
        </w:rPr>
        <w:t>PHR</w:t>
      </w:r>
      <w:r>
        <w:rPr>
          <w:rFonts w:eastAsia="SimSun" w:cs="Mangal"/>
          <w:kern w:val="2"/>
          <w:lang w:eastAsia="zh-CN" w:bidi="hi-IN"/>
        </w:rPr>
        <w:t xml:space="preserve"> по сравнению с эноксапарином вследствие более высокой молекулярной массы и более сильному взаимодействию с белком, что характеризуется высоким значением </w:t>
      </w:r>
      <w:r>
        <w:rPr>
          <w:rFonts w:eastAsia="SimSun" w:cs="Mangal"/>
          <w:kern w:val="2"/>
          <w:lang w:val="en-US" w:eastAsia="zh-CN" w:bidi="hi-IN"/>
        </w:rPr>
        <w:t>PHR</w:t>
      </w:r>
      <w:r w:rsidRPr="0074508D">
        <w:rPr>
          <w:rFonts w:eastAsia="SimSun" w:cs="Mangal"/>
          <w:kern w:val="2"/>
          <w:lang w:eastAsia="zh-CN" w:bidi="hi-IN"/>
        </w:rPr>
        <w:t xml:space="preserve"> </w:t>
      </w:r>
      <w:r>
        <w:rPr>
          <w:rFonts w:eastAsia="SimSun" w:cs="Mangal"/>
          <w:kern w:val="2"/>
          <w:lang w:eastAsia="zh-CN" w:bidi="hi-IN"/>
        </w:rPr>
        <w:t xml:space="preserve">при нулевом дзета-потенциале. </w:t>
      </w:r>
    </w:p>
    <w:p w14:paraId="014108B0" w14:textId="019FF551" w:rsidR="00A335DF" w:rsidRPr="0074508D" w:rsidRDefault="00A335DF" w:rsidP="00A335DF">
      <w:pPr>
        <w:spacing w:after="0" w:line="240" w:lineRule="auto"/>
        <w:ind w:firstLine="709"/>
        <w:rPr>
          <w:rFonts w:eastAsia="SimSun" w:cs="Mangal"/>
          <w:kern w:val="2"/>
          <w:lang w:eastAsia="zh-CN" w:bidi="hi-IN"/>
        </w:rPr>
      </w:pPr>
      <w:r>
        <w:rPr>
          <w:rFonts w:eastAsia="SimSun" w:cs="Mangal"/>
          <w:kern w:val="2"/>
          <w:lang w:eastAsia="zh-CN" w:bidi="hi-IN"/>
        </w:rPr>
        <w:t xml:space="preserve">Изотермы связывания всех образцов эноксапарина натрия лежат в одной области и характеризуются близкими значениями </w:t>
      </w:r>
      <w:r>
        <w:rPr>
          <w:rFonts w:eastAsia="SimSun" w:cs="Mangal"/>
          <w:kern w:val="2"/>
          <w:lang w:val="en-US" w:eastAsia="zh-CN" w:bidi="hi-IN"/>
        </w:rPr>
        <w:t>PHR</w:t>
      </w:r>
      <w:r w:rsidRPr="0074508D">
        <w:rPr>
          <w:rFonts w:eastAsia="SimSun" w:cs="Mangal"/>
          <w:kern w:val="2"/>
          <w:lang w:eastAsia="zh-CN" w:bidi="hi-IN"/>
        </w:rPr>
        <w:t xml:space="preserve"> </w:t>
      </w:r>
      <w:r>
        <w:rPr>
          <w:rFonts w:eastAsia="SimSun" w:cs="Mangal"/>
          <w:kern w:val="2"/>
          <w:lang w:eastAsia="zh-CN" w:bidi="hi-IN"/>
        </w:rPr>
        <w:t xml:space="preserve">при нулевом дзета-потенциале. Два образца </w:t>
      </w:r>
      <w:r>
        <w:rPr>
          <w:rFonts w:eastAsia="SimSun" w:cs="Mangal"/>
          <w:kern w:val="2"/>
          <w:lang w:eastAsia="zh-CN" w:bidi="hi-IN"/>
        </w:rPr>
        <w:lastRenderedPageBreak/>
        <w:t xml:space="preserve">серий </w:t>
      </w:r>
      <w:r w:rsidRPr="00C1383C">
        <w:rPr>
          <w:rFonts w:eastAsia="SimSun" w:cs="Mangal"/>
          <w:kern w:val="2"/>
          <w:lang w:eastAsia="zh-CN" w:bidi="hi-IN"/>
        </w:rPr>
        <w:t xml:space="preserve">090521 для </w:t>
      </w:r>
      <w:r w:rsidR="00FB480B">
        <w:rPr>
          <w:lang w:eastAsia="ru-RU"/>
        </w:rPr>
        <w:t>RB-004</w:t>
      </w:r>
      <w:r>
        <w:rPr>
          <w:lang w:eastAsia="ru-RU"/>
        </w:rPr>
        <w:t xml:space="preserve"> </w:t>
      </w:r>
      <w:r w:rsidRPr="00C1383C">
        <w:rPr>
          <w:rFonts w:eastAsia="SimSun" w:cs="Mangal"/>
          <w:kern w:val="2"/>
          <w:lang w:eastAsia="zh-CN" w:bidi="hi-IN"/>
        </w:rPr>
        <w:t xml:space="preserve">АФС1 и 080521 для </w:t>
      </w:r>
      <w:r w:rsidR="00FB480B">
        <w:rPr>
          <w:lang w:eastAsia="ru-RU"/>
        </w:rPr>
        <w:t>RB-004</w:t>
      </w:r>
      <w:r>
        <w:rPr>
          <w:lang w:eastAsia="ru-RU"/>
        </w:rPr>
        <w:t xml:space="preserve"> </w:t>
      </w:r>
      <w:r w:rsidRPr="00C1383C">
        <w:rPr>
          <w:rFonts w:eastAsia="SimSun" w:cs="Mangal"/>
          <w:kern w:val="2"/>
          <w:lang w:eastAsia="zh-CN" w:bidi="hi-IN"/>
        </w:rPr>
        <w:t>АФС2</w:t>
      </w:r>
      <w:r>
        <w:rPr>
          <w:rFonts w:eastAsia="SimSun" w:cs="Mangal"/>
          <w:kern w:val="2"/>
          <w:lang w:eastAsia="zh-CN" w:bidi="hi-IN"/>
        </w:rPr>
        <w:t xml:space="preserve"> выходят за нижнюю границу интервала сопоставимости. Более низкие значения указываются на более слабое взаимодействие с </w:t>
      </w:r>
      <w:r>
        <w:rPr>
          <w:rFonts w:eastAsia="SimSun" w:cs="Mangal"/>
          <w:kern w:val="2"/>
          <w:lang w:val="en-US" w:eastAsia="zh-CN" w:bidi="hi-IN"/>
        </w:rPr>
        <w:t>PF</w:t>
      </w:r>
      <w:r w:rsidRPr="00C1383C">
        <w:rPr>
          <w:rFonts w:eastAsia="SimSun" w:cs="Mangal"/>
          <w:kern w:val="2"/>
          <w:lang w:eastAsia="zh-CN" w:bidi="hi-IN"/>
        </w:rPr>
        <w:t>4</w:t>
      </w:r>
      <w:r>
        <w:rPr>
          <w:rFonts w:eastAsia="SimSun" w:cs="Mangal"/>
          <w:kern w:val="2"/>
          <w:lang w:eastAsia="zh-CN" w:bidi="hi-IN"/>
        </w:rPr>
        <w:t xml:space="preserve"> и, как следствие, более низкий риск развития ГИТ. Таким образом, данное отличие не может оказывать негативного влияния на безопасность применения данных препаратов</w:t>
      </w:r>
    </w:p>
    <w:p w14:paraId="049BD6A8" w14:textId="77777777" w:rsidR="007C7545" w:rsidRPr="0046442B" w:rsidRDefault="007C7545" w:rsidP="007C7545">
      <w:pPr>
        <w:spacing w:after="0" w:line="240" w:lineRule="auto"/>
        <w:rPr>
          <w:rFonts w:eastAsia="SimSun" w:cs="Mangal"/>
          <w:kern w:val="2"/>
          <w:highlight w:val="yellow"/>
          <w:lang w:eastAsia="zh-CN" w:bidi="hi-IN"/>
        </w:rPr>
      </w:pPr>
    </w:p>
    <w:p w14:paraId="698690DE" w14:textId="2194E6C5" w:rsidR="007C7545" w:rsidRPr="00217E6D" w:rsidRDefault="007C7545" w:rsidP="007C7545">
      <w:pPr>
        <w:spacing w:after="0" w:line="240" w:lineRule="auto"/>
        <w:ind w:firstLine="709"/>
        <w:rPr>
          <w:rFonts w:eastAsia="SimSun" w:cs="Mangal"/>
          <w:b/>
          <w:i/>
          <w:kern w:val="2"/>
          <w:lang w:eastAsia="zh-CN" w:bidi="hi-IN"/>
        </w:rPr>
      </w:pPr>
      <w:r w:rsidRPr="00217E6D">
        <w:rPr>
          <w:rFonts w:eastAsia="SimSun" w:cs="Mangal"/>
          <w:b/>
          <w:i/>
          <w:kern w:val="2"/>
          <w:lang w:eastAsia="zh-CN" w:bidi="hi-IN"/>
        </w:rPr>
        <w:t xml:space="preserve">Размер комплекса </w:t>
      </w:r>
      <w:r w:rsidRPr="00217E6D">
        <w:rPr>
          <w:b/>
          <w:i/>
          <w:noProof/>
        </w:rPr>
        <w:t xml:space="preserve">PF4 и </w:t>
      </w:r>
      <w:r w:rsidR="00A335DF" w:rsidRPr="00217E6D">
        <w:rPr>
          <w:b/>
          <w:i/>
          <w:noProof/>
        </w:rPr>
        <w:t>эноксапарин</w:t>
      </w:r>
    </w:p>
    <w:p w14:paraId="6A708A6F" w14:textId="4E4335A4" w:rsidR="007C7545" w:rsidRPr="004E3922" w:rsidRDefault="007C7545" w:rsidP="004E3922">
      <w:pPr>
        <w:spacing w:after="0" w:line="240" w:lineRule="auto"/>
        <w:ind w:firstLine="709"/>
        <w:rPr>
          <w:rFonts w:eastAsia="SimSun"/>
          <w:kern w:val="2"/>
          <w:lang w:eastAsia="zh-CN" w:bidi="hi-IN"/>
        </w:rPr>
      </w:pPr>
      <w:r w:rsidRPr="00217E6D">
        <w:rPr>
          <w:noProof/>
        </w:rPr>
        <w:t xml:space="preserve">Размер комплекса </w:t>
      </w:r>
      <w:r w:rsidRPr="00217E6D">
        <w:rPr>
          <w:rFonts w:eastAsia="SimSun" w:cs="Mangal"/>
          <w:kern w:val="2"/>
          <w:lang w:val="en-US" w:eastAsia="zh-CN" w:bidi="hi-IN"/>
        </w:rPr>
        <w:t>PF</w:t>
      </w:r>
      <w:r w:rsidRPr="00217E6D">
        <w:rPr>
          <w:rFonts w:eastAsia="SimSun" w:cs="Mangal"/>
          <w:kern w:val="2"/>
          <w:lang w:eastAsia="zh-CN" w:bidi="hi-IN"/>
        </w:rPr>
        <w:t>4/</w:t>
      </w:r>
      <w:r w:rsidR="00217E6D" w:rsidRPr="00217E6D">
        <w:rPr>
          <w:rFonts w:eastAsia="SimSun" w:cs="Mangal"/>
          <w:kern w:val="2"/>
          <w:lang w:eastAsia="zh-CN" w:bidi="hi-IN"/>
        </w:rPr>
        <w:t>эноксапарин</w:t>
      </w:r>
      <w:r w:rsidRPr="00217E6D">
        <w:rPr>
          <w:rFonts w:eastAsia="SimSun" w:cs="Mangal"/>
          <w:kern w:val="2"/>
          <w:lang w:eastAsia="zh-CN" w:bidi="hi-IN"/>
        </w:rPr>
        <w:t xml:space="preserve"> для исследуемых препаратов изучали, измеряя размер частиц методом динамического светорассеяния. Полученные данные представлены в таблице </w:t>
      </w:r>
      <w:r w:rsidR="00217E6D" w:rsidRPr="00217E6D">
        <w:rPr>
          <w:rFonts w:eastAsia="SimSun" w:cs="Mangal"/>
          <w:kern w:val="2"/>
          <w:lang w:eastAsia="zh-CN" w:bidi="hi-IN"/>
        </w:rPr>
        <w:t>2-8</w:t>
      </w:r>
      <w:r w:rsidRPr="00217E6D">
        <w:rPr>
          <w:rFonts w:eastAsia="SimSun" w:cs="Mangal"/>
          <w:kern w:val="2"/>
          <w:lang w:eastAsia="zh-CN" w:bidi="hi-IN"/>
        </w:rPr>
        <w:t xml:space="preserve"> и на рисунке 2</w:t>
      </w:r>
      <w:r w:rsidR="00217E6D" w:rsidRPr="00217E6D">
        <w:rPr>
          <w:rFonts w:eastAsia="SimSun" w:cs="Mangal"/>
          <w:kern w:val="2"/>
          <w:lang w:eastAsia="zh-CN" w:bidi="hi-IN"/>
        </w:rPr>
        <w:t>-30</w:t>
      </w:r>
      <w:r w:rsidRPr="00217E6D">
        <w:rPr>
          <w:rFonts w:eastAsia="SimSun" w:cs="Mangal"/>
          <w:kern w:val="2"/>
          <w:lang w:eastAsia="zh-CN" w:bidi="hi-IN"/>
        </w:rPr>
        <w:t xml:space="preserve">. </w:t>
      </w:r>
      <w:r w:rsidR="004E3922" w:rsidRPr="001F09BF">
        <w:rPr>
          <w:rFonts w:eastAsia="SimSun"/>
          <w:kern w:val="2"/>
          <w:lang w:eastAsia="zh-CN" w:bidi="hi-IN"/>
        </w:rPr>
        <w:t xml:space="preserve">Зависимости размера комплекса от его заряда имеют характерную для НМГ форму колокола, а максимальные значения размера комплекса </w:t>
      </w:r>
      <w:r w:rsidR="004E3922" w:rsidRPr="001F09BF">
        <w:rPr>
          <w:rFonts w:eastAsia="SimSun"/>
          <w:kern w:val="2"/>
          <w:lang w:val="en-US" w:eastAsia="zh-CN" w:bidi="hi-IN"/>
        </w:rPr>
        <w:t>PF</w:t>
      </w:r>
      <w:r w:rsidR="004E3922" w:rsidRPr="001F09BF">
        <w:rPr>
          <w:rFonts w:eastAsia="SimSun"/>
          <w:kern w:val="2"/>
          <w:lang w:eastAsia="zh-CN" w:bidi="hi-IN"/>
        </w:rPr>
        <w:t>4/</w:t>
      </w:r>
      <w:r w:rsidR="004E3922">
        <w:rPr>
          <w:rFonts w:eastAsia="SimSun"/>
          <w:kern w:val="2"/>
          <w:lang w:eastAsia="zh-CN" w:bidi="hi-IN"/>
        </w:rPr>
        <w:t>Эноксапарин</w:t>
      </w:r>
      <w:r w:rsidR="004E3922" w:rsidRPr="001F09BF">
        <w:rPr>
          <w:rFonts w:eastAsia="SimSun"/>
          <w:kern w:val="2"/>
          <w:lang w:eastAsia="zh-CN" w:bidi="hi-IN"/>
        </w:rPr>
        <w:t xml:space="preserve"> хорошо соотносятся с описанными значениями для препаратов эноксапарина [</w:t>
      </w:r>
      <w:r w:rsidR="004E3922">
        <w:rPr>
          <w:rFonts w:eastAsia="SimSun"/>
          <w:kern w:val="2"/>
          <w:lang w:eastAsia="zh-CN" w:bidi="hi-IN"/>
        </w:rPr>
        <w:t>9</w:t>
      </w:r>
      <w:r w:rsidR="004E3922" w:rsidRPr="001F09BF">
        <w:rPr>
          <w:rFonts w:eastAsia="SimSun"/>
          <w:kern w:val="2"/>
          <w:lang w:eastAsia="zh-CN" w:bidi="hi-IN"/>
        </w:rPr>
        <w:t>].</w:t>
      </w:r>
      <w:r w:rsidR="004E3922">
        <w:rPr>
          <w:rFonts w:eastAsia="SimSun"/>
          <w:kern w:val="2"/>
          <w:lang w:eastAsia="zh-CN" w:bidi="hi-IN"/>
        </w:rPr>
        <w:t xml:space="preserve"> При этом значения имеют характерный максимум при </w:t>
      </w:r>
      <w:r w:rsidR="004E3922">
        <w:rPr>
          <w:rFonts w:eastAsia="SimSun"/>
          <w:kern w:val="2"/>
          <w:lang w:val="en-US" w:eastAsia="zh-CN" w:bidi="hi-IN"/>
        </w:rPr>
        <w:t>PHR</w:t>
      </w:r>
      <w:r w:rsidR="004E3922" w:rsidRPr="00424CC3">
        <w:rPr>
          <w:rFonts w:eastAsia="SimSun"/>
          <w:kern w:val="2"/>
          <w:lang w:eastAsia="zh-CN" w:bidi="hi-IN"/>
        </w:rPr>
        <w:t xml:space="preserve"> 3.2 </w:t>
      </w:r>
      <w:r w:rsidR="004E3922">
        <w:rPr>
          <w:rFonts w:eastAsia="SimSun"/>
          <w:kern w:val="2"/>
          <w:lang w:eastAsia="zh-CN" w:bidi="hi-IN"/>
        </w:rPr>
        <w:t xml:space="preserve">для всех образцов, что характеризует одинаковый профиль взаимодействия препаратов </w:t>
      </w:r>
      <w:r w:rsidR="00FB480B">
        <w:rPr>
          <w:lang w:eastAsia="ru-RU"/>
        </w:rPr>
        <w:t>RB-004</w:t>
      </w:r>
      <w:r w:rsidR="004E3922">
        <w:rPr>
          <w:lang w:eastAsia="ru-RU"/>
        </w:rPr>
        <w:t xml:space="preserve"> </w:t>
      </w:r>
      <w:r w:rsidR="004E3922">
        <w:rPr>
          <w:rFonts w:eastAsia="SimSun" w:cs="Mangal"/>
          <w:kern w:val="2"/>
          <w:lang w:eastAsia="zh-CN" w:bidi="hi-IN"/>
        </w:rPr>
        <w:t xml:space="preserve">и </w:t>
      </w:r>
      <w:r w:rsidR="004E3922" w:rsidRPr="00217E6D">
        <w:rPr>
          <w:rFonts w:eastAsia="SimSun" w:cs="Mangal"/>
          <w:kern w:val="1"/>
          <w:lang w:eastAsia="zh-CN" w:bidi="hi-IN"/>
        </w:rPr>
        <w:t>Клексан</w:t>
      </w:r>
      <w:r w:rsidR="004E3922" w:rsidRPr="00217E6D">
        <w:rPr>
          <w:rFonts w:eastAsia="SimSun"/>
          <w:kern w:val="1"/>
          <w:vertAlign w:val="superscript"/>
          <w:lang w:eastAsia="zh-CN" w:bidi="hi-IN"/>
        </w:rPr>
        <w:t>®</w:t>
      </w:r>
      <w:r w:rsidR="004E3922">
        <w:rPr>
          <w:rFonts w:eastAsia="SimSun"/>
          <w:kern w:val="1"/>
          <w:vertAlign w:val="superscript"/>
          <w:lang w:eastAsia="zh-CN" w:bidi="hi-IN"/>
        </w:rPr>
        <w:t xml:space="preserve"> </w:t>
      </w:r>
      <w:r w:rsidR="004E3922">
        <w:rPr>
          <w:rFonts w:eastAsia="SimSun" w:cs="Mangal"/>
          <w:kern w:val="2"/>
          <w:lang w:eastAsia="zh-CN" w:bidi="hi-IN"/>
        </w:rPr>
        <w:t xml:space="preserve">с </w:t>
      </w:r>
      <w:r w:rsidR="004E3922">
        <w:rPr>
          <w:rFonts w:eastAsia="SimSun" w:cs="Mangal"/>
          <w:kern w:val="2"/>
          <w:lang w:val="en-US" w:eastAsia="zh-CN" w:bidi="hi-IN"/>
        </w:rPr>
        <w:t>PF</w:t>
      </w:r>
      <w:r w:rsidR="004E3922" w:rsidRPr="00424CC3">
        <w:rPr>
          <w:rFonts w:eastAsia="SimSun" w:cs="Mangal"/>
          <w:kern w:val="2"/>
          <w:lang w:eastAsia="zh-CN" w:bidi="hi-IN"/>
        </w:rPr>
        <w:t xml:space="preserve">4. </w:t>
      </w:r>
    </w:p>
    <w:p w14:paraId="7A7BB2D7" w14:textId="77777777" w:rsidR="007C7545" w:rsidRPr="0046442B" w:rsidRDefault="007C7545" w:rsidP="007C7545">
      <w:pPr>
        <w:spacing w:after="0" w:line="240" w:lineRule="auto"/>
        <w:rPr>
          <w:rFonts w:eastAsia="Times New Roman"/>
          <w:b/>
          <w:highlight w:val="yellow"/>
          <w:lang w:eastAsia="en-US"/>
        </w:rPr>
      </w:pPr>
    </w:p>
    <w:p w14:paraId="7688DF3C" w14:textId="2122580C" w:rsidR="007C7545" w:rsidRPr="00217E6D" w:rsidRDefault="007C7545" w:rsidP="007C7545">
      <w:pPr>
        <w:spacing w:after="0" w:line="240" w:lineRule="auto"/>
        <w:rPr>
          <w:rFonts w:eastAsia="SimSun" w:cs="Mangal"/>
          <w:kern w:val="2"/>
          <w:lang w:eastAsia="zh-CN" w:bidi="hi-IN"/>
        </w:rPr>
      </w:pPr>
      <w:r w:rsidRPr="00217E6D">
        <w:rPr>
          <w:b/>
        </w:rPr>
        <w:t>Таблица 2</w:t>
      </w:r>
      <w:r w:rsidR="00217E6D">
        <w:rPr>
          <w:b/>
        </w:rPr>
        <w:t>-</w:t>
      </w:r>
      <w:r w:rsidR="00533606" w:rsidRPr="008F4AA0">
        <w:rPr>
          <w:b/>
        </w:rPr>
        <w:t>9</w:t>
      </w:r>
      <w:r w:rsidRPr="00217E6D">
        <w:rPr>
          <w:b/>
        </w:rPr>
        <w:t>.</w:t>
      </w:r>
      <w:r w:rsidRPr="00217E6D">
        <w:t xml:space="preserve"> Размер комплекса </w:t>
      </w:r>
      <w:r w:rsidRPr="00217E6D">
        <w:rPr>
          <w:rFonts w:eastAsia="SimSun" w:cs="Mangal"/>
          <w:kern w:val="2"/>
          <w:lang w:val="en-US" w:eastAsia="zh-CN" w:bidi="hi-IN"/>
        </w:rPr>
        <w:t>PF</w:t>
      </w:r>
      <w:r w:rsidRPr="00217E6D">
        <w:rPr>
          <w:rFonts w:eastAsia="SimSun" w:cs="Mangal"/>
          <w:kern w:val="2"/>
          <w:lang w:eastAsia="zh-CN" w:bidi="hi-IN"/>
        </w:rPr>
        <w:t>4/</w:t>
      </w:r>
      <w:r w:rsidR="00217E6D" w:rsidRPr="00217E6D">
        <w:rPr>
          <w:rFonts w:eastAsia="SimSun" w:cs="Mangal"/>
          <w:kern w:val="2"/>
          <w:lang w:eastAsia="zh-CN" w:bidi="hi-IN"/>
        </w:rPr>
        <w:t>эноксапарин</w:t>
      </w:r>
      <w:r w:rsidRPr="00217E6D">
        <w:rPr>
          <w:rFonts w:eastAsia="SimSun" w:cs="Mangal"/>
          <w:kern w:val="2"/>
          <w:lang w:eastAsia="zh-CN" w:bidi="hi-IN"/>
        </w:rPr>
        <w:t xml:space="preserve"> для </w:t>
      </w:r>
      <w:r w:rsidR="00217E6D" w:rsidRPr="00217E6D">
        <w:rPr>
          <w:rFonts w:eastAsia="SimSun" w:cs="Mangal"/>
          <w:kern w:val="2"/>
          <w:lang w:eastAsia="zh-CN" w:bidi="hi-IN"/>
        </w:rPr>
        <w:t>шести</w:t>
      </w:r>
      <w:r w:rsidRPr="00217E6D">
        <w:rPr>
          <w:rFonts w:eastAsia="SimSun" w:cs="Mangal"/>
          <w:kern w:val="2"/>
          <w:lang w:eastAsia="zh-CN" w:bidi="hi-IN"/>
        </w:rPr>
        <w:t xml:space="preserve"> серий препаратов </w:t>
      </w:r>
      <w:r w:rsidR="00FB480B">
        <w:rPr>
          <w:lang w:eastAsia="ru-RU"/>
        </w:rPr>
        <w:t>RB-004</w:t>
      </w:r>
      <w:r w:rsidR="00217E6D" w:rsidRPr="00217E6D">
        <w:rPr>
          <w:lang w:eastAsia="ru-RU"/>
        </w:rPr>
        <w:t xml:space="preserve"> (АФС 1 и АФС 2) </w:t>
      </w:r>
      <w:r w:rsidRPr="00217E6D">
        <w:rPr>
          <w:rFonts w:eastAsia="SimSun" w:cs="Mangal"/>
          <w:kern w:val="2"/>
          <w:lang w:eastAsia="zh-CN" w:bidi="hi-IN"/>
        </w:rPr>
        <w:t xml:space="preserve">и </w:t>
      </w:r>
      <w:r w:rsidR="00217E6D" w:rsidRPr="00217E6D">
        <w:rPr>
          <w:rFonts w:eastAsia="SimSun" w:cs="Mangal"/>
          <w:kern w:val="2"/>
          <w:lang w:eastAsia="zh-CN" w:bidi="hi-IN"/>
        </w:rPr>
        <w:t xml:space="preserve">пяти серий препарата </w:t>
      </w:r>
      <w:r w:rsidR="00217E6D" w:rsidRPr="00217E6D">
        <w:rPr>
          <w:rFonts w:eastAsia="SimSun" w:cs="Mangal"/>
          <w:kern w:val="1"/>
          <w:lang w:eastAsia="zh-CN" w:bidi="hi-IN"/>
        </w:rPr>
        <w:t>Клексан</w:t>
      </w:r>
      <w:r w:rsidR="00217E6D" w:rsidRPr="00217E6D">
        <w:rPr>
          <w:rFonts w:eastAsia="SimSun"/>
          <w:kern w:val="1"/>
          <w:vertAlign w:val="superscript"/>
          <w:lang w:eastAsia="zh-CN" w:bidi="hi-IN"/>
        </w:rPr>
        <w:t>®</w:t>
      </w:r>
      <w:r w:rsidRPr="00217E6D">
        <w:rPr>
          <w:rFonts w:eastAsia="SimSun" w:cs="Mangal"/>
          <w:kern w:val="2"/>
          <w:lang w:eastAsia="zh-CN" w:bidi="hi-IN"/>
        </w:rPr>
        <w: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95"/>
        <w:gridCol w:w="909"/>
        <w:gridCol w:w="833"/>
        <w:gridCol w:w="832"/>
        <w:gridCol w:w="723"/>
        <w:gridCol w:w="727"/>
        <w:gridCol w:w="770"/>
        <w:gridCol w:w="852"/>
        <w:gridCol w:w="710"/>
        <w:gridCol w:w="850"/>
        <w:gridCol w:w="708"/>
        <w:gridCol w:w="837"/>
      </w:tblGrid>
      <w:tr w:rsidR="00217E6D" w:rsidRPr="00D07A99" w14:paraId="0C12A2E5" w14:textId="77777777" w:rsidTr="004E3922">
        <w:trPr>
          <w:trHeight w:val="180"/>
        </w:trPr>
        <w:tc>
          <w:tcPr>
            <w:tcW w:w="318" w:type="pct"/>
            <w:vMerge w:val="restart"/>
            <w:shd w:val="clear" w:color="auto" w:fill="D9D9D9" w:themeFill="background1" w:themeFillShade="D9"/>
            <w:noWrap/>
            <w:tcMar>
              <w:top w:w="15" w:type="dxa"/>
              <w:left w:w="15" w:type="dxa"/>
              <w:bottom w:w="0" w:type="dxa"/>
              <w:right w:w="15" w:type="dxa"/>
            </w:tcMar>
            <w:vAlign w:val="center"/>
          </w:tcPr>
          <w:p w14:paraId="15CE418B" w14:textId="77777777" w:rsidR="00217E6D" w:rsidRPr="005A1BFF" w:rsidRDefault="00217E6D" w:rsidP="00B06934">
            <w:pPr>
              <w:spacing w:after="0" w:line="240" w:lineRule="auto"/>
              <w:jc w:val="center"/>
              <w:rPr>
                <w:b/>
                <w:i/>
                <w:sz w:val="20"/>
              </w:rPr>
            </w:pPr>
            <w:r w:rsidRPr="005A1BFF">
              <w:rPr>
                <w:b/>
                <w:i/>
                <w:sz w:val="20"/>
              </w:rPr>
              <w:t>PHR</w:t>
            </w:r>
          </w:p>
        </w:tc>
        <w:tc>
          <w:tcPr>
            <w:tcW w:w="2152" w:type="pct"/>
            <w:gridSpan w:val="5"/>
            <w:shd w:val="clear" w:color="auto" w:fill="D9D9D9" w:themeFill="background1" w:themeFillShade="D9"/>
            <w:noWrap/>
            <w:tcMar>
              <w:top w:w="15" w:type="dxa"/>
              <w:left w:w="15" w:type="dxa"/>
              <w:bottom w:w="0" w:type="dxa"/>
              <w:right w:w="15" w:type="dxa"/>
            </w:tcMar>
            <w:vAlign w:val="center"/>
          </w:tcPr>
          <w:p w14:paraId="553A8550" w14:textId="77777777" w:rsidR="00217E6D" w:rsidRPr="00BD7AF1" w:rsidRDefault="00217E6D" w:rsidP="00B06934">
            <w:pPr>
              <w:spacing w:after="0" w:line="240" w:lineRule="auto"/>
              <w:jc w:val="center"/>
              <w:rPr>
                <w:b/>
                <w:i/>
                <w:sz w:val="20"/>
              </w:rPr>
            </w:pPr>
            <w:r w:rsidRPr="00BD7AF1">
              <w:rPr>
                <w:rFonts w:eastAsia="SimSun" w:cs="Mangal"/>
                <w:b/>
                <w:kern w:val="1"/>
                <w:lang w:eastAsia="zh-CN" w:bidi="hi-IN"/>
              </w:rPr>
              <w:t>Клексан</w:t>
            </w:r>
            <w:r w:rsidRPr="00BD7AF1">
              <w:rPr>
                <w:rFonts w:eastAsia="SimSun"/>
                <w:b/>
                <w:kern w:val="1"/>
                <w:vertAlign w:val="superscript"/>
                <w:lang w:eastAsia="zh-CN" w:bidi="hi-IN"/>
              </w:rPr>
              <w:t>®</w:t>
            </w:r>
          </w:p>
        </w:tc>
        <w:tc>
          <w:tcPr>
            <w:tcW w:w="1248" w:type="pct"/>
            <w:gridSpan w:val="3"/>
            <w:shd w:val="clear" w:color="auto" w:fill="D9D9D9" w:themeFill="background1" w:themeFillShade="D9"/>
            <w:vAlign w:val="center"/>
          </w:tcPr>
          <w:p w14:paraId="4119352A" w14:textId="1E7C0FEF" w:rsidR="00217E6D" w:rsidRPr="00BD7AF1" w:rsidRDefault="00FB480B" w:rsidP="00B06934">
            <w:pPr>
              <w:spacing w:after="0" w:line="240" w:lineRule="auto"/>
              <w:jc w:val="center"/>
              <w:rPr>
                <w:b/>
                <w:i/>
                <w:sz w:val="20"/>
              </w:rPr>
            </w:pPr>
            <w:r>
              <w:rPr>
                <w:b/>
                <w:lang w:eastAsia="ru-RU"/>
              </w:rPr>
              <w:t>RB-004</w:t>
            </w:r>
            <w:r w:rsidR="00217E6D" w:rsidRPr="00BD7AF1">
              <w:rPr>
                <w:b/>
                <w:lang w:eastAsia="ru-RU"/>
              </w:rPr>
              <w:t>, АФС 1</w:t>
            </w:r>
          </w:p>
        </w:tc>
        <w:tc>
          <w:tcPr>
            <w:tcW w:w="1282" w:type="pct"/>
            <w:gridSpan w:val="3"/>
            <w:shd w:val="clear" w:color="auto" w:fill="D9D9D9" w:themeFill="background1" w:themeFillShade="D9"/>
            <w:vAlign w:val="center"/>
          </w:tcPr>
          <w:p w14:paraId="7F1963B2" w14:textId="668BD97D" w:rsidR="00217E6D" w:rsidRPr="005A1BFF" w:rsidRDefault="00FB480B" w:rsidP="00B06934">
            <w:pPr>
              <w:spacing w:after="0" w:line="240" w:lineRule="auto"/>
              <w:jc w:val="center"/>
              <w:rPr>
                <w:b/>
                <w:i/>
                <w:sz w:val="20"/>
              </w:rPr>
            </w:pPr>
            <w:r>
              <w:rPr>
                <w:b/>
                <w:lang w:eastAsia="ru-RU"/>
              </w:rPr>
              <w:t>RB-004</w:t>
            </w:r>
            <w:r w:rsidR="00217E6D" w:rsidRPr="00BD7AF1">
              <w:rPr>
                <w:b/>
                <w:lang w:eastAsia="ru-RU"/>
              </w:rPr>
              <w:t>, АФС</w:t>
            </w:r>
            <w:r w:rsidR="00217E6D">
              <w:rPr>
                <w:b/>
                <w:lang w:eastAsia="ru-RU"/>
              </w:rPr>
              <w:t xml:space="preserve"> 2</w:t>
            </w:r>
          </w:p>
        </w:tc>
      </w:tr>
      <w:tr w:rsidR="004E3922" w:rsidRPr="00D07A99" w14:paraId="389A89E8" w14:textId="77777777" w:rsidTr="004E3922">
        <w:trPr>
          <w:trHeight w:val="517"/>
        </w:trPr>
        <w:tc>
          <w:tcPr>
            <w:tcW w:w="318" w:type="pct"/>
            <w:vMerge/>
            <w:shd w:val="clear" w:color="auto" w:fill="D9D9D9" w:themeFill="background1" w:themeFillShade="D9"/>
            <w:noWrap/>
            <w:tcMar>
              <w:top w:w="15" w:type="dxa"/>
              <w:left w:w="15" w:type="dxa"/>
              <w:bottom w:w="0" w:type="dxa"/>
              <w:right w:w="15" w:type="dxa"/>
            </w:tcMar>
            <w:vAlign w:val="center"/>
          </w:tcPr>
          <w:p w14:paraId="41FFEF27" w14:textId="77777777" w:rsidR="00217E6D" w:rsidRPr="005A1BFF" w:rsidRDefault="00217E6D" w:rsidP="00B06934">
            <w:pPr>
              <w:spacing w:after="0" w:line="240" w:lineRule="auto"/>
              <w:jc w:val="center"/>
              <w:rPr>
                <w:b/>
                <w:i/>
                <w:sz w:val="20"/>
              </w:rPr>
            </w:pPr>
          </w:p>
        </w:tc>
        <w:tc>
          <w:tcPr>
            <w:tcW w:w="486" w:type="pct"/>
            <w:shd w:val="clear" w:color="auto" w:fill="D9D9D9" w:themeFill="background1" w:themeFillShade="D9"/>
            <w:noWrap/>
            <w:tcMar>
              <w:top w:w="15" w:type="dxa"/>
              <w:left w:w="15" w:type="dxa"/>
              <w:bottom w:w="0" w:type="dxa"/>
              <w:right w:w="15" w:type="dxa"/>
            </w:tcMar>
            <w:vAlign w:val="center"/>
          </w:tcPr>
          <w:p w14:paraId="4C36A015" w14:textId="77777777" w:rsidR="00217E6D" w:rsidRPr="005A1BFF" w:rsidRDefault="00217E6D" w:rsidP="00B06934">
            <w:pPr>
              <w:spacing w:after="0" w:line="240" w:lineRule="auto"/>
              <w:jc w:val="center"/>
              <w:rPr>
                <w:b/>
                <w:i/>
                <w:sz w:val="20"/>
              </w:rPr>
            </w:pPr>
            <w:r w:rsidRPr="005A1BFF">
              <w:rPr>
                <w:b/>
                <w:i/>
                <w:sz w:val="20"/>
              </w:rPr>
              <w:t>9L638C</w:t>
            </w:r>
          </w:p>
          <w:p w14:paraId="66A8198C" w14:textId="77777777" w:rsidR="00217E6D" w:rsidRPr="005A1BFF" w:rsidRDefault="00217E6D" w:rsidP="00B06934">
            <w:pPr>
              <w:spacing w:after="0" w:line="240" w:lineRule="auto"/>
              <w:jc w:val="center"/>
              <w:rPr>
                <w:b/>
                <w:i/>
                <w:sz w:val="20"/>
              </w:rPr>
            </w:pPr>
            <w:r>
              <w:rPr>
                <w:b/>
                <w:i/>
                <w:sz w:val="20"/>
              </w:rPr>
              <w:t>Zp (mV)</w:t>
            </w:r>
          </w:p>
        </w:tc>
        <w:tc>
          <w:tcPr>
            <w:tcW w:w="445" w:type="pct"/>
            <w:shd w:val="clear" w:color="auto" w:fill="D9D9D9" w:themeFill="background1" w:themeFillShade="D9"/>
            <w:noWrap/>
            <w:tcMar>
              <w:top w:w="15" w:type="dxa"/>
              <w:left w:w="15" w:type="dxa"/>
              <w:bottom w:w="0" w:type="dxa"/>
              <w:right w:w="15" w:type="dxa"/>
            </w:tcMar>
            <w:vAlign w:val="center"/>
          </w:tcPr>
          <w:p w14:paraId="59E8FA7B" w14:textId="77777777" w:rsidR="00217E6D" w:rsidRPr="005A1BFF" w:rsidRDefault="00217E6D" w:rsidP="00B06934">
            <w:pPr>
              <w:spacing w:after="0" w:line="240" w:lineRule="auto"/>
              <w:jc w:val="center"/>
              <w:rPr>
                <w:b/>
                <w:i/>
                <w:sz w:val="20"/>
              </w:rPr>
            </w:pPr>
            <w:r w:rsidRPr="005A1BFF">
              <w:rPr>
                <w:b/>
                <w:i/>
                <w:sz w:val="20"/>
              </w:rPr>
              <w:t>C080321</w:t>
            </w:r>
          </w:p>
          <w:p w14:paraId="59DE2CBB" w14:textId="77777777" w:rsidR="00217E6D" w:rsidRPr="005A1BFF" w:rsidRDefault="00217E6D" w:rsidP="00B06934">
            <w:pPr>
              <w:spacing w:after="0" w:line="240" w:lineRule="auto"/>
              <w:jc w:val="center"/>
              <w:rPr>
                <w:b/>
                <w:i/>
                <w:sz w:val="20"/>
              </w:rPr>
            </w:pPr>
            <w:r>
              <w:rPr>
                <w:b/>
                <w:i/>
                <w:sz w:val="20"/>
              </w:rPr>
              <w:t>Zp (mV)</w:t>
            </w:r>
          </w:p>
        </w:tc>
        <w:tc>
          <w:tcPr>
            <w:tcW w:w="445" w:type="pct"/>
            <w:shd w:val="clear" w:color="auto" w:fill="D9D9D9" w:themeFill="background1" w:themeFillShade="D9"/>
            <w:noWrap/>
            <w:tcMar>
              <w:top w:w="15" w:type="dxa"/>
              <w:left w:w="15" w:type="dxa"/>
              <w:bottom w:w="0" w:type="dxa"/>
              <w:right w:w="15" w:type="dxa"/>
            </w:tcMar>
            <w:vAlign w:val="center"/>
          </w:tcPr>
          <w:p w14:paraId="3B66D8ED" w14:textId="77777777" w:rsidR="00217E6D" w:rsidRPr="005A1BFF" w:rsidRDefault="00217E6D" w:rsidP="00B06934">
            <w:pPr>
              <w:spacing w:after="0" w:line="240" w:lineRule="auto"/>
              <w:jc w:val="center"/>
              <w:rPr>
                <w:b/>
                <w:i/>
                <w:sz w:val="20"/>
              </w:rPr>
            </w:pPr>
            <w:r w:rsidRPr="005A1BFF">
              <w:rPr>
                <w:b/>
                <w:i/>
                <w:sz w:val="20"/>
              </w:rPr>
              <w:t>C020121</w:t>
            </w:r>
          </w:p>
          <w:p w14:paraId="739CD183" w14:textId="77777777" w:rsidR="00217E6D" w:rsidRPr="005A1BFF" w:rsidRDefault="00217E6D" w:rsidP="00B06934">
            <w:pPr>
              <w:spacing w:after="0" w:line="240" w:lineRule="auto"/>
              <w:jc w:val="center"/>
              <w:rPr>
                <w:b/>
                <w:i/>
                <w:sz w:val="20"/>
              </w:rPr>
            </w:pPr>
            <w:r>
              <w:rPr>
                <w:b/>
                <w:i/>
                <w:sz w:val="20"/>
              </w:rPr>
              <w:t>Zp (mV)</w:t>
            </w:r>
          </w:p>
        </w:tc>
        <w:tc>
          <w:tcPr>
            <w:tcW w:w="387" w:type="pct"/>
            <w:shd w:val="clear" w:color="auto" w:fill="D9D9D9" w:themeFill="background1" w:themeFillShade="D9"/>
            <w:vAlign w:val="center"/>
          </w:tcPr>
          <w:p w14:paraId="621E917D" w14:textId="77777777" w:rsidR="00217E6D" w:rsidRPr="005A1BFF" w:rsidRDefault="00217E6D" w:rsidP="00B06934">
            <w:pPr>
              <w:spacing w:after="0" w:line="240" w:lineRule="auto"/>
              <w:jc w:val="center"/>
              <w:rPr>
                <w:b/>
                <w:i/>
                <w:sz w:val="20"/>
              </w:rPr>
            </w:pPr>
            <w:r>
              <w:rPr>
                <w:b/>
                <w:i/>
                <w:sz w:val="20"/>
              </w:rPr>
              <w:t>9L377A Zp (mV)</w:t>
            </w:r>
          </w:p>
        </w:tc>
        <w:tc>
          <w:tcPr>
            <w:tcW w:w="389" w:type="pct"/>
            <w:shd w:val="clear" w:color="auto" w:fill="D9D9D9" w:themeFill="background1" w:themeFillShade="D9"/>
            <w:vAlign w:val="center"/>
          </w:tcPr>
          <w:p w14:paraId="49C04ED6" w14:textId="77777777" w:rsidR="00217E6D" w:rsidRPr="005A1BFF" w:rsidRDefault="00217E6D" w:rsidP="00B06934">
            <w:pPr>
              <w:spacing w:after="0" w:line="240" w:lineRule="auto"/>
              <w:jc w:val="center"/>
              <w:rPr>
                <w:b/>
                <w:i/>
                <w:sz w:val="20"/>
              </w:rPr>
            </w:pPr>
            <w:r w:rsidRPr="005A1BFF">
              <w:rPr>
                <w:b/>
                <w:i/>
                <w:sz w:val="20"/>
              </w:rPr>
              <w:t xml:space="preserve">9L033C </w:t>
            </w:r>
            <w:r>
              <w:rPr>
                <w:b/>
                <w:i/>
                <w:sz w:val="20"/>
              </w:rPr>
              <w:t>Zp (mV)</w:t>
            </w:r>
          </w:p>
        </w:tc>
        <w:tc>
          <w:tcPr>
            <w:tcW w:w="412" w:type="pct"/>
            <w:shd w:val="clear" w:color="auto" w:fill="D9D9D9" w:themeFill="background1" w:themeFillShade="D9"/>
            <w:vAlign w:val="center"/>
          </w:tcPr>
          <w:p w14:paraId="719D4D31" w14:textId="77777777" w:rsidR="00217E6D" w:rsidRPr="005A1BFF" w:rsidRDefault="00217E6D" w:rsidP="00B06934">
            <w:pPr>
              <w:spacing w:after="0" w:line="240" w:lineRule="auto"/>
              <w:jc w:val="center"/>
              <w:rPr>
                <w:b/>
                <w:i/>
                <w:sz w:val="20"/>
              </w:rPr>
            </w:pPr>
            <w:r w:rsidRPr="005A1BFF">
              <w:rPr>
                <w:b/>
                <w:i/>
                <w:sz w:val="20"/>
              </w:rPr>
              <w:t>070521</w:t>
            </w:r>
          </w:p>
          <w:p w14:paraId="3AA74EC2" w14:textId="77777777" w:rsidR="00217E6D" w:rsidRPr="005A1BFF" w:rsidRDefault="00217E6D" w:rsidP="00B06934">
            <w:pPr>
              <w:spacing w:after="0" w:line="240" w:lineRule="auto"/>
              <w:jc w:val="center"/>
              <w:rPr>
                <w:b/>
                <w:i/>
                <w:sz w:val="20"/>
              </w:rPr>
            </w:pPr>
            <w:r>
              <w:rPr>
                <w:b/>
                <w:i/>
                <w:sz w:val="20"/>
              </w:rPr>
              <w:t>Zp (mV)</w:t>
            </w:r>
          </w:p>
        </w:tc>
        <w:tc>
          <w:tcPr>
            <w:tcW w:w="456" w:type="pct"/>
            <w:shd w:val="clear" w:color="auto" w:fill="D9D9D9" w:themeFill="background1" w:themeFillShade="D9"/>
            <w:vAlign w:val="center"/>
          </w:tcPr>
          <w:p w14:paraId="3F8528FD" w14:textId="77777777" w:rsidR="00217E6D" w:rsidRPr="005A1BFF" w:rsidRDefault="00217E6D" w:rsidP="00B06934">
            <w:pPr>
              <w:spacing w:after="0" w:line="240" w:lineRule="auto"/>
              <w:jc w:val="center"/>
              <w:rPr>
                <w:b/>
                <w:i/>
                <w:sz w:val="20"/>
              </w:rPr>
            </w:pPr>
            <w:r w:rsidRPr="005A1BFF">
              <w:rPr>
                <w:b/>
                <w:i/>
                <w:sz w:val="20"/>
              </w:rPr>
              <w:t>090521</w:t>
            </w:r>
          </w:p>
          <w:p w14:paraId="72825ACF" w14:textId="77777777" w:rsidR="00217E6D" w:rsidRPr="005A1BFF" w:rsidRDefault="00217E6D" w:rsidP="00B06934">
            <w:pPr>
              <w:spacing w:after="0" w:line="240" w:lineRule="auto"/>
              <w:jc w:val="center"/>
              <w:rPr>
                <w:b/>
                <w:i/>
                <w:sz w:val="20"/>
              </w:rPr>
            </w:pPr>
            <w:r w:rsidRPr="005A1BFF">
              <w:rPr>
                <w:b/>
                <w:i/>
                <w:sz w:val="20"/>
              </w:rPr>
              <w:t>Zp(mV</w:t>
            </w:r>
            <w:r>
              <w:rPr>
                <w:b/>
                <w:i/>
                <w:sz w:val="20"/>
              </w:rPr>
              <w:t>)</w:t>
            </w:r>
            <w:r w:rsidRPr="005A1BFF">
              <w:rPr>
                <w:b/>
                <w:i/>
                <w:sz w:val="20"/>
              </w:rPr>
              <w:t xml:space="preserve"> </w:t>
            </w:r>
          </w:p>
        </w:tc>
        <w:tc>
          <w:tcPr>
            <w:tcW w:w="380" w:type="pct"/>
            <w:shd w:val="clear" w:color="auto" w:fill="D9D9D9" w:themeFill="background1" w:themeFillShade="D9"/>
            <w:vAlign w:val="center"/>
          </w:tcPr>
          <w:p w14:paraId="0DE29C6E" w14:textId="77777777" w:rsidR="00217E6D" w:rsidRPr="005A1BFF" w:rsidRDefault="00217E6D" w:rsidP="00B06934">
            <w:pPr>
              <w:spacing w:after="0" w:line="240" w:lineRule="auto"/>
              <w:jc w:val="center"/>
              <w:rPr>
                <w:b/>
                <w:i/>
                <w:sz w:val="20"/>
              </w:rPr>
            </w:pPr>
            <w:r w:rsidRPr="005A1BFF">
              <w:rPr>
                <w:b/>
                <w:i/>
                <w:sz w:val="20"/>
              </w:rPr>
              <w:t>100521</w:t>
            </w:r>
          </w:p>
          <w:p w14:paraId="4997EAB9" w14:textId="77777777" w:rsidR="00217E6D" w:rsidRPr="005A1BFF" w:rsidRDefault="00217E6D" w:rsidP="00B06934">
            <w:pPr>
              <w:spacing w:after="0" w:line="240" w:lineRule="auto"/>
              <w:jc w:val="center"/>
              <w:rPr>
                <w:b/>
                <w:i/>
                <w:sz w:val="20"/>
              </w:rPr>
            </w:pPr>
            <w:r>
              <w:rPr>
                <w:b/>
                <w:i/>
                <w:sz w:val="20"/>
              </w:rPr>
              <w:t>Zp (mV)</w:t>
            </w:r>
          </w:p>
        </w:tc>
        <w:tc>
          <w:tcPr>
            <w:tcW w:w="455" w:type="pct"/>
            <w:shd w:val="clear" w:color="auto" w:fill="D9D9D9" w:themeFill="background1" w:themeFillShade="D9"/>
            <w:vAlign w:val="center"/>
          </w:tcPr>
          <w:p w14:paraId="64148EFA" w14:textId="77777777" w:rsidR="00217E6D" w:rsidRPr="005A1BFF" w:rsidRDefault="00217E6D" w:rsidP="00B06934">
            <w:pPr>
              <w:spacing w:after="0" w:line="240" w:lineRule="auto"/>
              <w:jc w:val="center"/>
              <w:rPr>
                <w:b/>
                <w:i/>
                <w:sz w:val="20"/>
              </w:rPr>
            </w:pPr>
            <w:r w:rsidRPr="005A1BFF">
              <w:rPr>
                <w:b/>
                <w:i/>
                <w:sz w:val="20"/>
              </w:rPr>
              <w:t>080521</w:t>
            </w:r>
          </w:p>
          <w:p w14:paraId="03BDE983" w14:textId="77777777" w:rsidR="00217E6D" w:rsidRPr="005A1BFF" w:rsidRDefault="00217E6D" w:rsidP="00B06934">
            <w:pPr>
              <w:spacing w:after="0" w:line="240" w:lineRule="auto"/>
              <w:jc w:val="center"/>
              <w:rPr>
                <w:b/>
                <w:i/>
                <w:sz w:val="20"/>
              </w:rPr>
            </w:pPr>
            <w:r>
              <w:rPr>
                <w:b/>
                <w:i/>
                <w:sz w:val="20"/>
              </w:rPr>
              <w:t>Zp(mV)</w:t>
            </w:r>
          </w:p>
        </w:tc>
        <w:tc>
          <w:tcPr>
            <w:tcW w:w="379" w:type="pct"/>
            <w:shd w:val="clear" w:color="auto" w:fill="D9D9D9" w:themeFill="background1" w:themeFillShade="D9"/>
            <w:vAlign w:val="center"/>
          </w:tcPr>
          <w:p w14:paraId="27B3EE27" w14:textId="77777777" w:rsidR="00217E6D" w:rsidRPr="005A1BFF" w:rsidRDefault="00217E6D" w:rsidP="00B06934">
            <w:pPr>
              <w:spacing w:after="0" w:line="240" w:lineRule="auto"/>
              <w:jc w:val="center"/>
              <w:rPr>
                <w:b/>
                <w:i/>
                <w:sz w:val="20"/>
              </w:rPr>
            </w:pPr>
            <w:r w:rsidRPr="005A1BFF">
              <w:rPr>
                <w:b/>
                <w:i/>
                <w:sz w:val="20"/>
              </w:rPr>
              <w:t>110521</w:t>
            </w:r>
          </w:p>
          <w:p w14:paraId="3CC42469" w14:textId="77777777" w:rsidR="00217E6D" w:rsidRPr="005A1BFF" w:rsidRDefault="00217E6D" w:rsidP="00B06934">
            <w:pPr>
              <w:spacing w:after="0" w:line="240" w:lineRule="auto"/>
              <w:jc w:val="center"/>
              <w:rPr>
                <w:b/>
                <w:i/>
                <w:sz w:val="20"/>
              </w:rPr>
            </w:pPr>
            <w:r>
              <w:rPr>
                <w:b/>
                <w:i/>
                <w:sz w:val="20"/>
              </w:rPr>
              <w:t>Zp (mV)</w:t>
            </w:r>
          </w:p>
        </w:tc>
        <w:tc>
          <w:tcPr>
            <w:tcW w:w="449" w:type="pct"/>
            <w:shd w:val="clear" w:color="auto" w:fill="D9D9D9" w:themeFill="background1" w:themeFillShade="D9"/>
            <w:vAlign w:val="center"/>
          </w:tcPr>
          <w:p w14:paraId="4BB5AC9B" w14:textId="77777777" w:rsidR="00217E6D" w:rsidRPr="005A1BFF" w:rsidRDefault="00217E6D" w:rsidP="00B06934">
            <w:pPr>
              <w:spacing w:after="0" w:line="240" w:lineRule="auto"/>
              <w:jc w:val="center"/>
              <w:rPr>
                <w:b/>
                <w:i/>
                <w:sz w:val="20"/>
              </w:rPr>
            </w:pPr>
            <w:r w:rsidRPr="005A1BFF">
              <w:rPr>
                <w:b/>
                <w:i/>
                <w:sz w:val="20"/>
              </w:rPr>
              <w:t>120521</w:t>
            </w:r>
          </w:p>
          <w:p w14:paraId="13AB95B2" w14:textId="77777777" w:rsidR="00217E6D" w:rsidRPr="005A1BFF" w:rsidRDefault="00217E6D" w:rsidP="00B06934">
            <w:pPr>
              <w:spacing w:after="0" w:line="240" w:lineRule="auto"/>
              <w:jc w:val="center"/>
              <w:rPr>
                <w:b/>
                <w:i/>
                <w:sz w:val="20"/>
              </w:rPr>
            </w:pPr>
            <w:r w:rsidRPr="005A1BFF">
              <w:rPr>
                <w:b/>
                <w:i/>
                <w:sz w:val="20"/>
              </w:rPr>
              <w:t xml:space="preserve">Zp </w:t>
            </w:r>
            <w:r>
              <w:rPr>
                <w:b/>
                <w:i/>
                <w:sz w:val="20"/>
              </w:rPr>
              <w:t>(mV)</w:t>
            </w:r>
          </w:p>
        </w:tc>
      </w:tr>
      <w:tr w:rsidR="004E3922" w:rsidRPr="0031148E" w14:paraId="3C467CB2" w14:textId="77777777" w:rsidTr="004E3922">
        <w:trPr>
          <w:trHeight w:val="169"/>
        </w:trPr>
        <w:tc>
          <w:tcPr>
            <w:tcW w:w="318" w:type="pct"/>
            <w:shd w:val="clear" w:color="auto" w:fill="auto"/>
            <w:noWrap/>
            <w:tcMar>
              <w:top w:w="15" w:type="dxa"/>
              <w:left w:w="15" w:type="dxa"/>
              <w:bottom w:w="0" w:type="dxa"/>
              <w:right w:w="15" w:type="dxa"/>
            </w:tcMar>
          </w:tcPr>
          <w:p w14:paraId="1BA9649F" w14:textId="366E0CD5" w:rsidR="00217E6D" w:rsidRPr="005A1BFF" w:rsidRDefault="00217E6D" w:rsidP="00217E6D">
            <w:pPr>
              <w:spacing w:after="0" w:line="240" w:lineRule="auto"/>
              <w:jc w:val="center"/>
              <w:rPr>
                <w:sz w:val="20"/>
              </w:rPr>
            </w:pPr>
            <w:r w:rsidRPr="003B6E8E">
              <w:rPr>
                <w:sz w:val="20"/>
              </w:rPr>
              <w:t>6</w:t>
            </w:r>
            <w:r>
              <w:rPr>
                <w:sz w:val="20"/>
              </w:rPr>
              <w:t>,</w:t>
            </w:r>
            <w:r w:rsidRPr="003B6E8E">
              <w:rPr>
                <w:sz w:val="20"/>
              </w:rPr>
              <w:t>4</w:t>
            </w:r>
          </w:p>
        </w:tc>
        <w:tc>
          <w:tcPr>
            <w:tcW w:w="486" w:type="pct"/>
            <w:shd w:val="clear" w:color="auto" w:fill="auto"/>
            <w:noWrap/>
            <w:tcMar>
              <w:top w:w="15" w:type="dxa"/>
              <w:left w:w="15" w:type="dxa"/>
              <w:bottom w:w="0" w:type="dxa"/>
              <w:right w:w="15" w:type="dxa"/>
            </w:tcMar>
          </w:tcPr>
          <w:p w14:paraId="48A28907" w14:textId="6234CF65" w:rsidR="00217E6D" w:rsidRPr="005A1BFF" w:rsidRDefault="00217E6D" w:rsidP="00217E6D">
            <w:pPr>
              <w:spacing w:after="0" w:line="240" w:lineRule="auto"/>
              <w:jc w:val="center"/>
              <w:rPr>
                <w:sz w:val="20"/>
              </w:rPr>
            </w:pPr>
            <w:r w:rsidRPr="003B6E8E">
              <w:rPr>
                <w:sz w:val="20"/>
              </w:rPr>
              <w:t>225</w:t>
            </w:r>
          </w:p>
        </w:tc>
        <w:tc>
          <w:tcPr>
            <w:tcW w:w="445" w:type="pct"/>
            <w:shd w:val="clear" w:color="auto" w:fill="auto"/>
            <w:noWrap/>
            <w:tcMar>
              <w:top w:w="15" w:type="dxa"/>
              <w:left w:w="15" w:type="dxa"/>
              <w:bottom w:w="0" w:type="dxa"/>
              <w:right w:w="15" w:type="dxa"/>
            </w:tcMar>
          </w:tcPr>
          <w:p w14:paraId="1E6FA743" w14:textId="2A21CAD9" w:rsidR="00217E6D" w:rsidRPr="005A1BFF" w:rsidRDefault="00217E6D" w:rsidP="00217E6D">
            <w:pPr>
              <w:spacing w:after="0" w:line="240" w:lineRule="auto"/>
              <w:jc w:val="center"/>
              <w:rPr>
                <w:sz w:val="20"/>
              </w:rPr>
            </w:pPr>
            <w:r w:rsidRPr="003B6E8E">
              <w:rPr>
                <w:sz w:val="20"/>
              </w:rPr>
              <w:t>212</w:t>
            </w:r>
          </w:p>
        </w:tc>
        <w:tc>
          <w:tcPr>
            <w:tcW w:w="445" w:type="pct"/>
            <w:shd w:val="clear" w:color="auto" w:fill="auto"/>
            <w:noWrap/>
            <w:tcMar>
              <w:top w:w="15" w:type="dxa"/>
              <w:left w:w="15" w:type="dxa"/>
              <w:bottom w:w="0" w:type="dxa"/>
              <w:right w:w="15" w:type="dxa"/>
            </w:tcMar>
          </w:tcPr>
          <w:p w14:paraId="3C708763" w14:textId="7208E61F" w:rsidR="00217E6D" w:rsidRPr="005A1BFF" w:rsidRDefault="00217E6D" w:rsidP="00217E6D">
            <w:pPr>
              <w:spacing w:after="0" w:line="240" w:lineRule="auto"/>
              <w:jc w:val="center"/>
              <w:rPr>
                <w:sz w:val="20"/>
              </w:rPr>
            </w:pPr>
            <w:r w:rsidRPr="003B6E8E">
              <w:rPr>
                <w:sz w:val="20"/>
              </w:rPr>
              <w:t>270</w:t>
            </w:r>
          </w:p>
        </w:tc>
        <w:tc>
          <w:tcPr>
            <w:tcW w:w="387" w:type="pct"/>
          </w:tcPr>
          <w:p w14:paraId="4406B6D5" w14:textId="417A48E1" w:rsidR="00217E6D" w:rsidRPr="005A1BFF" w:rsidRDefault="00217E6D" w:rsidP="00217E6D">
            <w:pPr>
              <w:spacing w:after="0" w:line="240" w:lineRule="auto"/>
              <w:jc w:val="center"/>
              <w:rPr>
                <w:sz w:val="20"/>
              </w:rPr>
            </w:pPr>
            <w:r w:rsidRPr="003B6E8E">
              <w:rPr>
                <w:sz w:val="20"/>
              </w:rPr>
              <w:t>370</w:t>
            </w:r>
          </w:p>
        </w:tc>
        <w:tc>
          <w:tcPr>
            <w:tcW w:w="389" w:type="pct"/>
          </w:tcPr>
          <w:p w14:paraId="50A0E95D" w14:textId="49F274A4" w:rsidR="00217E6D" w:rsidRPr="005A1BFF" w:rsidRDefault="00217E6D" w:rsidP="00217E6D">
            <w:pPr>
              <w:spacing w:after="0" w:line="240" w:lineRule="auto"/>
              <w:jc w:val="center"/>
              <w:rPr>
                <w:sz w:val="20"/>
              </w:rPr>
            </w:pPr>
            <w:r w:rsidRPr="003B6E8E">
              <w:rPr>
                <w:sz w:val="20"/>
              </w:rPr>
              <w:t>271</w:t>
            </w:r>
          </w:p>
        </w:tc>
        <w:tc>
          <w:tcPr>
            <w:tcW w:w="412" w:type="pct"/>
          </w:tcPr>
          <w:p w14:paraId="48256269" w14:textId="41D82CE3" w:rsidR="00217E6D" w:rsidRPr="005A1BFF" w:rsidRDefault="00217E6D" w:rsidP="00217E6D">
            <w:pPr>
              <w:spacing w:after="0" w:line="240" w:lineRule="auto"/>
              <w:jc w:val="center"/>
              <w:rPr>
                <w:sz w:val="20"/>
              </w:rPr>
            </w:pPr>
            <w:r w:rsidRPr="003B6E8E">
              <w:rPr>
                <w:sz w:val="20"/>
              </w:rPr>
              <w:t>466</w:t>
            </w:r>
          </w:p>
        </w:tc>
        <w:tc>
          <w:tcPr>
            <w:tcW w:w="456" w:type="pct"/>
          </w:tcPr>
          <w:p w14:paraId="5D3D36E0" w14:textId="55E18E37" w:rsidR="00217E6D" w:rsidRPr="005A1BFF" w:rsidRDefault="00217E6D" w:rsidP="00217E6D">
            <w:pPr>
              <w:spacing w:after="0" w:line="240" w:lineRule="auto"/>
              <w:jc w:val="center"/>
              <w:rPr>
                <w:sz w:val="20"/>
              </w:rPr>
            </w:pPr>
            <w:r w:rsidRPr="003B6E8E">
              <w:rPr>
                <w:sz w:val="20"/>
              </w:rPr>
              <w:t>356</w:t>
            </w:r>
          </w:p>
        </w:tc>
        <w:tc>
          <w:tcPr>
            <w:tcW w:w="380" w:type="pct"/>
          </w:tcPr>
          <w:p w14:paraId="106F1C53" w14:textId="3ABB4D4B" w:rsidR="00217E6D" w:rsidRPr="005A1BFF" w:rsidRDefault="00217E6D" w:rsidP="00217E6D">
            <w:pPr>
              <w:spacing w:after="0" w:line="240" w:lineRule="auto"/>
              <w:jc w:val="center"/>
              <w:rPr>
                <w:sz w:val="20"/>
              </w:rPr>
            </w:pPr>
            <w:r w:rsidRPr="003B6E8E">
              <w:rPr>
                <w:sz w:val="20"/>
              </w:rPr>
              <w:t>459</w:t>
            </w:r>
          </w:p>
        </w:tc>
        <w:tc>
          <w:tcPr>
            <w:tcW w:w="455" w:type="pct"/>
          </w:tcPr>
          <w:p w14:paraId="119E53AD" w14:textId="5DB53D18" w:rsidR="00217E6D" w:rsidRPr="005A1BFF" w:rsidRDefault="00217E6D" w:rsidP="00217E6D">
            <w:pPr>
              <w:spacing w:after="0" w:line="240" w:lineRule="auto"/>
              <w:jc w:val="center"/>
              <w:rPr>
                <w:sz w:val="20"/>
              </w:rPr>
            </w:pPr>
            <w:r w:rsidRPr="003B6E8E">
              <w:rPr>
                <w:sz w:val="20"/>
              </w:rPr>
              <w:t>274</w:t>
            </w:r>
          </w:p>
        </w:tc>
        <w:tc>
          <w:tcPr>
            <w:tcW w:w="379" w:type="pct"/>
          </w:tcPr>
          <w:p w14:paraId="01FCDE2E" w14:textId="797F50E4" w:rsidR="00217E6D" w:rsidRPr="005A1BFF" w:rsidRDefault="00217E6D" w:rsidP="00217E6D">
            <w:pPr>
              <w:spacing w:after="0" w:line="240" w:lineRule="auto"/>
              <w:jc w:val="center"/>
              <w:rPr>
                <w:sz w:val="20"/>
              </w:rPr>
            </w:pPr>
            <w:r w:rsidRPr="003B6E8E">
              <w:rPr>
                <w:sz w:val="20"/>
              </w:rPr>
              <w:t>272</w:t>
            </w:r>
          </w:p>
        </w:tc>
        <w:tc>
          <w:tcPr>
            <w:tcW w:w="449" w:type="pct"/>
          </w:tcPr>
          <w:p w14:paraId="5CE44561" w14:textId="78AD0C33" w:rsidR="00217E6D" w:rsidRPr="005A1BFF" w:rsidRDefault="00217E6D" w:rsidP="00217E6D">
            <w:pPr>
              <w:spacing w:after="0" w:line="240" w:lineRule="auto"/>
              <w:jc w:val="center"/>
              <w:rPr>
                <w:sz w:val="20"/>
              </w:rPr>
            </w:pPr>
            <w:r w:rsidRPr="003B6E8E">
              <w:rPr>
                <w:sz w:val="20"/>
              </w:rPr>
              <w:t>254</w:t>
            </w:r>
          </w:p>
        </w:tc>
      </w:tr>
      <w:tr w:rsidR="004E3922" w:rsidRPr="0031148E" w14:paraId="3391423E" w14:textId="77777777" w:rsidTr="004E3922">
        <w:trPr>
          <w:trHeight w:val="201"/>
        </w:trPr>
        <w:tc>
          <w:tcPr>
            <w:tcW w:w="318" w:type="pct"/>
            <w:shd w:val="clear" w:color="auto" w:fill="auto"/>
            <w:noWrap/>
            <w:tcMar>
              <w:top w:w="15" w:type="dxa"/>
              <w:left w:w="15" w:type="dxa"/>
              <w:bottom w:w="0" w:type="dxa"/>
              <w:right w:w="15" w:type="dxa"/>
            </w:tcMar>
          </w:tcPr>
          <w:p w14:paraId="772A9D11" w14:textId="0DA6A0DB" w:rsidR="00217E6D" w:rsidRPr="005A1BFF" w:rsidRDefault="00217E6D" w:rsidP="00217E6D">
            <w:pPr>
              <w:spacing w:after="0" w:line="240" w:lineRule="auto"/>
              <w:jc w:val="center"/>
              <w:rPr>
                <w:sz w:val="20"/>
              </w:rPr>
            </w:pPr>
            <w:r w:rsidRPr="003B6E8E">
              <w:rPr>
                <w:sz w:val="20"/>
              </w:rPr>
              <w:t>4</w:t>
            </w:r>
            <w:r>
              <w:rPr>
                <w:sz w:val="20"/>
              </w:rPr>
              <w:t>,</w:t>
            </w:r>
            <w:r w:rsidRPr="003B6E8E">
              <w:rPr>
                <w:sz w:val="20"/>
              </w:rPr>
              <w:t>0</w:t>
            </w:r>
          </w:p>
        </w:tc>
        <w:tc>
          <w:tcPr>
            <w:tcW w:w="486" w:type="pct"/>
            <w:shd w:val="clear" w:color="auto" w:fill="auto"/>
            <w:noWrap/>
            <w:tcMar>
              <w:top w:w="15" w:type="dxa"/>
              <w:left w:w="15" w:type="dxa"/>
              <w:bottom w:w="0" w:type="dxa"/>
              <w:right w:w="15" w:type="dxa"/>
            </w:tcMar>
          </w:tcPr>
          <w:p w14:paraId="647223D1" w14:textId="7CF63F2F" w:rsidR="00217E6D" w:rsidRPr="005A1BFF" w:rsidRDefault="00217E6D" w:rsidP="00217E6D">
            <w:pPr>
              <w:spacing w:after="0" w:line="240" w:lineRule="auto"/>
              <w:jc w:val="center"/>
              <w:rPr>
                <w:sz w:val="20"/>
              </w:rPr>
            </w:pPr>
            <w:r w:rsidRPr="003B6E8E">
              <w:rPr>
                <w:sz w:val="20"/>
              </w:rPr>
              <w:t>557</w:t>
            </w:r>
          </w:p>
        </w:tc>
        <w:tc>
          <w:tcPr>
            <w:tcW w:w="445" w:type="pct"/>
            <w:shd w:val="clear" w:color="auto" w:fill="auto"/>
            <w:noWrap/>
            <w:tcMar>
              <w:top w:w="15" w:type="dxa"/>
              <w:left w:w="15" w:type="dxa"/>
              <w:bottom w:w="0" w:type="dxa"/>
              <w:right w:w="15" w:type="dxa"/>
            </w:tcMar>
          </w:tcPr>
          <w:p w14:paraId="09D4EC96" w14:textId="556330F8" w:rsidR="00217E6D" w:rsidRPr="005A1BFF" w:rsidRDefault="00217E6D" w:rsidP="00217E6D">
            <w:pPr>
              <w:spacing w:after="0" w:line="240" w:lineRule="auto"/>
              <w:jc w:val="center"/>
              <w:rPr>
                <w:sz w:val="20"/>
              </w:rPr>
            </w:pPr>
            <w:r w:rsidRPr="003B6E8E">
              <w:rPr>
                <w:sz w:val="20"/>
              </w:rPr>
              <w:t>782</w:t>
            </w:r>
          </w:p>
        </w:tc>
        <w:tc>
          <w:tcPr>
            <w:tcW w:w="445" w:type="pct"/>
            <w:shd w:val="clear" w:color="auto" w:fill="auto"/>
            <w:noWrap/>
            <w:tcMar>
              <w:top w:w="15" w:type="dxa"/>
              <w:left w:w="15" w:type="dxa"/>
              <w:bottom w:w="0" w:type="dxa"/>
              <w:right w:w="15" w:type="dxa"/>
            </w:tcMar>
          </w:tcPr>
          <w:p w14:paraId="4884D9EF" w14:textId="02099C5E" w:rsidR="00217E6D" w:rsidRPr="005A1BFF" w:rsidRDefault="00217E6D" w:rsidP="00217E6D">
            <w:pPr>
              <w:spacing w:after="0" w:line="240" w:lineRule="auto"/>
              <w:jc w:val="center"/>
              <w:rPr>
                <w:sz w:val="20"/>
              </w:rPr>
            </w:pPr>
            <w:r w:rsidRPr="003B6E8E">
              <w:rPr>
                <w:sz w:val="20"/>
              </w:rPr>
              <w:t>653</w:t>
            </w:r>
          </w:p>
        </w:tc>
        <w:tc>
          <w:tcPr>
            <w:tcW w:w="387" w:type="pct"/>
          </w:tcPr>
          <w:p w14:paraId="2BA97C71" w14:textId="008A8E0A" w:rsidR="00217E6D" w:rsidRPr="005A1BFF" w:rsidRDefault="00217E6D" w:rsidP="00217E6D">
            <w:pPr>
              <w:spacing w:after="0" w:line="240" w:lineRule="auto"/>
              <w:jc w:val="center"/>
              <w:rPr>
                <w:sz w:val="20"/>
              </w:rPr>
            </w:pPr>
            <w:r w:rsidRPr="003B6E8E">
              <w:rPr>
                <w:sz w:val="20"/>
              </w:rPr>
              <w:t>703</w:t>
            </w:r>
          </w:p>
        </w:tc>
        <w:tc>
          <w:tcPr>
            <w:tcW w:w="389" w:type="pct"/>
          </w:tcPr>
          <w:p w14:paraId="2017D3FE" w14:textId="358A7BEA" w:rsidR="00217E6D" w:rsidRPr="005A1BFF" w:rsidRDefault="00217E6D" w:rsidP="00217E6D">
            <w:pPr>
              <w:spacing w:after="0" w:line="240" w:lineRule="auto"/>
              <w:jc w:val="center"/>
              <w:rPr>
                <w:sz w:val="20"/>
              </w:rPr>
            </w:pPr>
            <w:r w:rsidRPr="003B6E8E">
              <w:rPr>
                <w:sz w:val="20"/>
              </w:rPr>
              <w:t>749</w:t>
            </w:r>
          </w:p>
        </w:tc>
        <w:tc>
          <w:tcPr>
            <w:tcW w:w="412" w:type="pct"/>
          </w:tcPr>
          <w:p w14:paraId="4D2C820D" w14:textId="0E35C06D" w:rsidR="00217E6D" w:rsidRPr="005A1BFF" w:rsidRDefault="00217E6D" w:rsidP="00217E6D">
            <w:pPr>
              <w:spacing w:after="0" w:line="240" w:lineRule="auto"/>
              <w:jc w:val="center"/>
              <w:rPr>
                <w:sz w:val="20"/>
              </w:rPr>
            </w:pPr>
            <w:r w:rsidRPr="003B6E8E">
              <w:rPr>
                <w:sz w:val="20"/>
              </w:rPr>
              <w:t>635</w:t>
            </w:r>
          </w:p>
        </w:tc>
        <w:tc>
          <w:tcPr>
            <w:tcW w:w="456" w:type="pct"/>
          </w:tcPr>
          <w:p w14:paraId="3F861134" w14:textId="78ACC8C7" w:rsidR="00217E6D" w:rsidRPr="005A1BFF" w:rsidRDefault="00217E6D" w:rsidP="00217E6D">
            <w:pPr>
              <w:spacing w:after="0" w:line="240" w:lineRule="auto"/>
              <w:jc w:val="center"/>
              <w:rPr>
                <w:sz w:val="20"/>
              </w:rPr>
            </w:pPr>
            <w:r w:rsidRPr="003B6E8E">
              <w:rPr>
                <w:sz w:val="20"/>
              </w:rPr>
              <w:t>644</w:t>
            </w:r>
          </w:p>
        </w:tc>
        <w:tc>
          <w:tcPr>
            <w:tcW w:w="380" w:type="pct"/>
          </w:tcPr>
          <w:p w14:paraId="154EC19F" w14:textId="5C684194" w:rsidR="00217E6D" w:rsidRPr="005A1BFF" w:rsidRDefault="00217E6D" w:rsidP="00217E6D">
            <w:pPr>
              <w:spacing w:after="0" w:line="240" w:lineRule="auto"/>
              <w:jc w:val="center"/>
              <w:rPr>
                <w:sz w:val="20"/>
              </w:rPr>
            </w:pPr>
            <w:r w:rsidRPr="003B6E8E">
              <w:rPr>
                <w:sz w:val="20"/>
              </w:rPr>
              <w:t>766</w:t>
            </w:r>
          </w:p>
        </w:tc>
        <w:tc>
          <w:tcPr>
            <w:tcW w:w="455" w:type="pct"/>
          </w:tcPr>
          <w:p w14:paraId="45F05935" w14:textId="450D123E" w:rsidR="00217E6D" w:rsidRPr="005A1BFF" w:rsidRDefault="00217E6D" w:rsidP="00217E6D">
            <w:pPr>
              <w:spacing w:after="0" w:line="240" w:lineRule="auto"/>
              <w:jc w:val="center"/>
              <w:rPr>
                <w:sz w:val="20"/>
              </w:rPr>
            </w:pPr>
            <w:r w:rsidRPr="003B6E8E">
              <w:rPr>
                <w:sz w:val="20"/>
              </w:rPr>
              <w:t>612</w:t>
            </w:r>
          </w:p>
        </w:tc>
        <w:tc>
          <w:tcPr>
            <w:tcW w:w="379" w:type="pct"/>
          </w:tcPr>
          <w:p w14:paraId="309B10A9" w14:textId="0D7060E7" w:rsidR="00217E6D" w:rsidRPr="005A1BFF" w:rsidRDefault="00217E6D" w:rsidP="00217E6D">
            <w:pPr>
              <w:spacing w:after="0" w:line="240" w:lineRule="auto"/>
              <w:jc w:val="center"/>
              <w:rPr>
                <w:sz w:val="20"/>
              </w:rPr>
            </w:pPr>
            <w:r w:rsidRPr="003B6E8E">
              <w:rPr>
                <w:sz w:val="20"/>
              </w:rPr>
              <w:t>632</w:t>
            </w:r>
          </w:p>
        </w:tc>
        <w:tc>
          <w:tcPr>
            <w:tcW w:w="449" w:type="pct"/>
          </w:tcPr>
          <w:p w14:paraId="47DAE508" w14:textId="7409224D" w:rsidR="00217E6D" w:rsidRPr="005A1BFF" w:rsidRDefault="00217E6D" w:rsidP="00217E6D">
            <w:pPr>
              <w:spacing w:after="0" w:line="240" w:lineRule="auto"/>
              <w:jc w:val="center"/>
              <w:rPr>
                <w:sz w:val="20"/>
              </w:rPr>
            </w:pPr>
            <w:r w:rsidRPr="003B6E8E">
              <w:rPr>
                <w:sz w:val="20"/>
              </w:rPr>
              <w:t>524</w:t>
            </w:r>
          </w:p>
        </w:tc>
      </w:tr>
      <w:tr w:rsidR="004E3922" w:rsidRPr="0031148E" w14:paraId="6796193E" w14:textId="77777777" w:rsidTr="004E3922">
        <w:trPr>
          <w:trHeight w:val="234"/>
        </w:trPr>
        <w:tc>
          <w:tcPr>
            <w:tcW w:w="318" w:type="pct"/>
            <w:shd w:val="clear" w:color="auto" w:fill="auto"/>
            <w:noWrap/>
            <w:tcMar>
              <w:top w:w="15" w:type="dxa"/>
              <w:left w:w="15" w:type="dxa"/>
              <w:bottom w:w="0" w:type="dxa"/>
              <w:right w:w="15" w:type="dxa"/>
            </w:tcMar>
          </w:tcPr>
          <w:p w14:paraId="66A7124C" w14:textId="5B0F1BFF" w:rsidR="00217E6D" w:rsidRPr="005A1BFF" w:rsidRDefault="00217E6D" w:rsidP="00217E6D">
            <w:pPr>
              <w:spacing w:after="0" w:line="240" w:lineRule="auto"/>
              <w:jc w:val="center"/>
              <w:rPr>
                <w:sz w:val="20"/>
              </w:rPr>
            </w:pPr>
            <w:r w:rsidRPr="003B6E8E">
              <w:rPr>
                <w:sz w:val="20"/>
              </w:rPr>
              <w:t>3</w:t>
            </w:r>
            <w:r>
              <w:rPr>
                <w:sz w:val="20"/>
              </w:rPr>
              <w:t>,</w:t>
            </w:r>
            <w:r w:rsidRPr="003B6E8E">
              <w:rPr>
                <w:sz w:val="20"/>
              </w:rPr>
              <w:t>2</w:t>
            </w:r>
          </w:p>
        </w:tc>
        <w:tc>
          <w:tcPr>
            <w:tcW w:w="486" w:type="pct"/>
            <w:shd w:val="clear" w:color="auto" w:fill="auto"/>
            <w:noWrap/>
            <w:tcMar>
              <w:top w:w="15" w:type="dxa"/>
              <w:left w:w="15" w:type="dxa"/>
              <w:bottom w:w="0" w:type="dxa"/>
              <w:right w:w="15" w:type="dxa"/>
            </w:tcMar>
          </w:tcPr>
          <w:p w14:paraId="6E90747E" w14:textId="5787C598" w:rsidR="00217E6D" w:rsidRPr="005A1BFF" w:rsidRDefault="00217E6D" w:rsidP="00217E6D">
            <w:pPr>
              <w:spacing w:after="0" w:line="240" w:lineRule="auto"/>
              <w:jc w:val="center"/>
              <w:rPr>
                <w:sz w:val="20"/>
              </w:rPr>
            </w:pPr>
            <w:r w:rsidRPr="003B6E8E">
              <w:rPr>
                <w:sz w:val="20"/>
              </w:rPr>
              <w:t>572</w:t>
            </w:r>
          </w:p>
        </w:tc>
        <w:tc>
          <w:tcPr>
            <w:tcW w:w="445" w:type="pct"/>
            <w:shd w:val="clear" w:color="auto" w:fill="auto"/>
            <w:noWrap/>
            <w:tcMar>
              <w:top w:w="15" w:type="dxa"/>
              <w:left w:w="15" w:type="dxa"/>
              <w:bottom w:w="0" w:type="dxa"/>
              <w:right w:w="15" w:type="dxa"/>
            </w:tcMar>
          </w:tcPr>
          <w:p w14:paraId="36D20AC6" w14:textId="3210D9B3" w:rsidR="00217E6D" w:rsidRPr="005A1BFF" w:rsidRDefault="00217E6D" w:rsidP="00217E6D">
            <w:pPr>
              <w:spacing w:after="0" w:line="240" w:lineRule="auto"/>
              <w:jc w:val="center"/>
              <w:rPr>
                <w:sz w:val="20"/>
              </w:rPr>
            </w:pPr>
            <w:r w:rsidRPr="003B6E8E">
              <w:rPr>
                <w:sz w:val="20"/>
              </w:rPr>
              <w:t>822</w:t>
            </w:r>
          </w:p>
        </w:tc>
        <w:tc>
          <w:tcPr>
            <w:tcW w:w="445" w:type="pct"/>
            <w:shd w:val="clear" w:color="auto" w:fill="auto"/>
            <w:noWrap/>
            <w:tcMar>
              <w:top w:w="15" w:type="dxa"/>
              <w:left w:w="15" w:type="dxa"/>
              <w:bottom w:w="0" w:type="dxa"/>
              <w:right w:w="15" w:type="dxa"/>
            </w:tcMar>
          </w:tcPr>
          <w:p w14:paraId="32F4114B" w14:textId="01726021" w:rsidR="00217E6D" w:rsidRPr="005A1BFF" w:rsidRDefault="00217E6D" w:rsidP="00217E6D">
            <w:pPr>
              <w:spacing w:after="0" w:line="240" w:lineRule="auto"/>
              <w:jc w:val="center"/>
              <w:rPr>
                <w:sz w:val="20"/>
              </w:rPr>
            </w:pPr>
            <w:r w:rsidRPr="003B6E8E">
              <w:rPr>
                <w:sz w:val="20"/>
              </w:rPr>
              <w:t>814</w:t>
            </w:r>
          </w:p>
        </w:tc>
        <w:tc>
          <w:tcPr>
            <w:tcW w:w="387" w:type="pct"/>
          </w:tcPr>
          <w:p w14:paraId="58482909" w14:textId="408830DD" w:rsidR="00217E6D" w:rsidRPr="005A1BFF" w:rsidRDefault="00217E6D" w:rsidP="00217E6D">
            <w:pPr>
              <w:spacing w:after="0" w:line="240" w:lineRule="auto"/>
              <w:jc w:val="center"/>
              <w:rPr>
                <w:sz w:val="20"/>
              </w:rPr>
            </w:pPr>
            <w:r w:rsidRPr="003B6E8E">
              <w:rPr>
                <w:sz w:val="20"/>
              </w:rPr>
              <w:t>838</w:t>
            </w:r>
          </w:p>
        </w:tc>
        <w:tc>
          <w:tcPr>
            <w:tcW w:w="389" w:type="pct"/>
          </w:tcPr>
          <w:p w14:paraId="635B2059" w14:textId="541093E7" w:rsidR="00217E6D" w:rsidRPr="005A1BFF" w:rsidRDefault="00217E6D" w:rsidP="00217E6D">
            <w:pPr>
              <w:spacing w:after="0" w:line="240" w:lineRule="auto"/>
              <w:jc w:val="center"/>
              <w:rPr>
                <w:sz w:val="20"/>
              </w:rPr>
            </w:pPr>
            <w:r w:rsidRPr="003B6E8E">
              <w:rPr>
                <w:sz w:val="20"/>
              </w:rPr>
              <w:t>907</w:t>
            </w:r>
          </w:p>
        </w:tc>
        <w:tc>
          <w:tcPr>
            <w:tcW w:w="412" w:type="pct"/>
          </w:tcPr>
          <w:p w14:paraId="39F4ED9E" w14:textId="5CA05BA8" w:rsidR="00217E6D" w:rsidRPr="005A1BFF" w:rsidRDefault="00217E6D" w:rsidP="00217E6D">
            <w:pPr>
              <w:spacing w:after="0" w:line="240" w:lineRule="auto"/>
              <w:jc w:val="center"/>
              <w:rPr>
                <w:sz w:val="20"/>
              </w:rPr>
            </w:pPr>
            <w:r w:rsidRPr="003B6E8E">
              <w:rPr>
                <w:sz w:val="20"/>
              </w:rPr>
              <w:t>767</w:t>
            </w:r>
          </w:p>
        </w:tc>
        <w:tc>
          <w:tcPr>
            <w:tcW w:w="456" w:type="pct"/>
          </w:tcPr>
          <w:p w14:paraId="044CA6D6" w14:textId="5B259793" w:rsidR="00217E6D" w:rsidRPr="005A1BFF" w:rsidRDefault="00217E6D" w:rsidP="00217E6D">
            <w:pPr>
              <w:spacing w:after="0" w:line="240" w:lineRule="auto"/>
              <w:jc w:val="center"/>
              <w:rPr>
                <w:sz w:val="20"/>
              </w:rPr>
            </w:pPr>
            <w:r w:rsidRPr="003B6E8E">
              <w:rPr>
                <w:sz w:val="20"/>
              </w:rPr>
              <w:t>676</w:t>
            </w:r>
          </w:p>
        </w:tc>
        <w:tc>
          <w:tcPr>
            <w:tcW w:w="380" w:type="pct"/>
          </w:tcPr>
          <w:p w14:paraId="0BA90A74" w14:textId="31CD7CCE" w:rsidR="00217E6D" w:rsidRPr="005A1BFF" w:rsidRDefault="00217E6D" w:rsidP="00217E6D">
            <w:pPr>
              <w:spacing w:after="0" w:line="240" w:lineRule="auto"/>
              <w:jc w:val="center"/>
              <w:rPr>
                <w:sz w:val="20"/>
              </w:rPr>
            </w:pPr>
            <w:r w:rsidRPr="003B6E8E">
              <w:rPr>
                <w:sz w:val="20"/>
              </w:rPr>
              <w:t>859</w:t>
            </w:r>
          </w:p>
        </w:tc>
        <w:tc>
          <w:tcPr>
            <w:tcW w:w="455" w:type="pct"/>
          </w:tcPr>
          <w:p w14:paraId="6F02CC25" w14:textId="070537B8" w:rsidR="00217E6D" w:rsidRPr="005A1BFF" w:rsidRDefault="00217E6D" w:rsidP="00217E6D">
            <w:pPr>
              <w:spacing w:after="0" w:line="240" w:lineRule="auto"/>
              <w:jc w:val="center"/>
              <w:rPr>
                <w:sz w:val="20"/>
              </w:rPr>
            </w:pPr>
            <w:r w:rsidRPr="003B6E8E">
              <w:rPr>
                <w:sz w:val="20"/>
              </w:rPr>
              <w:t>651</w:t>
            </w:r>
          </w:p>
        </w:tc>
        <w:tc>
          <w:tcPr>
            <w:tcW w:w="379" w:type="pct"/>
          </w:tcPr>
          <w:p w14:paraId="595E96A2" w14:textId="25BB5DE0" w:rsidR="00217E6D" w:rsidRPr="005A1BFF" w:rsidRDefault="00217E6D" w:rsidP="00217E6D">
            <w:pPr>
              <w:spacing w:after="0" w:line="240" w:lineRule="auto"/>
              <w:jc w:val="center"/>
              <w:rPr>
                <w:sz w:val="20"/>
              </w:rPr>
            </w:pPr>
            <w:r w:rsidRPr="003B6E8E">
              <w:rPr>
                <w:sz w:val="20"/>
              </w:rPr>
              <w:t>818</w:t>
            </w:r>
          </w:p>
        </w:tc>
        <w:tc>
          <w:tcPr>
            <w:tcW w:w="449" w:type="pct"/>
          </w:tcPr>
          <w:p w14:paraId="1CC5B3F9" w14:textId="4CFC1879" w:rsidR="00217E6D" w:rsidRPr="005A1BFF" w:rsidRDefault="00217E6D" w:rsidP="00217E6D">
            <w:pPr>
              <w:spacing w:after="0" w:line="240" w:lineRule="auto"/>
              <w:jc w:val="center"/>
              <w:rPr>
                <w:sz w:val="20"/>
              </w:rPr>
            </w:pPr>
            <w:r w:rsidRPr="003B6E8E">
              <w:rPr>
                <w:sz w:val="20"/>
              </w:rPr>
              <w:t>613</w:t>
            </w:r>
          </w:p>
        </w:tc>
      </w:tr>
      <w:tr w:rsidR="004E3922" w:rsidRPr="0031148E" w14:paraId="7E22962F" w14:textId="77777777" w:rsidTr="004E3922">
        <w:trPr>
          <w:trHeight w:val="109"/>
        </w:trPr>
        <w:tc>
          <w:tcPr>
            <w:tcW w:w="318" w:type="pct"/>
            <w:shd w:val="clear" w:color="auto" w:fill="auto"/>
            <w:noWrap/>
            <w:tcMar>
              <w:top w:w="15" w:type="dxa"/>
              <w:left w:w="15" w:type="dxa"/>
              <w:bottom w:w="0" w:type="dxa"/>
              <w:right w:w="15" w:type="dxa"/>
            </w:tcMar>
          </w:tcPr>
          <w:p w14:paraId="04534BCC" w14:textId="5E74DEDC" w:rsidR="00217E6D" w:rsidRPr="005A1BFF" w:rsidRDefault="00217E6D" w:rsidP="00217E6D">
            <w:pPr>
              <w:spacing w:after="0" w:line="240" w:lineRule="auto"/>
              <w:jc w:val="center"/>
              <w:rPr>
                <w:sz w:val="20"/>
              </w:rPr>
            </w:pPr>
            <w:r w:rsidRPr="003B6E8E">
              <w:rPr>
                <w:sz w:val="20"/>
              </w:rPr>
              <w:t>2</w:t>
            </w:r>
            <w:r>
              <w:rPr>
                <w:sz w:val="20"/>
              </w:rPr>
              <w:t>,</w:t>
            </w:r>
            <w:r w:rsidRPr="003B6E8E">
              <w:rPr>
                <w:sz w:val="20"/>
              </w:rPr>
              <w:t>0</w:t>
            </w:r>
          </w:p>
        </w:tc>
        <w:tc>
          <w:tcPr>
            <w:tcW w:w="486" w:type="pct"/>
            <w:shd w:val="clear" w:color="auto" w:fill="auto"/>
            <w:noWrap/>
            <w:tcMar>
              <w:top w:w="15" w:type="dxa"/>
              <w:left w:w="15" w:type="dxa"/>
              <w:bottom w:w="0" w:type="dxa"/>
              <w:right w:w="15" w:type="dxa"/>
            </w:tcMar>
          </w:tcPr>
          <w:p w14:paraId="419300FF" w14:textId="68102D89" w:rsidR="00217E6D" w:rsidRPr="005A1BFF" w:rsidRDefault="00217E6D" w:rsidP="00217E6D">
            <w:pPr>
              <w:spacing w:after="0" w:line="240" w:lineRule="auto"/>
              <w:jc w:val="center"/>
              <w:rPr>
                <w:sz w:val="20"/>
              </w:rPr>
            </w:pPr>
            <w:r w:rsidRPr="003B6E8E">
              <w:rPr>
                <w:sz w:val="20"/>
              </w:rPr>
              <w:t>345</w:t>
            </w:r>
          </w:p>
        </w:tc>
        <w:tc>
          <w:tcPr>
            <w:tcW w:w="445" w:type="pct"/>
            <w:shd w:val="clear" w:color="auto" w:fill="auto"/>
            <w:noWrap/>
            <w:tcMar>
              <w:top w:w="15" w:type="dxa"/>
              <w:left w:w="15" w:type="dxa"/>
              <w:bottom w:w="0" w:type="dxa"/>
              <w:right w:w="15" w:type="dxa"/>
            </w:tcMar>
          </w:tcPr>
          <w:p w14:paraId="3F9A144C" w14:textId="274E398A" w:rsidR="00217E6D" w:rsidRPr="005A1BFF" w:rsidRDefault="00217E6D" w:rsidP="00217E6D">
            <w:pPr>
              <w:spacing w:after="0" w:line="240" w:lineRule="auto"/>
              <w:jc w:val="center"/>
              <w:rPr>
                <w:sz w:val="20"/>
              </w:rPr>
            </w:pPr>
            <w:r w:rsidRPr="003B6E8E">
              <w:rPr>
                <w:sz w:val="20"/>
              </w:rPr>
              <w:t>355</w:t>
            </w:r>
          </w:p>
        </w:tc>
        <w:tc>
          <w:tcPr>
            <w:tcW w:w="445" w:type="pct"/>
            <w:shd w:val="clear" w:color="auto" w:fill="auto"/>
            <w:noWrap/>
            <w:tcMar>
              <w:top w:w="15" w:type="dxa"/>
              <w:left w:w="15" w:type="dxa"/>
              <w:bottom w:w="0" w:type="dxa"/>
              <w:right w:w="15" w:type="dxa"/>
            </w:tcMar>
          </w:tcPr>
          <w:p w14:paraId="15098366" w14:textId="10A573C4" w:rsidR="00217E6D" w:rsidRPr="005A1BFF" w:rsidRDefault="00217E6D" w:rsidP="00217E6D">
            <w:pPr>
              <w:spacing w:after="0" w:line="240" w:lineRule="auto"/>
              <w:jc w:val="center"/>
              <w:rPr>
                <w:sz w:val="20"/>
              </w:rPr>
            </w:pPr>
            <w:r w:rsidRPr="003B6E8E">
              <w:rPr>
                <w:sz w:val="20"/>
              </w:rPr>
              <w:t>375</w:t>
            </w:r>
          </w:p>
        </w:tc>
        <w:tc>
          <w:tcPr>
            <w:tcW w:w="387" w:type="pct"/>
          </w:tcPr>
          <w:p w14:paraId="2902A717" w14:textId="3E59A954" w:rsidR="00217E6D" w:rsidRPr="005A1BFF" w:rsidRDefault="00217E6D" w:rsidP="00217E6D">
            <w:pPr>
              <w:spacing w:after="0" w:line="240" w:lineRule="auto"/>
              <w:jc w:val="center"/>
              <w:rPr>
                <w:sz w:val="20"/>
              </w:rPr>
            </w:pPr>
            <w:r w:rsidRPr="003B6E8E">
              <w:rPr>
                <w:sz w:val="20"/>
              </w:rPr>
              <w:t>359</w:t>
            </w:r>
          </w:p>
        </w:tc>
        <w:tc>
          <w:tcPr>
            <w:tcW w:w="389" w:type="pct"/>
          </w:tcPr>
          <w:p w14:paraId="65D0D852" w14:textId="788185F3" w:rsidR="00217E6D" w:rsidRPr="005A1BFF" w:rsidRDefault="00217E6D" w:rsidP="00217E6D">
            <w:pPr>
              <w:spacing w:after="0" w:line="240" w:lineRule="auto"/>
              <w:jc w:val="center"/>
              <w:rPr>
                <w:sz w:val="20"/>
              </w:rPr>
            </w:pPr>
            <w:r w:rsidRPr="003B6E8E">
              <w:rPr>
                <w:sz w:val="20"/>
              </w:rPr>
              <w:t>418</w:t>
            </w:r>
          </w:p>
        </w:tc>
        <w:tc>
          <w:tcPr>
            <w:tcW w:w="412" w:type="pct"/>
          </w:tcPr>
          <w:p w14:paraId="1807C01F" w14:textId="21884033" w:rsidR="00217E6D" w:rsidRPr="005A1BFF" w:rsidRDefault="00217E6D" w:rsidP="00217E6D">
            <w:pPr>
              <w:spacing w:after="0" w:line="240" w:lineRule="auto"/>
              <w:jc w:val="center"/>
              <w:rPr>
                <w:sz w:val="20"/>
              </w:rPr>
            </w:pPr>
            <w:r w:rsidRPr="003B6E8E">
              <w:rPr>
                <w:sz w:val="20"/>
              </w:rPr>
              <w:t>294</w:t>
            </w:r>
          </w:p>
        </w:tc>
        <w:tc>
          <w:tcPr>
            <w:tcW w:w="456" w:type="pct"/>
          </w:tcPr>
          <w:p w14:paraId="7C62222D" w14:textId="228A55A2" w:rsidR="00217E6D" w:rsidRPr="005A1BFF" w:rsidRDefault="00217E6D" w:rsidP="00217E6D">
            <w:pPr>
              <w:spacing w:after="0" w:line="240" w:lineRule="auto"/>
              <w:jc w:val="center"/>
              <w:rPr>
                <w:sz w:val="20"/>
              </w:rPr>
            </w:pPr>
            <w:r w:rsidRPr="003B6E8E">
              <w:rPr>
                <w:sz w:val="20"/>
              </w:rPr>
              <w:t>329</w:t>
            </w:r>
          </w:p>
        </w:tc>
        <w:tc>
          <w:tcPr>
            <w:tcW w:w="380" w:type="pct"/>
          </w:tcPr>
          <w:p w14:paraId="5BC60C09" w14:textId="48E7C1C8" w:rsidR="00217E6D" w:rsidRPr="005A1BFF" w:rsidRDefault="00217E6D" w:rsidP="00217E6D">
            <w:pPr>
              <w:spacing w:after="0" w:line="240" w:lineRule="auto"/>
              <w:jc w:val="center"/>
              <w:rPr>
                <w:sz w:val="20"/>
              </w:rPr>
            </w:pPr>
            <w:r w:rsidRPr="003B6E8E">
              <w:rPr>
                <w:sz w:val="20"/>
              </w:rPr>
              <w:t>491</w:t>
            </w:r>
          </w:p>
        </w:tc>
        <w:tc>
          <w:tcPr>
            <w:tcW w:w="455" w:type="pct"/>
          </w:tcPr>
          <w:p w14:paraId="57C8A07E" w14:textId="59FCAB03" w:rsidR="00217E6D" w:rsidRPr="005A1BFF" w:rsidRDefault="00217E6D" w:rsidP="00217E6D">
            <w:pPr>
              <w:spacing w:after="0" w:line="240" w:lineRule="auto"/>
              <w:jc w:val="center"/>
              <w:rPr>
                <w:sz w:val="20"/>
              </w:rPr>
            </w:pPr>
            <w:r w:rsidRPr="003B6E8E">
              <w:rPr>
                <w:sz w:val="20"/>
              </w:rPr>
              <w:t>511</w:t>
            </w:r>
          </w:p>
        </w:tc>
        <w:tc>
          <w:tcPr>
            <w:tcW w:w="379" w:type="pct"/>
          </w:tcPr>
          <w:p w14:paraId="46C1D8D7" w14:textId="305A900C" w:rsidR="00217E6D" w:rsidRPr="005A1BFF" w:rsidRDefault="00217E6D" w:rsidP="00217E6D">
            <w:pPr>
              <w:spacing w:after="0" w:line="240" w:lineRule="auto"/>
              <w:jc w:val="center"/>
              <w:rPr>
                <w:sz w:val="20"/>
              </w:rPr>
            </w:pPr>
            <w:r w:rsidRPr="003B6E8E">
              <w:rPr>
                <w:sz w:val="20"/>
              </w:rPr>
              <w:t>516</w:t>
            </w:r>
          </w:p>
        </w:tc>
        <w:tc>
          <w:tcPr>
            <w:tcW w:w="449" w:type="pct"/>
          </w:tcPr>
          <w:p w14:paraId="15A88C7F" w14:textId="07947C6E" w:rsidR="00217E6D" w:rsidRPr="005A1BFF" w:rsidRDefault="00217E6D" w:rsidP="00217E6D">
            <w:pPr>
              <w:spacing w:after="0" w:line="240" w:lineRule="auto"/>
              <w:jc w:val="center"/>
              <w:rPr>
                <w:sz w:val="20"/>
              </w:rPr>
            </w:pPr>
            <w:r w:rsidRPr="003B6E8E">
              <w:rPr>
                <w:sz w:val="20"/>
              </w:rPr>
              <w:t>287</w:t>
            </w:r>
          </w:p>
        </w:tc>
      </w:tr>
      <w:tr w:rsidR="004E3922" w:rsidRPr="00FD48A0" w14:paraId="0ADD532A" w14:textId="77777777" w:rsidTr="004E3922">
        <w:trPr>
          <w:trHeight w:val="141"/>
        </w:trPr>
        <w:tc>
          <w:tcPr>
            <w:tcW w:w="318" w:type="pct"/>
            <w:shd w:val="clear" w:color="auto" w:fill="auto"/>
            <w:noWrap/>
            <w:tcMar>
              <w:top w:w="15" w:type="dxa"/>
              <w:left w:w="15" w:type="dxa"/>
              <w:bottom w:w="0" w:type="dxa"/>
              <w:right w:w="15" w:type="dxa"/>
            </w:tcMar>
          </w:tcPr>
          <w:p w14:paraId="0FE8962B" w14:textId="5B43C819" w:rsidR="00217E6D" w:rsidRPr="005A1BFF" w:rsidRDefault="00217E6D" w:rsidP="00217E6D">
            <w:pPr>
              <w:spacing w:after="0" w:line="240" w:lineRule="auto"/>
              <w:jc w:val="center"/>
              <w:rPr>
                <w:sz w:val="20"/>
              </w:rPr>
            </w:pPr>
            <w:r w:rsidRPr="003B6E8E">
              <w:rPr>
                <w:sz w:val="20"/>
              </w:rPr>
              <w:t>0</w:t>
            </w:r>
            <w:r>
              <w:rPr>
                <w:sz w:val="20"/>
              </w:rPr>
              <w:t>,</w:t>
            </w:r>
            <w:r w:rsidRPr="003B6E8E">
              <w:rPr>
                <w:sz w:val="20"/>
              </w:rPr>
              <w:t>5</w:t>
            </w:r>
          </w:p>
        </w:tc>
        <w:tc>
          <w:tcPr>
            <w:tcW w:w="486" w:type="pct"/>
            <w:shd w:val="clear" w:color="auto" w:fill="auto"/>
            <w:noWrap/>
            <w:tcMar>
              <w:top w:w="15" w:type="dxa"/>
              <w:left w:w="15" w:type="dxa"/>
              <w:bottom w:w="0" w:type="dxa"/>
              <w:right w:w="15" w:type="dxa"/>
            </w:tcMar>
          </w:tcPr>
          <w:p w14:paraId="670CC5AF" w14:textId="47599ABA" w:rsidR="00217E6D" w:rsidRPr="005A1BFF" w:rsidRDefault="00217E6D" w:rsidP="00217E6D">
            <w:pPr>
              <w:spacing w:after="0" w:line="240" w:lineRule="auto"/>
              <w:jc w:val="center"/>
              <w:rPr>
                <w:sz w:val="20"/>
              </w:rPr>
            </w:pPr>
            <w:r w:rsidRPr="003B6E8E">
              <w:rPr>
                <w:sz w:val="20"/>
              </w:rPr>
              <w:t>172</w:t>
            </w:r>
          </w:p>
        </w:tc>
        <w:tc>
          <w:tcPr>
            <w:tcW w:w="445" w:type="pct"/>
            <w:shd w:val="clear" w:color="auto" w:fill="auto"/>
            <w:noWrap/>
            <w:tcMar>
              <w:top w:w="15" w:type="dxa"/>
              <w:left w:w="15" w:type="dxa"/>
              <w:bottom w:w="0" w:type="dxa"/>
              <w:right w:w="15" w:type="dxa"/>
            </w:tcMar>
          </w:tcPr>
          <w:p w14:paraId="7008AEC0" w14:textId="174702DC" w:rsidR="00217E6D" w:rsidRPr="005A1BFF" w:rsidRDefault="00217E6D" w:rsidP="00217E6D">
            <w:pPr>
              <w:spacing w:after="0" w:line="240" w:lineRule="auto"/>
              <w:jc w:val="center"/>
              <w:rPr>
                <w:sz w:val="20"/>
              </w:rPr>
            </w:pPr>
            <w:r w:rsidRPr="003B6E8E">
              <w:rPr>
                <w:sz w:val="20"/>
              </w:rPr>
              <w:t>127</w:t>
            </w:r>
          </w:p>
        </w:tc>
        <w:tc>
          <w:tcPr>
            <w:tcW w:w="445" w:type="pct"/>
            <w:shd w:val="clear" w:color="auto" w:fill="auto"/>
            <w:noWrap/>
            <w:tcMar>
              <w:top w:w="15" w:type="dxa"/>
              <w:left w:w="15" w:type="dxa"/>
              <w:bottom w:w="0" w:type="dxa"/>
              <w:right w:w="15" w:type="dxa"/>
            </w:tcMar>
          </w:tcPr>
          <w:p w14:paraId="1824F656" w14:textId="776EBC43" w:rsidR="00217E6D" w:rsidRPr="005A1BFF" w:rsidRDefault="00217E6D" w:rsidP="00217E6D">
            <w:pPr>
              <w:spacing w:after="0" w:line="240" w:lineRule="auto"/>
              <w:jc w:val="center"/>
              <w:rPr>
                <w:sz w:val="20"/>
              </w:rPr>
            </w:pPr>
            <w:r w:rsidRPr="003B6E8E">
              <w:rPr>
                <w:sz w:val="20"/>
              </w:rPr>
              <w:t>141</w:t>
            </w:r>
          </w:p>
        </w:tc>
        <w:tc>
          <w:tcPr>
            <w:tcW w:w="387" w:type="pct"/>
          </w:tcPr>
          <w:p w14:paraId="5D0AFB03" w14:textId="2638E102" w:rsidR="00217E6D" w:rsidRPr="005A1BFF" w:rsidRDefault="00217E6D" w:rsidP="00217E6D">
            <w:pPr>
              <w:spacing w:after="0" w:line="240" w:lineRule="auto"/>
              <w:jc w:val="center"/>
              <w:rPr>
                <w:sz w:val="20"/>
              </w:rPr>
            </w:pPr>
            <w:r w:rsidRPr="003B6E8E">
              <w:rPr>
                <w:sz w:val="20"/>
              </w:rPr>
              <w:t>103</w:t>
            </w:r>
          </w:p>
        </w:tc>
        <w:tc>
          <w:tcPr>
            <w:tcW w:w="389" w:type="pct"/>
          </w:tcPr>
          <w:p w14:paraId="094C7DA8" w14:textId="420286F8" w:rsidR="00217E6D" w:rsidRPr="005A1BFF" w:rsidRDefault="00217E6D" w:rsidP="00217E6D">
            <w:pPr>
              <w:spacing w:after="0" w:line="240" w:lineRule="auto"/>
              <w:jc w:val="center"/>
              <w:rPr>
                <w:sz w:val="20"/>
              </w:rPr>
            </w:pPr>
            <w:r w:rsidRPr="003B6E8E">
              <w:rPr>
                <w:sz w:val="20"/>
              </w:rPr>
              <w:t>136</w:t>
            </w:r>
          </w:p>
        </w:tc>
        <w:tc>
          <w:tcPr>
            <w:tcW w:w="412" w:type="pct"/>
          </w:tcPr>
          <w:p w14:paraId="567D4828" w14:textId="24954F30" w:rsidR="00217E6D" w:rsidRPr="005A1BFF" w:rsidRDefault="00217E6D" w:rsidP="00217E6D">
            <w:pPr>
              <w:spacing w:after="0" w:line="240" w:lineRule="auto"/>
              <w:jc w:val="center"/>
              <w:rPr>
                <w:sz w:val="20"/>
              </w:rPr>
            </w:pPr>
            <w:r w:rsidRPr="003B6E8E">
              <w:rPr>
                <w:sz w:val="20"/>
              </w:rPr>
              <w:t>103</w:t>
            </w:r>
          </w:p>
        </w:tc>
        <w:tc>
          <w:tcPr>
            <w:tcW w:w="456" w:type="pct"/>
          </w:tcPr>
          <w:p w14:paraId="1F46143B" w14:textId="1EEDD818" w:rsidR="00217E6D" w:rsidRPr="005A1BFF" w:rsidRDefault="00217E6D" w:rsidP="00217E6D">
            <w:pPr>
              <w:spacing w:after="0" w:line="240" w:lineRule="auto"/>
              <w:jc w:val="center"/>
              <w:rPr>
                <w:sz w:val="20"/>
              </w:rPr>
            </w:pPr>
            <w:r w:rsidRPr="003B6E8E">
              <w:rPr>
                <w:sz w:val="20"/>
              </w:rPr>
              <w:t>124</w:t>
            </w:r>
          </w:p>
        </w:tc>
        <w:tc>
          <w:tcPr>
            <w:tcW w:w="380" w:type="pct"/>
          </w:tcPr>
          <w:p w14:paraId="5E82CBE9" w14:textId="295F430E" w:rsidR="00217E6D" w:rsidRPr="005A1BFF" w:rsidRDefault="00217E6D" w:rsidP="00217E6D">
            <w:pPr>
              <w:spacing w:after="0" w:line="240" w:lineRule="auto"/>
              <w:jc w:val="center"/>
              <w:rPr>
                <w:sz w:val="20"/>
              </w:rPr>
            </w:pPr>
            <w:r w:rsidRPr="003B6E8E">
              <w:rPr>
                <w:sz w:val="20"/>
              </w:rPr>
              <w:t>194</w:t>
            </w:r>
          </w:p>
        </w:tc>
        <w:tc>
          <w:tcPr>
            <w:tcW w:w="455" w:type="pct"/>
          </w:tcPr>
          <w:p w14:paraId="5AD5977D" w14:textId="2DE5E708" w:rsidR="00217E6D" w:rsidRPr="005A1BFF" w:rsidRDefault="00217E6D" w:rsidP="00217E6D">
            <w:pPr>
              <w:spacing w:after="0" w:line="240" w:lineRule="auto"/>
              <w:jc w:val="center"/>
              <w:rPr>
                <w:sz w:val="20"/>
              </w:rPr>
            </w:pPr>
            <w:r w:rsidRPr="003B6E8E">
              <w:rPr>
                <w:sz w:val="20"/>
              </w:rPr>
              <w:t>152</w:t>
            </w:r>
          </w:p>
        </w:tc>
        <w:tc>
          <w:tcPr>
            <w:tcW w:w="379" w:type="pct"/>
          </w:tcPr>
          <w:p w14:paraId="4F217B30" w14:textId="6058E9FB" w:rsidR="00217E6D" w:rsidRPr="005A1BFF" w:rsidRDefault="00217E6D" w:rsidP="00217E6D">
            <w:pPr>
              <w:spacing w:after="0" w:line="240" w:lineRule="auto"/>
              <w:jc w:val="center"/>
              <w:rPr>
                <w:sz w:val="20"/>
              </w:rPr>
            </w:pPr>
            <w:r w:rsidRPr="003B6E8E">
              <w:rPr>
                <w:sz w:val="20"/>
              </w:rPr>
              <w:t>94</w:t>
            </w:r>
          </w:p>
        </w:tc>
        <w:tc>
          <w:tcPr>
            <w:tcW w:w="449" w:type="pct"/>
          </w:tcPr>
          <w:p w14:paraId="527FC60A" w14:textId="6134C4F6" w:rsidR="00217E6D" w:rsidRPr="005A1BFF" w:rsidRDefault="00217E6D" w:rsidP="00217E6D">
            <w:pPr>
              <w:spacing w:after="0" w:line="240" w:lineRule="auto"/>
              <w:jc w:val="center"/>
              <w:rPr>
                <w:sz w:val="20"/>
              </w:rPr>
            </w:pPr>
            <w:r w:rsidRPr="003B6E8E">
              <w:rPr>
                <w:sz w:val="20"/>
              </w:rPr>
              <w:t>124</w:t>
            </w:r>
          </w:p>
        </w:tc>
      </w:tr>
    </w:tbl>
    <w:p w14:paraId="1ACCEB13" w14:textId="77777777" w:rsidR="00217E6D" w:rsidRDefault="00217E6D" w:rsidP="007C7545">
      <w:pPr>
        <w:spacing w:after="0" w:line="240" w:lineRule="auto"/>
        <w:rPr>
          <w:rFonts w:eastAsia="SimSun" w:cs="Mangal"/>
          <w:b/>
          <w:kern w:val="2"/>
          <w:highlight w:val="yellow"/>
          <w:lang w:eastAsia="zh-CN" w:bidi="hi-IN"/>
        </w:rPr>
      </w:pPr>
    </w:p>
    <w:p w14:paraId="13B6AB3C" w14:textId="51B553A4" w:rsidR="007C7545" w:rsidRPr="004E3922" w:rsidRDefault="00217E6D" w:rsidP="007C7545">
      <w:pPr>
        <w:spacing w:after="0" w:line="240" w:lineRule="auto"/>
        <w:rPr>
          <w:rFonts w:eastAsia="SimSun" w:cs="Mangal"/>
          <w:kern w:val="2"/>
          <w:lang w:eastAsia="zh-CN" w:bidi="hi-IN"/>
        </w:rPr>
      </w:pPr>
      <w:r w:rsidRPr="004E3922">
        <w:rPr>
          <w:rFonts w:eastAsia="SimSun" w:cs="Mangal"/>
          <w:b/>
          <w:kern w:val="2"/>
          <w:lang w:eastAsia="zh-CN" w:bidi="hi-IN"/>
        </w:rPr>
        <w:t>Рисунок 2-30</w:t>
      </w:r>
      <w:r w:rsidR="007C7545" w:rsidRPr="004E3922">
        <w:rPr>
          <w:rFonts w:eastAsia="SimSun" w:cs="Mangal"/>
          <w:b/>
          <w:kern w:val="2"/>
          <w:lang w:eastAsia="zh-CN" w:bidi="hi-IN"/>
        </w:rPr>
        <w:t>.</w:t>
      </w:r>
      <w:r w:rsidR="007C7545" w:rsidRPr="004E3922">
        <w:rPr>
          <w:rFonts w:eastAsia="SimSun" w:cs="Mangal"/>
          <w:kern w:val="2"/>
          <w:lang w:eastAsia="zh-CN" w:bidi="hi-IN"/>
        </w:rPr>
        <w:t xml:space="preserve"> Зависимость размера комплекса </w:t>
      </w:r>
      <w:r w:rsidR="007C7545" w:rsidRPr="004E3922">
        <w:rPr>
          <w:rFonts w:eastAsia="SimSun" w:cs="Mangal"/>
          <w:kern w:val="2"/>
          <w:lang w:val="en-US" w:eastAsia="zh-CN" w:bidi="hi-IN"/>
        </w:rPr>
        <w:t>PF</w:t>
      </w:r>
      <w:r w:rsidR="007C7545" w:rsidRPr="004E3922">
        <w:rPr>
          <w:rFonts w:eastAsia="SimSun" w:cs="Mangal"/>
          <w:kern w:val="2"/>
          <w:lang w:eastAsia="zh-CN" w:bidi="hi-IN"/>
        </w:rPr>
        <w:t>4/</w:t>
      </w:r>
      <w:r w:rsidR="004E3922" w:rsidRPr="004E3922">
        <w:rPr>
          <w:rFonts w:eastAsia="SimSun" w:cs="Mangal"/>
          <w:kern w:val="2"/>
          <w:lang w:eastAsia="zh-CN" w:bidi="hi-IN"/>
        </w:rPr>
        <w:t>эноксапарин</w:t>
      </w:r>
      <w:r w:rsidR="007C7545" w:rsidRPr="004E3922">
        <w:rPr>
          <w:rFonts w:eastAsia="SimSun" w:cs="Mangal"/>
          <w:kern w:val="2"/>
          <w:lang w:eastAsia="zh-CN" w:bidi="hi-IN"/>
        </w:rPr>
        <w:t xml:space="preserve"> от PRH для </w:t>
      </w:r>
      <w:r w:rsidR="004E3922" w:rsidRPr="004E3922">
        <w:rPr>
          <w:rFonts w:eastAsia="SimSun" w:cs="Mangal"/>
          <w:kern w:val="2"/>
          <w:lang w:eastAsia="zh-CN" w:bidi="hi-IN"/>
        </w:rPr>
        <w:t>6-и</w:t>
      </w:r>
      <w:r w:rsidR="007C7545" w:rsidRPr="004E3922">
        <w:rPr>
          <w:rFonts w:eastAsia="SimSun" w:cs="Mangal"/>
          <w:kern w:val="2"/>
          <w:lang w:eastAsia="zh-CN" w:bidi="hi-IN"/>
        </w:rPr>
        <w:t xml:space="preserve"> серий </w:t>
      </w:r>
      <w:r w:rsidR="004E3922" w:rsidRPr="004E3922">
        <w:rPr>
          <w:rFonts w:eastAsia="SimSun" w:cs="Mangal"/>
          <w:kern w:val="2"/>
          <w:lang w:eastAsia="zh-CN" w:bidi="hi-IN"/>
        </w:rPr>
        <w:t xml:space="preserve">препарата </w:t>
      </w:r>
      <w:r w:rsidR="00FB480B">
        <w:rPr>
          <w:lang w:eastAsia="ru-RU"/>
        </w:rPr>
        <w:t>RB-004</w:t>
      </w:r>
      <w:r w:rsidR="004E3922" w:rsidRPr="004E3922">
        <w:rPr>
          <w:lang w:eastAsia="ru-RU"/>
        </w:rPr>
        <w:t xml:space="preserve"> (АФС 1 и АФС 2) </w:t>
      </w:r>
      <w:r w:rsidR="004E3922" w:rsidRPr="004E3922">
        <w:rPr>
          <w:rFonts w:eastAsia="SimSun" w:cs="Mangal"/>
          <w:kern w:val="2"/>
          <w:lang w:eastAsia="zh-CN" w:bidi="hi-IN"/>
        </w:rPr>
        <w:t xml:space="preserve">и пяти серий препарата </w:t>
      </w:r>
      <w:r w:rsidR="004E3922" w:rsidRPr="004E3922">
        <w:rPr>
          <w:rFonts w:eastAsia="SimSun" w:cs="Mangal"/>
          <w:kern w:val="1"/>
          <w:lang w:eastAsia="zh-CN" w:bidi="hi-IN"/>
        </w:rPr>
        <w:t>Клексан</w:t>
      </w:r>
      <w:r w:rsidR="004E3922" w:rsidRPr="004E3922">
        <w:rPr>
          <w:rFonts w:eastAsia="SimSun"/>
          <w:kern w:val="1"/>
          <w:vertAlign w:val="superscript"/>
          <w:lang w:eastAsia="zh-CN" w:bidi="hi-IN"/>
        </w:rPr>
        <w:t>®</w:t>
      </w:r>
      <w:r w:rsidR="004E3922" w:rsidRPr="004E3922">
        <w:rPr>
          <w:rFonts w:eastAsia="SimSun" w:cs="Mangal"/>
          <w:kern w:val="2"/>
          <w:lang w:eastAsia="zh-CN" w:bidi="hi-IN"/>
        </w:rPr>
        <w:t>.</w:t>
      </w:r>
      <w:r w:rsidR="007C7545" w:rsidRPr="004E3922">
        <w:rPr>
          <w:rFonts w:eastAsia="SimSun" w:cs="Mangal"/>
          <w:kern w:val="2"/>
          <w:lang w:eastAsia="zh-CN" w:bidi="hi-IN"/>
        </w:rPr>
        <w:t xml:space="preserve"> </w:t>
      </w:r>
    </w:p>
    <w:p w14:paraId="61D3E780" w14:textId="64DDF678" w:rsidR="007C7545" w:rsidRPr="0046442B" w:rsidRDefault="00533606" w:rsidP="007C7545">
      <w:pPr>
        <w:spacing w:after="0" w:line="240" w:lineRule="auto"/>
        <w:rPr>
          <w:rFonts w:eastAsia="SimSun" w:cs="Mangal"/>
          <w:kern w:val="2"/>
          <w:highlight w:val="yellow"/>
          <w:lang w:eastAsia="zh-CN" w:bidi="hi-IN"/>
        </w:rPr>
      </w:pPr>
      <w:r w:rsidRPr="0080748B">
        <w:rPr>
          <w:noProof/>
          <w:sz w:val="16"/>
          <w:szCs w:val="16"/>
          <w:lang w:eastAsia="ru-RU"/>
        </w:rPr>
        <w:drawing>
          <wp:inline distT="0" distB="0" distL="0" distR="0" wp14:anchorId="32454352" wp14:editId="0798E9DF">
            <wp:extent cx="5400000" cy="2497912"/>
            <wp:effectExtent l="0" t="0" r="0" b="0"/>
            <wp:docPr id="1191" name="Рисунок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2497912"/>
                    </a:xfrm>
                    <a:prstGeom prst="rect">
                      <a:avLst/>
                    </a:prstGeom>
                    <a:noFill/>
                    <a:ln>
                      <a:noFill/>
                    </a:ln>
                  </pic:spPr>
                </pic:pic>
              </a:graphicData>
            </a:graphic>
          </wp:inline>
        </w:drawing>
      </w:r>
    </w:p>
    <w:p w14:paraId="5164FBF1" w14:textId="43526866" w:rsidR="007C7545" w:rsidRPr="0046442B" w:rsidRDefault="007C7545" w:rsidP="00661778">
      <w:pPr>
        <w:spacing w:after="0" w:line="240" w:lineRule="auto"/>
        <w:rPr>
          <w:rFonts w:eastAsia="SimSun" w:cs="Mangal"/>
          <w:bCs/>
          <w:kern w:val="1"/>
          <w:highlight w:val="yellow"/>
          <w:lang w:eastAsia="zh-CN" w:bidi="hi-IN"/>
        </w:rPr>
      </w:pPr>
    </w:p>
    <w:p w14:paraId="0B32294B" w14:textId="7C48B358" w:rsidR="004E3922" w:rsidRDefault="004E3922" w:rsidP="007C7545">
      <w:pPr>
        <w:spacing w:after="0" w:line="240" w:lineRule="auto"/>
        <w:ind w:firstLine="709"/>
        <w:rPr>
          <w:rFonts w:eastAsia="SimSun"/>
          <w:kern w:val="2"/>
          <w:lang w:eastAsia="zh-CN" w:bidi="hi-IN"/>
        </w:rPr>
      </w:pPr>
      <w:r w:rsidRPr="001F09BF">
        <w:rPr>
          <w:rFonts w:eastAsia="SimSun"/>
          <w:kern w:val="2"/>
          <w:lang w:eastAsia="zh-CN" w:bidi="hi-IN"/>
        </w:rPr>
        <w:t>Методами, основанными на измерении динамического светорассеяния и дзета-потенциала исследован состав, размер и поверхностный заряд комплекса PF4/</w:t>
      </w:r>
      <w:r w:rsidRPr="00424CC3">
        <w:rPr>
          <w:rFonts w:eastAsia="SimSun" w:cs="Mangal"/>
          <w:kern w:val="2"/>
          <w:lang w:eastAsia="zh-CN" w:bidi="hi-IN"/>
        </w:rPr>
        <w:t xml:space="preserve"> </w:t>
      </w:r>
      <w:r>
        <w:rPr>
          <w:rFonts w:eastAsia="SimSun" w:cs="Mangal"/>
          <w:kern w:val="2"/>
          <w:lang w:eastAsia="zh-CN" w:bidi="hi-IN"/>
        </w:rPr>
        <w:t>эноксапарин</w:t>
      </w:r>
      <w:r w:rsidRPr="001F09BF">
        <w:rPr>
          <w:rFonts w:eastAsia="SimSun"/>
          <w:kern w:val="2"/>
          <w:lang w:eastAsia="zh-CN" w:bidi="hi-IN"/>
        </w:rPr>
        <w:t xml:space="preserve">, который образуют препараты </w:t>
      </w:r>
      <w:r w:rsidR="00FB480B">
        <w:rPr>
          <w:lang w:eastAsia="ru-RU"/>
        </w:rPr>
        <w:t>RB-004</w:t>
      </w:r>
      <w:r>
        <w:rPr>
          <w:lang w:eastAsia="ru-RU"/>
        </w:rPr>
        <w:t xml:space="preserve"> </w:t>
      </w:r>
      <w:r w:rsidRPr="001F09BF">
        <w:rPr>
          <w:rFonts w:eastAsia="SimSun"/>
          <w:kern w:val="2"/>
          <w:lang w:eastAsia="zh-CN" w:bidi="hi-IN"/>
        </w:rPr>
        <w:t xml:space="preserve">и </w:t>
      </w:r>
      <w:r w:rsidRPr="00217E6D">
        <w:rPr>
          <w:rFonts w:eastAsia="SimSun" w:cs="Mangal"/>
          <w:kern w:val="1"/>
          <w:lang w:eastAsia="zh-CN" w:bidi="hi-IN"/>
        </w:rPr>
        <w:t>Клексан</w:t>
      </w:r>
      <w:r w:rsidRPr="00217E6D">
        <w:rPr>
          <w:rFonts w:eastAsia="SimSun"/>
          <w:kern w:val="1"/>
          <w:vertAlign w:val="superscript"/>
          <w:lang w:eastAsia="zh-CN" w:bidi="hi-IN"/>
        </w:rPr>
        <w:t>®</w:t>
      </w:r>
      <w:r w:rsidRPr="001F09BF">
        <w:rPr>
          <w:rFonts w:eastAsia="SimSun"/>
          <w:kern w:val="2"/>
          <w:lang w:eastAsia="zh-CN" w:bidi="hi-IN"/>
        </w:rPr>
        <w:t xml:space="preserve">. </w:t>
      </w:r>
    </w:p>
    <w:p w14:paraId="4236F136" w14:textId="25935D7E" w:rsidR="004E3922" w:rsidRPr="004E3922" w:rsidRDefault="004E3922" w:rsidP="007C7545">
      <w:pPr>
        <w:spacing w:after="0" w:line="240" w:lineRule="auto"/>
        <w:ind w:firstLine="709"/>
        <w:rPr>
          <w:rFonts w:eastAsia="SimSun"/>
          <w:kern w:val="2"/>
          <w:lang w:eastAsia="zh-CN" w:bidi="hi-IN"/>
        </w:rPr>
      </w:pPr>
      <w:r w:rsidRPr="001F09BF">
        <w:rPr>
          <w:rFonts w:eastAsia="SimSun"/>
          <w:kern w:val="2"/>
          <w:lang w:eastAsia="zh-CN" w:bidi="hi-IN"/>
        </w:rPr>
        <w:lastRenderedPageBreak/>
        <w:t>Показано, что размер комплекса PF4/</w:t>
      </w:r>
      <w:r>
        <w:rPr>
          <w:rFonts w:eastAsia="SimSun" w:cs="Mangal"/>
          <w:kern w:val="2"/>
          <w:lang w:eastAsia="zh-CN" w:bidi="hi-IN"/>
        </w:rPr>
        <w:t xml:space="preserve">эноксапарин </w:t>
      </w:r>
      <w:r w:rsidRPr="001F09BF">
        <w:rPr>
          <w:rFonts w:eastAsia="SimSun"/>
          <w:kern w:val="2"/>
          <w:lang w:eastAsia="zh-CN" w:bidi="hi-IN"/>
        </w:rPr>
        <w:t xml:space="preserve">характерен для НМГ и </w:t>
      </w:r>
      <w:r w:rsidR="00500065">
        <w:rPr>
          <w:rFonts w:eastAsia="SimSun"/>
          <w:kern w:val="2"/>
          <w:lang w:eastAsia="zh-CN" w:bidi="hi-IN"/>
        </w:rPr>
        <w:t>характеризуется</w:t>
      </w:r>
      <w:r>
        <w:rPr>
          <w:rFonts w:eastAsia="SimSun"/>
          <w:kern w:val="2"/>
          <w:lang w:eastAsia="zh-CN" w:bidi="hi-IN"/>
        </w:rPr>
        <w:t xml:space="preserve"> высокой степенью сопоставимости для исследуемого и референтного препарата</w:t>
      </w:r>
      <w:r w:rsidRPr="001F09BF">
        <w:rPr>
          <w:rFonts w:eastAsia="SimSun"/>
          <w:kern w:val="2"/>
          <w:lang w:eastAsia="zh-CN" w:bidi="hi-IN"/>
        </w:rPr>
        <w:t>. Форма зависимостей дзета-потенциала и состава комплекса также типична для НМГ.</w:t>
      </w:r>
      <w:r>
        <w:rPr>
          <w:rFonts w:eastAsia="SimSun"/>
          <w:kern w:val="2"/>
          <w:lang w:eastAsia="zh-CN" w:bidi="hi-IN"/>
        </w:rPr>
        <w:t xml:space="preserve"> Нулевая точка заряда комплексов PF4/</w:t>
      </w:r>
      <w:r>
        <w:rPr>
          <w:rFonts w:eastAsia="SimSun" w:cs="Mangal"/>
          <w:kern w:val="2"/>
          <w:lang w:eastAsia="zh-CN" w:bidi="hi-IN"/>
        </w:rPr>
        <w:t xml:space="preserve">эноксапарин реализуется при одинаковых соотношениях </w:t>
      </w:r>
      <w:r>
        <w:rPr>
          <w:rFonts w:eastAsia="SimSun" w:cs="Mangal"/>
          <w:kern w:val="2"/>
          <w:lang w:val="en-US" w:eastAsia="zh-CN" w:bidi="hi-IN"/>
        </w:rPr>
        <w:t>PHR</w:t>
      </w:r>
      <w:r w:rsidRPr="00150429">
        <w:rPr>
          <w:rFonts w:eastAsia="SimSun" w:cs="Mangal"/>
          <w:kern w:val="2"/>
          <w:lang w:eastAsia="zh-CN" w:bidi="hi-IN"/>
        </w:rPr>
        <w:t xml:space="preserve"> </w:t>
      </w:r>
      <w:r>
        <w:rPr>
          <w:rFonts w:eastAsia="SimSun" w:cs="Mangal"/>
          <w:kern w:val="2"/>
          <w:lang w:eastAsia="zh-CN" w:bidi="hi-IN"/>
        </w:rPr>
        <w:t>для всех образцов эноксапарина и существенно ниже нефракционированного гепарина. Два образца препарата</w:t>
      </w:r>
      <w:r w:rsidRPr="00150429">
        <w:rPr>
          <w:rFonts w:eastAsia="SimSun"/>
          <w:kern w:val="2"/>
          <w:lang w:eastAsia="zh-CN" w:bidi="hi-IN"/>
        </w:rPr>
        <w:t xml:space="preserve"> </w:t>
      </w:r>
      <w:r w:rsidR="00FB480B">
        <w:rPr>
          <w:lang w:eastAsia="ru-RU"/>
        </w:rPr>
        <w:t>RB-004</w:t>
      </w:r>
      <w:r>
        <w:rPr>
          <w:lang w:eastAsia="ru-RU"/>
        </w:rPr>
        <w:t xml:space="preserve"> </w:t>
      </w:r>
      <w:r>
        <w:rPr>
          <w:rFonts w:eastAsia="SimSun"/>
          <w:kern w:val="2"/>
          <w:lang w:eastAsia="zh-CN" w:bidi="hi-IN"/>
        </w:rPr>
        <w:t xml:space="preserve">показали более низкое сродство к </w:t>
      </w:r>
      <w:r w:rsidRPr="001F09BF">
        <w:rPr>
          <w:rFonts w:eastAsia="SimSun"/>
          <w:kern w:val="2"/>
          <w:lang w:eastAsia="zh-CN" w:bidi="hi-IN"/>
        </w:rPr>
        <w:t>PF4</w:t>
      </w:r>
      <w:r>
        <w:rPr>
          <w:rFonts w:eastAsia="SimSun"/>
          <w:kern w:val="2"/>
          <w:lang w:eastAsia="zh-CN" w:bidi="hi-IN"/>
        </w:rPr>
        <w:t xml:space="preserve"> по </w:t>
      </w:r>
      <w:r w:rsidRPr="004E3922">
        <w:rPr>
          <w:rFonts w:eastAsia="SimSun"/>
          <w:kern w:val="2"/>
          <w:lang w:eastAsia="zh-CN" w:bidi="hi-IN"/>
        </w:rPr>
        <w:t xml:space="preserve">сравнению с препаратом </w:t>
      </w:r>
      <w:r w:rsidRPr="004E3922">
        <w:rPr>
          <w:rFonts w:eastAsia="SimSun" w:cs="Mangal"/>
          <w:kern w:val="1"/>
          <w:lang w:eastAsia="zh-CN" w:bidi="hi-IN"/>
        </w:rPr>
        <w:t>Клексан</w:t>
      </w:r>
      <w:r w:rsidRPr="004E3922">
        <w:rPr>
          <w:rFonts w:eastAsia="SimSun"/>
          <w:kern w:val="1"/>
          <w:vertAlign w:val="superscript"/>
          <w:lang w:eastAsia="zh-CN" w:bidi="hi-IN"/>
        </w:rPr>
        <w:t>®</w:t>
      </w:r>
      <w:r w:rsidRPr="004E3922">
        <w:rPr>
          <w:rFonts w:eastAsia="SimSun"/>
          <w:kern w:val="2"/>
          <w:lang w:eastAsia="zh-CN" w:bidi="hi-IN"/>
        </w:rPr>
        <w:t>, что может отражать меньший риск в отношении иммуногенности и индукции ГИТ и более высокий профиль безопасности при клиническом применении.</w:t>
      </w:r>
    </w:p>
    <w:p w14:paraId="5A39EEF6" w14:textId="55EDA4B4" w:rsidR="007C7545" w:rsidRPr="004E3922" w:rsidRDefault="007C7545" w:rsidP="007C7545">
      <w:pPr>
        <w:spacing w:after="0" w:line="240" w:lineRule="auto"/>
        <w:ind w:firstLine="709"/>
        <w:rPr>
          <w:rFonts w:eastAsia="SimSun" w:cs="Mangal"/>
          <w:bCs/>
          <w:kern w:val="1"/>
          <w:lang w:eastAsia="zh-CN" w:bidi="hi-IN"/>
        </w:rPr>
      </w:pPr>
      <w:r w:rsidRPr="004E3922">
        <w:rPr>
          <w:rFonts w:eastAsia="SimSun" w:cs="Mangal"/>
          <w:bCs/>
          <w:kern w:val="1"/>
          <w:lang w:eastAsia="zh-CN" w:bidi="hi-IN"/>
        </w:rPr>
        <w:t xml:space="preserve">Таким образом, препараты </w:t>
      </w:r>
      <w:r w:rsidR="00FB480B">
        <w:rPr>
          <w:lang w:eastAsia="ru-RU"/>
        </w:rPr>
        <w:t>RB-004</w:t>
      </w:r>
      <w:r w:rsidR="004E3922" w:rsidRPr="004E3922">
        <w:rPr>
          <w:lang w:eastAsia="ru-RU"/>
        </w:rPr>
        <w:t xml:space="preserve"> </w:t>
      </w:r>
      <w:r w:rsidR="004E3922" w:rsidRPr="004E3922">
        <w:rPr>
          <w:rFonts w:eastAsia="SimSun"/>
          <w:kern w:val="2"/>
          <w:lang w:eastAsia="zh-CN" w:bidi="hi-IN"/>
        </w:rPr>
        <w:t xml:space="preserve">и </w:t>
      </w:r>
      <w:r w:rsidR="004E3922" w:rsidRPr="004E3922">
        <w:rPr>
          <w:rFonts w:eastAsia="SimSun" w:cs="Mangal"/>
          <w:kern w:val="1"/>
          <w:lang w:eastAsia="zh-CN" w:bidi="hi-IN"/>
        </w:rPr>
        <w:t>Клексан</w:t>
      </w:r>
      <w:r w:rsidR="004E3922" w:rsidRPr="004E3922">
        <w:rPr>
          <w:rFonts w:eastAsia="SimSun"/>
          <w:kern w:val="1"/>
          <w:vertAlign w:val="superscript"/>
          <w:lang w:eastAsia="zh-CN" w:bidi="hi-IN"/>
        </w:rPr>
        <w:t>®</w:t>
      </w:r>
      <w:r w:rsidR="004E3922" w:rsidRPr="004E3922">
        <w:rPr>
          <w:rFonts w:eastAsia="SimSun"/>
          <w:kern w:val="2"/>
          <w:lang w:eastAsia="zh-CN" w:bidi="hi-IN"/>
        </w:rPr>
        <w:t xml:space="preserve"> </w:t>
      </w:r>
      <w:r w:rsidRPr="004E3922">
        <w:rPr>
          <w:rFonts w:eastAsia="SimSun" w:cs="Mangal"/>
          <w:bCs/>
          <w:kern w:val="1"/>
          <w:lang w:eastAsia="zh-CN" w:bidi="hi-IN"/>
        </w:rPr>
        <w:t>образуют сопоставимый по размеру, составу и заряду комплекс PF4/</w:t>
      </w:r>
      <w:r w:rsidR="004E3922" w:rsidRPr="004E3922">
        <w:rPr>
          <w:rFonts w:eastAsia="SimSun" w:cs="Mangal"/>
          <w:bCs/>
          <w:kern w:val="1"/>
          <w:lang w:eastAsia="zh-CN" w:bidi="hi-IN"/>
        </w:rPr>
        <w:t>эноксапарин</w:t>
      </w:r>
      <w:r w:rsidRPr="004E3922">
        <w:rPr>
          <w:rFonts w:eastAsia="SimSun" w:cs="Mangal"/>
          <w:bCs/>
          <w:kern w:val="1"/>
          <w:lang w:eastAsia="zh-CN" w:bidi="hi-IN"/>
        </w:rPr>
        <w:t>, следовательно, можно ожидать, что эти препараты будут иметь одинаковый спектр иммуногенности при клиническом применении.</w:t>
      </w:r>
    </w:p>
    <w:p w14:paraId="49DEF42A" w14:textId="21825F66" w:rsidR="002F6175" w:rsidRPr="00A74F94" w:rsidRDefault="002F6175" w:rsidP="00A74F94">
      <w:pPr>
        <w:spacing w:before="240" w:after="240" w:line="240" w:lineRule="auto"/>
        <w:outlineLvl w:val="3"/>
        <w:rPr>
          <w:rFonts w:eastAsia="Calibri"/>
          <w:b/>
        </w:rPr>
      </w:pPr>
      <w:bookmarkStart w:id="71" w:name="_Toc66141029"/>
      <w:bookmarkStart w:id="72" w:name="_Toc104910974"/>
      <w:r w:rsidRPr="00A74F94">
        <w:rPr>
          <w:b/>
        </w:rPr>
        <w:t>2.1.4.</w:t>
      </w:r>
      <w:r w:rsidR="004E3922" w:rsidRPr="00A74F94">
        <w:rPr>
          <w:b/>
        </w:rPr>
        <w:t>9</w:t>
      </w:r>
      <w:r w:rsidRPr="00A74F94">
        <w:rPr>
          <w:b/>
        </w:rPr>
        <w:t xml:space="preserve">. </w:t>
      </w:r>
      <w:bookmarkEnd w:id="71"/>
      <w:r w:rsidR="00A74F94" w:rsidRPr="00A74F94">
        <w:rPr>
          <w:rFonts w:eastAsia="Calibri"/>
          <w:b/>
        </w:rPr>
        <w:t>Сравнительный анализ анти-</w:t>
      </w:r>
      <w:r w:rsidR="00A74F94" w:rsidRPr="00A74F94">
        <w:rPr>
          <w:rFonts w:eastAsia="Calibri"/>
          <w:b/>
          <w:lang w:val="en-US"/>
        </w:rPr>
        <w:t>X</w:t>
      </w:r>
      <w:r w:rsidR="00A74F94" w:rsidRPr="00A74F94">
        <w:rPr>
          <w:rFonts w:eastAsia="Calibri"/>
          <w:b/>
        </w:rPr>
        <w:t xml:space="preserve">а активности </w:t>
      </w:r>
      <w:r w:rsidR="00A74F94" w:rsidRPr="00A74F94">
        <w:rPr>
          <w:rFonts w:eastAsia="Calibri"/>
          <w:b/>
          <w:i/>
          <w:lang w:val="en-US"/>
        </w:rPr>
        <w:t>in</w:t>
      </w:r>
      <w:r w:rsidR="00A74F94" w:rsidRPr="00A74F94">
        <w:rPr>
          <w:rFonts w:eastAsia="Calibri"/>
          <w:b/>
          <w:i/>
        </w:rPr>
        <w:t xml:space="preserve"> </w:t>
      </w:r>
      <w:r w:rsidR="00A74F94" w:rsidRPr="00A74F94">
        <w:rPr>
          <w:rFonts w:eastAsia="Calibri"/>
          <w:b/>
          <w:i/>
          <w:lang w:val="en-US"/>
        </w:rPr>
        <w:t>vitro</w:t>
      </w:r>
      <w:r w:rsidR="00A74F94" w:rsidRPr="00A74F94">
        <w:rPr>
          <w:rFonts w:eastAsia="Calibri"/>
          <w:b/>
        </w:rPr>
        <w:t xml:space="preserve"> ферментативным методом</w:t>
      </w:r>
      <w:bookmarkEnd w:id="72"/>
    </w:p>
    <w:p w14:paraId="7E0AA04D" w14:textId="4C8AE764" w:rsidR="007210E4" w:rsidRDefault="007210E4" w:rsidP="007210E4">
      <w:pPr>
        <w:spacing w:after="0" w:line="240" w:lineRule="auto"/>
        <w:ind w:firstLine="708"/>
        <w:rPr>
          <w:spacing w:val="-6"/>
        </w:rPr>
      </w:pPr>
      <w:r w:rsidRPr="0048404D">
        <w:t xml:space="preserve">Определение анти-Ха активности проводили в образцах </w:t>
      </w:r>
      <w:r>
        <w:t>шести</w:t>
      </w:r>
      <w:r w:rsidRPr="0048404D">
        <w:t xml:space="preserve"> серий препарата </w:t>
      </w:r>
      <w:r w:rsidR="00FB480B">
        <w:rPr>
          <w:lang w:eastAsia="ru-RU"/>
        </w:rPr>
        <w:t>RB-004</w:t>
      </w:r>
      <w:r>
        <w:rPr>
          <w:lang w:eastAsia="ru-RU"/>
        </w:rPr>
        <w:t xml:space="preserve"> </w:t>
      </w:r>
      <w:r w:rsidRPr="0048404D">
        <w:t xml:space="preserve">и </w:t>
      </w:r>
      <w:r>
        <w:t>пяти</w:t>
      </w:r>
      <w:r w:rsidRPr="0048404D">
        <w:t xml:space="preserve"> серий 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rsidRPr="0048404D">
        <w:t>.</w:t>
      </w:r>
      <w:r w:rsidRPr="00511636">
        <w:t xml:space="preserve"> </w:t>
      </w:r>
      <w:r w:rsidRPr="00E36AD8">
        <w:rPr>
          <w:spacing w:val="-6"/>
        </w:rPr>
        <w:t xml:space="preserve">Измеряли оптическую плотность полученных растворов на планшетном фотометре при длине волны 405 нм. Разница средних оптических плотностей в 2 контрольных значениях, соответствующих лункам, содержащим </w:t>
      </w:r>
      <w:r>
        <w:rPr>
          <w:spacing w:val="-6"/>
        </w:rPr>
        <w:t xml:space="preserve">рабочий </w:t>
      </w:r>
      <w:r w:rsidRPr="00E36AD8">
        <w:rPr>
          <w:spacing w:val="-6"/>
        </w:rPr>
        <w:t xml:space="preserve">буферный раствор </w:t>
      </w:r>
      <w:r w:rsidRPr="00E36AD8">
        <w:t xml:space="preserve">рН 7,4 </w:t>
      </w:r>
      <w:r w:rsidRPr="00E36AD8">
        <w:rPr>
          <w:spacing w:val="-6"/>
        </w:rPr>
        <w:t>(</w:t>
      </w:r>
      <w:r w:rsidRPr="00EE0EEE">
        <w:rPr>
          <w:spacing w:val="-6"/>
        </w:rPr>
        <w:t>B</w:t>
      </w:r>
      <w:r>
        <w:rPr>
          <w:spacing w:val="-6"/>
        </w:rPr>
        <w:t>1 и</w:t>
      </w:r>
      <w:r w:rsidRPr="00022FBB">
        <w:rPr>
          <w:spacing w:val="-6"/>
        </w:rPr>
        <w:t xml:space="preserve"> </w:t>
      </w:r>
      <w:r w:rsidRPr="00EE0EEE">
        <w:rPr>
          <w:spacing w:val="-6"/>
        </w:rPr>
        <w:t>B</w:t>
      </w:r>
      <w:r>
        <w:rPr>
          <w:spacing w:val="-6"/>
        </w:rPr>
        <w:t>2</w:t>
      </w:r>
      <w:r w:rsidRPr="00EE0EEE">
        <w:rPr>
          <w:spacing w:val="-6"/>
        </w:rPr>
        <w:t>), в начале и конце анализа не превышала 0,05 единиц оптической</w:t>
      </w:r>
      <w:r w:rsidRPr="00E36AD8">
        <w:rPr>
          <w:spacing w:val="-6"/>
        </w:rPr>
        <w:t xml:space="preserve"> плотности.</w:t>
      </w:r>
      <w:r>
        <w:rPr>
          <w:spacing w:val="-6"/>
        </w:rPr>
        <w:t xml:space="preserve"> </w:t>
      </w:r>
    </w:p>
    <w:p w14:paraId="2471B5A3" w14:textId="4CEC57D6" w:rsidR="007210E4" w:rsidRDefault="00A74F94" w:rsidP="007210E4">
      <w:pPr>
        <w:spacing w:after="0" w:line="240" w:lineRule="auto"/>
        <w:ind w:firstLine="709"/>
      </w:pPr>
      <w:r w:rsidRPr="00A74F94">
        <w:rPr>
          <w:rFonts w:eastAsia="Calibri"/>
        </w:rPr>
        <w:t xml:space="preserve">Анти-Ха-факторная активность испытуемого препарата должна составлять </w:t>
      </w:r>
      <w:r w:rsidR="007210E4" w:rsidRPr="00294309">
        <w:t xml:space="preserve">не менее </w:t>
      </w:r>
      <w:r w:rsidR="007210E4" w:rsidRPr="00022FBB">
        <w:t xml:space="preserve">9000 МЕ/мл и не более </w:t>
      </w:r>
      <w:r w:rsidR="007210E4">
        <w:t>11000 МЕ</w:t>
      </w:r>
      <w:r w:rsidR="007210E4" w:rsidRPr="00022FBB">
        <w:t>/мл</w:t>
      </w:r>
      <w:r w:rsidR="007210E4" w:rsidRPr="00022FBB">
        <w:rPr>
          <w:color w:val="000000"/>
        </w:rPr>
        <w:t>.</w:t>
      </w:r>
      <w:r w:rsidR="007210E4" w:rsidRPr="007210E4">
        <w:t xml:space="preserve"> </w:t>
      </w:r>
      <w:r w:rsidR="007210E4" w:rsidRPr="00F873D8">
        <w:t>Полученные результаты приведены в таблиц</w:t>
      </w:r>
      <w:r w:rsidR="007210E4">
        <w:t>е</w:t>
      </w:r>
      <w:r w:rsidR="007210E4" w:rsidRPr="00F873D8">
        <w:t xml:space="preserve"> </w:t>
      </w:r>
      <w:r w:rsidR="007210E4">
        <w:t>2-9</w:t>
      </w:r>
      <w:r w:rsidR="007210E4" w:rsidRPr="00F873D8">
        <w:t>.</w:t>
      </w:r>
    </w:p>
    <w:p w14:paraId="371A5BFD" w14:textId="77777777" w:rsidR="007210E4" w:rsidRDefault="007210E4" w:rsidP="007210E4">
      <w:pPr>
        <w:spacing w:after="0" w:line="240" w:lineRule="auto"/>
        <w:ind w:firstLine="709"/>
        <w:rPr>
          <w:color w:val="000000"/>
        </w:rPr>
      </w:pPr>
    </w:p>
    <w:p w14:paraId="7B3DC427" w14:textId="12905722" w:rsidR="00A74F94" w:rsidRDefault="00A74F94" w:rsidP="00A74F94">
      <w:pPr>
        <w:spacing w:after="0" w:line="240" w:lineRule="auto"/>
        <w:rPr>
          <w:rFonts w:eastAsia="SimSun"/>
          <w:kern w:val="2"/>
          <w:lang w:eastAsia="zh-CN" w:bidi="hi-IN"/>
        </w:rPr>
      </w:pPr>
      <w:r w:rsidRPr="00A74F94">
        <w:rPr>
          <w:b/>
        </w:rPr>
        <w:t xml:space="preserve">Таблица </w:t>
      </w:r>
      <w:r w:rsidR="007210E4">
        <w:rPr>
          <w:b/>
        </w:rPr>
        <w:t>2-</w:t>
      </w:r>
      <w:r w:rsidR="00533606" w:rsidRPr="008F4AA0">
        <w:rPr>
          <w:b/>
        </w:rPr>
        <w:t>10</w:t>
      </w:r>
      <w:r w:rsidRPr="00A74F94">
        <w:rPr>
          <w:b/>
        </w:rPr>
        <w:t>.</w:t>
      </w:r>
      <w:r w:rsidRPr="00A74F94">
        <w:t xml:space="preserve"> </w:t>
      </w:r>
      <w:r w:rsidR="007210E4">
        <w:t xml:space="preserve">Результаты определения </w:t>
      </w:r>
      <w:r w:rsidR="007210E4" w:rsidRPr="00066932">
        <w:t>Анти-Xa активности, МЕ/мл</w:t>
      </w:r>
      <w:r w:rsidR="007210E4">
        <w:t xml:space="preserve"> в </w:t>
      </w:r>
      <w:r w:rsidR="007210E4" w:rsidRPr="00066932">
        <w:t>шести</w:t>
      </w:r>
      <w:r w:rsidR="007210E4">
        <w:rPr>
          <w:rFonts w:eastAsia="SimSun"/>
          <w:kern w:val="2"/>
          <w:lang w:eastAsia="zh-CN" w:bidi="hi-IN"/>
        </w:rPr>
        <w:t xml:space="preserve"> сериях </w:t>
      </w:r>
      <w:r w:rsidR="00FB480B">
        <w:rPr>
          <w:lang w:eastAsia="ru-RU"/>
        </w:rPr>
        <w:t>RB-004</w:t>
      </w:r>
      <w:r w:rsidR="007210E4" w:rsidRPr="003F34B1">
        <w:rPr>
          <w:rFonts w:eastAsia="SimSun" w:cs="Mangal"/>
          <w:kern w:val="2"/>
          <w:lang w:eastAsia="zh-CN" w:bidi="hi-IN"/>
        </w:rPr>
        <w:t xml:space="preserve"> </w:t>
      </w:r>
      <w:r w:rsidR="007210E4">
        <w:rPr>
          <w:rFonts w:eastAsia="SimSun"/>
          <w:kern w:val="2"/>
          <w:lang w:eastAsia="zh-CN" w:bidi="hi-IN"/>
        </w:rPr>
        <w:t xml:space="preserve">и пяти сериях препарата </w:t>
      </w:r>
      <w:r w:rsidR="007210E4" w:rsidRPr="004E3922">
        <w:rPr>
          <w:rFonts w:eastAsia="SimSun" w:cs="Mangal"/>
          <w:kern w:val="1"/>
          <w:lang w:eastAsia="zh-CN" w:bidi="hi-IN"/>
        </w:rPr>
        <w:t>Клексан</w:t>
      </w:r>
      <w:r w:rsidR="007210E4" w:rsidRPr="004E3922">
        <w:rPr>
          <w:rFonts w:eastAsia="SimSun"/>
          <w:kern w:val="1"/>
          <w:vertAlign w:val="superscript"/>
          <w:lang w:eastAsia="zh-CN" w:bidi="hi-IN"/>
        </w:rPr>
        <w:t>®</w:t>
      </w:r>
      <w:r w:rsidRPr="00A74F94">
        <w:rPr>
          <w:rFonts w:eastAsia="SimSun"/>
          <w:kern w:val="2"/>
          <w:lang w:eastAsia="zh-CN" w:bidi="hi-IN"/>
        </w:rPr>
        <w: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133"/>
        <w:gridCol w:w="5057"/>
      </w:tblGrid>
      <w:tr w:rsidR="007210E4" w14:paraId="56794313" w14:textId="77777777" w:rsidTr="00171118">
        <w:trPr>
          <w:trHeight w:val="485"/>
          <w:tblHeader/>
        </w:trPr>
        <w:tc>
          <w:tcPr>
            <w:tcW w:w="218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84DE83C" w14:textId="77777777" w:rsidR="007210E4" w:rsidRPr="007210E4" w:rsidRDefault="007210E4" w:rsidP="00B06934">
            <w:pPr>
              <w:spacing w:after="0" w:line="240" w:lineRule="auto"/>
              <w:jc w:val="center"/>
              <w:rPr>
                <w:b/>
                <w:bCs/>
              </w:rPr>
            </w:pPr>
            <w:r w:rsidRPr="007210E4">
              <w:rPr>
                <w:b/>
                <w:bCs/>
              </w:rPr>
              <w:t>Образец</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D3082F" w14:textId="77777777" w:rsidR="007210E4" w:rsidRPr="007210E4" w:rsidRDefault="007210E4" w:rsidP="00872B26">
            <w:pPr>
              <w:spacing w:after="0" w:line="240" w:lineRule="auto"/>
              <w:ind w:left="-137" w:right="-68"/>
              <w:jc w:val="center"/>
              <w:rPr>
                <w:b/>
                <w:bCs/>
              </w:rPr>
            </w:pPr>
            <w:r w:rsidRPr="007210E4">
              <w:rPr>
                <w:b/>
              </w:rPr>
              <w:t>Анти-</w:t>
            </w:r>
            <w:r w:rsidRPr="007210E4">
              <w:rPr>
                <w:b/>
                <w:lang w:val="en-US"/>
              </w:rPr>
              <w:t>Xa</w:t>
            </w:r>
            <w:r w:rsidRPr="007210E4">
              <w:rPr>
                <w:b/>
              </w:rPr>
              <w:t xml:space="preserve"> активность препарата, МЕ/мл</w:t>
            </w:r>
          </w:p>
        </w:tc>
        <w:tc>
          <w:tcPr>
            <w:tcW w:w="512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EDCA5D" w14:textId="77777777" w:rsidR="007210E4" w:rsidRPr="007210E4" w:rsidRDefault="007210E4" w:rsidP="00B06934">
            <w:pPr>
              <w:spacing w:after="0" w:line="240" w:lineRule="auto"/>
              <w:ind w:left="34" w:right="-108"/>
              <w:jc w:val="center"/>
              <w:rPr>
                <w:b/>
                <w:bCs/>
              </w:rPr>
            </w:pPr>
            <w:r w:rsidRPr="007210E4">
              <w:rPr>
                <w:rFonts w:eastAsia="Calibri"/>
                <w:b/>
              </w:rPr>
              <w:t>Нормативное значение</w:t>
            </w:r>
          </w:p>
        </w:tc>
      </w:tr>
      <w:tr w:rsidR="007210E4" w14:paraId="58759ED1" w14:textId="77777777" w:rsidTr="00872B26">
        <w:trPr>
          <w:trHeight w:val="517"/>
          <w:tblHeader/>
        </w:trPr>
        <w:tc>
          <w:tcPr>
            <w:tcW w:w="2183"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0F2252" w14:textId="77777777" w:rsidR="007210E4" w:rsidRPr="007210E4" w:rsidRDefault="007210E4" w:rsidP="00B06934">
            <w:pPr>
              <w:spacing w:after="0" w:line="240" w:lineRule="auto"/>
              <w:rPr>
                <w:b/>
                <w:bCs/>
              </w:rPr>
            </w:pPr>
          </w:p>
        </w:tc>
        <w:tc>
          <w:tcPr>
            <w:tcW w:w="216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A46547" w14:textId="77777777" w:rsidR="007210E4" w:rsidRPr="007210E4" w:rsidRDefault="007210E4" w:rsidP="00B06934">
            <w:pPr>
              <w:spacing w:after="0" w:line="240" w:lineRule="auto"/>
              <w:rPr>
                <w:b/>
                <w:bCs/>
              </w:rPr>
            </w:pPr>
          </w:p>
        </w:tc>
        <w:tc>
          <w:tcPr>
            <w:tcW w:w="5126"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CE2531" w14:textId="77777777" w:rsidR="007210E4" w:rsidRPr="007210E4" w:rsidRDefault="007210E4" w:rsidP="00B06934">
            <w:pPr>
              <w:spacing w:after="0" w:line="240" w:lineRule="auto"/>
              <w:rPr>
                <w:b/>
                <w:bCs/>
              </w:rPr>
            </w:pPr>
          </w:p>
        </w:tc>
      </w:tr>
      <w:tr w:rsidR="007210E4" w14:paraId="37993B37" w14:textId="77777777" w:rsidTr="00171118">
        <w:trPr>
          <w:trHeight w:val="142"/>
        </w:trPr>
        <w:tc>
          <w:tcPr>
            <w:tcW w:w="9469" w:type="dxa"/>
            <w:gridSpan w:val="3"/>
            <w:tcBorders>
              <w:top w:val="single" w:sz="4" w:space="0" w:color="auto"/>
              <w:left w:val="single" w:sz="4" w:space="0" w:color="auto"/>
              <w:bottom w:val="single" w:sz="4" w:space="0" w:color="auto"/>
              <w:right w:val="single" w:sz="4" w:space="0" w:color="000000"/>
            </w:tcBorders>
            <w:noWrap/>
            <w:hideMark/>
          </w:tcPr>
          <w:p w14:paraId="335AA5D9" w14:textId="546119B5" w:rsidR="007210E4" w:rsidRPr="007210E4" w:rsidRDefault="007210E4" w:rsidP="00B06934">
            <w:pPr>
              <w:spacing w:after="0" w:line="240" w:lineRule="auto"/>
              <w:rPr>
                <w:rFonts w:eastAsia="Calibri"/>
                <w:color w:val="000000"/>
              </w:rPr>
            </w:pPr>
            <w:r w:rsidRPr="007210E4">
              <w:rPr>
                <w:b/>
              </w:rPr>
              <w:t xml:space="preserve">Референтный препарат – </w:t>
            </w:r>
            <w:r w:rsidRPr="007210E4">
              <w:rPr>
                <w:rFonts w:eastAsia="SimSun" w:cs="Mangal"/>
                <w:b/>
                <w:kern w:val="1"/>
                <w:lang w:eastAsia="zh-CN" w:bidi="hi-IN"/>
              </w:rPr>
              <w:t>Клексан</w:t>
            </w:r>
            <w:r w:rsidRPr="007210E4">
              <w:rPr>
                <w:rFonts w:eastAsia="SimSun"/>
                <w:b/>
                <w:kern w:val="1"/>
                <w:vertAlign w:val="superscript"/>
                <w:lang w:eastAsia="zh-CN" w:bidi="hi-IN"/>
              </w:rPr>
              <w:t>®</w:t>
            </w:r>
          </w:p>
        </w:tc>
      </w:tr>
      <w:tr w:rsidR="007210E4" w14:paraId="0AA7ADC9"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0C818E77" w14:textId="77777777" w:rsidR="007210E4" w:rsidRPr="007210E4" w:rsidRDefault="007210E4" w:rsidP="00B06934">
            <w:pPr>
              <w:tabs>
                <w:tab w:val="left" w:pos="567"/>
              </w:tabs>
              <w:spacing w:after="0" w:line="240" w:lineRule="auto"/>
              <w:ind w:right="-2" w:firstLine="34"/>
              <w:jc w:val="center"/>
            </w:pPr>
            <w:r w:rsidRPr="007210E4">
              <w:t>9L033C</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61432AC5" w14:textId="77777777" w:rsidR="007210E4" w:rsidRPr="007210E4" w:rsidRDefault="007210E4" w:rsidP="00B06934">
            <w:pPr>
              <w:spacing w:after="0" w:line="240" w:lineRule="auto"/>
              <w:jc w:val="center"/>
              <w:rPr>
                <w:highlight w:val="yellow"/>
              </w:rPr>
            </w:pPr>
            <w:r w:rsidRPr="007210E4">
              <w:t>10333</w:t>
            </w:r>
          </w:p>
        </w:tc>
        <w:tc>
          <w:tcPr>
            <w:tcW w:w="5126" w:type="dxa"/>
            <w:vMerge w:val="restart"/>
            <w:tcBorders>
              <w:top w:val="single" w:sz="4" w:space="0" w:color="auto"/>
              <w:left w:val="single" w:sz="4" w:space="0" w:color="auto"/>
              <w:bottom w:val="single" w:sz="4" w:space="0" w:color="auto"/>
              <w:right w:val="single" w:sz="4" w:space="0" w:color="auto"/>
            </w:tcBorders>
            <w:noWrap/>
            <w:vAlign w:val="center"/>
            <w:hideMark/>
          </w:tcPr>
          <w:p w14:paraId="68CCA29A" w14:textId="77777777" w:rsidR="007210E4" w:rsidRPr="007210E4" w:rsidRDefault="007210E4" w:rsidP="00B06934">
            <w:pPr>
              <w:spacing w:after="0" w:line="240" w:lineRule="auto"/>
              <w:jc w:val="center"/>
            </w:pPr>
            <w:r w:rsidRPr="007210E4">
              <w:t xml:space="preserve">не менее 9000 МЕ/мл и </w:t>
            </w:r>
          </w:p>
          <w:p w14:paraId="0D86E263" w14:textId="77777777" w:rsidR="007210E4" w:rsidRPr="007210E4" w:rsidRDefault="007210E4" w:rsidP="00B06934">
            <w:pPr>
              <w:spacing w:after="0" w:line="240" w:lineRule="auto"/>
              <w:jc w:val="center"/>
              <w:rPr>
                <w:rFonts w:eastAsia="Calibri"/>
              </w:rPr>
            </w:pPr>
            <w:r w:rsidRPr="007210E4">
              <w:t>не более 11000 МЕ/мл</w:t>
            </w:r>
          </w:p>
        </w:tc>
      </w:tr>
      <w:tr w:rsidR="007210E4" w14:paraId="17474DE0"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5DC2A5E0" w14:textId="77777777" w:rsidR="007210E4" w:rsidRPr="007210E4" w:rsidRDefault="007210E4" w:rsidP="00B06934">
            <w:pPr>
              <w:tabs>
                <w:tab w:val="left" w:pos="567"/>
              </w:tabs>
              <w:spacing w:after="0" w:line="240" w:lineRule="auto"/>
              <w:ind w:right="-2" w:firstLine="34"/>
              <w:jc w:val="center"/>
            </w:pPr>
            <w:r w:rsidRPr="007210E4">
              <w:t>9L377A</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0F626283" w14:textId="77777777" w:rsidR="007210E4" w:rsidRPr="007210E4" w:rsidRDefault="007210E4" w:rsidP="00B06934">
            <w:pPr>
              <w:spacing w:after="0" w:line="240" w:lineRule="auto"/>
              <w:jc w:val="center"/>
              <w:rPr>
                <w:highlight w:val="yellow"/>
              </w:rPr>
            </w:pPr>
            <w:r w:rsidRPr="007210E4">
              <w:t>10439</w:t>
            </w:r>
          </w:p>
        </w:tc>
        <w:tc>
          <w:tcPr>
            <w:tcW w:w="5126" w:type="dxa"/>
            <w:vMerge/>
            <w:tcBorders>
              <w:top w:val="single" w:sz="4" w:space="0" w:color="auto"/>
              <w:left w:val="single" w:sz="4" w:space="0" w:color="auto"/>
              <w:bottom w:val="single" w:sz="4" w:space="0" w:color="auto"/>
              <w:right w:val="single" w:sz="4" w:space="0" w:color="auto"/>
            </w:tcBorders>
            <w:vAlign w:val="center"/>
            <w:hideMark/>
          </w:tcPr>
          <w:p w14:paraId="4C69F0CA" w14:textId="77777777" w:rsidR="007210E4" w:rsidRPr="007210E4" w:rsidRDefault="007210E4" w:rsidP="00B06934">
            <w:pPr>
              <w:spacing w:after="0" w:line="240" w:lineRule="auto"/>
              <w:rPr>
                <w:rFonts w:eastAsia="Calibri"/>
              </w:rPr>
            </w:pPr>
          </w:p>
        </w:tc>
      </w:tr>
      <w:tr w:rsidR="007210E4" w14:paraId="36BCC698"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258351B5" w14:textId="77777777" w:rsidR="007210E4" w:rsidRPr="007210E4" w:rsidRDefault="007210E4" w:rsidP="00B06934">
            <w:pPr>
              <w:tabs>
                <w:tab w:val="left" w:pos="567"/>
              </w:tabs>
              <w:spacing w:after="0" w:line="240" w:lineRule="auto"/>
              <w:ind w:right="-2" w:firstLine="34"/>
              <w:jc w:val="center"/>
            </w:pPr>
            <w:r w:rsidRPr="007210E4">
              <w:t>9L638С</w:t>
            </w:r>
          </w:p>
        </w:tc>
        <w:tc>
          <w:tcPr>
            <w:tcW w:w="2160" w:type="dxa"/>
            <w:tcBorders>
              <w:top w:val="single" w:sz="4" w:space="0" w:color="auto"/>
              <w:left w:val="single" w:sz="4" w:space="0" w:color="auto"/>
              <w:bottom w:val="single" w:sz="4" w:space="0" w:color="auto"/>
              <w:right w:val="single" w:sz="4" w:space="0" w:color="auto"/>
            </w:tcBorders>
            <w:noWrap/>
            <w:vAlign w:val="center"/>
          </w:tcPr>
          <w:p w14:paraId="39E26399" w14:textId="77777777" w:rsidR="007210E4" w:rsidRPr="007210E4" w:rsidRDefault="007210E4" w:rsidP="00B06934">
            <w:pPr>
              <w:spacing w:after="0" w:line="240" w:lineRule="auto"/>
              <w:jc w:val="center"/>
              <w:rPr>
                <w:highlight w:val="yellow"/>
              </w:rPr>
            </w:pPr>
            <w:r w:rsidRPr="007210E4">
              <w:t>10518</w:t>
            </w:r>
          </w:p>
        </w:tc>
        <w:tc>
          <w:tcPr>
            <w:tcW w:w="5126" w:type="dxa"/>
            <w:vMerge/>
            <w:tcBorders>
              <w:top w:val="single" w:sz="4" w:space="0" w:color="auto"/>
              <w:left w:val="single" w:sz="4" w:space="0" w:color="auto"/>
              <w:bottom w:val="single" w:sz="4" w:space="0" w:color="auto"/>
              <w:right w:val="single" w:sz="4" w:space="0" w:color="auto"/>
            </w:tcBorders>
            <w:vAlign w:val="center"/>
          </w:tcPr>
          <w:p w14:paraId="3D13AC10" w14:textId="77777777" w:rsidR="007210E4" w:rsidRPr="007210E4" w:rsidRDefault="007210E4" w:rsidP="00B06934">
            <w:pPr>
              <w:spacing w:after="0" w:line="240" w:lineRule="auto"/>
              <w:rPr>
                <w:rFonts w:eastAsia="Calibri"/>
              </w:rPr>
            </w:pPr>
          </w:p>
        </w:tc>
      </w:tr>
      <w:tr w:rsidR="007210E4" w14:paraId="78049DE9"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031B7476" w14:textId="77777777" w:rsidR="007210E4" w:rsidRPr="007210E4" w:rsidRDefault="007210E4" w:rsidP="00B06934">
            <w:pPr>
              <w:tabs>
                <w:tab w:val="left" w:pos="567"/>
              </w:tabs>
              <w:spacing w:after="0" w:line="240" w:lineRule="auto"/>
              <w:ind w:right="-2" w:firstLine="34"/>
              <w:jc w:val="center"/>
            </w:pPr>
            <w:r w:rsidRPr="007210E4">
              <w:t>С020121</w:t>
            </w:r>
          </w:p>
        </w:tc>
        <w:tc>
          <w:tcPr>
            <w:tcW w:w="2160" w:type="dxa"/>
            <w:tcBorders>
              <w:top w:val="single" w:sz="4" w:space="0" w:color="auto"/>
              <w:left w:val="single" w:sz="4" w:space="0" w:color="auto"/>
              <w:bottom w:val="single" w:sz="4" w:space="0" w:color="auto"/>
              <w:right w:val="single" w:sz="4" w:space="0" w:color="auto"/>
            </w:tcBorders>
            <w:noWrap/>
            <w:vAlign w:val="center"/>
          </w:tcPr>
          <w:p w14:paraId="4F4F9208" w14:textId="77777777" w:rsidR="007210E4" w:rsidRPr="007210E4" w:rsidRDefault="007210E4" w:rsidP="00B06934">
            <w:pPr>
              <w:spacing w:after="0" w:line="240" w:lineRule="auto"/>
              <w:jc w:val="center"/>
              <w:rPr>
                <w:highlight w:val="yellow"/>
              </w:rPr>
            </w:pPr>
            <w:r w:rsidRPr="007210E4">
              <w:t>10552</w:t>
            </w:r>
          </w:p>
        </w:tc>
        <w:tc>
          <w:tcPr>
            <w:tcW w:w="5126" w:type="dxa"/>
            <w:vMerge/>
            <w:tcBorders>
              <w:top w:val="single" w:sz="4" w:space="0" w:color="auto"/>
              <w:left w:val="single" w:sz="4" w:space="0" w:color="auto"/>
              <w:bottom w:val="single" w:sz="4" w:space="0" w:color="auto"/>
              <w:right w:val="single" w:sz="4" w:space="0" w:color="auto"/>
            </w:tcBorders>
            <w:vAlign w:val="center"/>
          </w:tcPr>
          <w:p w14:paraId="3AA21B78" w14:textId="77777777" w:rsidR="007210E4" w:rsidRPr="007210E4" w:rsidRDefault="007210E4" w:rsidP="00B06934">
            <w:pPr>
              <w:spacing w:after="0" w:line="240" w:lineRule="auto"/>
              <w:rPr>
                <w:rFonts w:eastAsia="Calibri"/>
              </w:rPr>
            </w:pPr>
          </w:p>
        </w:tc>
      </w:tr>
      <w:tr w:rsidR="007210E4" w14:paraId="55446F1B"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642AF33F" w14:textId="77777777" w:rsidR="007210E4" w:rsidRPr="007210E4" w:rsidRDefault="007210E4" w:rsidP="00B06934">
            <w:pPr>
              <w:tabs>
                <w:tab w:val="left" w:pos="567"/>
              </w:tabs>
              <w:spacing w:after="0" w:line="240" w:lineRule="auto"/>
              <w:ind w:right="-2" w:firstLine="34"/>
              <w:jc w:val="center"/>
            </w:pPr>
            <w:r w:rsidRPr="007210E4">
              <w:t>С080321</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5EC29E9D" w14:textId="77777777" w:rsidR="007210E4" w:rsidRPr="007210E4" w:rsidRDefault="007210E4" w:rsidP="00B06934">
            <w:pPr>
              <w:spacing w:after="0" w:line="240" w:lineRule="auto"/>
              <w:jc w:val="center"/>
              <w:rPr>
                <w:highlight w:val="yellow"/>
              </w:rPr>
            </w:pPr>
            <w:r w:rsidRPr="007210E4">
              <w:t>10203</w:t>
            </w:r>
          </w:p>
        </w:tc>
        <w:tc>
          <w:tcPr>
            <w:tcW w:w="5126" w:type="dxa"/>
            <w:vMerge/>
            <w:tcBorders>
              <w:top w:val="single" w:sz="4" w:space="0" w:color="auto"/>
              <w:left w:val="single" w:sz="4" w:space="0" w:color="auto"/>
              <w:bottom w:val="single" w:sz="4" w:space="0" w:color="auto"/>
              <w:right w:val="single" w:sz="4" w:space="0" w:color="auto"/>
            </w:tcBorders>
            <w:vAlign w:val="center"/>
            <w:hideMark/>
          </w:tcPr>
          <w:p w14:paraId="6B4BC7FF" w14:textId="77777777" w:rsidR="007210E4" w:rsidRPr="007210E4" w:rsidRDefault="007210E4" w:rsidP="00B06934">
            <w:pPr>
              <w:spacing w:after="0" w:line="240" w:lineRule="auto"/>
              <w:rPr>
                <w:rFonts w:eastAsia="Calibri"/>
              </w:rPr>
            </w:pPr>
          </w:p>
        </w:tc>
      </w:tr>
      <w:tr w:rsidR="007210E4" w14:paraId="2619CE2E"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3D67472F" w14:textId="77777777" w:rsidR="007210E4" w:rsidRPr="007210E4" w:rsidRDefault="007210E4" w:rsidP="00B06934">
            <w:pPr>
              <w:spacing w:after="0" w:line="240" w:lineRule="auto"/>
              <w:ind w:left="34" w:hanging="34"/>
            </w:pPr>
            <w:r w:rsidRPr="007210E4">
              <w:t>М</w:t>
            </w:r>
            <w:r w:rsidRPr="007210E4">
              <w:rPr>
                <w:vertAlign w:val="subscript"/>
                <w:lang w:val="en-US"/>
              </w:rPr>
              <w:t>ref</w:t>
            </w:r>
          </w:p>
        </w:tc>
        <w:tc>
          <w:tcPr>
            <w:tcW w:w="2160" w:type="dxa"/>
            <w:tcBorders>
              <w:top w:val="single" w:sz="4" w:space="0" w:color="auto"/>
              <w:left w:val="single" w:sz="4" w:space="0" w:color="auto"/>
              <w:bottom w:val="single" w:sz="4" w:space="0" w:color="auto"/>
              <w:right w:val="single" w:sz="4" w:space="0" w:color="auto"/>
            </w:tcBorders>
            <w:noWrap/>
            <w:vAlign w:val="center"/>
          </w:tcPr>
          <w:p w14:paraId="3E22B0E3" w14:textId="77777777" w:rsidR="007210E4" w:rsidRPr="007210E4" w:rsidRDefault="007210E4" w:rsidP="00B06934">
            <w:pPr>
              <w:spacing w:after="0" w:line="240" w:lineRule="auto"/>
              <w:jc w:val="center"/>
              <w:rPr>
                <w:lang w:val="en-US"/>
              </w:rPr>
            </w:pPr>
            <w:r w:rsidRPr="007210E4">
              <w:rPr>
                <w:lang w:val="en-US"/>
              </w:rPr>
              <w:t>10409</w:t>
            </w:r>
          </w:p>
        </w:tc>
        <w:tc>
          <w:tcPr>
            <w:tcW w:w="5126" w:type="dxa"/>
            <w:tcBorders>
              <w:top w:val="single" w:sz="4" w:space="0" w:color="auto"/>
              <w:left w:val="single" w:sz="4" w:space="0" w:color="auto"/>
              <w:bottom w:val="single" w:sz="4" w:space="0" w:color="auto"/>
              <w:right w:val="single" w:sz="4" w:space="0" w:color="auto"/>
            </w:tcBorders>
            <w:noWrap/>
            <w:vAlign w:val="center"/>
            <w:hideMark/>
          </w:tcPr>
          <w:p w14:paraId="53E8D3FF" w14:textId="77777777" w:rsidR="007210E4" w:rsidRPr="007210E4" w:rsidRDefault="007210E4" w:rsidP="00B06934">
            <w:pPr>
              <w:spacing w:after="0" w:line="240" w:lineRule="auto"/>
              <w:jc w:val="center"/>
            </w:pPr>
            <w:r w:rsidRPr="007210E4">
              <w:t>-</w:t>
            </w:r>
          </w:p>
        </w:tc>
      </w:tr>
      <w:tr w:rsidR="007210E4" w14:paraId="08C4181C"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47078DCE" w14:textId="77777777" w:rsidR="007210E4" w:rsidRPr="007210E4" w:rsidRDefault="007210E4" w:rsidP="00B06934">
            <w:pPr>
              <w:spacing w:after="0" w:line="240" w:lineRule="auto"/>
              <w:ind w:left="34" w:hanging="34"/>
            </w:pPr>
            <w:r w:rsidRPr="007210E4">
              <w:rPr>
                <w:color w:val="000000"/>
              </w:rPr>
              <w:t>SD</w:t>
            </w:r>
            <w:r w:rsidRPr="007210E4">
              <w:rPr>
                <w:color w:val="000000"/>
                <w:vertAlign w:val="subscript"/>
              </w:rPr>
              <w:t>ref</w:t>
            </w:r>
          </w:p>
        </w:tc>
        <w:tc>
          <w:tcPr>
            <w:tcW w:w="2160" w:type="dxa"/>
            <w:tcBorders>
              <w:top w:val="single" w:sz="4" w:space="0" w:color="auto"/>
              <w:left w:val="single" w:sz="4" w:space="0" w:color="auto"/>
              <w:bottom w:val="single" w:sz="4" w:space="0" w:color="auto"/>
              <w:right w:val="single" w:sz="4" w:space="0" w:color="auto"/>
            </w:tcBorders>
            <w:noWrap/>
            <w:vAlign w:val="bottom"/>
          </w:tcPr>
          <w:p w14:paraId="07D8028A" w14:textId="77777777" w:rsidR="007210E4" w:rsidRPr="007210E4" w:rsidRDefault="007210E4" w:rsidP="00B06934">
            <w:pPr>
              <w:spacing w:after="0" w:line="240" w:lineRule="auto"/>
              <w:jc w:val="center"/>
              <w:rPr>
                <w:lang w:val="en-US"/>
              </w:rPr>
            </w:pPr>
            <w:r w:rsidRPr="007210E4">
              <w:rPr>
                <w:lang w:val="en-US"/>
              </w:rPr>
              <w:t>143</w:t>
            </w:r>
          </w:p>
        </w:tc>
        <w:tc>
          <w:tcPr>
            <w:tcW w:w="5126" w:type="dxa"/>
            <w:tcBorders>
              <w:top w:val="single" w:sz="4" w:space="0" w:color="auto"/>
              <w:left w:val="single" w:sz="4" w:space="0" w:color="auto"/>
              <w:bottom w:val="single" w:sz="4" w:space="0" w:color="auto"/>
              <w:right w:val="single" w:sz="4" w:space="0" w:color="auto"/>
            </w:tcBorders>
            <w:noWrap/>
            <w:vAlign w:val="bottom"/>
            <w:hideMark/>
          </w:tcPr>
          <w:p w14:paraId="04E60E6D" w14:textId="77777777" w:rsidR="007210E4" w:rsidRPr="007210E4" w:rsidRDefault="007210E4" w:rsidP="00B06934">
            <w:pPr>
              <w:spacing w:after="0" w:line="240" w:lineRule="auto"/>
              <w:jc w:val="center"/>
            </w:pPr>
            <w:r w:rsidRPr="007210E4">
              <w:t>-</w:t>
            </w:r>
          </w:p>
        </w:tc>
      </w:tr>
      <w:tr w:rsidR="007210E4" w14:paraId="015A81F7" w14:textId="77777777" w:rsidTr="00171118">
        <w:trPr>
          <w:trHeight w:val="300"/>
        </w:trPr>
        <w:tc>
          <w:tcPr>
            <w:tcW w:w="9469" w:type="dxa"/>
            <w:gridSpan w:val="3"/>
            <w:tcBorders>
              <w:top w:val="single" w:sz="4" w:space="0" w:color="auto"/>
              <w:left w:val="single" w:sz="4" w:space="0" w:color="auto"/>
              <w:bottom w:val="single" w:sz="4" w:space="0" w:color="auto"/>
              <w:right w:val="single" w:sz="4" w:space="0" w:color="auto"/>
            </w:tcBorders>
            <w:noWrap/>
            <w:hideMark/>
          </w:tcPr>
          <w:p w14:paraId="65DD9999" w14:textId="29920595" w:rsidR="007210E4" w:rsidRPr="007210E4" w:rsidRDefault="007210E4" w:rsidP="00B06934">
            <w:pPr>
              <w:spacing w:after="0" w:line="240" w:lineRule="auto"/>
            </w:pPr>
            <w:r w:rsidRPr="007210E4">
              <w:rPr>
                <w:rFonts w:eastAsia="SimSun"/>
                <w:b/>
                <w:kern w:val="2"/>
                <w:lang w:eastAsia="zh-CN" w:bidi="hi-IN"/>
              </w:rPr>
              <w:t xml:space="preserve">Исследуемый препарат </w:t>
            </w:r>
            <w:r w:rsidRPr="007210E4">
              <w:rPr>
                <w:b/>
              </w:rPr>
              <w:t>–</w:t>
            </w:r>
            <w:r w:rsidRPr="007210E4">
              <w:rPr>
                <w:rFonts w:eastAsia="SimSun"/>
                <w:kern w:val="2"/>
                <w:lang w:eastAsia="zh-CN" w:bidi="hi-IN"/>
              </w:rPr>
              <w:t xml:space="preserve"> </w:t>
            </w:r>
            <w:r w:rsidR="00FB480B">
              <w:rPr>
                <w:b/>
                <w:lang w:eastAsia="ru-RU"/>
              </w:rPr>
              <w:t>RB-004</w:t>
            </w:r>
            <w:r w:rsidRPr="007210E4">
              <w:rPr>
                <w:rFonts w:eastAsia="SimSun"/>
                <w:b/>
                <w:kern w:val="2"/>
                <w:lang w:eastAsia="zh-CN" w:bidi="hi-IN"/>
              </w:rPr>
              <w:t xml:space="preserve"> (</w:t>
            </w:r>
            <w:r>
              <w:rPr>
                <w:rFonts w:eastAsia="SimSun"/>
                <w:b/>
                <w:kern w:val="2"/>
                <w:lang w:eastAsia="zh-CN" w:bidi="hi-IN"/>
              </w:rPr>
              <w:t>Р-</w:t>
            </w:r>
            <w:r w:rsidRPr="007210E4">
              <w:rPr>
                <w:b/>
              </w:rPr>
              <w:t>ЭНОКСАПАРИН НАТРИЯ) АФС 1</w:t>
            </w:r>
          </w:p>
        </w:tc>
      </w:tr>
      <w:tr w:rsidR="007210E4" w14:paraId="06A89324"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08388C1E" w14:textId="77777777" w:rsidR="007210E4" w:rsidRPr="007210E4" w:rsidRDefault="007210E4" w:rsidP="00B06934">
            <w:pPr>
              <w:spacing w:after="0" w:line="240" w:lineRule="auto"/>
              <w:ind w:left="176"/>
              <w:rPr>
                <w:color w:val="000000"/>
              </w:rPr>
            </w:pPr>
            <w:r w:rsidRPr="007210E4">
              <w:rPr>
                <w:color w:val="000000"/>
              </w:rPr>
              <w:t>070521</w:t>
            </w:r>
          </w:p>
        </w:tc>
        <w:tc>
          <w:tcPr>
            <w:tcW w:w="2160" w:type="dxa"/>
            <w:tcBorders>
              <w:top w:val="single" w:sz="4" w:space="0" w:color="auto"/>
              <w:left w:val="single" w:sz="4" w:space="0" w:color="auto"/>
              <w:bottom w:val="single" w:sz="4" w:space="0" w:color="auto"/>
              <w:right w:val="single" w:sz="4" w:space="0" w:color="auto"/>
            </w:tcBorders>
            <w:noWrap/>
          </w:tcPr>
          <w:p w14:paraId="7C6414E4" w14:textId="77777777" w:rsidR="007210E4" w:rsidRPr="007210E4" w:rsidRDefault="007210E4" w:rsidP="00B06934">
            <w:pPr>
              <w:spacing w:after="0" w:line="240" w:lineRule="auto"/>
              <w:jc w:val="center"/>
            </w:pPr>
            <w:r w:rsidRPr="007210E4">
              <w:t>10780</w:t>
            </w:r>
          </w:p>
        </w:tc>
        <w:tc>
          <w:tcPr>
            <w:tcW w:w="5126" w:type="dxa"/>
            <w:vMerge w:val="restart"/>
            <w:tcBorders>
              <w:top w:val="single" w:sz="4" w:space="0" w:color="auto"/>
              <w:left w:val="single" w:sz="4" w:space="0" w:color="auto"/>
              <w:bottom w:val="single" w:sz="4" w:space="0" w:color="auto"/>
              <w:right w:val="single" w:sz="4" w:space="0" w:color="auto"/>
            </w:tcBorders>
            <w:noWrap/>
            <w:vAlign w:val="center"/>
          </w:tcPr>
          <w:p w14:paraId="26826ACD" w14:textId="77777777" w:rsidR="007210E4" w:rsidRPr="007210E4" w:rsidRDefault="007210E4" w:rsidP="00B06934">
            <w:pPr>
              <w:spacing w:after="0" w:line="240" w:lineRule="auto"/>
              <w:jc w:val="center"/>
            </w:pPr>
            <w:r w:rsidRPr="007210E4">
              <w:t xml:space="preserve">не менее 9000 МЕ/мл и </w:t>
            </w:r>
          </w:p>
          <w:p w14:paraId="7447EEFF" w14:textId="77777777" w:rsidR="007210E4" w:rsidRPr="007210E4" w:rsidRDefault="007210E4" w:rsidP="00B06934">
            <w:pPr>
              <w:spacing w:after="0" w:line="240" w:lineRule="auto"/>
              <w:jc w:val="center"/>
              <w:rPr>
                <w:rFonts w:eastAsia="Calibri"/>
              </w:rPr>
            </w:pPr>
            <w:r w:rsidRPr="007210E4">
              <w:t>не более 11000 МЕ/мл</w:t>
            </w:r>
          </w:p>
        </w:tc>
      </w:tr>
      <w:tr w:rsidR="007210E4" w14:paraId="3A735BBC"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0C219224" w14:textId="77777777" w:rsidR="007210E4" w:rsidRPr="007210E4" w:rsidRDefault="007210E4" w:rsidP="00B06934">
            <w:pPr>
              <w:spacing w:after="0" w:line="240" w:lineRule="auto"/>
              <w:ind w:left="176"/>
            </w:pPr>
            <w:r w:rsidRPr="007210E4">
              <w:t>090521</w:t>
            </w:r>
          </w:p>
        </w:tc>
        <w:tc>
          <w:tcPr>
            <w:tcW w:w="2160" w:type="dxa"/>
            <w:tcBorders>
              <w:top w:val="single" w:sz="4" w:space="0" w:color="auto"/>
              <w:left w:val="single" w:sz="4" w:space="0" w:color="auto"/>
              <w:bottom w:val="single" w:sz="4" w:space="0" w:color="auto"/>
              <w:right w:val="single" w:sz="4" w:space="0" w:color="auto"/>
            </w:tcBorders>
            <w:noWrap/>
          </w:tcPr>
          <w:p w14:paraId="7EF01C2E" w14:textId="77777777" w:rsidR="007210E4" w:rsidRPr="007210E4" w:rsidRDefault="007210E4" w:rsidP="00B06934">
            <w:pPr>
              <w:spacing w:after="0" w:line="240" w:lineRule="auto"/>
              <w:jc w:val="center"/>
              <w:rPr>
                <w:highlight w:val="yellow"/>
              </w:rPr>
            </w:pPr>
            <w:r w:rsidRPr="007210E4">
              <w:t>10525</w:t>
            </w:r>
          </w:p>
        </w:tc>
        <w:tc>
          <w:tcPr>
            <w:tcW w:w="5126" w:type="dxa"/>
            <w:vMerge/>
            <w:tcBorders>
              <w:top w:val="single" w:sz="4" w:space="0" w:color="auto"/>
              <w:left w:val="single" w:sz="4" w:space="0" w:color="auto"/>
              <w:bottom w:val="single" w:sz="4" w:space="0" w:color="auto"/>
              <w:right w:val="single" w:sz="4" w:space="0" w:color="auto"/>
            </w:tcBorders>
            <w:hideMark/>
          </w:tcPr>
          <w:p w14:paraId="5C761E40" w14:textId="77777777" w:rsidR="007210E4" w:rsidRPr="007210E4" w:rsidRDefault="007210E4" w:rsidP="00B06934">
            <w:pPr>
              <w:spacing w:after="0" w:line="240" w:lineRule="auto"/>
            </w:pPr>
          </w:p>
        </w:tc>
      </w:tr>
      <w:tr w:rsidR="007210E4" w14:paraId="71DFB239"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hideMark/>
          </w:tcPr>
          <w:p w14:paraId="76931702" w14:textId="77777777" w:rsidR="007210E4" w:rsidRPr="007210E4" w:rsidRDefault="007210E4" w:rsidP="00B06934">
            <w:pPr>
              <w:spacing w:after="0" w:line="240" w:lineRule="auto"/>
              <w:ind w:left="176"/>
            </w:pPr>
            <w:r w:rsidRPr="007210E4">
              <w:t>100521</w:t>
            </w:r>
          </w:p>
        </w:tc>
        <w:tc>
          <w:tcPr>
            <w:tcW w:w="2160" w:type="dxa"/>
            <w:tcBorders>
              <w:top w:val="single" w:sz="4" w:space="0" w:color="auto"/>
              <w:left w:val="single" w:sz="4" w:space="0" w:color="auto"/>
              <w:bottom w:val="single" w:sz="4" w:space="0" w:color="auto"/>
              <w:right w:val="single" w:sz="4" w:space="0" w:color="auto"/>
            </w:tcBorders>
            <w:noWrap/>
          </w:tcPr>
          <w:p w14:paraId="03E68E28" w14:textId="77777777" w:rsidR="007210E4" w:rsidRPr="007210E4" w:rsidRDefault="007210E4" w:rsidP="00B06934">
            <w:pPr>
              <w:spacing w:after="0" w:line="240" w:lineRule="auto"/>
              <w:jc w:val="center"/>
              <w:rPr>
                <w:highlight w:val="yellow"/>
              </w:rPr>
            </w:pPr>
            <w:r w:rsidRPr="007210E4">
              <w:t>10743</w:t>
            </w:r>
          </w:p>
        </w:tc>
        <w:tc>
          <w:tcPr>
            <w:tcW w:w="5126" w:type="dxa"/>
            <w:vMerge/>
            <w:tcBorders>
              <w:top w:val="single" w:sz="4" w:space="0" w:color="auto"/>
              <w:left w:val="single" w:sz="4" w:space="0" w:color="auto"/>
              <w:bottom w:val="single" w:sz="4" w:space="0" w:color="auto"/>
              <w:right w:val="single" w:sz="4" w:space="0" w:color="auto"/>
            </w:tcBorders>
            <w:hideMark/>
          </w:tcPr>
          <w:p w14:paraId="3EE853B2" w14:textId="77777777" w:rsidR="007210E4" w:rsidRPr="007210E4" w:rsidRDefault="007210E4" w:rsidP="00B06934">
            <w:pPr>
              <w:spacing w:after="0" w:line="240" w:lineRule="auto"/>
            </w:pPr>
          </w:p>
        </w:tc>
      </w:tr>
      <w:tr w:rsidR="007210E4" w14:paraId="7D1F1358" w14:textId="77777777" w:rsidTr="00171118">
        <w:trPr>
          <w:trHeight w:val="300"/>
        </w:trPr>
        <w:tc>
          <w:tcPr>
            <w:tcW w:w="9469" w:type="dxa"/>
            <w:gridSpan w:val="3"/>
            <w:tcBorders>
              <w:top w:val="single" w:sz="4" w:space="0" w:color="auto"/>
              <w:left w:val="single" w:sz="4" w:space="0" w:color="auto"/>
              <w:bottom w:val="single" w:sz="4" w:space="0" w:color="auto"/>
              <w:right w:val="single" w:sz="4" w:space="0" w:color="auto"/>
            </w:tcBorders>
            <w:noWrap/>
          </w:tcPr>
          <w:p w14:paraId="2DC51764" w14:textId="5A74737B" w:rsidR="007210E4" w:rsidRPr="007210E4" w:rsidRDefault="007210E4" w:rsidP="00B06934">
            <w:pPr>
              <w:spacing w:after="0" w:line="240" w:lineRule="auto"/>
              <w:rPr>
                <w:rFonts w:eastAsia="SimSun"/>
                <w:b/>
                <w:kern w:val="2"/>
                <w:lang w:eastAsia="zh-CN" w:bidi="hi-IN"/>
              </w:rPr>
            </w:pPr>
            <w:r w:rsidRPr="007210E4">
              <w:rPr>
                <w:rFonts w:eastAsia="SimSun"/>
                <w:b/>
                <w:kern w:val="2"/>
                <w:lang w:eastAsia="zh-CN" w:bidi="hi-IN"/>
              </w:rPr>
              <w:t xml:space="preserve">Исследуемый препарат </w:t>
            </w:r>
            <w:r w:rsidRPr="007210E4">
              <w:rPr>
                <w:b/>
              </w:rPr>
              <w:t>–</w:t>
            </w:r>
            <w:r w:rsidRPr="007210E4">
              <w:rPr>
                <w:rFonts w:eastAsia="SimSun"/>
                <w:b/>
                <w:kern w:val="2"/>
                <w:lang w:eastAsia="zh-CN" w:bidi="hi-IN"/>
              </w:rPr>
              <w:t xml:space="preserve"> </w:t>
            </w:r>
            <w:r w:rsidR="00FB480B">
              <w:rPr>
                <w:b/>
                <w:lang w:eastAsia="ru-RU"/>
              </w:rPr>
              <w:t>RB-004</w:t>
            </w:r>
            <w:r w:rsidRPr="007210E4">
              <w:rPr>
                <w:rFonts w:eastAsia="SimSun"/>
                <w:b/>
                <w:kern w:val="2"/>
                <w:lang w:eastAsia="zh-CN" w:bidi="hi-IN"/>
              </w:rPr>
              <w:t xml:space="preserve"> (</w:t>
            </w:r>
            <w:r>
              <w:rPr>
                <w:rFonts w:eastAsia="SimSun"/>
                <w:b/>
                <w:kern w:val="2"/>
                <w:lang w:eastAsia="zh-CN" w:bidi="hi-IN"/>
              </w:rPr>
              <w:t>Р-</w:t>
            </w:r>
            <w:r w:rsidRPr="007210E4">
              <w:rPr>
                <w:rFonts w:eastAsia="SimSun"/>
                <w:b/>
                <w:kern w:val="2"/>
                <w:lang w:eastAsia="zh-CN" w:bidi="hi-IN"/>
              </w:rPr>
              <w:t>ЭНОКСАПАРИН НАТРИЯ) АФС 2</w:t>
            </w:r>
          </w:p>
        </w:tc>
      </w:tr>
      <w:tr w:rsidR="007210E4" w14:paraId="6296090C"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2C3603C4" w14:textId="77777777" w:rsidR="007210E4" w:rsidRPr="007210E4" w:rsidRDefault="007210E4" w:rsidP="00B06934">
            <w:pPr>
              <w:spacing w:after="0" w:line="240" w:lineRule="auto"/>
              <w:ind w:left="176"/>
            </w:pPr>
            <w:r w:rsidRPr="007210E4">
              <w:t>080521</w:t>
            </w:r>
          </w:p>
        </w:tc>
        <w:tc>
          <w:tcPr>
            <w:tcW w:w="2160" w:type="dxa"/>
            <w:tcBorders>
              <w:top w:val="single" w:sz="4" w:space="0" w:color="auto"/>
              <w:left w:val="single" w:sz="4" w:space="0" w:color="auto"/>
              <w:bottom w:val="single" w:sz="4" w:space="0" w:color="auto"/>
              <w:right w:val="single" w:sz="4" w:space="0" w:color="auto"/>
            </w:tcBorders>
            <w:noWrap/>
          </w:tcPr>
          <w:p w14:paraId="2F3B4627" w14:textId="77777777" w:rsidR="007210E4" w:rsidRPr="007210E4" w:rsidRDefault="007210E4" w:rsidP="00B06934">
            <w:pPr>
              <w:spacing w:after="0" w:line="240" w:lineRule="auto"/>
              <w:jc w:val="center"/>
            </w:pPr>
            <w:r w:rsidRPr="007210E4">
              <w:t>10029</w:t>
            </w:r>
          </w:p>
        </w:tc>
        <w:tc>
          <w:tcPr>
            <w:tcW w:w="5126" w:type="dxa"/>
            <w:vMerge w:val="restart"/>
            <w:tcBorders>
              <w:top w:val="single" w:sz="4" w:space="0" w:color="auto"/>
              <w:left w:val="single" w:sz="4" w:space="0" w:color="auto"/>
              <w:right w:val="single" w:sz="4" w:space="0" w:color="auto"/>
            </w:tcBorders>
            <w:vAlign w:val="center"/>
          </w:tcPr>
          <w:p w14:paraId="0FFF18BE" w14:textId="77777777" w:rsidR="007210E4" w:rsidRPr="007210E4" w:rsidRDefault="007210E4" w:rsidP="00B06934">
            <w:pPr>
              <w:spacing w:after="0" w:line="240" w:lineRule="auto"/>
              <w:jc w:val="center"/>
            </w:pPr>
            <w:r w:rsidRPr="007210E4">
              <w:t xml:space="preserve">не менее 9000 МЕ/мл и </w:t>
            </w:r>
          </w:p>
          <w:p w14:paraId="4864EAF1" w14:textId="77777777" w:rsidR="007210E4" w:rsidRPr="007210E4" w:rsidRDefault="007210E4" w:rsidP="00B06934">
            <w:pPr>
              <w:spacing w:after="0" w:line="240" w:lineRule="auto"/>
              <w:jc w:val="center"/>
              <w:rPr>
                <w:rFonts w:eastAsia="Calibri"/>
              </w:rPr>
            </w:pPr>
            <w:r w:rsidRPr="007210E4">
              <w:t>не более 11000 МЕ/мл</w:t>
            </w:r>
          </w:p>
        </w:tc>
      </w:tr>
      <w:tr w:rsidR="007210E4" w14:paraId="1BEBF976"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30E607F9" w14:textId="77777777" w:rsidR="007210E4" w:rsidRPr="007210E4" w:rsidRDefault="007210E4" w:rsidP="00B06934">
            <w:pPr>
              <w:spacing w:after="0" w:line="240" w:lineRule="auto"/>
              <w:ind w:left="176"/>
            </w:pPr>
            <w:r w:rsidRPr="007210E4">
              <w:t>110521</w:t>
            </w:r>
          </w:p>
        </w:tc>
        <w:tc>
          <w:tcPr>
            <w:tcW w:w="2160" w:type="dxa"/>
            <w:tcBorders>
              <w:top w:val="single" w:sz="4" w:space="0" w:color="auto"/>
              <w:left w:val="single" w:sz="4" w:space="0" w:color="auto"/>
              <w:bottom w:val="single" w:sz="4" w:space="0" w:color="auto"/>
              <w:right w:val="single" w:sz="4" w:space="0" w:color="auto"/>
            </w:tcBorders>
            <w:noWrap/>
          </w:tcPr>
          <w:p w14:paraId="03CCA38B" w14:textId="77777777" w:rsidR="007210E4" w:rsidRPr="007210E4" w:rsidRDefault="007210E4" w:rsidP="00B06934">
            <w:pPr>
              <w:spacing w:after="0" w:line="240" w:lineRule="auto"/>
              <w:jc w:val="center"/>
              <w:rPr>
                <w:highlight w:val="yellow"/>
              </w:rPr>
            </w:pPr>
            <w:r w:rsidRPr="007210E4">
              <w:t>10587</w:t>
            </w:r>
          </w:p>
        </w:tc>
        <w:tc>
          <w:tcPr>
            <w:tcW w:w="5126" w:type="dxa"/>
            <w:vMerge/>
            <w:tcBorders>
              <w:left w:val="single" w:sz="4" w:space="0" w:color="auto"/>
              <w:right w:val="single" w:sz="4" w:space="0" w:color="auto"/>
            </w:tcBorders>
            <w:vAlign w:val="center"/>
          </w:tcPr>
          <w:p w14:paraId="5CAAB4EE" w14:textId="77777777" w:rsidR="007210E4" w:rsidRPr="007210E4" w:rsidRDefault="007210E4" w:rsidP="00B06934">
            <w:pPr>
              <w:spacing w:after="0" w:line="240" w:lineRule="auto"/>
              <w:jc w:val="center"/>
              <w:rPr>
                <w:rFonts w:eastAsia="Calibri"/>
              </w:rPr>
            </w:pPr>
          </w:p>
        </w:tc>
      </w:tr>
      <w:tr w:rsidR="007210E4" w14:paraId="2C649810" w14:textId="77777777" w:rsidTr="00171118">
        <w:trPr>
          <w:trHeight w:val="300"/>
        </w:trPr>
        <w:tc>
          <w:tcPr>
            <w:tcW w:w="2183" w:type="dxa"/>
            <w:tcBorders>
              <w:top w:val="single" w:sz="4" w:space="0" w:color="auto"/>
              <w:left w:val="single" w:sz="4" w:space="0" w:color="auto"/>
              <w:bottom w:val="single" w:sz="4" w:space="0" w:color="auto"/>
              <w:right w:val="single" w:sz="4" w:space="0" w:color="auto"/>
            </w:tcBorders>
            <w:noWrap/>
          </w:tcPr>
          <w:p w14:paraId="46CDE607" w14:textId="77777777" w:rsidR="007210E4" w:rsidRPr="007210E4" w:rsidRDefault="007210E4" w:rsidP="00B06934">
            <w:pPr>
              <w:spacing w:after="0" w:line="240" w:lineRule="auto"/>
              <w:ind w:left="176"/>
            </w:pPr>
            <w:r w:rsidRPr="007210E4">
              <w:t>120521</w:t>
            </w:r>
          </w:p>
        </w:tc>
        <w:tc>
          <w:tcPr>
            <w:tcW w:w="2160" w:type="dxa"/>
            <w:tcBorders>
              <w:top w:val="single" w:sz="4" w:space="0" w:color="auto"/>
              <w:left w:val="single" w:sz="4" w:space="0" w:color="auto"/>
              <w:bottom w:val="single" w:sz="4" w:space="0" w:color="auto"/>
              <w:right w:val="single" w:sz="4" w:space="0" w:color="auto"/>
            </w:tcBorders>
            <w:noWrap/>
          </w:tcPr>
          <w:p w14:paraId="63FE834A" w14:textId="77777777" w:rsidR="007210E4" w:rsidRPr="007210E4" w:rsidRDefault="007210E4" w:rsidP="00B06934">
            <w:pPr>
              <w:spacing w:after="0" w:line="240" w:lineRule="auto"/>
              <w:jc w:val="center"/>
              <w:rPr>
                <w:highlight w:val="yellow"/>
              </w:rPr>
            </w:pPr>
            <w:r w:rsidRPr="007210E4">
              <w:t>10484</w:t>
            </w:r>
          </w:p>
        </w:tc>
        <w:tc>
          <w:tcPr>
            <w:tcW w:w="5126" w:type="dxa"/>
            <w:vMerge/>
            <w:tcBorders>
              <w:left w:val="single" w:sz="4" w:space="0" w:color="auto"/>
              <w:bottom w:val="single" w:sz="4" w:space="0" w:color="auto"/>
              <w:right w:val="single" w:sz="4" w:space="0" w:color="auto"/>
            </w:tcBorders>
            <w:vAlign w:val="center"/>
          </w:tcPr>
          <w:p w14:paraId="35FFAB8A" w14:textId="77777777" w:rsidR="007210E4" w:rsidRPr="007210E4" w:rsidRDefault="007210E4" w:rsidP="00B06934">
            <w:pPr>
              <w:spacing w:after="0" w:line="240" w:lineRule="auto"/>
              <w:jc w:val="center"/>
              <w:rPr>
                <w:rFonts w:eastAsia="Calibri"/>
              </w:rPr>
            </w:pPr>
          </w:p>
        </w:tc>
      </w:tr>
      <w:tr w:rsidR="007210E4" w14:paraId="382C2B23" w14:textId="77777777" w:rsidTr="00171118">
        <w:trPr>
          <w:trHeight w:val="300"/>
        </w:trPr>
        <w:tc>
          <w:tcPr>
            <w:tcW w:w="9469" w:type="dxa"/>
            <w:gridSpan w:val="3"/>
            <w:tcBorders>
              <w:top w:val="single" w:sz="4" w:space="0" w:color="auto"/>
              <w:left w:val="single" w:sz="4" w:space="0" w:color="auto"/>
              <w:bottom w:val="single" w:sz="4" w:space="0" w:color="auto"/>
              <w:right w:val="single" w:sz="4" w:space="0" w:color="auto"/>
            </w:tcBorders>
            <w:noWrap/>
            <w:vAlign w:val="center"/>
            <w:hideMark/>
          </w:tcPr>
          <w:p w14:paraId="2A2A69DE" w14:textId="77777777" w:rsidR="007210E4" w:rsidRPr="007210E4" w:rsidRDefault="007210E4" w:rsidP="00B06934">
            <w:pPr>
              <w:spacing w:after="0" w:line="240" w:lineRule="auto"/>
            </w:pPr>
            <w:r w:rsidRPr="007210E4">
              <w:rPr>
                <w:b/>
              </w:rPr>
              <w:t>Расчет требуемых интервалов для оценки сопоставимости</w:t>
            </w:r>
          </w:p>
        </w:tc>
      </w:tr>
      <w:tr w:rsidR="007210E4" w14:paraId="12094B23" w14:textId="77777777" w:rsidTr="00171118">
        <w:trPr>
          <w:trHeight w:val="240"/>
        </w:trPr>
        <w:tc>
          <w:tcPr>
            <w:tcW w:w="2183" w:type="dxa"/>
            <w:tcBorders>
              <w:top w:val="single" w:sz="4" w:space="0" w:color="auto"/>
              <w:left w:val="single" w:sz="4" w:space="0" w:color="auto"/>
              <w:right w:val="single" w:sz="4" w:space="0" w:color="auto"/>
            </w:tcBorders>
            <w:noWrap/>
            <w:vAlign w:val="center"/>
          </w:tcPr>
          <w:p w14:paraId="117FAE1E" w14:textId="4A82C4F8" w:rsidR="007210E4" w:rsidRPr="007210E4" w:rsidRDefault="007210E4" w:rsidP="00060DB5">
            <w:pPr>
              <w:spacing w:after="0" w:line="240" w:lineRule="auto"/>
              <w:ind w:right="-249"/>
              <w:rPr>
                <w:b/>
              </w:rPr>
            </w:pPr>
            <w:r w:rsidRPr="007210E4">
              <w:rPr>
                <w:b/>
              </w:rPr>
              <w:lastRenderedPageBreak/>
              <w:t>М</w:t>
            </w:r>
            <w:r w:rsidRPr="007210E4">
              <w:rPr>
                <w:b/>
                <w:vertAlign w:val="subscript"/>
                <w:lang w:val="en-US"/>
              </w:rPr>
              <w:t xml:space="preserve">ref </w:t>
            </w:r>
            <w:r w:rsidRPr="007210E4">
              <w:rPr>
                <w:b/>
                <w:lang w:val="en-US"/>
              </w:rPr>
              <w:t>(</w:t>
            </w:r>
            <w:r w:rsidR="00060DB5" w:rsidRPr="007210E4">
              <w:rPr>
                <w:rFonts w:eastAsia="SimSun" w:cs="Mangal"/>
                <w:b/>
                <w:kern w:val="1"/>
                <w:lang w:eastAsia="zh-CN" w:bidi="hi-IN"/>
              </w:rPr>
              <w:t>Клексан</w:t>
            </w:r>
            <w:r w:rsidR="00060DB5" w:rsidRPr="007210E4">
              <w:rPr>
                <w:rFonts w:eastAsia="SimSun"/>
                <w:b/>
                <w:kern w:val="1"/>
                <w:vertAlign w:val="superscript"/>
                <w:lang w:eastAsia="zh-CN" w:bidi="hi-IN"/>
              </w:rPr>
              <w:t>®</w:t>
            </w:r>
            <w:r w:rsidRPr="007210E4">
              <w:rPr>
                <w:b/>
              </w:rPr>
              <w:t>)</w:t>
            </w:r>
          </w:p>
        </w:tc>
        <w:tc>
          <w:tcPr>
            <w:tcW w:w="2160" w:type="dxa"/>
            <w:tcBorders>
              <w:top w:val="single" w:sz="4" w:space="0" w:color="auto"/>
              <w:left w:val="single" w:sz="4" w:space="0" w:color="auto"/>
              <w:right w:val="single" w:sz="4" w:space="0" w:color="auto"/>
            </w:tcBorders>
            <w:vAlign w:val="center"/>
          </w:tcPr>
          <w:p w14:paraId="6A47648D" w14:textId="77777777" w:rsidR="007210E4" w:rsidRPr="007210E4" w:rsidRDefault="007210E4" w:rsidP="00B06934">
            <w:pPr>
              <w:spacing w:after="0" w:line="240" w:lineRule="auto"/>
              <w:jc w:val="center"/>
              <w:rPr>
                <w:rFonts w:eastAsia="Calibri"/>
                <w:lang w:val="en-US"/>
              </w:rPr>
            </w:pPr>
            <w:r w:rsidRPr="007210E4">
              <w:rPr>
                <w:lang w:val="en-US"/>
              </w:rPr>
              <w:t>10409</w:t>
            </w:r>
          </w:p>
        </w:tc>
        <w:tc>
          <w:tcPr>
            <w:tcW w:w="5126" w:type="dxa"/>
            <w:vMerge w:val="restart"/>
            <w:tcBorders>
              <w:top w:val="single" w:sz="4" w:space="0" w:color="auto"/>
              <w:left w:val="single" w:sz="4" w:space="0" w:color="auto"/>
              <w:right w:val="single" w:sz="4" w:space="0" w:color="auto"/>
            </w:tcBorders>
            <w:vAlign w:val="center"/>
          </w:tcPr>
          <w:p w14:paraId="4FE96324" w14:textId="58562419" w:rsidR="007210E4" w:rsidRPr="007210E4" w:rsidRDefault="007210E4" w:rsidP="00B06934">
            <w:pPr>
              <w:spacing w:after="0" w:line="240" w:lineRule="auto"/>
              <w:jc w:val="center"/>
              <w:rPr>
                <w:rFonts w:eastAsia="Calibri"/>
              </w:rPr>
            </w:pPr>
            <w:r w:rsidRPr="007210E4">
              <w:rPr>
                <w:noProof/>
                <w:lang w:eastAsia="ru-RU"/>
              </w:rPr>
              <w:drawing>
                <wp:inline distT="0" distB="0" distL="0" distR="0" wp14:anchorId="3908F93A" wp14:editId="33015A6C">
                  <wp:extent cx="3143885" cy="1990725"/>
                  <wp:effectExtent l="0" t="0" r="18415" b="9525"/>
                  <wp:docPr id="54" name="Диаграмма 5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78D47D3" w14:textId="77777777" w:rsidR="007210E4" w:rsidRPr="007210E4" w:rsidRDefault="007210E4" w:rsidP="00B06934">
            <w:pPr>
              <w:spacing w:after="0" w:line="240" w:lineRule="auto"/>
              <w:jc w:val="center"/>
              <w:rPr>
                <w:rFonts w:eastAsia="Calibri"/>
              </w:rPr>
            </w:pPr>
            <w:r w:rsidRPr="007210E4">
              <w:rPr>
                <w:rFonts w:eastAsia="Calibri"/>
              </w:rPr>
              <w:t>Высокая степень сопоставимости</w:t>
            </w:r>
          </w:p>
        </w:tc>
      </w:tr>
      <w:tr w:rsidR="007210E4" w14:paraId="36E1EA34" w14:textId="77777777" w:rsidTr="00171118">
        <w:trPr>
          <w:trHeight w:val="288"/>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09943D42" w14:textId="77777777" w:rsidR="007210E4" w:rsidRDefault="007210E4" w:rsidP="00B06934">
            <w:pPr>
              <w:spacing w:after="0" w:line="240" w:lineRule="auto"/>
              <w:rPr>
                <w:lang w:val="en-US"/>
              </w:rPr>
            </w:pPr>
            <w:r>
              <w:rPr>
                <w:lang w:val="it-IT"/>
              </w:rPr>
              <w:t>3х</w:t>
            </w:r>
            <w:r>
              <w:rPr>
                <w:lang w:val="en-US"/>
              </w:rPr>
              <w:t>SD</w:t>
            </w:r>
            <w:r>
              <w:rPr>
                <w:vertAlign w:val="subscript"/>
                <w:lang w:val="en-US"/>
              </w:rPr>
              <w:t>ref</w:t>
            </w:r>
          </w:p>
        </w:tc>
        <w:tc>
          <w:tcPr>
            <w:tcW w:w="2160" w:type="dxa"/>
            <w:tcBorders>
              <w:top w:val="single" w:sz="4" w:space="0" w:color="auto"/>
              <w:left w:val="single" w:sz="4" w:space="0" w:color="auto"/>
              <w:bottom w:val="single" w:sz="4" w:space="0" w:color="auto"/>
              <w:right w:val="single" w:sz="4" w:space="0" w:color="auto"/>
            </w:tcBorders>
            <w:noWrap/>
            <w:vAlign w:val="center"/>
          </w:tcPr>
          <w:p w14:paraId="16FEC1A7" w14:textId="77777777" w:rsidR="007210E4" w:rsidRDefault="007210E4" w:rsidP="00B06934">
            <w:pPr>
              <w:spacing w:after="0" w:line="240" w:lineRule="auto"/>
              <w:jc w:val="center"/>
            </w:pPr>
            <w:r>
              <w:rPr>
                <w:rFonts w:eastAsia="Calibri"/>
              </w:rPr>
              <w:t>429</w:t>
            </w:r>
          </w:p>
        </w:tc>
        <w:tc>
          <w:tcPr>
            <w:tcW w:w="5126" w:type="dxa"/>
            <w:vMerge/>
            <w:tcBorders>
              <w:left w:val="single" w:sz="4" w:space="0" w:color="auto"/>
              <w:right w:val="single" w:sz="4" w:space="0" w:color="auto"/>
            </w:tcBorders>
            <w:vAlign w:val="center"/>
            <w:hideMark/>
          </w:tcPr>
          <w:p w14:paraId="4657F1BE" w14:textId="77777777" w:rsidR="007210E4" w:rsidRDefault="007210E4" w:rsidP="00B06934">
            <w:pPr>
              <w:spacing w:after="0" w:line="240" w:lineRule="auto"/>
              <w:rPr>
                <w:b/>
              </w:rPr>
            </w:pPr>
          </w:p>
        </w:tc>
      </w:tr>
      <w:tr w:rsidR="007210E4" w14:paraId="04A21633" w14:textId="77777777" w:rsidTr="00171118">
        <w:trPr>
          <w:trHeight w:val="288"/>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13E2A11D" w14:textId="77777777" w:rsidR="007210E4" w:rsidRDefault="007210E4" w:rsidP="00B06934">
            <w:pPr>
              <w:spacing w:after="0" w:line="240" w:lineRule="auto"/>
            </w:pPr>
            <w:r>
              <w:t>М</w:t>
            </w:r>
            <w:r>
              <w:rPr>
                <w:vertAlign w:val="subscript"/>
                <w:lang w:val="en-US"/>
              </w:rPr>
              <w:t>ref</w:t>
            </w:r>
            <w:r>
              <w:rPr>
                <w:b/>
                <w:bCs/>
                <w:lang w:val="en-US"/>
              </w:rPr>
              <w:t xml:space="preserve"> – </w:t>
            </w:r>
            <w:r>
              <w:rPr>
                <w:bCs/>
                <w:lang w:val="en-US"/>
              </w:rPr>
              <w:t>3</w:t>
            </w:r>
            <w:r>
              <w:rPr>
                <w:bCs/>
              </w:rPr>
              <w:t>х</w:t>
            </w:r>
            <w:r>
              <w:rPr>
                <w:bCs/>
                <w:lang w:val="en-US"/>
              </w:rPr>
              <w:t>SD</w:t>
            </w:r>
            <w:r>
              <w:rPr>
                <w:vertAlign w:val="subscript"/>
                <w:lang w:val="en-US"/>
              </w:rPr>
              <w:t>ref</w:t>
            </w:r>
          </w:p>
        </w:tc>
        <w:tc>
          <w:tcPr>
            <w:tcW w:w="2160" w:type="dxa"/>
            <w:tcBorders>
              <w:top w:val="single" w:sz="4" w:space="0" w:color="auto"/>
              <w:left w:val="single" w:sz="4" w:space="0" w:color="auto"/>
              <w:bottom w:val="single" w:sz="4" w:space="0" w:color="auto"/>
              <w:right w:val="single" w:sz="4" w:space="0" w:color="auto"/>
            </w:tcBorders>
            <w:noWrap/>
            <w:vAlign w:val="center"/>
          </w:tcPr>
          <w:p w14:paraId="784B8F4D" w14:textId="77777777" w:rsidR="007210E4" w:rsidRPr="00083351" w:rsidRDefault="007210E4" w:rsidP="00B06934">
            <w:pPr>
              <w:spacing w:after="0" w:line="240" w:lineRule="auto"/>
              <w:jc w:val="center"/>
              <w:rPr>
                <w:lang w:val="en-US"/>
              </w:rPr>
            </w:pPr>
            <w:r>
              <w:rPr>
                <w:rFonts w:eastAsia="Calibri"/>
              </w:rPr>
              <w:t>9981</w:t>
            </w:r>
          </w:p>
        </w:tc>
        <w:tc>
          <w:tcPr>
            <w:tcW w:w="5126" w:type="dxa"/>
            <w:vMerge/>
            <w:tcBorders>
              <w:left w:val="single" w:sz="4" w:space="0" w:color="auto"/>
              <w:right w:val="single" w:sz="4" w:space="0" w:color="auto"/>
            </w:tcBorders>
            <w:vAlign w:val="center"/>
            <w:hideMark/>
          </w:tcPr>
          <w:p w14:paraId="05C57EE7" w14:textId="77777777" w:rsidR="007210E4" w:rsidRDefault="007210E4" w:rsidP="00B06934">
            <w:pPr>
              <w:spacing w:after="0" w:line="240" w:lineRule="auto"/>
              <w:rPr>
                <w:b/>
              </w:rPr>
            </w:pPr>
          </w:p>
        </w:tc>
      </w:tr>
      <w:tr w:rsidR="007210E4" w14:paraId="4D259540" w14:textId="77777777" w:rsidTr="00171118">
        <w:trPr>
          <w:trHeight w:val="288"/>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593A516E" w14:textId="77777777" w:rsidR="007210E4" w:rsidRDefault="007210E4" w:rsidP="00B06934">
            <w:pPr>
              <w:spacing w:after="0" w:line="240" w:lineRule="auto"/>
            </w:pPr>
            <w:r>
              <w:t>М</w:t>
            </w:r>
            <w:r>
              <w:rPr>
                <w:vertAlign w:val="subscript"/>
                <w:lang w:val="en-US"/>
              </w:rPr>
              <w:t>ref</w:t>
            </w:r>
            <w:r>
              <w:t>.</w:t>
            </w:r>
            <w:r>
              <w:rPr>
                <w:b/>
                <w:bCs/>
              </w:rPr>
              <w:t xml:space="preserve">+ </w:t>
            </w:r>
            <w:r>
              <w:rPr>
                <w:bCs/>
              </w:rPr>
              <w:t>3х</w:t>
            </w:r>
            <w:r>
              <w:rPr>
                <w:bCs/>
                <w:lang w:val="en-US"/>
              </w:rPr>
              <w:t>SD</w:t>
            </w:r>
            <w:r>
              <w:rPr>
                <w:vertAlign w:val="subscript"/>
                <w:lang w:val="en-US"/>
              </w:rPr>
              <w:t>ref</w:t>
            </w:r>
          </w:p>
        </w:tc>
        <w:tc>
          <w:tcPr>
            <w:tcW w:w="2160" w:type="dxa"/>
            <w:tcBorders>
              <w:top w:val="single" w:sz="4" w:space="0" w:color="auto"/>
              <w:left w:val="single" w:sz="4" w:space="0" w:color="auto"/>
              <w:bottom w:val="single" w:sz="4" w:space="0" w:color="auto"/>
              <w:right w:val="single" w:sz="4" w:space="0" w:color="auto"/>
            </w:tcBorders>
            <w:noWrap/>
            <w:vAlign w:val="center"/>
          </w:tcPr>
          <w:p w14:paraId="2D52DDED" w14:textId="77777777" w:rsidR="007210E4" w:rsidRDefault="007210E4" w:rsidP="00B06934">
            <w:pPr>
              <w:spacing w:after="0" w:line="240" w:lineRule="auto"/>
              <w:jc w:val="center"/>
            </w:pPr>
            <w:r>
              <w:rPr>
                <w:rFonts w:eastAsia="Calibri"/>
              </w:rPr>
              <w:t>10837</w:t>
            </w:r>
          </w:p>
        </w:tc>
        <w:tc>
          <w:tcPr>
            <w:tcW w:w="5126" w:type="dxa"/>
            <w:vMerge/>
            <w:tcBorders>
              <w:left w:val="single" w:sz="4" w:space="0" w:color="auto"/>
              <w:right w:val="single" w:sz="4" w:space="0" w:color="auto"/>
            </w:tcBorders>
            <w:vAlign w:val="center"/>
            <w:hideMark/>
          </w:tcPr>
          <w:p w14:paraId="5F189554" w14:textId="77777777" w:rsidR="007210E4" w:rsidRDefault="007210E4" w:rsidP="00B06934">
            <w:pPr>
              <w:spacing w:after="0" w:line="240" w:lineRule="auto"/>
              <w:rPr>
                <w:b/>
              </w:rPr>
            </w:pPr>
          </w:p>
        </w:tc>
      </w:tr>
      <w:tr w:rsidR="007210E4" w14:paraId="7307562D" w14:textId="77777777" w:rsidTr="00171118">
        <w:trPr>
          <w:trHeight w:val="288"/>
        </w:trPr>
        <w:tc>
          <w:tcPr>
            <w:tcW w:w="2183" w:type="dxa"/>
            <w:tcBorders>
              <w:top w:val="single" w:sz="4" w:space="0" w:color="auto"/>
              <w:left w:val="single" w:sz="4" w:space="0" w:color="auto"/>
              <w:bottom w:val="single" w:sz="4" w:space="0" w:color="auto"/>
              <w:right w:val="single" w:sz="4" w:space="0" w:color="auto"/>
            </w:tcBorders>
            <w:noWrap/>
            <w:vAlign w:val="center"/>
          </w:tcPr>
          <w:p w14:paraId="35DB9B02" w14:textId="77777777" w:rsidR="007210E4" w:rsidRPr="0048404D" w:rsidRDefault="007210E4" w:rsidP="00B06934">
            <w:pPr>
              <w:spacing w:after="0" w:line="240" w:lineRule="auto"/>
              <w:rPr>
                <w:rFonts w:eastAsia="Calibri"/>
                <w:b/>
                <w:bCs/>
              </w:rPr>
            </w:pPr>
            <w:r>
              <w:rPr>
                <w:rFonts w:eastAsia="Calibri"/>
                <w:b/>
                <w:bCs/>
              </w:rPr>
              <w:t>Диапазон сопоставимости:</w:t>
            </w:r>
          </w:p>
        </w:tc>
        <w:tc>
          <w:tcPr>
            <w:tcW w:w="2160" w:type="dxa"/>
            <w:tcBorders>
              <w:top w:val="single" w:sz="4" w:space="0" w:color="auto"/>
              <w:left w:val="single" w:sz="4" w:space="0" w:color="auto"/>
              <w:bottom w:val="single" w:sz="4" w:space="0" w:color="auto"/>
              <w:right w:val="single" w:sz="4" w:space="0" w:color="auto"/>
            </w:tcBorders>
            <w:noWrap/>
            <w:vAlign w:val="center"/>
          </w:tcPr>
          <w:p w14:paraId="44D65EA3" w14:textId="5BB74CB7" w:rsidR="007210E4" w:rsidRPr="0048404D" w:rsidRDefault="007210E4" w:rsidP="00B06934">
            <w:pPr>
              <w:spacing w:after="0" w:line="240" w:lineRule="auto"/>
              <w:jc w:val="center"/>
              <w:rPr>
                <w:rFonts w:eastAsia="Calibri"/>
                <w:b/>
              </w:rPr>
            </w:pPr>
            <w:r>
              <w:rPr>
                <w:rFonts w:eastAsia="Calibri"/>
              </w:rPr>
              <w:t>9981</w:t>
            </w:r>
            <w:r>
              <w:rPr>
                <w:rFonts w:eastAsia="Calibri"/>
                <w:b/>
                <w:bCs/>
              </w:rPr>
              <w:t>–</w:t>
            </w:r>
            <w:r>
              <w:rPr>
                <w:rFonts w:eastAsia="Calibri"/>
              </w:rPr>
              <w:t>10837</w:t>
            </w:r>
          </w:p>
        </w:tc>
        <w:tc>
          <w:tcPr>
            <w:tcW w:w="5126" w:type="dxa"/>
            <w:vMerge/>
            <w:tcBorders>
              <w:left w:val="single" w:sz="4" w:space="0" w:color="auto"/>
              <w:right w:val="single" w:sz="4" w:space="0" w:color="auto"/>
            </w:tcBorders>
            <w:vAlign w:val="center"/>
          </w:tcPr>
          <w:p w14:paraId="6EF974EB" w14:textId="77777777" w:rsidR="007210E4" w:rsidRDefault="007210E4" w:rsidP="00B06934">
            <w:pPr>
              <w:spacing w:after="0" w:line="240" w:lineRule="auto"/>
              <w:rPr>
                <w:b/>
              </w:rPr>
            </w:pPr>
          </w:p>
        </w:tc>
      </w:tr>
      <w:tr w:rsidR="007210E4" w14:paraId="17673E1C" w14:textId="77777777" w:rsidTr="00171118">
        <w:trPr>
          <w:trHeight w:val="284"/>
        </w:trPr>
        <w:tc>
          <w:tcPr>
            <w:tcW w:w="2183" w:type="dxa"/>
            <w:tcBorders>
              <w:top w:val="single" w:sz="4" w:space="0" w:color="auto"/>
              <w:left w:val="single" w:sz="4" w:space="0" w:color="auto"/>
              <w:bottom w:val="single" w:sz="4" w:space="0" w:color="auto"/>
              <w:right w:val="single" w:sz="4" w:space="0" w:color="auto"/>
            </w:tcBorders>
            <w:noWrap/>
            <w:vAlign w:val="center"/>
            <w:hideMark/>
          </w:tcPr>
          <w:p w14:paraId="7B81F175" w14:textId="77777777" w:rsidR="007210E4" w:rsidRDefault="007210E4" w:rsidP="00B06934">
            <w:pPr>
              <w:spacing w:after="0" w:line="240" w:lineRule="auto"/>
              <w:ind w:right="-250"/>
              <w:rPr>
                <w:b/>
                <w:bCs/>
              </w:rPr>
            </w:pPr>
            <w:r>
              <w:rPr>
                <w:b/>
                <w:bCs/>
              </w:rPr>
              <w:t xml:space="preserve">100% значений в интервале </w:t>
            </w:r>
            <w:r w:rsidRPr="00E059CE">
              <w:rPr>
                <w:b/>
                <w:bCs/>
              </w:rPr>
              <w:t xml:space="preserve"> </w:t>
            </w:r>
            <w:r>
              <w:rPr>
                <w:b/>
              </w:rPr>
              <w:t>М</w:t>
            </w:r>
            <w:r>
              <w:rPr>
                <w:b/>
                <w:vertAlign w:val="subscript"/>
                <w:lang w:val="en-US"/>
              </w:rPr>
              <w:t>ref</w:t>
            </w:r>
            <w:r w:rsidRPr="0048404D">
              <w:rPr>
                <w:b/>
                <w:vertAlign w:val="subscript"/>
              </w:rPr>
              <w:t xml:space="preserve"> </w:t>
            </w:r>
            <w:r>
              <w:rPr>
                <w:b/>
                <w:bCs/>
              </w:rPr>
              <w:t>+/-3</w:t>
            </w:r>
            <w:r>
              <w:rPr>
                <w:b/>
                <w:bCs/>
                <w:lang w:val="en-US"/>
              </w:rPr>
              <w:t>SD</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4319121C" w14:textId="77777777" w:rsidR="007210E4" w:rsidRDefault="007210E4" w:rsidP="00B06934">
            <w:pPr>
              <w:spacing w:after="0" w:line="240" w:lineRule="auto"/>
              <w:jc w:val="center"/>
              <w:rPr>
                <w:b/>
                <w:color w:val="000000"/>
              </w:rPr>
            </w:pPr>
            <w:r>
              <w:rPr>
                <w:rFonts w:eastAsia="Calibri"/>
                <w:b/>
              </w:rPr>
              <w:t>да</w:t>
            </w:r>
          </w:p>
        </w:tc>
        <w:tc>
          <w:tcPr>
            <w:tcW w:w="5126" w:type="dxa"/>
            <w:vMerge/>
            <w:tcBorders>
              <w:left w:val="single" w:sz="4" w:space="0" w:color="auto"/>
              <w:bottom w:val="single" w:sz="4" w:space="0" w:color="auto"/>
              <w:right w:val="single" w:sz="4" w:space="0" w:color="auto"/>
            </w:tcBorders>
            <w:vAlign w:val="center"/>
            <w:hideMark/>
          </w:tcPr>
          <w:p w14:paraId="33D898B6" w14:textId="77777777" w:rsidR="007210E4" w:rsidRDefault="007210E4" w:rsidP="00B06934">
            <w:pPr>
              <w:spacing w:after="0" w:line="240" w:lineRule="auto"/>
              <w:rPr>
                <w:b/>
              </w:rPr>
            </w:pPr>
          </w:p>
        </w:tc>
      </w:tr>
    </w:tbl>
    <w:p w14:paraId="37185268" w14:textId="02C8CDD4" w:rsidR="007210E4" w:rsidRDefault="007210E4" w:rsidP="00A74F94">
      <w:pPr>
        <w:spacing w:after="0" w:line="240" w:lineRule="auto"/>
        <w:rPr>
          <w:rFonts w:eastAsia="SimSun"/>
          <w:kern w:val="2"/>
          <w:lang w:eastAsia="zh-CN" w:bidi="hi-IN"/>
        </w:rPr>
      </w:pPr>
    </w:p>
    <w:p w14:paraId="77201852" w14:textId="1BC4992A" w:rsidR="007210E4" w:rsidRPr="00A07C3E" w:rsidRDefault="007210E4" w:rsidP="00A07C3E">
      <w:pPr>
        <w:spacing w:after="0" w:line="240" w:lineRule="auto"/>
        <w:ind w:firstLine="709"/>
      </w:pPr>
      <w:r w:rsidRPr="00294309">
        <w:t xml:space="preserve">Анти-Ха-факторная активность испытуемого препарата </w:t>
      </w:r>
      <w:r>
        <w:t xml:space="preserve">находится в диапазоне </w:t>
      </w:r>
      <w:r w:rsidRPr="00022FBB">
        <w:t>9000 МЕ/мл</w:t>
      </w:r>
      <w:r w:rsidRPr="00FE60AC">
        <w:t xml:space="preserve"> </w:t>
      </w:r>
      <w:r>
        <w:t>11000 МЕ</w:t>
      </w:r>
      <w:r w:rsidRPr="00022FBB">
        <w:t>/мл</w:t>
      </w:r>
      <w:r>
        <w:t>, что соответствует нормативному значению</w:t>
      </w:r>
      <w:r w:rsidRPr="00E679C0">
        <w:t xml:space="preserve">. </w:t>
      </w:r>
      <w:r>
        <w:t xml:space="preserve">Значения </w:t>
      </w:r>
      <w:r w:rsidRPr="00E679C0">
        <w:t xml:space="preserve">Анти-Xа-факторной активности </w:t>
      </w:r>
      <w:r>
        <w:t>эноксапарина натрия</w:t>
      </w:r>
      <w:r w:rsidRPr="007820D5">
        <w:t xml:space="preserve"> в</w:t>
      </w:r>
      <w:r>
        <w:t>сех</w:t>
      </w:r>
      <w:r w:rsidRPr="007820D5">
        <w:t xml:space="preserve"> </w:t>
      </w:r>
      <w:r>
        <w:t>шести</w:t>
      </w:r>
      <w:r w:rsidRPr="007820D5">
        <w:t xml:space="preserve"> сери</w:t>
      </w:r>
      <w:r>
        <w:t>й</w:t>
      </w:r>
      <w:r w:rsidRPr="007820D5">
        <w:t xml:space="preserve"> препарата </w:t>
      </w:r>
      <w:r w:rsidR="00FB480B">
        <w:rPr>
          <w:lang w:val="en-US" w:eastAsia="ru-RU"/>
        </w:rPr>
        <w:t>RB</w:t>
      </w:r>
      <w:r w:rsidR="00FB480B">
        <w:rPr>
          <w:lang w:eastAsia="ru-RU"/>
        </w:rPr>
        <w:t>-004</w:t>
      </w:r>
      <w:r>
        <w:t>,</w:t>
      </w:r>
      <w:r w:rsidRPr="00E679C0">
        <w:t xml:space="preserve"> </w:t>
      </w:r>
      <w:r w:rsidRPr="007820D5">
        <w:t xml:space="preserve">производства </w:t>
      </w:r>
      <w:r>
        <w:t>А</w:t>
      </w:r>
      <w:r w:rsidRPr="007820D5">
        <w:t>О «</w:t>
      </w:r>
      <w:r>
        <w:t>Р-Фарм</w:t>
      </w:r>
      <w:r w:rsidRPr="007820D5">
        <w:t xml:space="preserve">», </w:t>
      </w:r>
      <w:r>
        <w:t xml:space="preserve">попадают с диапазон 3 сигма для референтного 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t xml:space="preserve">. Таким образом, значения </w:t>
      </w:r>
      <w:r w:rsidRPr="00E679C0">
        <w:t xml:space="preserve">Анти-Xа-факторной активности </w:t>
      </w:r>
      <w:r>
        <w:t>эноксапарина натрия</w:t>
      </w:r>
      <w:r w:rsidRPr="007820D5">
        <w:t xml:space="preserve"> в</w:t>
      </w:r>
      <w:r>
        <w:t>сех</w:t>
      </w:r>
      <w:r w:rsidRPr="007820D5">
        <w:t xml:space="preserve"> </w:t>
      </w:r>
      <w:r>
        <w:t>шести</w:t>
      </w:r>
      <w:r w:rsidRPr="007820D5">
        <w:t xml:space="preserve"> сери</w:t>
      </w:r>
      <w:r>
        <w:t>й</w:t>
      </w:r>
      <w:r w:rsidRPr="007820D5">
        <w:t xml:space="preserve"> препарата </w:t>
      </w:r>
      <w:r w:rsidR="00FB480B">
        <w:rPr>
          <w:lang w:val="en-US" w:eastAsia="ru-RU"/>
        </w:rPr>
        <w:t>RB</w:t>
      </w:r>
      <w:r w:rsidR="00FB480B">
        <w:rPr>
          <w:lang w:eastAsia="ru-RU"/>
        </w:rPr>
        <w:t>-004</w:t>
      </w:r>
      <w:r w:rsidRPr="00E679C0">
        <w:t xml:space="preserve"> </w:t>
      </w:r>
      <w:r>
        <w:t>производства А</w:t>
      </w:r>
      <w:r w:rsidRPr="007820D5">
        <w:t>О «</w:t>
      </w:r>
      <w:r>
        <w:t>Р-Фарм</w:t>
      </w:r>
      <w:r w:rsidRPr="007820D5">
        <w:t>»</w:t>
      </w:r>
      <w:r>
        <w:t xml:space="preserve"> </w:t>
      </w:r>
      <w:r w:rsidRPr="007820D5">
        <w:t>сопоставим</w:t>
      </w:r>
      <w:r>
        <w:t>ы</w:t>
      </w:r>
      <w:r w:rsidRPr="007820D5">
        <w:t xml:space="preserve"> </w:t>
      </w:r>
      <w:r>
        <w:t xml:space="preserve">со значениями </w:t>
      </w:r>
      <w:r w:rsidRPr="00E679C0">
        <w:t xml:space="preserve">Анти-Xа-факторной активности </w:t>
      </w:r>
      <w:r>
        <w:t>эноксапарина натрия</w:t>
      </w:r>
      <w:r w:rsidRPr="007820D5">
        <w:t xml:space="preserve"> в препарате </w:t>
      </w:r>
      <w:r w:rsidRPr="004E3922">
        <w:rPr>
          <w:rFonts w:eastAsia="SimSun" w:cs="Mangal"/>
          <w:kern w:val="1"/>
          <w:lang w:eastAsia="zh-CN" w:bidi="hi-IN"/>
        </w:rPr>
        <w:t>Клексан</w:t>
      </w:r>
      <w:r w:rsidRPr="004E3922">
        <w:rPr>
          <w:rFonts w:eastAsia="SimSun"/>
          <w:kern w:val="1"/>
          <w:vertAlign w:val="superscript"/>
          <w:lang w:eastAsia="zh-CN" w:bidi="hi-IN"/>
        </w:rPr>
        <w:t>®</w:t>
      </w:r>
      <w:r w:rsidR="00FB480B">
        <w:t xml:space="preserve"> </w:t>
      </w:r>
      <w:r w:rsidRPr="007820D5">
        <w:t xml:space="preserve">производства </w:t>
      </w:r>
      <w:r>
        <w:t>«Санофи-Авентис Франс», Франция</w:t>
      </w:r>
      <w:r w:rsidRPr="00E679C0">
        <w:t>.</w:t>
      </w:r>
    </w:p>
    <w:p w14:paraId="7CEB039E" w14:textId="27D337BA" w:rsidR="002F6175" w:rsidRPr="00A07C3E" w:rsidRDefault="002F6175" w:rsidP="002F6175">
      <w:pPr>
        <w:spacing w:before="240" w:after="240" w:line="240" w:lineRule="auto"/>
        <w:outlineLvl w:val="3"/>
        <w:rPr>
          <w:b/>
        </w:rPr>
      </w:pPr>
      <w:bookmarkStart w:id="73" w:name="_Toc66141030"/>
      <w:bookmarkStart w:id="74" w:name="_Toc104910975"/>
      <w:r w:rsidRPr="00A07C3E">
        <w:rPr>
          <w:b/>
        </w:rPr>
        <w:t>2.1.4.</w:t>
      </w:r>
      <w:r w:rsidR="00A07C3E" w:rsidRPr="00A07C3E">
        <w:rPr>
          <w:b/>
        </w:rPr>
        <w:t>10</w:t>
      </w:r>
      <w:r w:rsidRPr="00A07C3E">
        <w:rPr>
          <w:b/>
        </w:rPr>
        <w:t xml:space="preserve">. </w:t>
      </w:r>
      <w:r w:rsidRPr="00A07C3E">
        <w:rPr>
          <w:rFonts w:eastAsia="Calibri"/>
          <w:b/>
        </w:rPr>
        <w:t xml:space="preserve">Сравнительный анализ анти-IIа активности </w:t>
      </w:r>
      <w:r w:rsidRPr="00A07C3E">
        <w:rPr>
          <w:rFonts w:eastAsia="Calibri"/>
          <w:b/>
          <w:i/>
          <w:lang w:val="en-US"/>
        </w:rPr>
        <w:t>in</w:t>
      </w:r>
      <w:r w:rsidRPr="00A07C3E">
        <w:rPr>
          <w:rFonts w:eastAsia="Calibri"/>
          <w:b/>
          <w:i/>
        </w:rPr>
        <w:t xml:space="preserve"> </w:t>
      </w:r>
      <w:r w:rsidRPr="00A07C3E">
        <w:rPr>
          <w:rFonts w:eastAsia="Calibri"/>
          <w:b/>
          <w:i/>
          <w:lang w:val="en-US"/>
        </w:rPr>
        <w:t>vitro</w:t>
      </w:r>
      <w:r w:rsidRPr="00A07C3E">
        <w:rPr>
          <w:rFonts w:eastAsia="Calibri"/>
          <w:b/>
        </w:rPr>
        <w:t xml:space="preserve"> ферментативным методом</w:t>
      </w:r>
      <w:bookmarkEnd w:id="73"/>
      <w:bookmarkEnd w:id="74"/>
      <w:r w:rsidRPr="00A07C3E" w:rsidDel="00E03FD5">
        <w:rPr>
          <w:rFonts w:eastAsia="Calibri"/>
          <w:b/>
        </w:rPr>
        <w:t xml:space="preserve"> </w:t>
      </w:r>
    </w:p>
    <w:p w14:paraId="140DF8E3" w14:textId="0F1CD689" w:rsidR="00A07C3E" w:rsidRDefault="00A07C3E" w:rsidP="00A07C3E">
      <w:pPr>
        <w:spacing w:after="0" w:line="240" w:lineRule="auto"/>
        <w:ind w:firstLine="567"/>
        <w:rPr>
          <w:spacing w:val="-6"/>
        </w:rPr>
      </w:pPr>
      <w:r w:rsidRPr="0048404D">
        <w:t xml:space="preserve">Определение анти-IIа активности проводили в образцах </w:t>
      </w:r>
      <w:r>
        <w:t>шести</w:t>
      </w:r>
      <w:r w:rsidRPr="0048404D">
        <w:t xml:space="preserve"> серий препарата </w:t>
      </w:r>
      <w:r w:rsidR="00FB480B">
        <w:rPr>
          <w:lang w:val="en-US" w:eastAsia="ru-RU"/>
        </w:rPr>
        <w:t>RB</w:t>
      </w:r>
      <w:r w:rsidR="00FB480B">
        <w:rPr>
          <w:lang w:eastAsia="ru-RU"/>
        </w:rPr>
        <w:t>-004</w:t>
      </w:r>
      <w:r>
        <w:t xml:space="preserve"> (АФС 1 и АФС 2)</w:t>
      </w:r>
      <w:r w:rsidRPr="00511636">
        <w:t xml:space="preserve"> </w:t>
      </w:r>
      <w:r w:rsidRPr="0048404D">
        <w:t xml:space="preserve">и </w:t>
      </w:r>
      <w:r>
        <w:t>пяти</w:t>
      </w:r>
      <w:r w:rsidRPr="0048404D">
        <w:t xml:space="preserve"> сери</w:t>
      </w:r>
      <w:r>
        <w:t>й</w:t>
      </w:r>
      <w:r w:rsidRPr="0048404D">
        <w:t xml:space="preserve"> 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rsidRPr="0048404D">
        <w:t xml:space="preserve">. </w:t>
      </w:r>
      <w:r w:rsidRPr="00E36AD8">
        <w:rPr>
          <w:spacing w:val="-6"/>
        </w:rPr>
        <w:t xml:space="preserve">Измеряли оптическую плотность полученных растворов на планшетном фотометре при длине волны 405 нм. Разница средних оптических плотностей в 2 контрольных значениях, соответствующих лункам, содержащим </w:t>
      </w:r>
      <w:r>
        <w:rPr>
          <w:spacing w:val="-6"/>
        </w:rPr>
        <w:t xml:space="preserve">рабочий </w:t>
      </w:r>
      <w:r w:rsidRPr="00E36AD8">
        <w:rPr>
          <w:spacing w:val="-6"/>
        </w:rPr>
        <w:t xml:space="preserve">буферный раствор </w:t>
      </w:r>
      <w:r w:rsidRPr="00E36AD8">
        <w:t xml:space="preserve">рН 7,4 </w:t>
      </w:r>
      <w:r w:rsidRPr="00E36AD8">
        <w:rPr>
          <w:spacing w:val="-6"/>
        </w:rPr>
        <w:t>(</w:t>
      </w:r>
      <w:r w:rsidRPr="00EE0EEE">
        <w:rPr>
          <w:spacing w:val="-6"/>
        </w:rPr>
        <w:t>B</w:t>
      </w:r>
      <w:r>
        <w:rPr>
          <w:spacing w:val="-6"/>
        </w:rPr>
        <w:t xml:space="preserve">1 и </w:t>
      </w:r>
      <w:r w:rsidRPr="00EE0EEE">
        <w:rPr>
          <w:spacing w:val="-6"/>
        </w:rPr>
        <w:t>B</w:t>
      </w:r>
      <w:r>
        <w:rPr>
          <w:spacing w:val="-6"/>
        </w:rPr>
        <w:t>2</w:t>
      </w:r>
      <w:r w:rsidRPr="00EE0EEE">
        <w:rPr>
          <w:spacing w:val="-6"/>
        </w:rPr>
        <w:t>), в начале и конце анализа не превышала 0,05 единиц оптической</w:t>
      </w:r>
      <w:r w:rsidRPr="00E36AD8">
        <w:rPr>
          <w:spacing w:val="-6"/>
        </w:rPr>
        <w:t xml:space="preserve"> плотности.</w:t>
      </w:r>
      <w:r>
        <w:rPr>
          <w:spacing w:val="-6"/>
        </w:rPr>
        <w:t xml:space="preserve"> </w:t>
      </w:r>
    </w:p>
    <w:p w14:paraId="0EAEA318" w14:textId="2A725BCE" w:rsidR="00A07C3E" w:rsidRDefault="00A07C3E" w:rsidP="00A07C3E">
      <w:pPr>
        <w:spacing w:after="0" w:line="240" w:lineRule="auto"/>
        <w:ind w:firstLine="709"/>
      </w:pPr>
      <w:r w:rsidRPr="00C05A66">
        <w:t>Анти-</w:t>
      </w:r>
      <w:r w:rsidRPr="00C05A66">
        <w:rPr>
          <w:lang w:val="en-US"/>
        </w:rPr>
        <w:t>II</w:t>
      </w:r>
      <w:r w:rsidRPr="00C05A66">
        <w:t xml:space="preserve">а-факторная активность испытуемого препарата должна составлять не менее </w:t>
      </w:r>
      <w:r>
        <w:t>2000 МЕ</w:t>
      </w:r>
      <w:r w:rsidRPr="00C05A66">
        <w:t>/мл</w:t>
      </w:r>
      <w:r w:rsidRPr="00FE60AC">
        <w:t xml:space="preserve"> </w:t>
      </w:r>
      <w:r w:rsidRPr="00C05A66">
        <w:t>3500 </w:t>
      </w:r>
      <w:r>
        <w:t>МЕ</w:t>
      </w:r>
      <w:r w:rsidRPr="00C05A66">
        <w:t>/мл</w:t>
      </w:r>
      <w:r w:rsidRPr="00C05A66">
        <w:rPr>
          <w:color w:val="000000"/>
        </w:rPr>
        <w:t>.</w:t>
      </w:r>
      <w:r>
        <w:t xml:space="preserve"> </w:t>
      </w:r>
      <w:r w:rsidRPr="00F873D8">
        <w:t>Полученные результаты приведены в таблиц</w:t>
      </w:r>
      <w:r>
        <w:t>е</w:t>
      </w:r>
      <w:r w:rsidRPr="00F873D8">
        <w:t xml:space="preserve"> </w:t>
      </w:r>
      <w:r>
        <w:t>2-10</w:t>
      </w:r>
      <w:r w:rsidRPr="00F873D8">
        <w:t>.</w:t>
      </w:r>
    </w:p>
    <w:p w14:paraId="3AA207F9" w14:textId="2640CB80" w:rsidR="002F6175" w:rsidRDefault="002F6175" w:rsidP="00D854EC">
      <w:pPr>
        <w:tabs>
          <w:tab w:val="center" w:pos="0"/>
          <w:tab w:val="left" w:pos="567"/>
        </w:tabs>
        <w:spacing w:after="0" w:line="240" w:lineRule="auto"/>
        <w:rPr>
          <w:highlight w:val="yellow"/>
        </w:rPr>
      </w:pPr>
    </w:p>
    <w:p w14:paraId="55A15309" w14:textId="7D8B5A43" w:rsidR="00B06934" w:rsidRPr="00B06934" w:rsidRDefault="00B06934" w:rsidP="00B06934">
      <w:pPr>
        <w:spacing w:after="0" w:line="240" w:lineRule="auto"/>
        <w:rPr>
          <w:rFonts w:eastAsia="Calibri"/>
        </w:rPr>
      </w:pPr>
      <w:r w:rsidRPr="009F24DA">
        <w:rPr>
          <w:b/>
        </w:rPr>
        <w:t xml:space="preserve">Таблица </w:t>
      </w:r>
      <w:r>
        <w:rPr>
          <w:b/>
        </w:rPr>
        <w:t>2-1</w:t>
      </w:r>
      <w:r w:rsidR="00533606" w:rsidRPr="008F4AA0">
        <w:rPr>
          <w:b/>
        </w:rPr>
        <w:t>1</w:t>
      </w:r>
      <w:r w:rsidRPr="009F24DA">
        <w:rPr>
          <w:b/>
        </w:rPr>
        <w:t>.</w:t>
      </w:r>
      <w:r w:rsidRPr="009F24DA">
        <w:t xml:space="preserve"> </w:t>
      </w:r>
      <w:r>
        <w:t xml:space="preserve">Результаты определения </w:t>
      </w:r>
      <w:r w:rsidRPr="00066932">
        <w:t>Анти-</w:t>
      </w:r>
      <w:r>
        <w:rPr>
          <w:lang w:val="en-US"/>
        </w:rPr>
        <w:t>II</w:t>
      </w:r>
      <w:r w:rsidRPr="00066932">
        <w:t>a активности, МЕ/мл</w:t>
      </w:r>
      <w:r>
        <w:t xml:space="preserve"> в </w:t>
      </w:r>
      <w:r w:rsidRPr="00066932">
        <w:t>шести</w:t>
      </w:r>
      <w:r>
        <w:rPr>
          <w:rFonts w:eastAsia="SimSun"/>
          <w:kern w:val="2"/>
          <w:lang w:eastAsia="zh-CN" w:bidi="hi-IN"/>
        </w:rPr>
        <w:t xml:space="preserve"> сериях </w:t>
      </w:r>
      <w:r w:rsidRPr="00066932">
        <w:t>шести</w:t>
      </w:r>
      <w:r>
        <w:rPr>
          <w:rFonts w:eastAsia="SimSun"/>
          <w:kern w:val="2"/>
          <w:lang w:eastAsia="zh-CN" w:bidi="hi-IN"/>
        </w:rPr>
        <w:t xml:space="preserve"> сериях </w:t>
      </w:r>
      <w:r w:rsidR="00FB480B">
        <w:rPr>
          <w:lang w:eastAsia="ru-RU"/>
        </w:rPr>
        <w:t>RB-004</w:t>
      </w:r>
      <w:r w:rsidRPr="003F34B1">
        <w:rPr>
          <w:rFonts w:eastAsia="SimSun" w:cs="Mangal"/>
          <w:kern w:val="2"/>
          <w:lang w:eastAsia="zh-CN" w:bidi="hi-IN"/>
        </w:rPr>
        <w:t xml:space="preserve"> </w:t>
      </w:r>
      <w:r>
        <w:rPr>
          <w:rFonts w:eastAsia="SimSun"/>
          <w:kern w:val="2"/>
          <w:lang w:eastAsia="zh-CN" w:bidi="hi-IN"/>
        </w:rPr>
        <w:t xml:space="preserve">и пяти сериях 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rPr>
          <w:rFonts w:eastAsia="SimSun"/>
          <w:kern w:val="1"/>
          <w:lang w:eastAsia="zh-CN" w:bidi="hi-IN"/>
        </w:rPr>
        <w: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4"/>
        <w:gridCol w:w="2128"/>
        <w:gridCol w:w="5064"/>
      </w:tblGrid>
      <w:tr w:rsidR="00B06934" w14:paraId="62E0120E" w14:textId="77777777" w:rsidTr="00171118">
        <w:trPr>
          <w:trHeight w:val="485"/>
          <w:tblHeader/>
        </w:trPr>
        <w:tc>
          <w:tcPr>
            <w:tcW w:w="215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8FB6D4B" w14:textId="77777777" w:rsidR="00B06934" w:rsidRDefault="00B06934" w:rsidP="00B06934">
            <w:pPr>
              <w:spacing w:after="0" w:line="240" w:lineRule="auto"/>
              <w:jc w:val="center"/>
              <w:rPr>
                <w:b/>
                <w:bCs/>
              </w:rPr>
            </w:pPr>
            <w:r>
              <w:rPr>
                <w:b/>
                <w:bCs/>
              </w:rPr>
              <w:t>Образец</w:t>
            </w:r>
          </w:p>
        </w:tc>
        <w:tc>
          <w:tcPr>
            <w:tcW w:w="212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9C94BC" w14:textId="371A6E10" w:rsidR="00B06934" w:rsidRDefault="00B06934" w:rsidP="00872B26">
            <w:pPr>
              <w:spacing w:after="0" w:line="240" w:lineRule="auto"/>
              <w:ind w:left="-137" w:right="-83"/>
              <w:jc w:val="center"/>
              <w:rPr>
                <w:b/>
                <w:bCs/>
              </w:rPr>
            </w:pPr>
            <w:r w:rsidRPr="00F873D8">
              <w:rPr>
                <w:b/>
              </w:rPr>
              <w:t>Анти-</w:t>
            </w:r>
            <w:r>
              <w:rPr>
                <w:b/>
                <w:lang w:val="en-US"/>
              </w:rPr>
              <w:t>II</w:t>
            </w:r>
            <w:r w:rsidRPr="00F873D8">
              <w:rPr>
                <w:b/>
                <w:lang w:val="en-US"/>
              </w:rPr>
              <w:t>a</w:t>
            </w:r>
            <w:r w:rsidRPr="00F873D8">
              <w:rPr>
                <w:b/>
              </w:rPr>
              <w:t xml:space="preserve"> активность препарата, МЕ/мл</w:t>
            </w:r>
          </w:p>
        </w:tc>
        <w:tc>
          <w:tcPr>
            <w:tcW w:w="505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02DCDF" w14:textId="77777777" w:rsidR="00B06934" w:rsidRDefault="00B06934" w:rsidP="00B06934">
            <w:pPr>
              <w:spacing w:after="0" w:line="240" w:lineRule="auto"/>
              <w:ind w:left="34" w:right="-108"/>
              <w:jc w:val="center"/>
              <w:rPr>
                <w:b/>
                <w:bCs/>
              </w:rPr>
            </w:pPr>
            <w:r>
              <w:rPr>
                <w:rFonts w:eastAsia="Calibri"/>
                <w:b/>
              </w:rPr>
              <w:t>Нормативное значение</w:t>
            </w:r>
          </w:p>
        </w:tc>
      </w:tr>
      <w:tr w:rsidR="00B06934" w14:paraId="610A2204" w14:textId="77777777" w:rsidTr="00872B26">
        <w:trPr>
          <w:trHeight w:val="517"/>
          <w:tblHeader/>
        </w:trPr>
        <w:tc>
          <w:tcPr>
            <w:tcW w:w="215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218205" w14:textId="77777777" w:rsidR="00B06934" w:rsidRDefault="00B06934" w:rsidP="00B06934">
            <w:pPr>
              <w:spacing w:after="0" w:line="240" w:lineRule="auto"/>
              <w:rPr>
                <w:b/>
                <w:bCs/>
              </w:rPr>
            </w:pPr>
          </w:p>
        </w:tc>
        <w:tc>
          <w:tcPr>
            <w:tcW w:w="212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85D8FA" w14:textId="77777777" w:rsidR="00B06934" w:rsidRDefault="00B06934" w:rsidP="00B06934">
            <w:pPr>
              <w:spacing w:after="0" w:line="240" w:lineRule="auto"/>
              <w:rPr>
                <w:b/>
                <w:bCs/>
              </w:rPr>
            </w:pPr>
          </w:p>
        </w:tc>
        <w:tc>
          <w:tcPr>
            <w:tcW w:w="50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E1BC86" w14:textId="77777777" w:rsidR="00B06934" w:rsidRDefault="00B06934" w:rsidP="00B06934">
            <w:pPr>
              <w:spacing w:after="0" w:line="240" w:lineRule="auto"/>
              <w:rPr>
                <w:b/>
                <w:bCs/>
              </w:rPr>
            </w:pPr>
          </w:p>
        </w:tc>
      </w:tr>
      <w:tr w:rsidR="00B06934" w14:paraId="7A5A6E0D" w14:textId="77777777" w:rsidTr="00171118">
        <w:trPr>
          <w:trHeight w:val="142"/>
        </w:trPr>
        <w:tc>
          <w:tcPr>
            <w:tcW w:w="9329" w:type="dxa"/>
            <w:gridSpan w:val="3"/>
            <w:tcBorders>
              <w:top w:val="single" w:sz="4" w:space="0" w:color="auto"/>
              <w:left w:val="single" w:sz="4" w:space="0" w:color="auto"/>
              <w:bottom w:val="single" w:sz="4" w:space="0" w:color="auto"/>
              <w:right w:val="single" w:sz="4" w:space="0" w:color="000000"/>
            </w:tcBorders>
            <w:noWrap/>
            <w:hideMark/>
          </w:tcPr>
          <w:p w14:paraId="5CC7DC47" w14:textId="0FF57E0F" w:rsidR="00B06934" w:rsidRDefault="00B06934" w:rsidP="00B06934">
            <w:pPr>
              <w:spacing w:after="0" w:line="240" w:lineRule="auto"/>
              <w:rPr>
                <w:rFonts w:eastAsia="Calibri"/>
                <w:color w:val="000000"/>
              </w:rPr>
            </w:pPr>
            <w:r>
              <w:rPr>
                <w:b/>
              </w:rPr>
              <w:t xml:space="preserve">Референтный препарат – </w:t>
            </w:r>
            <w:r w:rsidRPr="00B06934">
              <w:rPr>
                <w:rFonts w:eastAsia="SimSun" w:cs="Mangal"/>
                <w:b/>
                <w:kern w:val="1"/>
                <w:lang w:eastAsia="zh-CN" w:bidi="hi-IN"/>
              </w:rPr>
              <w:t>Клексан</w:t>
            </w:r>
            <w:r w:rsidRPr="00B06934">
              <w:rPr>
                <w:rFonts w:eastAsia="SimSun"/>
                <w:b/>
                <w:kern w:val="1"/>
                <w:vertAlign w:val="superscript"/>
                <w:lang w:eastAsia="zh-CN" w:bidi="hi-IN"/>
              </w:rPr>
              <w:t>®</w:t>
            </w:r>
          </w:p>
        </w:tc>
      </w:tr>
      <w:tr w:rsidR="00B06934" w14:paraId="0F3FA67E"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hideMark/>
          </w:tcPr>
          <w:p w14:paraId="7A3CD5E4" w14:textId="77777777" w:rsidR="00B06934" w:rsidRPr="00D86836" w:rsidRDefault="00B06934" w:rsidP="00B06934">
            <w:pPr>
              <w:tabs>
                <w:tab w:val="left" w:pos="567"/>
              </w:tabs>
              <w:spacing w:after="0" w:line="240" w:lineRule="auto"/>
              <w:ind w:right="-2" w:firstLine="34"/>
              <w:jc w:val="center"/>
            </w:pPr>
            <w:r w:rsidRPr="00BB4B72">
              <w:t>9L033C</w:t>
            </w:r>
          </w:p>
        </w:tc>
        <w:tc>
          <w:tcPr>
            <w:tcW w:w="2124" w:type="dxa"/>
            <w:tcBorders>
              <w:top w:val="single" w:sz="4" w:space="0" w:color="auto"/>
              <w:left w:val="single" w:sz="4" w:space="0" w:color="auto"/>
              <w:bottom w:val="single" w:sz="4" w:space="0" w:color="auto"/>
              <w:right w:val="single" w:sz="4" w:space="0" w:color="auto"/>
            </w:tcBorders>
            <w:noWrap/>
            <w:vAlign w:val="center"/>
            <w:hideMark/>
          </w:tcPr>
          <w:p w14:paraId="0AE67EB2" w14:textId="77777777" w:rsidR="00B06934" w:rsidRPr="00D54AFD" w:rsidRDefault="00B06934" w:rsidP="00B06934">
            <w:pPr>
              <w:spacing w:after="0" w:line="240" w:lineRule="auto"/>
              <w:jc w:val="center"/>
            </w:pPr>
            <w:r w:rsidRPr="00D54AFD">
              <w:t>2593</w:t>
            </w:r>
          </w:p>
        </w:tc>
        <w:tc>
          <w:tcPr>
            <w:tcW w:w="5055" w:type="dxa"/>
            <w:vMerge w:val="restart"/>
            <w:tcBorders>
              <w:top w:val="single" w:sz="4" w:space="0" w:color="auto"/>
              <w:left w:val="single" w:sz="4" w:space="0" w:color="auto"/>
              <w:bottom w:val="single" w:sz="4" w:space="0" w:color="auto"/>
              <w:right w:val="single" w:sz="4" w:space="0" w:color="auto"/>
            </w:tcBorders>
            <w:noWrap/>
            <w:vAlign w:val="center"/>
            <w:hideMark/>
          </w:tcPr>
          <w:p w14:paraId="479737AC" w14:textId="77777777" w:rsidR="00B06934" w:rsidRPr="00D54AFD" w:rsidRDefault="00B06934" w:rsidP="00B06934">
            <w:pPr>
              <w:spacing w:after="0" w:line="240" w:lineRule="auto"/>
              <w:jc w:val="center"/>
            </w:pPr>
            <w:r w:rsidRPr="00D54AFD">
              <w:t>не менее 2000 МЕ/мл и не более 3500 МЕ/мл</w:t>
            </w:r>
          </w:p>
        </w:tc>
      </w:tr>
      <w:tr w:rsidR="00B06934" w14:paraId="623DDC83"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hideMark/>
          </w:tcPr>
          <w:p w14:paraId="17E2DD8F" w14:textId="77777777" w:rsidR="00B06934" w:rsidRPr="00D86836" w:rsidRDefault="00B06934" w:rsidP="00B06934">
            <w:pPr>
              <w:tabs>
                <w:tab w:val="left" w:pos="567"/>
              </w:tabs>
              <w:spacing w:after="0" w:line="240" w:lineRule="auto"/>
              <w:ind w:right="-2" w:firstLine="34"/>
              <w:jc w:val="center"/>
            </w:pPr>
            <w:r w:rsidRPr="00BB4B72">
              <w:t>9L377A</w:t>
            </w:r>
          </w:p>
        </w:tc>
        <w:tc>
          <w:tcPr>
            <w:tcW w:w="2124" w:type="dxa"/>
            <w:tcBorders>
              <w:top w:val="single" w:sz="4" w:space="0" w:color="auto"/>
              <w:left w:val="single" w:sz="4" w:space="0" w:color="auto"/>
              <w:bottom w:val="single" w:sz="4" w:space="0" w:color="auto"/>
              <w:right w:val="single" w:sz="4" w:space="0" w:color="auto"/>
            </w:tcBorders>
            <w:noWrap/>
            <w:vAlign w:val="center"/>
            <w:hideMark/>
          </w:tcPr>
          <w:p w14:paraId="755A69BF" w14:textId="77777777" w:rsidR="00B06934" w:rsidRPr="00D54AFD" w:rsidRDefault="00B06934" w:rsidP="00B06934">
            <w:pPr>
              <w:spacing w:after="0" w:line="240" w:lineRule="auto"/>
              <w:jc w:val="center"/>
            </w:pPr>
            <w:r w:rsidRPr="00D54AFD">
              <w:t>2854</w:t>
            </w:r>
          </w:p>
        </w:tc>
        <w:tc>
          <w:tcPr>
            <w:tcW w:w="5055" w:type="dxa"/>
            <w:vMerge/>
            <w:tcBorders>
              <w:top w:val="single" w:sz="4" w:space="0" w:color="auto"/>
              <w:left w:val="single" w:sz="4" w:space="0" w:color="auto"/>
              <w:bottom w:val="single" w:sz="4" w:space="0" w:color="auto"/>
              <w:right w:val="single" w:sz="4" w:space="0" w:color="auto"/>
            </w:tcBorders>
            <w:vAlign w:val="center"/>
            <w:hideMark/>
          </w:tcPr>
          <w:p w14:paraId="2897CA6F" w14:textId="77777777" w:rsidR="00B06934" w:rsidRPr="00D54AFD" w:rsidRDefault="00B06934" w:rsidP="00B06934">
            <w:pPr>
              <w:spacing w:after="0" w:line="240" w:lineRule="auto"/>
              <w:rPr>
                <w:rFonts w:eastAsia="Calibri"/>
              </w:rPr>
            </w:pPr>
          </w:p>
        </w:tc>
      </w:tr>
      <w:tr w:rsidR="00B06934" w14:paraId="71A9F2BD"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tcPr>
          <w:p w14:paraId="7A4185C6" w14:textId="77777777" w:rsidR="00B06934" w:rsidRPr="00D86836" w:rsidRDefault="00B06934" w:rsidP="00B06934">
            <w:pPr>
              <w:tabs>
                <w:tab w:val="left" w:pos="567"/>
              </w:tabs>
              <w:spacing w:after="0" w:line="240" w:lineRule="auto"/>
              <w:ind w:right="-2" w:firstLine="34"/>
              <w:jc w:val="center"/>
            </w:pPr>
            <w:r w:rsidRPr="00BB4B72">
              <w:t>9L638С</w:t>
            </w:r>
          </w:p>
        </w:tc>
        <w:tc>
          <w:tcPr>
            <w:tcW w:w="2124" w:type="dxa"/>
            <w:tcBorders>
              <w:top w:val="single" w:sz="4" w:space="0" w:color="auto"/>
              <w:left w:val="single" w:sz="4" w:space="0" w:color="auto"/>
              <w:bottom w:val="single" w:sz="4" w:space="0" w:color="auto"/>
              <w:right w:val="single" w:sz="4" w:space="0" w:color="auto"/>
            </w:tcBorders>
            <w:noWrap/>
            <w:vAlign w:val="center"/>
          </w:tcPr>
          <w:p w14:paraId="3EB5E442" w14:textId="77777777" w:rsidR="00B06934" w:rsidRPr="00D54AFD" w:rsidRDefault="00B06934" w:rsidP="00B06934">
            <w:pPr>
              <w:spacing w:after="0" w:line="240" w:lineRule="auto"/>
              <w:jc w:val="center"/>
            </w:pPr>
            <w:r w:rsidRPr="00D54AFD">
              <w:t>2893</w:t>
            </w:r>
          </w:p>
        </w:tc>
        <w:tc>
          <w:tcPr>
            <w:tcW w:w="5055" w:type="dxa"/>
            <w:vMerge/>
            <w:tcBorders>
              <w:top w:val="single" w:sz="4" w:space="0" w:color="auto"/>
              <w:left w:val="single" w:sz="4" w:space="0" w:color="auto"/>
              <w:bottom w:val="single" w:sz="4" w:space="0" w:color="auto"/>
              <w:right w:val="single" w:sz="4" w:space="0" w:color="auto"/>
            </w:tcBorders>
            <w:vAlign w:val="center"/>
          </w:tcPr>
          <w:p w14:paraId="63027E08" w14:textId="77777777" w:rsidR="00B06934" w:rsidRPr="00D54AFD" w:rsidRDefault="00B06934" w:rsidP="00B06934">
            <w:pPr>
              <w:spacing w:after="0" w:line="240" w:lineRule="auto"/>
              <w:rPr>
                <w:rFonts w:eastAsia="Calibri"/>
              </w:rPr>
            </w:pPr>
          </w:p>
        </w:tc>
      </w:tr>
      <w:tr w:rsidR="00B06934" w14:paraId="5BB1DA15"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tcPr>
          <w:p w14:paraId="1FD223D7" w14:textId="77777777" w:rsidR="00B06934" w:rsidRPr="00D86836" w:rsidRDefault="00B06934" w:rsidP="00B06934">
            <w:pPr>
              <w:tabs>
                <w:tab w:val="left" w:pos="567"/>
              </w:tabs>
              <w:spacing w:after="0" w:line="240" w:lineRule="auto"/>
              <w:ind w:right="-2" w:firstLine="34"/>
              <w:jc w:val="center"/>
            </w:pPr>
            <w:r w:rsidRPr="00BB4B72">
              <w:lastRenderedPageBreak/>
              <w:t>С020121</w:t>
            </w:r>
          </w:p>
        </w:tc>
        <w:tc>
          <w:tcPr>
            <w:tcW w:w="2124" w:type="dxa"/>
            <w:tcBorders>
              <w:top w:val="single" w:sz="4" w:space="0" w:color="auto"/>
              <w:left w:val="single" w:sz="4" w:space="0" w:color="auto"/>
              <w:bottom w:val="single" w:sz="4" w:space="0" w:color="auto"/>
              <w:right w:val="single" w:sz="4" w:space="0" w:color="auto"/>
            </w:tcBorders>
            <w:noWrap/>
            <w:vAlign w:val="center"/>
          </w:tcPr>
          <w:p w14:paraId="5BB5A73A" w14:textId="77777777" w:rsidR="00B06934" w:rsidRPr="00D54AFD" w:rsidRDefault="00B06934" w:rsidP="00B06934">
            <w:pPr>
              <w:spacing w:after="0" w:line="240" w:lineRule="auto"/>
              <w:jc w:val="center"/>
            </w:pPr>
            <w:r w:rsidRPr="00D54AFD">
              <w:t>2854</w:t>
            </w:r>
          </w:p>
        </w:tc>
        <w:tc>
          <w:tcPr>
            <w:tcW w:w="5055" w:type="dxa"/>
            <w:vMerge/>
            <w:tcBorders>
              <w:top w:val="single" w:sz="4" w:space="0" w:color="auto"/>
              <w:left w:val="single" w:sz="4" w:space="0" w:color="auto"/>
              <w:bottom w:val="single" w:sz="4" w:space="0" w:color="auto"/>
              <w:right w:val="single" w:sz="4" w:space="0" w:color="auto"/>
            </w:tcBorders>
            <w:vAlign w:val="center"/>
          </w:tcPr>
          <w:p w14:paraId="62DD37C8" w14:textId="77777777" w:rsidR="00B06934" w:rsidRPr="00D54AFD" w:rsidRDefault="00B06934" w:rsidP="00B06934">
            <w:pPr>
              <w:spacing w:after="0" w:line="240" w:lineRule="auto"/>
              <w:rPr>
                <w:rFonts w:eastAsia="Calibri"/>
              </w:rPr>
            </w:pPr>
          </w:p>
        </w:tc>
      </w:tr>
      <w:tr w:rsidR="00B06934" w14:paraId="37188260"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hideMark/>
          </w:tcPr>
          <w:p w14:paraId="51083D15" w14:textId="77777777" w:rsidR="00B06934" w:rsidRPr="00D86836" w:rsidRDefault="00B06934" w:rsidP="00B06934">
            <w:pPr>
              <w:tabs>
                <w:tab w:val="left" w:pos="567"/>
              </w:tabs>
              <w:spacing w:after="0" w:line="240" w:lineRule="auto"/>
              <w:ind w:right="-2" w:firstLine="34"/>
              <w:jc w:val="center"/>
            </w:pPr>
            <w:r w:rsidRPr="00BB4B72">
              <w:t>С</w:t>
            </w:r>
            <w:r>
              <w:t>0803</w:t>
            </w:r>
            <w:r w:rsidRPr="00BB4B72">
              <w:t>21</w:t>
            </w:r>
          </w:p>
        </w:tc>
        <w:tc>
          <w:tcPr>
            <w:tcW w:w="2124" w:type="dxa"/>
            <w:tcBorders>
              <w:top w:val="single" w:sz="4" w:space="0" w:color="auto"/>
              <w:left w:val="single" w:sz="4" w:space="0" w:color="auto"/>
              <w:bottom w:val="single" w:sz="4" w:space="0" w:color="auto"/>
              <w:right w:val="single" w:sz="4" w:space="0" w:color="auto"/>
            </w:tcBorders>
            <w:noWrap/>
            <w:vAlign w:val="center"/>
            <w:hideMark/>
          </w:tcPr>
          <w:p w14:paraId="441C2638" w14:textId="77777777" w:rsidR="00B06934" w:rsidRPr="00D54AFD" w:rsidRDefault="00B06934" w:rsidP="00B06934">
            <w:pPr>
              <w:spacing w:after="0" w:line="240" w:lineRule="auto"/>
              <w:jc w:val="center"/>
            </w:pPr>
            <w:r w:rsidRPr="00D54AFD">
              <w:t>2751</w:t>
            </w:r>
          </w:p>
        </w:tc>
        <w:tc>
          <w:tcPr>
            <w:tcW w:w="5055" w:type="dxa"/>
            <w:vMerge/>
            <w:tcBorders>
              <w:top w:val="single" w:sz="4" w:space="0" w:color="auto"/>
              <w:left w:val="single" w:sz="4" w:space="0" w:color="auto"/>
              <w:bottom w:val="single" w:sz="4" w:space="0" w:color="auto"/>
              <w:right w:val="single" w:sz="4" w:space="0" w:color="auto"/>
            </w:tcBorders>
            <w:vAlign w:val="center"/>
            <w:hideMark/>
          </w:tcPr>
          <w:p w14:paraId="06F31926" w14:textId="77777777" w:rsidR="00B06934" w:rsidRPr="00D54AFD" w:rsidRDefault="00B06934" w:rsidP="00B06934">
            <w:pPr>
              <w:spacing w:after="0" w:line="240" w:lineRule="auto"/>
              <w:rPr>
                <w:rFonts w:eastAsia="Calibri"/>
              </w:rPr>
            </w:pPr>
          </w:p>
        </w:tc>
      </w:tr>
      <w:tr w:rsidR="00B06934" w14:paraId="6D5DF754"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vAlign w:val="center"/>
            <w:hideMark/>
          </w:tcPr>
          <w:p w14:paraId="424E5FDC" w14:textId="77777777" w:rsidR="00B06934" w:rsidRDefault="00B06934" w:rsidP="00B06934">
            <w:pPr>
              <w:spacing w:after="0" w:line="240" w:lineRule="auto"/>
              <w:ind w:left="34" w:hanging="34"/>
            </w:pPr>
            <w:r>
              <w:t>М</w:t>
            </w:r>
            <w:r>
              <w:rPr>
                <w:vertAlign w:val="subscript"/>
                <w:lang w:val="en-US"/>
              </w:rPr>
              <w:t>ref</w:t>
            </w:r>
          </w:p>
        </w:tc>
        <w:tc>
          <w:tcPr>
            <w:tcW w:w="2124" w:type="dxa"/>
            <w:tcBorders>
              <w:top w:val="single" w:sz="4" w:space="0" w:color="auto"/>
              <w:left w:val="single" w:sz="4" w:space="0" w:color="auto"/>
              <w:bottom w:val="single" w:sz="4" w:space="0" w:color="auto"/>
              <w:right w:val="single" w:sz="4" w:space="0" w:color="auto"/>
            </w:tcBorders>
            <w:noWrap/>
            <w:vAlign w:val="center"/>
          </w:tcPr>
          <w:p w14:paraId="53C06399" w14:textId="77777777" w:rsidR="00B06934" w:rsidRPr="00D54AFD" w:rsidRDefault="00B06934" w:rsidP="00B06934">
            <w:pPr>
              <w:spacing w:after="0" w:line="240" w:lineRule="auto"/>
              <w:jc w:val="center"/>
              <w:rPr>
                <w:lang w:val="en-US"/>
              </w:rPr>
            </w:pPr>
            <w:r w:rsidRPr="00D54AFD">
              <w:rPr>
                <w:lang w:val="en-US"/>
              </w:rPr>
              <w:t>2789</w:t>
            </w:r>
          </w:p>
        </w:tc>
        <w:tc>
          <w:tcPr>
            <w:tcW w:w="5055" w:type="dxa"/>
            <w:tcBorders>
              <w:top w:val="single" w:sz="4" w:space="0" w:color="auto"/>
              <w:left w:val="single" w:sz="4" w:space="0" w:color="auto"/>
              <w:bottom w:val="single" w:sz="4" w:space="0" w:color="auto"/>
              <w:right w:val="single" w:sz="4" w:space="0" w:color="auto"/>
            </w:tcBorders>
            <w:noWrap/>
            <w:vAlign w:val="center"/>
            <w:hideMark/>
          </w:tcPr>
          <w:p w14:paraId="16B9B4E8" w14:textId="77777777" w:rsidR="00B06934" w:rsidRPr="00D54AFD" w:rsidRDefault="00B06934" w:rsidP="00B06934">
            <w:pPr>
              <w:spacing w:after="0" w:line="240" w:lineRule="auto"/>
              <w:jc w:val="center"/>
            </w:pPr>
            <w:r w:rsidRPr="00D54AFD">
              <w:t>-</w:t>
            </w:r>
          </w:p>
        </w:tc>
      </w:tr>
      <w:tr w:rsidR="00B06934" w14:paraId="1A6231A8"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vAlign w:val="center"/>
            <w:hideMark/>
          </w:tcPr>
          <w:p w14:paraId="48E6438E" w14:textId="77777777" w:rsidR="00B06934" w:rsidRDefault="00B06934" w:rsidP="00B06934">
            <w:pPr>
              <w:spacing w:after="0" w:line="240" w:lineRule="auto"/>
              <w:ind w:left="34" w:hanging="34"/>
            </w:pPr>
            <w:r>
              <w:rPr>
                <w:color w:val="000000"/>
              </w:rPr>
              <w:t>SD</w:t>
            </w:r>
            <w:r>
              <w:rPr>
                <w:color w:val="000000"/>
                <w:vertAlign w:val="subscript"/>
              </w:rPr>
              <w:t>ref</w:t>
            </w:r>
          </w:p>
        </w:tc>
        <w:tc>
          <w:tcPr>
            <w:tcW w:w="2124" w:type="dxa"/>
            <w:tcBorders>
              <w:top w:val="single" w:sz="4" w:space="0" w:color="auto"/>
              <w:left w:val="single" w:sz="4" w:space="0" w:color="auto"/>
              <w:bottom w:val="single" w:sz="4" w:space="0" w:color="auto"/>
              <w:right w:val="single" w:sz="4" w:space="0" w:color="auto"/>
            </w:tcBorders>
            <w:noWrap/>
            <w:vAlign w:val="bottom"/>
          </w:tcPr>
          <w:p w14:paraId="44BA8A1C" w14:textId="77777777" w:rsidR="00B06934" w:rsidRPr="00D54AFD" w:rsidRDefault="00B06934" w:rsidP="00B06934">
            <w:pPr>
              <w:spacing w:after="0" w:line="240" w:lineRule="auto"/>
              <w:jc w:val="center"/>
              <w:rPr>
                <w:lang w:val="en-US"/>
              </w:rPr>
            </w:pPr>
            <w:r w:rsidRPr="00D54AFD">
              <w:rPr>
                <w:lang w:val="en-US"/>
              </w:rPr>
              <w:t>122</w:t>
            </w:r>
          </w:p>
        </w:tc>
        <w:tc>
          <w:tcPr>
            <w:tcW w:w="5055" w:type="dxa"/>
            <w:tcBorders>
              <w:top w:val="single" w:sz="4" w:space="0" w:color="auto"/>
              <w:left w:val="single" w:sz="4" w:space="0" w:color="auto"/>
              <w:bottom w:val="single" w:sz="4" w:space="0" w:color="auto"/>
              <w:right w:val="single" w:sz="4" w:space="0" w:color="auto"/>
            </w:tcBorders>
            <w:noWrap/>
            <w:vAlign w:val="bottom"/>
            <w:hideMark/>
          </w:tcPr>
          <w:p w14:paraId="435120C0" w14:textId="77777777" w:rsidR="00B06934" w:rsidRPr="00D54AFD" w:rsidRDefault="00B06934" w:rsidP="00B06934">
            <w:pPr>
              <w:spacing w:after="0" w:line="240" w:lineRule="auto"/>
              <w:jc w:val="center"/>
            </w:pPr>
            <w:r w:rsidRPr="00D54AFD">
              <w:t>-</w:t>
            </w:r>
          </w:p>
        </w:tc>
      </w:tr>
      <w:tr w:rsidR="00B06934" w14:paraId="5B6B05C5" w14:textId="77777777" w:rsidTr="00171118">
        <w:trPr>
          <w:trHeight w:val="300"/>
        </w:trPr>
        <w:tc>
          <w:tcPr>
            <w:tcW w:w="9329" w:type="dxa"/>
            <w:gridSpan w:val="3"/>
            <w:tcBorders>
              <w:top w:val="single" w:sz="4" w:space="0" w:color="auto"/>
              <w:left w:val="single" w:sz="4" w:space="0" w:color="auto"/>
              <w:bottom w:val="single" w:sz="4" w:space="0" w:color="auto"/>
              <w:right w:val="single" w:sz="4" w:space="0" w:color="auto"/>
            </w:tcBorders>
            <w:noWrap/>
            <w:hideMark/>
          </w:tcPr>
          <w:p w14:paraId="4417AD95" w14:textId="352008A5" w:rsidR="00B06934" w:rsidRPr="00D54AFD" w:rsidRDefault="00B06934" w:rsidP="00B06934">
            <w:pPr>
              <w:spacing w:after="0" w:line="240" w:lineRule="auto"/>
            </w:pPr>
            <w:r w:rsidRPr="00D54AFD">
              <w:rPr>
                <w:rFonts w:eastAsia="SimSun" w:cs="Mangal"/>
                <w:b/>
                <w:kern w:val="2"/>
                <w:lang w:eastAsia="zh-CN" w:bidi="hi-IN"/>
              </w:rPr>
              <w:t xml:space="preserve">Исследуемый препарат </w:t>
            </w:r>
            <w:r w:rsidRPr="00B06934">
              <w:rPr>
                <w:b/>
              </w:rPr>
              <w:t>–</w:t>
            </w:r>
            <w:r w:rsidRPr="00B06934">
              <w:rPr>
                <w:rFonts w:eastAsia="SimSun" w:cs="Mangal"/>
                <w:b/>
                <w:kern w:val="2"/>
                <w:lang w:eastAsia="zh-CN" w:bidi="hi-IN"/>
              </w:rPr>
              <w:t xml:space="preserve"> </w:t>
            </w:r>
            <w:r w:rsidR="00FB480B">
              <w:rPr>
                <w:b/>
                <w:lang w:eastAsia="ru-RU"/>
              </w:rPr>
              <w:t xml:space="preserve">RB-004 </w:t>
            </w:r>
            <w:r w:rsidRPr="00D54AFD">
              <w:rPr>
                <w:b/>
              </w:rPr>
              <w:t>АФС 1</w:t>
            </w:r>
          </w:p>
        </w:tc>
      </w:tr>
      <w:tr w:rsidR="00B06934" w14:paraId="03755144"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hideMark/>
          </w:tcPr>
          <w:p w14:paraId="33C92BD6" w14:textId="77777777" w:rsidR="00B06934" w:rsidRPr="00B06934" w:rsidRDefault="00B06934" w:rsidP="00B06934">
            <w:pPr>
              <w:spacing w:after="0" w:line="240" w:lineRule="auto"/>
              <w:ind w:left="176"/>
              <w:rPr>
                <w:color w:val="000000"/>
              </w:rPr>
            </w:pPr>
            <w:r w:rsidRPr="00B06934">
              <w:rPr>
                <w:color w:val="000000"/>
              </w:rPr>
              <w:t>070521</w:t>
            </w:r>
          </w:p>
        </w:tc>
        <w:tc>
          <w:tcPr>
            <w:tcW w:w="2124" w:type="dxa"/>
            <w:tcBorders>
              <w:top w:val="single" w:sz="4" w:space="0" w:color="auto"/>
              <w:left w:val="single" w:sz="4" w:space="0" w:color="auto"/>
              <w:bottom w:val="single" w:sz="4" w:space="0" w:color="auto"/>
              <w:right w:val="single" w:sz="4" w:space="0" w:color="auto"/>
            </w:tcBorders>
            <w:noWrap/>
            <w:vAlign w:val="center"/>
          </w:tcPr>
          <w:p w14:paraId="47A37F58" w14:textId="77777777" w:rsidR="00B06934" w:rsidRPr="00B06934" w:rsidRDefault="00B06934" w:rsidP="00B06934">
            <w:pPr>
              <w:spacing w:after="0" w:line="240" w:lineRule="auto"/>
              <w:jc w:val="center"/>
              <w:rPr>
                <w:lang w:val="en-US"/>
              </w:rPr>
            </w:pPr>
            <w:r w:rsidRPr="00B06934">
              <w:rPr>
                <w:lang w:val="en-US"/>
              </w:rPr>
              <w:t>2717</w:t>
            </w:r>
          </w:p>
        </w:tc>
        <w:tc>
          <w:tcPr>
            <w:tcW w:w="5055" w:type="dxa"/>
            <w:vMerge w:val="restart"/>
            <w:tcBorders>
              <w:top w:val="single" w:sz="4" w:space="0" w:color="auto"/>
              <w:left w:val="single" w:sz="4" w:space="0" w:color="auto"/>
              <w:bottom w:val="single" w:sz="4" w:space="0" w:color="auto"/>
              <w:right w:val="single" w:sz="4" w:space="0" w:color="auto"/>
            </w:tcBorders>
            <w:noWrap/>
            <w:vAlign w:val="center"/>
          </w:tcPr>
          <w:p w14:paraId="66591B33" w14:textId="77777777" w:rsidR="00B06934" w:rsidRPr="00D54AFD" w:rsidRDefault="00B06934" w:rsidP="00B06934">
            <w:pPr>
              <w:spacing w:after="0" w:line="240" w:lineRule="auto"/>
              <w:jc w:val="center"/>
            </w:pPr>
            <w:r w:rsidRPr="00D54AFD">
              <w:t>не менее 2000 МЕ/мл и не более 3500 МЕ/мл</w:t>
            </w:r>
          </w:p>
        </w:tc>
      </w:tr>
      <w:tr w:rsidR="00B06934" w14:paraId="28A509A1"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hideMark/>
          </w:tcPr>
          <w:p w14:paraId="46BB5A18" w14:textId="77777777" w:rsidR="00B06934" w:rsidRPr="00B06934" w:rsidRDefault="00B06934" w:rsidP="00B06934">
            <w:pPr>
              <w:spacing w:after="0" w:line="240" w:lineRule="auto"/>
              <w:ind w:left="176"/>
            </w:pPr>
            <w:r w:rsidRPr="00B06934">
              <w:t>090521</w:t>
            </w:r>
          </w:p>
        </w:tc>
        <w:tc>
          <w:tcPr>
            <w:tcW w:w="2124" w:type="dxa"/>
            <w:tcBorders>
              <w:top w:val="single" w:sz="4" w:space="0" w:color="auto"/>
              <w:left w:val="single" w:sz="4" w:space="0" w:color="auto"/>
              <w:bottom w:val="single" w:sz="4" w:space="0" w:color="auto"/>
              <w:right w:val="single" w:sz="4" w:space="0" w:color="auto"/>
            </w:tcBorders>
            <w:noWrap/>
            <w:vAlign w:val="center"/>
          </w:tcPr>
          <w:p w14:paraId="1C7C33FF" w14:textId="77777777" w:rsidR="00B06934" w:rsidRPr="00B06934" w:rsidRDefault="00B06934" w:rsidP="00B06934">
            <w:pPr>
              <w:spacing w:after="0" w:line="240" w:lineRule="auto"/>
              <w:jc w:val="center"/>
              <w:rPr>
                <w:lang w:val="en-US"/>
              </w:rPr>
            </w:pPr>
            <w:r w:rsidRPr="00B06934">
              <w:rPr>
                <w:lang w:val="en-US"/>
              </w:rPr>
              <w:t>2751</w:t>
            </w:r>
          </w:p>
        </w:tc>
        <w:tc>
          <w:tcPr>
            <w:tcW w:w="5055" w:type="dxa"/>
            <w:vMerge/>
            <w:tcBorders>
              <w:top w:val="single" w:sz="4" w:space="0" w:color="auto"/>
              <w:left w:val="single" w:sz="4" w:space="0" w:color="auto"/>
              <w:bottom w:val="single" w:sz="4" w:space="0" w:color="auto"/>
              <w:right w:val="single" w:sz="4" w:space="0" w:color="auto"/>
            </w:tcBorders>
            <w:hideMark/>
          </w:tcPr>
          <w:p w14:paraId="63E378FA" w14:textId="77777777" w:rsidR="00B06934" w:rsidRPr="00D54AFD" w:rsidRDefault="00B06934" w:rsidP="00B06934">
            <w:pPr>
              <w:spacing w:after="0" w:line="240" w:lineRule="auto"/>
            </w:pPr>
          </w:p>
        </w:tc>
      </w:tr>
      <w:tr w:rsidR="00B06934" w14:paraId="4EA46A07"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hideMark/>
          </w:tcPr>
          <w:p w14:paraId="5E6F3429" w14:textId="77777777" w:rsidR="00B06934" w:rsidRPr="00B06934" w:rsidRDefault="00B06934" w:rsidP="00B06934">
            <w:pPr>
              <w:spacing w:after="0" w:line="240" w:lineRule="auto"/>
              <w:ind w:left="176"/>
            </w:pPr>
            <w:r w:rsidRPr="00B06934">
              <w:t>100521</w:t>
            </w:r>
          </w:p>
        </w:tc>
        <w:tc>
          <w:tcPr>
            <w:tcW w:w="2124" w:type="dxa"/>
            <w:tcBorders>
              <w:top w:val="single" w:sz="4" w:space="0" w:color="auto"/>
              <w:left w:val="single" w:sz="4" w:space="0" w:color="auto"/>
              <w:bottom w:val="single" w:sz="4" w:space="0" w:color="auto"/>
              <w:right w:val="single" w:sz="4" w:space="0" w:color="auto"/>
            </w:tcBorders>
            <w:noWrap/>
            <w:vAlign w:val="center"/>
          </w:tcPr>
          <w:p w14:paraId="6B30FE74" w14:textId="77777777" w:rsidR="00B06934" w:rsidRPr="00B06934" w:rsidRDefault="00B06934" w:rsidP="00B06934">
            <w:pPr>
              <w:spacing w:after="0" w:line="240" w:lineRule="auto"/>
              <w:jc w:val="center"/>
              <w:rPr>
                <w:lang w:val="en-US"/>
              </w:rPr>
            </w:pPr>
            <w:r w:rsidRPr="00B06934">
              <w:rPr>
                <w:lang w:val="en-US"/>
              </w:rPr>
              <w:t>2718</w:t>
            </w:r>
          </w:p>
        </w:tc>
        <w:tc>
          <w:tcPr>
            <w:tcW w:w="5055" w:type="dxa"/>
            <w:vMerge/>
            <w:tcBorders>
              <w:top w:val="single" w:sz="4" w:space="0" w:color="auto"/>
              <w:left w:val="single" w:sz="4" w:space="0" w:color="auto"/>
              <w:bottom w:val="single" w:sz="4" w:space="0" w:color="auto"/>
              <w:right w:val="single" w:sz="4" w:space="0" w:color="auto"/>
            </w:tcBorders>
            <w:hideMark/>
          </w:tcPr>
          <w:p w14:paraId="519EA81E" w14:textId="77777777" w:rsidR="00B06934" w:rsidRPr="00D54AFD" w:rsidRDefault="00B06934" w:rsidP="00B06934">
            <w:pPr>
              <w:spacing w:after="0" w:line="240" w:lineRule="auto"/>
            </w:pPr>
          </w:p>
        </w:tc>
      </w:tr>
      <w:tr w:rsidR="00B06934" w14:paraId="386E54B6" w14:textId="77777777" w:rsidTr="00171118">
        <w:trPr>
          <w:trHeight w:val="300"/>
        </w:trPr>
        <w:tc>
          <w:tcPr>
            <w:tcW w:w="9329" w:type="dxa"/>
            <w:gridSpan w:val="3"/>
            <w:tcBorders>
              <w:top w:val="single" w:sz="4" w:space="0" w:color="auto"/>
              <w:left w:val="single" w:sz="4" w:space="0" w:color="auto"/>
              <w:bottom w:val="single" w:sz="4" w:space="0" w:color="auto"/>
              <w:right w:val="single" w:sz="4" w:space="0" w:color="auto"/>
            </w:tcBorders>
            <w:noWrap/>
          </w:tcPr>
          <w:p w14:paraId="1484744C" w14:textId="0DDF3B1F" w:rsidR="00B06934" w:rsidRPr="00D54AFD" w:rsidRDefault="00B06934" w:rsidP="00B06934">
            <w:pPr>
              <w:spacing w:after="0" w:line="240" w:lineRule="auto"/>
              <w:rPr>
                <w:rFonts w:eastAsia="SimSun" w:cs="Mangal"/>
                <w:b/>
                <w:kern w:val="2"/>
                <w:lang w:eastAsia="zh-CN" w:bidi="hi-IN"/>
              </w:rPr>
            </w:pPr>
            <w:r w:rsidRPr="00D54AFD">
              <w:rPr>
                <w:rFonts w:eastAsia="SimSun" w:cs="Mangal"/>
                <w:b/>
                <w:kern w:val="2"/>
                <w:lang w:eastAsia="zh-CN" w:bidi="hi-IN"/>
              </w:rPr>
              <w:t xml:space="preserve">Исследуемый препарат </w:t>
            </w:r>
            <w:r w:rsidRPr="00B06934">
              <w:rPr>
                <w:b/>
              </w:rPr>
              <w:t>–</w:t>
            </w:r>
            <w:r w:rsidRPr="00B06934">
              <w:rPr>
                <w:rFonts w:eastAsia="SimSun" w:cs="Mangal"/>
                <w:b/>
                <w:kern w:val="2"/>
                <w:lang w:eastAsia="zh-CN" w:bidi="hi-IN"/>
              </w:rPr>
              <w:t xml:space="preserve"> </w:t>
            </w:r>
            <w:r w:rsidR="00FB480B">
              <w:rPr>
                <w:b/>
                <w:lang w:eastAsia="ru-RU"/>
              </w:rPr>
              <w:t>RB-004</w:t>
            </w:r>
            <w:r w:rsidRPr="00D54AFD">
              <w:rPr>
                <w:rFonts w:eastAsia="SimSun" w:cs="Mangal"/>
                <w:b/>
                <w:kern w:val="2"/>
                <w:lang w:eastAsia="zh-CN" w:bidi="hi-IN"/>
              </w:rPr>
              <w:t xml:space="preserve"> АФС 2</w:t>
            </w:r>
          </w:p>
        </w:tc>
      </w:tr>
      <w:tr w:rsidR="00B06934" w14:paraId="64BAFDB9"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tcPr>
          <w:p w14:paraId="7BB4A06E" w14:textId="77777777" w:rsidR="00B06934" w:rsidRPr="005D2BF7" w:rsidRDefault="00B06934" w:rsidP="00B06934">
            <w:pPr>
              <w:spacing w:after="0" w:line="240" w:lineRule="auto"/>
              <w:ind w:left="176"/>
            </w:pPr>
            <w:r w:rsidRPr="005D2BF7">
              <w:t>08</w:t>
            </w:r>
            <w:r>
              <w:t>0521</w:t>
            </w:r>
          </w:p>
        </w:tc>
        <w:tc>
          <w:tcPr>
            <w:tcW w:w="2124" w:type="dxa"/>
            <w:tcBorders>
              <w:top w:val="single" w:sz="4" w:space="0" w:color="auto"/>
              <w:left w:val="single" w:sz="4" w:space="0" w:color="auto"/>
              <w:bottom w:val="single" w:sz="4" w:space="0" w:color="auto"/>
              <w:right w:val="single" w:sz="4" w:space="0" w:color="auto"/>
            </w:tcBorders>
            <w:noWrap/>
            <w:vAlign w:val="center"/>
          </w:tcPr>
          <w:p w14:paraId="5B7BA5C1" w14:textId="77777777" w:rsidR="00B06934" w:rsidRPr="00D54AFD" w:rsidRDefault="00B06934" w:rsidP="00B06934">
            <w:pPr>
              <w:spacing w:after="0" w:line="240" w:lineRule="auto"/>
              <w:jc w:val="center"/>
              <w:rPr>
                <w:lang w:val="en-US"/>
              </w:rPr>
            </w:pPr>
            <w:r w:rsidRPr="00D54AFD">
              <w:rPr>
                <w:lang w:val="en-US"/>
              </w:rPr>
              <w:t>2649</w:t>
            </w:r>
          </w:p>
        </w:tc>
        <w:tc>
          <w:tcPr>
            <w:tcW w:w="5055" w:type="dxa"/>
            <w:vMerge w:val="restart"/>
            <w:tcBorders>
              <w:top w:val="single" w:sz="4" w:space="0" w:color="auto"/>
              <w:left w:val="single" w:sz="4" w:space="0" w:color="auto"/>
              <w:right w:val="single" w:sz="4" w:space="0" w:color="auto"/>
            </w:tcBorders>
            <w:vAlign w:val="center"/>
          </w:tcPr>
          <w:p w14:paraId="3192B874" w14:textId="77777777" w:rsidR="00B06934" w:rsidRPr="00D54AFD" w:rsidRDefault="00B06934" w:rsidP="00B06934">
            <w:pPr>
              <w:spacing w:after="0" w:line="240" w:lineRule="auto"/>
              <w:jc w:val="center"/>
            </w:pPr>
            <w:r w:rsidRPr="00D54AFD">
              <w:t>не менее 2000 МЕ/мл и не более 3500 МЕ/мл</w:t>
            </w:r>
          </w:p>
        </w:tc>
      </w:tr>
      <w:tr w:rsidR="00B06934" w14:paraId="765FBF05"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tcPr>
          <w:p w14:paraId="74A49C43" w14:textId="77777777" w:rsidR="00B06934" w:rsidRPr="005D2BF7" w:rsidRDefault="00B06934" w:rsidP="00B06934">
            <w:pPr>
              <w:spacing w:after="0" w:line="240" w:lineRule="auto"/>
              <w:ind w:left="176"/>
            </w:pPr>
            <w:r>
              <w:t>110521</w:t>
            </w:r>
          </w:p>
        </w:tc>
        <w:tc>
          <w:tcPr>
            <w:tcW w:w="2124" w:type="dxa"/>
            <w:tcBorders>
              <w:top w:val="single" w:sz="4" w:space="0" w:color="auto"/>
              <w:left w:val="single" w:sz="4" w:space="0" w:color="auto"/>
              <w:bottom w:val="single" w:sz="4" w:space="0" w:color="auto"/>
              <w:right w:val="single" w:sz="4" w:space="0" w:color="auto"/>
            </w:tcBorders>
            <w:noWrap/>
            <w:vAlign w:val="center"/>
          </w:tcPr>
          <w:p w14:paraId="6A0BB26B" w14:textId="77777777" w:rsidR="00B06934" w:rsidRPr="00D54AFD" w:rsidRDefault="00B06934" w:rsidP="00B06934">
            <w:pPr>
              <w:spacing w:after="0" w:line="240" w:lineRule="auto"/>
              <w:jc w:val="center"/>
              <w:rPr>
                <w:lang w:val="en-US"/>
              </w:rPr>
            </w:pPr>
            <w:r w:rsidRPr="00D54AFD">
              <w:rPr>
                <w:lang w:val="en-US"/>
              </w:rPr>
              <w:t>2672</w:t>
            </w:r>
          </w:p>
        </w:tc>
        <w:tc>
          <w:tcPr>
            <w:tcW w:w="5055" w:type="dxa"/>
            <w:vMerge/>
            <w:tcBorders>
              <w:left w:val="single" w:sz="4" w:space="0" w:color="auto"/>
              <w:right w:val="single" w:sz="4" w:space="0" w:color="auto"/>
            </w:tcBorders>
            <w:vAlign w:val="center"/>
          </w:tcPr>
          <w:p w14:paraId="5DC8AB48" w14:textId="77777777" w:rsidR="00B06934" w:rsidRDefault="00B06934" w:rsidP="00B06934">
            <w:pPr>
              <w:spacing w:after="0" w:line="240" w:lineRule="auto"/>
              <w:jc w:val="center"/>
              <w:rPr>
                <w:rFonts w:eastAsia="Calibri"/>
              </w:rPr>
            </w:pPr>
          </w:p>
        </w:tc>
      </w:tr>
      <w:tr w:rsidR="00B06934" w14:paraId="2250ED38" w14:textId="77777777" w:rsidTr="00171118">
        <w:trPr>
          <w:trHeight w:val="300"/>
        </w:trPr>
        <w:tc>
          <w:tcPr>
            <w:tcW w:w="2150" w:type="dxa"/>
            <w:tcBorders>
              <w:top w:val="single" w:sz="4" w:space="0" w:color="auto"/>
              <w:left w:val="single" w:sz="4" w:space="0" w:color="auto"/>
              <w:bottom w:val="single" w:sz="4" w:space="0" w:color="auto"/>
              <w:right w:val="single" w:sz="4" w:space="0" w:color="auto"/>
            </w:tcBorders>
            <w:noWrap/>
          </w:tcPr>
          <w:p w14:paraId="52302929" w14:textId="77777777" w:rsidR="00B06934" w:rsidRPr="0048404D" w:rsidRDefault="00B06934" w:rsidP="00B06934">
            <w:pPr>
              <w:spacing w:after="0" w:line="240" w:lineRule="auto"/>
              <w:ind w:left="176"/>
            </w:pPr>
            <w:r>
              <w:t>120521</w:t>
            </w:r>
          </w:p>
        </w:tc>
        <w:tc>
          <w:tcPr>
            <w:tcW w:w="2124" w:type="dxa"/>
            <w:tcBorders>
              <w:top w:val="single" w:sz="4" w:space="0" w:color="auto"/>
              <w:left w:val="single" w:sz="4" w:space="0" w:color="auto"/>
              <w:bottom w:val="single" w:sz="4" w:space="0" w:color="auto"/>
              <w:right w:val="single" w:sz="4" w:space="0" w:color="auto"/>
            </w:tcBorders>
            <w:noWrap/>
            <w:vAlign w:val="center"/>
          </w:tcPr>
          <w:p w14:paraId="1CA7FDF6" w14:textId="77777777" w:rsidR="00B06934" w:rsidRPr="00D54AFD" w:rsidRDefault="00B06934" w:rsidP="00B06934">
            <w:pPr>
              <w:spacing w:after="0" w:line="240" w:lineRule="auto"/>
              <w:jc w:val="center"/>
              <w:rPr>
                <w:lang w:val="en-US"/>
              </w:rPr>
            </w:pPr>
            <w:r w:rsidRPr="00D54AFD">
              <w:rPr>
                <w:lang w:val="en-US"/>
              </w:rPr>
              <w:t>2656</w:t>
            </w:r>
          </w:p>
        </w:tc>
        <w:tc>
          <w:tcPr>
            <w:tcW w:w="5055" w:type="dxa"/>
            <w:vMerge/>
            <w:tcBorders>
              <w:left w:val="single" w:sz="4" w:space="0" w:color="auto"/>
              <w:bottom w:val="single" w:sz="4" w:space="0" w:color="auto"/>
              <w:right w:val="single" w:sz="4" w:space="0" w:color="auto"/>
            </w:tcBorders>
            <w:vAlign w:val="center"/>
          </w:tcPr>
          <w:p w14:paraId="73C687B4" w14:textId="77777777" w:rsidR="00B06934" w:rsidRDefault="00B06934" w:rsidP="00B06934">
            <w:pPr>
              <w:spacing w:after="0" w:line="240" w:lineRule="auto"/>
              <w:jc w:val="center"/>
              <w:rPr>
                <w:rFonts w:eastAsia="Calibri"/>
              </w:rPr>
            </w:pPr>
          </w:p>
        </w:tc>
      </w:tr>
      <w:tr w:rsidR="00B06934" w14:paraId="176F3234" w14:textId="77777777" w:rsidTr="00171118">
        <w:trPr>
          <w:trHeight w:val="300"/>
        </w:trPr>
        <w:tc>
          <w:tcPr>
            <w:tcW w:w="9329" w:type="dxa"/>
            <w:gridSpan w:val="3"/>
            <w:tcBorders>
              <w:top w:val="single" w:sz="4" w:space="0" w:color="auto"/>
              <w:left w:val="single" w:sz="4" w:space="0" w:color="auto"/>
              <w:bottom w:val="single" w:sz="4" w:space="0" w:color="auto"/>
              <w:right w:val="single" w:sz="4" w:space="0" w:color="auto"/>
            </w:tcBorders>
            <w:noWrap/>
            <w:vAlign w:val="center"/>
            <w:hideMark/>
          </w:tcPr>
          <w:p w14:paraId="15A93551" w14:textId="77777777" w:rsidR="00B06934" w:rsidRDefault="00B06934" w:rsidP="00B06934">
            <w:pPr>
              <w:spacing w:after="0" w:line="240" w:lineRule="auto"/>
            </w:pPr>
            <w:r>
              <w:rPr>
                <w:b/>
              </w:rPr>
              <w:t>Расчет требуемых интервалов для оценки сопоставимости</w:t>
            </w:r>
          </w:p>
        </w:tc>
      </w:tr>
      <w:tr w:rsidR="00B06934" w14:paraId="4EFA7605" w14:textId="77777777" w:rsidTr="00171118">
        <w:trPr>
          <w:trHeight w:val="240"/>
        </w:trPr>
        <w:tc>
          <w:tcPr>
            <w:tcW w:w="2150" w:type="dxa"/>
            <w:tcBorders>
              <w:top w:val="single" w:sz="4" w:space="0" w:color="auto"/>
              <w:left w:val="single" w:sz="4" w:space="0" w:color="auto"/>
              <w:right w:val="single" w:sz="4" w:space="0" w:color="auto"/>
            </w:tcBorders>
            <w:noWrap/>
            <w:vAlign w:val="center"/>
          </w:tcPr>
          <w:p w14:paraId="1FE5BD33" w14:textId="72A65725" w:rsidR="00B06934" w:rsidRPr="00511636" w:rsidRDefault="00B06934" w:rsidP="00B06934">
            <w:pPr>
              <w:spacing w:after="0" w:line="240" w:lineRule="auto"/>
              <w:ind w:right="-249"/>
              <w:rPr>
                <w:b/>
              </w:rPr>
            </w:pPr>
            <w:r w:rsidRPr="00511636">
              <w:rPr>
                <w:b/>
              </w:rPr>
              <w:t>М</w:t>
            </w:r>
            <w:r w:rsidRPr="000A61FE">
              <w:rPr>
                <w:b/>
                <w:vertAlign w:val="subscript"/>
                <w:lang w:val="en-US"/>
              </w:rPr>
              <w:t xml:space="preserve">ref </w:t>
            </w:r>
            <w:r w:rsidRPr="000A61FE">
              <w:rPr>
                <w:b/>
                <w:lang w:val="en-US"/>
              </w:rPr>
              <w:t>(</w:t>
            </w:r>
            <w:r w:rsidRPr="00B06934">
              <w:rPr>
                <w:rFonts w:eastAsia="SimSun" w:cs="Mangal"/>
                <w:b/>
                <w:kern w:val="1"/>
                <w:lang w:eastAsia="zh-CN" w:bidi="hi-IN"/>
              </w:rPr>
              <w:t>Клексан</w:t>
            </w:r>
            <w:r w:rsidRPr="00B06934">
              <w:rPr>
                <w:rFonts w:eastAsia="SimSun"/>
                <w:b/>
                <w:kern w:val="1"/>
                <w:vertAlign w:val="superscript"/>
                <w:lang w:eastAsia="zh-CN" w:bidi="hi-IN"/>
              </w:rPr>
              <w:t>®</w:t>
            </w:r>
            <w:r w:rsidRPr="0084681E">
              <w:rPr>
                <w:b/>
              </w:rPr>
              <w:t>)</w:t>
            </w:r>
          </w:p>
        </w:tc>
        <w:tc>
          <w:tcPr>
            <w:tcW w:w="2124" w:type="dxa"/>
            <w:tcBorders>
              <w:top w:val="single" w:sz="4" w:space="0" w:color="auto"/>
              <w:left w:val="single" w:sz="4" w:space="0" w:color="auto"/>
              <w:right w:val="single" w:sz="4" w:space="0" w:color="auto"/>
            </w:tcBorders>
            <w:vAlign w:val="center"/>
          </w:tcPr>
          <w:p w14:paraId="4B980BDE" w14:textId="77777777" w:rsidR="00B06934" w:rsidRPr="00066932" w:rsidRDefault="00B06934" w:rsidP="00B06934">
            <w:pPr>
              <w:spacing w:after="0" w:line="240" w:lineRule="auto"/>
              <w:jc w:val="center"/>
              <w:rPr>
                <w:lang w:val="en-US"/>
              </w:rPr>
            </w:pPr>
            <w:r>
              <w:rPr>
                <w:lang w:val="en-US"/>
              </w:rPr>
              <w:t>2789</w:t>
            </w:r>
          </w:p>
        </w:tc>
        <w:tc>
          <w:tcPr>
            <w:tcW w:w="5055" w:type="dxa"/>
            <w:vMerge w:val="restart"/>
            <w:tcBorders>
              <w:top w:val="single" w:sz="4" w:space="0" w:color="auto"/>
              <w:left w:val="single" w:sz="4" w:space="0" w:color="auto"/>
              <w:right w:val="single" w:sz="4" w:space="0" w:color="auto"/>
            </w:tcBorders>
            <w:vAlign w:val="center"/>
          </w:tcPr>
          <w:p w14:paraId="230C2249" w14:textId="0B2F6988" w:rsidR="00B06934" w:rsidRPr="0085717A" w:rsidRDefault="00B06934" w:rsidP="00B06934">
            <w:pPr>
              <w:spacing w:after="0" w:line="240" w:lineRule="auto"/>
              <w:jc w:val="center"/>
              <w:rPr>
                <w:rFonts w:eastAsia="Calibri"/>
              </w:rPr>
            </w:pPr>
            <w:r w:rsidRPr="00D54AFD">
              <w:rPr>
                <w:noProof/>
                <w:lang w:eastAsia="ru-RU"/>
              </w:rPr>
              <w:drawing>
                <wp:inline distT="0" distB="0" distL="0" distR="0" wp14:anchorId="55759234" wp14:editId="5C6F387F">
                  <wp:extent cx="2906395" cy="1743710"/>
                  <wp:effectExtent l="0" t="0" r="8255" b="8890"/>
                  <wp:docPr id="56" name="Диаграмма 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38C0DCF" w14:textId="77777777" w:rsidR="00B06934" w:rsidRPr="0085717A" w:rsidRDefault="00B06934" w:rsidP="00B06934">
            <w:pPr>
              <w:spacing w:after="0" w:line="240" w:lineRule="auto"/>
              <w:jc w:val="center"/>
              <w:rPr>
                <w:rFonts w:eastAsia="Calibri"/>
              </w:rPr>
            </w:pPr>
            <w:r w:rsidRPr="0085717A">
              <w:rPr>
                <w:rFonts w:eastAsia="Calibri"/>
              </w:rPr>
              <w:t>Высокая степень сопоставимости</w:t>
            </w:r>
          </w:p>
        </w:tc>
      </w:tr>
      <w:tr w:rsidR="00B06934" w14:paraId="231B6349" w14:textId="77777777" w:rsidTr="00171118">
        <w:trPr>
          <w:trHeight w:val="288"/>
        </w:trPr>
        <w:tc>
          <w:tcPr>
            <w:tcW w:w="2150" w:type="dxa"/>
            <w:tcBorders>
              <w:top w:val="single" w:sz="4" w:space="0" w:color="auto"/>
              <w:left w:val="single" w:sz="4" w:space="0" w:color="auto"/>
              <w:bottom w:val="single" w:sz="4" w:space="0" w:color="auto"/>
              <w:right w:val="single" w:sz="4" w:space="0" w:color="auto"/>
            </w:tcBorders>
            <w:noWrap/>
            <w:vAlign w:val="center"/>
            <w:hideMark/>
          </w:tcPr>
          <w:p w14:paraId="798E8404" w14:textId="77777777" w:rsidR="00B06934" w:rsidRDefault="00B06934" w:rsidP="00B06934">
            <w:pPr>
              <w:spacing w:after="0" w:line="240" w:lineRule="auto"/>
              <w:rPr>
                <w:lang w:val="en-US"/>
              </w:rPr>
            </w:pPr>
            <w:r>
              <w:rPr>
                <w:lang w:val="it-IT"/>
              </w:rPr>
              <w:t>3х</w:t>
            </w:r>
            <w:r>
              <w:rPr>
                <w:lang w:val="en-US"/>
              </w:rPr>
              <w:t>SD</w:t>
            </w:r>
            <w:r>
              <w:rPr>
                <w:vertAlign w:val="subscript"/>
                <w:lang w:val="en-US"/>
              </w:rPr>
              <w:t>ref</w:t>
            </w:r>
          </w:p>
        </w:tc>
        <w:tc>
          <w:tcPr>
            <w:tcW w:w="2124" w:type="dxa"/>
            <w:tcBorders>
              <w:top w:val="single" w:sz="4" w:space="0" w:color="auto"/>
              <w:left w:val="single" w:sz="4" w:space="0" w:color="auto"/>
              <w:bottom w:val="single" w:sz="4" w:space="0" w:color="auto"/>
              <w:right w:val="single" w:sz="4" w:space="0" w:color="auto"/>
            </w:tcBorders>
            <w:noWrap/>
            <w:vAlign w:val="bottom"/>
          </w:tcPr>
          <w:p w14:paraId="6B6B845D" w14:textId="516ABCCF" w:rsidR="00B06934" w:rsidRPr="00D606D8" w:rsidRDefault="00D606D8" w:rsidP="00B06934">
            <w:pPr>
              <w:spacing w:after="0" w:line="240" w:lineRule="auto"/>
              <w:jc w:val="center"/>
            </w:pPr>
            <w:r>
              <w:t>366</w:t>
            </w:r>
          </w:p>
        </w:tc>
        <w:tc>
          <w:tcPr>
            <w:tcW w:w="5055" w:type="dxa"/>
            <w:vMerge/>
            <w:tcBorders>
              <w:left w:val="single" w:sz="4" w:space="0" w:color="auto"/>
              <w:right w:val="single" w:sz="4" w:space="0" w:color="auto"/>
            </w:tcBorders>
            <w:vAlign w:val="center"/>
            <w:hideMark/>
          </w:tcPr>
          <w:p w14:paraId="16C1C7D1" w14:textId="77777777" w:rsidR="00B06934" w:rsidRDefault="00B06934" w:rsidP="00B06934">
            <w:pPr>
              <w:spacing w:after="0" w:line="240" w:lineRule="auto"/>
              <w:rPr>
                <w:b/>
              </w:rPr>
            </w:pPr>
          </w:p>
        </w:tc>
      </w:tr>
      <w:tr w:rsidR="00B06934" w14:paraId="35B144A5" w14:textId="77777777" w:rsidTr="00171118">
        <w:trPr>
          <w:trHeight w:val="288"/>
        </w:trPr>
        <w:tc>
          <w:tcPr>
            <w:tcW w:w="2150" w:type="dxa"/>
            <w:tcBorders>
              <w:top w:val="single" w:sz="4" w:space="0" w:color="auto"/>
              <w:left w:val="single" w:sz="4" w:space="0" w:color="auto"/>
              <w:bottom w:val="single" w:sz="4" w:space="0" w:color="auto"/>
              <w:right w:val="single" w:sz="4" w:space="0" w:color="auto"/>
            </w:tcBorders>
            <w:noWrap/>
            <w:vAlign w:val="center"/>
            <w:hideMark/>
          </w:tcPr>
          <w:p w14:paraId="6CBCB07F" w14:textId="77777777" w:rsidR="00B06934" w:rsidRDefault="00B06934" w:rsidP="00B06934">
            <w:pPr>
              <w:spacing w:after="0" w:line="240" w:lineRule="auto"/>
            </w:pPr>
            <w:r>
              <w:t>М</w:t>
            </w:r>
            <w:r>
              <w:rPr>
                <w:vertAlign w:val="subscript"/>
                <w:lang w:val="en-US"/>
              </w:rPr>
              <w:t>ref</w:t>
            </w:r>
            <w:r>
              <w:rPr>
                <w:b/>
                <w:bCs/>
                <w:lang w:val="en-US"/>
              </w:rPr>
              <w:t xml:space="preserve"> – </w:t>
            </w:r>
            <w:r>
              <w:rPr>
                <w:bCs/>
                <w:lang w:val="en-US"/>
              </w:rPr>
              <w:t>3</w:t>
            </w:r>
            <w:r>
              <w:rPr>
                <w:bCs/>
              </w:rPr>
              <w:t>х</w:t>
            </w:r>
            <w:r>
              <w:rPr>
                <w:bCs/>
                <w:lang w:val="en-US"/>
              </w:rPr>
              <w:t>SD</w:t>
            </w:r>
            <w:r>
              <w:rPr>
                <w:vertAlign w:val="subscript"/>
                <w:lang w:val="en-US"/>
              </w:rPr>
              <w:t>ref</w:t>
            </w:r>
          </w:p>
        </w:tc>
        <w:tc>
          <w:tcPr>
            <w:tcW w:w="2124" w:type="dxa"/>
            <w:tcBorders>
              <w:top w:val="single" w:sz="4" w:space="0" w:color="auto"/>
              <w:left w:val="single" w:sz="4" w:space="0" w:color="auto"/>
              <w:bottom w:val="single" w:sz="4" w:space="0" w:color="auto"/>
              <w:right w:val="single" w:sz="4" w:space="0" w:color="auto"/>
            </w:tcBorders>
            <w:noWrap/>
            <w:vAlign w:val="center"/>
          </w:tcPr>
          <w:p w14:paraId="1DCBF532" w14:textId="77777777" w:rsidR="00B06934" w:rsidRPr="00D54AFD" w:rsidRDefault="00B06934" w:rsidP="00B06934">
            <w:pPr>
              <w:spacing w:after="0" w:line="240" w:lineRule="auto"/>
              <w:jc w:val="center"/>
              <w:rPr>
                <w:lang w:val="en-US"/>
              </w:rPr>
            </w:pPr>
            <w:r>
              <w:rPr>
                <w:rFonts w:eastAsia="Calibri"/>
                <w:lang w:val="en-US"/>
              </w:rPr>
              <w:t>2424</w:t>
            </w:r>
          </w:p>
        </w:tc>
        <w:tc>
          <w:tcPr>
            <w:tcW w:w="5055" w:type="dxa"/>
            <w:vMerge/>
            <w:tcBorders>
              <w:left w:val="single" w:sz="4" w:space="0" w:color="auto"/>
              <w:right w:val="single" w:sz="4" w:space="0" w:color="auto"/>
            </w:tcBorders>
            <w:vAlign w:val="center"/>
            <w:hideMark/>
          </w:tcPr>
          <w:p w14:paraId="348A38C9" w14:textId="77777777" w:rsidR="00B06934" w:rsidRDefault="00B06934" w:rsidP="00B06934">
            <w:pPr>
              <w:spacing w:after="0" w:line="240" w:lineRule="auto"/>
              <w:rPr>
                <w:b/>
              </w:rPr>
            </w:pPr>
          </w:p>
        </w:tc>
      </w:tr>
      <w:tr w:rsidR="00B06934" w14:paraId="3EBC74E7" w14:textId="77777777" w:rsidTr="00171118">
        <w:trPr>
          <w:trHeight w:val="288"/>
        </w:trPr>
        <w:tc>
          <w:tcPr>
            <w:tcW w:w="2150" w:type="dxa"/>
            <w:tcBorders>
              <w:top w:val="single" w:sz="4" w:space="0" w:color="auto"/>
              <w:left w:val="single" w:sz="4" w:space="0" w:color="auto"/>
              <w:bottom w:val="single" w:sz="4" w:space="0" w:color="auto"/>
              <w:right w:val="single" w:sz="4" w:space="0" w:color="auto"/>
            </w:tcBorders>
            <w:noWrap/>
            <w:vAlign w:val="center"/>
            <w:hideMark/>
          </w:tcPr>
          <w:p w14:paraId="6CA34EAC" w14:textId="77777777" w:rsidR="00B06934" w:rsidRDefault="00B06934" w:rsidP="00B06934">
            <w:pPr>
              <w:spacing w:after="0" w:line="240" w:lineRule="auto"/>
            </w:pPr>
            <w:r>
              <w:t>М</w:t>
            </w:r>
            <w:r>
              <w:rPr>
                <w:vertAlign w:val="subscript"/>
                <w:lang w:val="en-US"/>
              </w:rPr>
              <w:t>ref</w:t>
            </w:r>
            <w:r>
              <w:t>.</w:t>
            </w:r>
            <w:r>
              <w:rPr>
                <w:b/>
                <w:bCs/>
              </w:rPr>
              <w:t xml:space="preserve">+ </w:t>
            </w:r>
            <w:r>
              <w:rPr>
                <w:bCs/>
              </w:rPr>
              <w:t>3х</w:t>
            </w:r>
            <w:r>
              <w:rPr>
                <w:bCs/>
                <w:lang w:val="en-US"/>
              </w:rPr>
              <w:t>SD</w:t>
            </w:r>
            <w:r>
              <w:rPr>
                <w:vertAlign w:val="subscript"/>
                <w:lang w:val="en-US"/>
              </w:rPr>
              <w:t>ref</w:t>
            </w:r>
          </w:p>
        </w:tc>
        <w:tc>
          <w:tcPr>
            <w:tcW w:w="2124" w:type="dxa"/>
            <w:tcBorders>
              <w:top w:val="single" w:sz="4" w:space="0" w:color="auto"/>
              <w:left w:val="single" w:sz="4" w:space="0" w:color="auto"/>
              <w:bottom w:val="single" w:sz="4" w:space="0" w:color="auto"/>
              <w:right w:val="single" w:sz="4" w:space="0" w:color="auto"/>
            </w:tcBorders>
            <w:noWrap/>
            <w:vAlign w:val="center"/>
          </w:tcPr>
          <w:p w14:paraId="500E096E" w14:textId="77777777" w:rsidR="00B06934" w:rsidRPr="00D54AFD" w:rsidRDefault="00B06934" w:rsidP="00B06934">
            <w:pPr>
              <w:spacing w:after="0" w:line="240" w:lineRule="auto"/>
              <w:jc w:val="center"/>
              <w:rPr>
                <w:lang w:val="en-US"/>
              </w:rPr>
            </w:pPr>
            <w:r>
              <w:rPr>
                <w:rFonts w:eastAsia="Calibri"/>
                <w:lang w:val="en-US"/>
              </w:rPr>
              <w:t>3153</w:t>
            </w:r>
          </w:p>
        </w:tc>
        <w:tc>
          <w:tcPr>
            <w:tcW w:w="5055" w:type="dxa"/>
            <w:vMerge/>
            <w:tcBorders>
              <w:left w:val="single" w:sz="4" w:space="0" w:color="auto"/>
              <w:right w:val="single" w:sz="4" w:space="0" w:color="auto"/>
            </w:tcBorders>
            <w:vAlign w:val="center"/>
            <w:hideMark/>
          </w:tcPr>
          <w:p w14:paraId="458C9EFF" w14:textId="77777777" w:rsidR="00B06934" w:rsidRDefault="00B06934" w:rsidP="00B06934">
            <w:pPr>
              <w:spacing w:after="0" w:line="240" w:lineRule="auto"/>
              <w:rPr>
                <w:b/>
              </w:rPr>
            </w:pPr>
          </w:p>
        </w:tc>
      </w:tr>
      <w:tr w:rsidR="00B06934" w14:paraId="1CEA73A1" w14:textId="77777777" w:rsidTr="00171118">
        <w:trPr>
          <w:trHeight w:val="288"/>
        </w:trPr>
        <w:tc>
          <w:tcPr>
            <w:tcW w:w="2150" w:type="dxa"/>
            <w:tcBorders>
              <w:top w:val="single" w:sz="4" w:space="0" w:color="auto"/>
              <w:left w:val="single" w:sz="4" w:space="0" w:color="auto"/>
              <w:bottom w:val="single" w:sz="4" w:space="0" w:color="auto"/>
              <w:right w:val="single" w:sz="4" w:space="0" w:color="auto"/>
            </w:tcBorders>
            <w:noWrap/>
            <w:vAlign w:val="center"/>
          </w:tcPr>
          <w:p w14:paraId="5EDD9AB5" w14:textId="77777777" w:rsidR="00B06934" w:rsidRPr="0048404D" w:rsidRDefault="00B06934" w:rsidP="00B06934">
            <w:pPr>
              <w:spacing w:after="0" w:line="240" w:lineRule="auto"/>
              <w:rPr>
                <w:rFonts w:eastAsia="Calibri"/>
                <w:b/>
                <w:bCs/>
              </w:rPr>
            </w:pPr>
            <w:r>
              <w:rPr>
                <w:rFonts w:eastAsia="Calibri"/>
                <w:b/>
                <w:bCs/>
              </w:rPr>
              <w:t>Диапазон сопоставимости</w:t>
            </w:r>
          </w:p>
        </w:tc>
        <w:tc>
          <w:tcPr>
            <w:tcW w:w="2124" w:type="dxa"/>
            <w:tcBorders>
              <w:top w:val="single" w:sz="4" w:space="0" w:color="auto"/>
              <w:left w:val="single" w:sz="4" w:space="0" w:color="auto"/>
              <w:bottom w:val="single" w:sz="4" w:space="0" w:color="auto"/>
              <w:right w:val="single" w:sz="4" w:space="0" w:color="auto"/>
            </w:tcBorders>
            <w:noWrap/>
            <w:vAlign w:val="center"/>
          </w:tcPr>
          <w:p w14:paraId="7684F4F5" w14:textId="0C2A4CAC" w:rsidR="00B06934" w:rsidRPr="00D54AFD" w:rsidRDefault="00B06934" w:rsidP="00B06934">
            <w:pPr>
              <w:spacing w:after="0" w:line="240" w:lineRule="auto"/>
              <w:jc w:val="center"/>
              <w:rPr>
                <w:rFonts w:eastAsia="Calibri"/>
                <w:b/>
                <w:lang w:val="en-US"/>
              </w:rPr>
            </w:pPr>
            <w:r>
              <w:rPr>
                <w:rFonts w:eastAsia="Calibri"/>
                <w:lang w:val="en-US"/>
              </w:rPr>
              <w:t>2424</w:t>
            </w:r>
            <w:r>
              <w:rPr>
                <w:rFonts w:eastAsia="Calibri"/>
              </w:rPr>
              <w:t xml:space="preserve"> </w:t>
            </w:r>
            <w:r>
              <w:rPr>
                <w:rFonts w:eastAsia="Calibri"/>
                <w:b/>
                <w:bCs/>
              </w:rPr>
              <w:t xml:space="preserve">– </w:t>
            </w:r>
            <w:r>
              <w:rPr>
                <w:rFonts w:eastAsia="Calibri"/>
                <w:lang w:val="en-US"/>
              </w:rPr>
              <w:t>3153</w:t>
            </w:r>
          </w:p>
        </w:tc>
        <w:tc>
          <w:tcPr>
            <w:tcW w:w="5055" w:type="dxa"/>
            <w:vMerge/>
            <w:tcBorders>
              <w:left w:val="single" w:sz="4" w:space="0" w:color="auto"/>
              <w:right w:val="single" w:sz="4" w:space="0" w:color="auto"/>
            </w:tcBorders>
            <w:vAlign w:val="center"/>
          </w:tcPr>
          <w:p w14:paraId="65B647B9" w14:textId="77777777" w:rsidR="00B06934" w:rsidRDefault="00B06934" w:rsidP="00B06934">
            <w:pPr>
              <w:spacing w:after="0" w:line="240" w:lineRule="auto"/>
              <w:rPr>
                <w:b/>
              </w:rPr>
            </w:pPr>
          </w:p>
        </w:tc>
      </w:tr>
      <w:tr w:rsidR="00B06934" w14:paraId="63F434C3" w14:textId="77777777" w:rsidTr="00171118">
        <w:trPr>
          <w:trHeight w:val="284"/>
        </w:trPr>
        <w:tc>
          <w:tcPr>
            <w:tcW w:w="2150" w:type="dxa"/>
            <w:tcBorders>
              <w:top w:val="single" w:sz="4" w:space="0" w:color="auto"/>
              <w:left w:val="single" w:sz="4" w:space="0" w:color="auto"/>
              <w:bottom w:val="single" w:sz="4" w:space="0" w:color="auto"/>
              <w:right w:val="single" w:sz="4" w:space="0" w:color="auto"/>
            </w:tcBorders>
            <w:noWrap/>
            <w:vAlign w:val="center"/>
            <w:hideMark/>
          </w:tcPr>
          <w:p w14:paraId="69629EC8" w14:textId="77777777" w:rsidR="00B06934" w:rsidRDefault="00B06934" w:rsidP="00B06934">
            <w:pPr>
              <w:spacing w:after="0" w:line="240" w:lineRule="auto"/>
              <w:ind w:right="-250"/>
              <w:rPr>
                <w:b/>
                <w:bCs/>
              </w:rPr>
            </w:pPr>
            <w:r>
              <w:rPr>
                <w:b/>
                <w:bCs/>
              </w:rPr>
              <w:t xml:space="preserve">100% значений в интервале </w:t>
            </w:r>
            <w:r w:rsidRPr="00E059CE">
              <w:rPr>
                <w:b/>
                <w:bCs/>
              </w:rPr>
              <w:t xml:space="preserve"> </w:t>
            </w:r>
            <w:r>
              <w:rPr>
                <w:b/>
              </w:rPr>
              <w:t>М</w:t>
            </w:r>
            <w:r>
              <w:rPr>
                <w:b/>
                <w:vertAlign w:val="subscript"/>
                <w:lang w:val="en-US"/>
              </w:rPr>
              <w:t>ref</w:t>
            </w:r>
            <w:r w:rsidRPr="0048404D">
              <w:rPr>
                <w:b/>
                <w:vertAlign w:val="subscript"/>
              </w:rPr>
              <w:t xml:space="preserve"> </w:t>
            </w:r>
            <w:r>
              <w:rPr>
                <w:b/>
                <w:bCs/>
              </w:rPr>
              <w:t>+/-3</w:t>
            </w:r>
            <w:r>
              <w:rPr>
                <w:b/>
                <w:bCs/>
                <w:lang w:val="en-US"/>
              </w:rPr>
              <w:t>SD</w:t>
            </w:r>
          </w:p>
        </w:tc>
        <w:tc>
          <w:tcPr>
            <w:tcW w:w="2124" w:type="dxa"/>
            <w:tcBorders>
              <w:top w:val="single" w:sz="4" w:space="0" w:color="auto"/>
              <w:left w:val="single" w:sz="4" w:space="0" w:color="auto"/>
              <w:bottom w:val="single" w:sz="4" w:space="0" w:color="auto"/>
              <w:right w:val="single" w:sz="4" w:space="0" w:color="auto"/>
            </w:tcBorders>
            <w:noWrap/>
            <w:vAlign w:val="center"/>
            <w:hideMark/>
          </w:tcPr>
          <w:p w14:paraId="077260CF" w14:textId="77777777" w:rsidR="00B06934" w:rsidRDefault="00B06934" w:rsidP="00B06934">
            <w:pPr>
              <w:spacing w:after="0" w:line="240" w:lineRule="auto"/>
              <w:jc w:val="center"/>
              <w:rPr>
                <w:b/>
                <w:color w:val="000000"/>
              </w:rPr>
            </w:pPr>
            <w:r>
              <w:rPr>
                <w:rFonts w:eastAsia="Calibri"/>
                <w:b/>
              </w:rPr>
              <w:t>да</w:t>
            </w:r>
          </w:p>
        </w:tc>
        <w:tc>
          <w:tcPr>
            <w:tcW w:w="5055" w:type="dxa"/>
            <w:vMerge/>
            <w:tcBorders>
              <w:left w:val="single" w:sz="4" w:space="0" w:color="auto"/>
              <w:bottom w:val="single" w:sz="4" w:space="0" w:color="auto"/>
              <w:right w:val="single" w:sz="4" w:space="0" w:color="auto"/>
            </w:tcBorders>
            <w:vAlign w:val="center"/>
            <w:hideMark/>
          </w:tcPr>
          <w:p w14:paraId="49F8AC3B" w14:textId="77777777" w:rsidR="00B06934" w:rsidRDefault="00B06934" w:rsidP="00B06934">
            <w:pPr>
              <w:spacing w:after="0" w:line="240" w:lineRule="auto"/>
              <w:rPr>
                <w:b/>
              </w:rPr>
            </w:pPr>
          </w:p>
        </w:tc>
      </w:tr>
    </w:tbl>
    <w:p w14:paraId="3F63DEB4" w14:textId="6871021C" w:rsidR="002F6175" w:rsidRPr="0046442B" w:rsidRDefault="002F6175" w:rsidP="002F6175">
      <w:pPr>
        <w:spacing w:after="0" w:line="240" w:lineRule="auto"/>
        <w:ind w:right="-2"/>
        <w:rPr>
          <w:rFonts w:eastAsia="Calibri"/>
          <w:highlight w:val="yellow"/>
          <w:lang w:eastAsia="en-US"/>
        </w:rPr>
      </w:pPr>
    </w:p>
    <w:p w14:paraId="4E1D116C" w14:textId="7A30EAA3" w:rsidR="00B06934" w:rsidRDefault="00B06934" w:rsidP="00B06934">
      <w:pPr>
        <w:spacing w:after="0" w:line="240" w:lineRule="auto"/>
        <w:ind w:firstLine="709"/>
      </w:pPr>
      <w:bookmarkStart w:id="75" w:name="_Toc66141031"/>
      <w:r w:rsidRPr="00294309">
        <w:t>Анти-</w:t>
      </w:r>
      <w:r>
        <w:rPr>
          <w:lang w:val="en-US"/>
        </w:rPr>
        <w:t>II</w:t>
      </w:r>
      <w:r w:rsidRPr="00294309">
        <w:t xml:space="preserve">а-факторная активность испытуемого препарата </w:t>
      </w:r>
      <w:r>
        <w:t>находится в диапазоне 2</w:t>
      </w:r>
      <w:r w:rsidRPr="00022FBB">
        <w:t>000 МЕ/мл</w:t>
      </w:r>
      <w:r>
        <w:t xml:space="preserve"> </w:t>
      </w:r>
      <w:r>
        <w:rPr>
          <w:rFonts w:eastAsia="Calibri"/>
          <w:b/>
          <w:bCs/>
        </w:rPr>
        <w:t xml:space="preserve">– </w:t>
      </w:r>
      <w:r>
        <w:t>3500 МЕ</w:t>
      </w:r>
      <w:r w:rsidRPr="00022FBB">
        <w:t>/мл</w:t>
      </w:r>
      <w:r>
        <w:t>, что соответствует нормативному значению</w:t>
      </w:r>
      <w:r w:rsidRPr="00E679C0">
        <w:t xml:space="preserve">. </w:t>
      </w:r>
      <w:r>
        <w:t xml:space="preserve">Значения </w:t>
      </w:r>
      <w:r w:rsidRPr="00E679C0">
        <w:t>Анти-</w:t>
      </w:r>
      <w:r>
        <w:rPr>
          <w:lang w:val="en-US"/>
        </w:rPr>
        <w:t>II</w:t>
      </w:r>
      <w:r w:rsidRPr="00E679C0">
        <w:t xml:space="preserve">а-факторной активности </w:t>
      </w:r>
      <w:r>
        <w:t>эноксапарина натрия</w:t>
      </w:r>
      <w:r w:rsidRPr="007820D5">
        <w:t xml:space="preserve"> в</w:t>
      </w:r>
      <w:r>
        <w:t>сех</w:t>
      </w:r>
      <w:r w:rsidRPr="007820D5">
        <w:t xml:space="preserve"> </w:t>
      </w:r>
      <w:r>
        <w:t>шести</w:t>
      </w:r>
      <w:r w:rsidRPr="007820D5">
        <w:t xml:space="preserve"> сери</w:t>
      </w:r>
      <w:r>
        <w:t>й</w:t>
      </w:r>
      <w:r w:rsidRPr="007820D5">
        <w:t xml:space="preserve"> препарата </w:t>
      </w:r>
      <w:r w:rsidR="00FB480B">
        <w:rPr>
          <w:lang w:val="en-US" w:eastAsia="ru-RU"/>
        </w:rPr>
        <w:t>RB</w:t>
      </w:r>
      <w:r w:rsidR="00FB480B">
        <w:rPr>
          <w:lang w:eastAsia="ru-RU"/>
        </w:rPr>
        <w:t xml:space="preserve">-004  </w:t>
      </w:r>
      <w:r w:rsidRPr="007820D5">
        <w:t xml:space="preserve">производства </w:t>
      </w:r>
      <w:r>
        <w:t>А</w:t>
      </w:r>
      <w:r w:rsidRPr="007820D5">
        <w:t>О «</w:t>
      </w:r>
      <w:r>
        <w:t>Р-Фарм</w:t>
      </w:r>
      <w:r w:rsidRPr="007820D5">
        <w:t xml:space="preserve">», </w:t>
      </w:r>
      <w:r>
        <w:t xml:space="preserve">попадают в диапазон 3-х сигма для референтного 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t xml:space="preserve">. Таким образом, значения </w:t>
      </w:r>
      <w:r w:rsidRPr="00E679C0">
        <w:t>Анти-</w:t>
      </w:r>
      <w:r>
        <w:rPr>
          <w:lang w:val="en-US"/>
        </w:rPr>
        <w:t>II</w:t>
      </w:r>
      <w:r w:rsidRPr="00E679C0">
        <w:t xml:space="preserve">а-факторной активности </w:t>
      </w:r>
      <w:r>
        <w:t>эноксапарина натрия</w:t>
      </w:r>
      <w:r w:rsidRPr="007820D5">
        <w:t xml:space="preserve"> в</w:t>
      </w:r>
      <w:r>
        <w:t>сех</w:t>
      </w:r>
      <w:r w:rsidRPr="007820D5">
        <w:t xml:space="preserve"> </w:t>
      </w:r>
      <w:r>
        <w:t>шести</w:t>
      </w:r>
      <w:r w:rsidRPr="007820D5">
        <w:t xml:space="preserve"> сери</w:t>
      </w:r>
      <w:r>
        <w:t>й</w:t>
      </w:r>
      <w:r w:rsidRPr="007820D5">
        <w:t xml:space="preserve"> препарата </w:t>
      </w:r>
      <w:r w:rsidR="00FB480B">
        <w:rPr>
          <w:lang w:val="en-US" w:eastAsia="ru-RU"/>
        </w:rPr>
        <w:t>RB</w:t>
      </w:r>
      <w:r w:rsidR="00FB480B">
        <w:rPr>
          <w:lang w:eastAsia="ru-RU"/>
        </w:rPr>
        <w:t>-004</w:t>
      </w:r>
      <w:r w:rsidRPr="00E679C0">
        <w:t xml:space="preserve"> </w:t>
      </w:r>
      <w:r w:rsidRPr="007820D5">
        <w:t xml:space="preserve">производства </w:t>
      </w:r>
      <w:r>
        <w:t>АО</w:t>
      </w:r>
      <w:r w:rsidRPr="007820D5">
        <w:t xml:space="preserve"> «</w:t>
      </w:r>
      <w:r>
        <w:t>Р-Фарм</w:t>
      </w:r>
      <w:r w:rsidRPr="007820D5">
        <w:t>»</w:t>
      </w:r>
      <w:r>
        <w:t xml:space="preserve"> </w:t>
      </w:r>
      <w:r w:rsidRPr="007820D5">
        <w:t>сопоставим</w:t>
      </w:r>
      <w:r>
        <w:t>ы</w:t>
      </w:r>
      <w:r w:rsidRPr="007820D5">
        <w:t xml:space="preserve"> </w:t>
      </w:r>
      <w:r>
        <w:t xml:space="preserve">со значениями </w:t>
      </w:r>
      <w:r w:rsidRPr="00E679C0">
        <w:t>Анти-</w:t>
      </w:r>
      <w:r>
        <w:rPr>
          <w:lang w:val="en-US"/>
        </w:rPr>
        <w:t>II</w:t>
      </w:r>
      <w:r w:rsidRPr="00E679C0">
        <w:t xml:space="preserve">а-факторной активности </w:t>
      </w:r>
      <w:r>
        <w:t>эноксапарина натрия</w:t>
      </w:r>
      <w:r w:rsidRPr="007820D5">
        <w:t xml:space="preserve"> в препарате </w:t>
      </w:r>
      <w:r w:rsidRPr="004E3922">
        <w:rPr>
          <w:rFonts w:eastAsia="SimSun" w:cs="Mangal"/>
          <w:kern w:val="1"/>
          <w:lang w:eastAsia="zh-CN" w:bidi="hi-IN"/>
        </w:rPr>
        <w:t>Клексан</w:t>
      </w:r>
      <w:r w:rsidRPr="004E3922">
        <w:rPr>
          <w:rFonts w:eastAsia="SimSun"/>
          <w:kern w:val="1"/>
          <w:vertAlign w:val="superscript"/>
          <w:lang w:eastAsia="zh-CN" w:bidi="hi-IN"/>
        </w:rPr>
        <w:t>®</w:t>
      </w:r>
      <w:r w:rsidRPr="00E679C0">
        <w:t xml:space="preserve">, </w:t>
      </w:r>
      <w:r w:rsidRPr="007820D5">
        <w:t xml:space="preserve">производства </w:t>
      </w:r>
      <w:r>
        <w:t>«Санофи-Авентис Франс», Франция</w:t>
      </w:r>
      <w:r w:rsidRPr="00E679C0">
        <w:t>.</w:t>
      </w:r>
    </w:p>
    <w:p w14:paraId="002DF5A0" w14:textId="77777777" w:rsidR="00B06934" w:rsidRPr="00733CCB" w:rsidRDefault="00B06934" w:rsidP="00B06934">
      <w:pPr>
        <w:spacing w:after="0" w:line="240" w:lineRule="auto"/>
        <w:ind w:firstLine="709"/>
        <w:rPr>
          <w:bCs/>
          <w:i/>
          <w:iCs/>
        </w:rPr>
      </w:pPr>
      <w:r w:rsidRPr="00733CCB">
        <w:rPr>
          <w:b/>
          <w:bCs/>
          <w:iCs/>
        </w:rPr>
        <w:t>Отношения анти-фактор-Ха к анти-IIа-факторной активности</w:t>
      </w:r>
      <w:r w:rsidRPr="00733CCB">
        <w:rPr>
          <w:bCs/>
          <w:i/>
          <w:iCs/>
        </w:rPr>
        <w:t xml:space="preserve">: </w:t>
      </w:r>
    </w:p>
    <w:p w14:paraId="7E34B710" w14:textId="2B6F6588" w:rsidR="00B06934" w:rsidRDefault="00B06934" w:rsidP="00B06934">
      <w:pPr>
        <w:spacing w:after="0" w:line="240" w:lineRule="auto"/>
        <w:ind w:firstLine="709"/>
      </w:pPr>
      <w:r w:rsidRPr="00933FB9">
        <w:t>Определение отношения активности анти-Ха к активности анти-IIа проводили в образцах</w:t>
      </w:r>
      <w:r w:rsidRPr="00E679C0">
        <w:t xml:space="preserve"> шести серий препарата </w:t>
      </w:r>
      <w:r w:rsidR="00FB480B">
        <w:rPr>
          <w:lang w:val="en-US" w:eastAsia="ru-RU"/>
        </w:rPr>
        <w:t>RB</w:t>
      </w:r>
      <w:r w:rsidR="00FB480B">
        <w:rPr>
          <w:lang w:eastAsia="ru-RU"/>
        </w:rPr>
        <w:t xml:space="preserve">-004  </w:t>
      </w:r>
      <w:r w:rsidRPr="00E679C0">
        <w:t xml:space="preserve">и пяти серий 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rsidRPr="00E679C0">
        <w:t>. Рассчитывали отношение анти-</w:t>
      </w:r>
      <w:r w:rsidRPr="00E679C0">
        <w:rPr>
          <w:lang w:val="en-US"/>
        </w:rPr>
        <w:t>Xa</w:t>
      </w:r>
      <w:r w:rsidRPr="00E679C0">
        <w:t>-факторной активности к анти-</w:t>
      </w:r>
      <w:r w:rsidRPr="00E679C0">
        <w:rPr>
          <w:lang w:val="en-US"/>
        </w:rPr>
        <w:t>IIa</w:t>
      </w:r>
      <w:r w:rsidRPr="00E679C0">
        <w:t>-факторной активности испытуемого препарата по формуле:</w:t>
      </w:r>
    </w:p>
    <w:p w14:paraId="475FED01" w14:textId="0F80BD5D" w:rsidR="00B06934" w:rsidRPr="00B06934" w:rsidRDefault="00B06934" w:rsidP="00B06934">
      <w:pPr>
        <w:widowControl w:val="0"/>
        <w:suppressAutoHyphens/>
        <w:autoSpaceDE w:val="0"/>
        <w:spacing w:after="0" w:line="240" w:lineRule="auto"/>
        <w:ind w:firstLine="709"/>
        <w:jc w:val="center"/>
        <w:rPr>
          <w:color w:val="000000"/>
          <w:lang w:eastAsia="ar-SA"/>
        </w:rPr>
      </w:pPr>
      <m:oMathPara>
        <m:oMath>
          <m:r>
            <w:rPr>
              <w:rFonts w:ascii="Cambria Math" w:hAnsi="Cambria Math"/>
              <w:sz w:val="28"/>
              <w:szCs w:val="28"/>
            </w:rPr>
            <m:t>X</m:t>
          </m:r>
          <m:r>
            <w:rPr>
              <w:rFonts w:ascii="Cambria Math" w:hAnsi="Cambria Math"/>
              <w:color w:val="000000"/>
              <w:sz w:val="28"/>
              <w:szCs w:val="28"/>
              <w:lang w:eastAsia="ar-SA"/>
            </w:rPr>
            <m:t>=</m:t>
          </m:r>
          <m:f>
            <m:fPr>
              <m:ctrlPr>
                <w:rPr>
                  <w:rFonts w:ascii="Cambria Math" w:hAnsi="Cambria Math"/>
                  <w:i/>
                  <w:color w:val="000000"/>
                  <w:sz w:val="28"/>
                  <w:szCs w:val="28"/>
                  <w:lang w:eastAsia="ar-SA"/>
                </w:rPr>
              </m:ctrlPr>
            </m:fPr>
            <m:num>
              <m:r>
                <w:rPr>
                  <w:rFonts w:ascii="Cambria Math" w:hAnsi="Cambria Math"/>
                  <w:color w:val="000000"/>
                  <w:sz w:val="28"/>
                  <w:szCs w:val="28"/>
                  <w:lang w:val="en-US" w:eastAsia="ar-SA"/>
                </w:rPr>
                <m:t>А</m:t>
              </m:r>
            </m:num>
            <m:den>
              <m:r>
                <w:rPr>
                  <w:rFonts w:ascii="Cambria Math" w:hAnsi="Cambria Math"/>
                  <w:color w:val="000000"/>
                  <w:sz w:val="28"/>
                  <w:szCs w:val="28"/>
                  <w:lang w:eastAsia="ar-SA"/>
                </w:rPr>
                <m:t>В</m:t>
              </m:r>
            </m:den>
          </m:f>
          <m:r>
            <w:rPr>
              <w:rFonts w:ascii="Cambria Math" w:hAnsi="Cambria Math"/>
              <w:color w:val="000000"/>
              <w:sz w:val="28"/>
              <w:szCs w:val="28"/>
              <w:lang w:eastAsia="ar-SA"/>
            </w:rPr>
            <m:t xml:space="preserve"> ,</m:t>
          </m:r>
        </m:oMath>
      </m:oMathPara>
    </w:p>
    <w:tbl>
      <w:tblPr>
        <w:tblW w:w="9631" w:type="dxa"/>
        <w:tblInd w:w="-112" w:type="dxa"/>
        <w:tblLayout w:type="fixed"/>
        <w:tblLook w:val="01E0" w:firstRow="1" w:lastRow="1" w:firstColumn="1" w:lastColumn="1" w:noHBand="0" w:noVBand="0"/>
      </w:tblPr>
      <w:tblGrid>
        <w:gridCol w:w="679"/>
        <w:gridCol w:w="562"/>
        <w:gridCol w:w="289"/>
        <w:gridCol w:w="8101"/>
      </w:tblGrid>
      <w:tr w:rsidR="00B06934" w:rsidRPr="00F27911" w14:paraId="0E4264F5" w14:textId="77777777" w:rsidTr="00B06934">
        <w:tc>
          <w:tcPr>
            <w:tcW w:w="679" w:type="dxa"/>
          </w:tcPr>
          <w:p w14:paraId="461421E5" w14:textId="77777777" w:rsidR="00B06934" w:rsidRPr="00F27911" w:rsidRDefault="00B06934" w:rsidP="00B06934">
            <w:pPr>
              <w:pStyle w:val="aff"/>
              <w:tabs>
                <w:tab w:val="left" w:pos="2156"/>
                <w:tab w:val="left" w:pos="4312"/>
              </w:tabs>
              <w:spacing w:line="240" w:lineRule="auto"/>
              <w:rPr>
                <w:i/>
              </w:rPr>
            </w:pPr>
            <w:r w:rsidRPr="00F27911">
              <w:rPr>
                <w:position w:val="-6"/>
              </w:rPr>
              <w:t>где:</w:t>
            </w:r>
          </w:p>
        </w:tc>
        <w:tc>
          <w:tcPr>
            <w:tcW w:w="562" w:type="dxa"/>
          </w:tcPr>
          <w:p w14:paraId="0D652290" w14:textId="77777777" w:rsidR="00B06934" w:rsidRPr="00F27911" w:rsidRDefault="00B06934" w:rsidP="00B06934">
            <w:pPr>
              <w:pStyle w:val="aff"/>
              <w:tabs>
                <w:tab w:val="left" w:pos="2156"/>
                <w:tab w:val="left" w:pos="4312"/>
              </w:tabs>
              <w:spacing w:line="240" w:lineRule="auto"/>
              <w:rPr>
                <w:i/>
                <w:position w:val="-6"/>
              </w:rPr>
            </w:pPr>
            <w:r w:rsidRPr="00F27911">
              <w:rPr>
                <w:i/>
                <w:color w:val="000000"/>
                <w:lang w:eastAsia="ar-SA"/>
              </w:rPr>
              <w:t>А</w:t>
            </w:r>
          </w:p>
        </w:tc>
        <w:tc>
          <w:tcPr>
            <w:tcW w:w="289" w:type="dxa"/>
          </w:tcPr>
          <w:p w14:paraId="7BEBB604" w14:textId="77777777" w:rsidR="00B06934" w:rsidRPr="00F27911" w:rsidRDefault="00B06934" w:rsidP="00B06934">
            <w:pPr>
              <w:pStyle w:val="aff"/>
              <w:tabs>
                <w:tab w:val="left" w:pos="2156"/>
                <w:tab w:val="left" w:pos="4312"/>
              </w:tabs>
              <w:spacing w:line="240" w:lineRule="auto"/>
              <w:jc w:val="right"/>
              <w:rPr>
                <w:position w:val="-6"/>
              </w:rPr>
            </w:pPr>
            <w:r w:rsidRPr="00F27911">
              <w:rPr>
                <w:color w:val="000000"/>
                <w:lang w:eastAsia="ar-SA"/>
              </w:rPr>
              <w:t>–</w:t>
            </w:r>
          </w:p>
        </w:tc>
        <w:tc>
          <w:tcPr>
            <w:tcW w:w="8101" w:type="dxa"/>
            <w:shd w:val="clear" w:color="auto" w:fill="auto"/>
          </w:tcPr>
          <w:p w14:paraId="1CB2B124" w14:textId="77777777" w:rsidR="00B06934" w:rsidRPr="00F27911" w:rsidRDefault="00B06934" w:rsidP="00B06934">
            <w:pPr>
              <w:pStyle w:val="aff"/>
              <w:tabs>
                <w:tab w:val="left" w:pos="2156"/>
                <w:tab w:val="left" w:pos="4312"/>
              </w:tabs>
              <w:spacing w:line="240" w:lineRule="auto"/>
              <w:rPr>
                <w:spacing w:val="-8"/>
                <w:position w:val="-6"/>
              </w:rPr>
            </w:pPr>
            <w:r w:rsidRPr="00F27911">
              <w:t>Анти-Ха-факторная активность препарата,</w:t>
            </w:r>
            <w:r w:rsidRPr="00F27911">
              <w:rPr>
                <w:color w:val="000000"/>
                <w:lang w:eastAsia="ar-SA"/>
              </w:rPr>
              <w:t xml:space="preserve"> </w:t>
            </w:r>
            <w:r w:rsidRPr="00F27911">
              <w:t xml:space="preserve">в </w:t>
            </w:r>
            <w:r>
              <w:t>МЕ</w:t>
            </w:r>
            <w:r w:rsidRPr="008947AC">
              <w:t>/</w:t>
            </w:r>
            <w:r>
              <w:t>мл</w:t>
            </w:r>
            <w:r w:rsidRPr="00F27911">
              <w:t>;</w:t>
            </w:r>
          </w:p>
        </w:tc>
      </w:tr>
      <w:tr w:rsidR="00B06934" w:rsidRPr="00F27911" w14:paraId="24BA2A37" w14:textId="77777777" w:rsidTr="00B06934">
        <w:tc>
          <w:tcPr>
            <w:tcW w:w="679" w:type="dxa"/>
          </w:tcPr>
          <w:p w14:paraId="2427CB4B" w14:textId="77777777" w:rsidR="00B06934" w:rsidRPr="00F27911" w:rsidRDefault="00B06934" w:rsidP="00B06934">
            <w:pPr>
              <w:pStyle w:val="aff"/>
              <w:tabs>
                <w:tab w:val="left" w:pos="2156"/>
                <w:tab w:val="left" w:pos="4312"/>
              </w:tabs>
              <w:spacing w:line="240" w:lineRule="auto"/>
              <w:rPr>
                <w:position w:val="-6"/>
              </w:rPr>
            </w:pPr>
          </w:p>
        </w:tc>
        <w:tc>
          <w:tcPr>
            <w:tcW w:w="562" w:type="dxa"/>
          </w:tcPr>
          <w:p w14:paraId="25AED03E" w14:textId="77777777" w:rsidR="00B06934" w:rsidRPr="00F27911" w:rsidRDefault="00B06934" w:rsidP="00B06934">
            <w:pPr>
              <w:pStyle w:val="aff"/>
              <w:tabs>
                <w:tab w:val="left" w:pos="2156"/>
                <w:tab w:val="left" w:pos="4312"/>
              </w:tabs>
              <w:spacing w:line="240" w:lineRule="auto"/>
              <w:rPr>
                <w:i/>
              </w:rPr>
            </w:pPr>
            <w:r w:rsidRPr="00F27911">
              <w:rPr>
                <w:i/>
                <w:color w:val="000000"/>
                <w:lang w:eastAsia="ar-SA"/>
              </w:rPr>
              <w:t>В</w:t>
            </w:r>
          </w:p>
        </w:tc>
        <w:tc>
          <w:tcPr>
            <w:tcW w:w="289" w:type="dxa"/>
          </w:tcPr>
          <w:p w14:paraId="3E77A5C0" w14:textId="77777777" w:rsidR="00B06934" w:rsidRPr="00F27911" w:rsidRDefault="00B06934" w:rsidP="00B06934">
            <w:pPr>
              <w:pStyle w:val="aff"/>
              <w:tabs>
                <w:tab w:val="left" w:pos="2156"/>
                <w:tab w:val="left" w:pos="4312"/>
              </w:tabs>
              <w:spacing w:line="240" w:lineRule="auto"/>
              <w:jc w:val="right"/>
            </w:pPr>
            <w:r w:rsidRPr="00F27911">
              <w:rPr>
                <w:color w:val="000000"/>
                <w:lang w:eastAsia="ar-SA"/>
              </w:rPr>
              <w:t>–</w:t>
            </w:r>
          </w:p>
        </w:tc>
        <w:tc>
          <w:tcPr>
            <w:tcW w:w="8101" w:type="dxa"/>
            <w:shd w:val="clear" w:color="auto" w:fill="auto"/>
          </w:tcPr>
          <w:p w14:paraId="0F1E9EAE" w14:textId="77777777" w:rsidR="00B06934" w:rsidRPr="00F27911" w:rsidRDefault="00B06934" w:rsidP="00B06934">
            <w:pPr>
              <w:pStyle w:val="aff"/>
              <w:tabs>
                <w:tab w:val="left" w:pos="2156"/>
                <w:tab w:val="left" w:pos="4312"/>
              </w:tabs>
              <w:spacing w:line="240" w:lineRule="auto"/>
            </w:pPr>
            <w:r w:rsidRPr="00F27911">
              <w:t>Анти-</w:t>
            </w:r>
            <w:r w:rsidRPr="00F27911">
              <w:rPr>
                <w:lang w:val="en-US"/>
              </w:rPr>
              <w:t>II</w:t>
            </w:r>
            <w:r w:rsidRPr="00F27911">
              <w:t>a-факторная активность препарата,</w:t>
            </w:r>
            <w:r w:rsidRPr="00F27911">
              <w:rPr>
                <w:color w:val="000000"/>
                <w:lang w:eastAsia="ar-SA"/>
              </w:rPr>
              <w:t xml:space="preserve"> </w:t>
            </w:r>
            <w:r w:rsidRPr="00F27911">
              <w:t xml:space="preserve">в </w:t>
            </w:r>
            <w:r>
              <w:t>МЕ</w:t>
            </w:r>
            <w:r w:rsidRPr="008947AC">
              <w:t>/</w:t>
            </w:r>
            <w:r>
              <w:t>мл</w:t>
            </w:r>
            <w:r w:rsidRPr="00F27911">
              <w:t>.</w:t>
            </w:r>
          </w:p>
        </w:tc>
      </w:tr>
    </w:tbl>
    <w:p w14:paraId="2F3BECAC" w14:textId="198BC8E2" w:rsidR="00B06934" w:rsidRDefault="00B06934" w:rsidP="00B06934">
      <w:pPr>
        <w:tabs>
          <w:tab w:val="center" w:pos="0"/>
          <w:tab w:val="left" w:pos="567"/>
        </w:tabs>
        <w:spacing w:after="0" w:line="240" w:lineRule="auto"/>
        <w:ind w:firstLine="709"/>
      </w:pPr>
      <w:r w:rsidRPr="0013411E">
        <w:t xml:space="preserve">Отношение активности анти-фактор-Ха к активности анти-фактор-IIа </w:t>
      </w:r>
      <w:r>
        <w:t>эноксапарина натрия</w:t>
      </w:r>
      <w:r w:rsidRPr="0013411E">
        <w:t xml:space="preserve"> должно составлять от </w:t>
      </w:r>
      <w:r>
        <w:t>3</w:t>
      </w:r>
      <w:r w:rsidRPr="0013411E">
        <w:t>,</w:t>
      </w:r>
      <w:r>
        <w:t>3</w:t>
      </w:r>
      <w:r w:rsidRPr="0013411E">
        <w:t xml:space="preserve"> до </w:t>
      </w:r>
      <w:r>
        <w:t>5</w:t>
      </w:r>
      <w:r w:rsidRPr="0013411E">
        <w:t>,</w:t>
      </w:r>
      <w:r>
        <w:t xml:space="preserve">3. </w:t>
      </w:r>
      <w:r w:rsidRPr="007820D5">
        <w:t>Полученные результаты приведены в таблиц</w:t>
      </w:r>
      <w:r>
        <w:t>е</w:t>
      </w:r>
      <w:r w:rsidRPr="007820D5">
        <w:t xml:space="preserve"> </w:t>
      </w:r>
      <w:r>
        <w:t>2-11</w:t>
      </w:r>
      <w:r w:rsidRPr="007820D5">
        <w:t>.</w:t>
      </w:r>
    </w:p>
    <w:p w14:paraId="08A30A39" w14:textId="77777777" w:rsidR="00171118" w:rsidRDefault="00171118" w:rsidP="00B06934">
      <w:pPr>
        <w:spacing w:after="0" w:line="240" w:lineRule="auto"/>
        <w:rPr>
          <w:b/>
        </w:rPr>
      </w:pPr>
    </w:p>
    <w:p w14:paraId="1791D736" w14:textId="5C711E4A" w:rsidR="00B06934" w:rsidRPr="00B06934" w:rsidRDefault="00B06934" w:rsidP="00B06934">
      <w:pPr>
        <w:spacing w:after="0" w:line="240" w:lineRule="auto"/>
      </w:pPr>
      <w:r w:rsidRPr="009F24DA">
        <w:rPr>
          <w:b/>
        </w:rPr>
        <w:t xml:space="preserve">Таблица </w:t>
      </w:r>
      <w:r>
        <w:rPr>
          <w:b/>
        </w:rPr>
        <w:t>2-1</w:t>
      </w:r>
      <w:r w:rsidR="00533606" w:rsidRPr="008F4AA0">
        <w:rPr>
          <w:b/>
        </w:rPr>
        <w:t>2</w:t>
      </w:r>
      <w:r w:rsidRPr="009F24DA">
        <w:rPr>
          <w:b/>
        </w:rPr>
        <w:t>.</w:t>
      </w:r>
      <w:r w:rsidRPr="009F24DA">
        <w:t xml:space="preserve"> </w:t>
      </w:r>
      <w:r>
        <w:t xml:space="preserve">Результаты определения отношения </w:t>
      </w:r>
      <w:r w:rsidRPr="00066932">
        <w:t>Анти-Xa активности</w:t>
      </w:r>
      <w:r>
        <w:t xml:space="preserve"> к анти-</w:t>
      </w:r>
      <w:r>
        <w:rPr>
          <w:lang w:val="en-US"/>
        </w:rPr>
        <w:t>IIa</w:t>
      </w:r>
      <w:r w:rsidRPr="00933FB9">
        <w:t xml:space="preserve"> </w:t>
      </w:r>
      <w:r>
        <w:t xml:space="preserve">активности в </w:t>
      </w:r>
      <w:r w:rsidRPr="00066932">
        <w:t>шести</w:t>
      </w:r>
      <w:r>
        <w:rPr>
          <w:rFonts w:eastAsia="SimSun"/>
          <w:kern w:val="2"/>
          <w:lang w:eastAsia="zh-CN" w:bidi="hi-IN"/>
        </w:rPr>
        <w:t xml:space="preserve"> сериях </w:t>
      </w:r>
      <w:r w:rsidR="00FB480B">
        <w:rPr>
          <w:lang w:eastAsia="ru-RU"/>
        </w:rPr>
        <w:t>RB-004</w:t>
      </w:r>
      <w:r w:rsidRPr="003F34B1">
        <w:rPr>
          <w:rFonts w:eastAsia="SimSun" w:cs="Mangal"/>
          <w:kern w:val="2"/>
          <w:lang w:eastAsia="zh-CN" w:bidi="hi-IN"/>
        </w:rPr>
        <w:t xml:space="preserve"> </w:t>
      </w:r>
      <w:r>
        <w:rPr>
          <w:rFonts w:eastAsia="SimSun"/>
          <w:kern w:val="2"/>
          <w:lang w:eastAsia="zh-CN" w:bidi="hi-IN"/>
        </w:rPr>
        <w:t xml:space="preserve"> и пяти сериях 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rPr>
          <w:rFonts w:eastAsia="SimSun"/>
          <w:kern w:val="2"/>
          <w:lang w:eastAsia="zh-CN" w:bidi="hi-IN"/>
        </w:rPr>
        <w: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7"/>
        <w:gridCol w:w="2275"/>
        <w:gridCol w:w="5064"/>
      </w:tblGrid>
      <w:tr w:rsidR="00B06934" w14:paraId="520BBFC8" w14:textId="77777777" w:rsidTr="00ED6327">
        <w:trPr>
          <w:trHeight w:val="485"/>
          <w:tblHeader/>
        </w:trPr>
        <w:tc>
          <w:tcPr>
            <w:tcW w:w="200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0F9F407" w14:textId="77777777" w:rsidR="00B06934" w:rsidRDefault="00B06934" w:rsidP="00B06934">
            <w:pPr>
              <w:spacing w:after="0" w:line="240" w:lineRule="auto"/>
              <w:jc w:val="center"/>
              <w:rPr>
                <w:b/>
                <w:bCs/>
              </w:rPr>
            </w:pPr>
            <w:r>
              <w:rPr>
                <w:b/>
                <w:bCs/>
              </w:rPr>
              <w:t>Образец</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13A057" w14:textId="77777777" w:rsidR="00B06934" w:rsidRDefault="00B06934" w:rsidP="00B06934">
            <w:pPr>
              <w:spacing w:after="0" w:line="240" w:lineRule="auto"/>
              <w:jc w:val="center"/>
              <w:rPr>
                <w:b/>
                <w:bCs/>
              </w:rPr>
            </w:pPr>
            <w:r w:rsidRPr="00771705">
              <w:rPr>
                <w:b/>
              </w:rPr>
              <w:t>Отношение анти-</w:t>
            </w:r>
            <w:r w:rsidRPr="00771705">
              <w:rPr>
                <w:b/>
                <w:lang w:val="en-US"/>
              </w:rPr>
              <w:t>Xa</w:t>
            </w:r>
            <w:r w:rsidRPr="00771705">
              <w:rPr>
                <w:b/>
              </w:rPr>
              <w:t xml:space="preserve"> активности к анти-</w:t>
            </w:r>
            <w:r w:rsidRPr="00771705">
              <w:rPr>
                <w:b/>
                <w:lang w:val="en-US"/>
              </w:rPr>
              <w:t>IIa</w:t>
            </w:r>
            <w:r w:rsidRPr="00771705">
              <w:rPr>
                <w:b/>
              </w:rPr>
              <w:t xml:space="preserve"> активности</w:t>
            </w:r>
          </w:p>
        </w:tc>
        <w:tc>
          <w:tcPr>
            <w:tcW w:w="505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BFADD62" w14:textId="77777777" w:rsidR="00B06934" w:rsidRDefault="00B06934" w:rsidP="00B06934">
            <w:pPr>
              <w:spacing w:after="0" w:line="240" w:lineRule="auto"/>
              <w:ind w:left="34" w:right="-108"/>
              <w:jc w:val="center"/>
              <w:rPr>
                <w:b/>
                <w:bCs/>
              </w:rPr>
            </w:pPr>
            <w:r>
              <w:rPr>
                <w:rFonts w:eastAsia="Calibri"/>
                <w:b/>
              </w:rPr>
              <w:t>Нормативное значение</w:t>
            </w:r>
          </w:p>
        </w:tc>
      </w:tr>
      <w:tr w:rsidR="00B06934" w14:paraId="09D51926" w14:textId="77777777" w:rsidTr="00ED6327">
        <w:trPr>
          <w:trHeight w:val="517"/>
          <w:tblHeader/>
        </w:trPr>
        <w:tc>
          <w:tcPr>
            <w:tcW w:w="2003"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C94AED" w14:textId="77777777" w:rsidR="00B06934" w:rsidRDefault="00B06934" w:rsidP="00B06934">
            <w:pPr>
              <w:spacing w:after="0" w:line="240" w:lineRule="auto"/>
              <w:rPr>
                <w:b/>
                <w:bCs/>
              </w:rPr>
            </w:pPr>
          </w:p>
        </w:tc>
        <w:tc>
          <w:tcPr>
            <w:tcW w:w="2271"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4C35D2" w14:textId="77777777" w:rsidR="00B06934" w:rsidRDefault="00B06934" w:rsidP="00B06934">
            <w:pPr>
              <w:spacing w:after="0" w:line="240" w:lineRule="auto"/>
              <w:rPr>
                <w:b/>
                <w:bCs/>
              </w:rPr>
            </w:pPr>
          </w:p>
        </w:tc>
        <w:tc>
          <w:tcPr>
            <w:tcW w:w="50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6B99D52" w14:textId="77777777" w:rsidR="00B06934" w:rsidRDefault="00B06934" w:rsidP="00B06934">
            <w:pPr>
              <w:spacing w:after="0" w:line="240" w:lineRule="auto"/>
              <w:rPr>
                <w:b/>
                <w:bCs/>
              </w:rPr>
            </w:pPr>
          </w:p>
        </w:tc>
      </w:tr>
      <w:tr w:rsidR="00B06934" w14:paraId="61C2E8B6" w14:textId="77777777" w:rsidTr="00ED6327">
        <w:trPr>
          <w:trHeight w:val="142"/>
        </w:trPr>
        <w:tc>
          <w:tcPr>
            <w:tcW w:w="9329" w:type="dxa"/>
            <w:gridSpan w:val="3"/>
            <w:tcBorders>
              <w:top w:val="single" w:sz="4" w:space="0" w:color="auto"/>
              <w:left w:val="single" w:sz="4" w:space="0" w:color="auto"/>
              <w:bottom w:val="single" w:sz="4" w:space="0" w:color="auto"/>
              <w:right w:val="single" w:sz="4" w:space="0" w:color="000000"/>
            </w:tcBorders>
            <w:noWrap/>
            <w:hideMark/>
          </w:tcPr>
          <w:p w14:paraId="4F328FC9" w14:textId="22DD945A" w:rsidR="00B06934" w:rsidRDefault="00B06934" w:rsidP="00B06934">
            <w:pPr>
              <w:spacing w:after="0" w:line="240" w:lineRule="auto"/>
              <w:rPr>
                <w:rFonts w:eastAsia="Calibri"/>
                <w:color w:val="000000"/>
              </w:rPr>
            </w:pPr>
            <w:r>
              <w:rPr>
                <w:b/>
              </w:rPr>
              <w:t xml:space="preserve">Референтный препарат – </w:t>
            </w:r>
            <w:r w:rsidRPr="00B06934">
              <w:rPr>
                <w:rFonts w:eastAsia="SimSun" w:cs="Mangal"/>
                <w:b/>
                <w:kern w:val="1"/>
                <w:lang w:eastAsia="zh-CN" w:bidi="hi-IN"/>
              </w:rPr>
              <w:t>Клексан</w:t>
            </w:r>
            <w:r w:rsidRPr="00B06934">
              <w:rPr>
                <w:rFonts w:eastAsia="SimSun"/>
                <w:b/>
                <w:kern w:val="1"/>
                <w:vertAlign w:val="superscript"/>
                <w:lang w:eastAsia="zh-CN" w:bidi="hi-IN"/>
              </w:rPr>
              <w:t>®</w:t>
            </w:r>
          </w:p>
        </w:tc>
      </w:tr>
      <w:tr w:rsidR="00B06934" w14:paraId="50790BCF"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hideMark/>
          </w:tcPr>
          <w:p w14:paraId="0D666E07" w14:textId="77777777" w:rsidR="00B06934" w:rsidRPr="00D86836" w:rsidRDefault="00B06934" w:rsidP="00B06934">
            <w:pPr>
              <w:tabs>
                <w:tab w:val="left" w:pos="567"/>
              </w:tabs>
              <w:spacing w:after="0" w:line="240" w:lineRule="auto"/>
              <w:ind w:right="-2" w:firstLine="34"/>
              <w:jc w:val="center"/>
            </w:pPr>
            <w:r w:rsidRPr="00BB4B72">
              <w:t>9L033C</w:t>
            </w:r>
          </w:p>
        </w:tc>
        <w:tc>
          <w:tcPr>
            <w:tcW w:w="2271" w:type="dxa"/>
            <w:tcBorders>
              <w:top w:val="single" w:sz="4" w:space="0" w:color="auto"/>
              <w:left w:val="single" w:sz="4" w:space="0" w:color="auto"/>
              <w:bottom w:val="single" w:sz="4" w:space="0" w:color="auto"/>
              <w:right w:val="single" w:sz="4" w:space="0" w:color="auto"/>
            </w:tcBorders>
            <w:noWrap/>
            <w:vAlign w:val="center"/>
            <w:hideMark/>
          </w:tcPr>
          <w:p w14:paraId="2D97C934" w14:textId="77777777" w:rsidR="00B06934" w:rsidRPr="00E034BD" w:rsidRDefault="00B06934" w:rsidP="00B06934">
            <w:pPr>
              <w:spacing w:after="0" w:line="240" w:lineRule="auto"/>
              <w:jc w:val="center"/>
            </w:pPr>
            <w:r>
              <w:t>4,0</w:t>
            </w:r>
          </w:p>
        </w:tc>
        <w:tc>
          <w:tcPr>
            <w:tcW w:w="5055" w:type="dxa"/>
            <w:vMerge w:val="restart"/>
            <w:tcBorders>
              <w:top w:val="single" w:sz="4" w:space="0" w:color="auto"/>
              <w:left w:val="single" w:sz="4" w:space="0" w:color="auto"/>
              <w:bottom w:val="single" w:sz="4" w:space="0" w:color="auto"/>
              <w:right w:val="single" w:sz="4" w:space="0" w:color="auto"/>
            </w:tcBorders>
            <w:noWrap/>
            <w:vAlign w:val="center"/>
            <w:hideMark/>
          </w:tcPr>
          <w:p w14:paraId="330E8E62" w14:textId="77777777" w:rsidR="00B06934" w:rsidRPr="00D54AFD" w:rsidRDefault="00B06934" w:rsidP="00B06934">
            <w:pPr>
              <w:spacing w:after="0" w:line="240" w:lineRule="auto"/>
              <w:jc w:val="center"/>
            </w:pPr>
            <w:r w:rsidRPr="00E034BD">
              <w:t xml:space="preserve">От </w:t>
            </w:r>
            <w:r>
              <w:t>3</w:t>
            </w:r>
            <w:r w:rsidRPr="00E034BD">
              <w:t>,</w:t>
            </w:r>
            <w:r>
              <w:t>3</w:t>
            </w:r>
            <w:r w:rsidRPr="00E034BD">
              <w:t xml:space="preserve"> до </w:t>
            </w:r>
            <w:r>
              <w:t>5</w:t>
            </w:r>
            <w:r w:rsidRPr="00E034BD">
              <w:t>,</w:t>
            </w:r>
            <w:r>
              <w:t>3</w:t>
            </w:r>
          </w:p>
        </w:tc>
      </w:tr>
      <w:tr w:rsidR="00B06934" w14:paraId="04E10647"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hideMark/>
          </w:tcPr>
          <w:p w14:paraId="4EC6E59B" w14:textId="77777777" w:rsidR="00B06934" w:rsidRPr="00D86836" w:rsidRDefault="00B06934" w:rsidP="00B06934">
            <w:pPr>
              <w:tabs>
                <w:tab w:val="left" w:pos="567"/>
              </w:tabs>
              <w:spacing w:after="0" w:line="240" w:lineRule="auto"/>
              <w:ind w:right="-2" w:firstLine="34"/>
              <w:jc w:val="center"/>
            </w:pPr>
            <w:r w:rsidRPr="00BB4B72">
              <w:t>9L377A</w:t>
            </w:r>
          </w:p>
        </w:tc>
        <w:tc>
          <w:tcPr>
            <w:tcW w:w="2271" w:type="dxa"/>
            <w:tcBorders>
              <w:top w:val="single" w:sz="4" w:space="0" w:color="auto"/>
              <w:left w:val="single" w:sz="4" w:space="0" w:color="auto"/>
              <w:bottom w:val="single" w:sz="4" w:space="0" w:color="auto"/>
              <w:right w:val="single" w:sz="4" w:space="0" w:color="auto"/>
            </w:tcBorders>
            <w:noWrap/>
            <w:vAlign w:val="center"/>
            <w:hideMark/>
          </w:tcPr>
          <w:p w14:paraId="3F634A3E" w14:textId="77777777" w:rsidR="00B06934" w:rsidRPr="00E034BD" w:rsidRDefault="00B06934" w:rsidP="00B06934">
            <w:pPr>
              <w:spacing w:after="0" w:line="240" w:lineRule="auto"/>
              <w:jc w:val="center"/>
            </w:pPr>
            <w:r>
              <w:t>3,7</w:t>
            </w:r>
          </w:p>
        </w:tc>
        <w:tc>
          <w:tcPr>
            <w:tcW w:w="5055" w:type="dxa"/>
            <w:vMerge/>
            <w:tcBorders>
              <w:top w:val="single" w:sz="4" w:space="0" w:color="auto"/>
              <w:left w:val="single" w:sz="4" w:space="0" w:color="auto"/>
              <w:bottom w:val="single" w:sz="4" w:space="0" w:color="auto"/>
              <w:right w:val="single" w:sz="4" w:space="0" w:color="auto"/>
            </w:tcBorders>
            <w:vAlign w:val="center"/>
            <w:hideMark/>
          </w:tcPr>
          <w:p w14:paraId="5F240BAE" w14:textId="77777777" w:rsidR="00B06934" w:rsidRPr="00D54AFD" w:rsidRDefault="00B06934" w:rsidP="00B06934">
            <w:pPr>
              <w:spacing w:after="0" w:line="240" w:lineRule="auto"/>
              <w:rPr>
                <w:rFonts w:eastAsia="Calibri"/>
              </w:rPr>
            </w:pPr>
          </w:p>
        </w:tc>
      </w:tr>
      <w:tr w:rsidR="00B06934" w14:paraId="6AF4B375"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tcPr>
          <w:p w14:paraId="47BA9321" w14:textId="77777777" w:rsidR="00B06934" w:rsidRPr="00D86836" w:rsidRDefault="00B06934" w:rsidP="00B06934">
            <w:pPr>
              <w:tabs>
                <w:tab w:val="left" w:pos="567"/>
              </w:tabs>
              <w:spacing w:after="0" w:line="240" w:lineRule="auto"/>
              <w:ind w:right="-2" w:firstLine="34"/>
              <w:jc w:val="center"/>
            </w:pPr>
            <w:r w:rsidRPr="00BB4B72">
              <w:t>9L638С</w:t>
            </w:r>
          </w:p>
        </w:tc>
        <w:tc>
          <w:tcPr>
            <w:tcW w:w="2271" w:type="dxa"/>
            <w:tcBorders>
              <w:top w:val="single" w:sz="4" w:space="0" w:color="auto"/>
              <w:left w:val="single" w:sz="4" w:space="0" w:color="auto"/>
              <w:bottom w:val="single" w:sz="4" w:space="0" w:color="auto"/>
              <w:right w:val="single" w:sz="4" w:space="0" w:color="auto"/>
            </w:tcBorders>
            <w:noWrap/>
            <w:vAlign w:val="center"/>
          </w:tcPr>
          <w:p w14:paraId="5BAB41D0" w14:textId="77777777" w:rsidR="00B06934" w:rsidRPr="00E034BD" w:rsidRDefault="00B06934" w:rsidP="00B06934">
            <w:pPr>
              <w:spacing w:after="0" w:line="240" w:lineRule="auto"/>
              <w:jc w:val="center"/>
            </w:pPr>
            <w:r>
              <w:t>3,6</w:t>
            </w:r>
          </w:p>
        </w:tc>
        <w:tc>
          <w:tcPr>
            <w:tcW w:w="5055" w:type="dxa"/>
            <w:vMerge/>
            <w:tcBorders>
              <w:top w:val="single" w:sz="4" w:space="0" w:color="auto"/>
              <w:left w:val="single" w:sz="4" w:space="0" w:color="auto"/>
              <w:bottom w:val="single" w:sz="4" w:space="0" w:color="auto"/>
              <w:right w:val="single" w:sz="4" w:space="0" w:color="auto"/>
            </w:tcBorders>
            <w:vAlign w:val="center"/>
          </w:tcPr>
          <w:p w14:paraId="5408A6D2" w14:textId="77777777" w:rsidR="00B06934" w:rsidRPr="00D54AFD" w:rsidRDefault="00B06934" w:rsidP="00B06934">
            <w:pPr>
              <w:spacing w:after="0" w:line="240" w:lineRule="auto"/>
              <w:rPr>
                <w:rFonts w:eastAsia="Calibri"/>
              </w:rPr>
            </w:pPr>
          </w:p>
        </w:tc>
      </w:tr>
      <w:tr w:rsidR="00B06934" w14:paraId="39315DD7"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tcPr>
          <w:p w14:paraId="4895824B" w14:textId="77777777" w:rsidR="00B06934" w:rsidRPr="00D86836" w:rsidRDefault="00B06934" w:rsidP="00B06934">
            <w:pPr>
              <w:tabs>
                <w:tab w:val="left" w:pos="567"/>
              </w:tabs>
              <w:spacing w:after="0" w:line="240" w:lineRule="auto"/>
              <w:ind w:right="-2" w:firstLine="34"/>
              <w:jc w:val="center"/>
            </w:pPr>
            <w:r w:rsidRPr="00BB4B72">
              <w:t>С020121</w:t>
            </w:r>
          </w:p>
        </w:tc>
        <w:tc>
          <w:tcPr>
            <w:tcW w:w="2271" w:type="dxa"/>
            <w:tcBorders>
              <w:top w:val="single" w:sz="4" w:space="0" w:color="auto"/>
              <w:left w:val="single" w:sz="4" w:space="0" w:color="auto"/>
              <w:bottom w:val="single" w:sz="4" w:space="0" w:color="auto"/>
              <w:right w:val="single" w:sz="4" w:space="0" w:color="auto"/>
            </w:tcBorders>
            <w:noWrap/>
            <w:vAlign w:val="center"/>
          </w:tcPr>
          <w:p w14:paraId="2AB45B94" w14:textId="77777777" w:rsidR="00B06934" w:rsidRPr="00E034BD" w:rsidRDefault="00B06934" w:rsidP="00B06934">
            <w:pPr>
              <w:spacing w:after="0" w:line="240" w:lineRule="auto"/>
              <w:jc w:val="center"/>
            </w:pPr>
            <w:r>
              <w:t>3,7</w:t>
            </w:r>
          </w:p>
        </w:tc>
        <w:tc>
          <w:tcPr>
            <w:tcW w:w="5055" w:type="dxa"/>
            <w:vMerge/>
            <w:tcBorders>
              <w:top w:val="single" w:sz="4" w:space="0" w:color="auto"/>
              <w:left w:val="single" w:sz="4" w:space="0" w:color="auto"/>
              <w:bottom w:val="single" w:sz="4" w:space="0" w:color="auto"/>
              <w:right w:val="single" w:sz="4" w:space="0" w:color="auto"/>
            </w:tcBorders>
            <w:vAlign w:val="center"/>
          </w:tcPr>
          <w:p w14:paraId="6429F88E" w14:textId="77777777" w:rsidR="00B06934" w:rsidRPr="00D54AFD" w:rsidRDefault="00B06934" w:rsidP="00B06934">
            <w:pPr>
              <w:spacing w:after="0" w:line="240" w:lineRule="auto"/>
              <w:rPr>
                <w:rFonts w:eastAsia="Calibri"/>
              </w:rPr>
            </w:pPr>
          </w:p>
        </w:tc>
      </w:tr>
      <w:tr w:rsidR="00B06934" w14:paraId="5117E904"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hideMark/>
          </w:tcPr>
          <w:p w14:paraId="35E9DD6B" w14:textId="77777777" w:rsidR="00B06934" w:rsidRPr="00D86836" w:rsidRDefault="00B06934" w:rsidP="00B06934">
            <w:pPr>
              <w:tabs>
                <w:tab w:val="left" w:pos="567"/>
              </w:tabs>
              <w:spacing w:after="0" w:line="240" w:lineRule="auto"/>
              <w:ind w:right="-2" w:firstLine="34"/>
              <w:jc w:val="center"/>
            </w:pPr>
            <w:r w:rsidRPr="00BB4B72">
              <w:t>С</w:t>
            </w:r>
            <w:r>
              <w:t>0803</w:t>
            </w:r>
            <w:r w:rsidRPr="00BB4B72">
              <w:t>21</w:t>
            </w:r>
          </w:p>
        </w:tc>
        <w:tc>
          <w:tcPr>
            <w:tcW w:w="2271" w:type="dxa"/>
            <w:tcBorders>
              <w:top w:val="single" w:sz="4" w:space="0" w:color="auto"/>
              <w:left w:val="single" w:sz="4" w:space="0" w:color="auto"/>
              <w:bottom w:val="single" w:sz="4" w:space="0" w:color="auto"/>
              <w:right w:val="single" w:sz="4" w:space="0" w:color="auto"/>
            </w:tcBorders>
            <w:noWrap/>
            <w:vAlign w:val="center"/>
            <w:hideMark/>
          </w:tcPr>
          <w:p w14:paraId="67E02351" w14:textId="77777777" w:rsidR="00B06934" w:rsidRPr="00E034BD" w:rsidRDefault="00B06934" w:rsidP="00B06934">
            <w:pPr>
              <w:spacing w:after="0" w:line="240" w:lineRule="auto"/>
              <w:jc w:val="center"/>
            </w:pPr>
            <w:r>
              <w:t>3,7</w:t>
            </w:r>
          </w:p>
        </w:tc>
        <w:tc>
          <w:tcPr>
            <w:tcW w:w="5055" w:type="dxa"/>
            <w:vMerge/>
            <w:tcBorders>
              <w:top w:val="single" w:sz="4" w:space="0" w:color="auto"/>
              <w:left w:val="single" w:sz="4" w:space="0" w:color="auto"/>
              <w:bottom w:val="single" w:sz="4" w:space="0" w:color="auto"/>
              <w:right w:val="single" w:sz="4" w:space="0" w:color="auto"/>
            </w:tcBorders>
            <w:vAlign w:val="center"/>
            <w:hideMark/>
          </w:tcPr>
          <w:p w14:paraId="1CB7C547" w14:textId="77777777" w:rsidR="00B06934" w:rsidRPr="00D54AFD" w:rsidRDefault="00B06934" w:rsidP="00B06934">
            <w:pPr>
              <w:spacing w:after="0" w:line="240" w:lineRule="auto"/>
              <w:rPr>
                <w:rFonts w:eastAsia="Calibri"/>
              </w:rPr>
            </w:pPr>
          </w:p>
        </w:tc>
      </w:tr>
      <w:tr w:rsidR="00B06934" w14:paraId="58B51BB8"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vAlign w:val="center"/>
            <w:hideMark/>
          </w:tcPr>
          <w:p w14:paraId="1D532F73" w14:textId="77777777" w:rsidR="00B06934" w:rsidRDefault="00B06934" w:rsidP="00B06934">
            <w:pPr>
              <w:spacing w:after="0" w:line="240" w:lineRule="auto"/>
              <w:ind w:left="34" w:hanging="34"/>
            </w:pPr>
            <w:r>
              <w:t>М</w:t>
            </w:r>
            <w:r>
              <w:rPr>
                <w:vertAlign w:val="subscript"/>
                <w:lang w:val="en-US"/>
              </w:rPr>
              <w:t>ref</w:t>
            </w:r>
          </w:p>
        </w:tc>
        <w:tc>
          <w:tcPr>
            <w:tcW w:w="2271" w:type="dxa"/>
            <w:tcBorders>
              <w:top w:val="single" w:sz="4" w:space="0" w:color="auto"/>
              <w:left w:val="single" w:sz="4" w:space="0" w:color="auto"/>
              <w:bottom w:val="single" w:sz="4" w:space="0" w:color="auto"/>
              <w:right w:val="single" w:sz="4" w:space="0" w:color="auto"/>
            </w:tcBorders>
            <w:noWrap/>
            <w:vAlign w:val="center"/>
          </w:tcPr>
          <w:p w14:paraId="1B4FFEF5" w14:textId="02860E9E" w:rsidR="00B06934" w:rsidRPr="00933FB9" w:rsidRDefault="00B06934" w:rsidP="00B06934">
            <w:pPr>
              <w:spacing w:after="0" w:line="240" w:lineRule="auto"/>
              <w:jc w:val="center"/>
            </w:pPr>
            <w:r>
              <w:t>3,7</w:t>
            </w:r>
          </w:p>
        </w:tc>
        <w:tc>
          <w:tcPr>
            <w:tcW w:w="5055" w:type="dxa"/>
            <w:tcBorders>
              <w:top w:val="single" w:sz="4" w:space="0" w:color="auto"/>
              <w:left w:val="single" w:sz="4" w:space="0" w:color="auto"/>
              <w:bottom w:val="single" w:sz="4" w:space="0" w:color="auto"/>
              <w:right w:val="single" w:sz="4" w:space="0" w:color="auto"/>
            </w:tcBorders>
            <w:noWrap/>
            <w:vAlign w:val="center"/>
            <w:hideMark/>
          </w:tcPr>
          <w:p w14:paraId="66F4CEF9" w14:textId="77777777" w:rsidR="00B06934" w:rsidRPr="00D54AFD" w:rsidRDefault="00B06934" w:rsidP="00B06934">
            <w:pPr>
              <w:spacing w:after="0" w:line="240" w:lineRule="auto"/>
              <w:jc w:val="center"/>
            </w:pPr>
            <w:r w:rsidRPr="00D54AFD">
              <w:t>-</w:t>
            </w:r>
          </w:p>
        </w:tc>
      </w:tr>
      <w:tr w:rsidR="00B06934" w14:paraId="28AC09F3"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vAlign w:val="center"/>
            <w:hideMark/>
          </w:tcPr>
          <w:p w14:paraId="36F545F3" w14:textId="77777777" w:rsidR="00B06934" w:rsidRDefault="00B06934" w:rsidP="00B06934">
            <w:pPr>
              <w:spacing w:after="0" w:line="240" w:lineRule="auto"/>
              <w:ind w:left="34" w:hanging="34"/>
            </w:pPr>
            <w:r>
              <w:rPr>
                <w:color w:val="000000"/>
              </w:rPr>
              <w:t>SD</w:t>
            </w:r>
            <w:r>
              <w:rPr>
                <w:color w:val="000000"/>
                <w:vertAlign w:val="subscript"/>
              </w:rPr>
              <w:t>ref</w:t>
            </w:r>
          </w:p>
        </w:tc>
        <w:tc>
          <w:tcPr>
            <w:tcW w:w="2271" w:type="dxa"/>
            <w:tcBorders>
              <w:top w:val="single" w:sz="4" w:space="0" w:color="auto"/>
              <w:left w:val="single" w:sz="4" w:space="0" w:color="auto"/>
              <w:bottom w:val="single" w:sz="4" w:space="0" w:color="auto"/>
              <w:right w:val="single" w:sz="4" w:space="0" w:color="auto"/>
            </w:tcBorders>
            <w:noWrap/>
            <w:vAlign w:val="bottom"/>
          </w:tcPr>
          <w:p w14:paraId="7A894886" w14:textId="3B4C7E4A" w:rsidR="00B06934" w:rsidRPr="00D606D8" w:rsidRDefault="00D606D8" w:rsidP="00B06934">
            <w:pPr>
              <w:spacing w:after="0" w:line="240" w:lineRule="auto"/>
              <w:jc w:val="center"/>
            </w:pPr>
            <w:r>
              <w:t>0,15</w:t>
            </w:r>
          </w:p>
        </w:tc>
        <w:tc>
          <w:tcPr>
            <w:tcW w:w="5055" w:type="dxa"/>
            <w:tcBorders>
              <w:top w:val="single" w:sz="4" w:space="0" w:color="auto"/>
              <w:left w:val="single" w:sz="4" w:space="0" w:color="auto"/>
              <w:bottom w:val="single" w:sz="4" w:space="0" w:color="auto"/>
              <w:right w:val="single" w:sz="4" w:space="0" w:color="auto"/>
            </w:tcBorders>
            <w:noWrap/>
            <w:vAlign w:val="bottom"/>
            <w:hideMark/>
          </w:tcPr>
          <w:p w14:paraId="7FB0474B" w14:textId="77777777" w:rsidR="00B06934" w:rsidRPr="00D54AFD" w:rsidRDefault="00B06934" w:rsidP="00B06934">
            <w:pPr>
              <w:spacing w:after="0" w:line="240" w:lineRule="auto"/>
              <w:jc w:val="center"/>
            </w:pPr>
            <w:r w:rsidRPr="00D54AFD">
              <w:t>-</w:t>
            </w:r>
          </w:p>
        </w:tc>
      </w:tr>
      <w:tr w:rsidR="00B06934" w14:paraId="71743BD9" w14:textId="77777777" w:rsidTr="00ED6327">
        <w:trPr>
          <w:trHeight w:val="300"/>
        </w:trPr>
        <w:tc>
          <w:tcPr>
            <w:tcW w:w="9329" w:type="dxa"/>
            <w:gridSpan w:val="3"/>
            <w:tcBorders>
              <w:top w:val="single" w:sz="4" w:space="0" w:color="auto"/>
              <w:left w:val="single" w:sz="4" w:space="0" w:color="auto"/>
              <w:bottom w:val="single" w:sz="4" w:space="0" w:color="auto"/>
              <w:right w:val="single" w:sz="4" w:space="0" w:color="auto"/>
            </w:tcBorders>
            <w:noWrap/>
            <w:hideMark/>
          </w:tcPr>
          <w:p w14:paraId="6B0672EF" w14:textId="36C4EE4F" w:rsidR="00B06934" w:rsidRPr="00D54AFD" w:rsidRDefault="00B06934" w:rsidP="00FB480B">
            <w:pPr>
              <w:spacing w:after="0" w:line="240" w:lineRule="auto"/>
            </w:pPr>
            <w:r w:rsidRPr="00D54AFD">
              <w:rPr>
                <w:rFonts w:eastAsia="SimSun" w:cs="Mangal"/>
                <w:b/>
                <w:kern w:val="2"/>
                <w:lang w:eastAsia="zh-CN" w:bidi="hi-IN"/>
              </w:rPr>
              <w:t xml:space="preserve">Исследуемый препарат </w:t>
            </w:r>
            <w:r w:rsidRPr="00B06934">
              <w:rPr>
                <w:b/>
              </w:rPr>
              <w:t>–</w:t>
            </w:r>
            <w:r w:rsidRPr="00B06934">
              <w:rPr>
                <w:rFonts w:eastAsia="SimSun" w:cs="Mangal"/>
                <w:b/>
                <w:kern w:val="2"/>
                <w:lang w:eastAsia="zh-CN" w:bidi="hi-IN"/>
              </w:rPr>
              <w:t xml:space="preserve"> </w:t>
            </w:r>
            <w:r w:rsidR="00FB480B">
              <w:rPr>
                <w:b/>
                <w:lang w:eastAsia="ru-RU"/>
              </w:rPr>
              <w:t>RB-004</w:t>
            </w:r>
            <w:r w:rsidRPr="00D54AFD">
              <w:rPr>
                <w:rFonts w:eastAsia="SimSun" w:cs="Mangal"/>
                <w:b/>
                <w:kern w:val="2"/>
                <w:lang w:eastAsia="zh-CN" w:bidi="hi-IN"/>
              </w:rPr>
              <w:t xml:space="preserve"> </w:t>
            </w:r>
            <w:r w:rsidRPr="00D54AFD">
              <w:rPr>
                <w:b/>
              </w:rPr>
              <w:t>АФС 1</w:t>
            </w:r>
          </w:p>
        </w:tc>
      </w:tr>
      <w:tr w:rsidR="00B06934" w14:paraId="4E209BC4"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hideMark/>
          </w:tcPr>
          <w:p w14:paraId="1328EBF2" w14:textId="77777777" w:rsidR="00B06934" w:rsidRPr="00B06934" w:rsidRDefault="00B06934" w:rsidP="00B06934">
            <w:pPr>
              <w:spacing w:after="0" w:line="240" w:lineRule="auto"/>
              <w:ind w:left="462"/>
              <w:rPr>
                <w:color w:val="000000"/>
              </w:rPr>
            </w:pPr>
            <w:r w:rsidRPr="00B06934">
              <w:rPr>
                <w:color w:val="000000"/>
              </w:rPr>
              <w:t>070521</w:t>
            </w:r>
          </w:p>
        </w:tc>
        <w:tc>
          <w:tcPr>
            <w:tcW w:w="2271" w:type="dxa"/>
            <w:tcBorders>
              <w:top w:val="single" w:sz="4" w:space="0" w:color="auto"/>
              <w:left w:val="single" w:sz="4" w:space="0" w:color="auto"/>
              <w:bottom w:val="single" w:sz="4" w:space="0" w:color="auto"/>
              <w:right w:val="single" w:sz="4" w:space="0" w:color="auto"/>
            </w:tcBorders>
            <w:noWrap/>
          </w:tcPr>
          <w:p w14:paraId="23F05CFC" w14:textId="77777777" w:rsidR="00B06934" w:rsidRPr="00B06934" w:rsidRDefault="00B06934" w:rsidP="00B06934">
            <w:pPr>
              <w:spacing w:after="0" w:line="240" w:lineRule="auto"/>
              <w:jc w:val="center"/>
            </w:pPr>
            <w:r w:rsidRPr="00B06934">
              <w:t>4,0</w:t>
            </w:r>
          </w:p>
        </w:tc>
        <w:tc>
          <w:tcPr>
            <w:tcW w:w="5055" w:type="dxa"/>
            <w:vMerge w:val="restart"/>
            <w:tcBorders>
              <w:top w:val="single" w:sz="4" w:space="0" w:color="auto"/>
              <w:left w:val="single" w:sz="4" w:space="0" w:color="auto"/>
              <w:bottom w:val="single" w:sz="4" w:space="0" w:color="auto"/>
              <w:right w:val="single" w:sz="4" w:space="0" w:color="auto"/>
            </w:tcBorders>
            <w:noWrap/>
            <w:vAlign w:val="center"/>
          </w:tcPr>
          <w:p w14:paraId="572C009E" w14:textId="77777777" w:rsidR="00B06934" w:rsidRPr="00D54AFD" w:rsidRDefault="00B06934" w:rsidP="00B06934">
            <w:pPr>
              <w:spacing w:after="0" w:line="240" w:lineRule="auto"/>
              <w:jc w:val="center"/>
            </w:pPr>
            <w:r w:rsidRPr="00E034BD">
              <w:t xml:space="preserve">От </w:t>
            </w:r>
            <w:r>
              <w:t>3</w:t>
            </w:r>
            <w:r w:rsidRPr="00E034BD">
              <w:t>,</w:t>
            </w:r>
            <w:r>
              <w:t>3</w:t>
            </w:r>
            <w:r w:rsidRPr="00E034BD">
              <w:t xml:space="preserve"> до </w:t>
            </w:r>
            <w:r>
              <w:t>5</w:t>
            </w:r>
            <w:r w:rsidRPr="00E034BD">
              <w:t>,</w:t>
            </w:r>
            <w:r>
              <w:t>3</w:t>
            </w:r>
          </w:p>
        </w:tc>
      </w:tr>
      <w:tr w:rsidR="00B06934" w14:paraId="5592C59A"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hideMark/>
          </w:tcPr>
          <w:p w14:paraId="54049D65" w14:textId="77777777" w:rsidR="00B06934" w:rsidRPr="00B06934" w:rsidRDefault="00B06934" w:rsidP="00B06934">
            <w:pPr>
              <w:spacing w:after="0" w:line="240" w:lineRule="auto"/>
              <w:ind w:left="462"/>
            </w:pPr>
            <w:r w:rsidRPr="00B06934">
              <w:t>090521</w:t>
            </w:r>
          </w:p>
        </w:tc>
        <w:tc>
          <w:tcPr>
            <w:tcW w:w="2271" w:type="dxa"/>
            <w:tcBorders>
              <w:top w:val="single" w:sz="4" w:space="0" w:color="auto"/>
              <w:left w:val="single" w:sz="4" w:space="0" w:color="auto"/>
              <w:bottom w:val="single" w:sz="4" w:space="0" w:color="auto"/>
              <w:right w:val="single" w:sz="4" w:space="0" w:color="auto"/>
            </w:tcBorders>
            <w:noWrap/>
          </w:tcPr>
          <w:p w14:paraId="50171ACF" w14:textId="77777777" w:rsidR="00B06934" w:rsidRPr="00B06934" w:rsidRDefault="00B06934" w:rsidP="00B06934">
            <w:pPr>
              <w:spacing w:after="0" w:line="240" w:lineRule="auto"/>
              <w:jc w:val="center"/>
            </w:pPr>
            <w:r w:rsidRPr="00B06934">
              <w:t>3,8</w:t>
            </w:r>
          </w:p>
        </w:tc>
        <w:tc>
          <w:tcPr>
            <w:tcW w:w="5055" w:type="dxa"/>
            <w:vMerge/>
            <w:tcBorders>
              <w:top w:val="single" w:sz="4" w:space="0" w:color="auto"/>
              <w:left w:val="single" w:sz="4" w:space="0" w:color="auto"/>
              <w:bottom w:val="single" w:sz="4" w:space="0" w:color="auto"/>
              <w:right w:val="single" w:sz="4" w:space="0" w:color="auto"/>
            </w:tcBorders>
            <w:hideMark/>
          </w:tcPr>
          <w:p w14:paraId="216C5F5A" w14:textId="77777777" w:rsidR="00B06934" w:rsidRPr="00D54AFD" w:rsidRDefault="00B06934" w:rsidP="00B06934">
            <w:pPr>
              <w:spacing w:after="0" w:line="240" w:lineRule="auto"/>
            </w:pPr>
          </w:p>
        </w:tc>
      </w:tr>
      <w:tr w:rsidR="00B06934" w14:paraId="7D411E43"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hideMark/>
          </w:tcPr>
          <w:p w14:paraId="7AB390D7" w14:textId="77777777" w:rsidR="00B06934" w:rsidRPr="00B06934" w:rsidRDefault="00B06934" w:rsidP="00B06934">
            <w:pPr>
              <w:spacing w:after="0" w:line="240" w:lineRule="auto"/>
              <w:ind w:left="462"/>
            </w:pPr>
            <w:r w:rsidRPr="00B06934">
              <w:t>100521</w:t>
            </w:r>
          </w:p>
        </w:tc>
        <w:tc>
          <w:tcPr>
            <w:tcW w:w="2271" w:type="dxa"/>
            <w:tcBorders>
              <w:top w:val="single" w:sz="4" w:space="0" w:color="auto"/>
              <w:left w:val="single" w:sz="4" w:space="0" w:color="auto"/>
              <w:bottom w:val="single" w:sz="4" w:space="0" w:color="auto"/>
              <w:right w:val="single" w:sz="4" w:space="0" w:color="auto"/>
            </w:tcBorders>
            <w:noWrap/>
          </w:tcPr>
          <w:p w14:paraId="55C87786" w14:textId="77777777" w:rsidR="00B06934" w:rsidRPr="00B06934" w:rsidRDefault="00B06934" w:rsidP="00B06934">
            <w:pPr>
              <w:spacing w:after="0" w:line="240" w:lineRule="auto"/>
              <w:jc w:val="center"/>
            </w:pPr>
            <w:r w:rsidRPr="00B06934">
              <w:t>4,0</w:t>
            </w:r>
          </w:p>
        </w:tc>
        <w:tc>
          <w:tcPr>
            <w:tcW w:w="5055" w:type="dxa"/>
            <w:vMerge/>
            <w:tcBorders>
              <w:top w:val="single" w:sz="4" w:space="0" w:color="auto"/>
              <w:left w:val="single" w:sz="4" w:space="0" w:color="auto"/>
              <w:bottom w:val="single" w:sz="4" w:space="0" w:color="auto"/>
              <w:right w:val="single" w:sz="4" w:space="0" w:color="auto"/>
            </w:tcBorders>
            <w:hideMark/>
          </w:tcPr>
          <w:p w14:paraId="069E2D6B" w14:textId="77777777" w:rsidR="00B06934" w:rsidRPr="00D54AFD" w:rsidRDefault="00B06934" w:rsidP="00B06934">
            <w:pPr>
              <w:spacing w:after="0" w:line="240" w:lineRule="auto"/>
            </w:pPr>
          </w:p>
        </w:tc>
      </w:tr>
      <w:tr w:rsidR="00B06934" w14:paraId="27D33DD2" w14:textId="77777777" w:rsidTr="00ED6327">
        <w:trPr>
          <w:trHeight w:val="300"/>
        </w:trPr>
        <w:tc>
          <w:tcPr>
            <w:tcW w:w="9329" w:type="dxa"/>
            <w:gridSpan w:val="3"/>
            <w:tcBorders>
              <w:top w:val="single" w:sz="4" w:space="0" w:color="auto"/>
              <w:left w:val="single" w:sz="4" w:space="0" w:color="auto"/>
              <w:bottom w:val="single" w:sz="4" w:space="0" w:color="auto"/>
              <w:right w:val="single" w:sz="4" w:space="0" w:color="auto"/>
            </w:tcBorders>
            <w:noWrap/>
          </w:tcPr>
          <w:p w14:paraId="4632D99D" w14:textId="2763F7AD" w:rsidR="00B06934" w:rsidRPr="00D54AFD" w:rsidRDefault="00B06934" w:rsidP="00FB480B">
            <w:pPr>
              <w:spacing w:after="0" w:line="240" w:lineRule="auto"/>
              <w:rPr>
                <w:rFonts w:eastAsia="SimSun" w:cs="Mangal"/>
                <w:b/>
                <w:kern w:val="2"/>
                <w:lang w:eastAsia="zh-CN" w:bidi="hi-IN"/>
              </w:rPr>
            </w:pPr>
            <w:r w:rsidRPr="00D54AFD">
              <w:rPr>
                <w:rFonts w:eastAsia="SimSun" w:cs="Mangal"/>
                <w:b/>
                <w:kern w:val="2"/>
                <w:lang w:eastAsia="zh-CN" w:bidi="hi-IN"/>
              </w:rPr>
              <w:t xml:space="preserve">Исследуемый препарат </w:t>
            </w:r>
            <w:r w:rsidRPr="00B06934">
              <w:rPr>
                <w:b/>
              </w:rPr>
              <w:t>–</w:t>
            </w:r>
            <w:r w:rsidRPr="00B06934">
              <w:rPr>
                <w:rFonts w:eastAsia="SimSun" w:cs="Mangal"/>
                <w:b/>
                <w:kern w:val="2"/>
                <w:lang w:eastAsia="zh-CN" w:bidi="hi-IN"/>
              </w:rPr>
              <w:t xml:space="preserve"> </w:t>
            </w:r>
            <w:r w:rsidR="00FB480B">
              <w:rPr>
                <w:b/>
                <w:lang w:eastAsia="ru-RU"/>
              </w:rPr>
              <w:t>RB-004</w:t>
            </w:r>
            <w:r w:rsidRPr="00D54AFD">
              <w:rPr>
                <w:rFonts w:eastAsia="SimSun" w:cs="Mangal"/>
                <w:b/>
                <w:kern w:val="2"/>
                <w:lang w:eastAsia="zh-CN" w:bidi="hi-IN"/>
              </w:rPr>
              <w:t xml:space="preserve"> </w:t>
            </w:r>
            <w:r w:rsidRPr="00D54AFD">
              <w:rPr>
                <w:b/>
              </w:rPr>
              <w:t xml:space="preserve"> </w:t>
            </w:r>
            <w:r w:rsidRPr="00D54AFD">
              <w:rPr>
                <w:rFonts w:eastAsia="SimSun" w:cs="Mangal"/>
                <w:b/>
                <w:kern w:val="2"/>
                <w:lang w:eastAsia="zh-CN" w:bidi="hi-IN"/>
              </w:rPr>
              <w:t>АФС 2</w:t>
            </w:r>
          </w:p>
        </w:tc>
      </w:tr>
      <w:tr w:rsidR="00B06934" w14:paraId="090C7790"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tcPr>
          <w:p w14:paraId="6DF75656" w14:textId="77777777" w:rsidR="00B06934" w:rsidRPr="005D2BF7" w:rsidRDefault="00B06934" w:rsidP="00B06934">
            <w:pPr>
              <w:spacing w:after="0" w:line="240" w:lineRule="auto"/>
              <w:ind w:left="462"/>
            </w:pPr>
            <w:r w:rsidRPr="005D2BF7">
              <w:t>08</w:t>
            </w:r>
            <w:r>
              <w:t>0521</w:t>
            </w:r>
          </w:p>
        </w:tc>
        <w:tc>
          <w:tcPr>
            <w:tcW w:w="2271" w:type="dxa"/>
            <w:tcBorders>
              <w:top w:val="single" w:sz="4" w:space="0" w:color="auto"/>
              <w:left w:val="single" w:sz="4" w:space="0" w:color="auto"/>
              <w:bottom w:val="single" w:sz="4" w:space="0" w:color="auto"/>
              <w:right w:val="single" w:sz="4" w:space="0" w:color="auto"/>
            </w:tcBorders>
            <w:noWrap/>
          </w:tcPr>
          <w:p w14:paraId="44B81229" w14:textId="77777777" w:rsidR="00B06934" w:rsidRPr="00933FB9" w:rsidRDefault="00B06934" w:rsidP="00B06934">
            <w:pPr>
              <w:spacing w:after="0" w:line="240" w:lineRule="auto"/>
              <w:jc w:val="center"/>
            </w:pPr>
            <w:r w:rsidRPr="00492C15">
              <w:t>3,7</w:t>
            </w:r>
          </w:p>
        </w:tc>
        <w:tc>
          <w:tcPr>
            <w:tcW w:w="5055" w:type="dxa"/>
            <w:vMerge w:val="restart"/>
            <w:tcBorders>
              <w:top w:val="single" w:sz="4" w:space="0" w:color="auto"/>
              <w:left w:val="single" w:sz="4" w:space="0" w:color="auto"/>
              <w:right w:val="single" w:sz="4" w:space="0" w:color="auto"/>
            </w:tcBorders>
            <w:vAlign w:val="center"/>
          </w:tcPr>
          <w:p w14:paraId="649D7E8B" w14:textId="77777777" w:rsidR="00B06934" w:rsidRPr="00D54AFD" w:rsidRDefault="00B06934" w:rsidP="00B06934">
            <w:pPr>
              <w:spacing w:after="0" w:line="240" w:lineRule="auto"/>
              <w:jc w:val="center"/>
            </w:pPr>
            <w:r w:rsidRPr="00E034BD">
              <w:t xml:space="preserve">От </w:t>
            </w:r>
            <w:r>
              <w:t>3</w:t>
            </w:r>
            <w:r w:rsidRPr="00E034BD">
              <w:t>,</w:t>
            </w:r>
            <w:r>
              <w:t>3</w:t>
            </w:r>
            <w:r w:rsidRPr="00E034BD">
              <w:t xml:space="preserve"> до </w:t>
            </w:r>
            <w:r>
              <w:t>5</w:t>
            </w:r>
            <w:r w:rsidRPr="00E034BD">
              <w:t>,</w:t>
            </w:r>
            <w:r>
              <w:t>3</w:t>
            </w:r>
          </w:p>
        </w:tc>
      </w:tr>
      <w:tr w:rsidR="00B06934" w14:paraId="69120FC6"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tcPr>
          <w:p w14:paraId="3E53735A" w14:textId="77777777" w:rsidR="00B06934" w:rsidRPr="005D2BF7" w:rsidRDefault="00B06934" w:rsidP="00B06934">
            <w:pPr>
              <w:spacing w:after="0" w:line="240" w:lineRule="auto"/>
              <w:ind w:left="462"/>
            </w:pPr>
            <w:r>
              <w:t>110521</w:t>
            </w:r>
          </w:p>
        </w:tc>
        <w:tc>
          <w:tcPr>
            <w:tcW w:w="2271" w:type="dxa"/>
            <w:tcBorders>
              <w:top w:val="single" w:sz="4" w:space="0" w:color="auto"/>
              <w:left w:val="single" w:sz="4" w:space="0" w:color="auto"/>
              <w:bottom w:val="single" w:sz="4" w:space="0" w:color="auto"/>
              <w:right w:val="single" w:sz="4" w:space="0" w:color="auto"/>
            </w:tcBorders>
            <w:noWrap/>
          </w:tcPr>
          <w:p w14:paraId="227D2BB3" w14:textId="77777777" w:rsidR="00B06934" w:rsidRPr="00492C15" w:rsidRDefault="00B06934" w:rsidP="00B06934">
            <w:pPr>
              <w:spacing w:after="0" w:line="240" w:lineRule="auto"/>
              <w:jc w:val="center"/>
            </w:pPr>
            <w:r w:rsidRPr="00492C15">
              <w:t>3,7</w:t>
            </w:r>
          </w:p>
        </w:tc>
        <w:tc>
          <w:tcPr>
            <w:tcW w:w="5055" w:type="dxa"/>
            <w:vMerge/>
            <w:tcBorders>
              <w:left w:val="single" w:sz="4" w:space="0" w:color="auto"/>
              <w:right w:val="single" w:sz="4" w:space="0" w:color="auto"/>
            </w:tcBorders>
            <w:vAlign w:val="center"/>
          </w:tcPr>
          <w:p w14:paraId="37022A00" w14:textId="77777777" w:rsidR="00B06934" w:rsidRDefault="00B06934" w:rsidP="00B06934">
            <w:pPr>
              <w:spacing w:after="0" w:line="240" w:lineRule="auto"/>
              <w:jc w:val="center"/>
              <w:rPr>
                <w:rFonts w:eastAsia="Calibri"/>
              </w:rPr>
            </w:pPr>
          </w:p>
        </w:tc>
      </w:tr>
      <w:tr w:rsidR="00B06934" w14:paraId="148917D2" w14:textId="77777777" w:rsidTr="00ED6327">
        <w:trPr>
          <w:trHeight w:val="300"/>
        </w:trPr>
        <w:tc>
          <w:tcPr>
            <w:tcW w:w="2003" w:type="dxa"/>
            <w:tcBorders>
              <w:top w:val="single" w:sz="4" w:space="0" w:color="auto"/>
              <w:left w:val="single" w:sz="4" w:space="0" w:color="auto"/>
              <w:bottom w:val="single" w:sz="4" w:space="0" w:color="auto"/>
              <w:right w:val="single" w:sz="4" w:space="0" w:color="auto"/>
            </w:tcBorders>
            <w:noWrap/>
          </w:tcPr>
          <w:p w14:paraId="74F40D99" w14:textId="77777777" w:rsidR="00B06934" w:rsidRPr="0048404D" w:rsidRDefault="00B06934" w:rsidP="00B06934">
            <w:pPr>
              <w:spacing w:after="0" w:line="240" w:lineRule="auto"/>
              <w:ind w:left="462"/>
            </w:pPr>
            <w:r>
              <w:t>120521</w:t>
            </w:r>
          </w:p>
        </w:tc>
        <w:tc>
          <w:tcPr>
            <w:tcW w:w="2271" w:type="dxa"/>
            <w:tcBorders>
              <w:top w:val="single" w:sz="4" w:space="0" w:color="auto"/>
              <w:left w:val="single" w:sz="4" w:space="0" w:color="auto"/>
              <w:bottom w:val="single" w:sz="4" w:space="0" w:color="auto"/>
              <w:right w:val="single" w:sz="4" w:space="0" w:color="auto"/>
            </w:tcBorders>
            <w:noWrap/>
          </w:tcPr>
          <w:p w14:paraId="51BA8B49" w14:textId="77777777" w:rsidR="00B06934" w:rsidRPr="00492C15" w:rsidRDefault="00B06934" w:rsidP="00B06934">
            <w:pPr>
              <w:spacing w:after="0" w:line="240" w:lineRule="auto"/>
              <w:jc w:val="center"/>
            </w:pPr>
            <w:r w:rsidRPr="00492C15">
              <w:t>3,7</w:t>
            </w:r>
          </w:p>
        </w:tc>
        <w:tc>
          <w:tcPr>
            <w:tcW w:w="5055" w:type="dxa"/>
            <w:vMerge/>
            <w:tcBorders>
              <w:left w:val="single" w:sz="4" w:space="0" w:color="auto"/>
              <w:bottom w:val="single" w:sz="4" w:space="0" w:color="auto"/>
              <w:right w:val="single" w:sz="4" w:space="0" w:color="auto"/>
            </w:tcBorders>
            <w:vAlign w:val="center"/>
          </w:tcPr>
          <w:p w14:paraId="7C7E4E27" w14:textId="77777777" w:rsidR="00B06934" w:rsidRDefault="00B06934" w:rsidP="00B06934">
            <w:pPr>
              <w:spacing w:after="0" w:line="240" w:lineRule="auto"/>
              <w:jc w:val="center"/>
              <w:rPr>
                <w:rFonts w:eastAsia="Calibri"/>
              </w:rPr>
            </w:pPr>
          </w:p>
        </w:tc>
      </w:tr>
      <w:tr w:rsidR="00B06934" w14:paraId="07E2571F" w14:textId="77777777" w:rsidTr="00ED6327">
        <w:trPr>
          <w:trHeight w:val="300"/>
        </w:trPr>
        <w:tc>
          <w:tcPr>
            <w:tcW w:w="9329" w:type="dxa"/>
            <w:gridSpan w:val="3"/>
            <w:tcBorders>
              <w:top w:val="single" w:sz="4" w:space="0" w:color="auto"/>
              <w:left w:val="single" w:sz="4" w:space="0" w:color="auto"/>
              <w:bottom w:val="single" w:sz="4" w:space="0" w:color="auto"/>
              <w:right w:val="single" w:sz="4" w:space="0" w:color="auto"/>
            </w:tcBorders>
            <w:noWrap/>
            <w:vAlign w:val="center"/>
            <w:hideMark/>
          </w:tcPr>
          <w:p w14:paraId="6A638B42" w14:textId="77777777" w:rsidR="00B06934" w:rsidRDefault="00B06934" w:rsidP="00B06934">
            <w:pPr>
              <w:spacing w:after="0" w:line="240" w:lineRule="auto"/>
            </w:pPr>
            <w:r>
              <w:rPr>
                <w:b/>
              </w:rPr>
              <w:t>Расчет требуемых интервалов для оценки сопоставимости</w:t>
            </w:r>
          </w:p>
        </w:tc>
      </w:tr>
      <w:tr w:rsidR="00B06934" w14:paraId="79BB7AA7" w14:textId="77777777" w:rsidTr="00ED6327">
        <w:trPr>
          <w:trHeight w:val="240"/>
        </w:trPr>
        <w:tc>
          <w:tcPr>
            <w:tcW w:w="2003" w:type="dxa"/>
            <w:tcBorders>
              <w:top w:val="single" w:sz="4" w:space="0" w:color="auto"/>
              <w:left w:val="single" w:sz="4" w:space="0" w:color="auto"/>
              <w:right w:val="single" w:sz="4" w:space="0" w:color="auto"/>
            </w:tcBorders>
            <w:noWrap/>
            <w:vAlign w:val="center"/>
          </w:tcPr>
          <w:p w14:paraId="1134E235" w14:textId="1BA681B5" w:rsidR="00B06934" w:rsidRPr="00511636" w:rsidRDefault="00B06934" w:rsidP="00B06934">
            <w:pPr>
              <w:spacing w:after="0" w:line="240" w:lineRule="auto"/>
              <w:ind w:right="-249"/>
              <w:rPr>
                <w:b/>
              </w:rPr>
            </w:pPr>
            <w:r w:rsidRPr="00511636">
              <w:rPr>
                <w:b/>
              </w:rPr>
              <w:t>М</w:t>
            </w:r>
            <w:r w:rsidRPr="000A61FE">
              <w:rPr>
                <w:b/>
                <w:vertAlign w:val="subscript"/>
                <w:lang w:val="en-US"/>
              </w:rPr>
              <w:t xml:space="preserve">ref </w:t>
            </w:r>
            <w:r w:rsidRPr="000A61FE">
              <w:rPr>
                <w:b/>
                <w:lang w:val="en-US"/>
              </w:rPr>
              <w:t>(</w:t>
            </w:r>
            <w:r w:rsidR="00D606D8" w:rsidRPr="00B06934">
              <w:rPr>
                <w:rFonts w:eastAsia="SimSun" w:cs="Mangal"/>
                <w:b/>
                <w:kern w:val="1"/>
                <w:lang w:eastAsia="zh-CN" w:bidi="hi-IN"/>
              </w:rPr>
              <w:t>Клексан</w:t>
            </w:r>
            <w:r w:rsidR="00D606D8" w:rsidRPr="00B06934">
              <w:rPr>
                <w:rFonts w:eastAsia="SimSun"/>
                <w:b/>
                <w:kern w:val="1"/>
                <w:vertAlign w:val="superscript"/>
                <w:lang w:eastAsia="zh-CN" w:bidi="hi-IN"/>
              </w:rPr>
              <w:t>®</w:t>
            </w:r>
            <w:r w:rsidRPr="0084681E">
              <w:rPr>
                <w:b/>
              </w:rPr>
              <w:t>)</w:t>
            </w:r>
          </w:p>
        </w:tc>
        <w:tc>
          <w:tcPr>
            <w:tcW w:w="2271" w:type="dxa"/>
            <w:tcBorders>
              <w:top w:val="single" w:sz="4" w:space="0" w:color="auto"/>
              <w:left w:val="single" w:sz="4" w:space="0" w:color="auto"/>
              <w:right w:val="single" w:sz="4" w:space="0" w:color="auto"/>
            </w:tcBorders>
            <w:vAlign w:val="center"/>
          </w:tcPr>
          <w:p w14:paraId="34D6C998" w14:textId="3B354F50" w:rsidR="00B06934" w:rsidRPr="00B06934" w:rsidRDefault="00B06934" w:rsidP="00B06934">
            <w:pPr>
              <w:spacing w:after="0" w:line="240" w:lineRule="auto"/>
              <w:jc w:val="center"/>
            </w:pPr>
            <w:r>
              <w:t>3,7</w:t>
            </w:r>
          </w:p>
        </w:tc>
        <w:tc>
          <w:tcPr>
            <w:tcW w:w="5055" w:type="dxa"/>
            <w:vMerge w:val="restart"/>
            <w:tcBorders>
              <w:top w:val="single" w:sz="4" w:space="0" w:color="auto"/>
              <w:left w:val="single" w:sz="4" w:space="0" w:color="auto"/>
              <w:right w:val="single" w:sz="4" w:space="0" w:color="auto"/>
            </w:tcBorders>
            <w:vAlign w:val="center"/>
          </w:tcPr>
          <w:p w14:paraId="2F00AADB" w14:textId="6A1AE918" w:rsidR="00B06934" w:rsidRPr="0085717A" w:rsidRDefault="00B06934" w:rsidP="00B06934">
            <w:pPr>
              <w:spacing w:after="0" w:line="240" w:lineRule="auto"/>
              <w:jc w:val="center"/>
              <w:rPr>
                <w:rFonts w:eastAsia="Calibri"/>
              </w:rPr>
            </w:pPr>
            <w:r w:rsidRPr="00933FB9">
              <w:rPr>
                <w:noProof/>
                <w:lang w:eastAsia="ru-RU"/>
              </w:rPr>
              <w:drawing>
                <wp:inline distT="0" distB="0" distL="0" distR="0" wp14:anchorId="1ED22DA6" wp14:editId="7E122611">
                  <wp:extent cx="2973070" cy="1772285"/>
                  <wp:effectExtent l="0" t="0" r="17780" b="18415"/>
                  <wp:docPr id="57" name="Диаграмма 5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7A756D8" w14:textId="77777777" w:rsidR="00B06934" w:rsidRPr="0085717A" w:rsidRDefault="00B06934" w:rsidP="00B06934">
            <w:pPr>
              <w:spacing w:after="0" w:line="240" w:lineRule="auto"/>
              <w:jc w:val="center"/>
              <w:rPr>
                <w:rFonts w:eastAsia="Calibri"/>
              </w:rPr>
            </w:pPr>
            <w:r w:rsidRPr="0085717A">
              <w:rPr>
                <w:rFonts w:eastAsia="Calibri"/>
              </w:rPr>
              <w:t>Высокая степень сопоставимости</w:t>
            </w:r>
          </w:p>
        </w:tc>
      </w:tr>
      <w:tr w:rsidR="00B06934" w14:paraId="48CA7998" w14:textId="77777777" w:rsidTr="00ED6327">
        <w:trPr>
          <w:trHeight w:val="288"/>
        </w:trPr>
        <w:tc>
          <w:tcPr>
            <w:tcW w:w="2003" w:type="dxa"/>
            <w:tcBorders>
              <w:top w:val="single" w:sz="4" w:space="0" w:color="auto"/>
              <w:left w:val="single" w:sz="4" w:space="0" w:color="auto"/>
              <w:bottom w:val="single" w:sz="4" w:space="0" w:color="auto"/>
              <w:right w:val="single" w:sz="4" w:space="0" w:color="auto"/>
            </w:tcBorders>
            <w:noWrap/>
            <w:vAlign w:val="center"/>
            <w:hideMark/>
          </w:tcPr>
          <w:p w14:paraId="285D3EDF" w14:textId="77777777" w:rsidR="00B06934" w:rsidRDefault="00B06934" w:rsidP="00B06934">
            <w:pPr>
              <w:spacing w:after="0" w:line="240" w:lineRule="auto"/>
              <w:rPr>
                <w:lang w:val="en-US"/>
              </w:rPr>
            </w:pPr>
            <w:r>
              <w:rPr>
                <w:lang w:val="it-IT"/>
              </w:rPr>
              <w:t>3х</w:t>
            </w:r>
            <w:r>
              <w:rPr>
                <w:lang w:val="en-US"/>
              </w:rPr>
              <w:t>SD</w:t>
            </w:r>
            <w:r>
              <w:rPr>
                <w:vertAlign w:val="subscript"/>
                <w:lang w:val="en-US"/>
              </w:rPr>
              <w:t>ref</w:t>
            </w:r>
          </w:p>
        </w:tc>
        <w:tc>
          <w:tcPr>
            <w:tcW w:w="2271" w:type="dxa"/>
            <w:tcBorders>
              <w:top w:val="single" w:sz="4" w:space="0" w:color="auto"/>
              <w:left w:val="single" w:sz="4" w:space="0" w:color="auto"/>
              <w:bottom w:val="single" w:sz="4" w:space="0" w:color="auto"/>
              <w:right w:val="single" w:sz="4" w:space="0" w:color="auto"/>
            </w:tcBorders>
            <w:noWrap/>
            <w:vAlign w:val="bottom"/>
          </w:tcPr>
          <w:p w14:paraId="1C41C190" w14:textId="478DD5FF" w:rsidR="00B06934" w:rsidRPr="00D606D8" w:rsidRDefault="00D606D8" w:rsidP="00D606D8">
            <w:pPr>
              <w:spacing w:after="0" w:line="240" w:lineRule="auto"/>
              <w:jc w:val="center"/>
            </w:pPr>
            <w:r>
              <w:t>0,46</w:t>
            </w:r>
          </w:p>
        </w:tc>
        <w:tc>
          <w:tcPr>
            <w:tcW w:w="5055" w:type="dxa"/>
            <w:vMerge/>
            <w:tcBorders>
              <w:left w:val="single" w:sz="4" w:space="0" w:color="auto"/>
              <w:right w:val="single" w:sz="4" w:space="0" w:color="auto"/>
            </w:tcBorders>
            <w:vAlign w:val="center"/>
            <w:hideMark/>
          </w:tcPr>
          <w:p w14:paraId="21AB6EE8" w14:textId="77777777" w:rsidR="00B06934" w:rsidRDefault="00B06934" w:rsidP="00B06934">
            <w:pPr>
              <w:spacing w:after="0" w:line="240" w:lineRule="auto"/>
              <w:rPr>
                <w:b/>
              </w:rPr>
            </w:pPr>
          </w:p>
        </w:tc>
      </w:tr>
      <w:tr w:rsidR="00B06934" w14:paraId="6045E461" w14:textId="77777777" w:rsidTr="00ED6327">
        <w:trPr>
          <w:trHeight w:val="288"/>
        </w:trPr>
        <w:tc>
          <w:tcPr>
            <w:tcW w:w="2003" w:type="dxa"/>
            <w:tcBorders>
              <w:top w:val="single" w:sz="4" w:space="0" w:color="auto"/>
              <w:left w:val="single" w:sz="4" w:space="0" w:color="auto"/>
              <w:bottom w:val="single" w:sz="4" w:space="0" w:color="auto"/>
              <w:right w:val="single" w:sz="4" w:space="0" w:color="auto"/>
            </w:tcBorders>
            <w:noWrap/>
            <w:vAlign w:val="center"/>
            <w:hideMark/>
          </w:tcPr>
          <w:p w14:paraId="1AA7A8B8" w14:textId="77777777" w:rsidR="00B06934" w:rsidRDefault="00B06934" w:rsidP="00B06934">
            <w:pPr>
              <w:spacing w:after="0" w:line="240" w:lineRule="auto"/>
            </w:pPr>
            <w:r>
              <w:t>М</w:t>
            </w:r>
            <w:r>
              <w:rPr>
                <w:vertAlign w:val="subscript"/>
                <w:lang w:val="en-US"/>
              </w:rPr>
              <w:t>ref</w:t>
            </w:r>
            <w:r>
              <w:rPr>
                <w:b/>
                <w:bCs/>
                <w:lang w:val="en-US"/>
              </w:rPr>
              <w:t xml:space="preserve"> – </w:t>
            </w:r>
            <w:r>
              <w:rPr>
                <w:bCs/>
                <w:lang w:val="en-US"/>
              </w:rPr>
              <w:t>3</w:t>
            </w:r>
            <w:r>
              <w:rPr>
                <w:bCs/>
              </w:rPr>
              <w:t>х</w:t>
            </w:r>
            <w:r>
              <w:rPr>
                <w:bCs/>
                <w:lang w:val="en-US"/>
              </w:rPr>
              <w:t>SD</w:t>
            </w:r>
            <w:r>
              <w:rPr>
                <w:vertAlign w:val="subscript"/>
                <w:lang w:val="en-US"/>
              </w:rPr>
              <w:t>ref</w:t>
            </w:r>
          </w:p>
        </w:tc>
        <w:tc>
          <w:tcPr>
            <w:tcW w:w="2271" w:type="dxa"/>
            <w:tcBorders>
              <w:top w:val="single" w:sz="4" w:space="0" w:color="auto"/>
              <w:left w:val="single" w:sz="4" w:space="0" w:color="auto"/>
              <w:bottom w:val="single" w:sz="4" w:space="0" w:color="auto"/>
              <w:right w:val="single" w:sz="4" w:space="0" w:color="auto"/>
            </w:tcBorders>
            <w:noWrap/>
            <w:vAlign w:val="center"/>
          </w:tcPr>
          <w:p w14:paraId="2D004EEC" w14:textId="2D2F35C3" w:rsidR="00B06934" w:rsidRPr="00D606D8" w:rsidRDefault="00D606D8" w:rsidP="00D606D8">
            <w:pPr>
              <w:spacing w:after="0" w:line="240" w:lineRule="auto"/>
              <w:jc w:val="center"/>
            </w:pPr>
            <w:r>
              <w:rPr>
                <w:rFonts w:eastAsia="Calibri"/>
              </w:rPr>
              <w:t>3,29</w:t>
            </w:r>
          </w:p>
        </w:tc>
        <w:tc>
          <w:tcPr>
            <w:tcW w:w="5055" w:type="dxa"/>
            <w:vMerge/>
            <w:tcBorders>
              <w:left w:val="single" w:sz="4" w:space="0" w:color="auto"/>
              <w:right w:val="single" w:sz="4" w:space="0" w:color="auto"/>
            </w:tcBorders>
            <w:vAlign w:val="center"/>
            <w:hideMark/>
          </w:tcPr>
          <w:p w14:paraId="7FE0706C" w14:textId="77777777" w:rsidR="00B06934" w:rsidRDefault="00B06934" w:rsidP="00B06934">
            <w:pPr>
              <w:spacing w:after="0" w:line="240" w:lineRule="auto"/>
              <w:rPr>
                <w:b/>
              </w:rPr>
            </w:pPr>
          </w:p>
        </w:tc>
      </w:tr>
      <w:tr w:rsidR="00B06934" w14:paraId="35099FB1" w14:textId="77777777" w:rsidTr="00ED6327">
        <w:trPr>
          <w:trHeight w:val="288"/>
        </w:trPr>
        <w:tc>
          <w:tcPr>
            <w:tcW w:w="2003" w:type="dxa"/>
            <w:tcBorders>
              <w:top w:val="single" w:sz="4" w:space="0" w:color="auto"/>
              <w:left w:val="single" w:sz="4" w:space="0" w:color="auto"/>
              <w:bottom w:val="single" w:sz="4" w:space="0" w:color="auto"/>
              <w:right w:val="single" w:sz="4" w:space="0" w:color="auto"/>
            </w:tcBorders>
            <w:noWrap/>
            <w:vAlign w:val="center"/>
            <w:hideMark/>
          </w:tcPr>
          <w:p w14:paraId="745754E5" w14:textId="77777777" w:rsidR="00B06934" w:rsidRDefault="00B06934" w:rsidP="00B06934">
            <w:pPr>
              <w:spacing w:after="0" w:line="240" w:lineRule="auto"/>
            </w:pPr>
            <w:r>
              <w:t>М</w:t>
            </w:r>
            <w:r>
              <w:rPr>
                <w:vertAlign w:val="subscript"/>
                <w:lang w:val="en-US"/>
              </w:rPr>
              <w:t>ref</w:t>
            </w:r>
            <w:r>
              <w:t>.</w:t>
            </w:r>
            <w:r>
              <w:rPr>
                <w:b/>
                <w:bCs/>
              </w:rPr>
              <w:t xml:space="preserve">+ </w:t>
            </w:r>
            <w:r>
              <w:rPr>
                <w:bCs/>
              </w:rPr>
              <w:t>3х</w:t>
            </w:r>
            <w:r>
              <w:rPr>
                <w:bCs/>
                <w:lang w:val="en-US"/>
              </w:rPr>
              <w:t>SD</w:t>
            </w:r>
            <w:r>
              <w:rPr>
                <w:vertAlign w:val="subscript"/>
                <w:lang w:val="en-US"/>
              </w:rPr>
              <w:t>ref</w:t>
            </w:r>
          </w:p>
        </w:tc>
        <w:tc>
          <w:tcPr>
            <w:tcW w:w="2271" w:type="dxa"/>
            <w:tcBorders>
              <w:top w:val="single" w:sz="4" w:space="0" w:color="auto"/>
              <w:left w:val="single" w:sz="4" w:space="0" w:color="auto"/>
              <w:bottom w:val="single" w:sz="4" w:space="0" w:color="auto"/>
              <w:right w:val="single" w:sz="4" w:space="0" w:color="auto"/>
            </w:tcBorders>
            <w:noWrap/>
            <w:vAlign w:val="center"/>
          </w:tcPr>
          <w:p w14:paraId="5560D877" w14:textId="2601FF64" w:rsidR="00B06934" w:rsidRPr="00D606D8" w:rsidRDefault="00D606D8" w:rsidP="00D606D8">
            <w:pPr>
              <w:spacing w:after="0" w:line="240" w:lineRule="auto"/>
              <w:jc w:val="center"/>
            </w:pPr>
            <w:r>
              <w:rPr>
                <w:rFonts w:eastAsia="Calibri"/>
              </w:rPr>
              <w:t>4,20</w:t>
            </w:r>
          </w:p>
        </w:tc>
        <w:tc>
          <w:tcPr>
            <w:tcW w:w="5055" w:type="dxa"/>
            <w:vMerge/>
            <w:tcBorders>
              <w:left w:val="single" w:sz="4" w:space="0" w:color="auto"/>
              <w:right w:val="single" w:sz="4" w:space="0" w:color="auto"/>
            </w:tcBorders>
            <w:vAlign w:val="center"/>
            <w:hideMark/>
          </w:tcPr>
          <w:p w14:paraId="7F5D300F" w14:textId="77777777" w:rsidR="00B06934" w:rsidRDefault="00B06934" w:rsidP="00B06934">
            <w:pPr>
              <w:spacing w:after="0" w:line="240" w:lineRule="auto"/>
              <w:rPr>
                <w:b/>
              </w:rPr>
            </w:pPr>
          </w:p>
        </w:tc>
      </w:tr>
      <w:tr w:rsidR="00B06934" w14:paraId="460E55D9" w14:textId="77777777" w:rsidTr="00ED6327">
        <w:trPr>
          <w:trHeight w:val="288"/>
        </w:trPr>
        <w:tc>
          <w:tcPr>
            <w:tcW w:w="2003" w:type="dxa"/>
            <w:tcBorders>
              <w:top w:val="single" w:sz="4" w:space="0" w:color="auto"/>
              <w:left w:val="single" w:sz="4" w:space="0" w:color="auto"/>
              <w:bottom w:val="single" w:sz="4" w:space="0" w:color="auto"/>
              <w:right w:val="single" w:sz="4" w:space="0" w:color="auto"/>
            </w:tcBorders>
            <w:noWrap/>
            <w:vAlign w:val="center"/>
          </w:tcPr>
          <w:p w14:paraId="4D402709" w14:textId="77777777" w:rsidR="00B06934" w:rsidRPr="0048404D" w:rsidRDefault="00B06934" w:rsidP="00B06934">
            <w:pPr>
              <w:spacing w:after="0" w:line="240" w:lineRule="auto"/>
              <w:rPr>
                <w:rFonts w:eastAsia="Calibri"/>
                <w:b/>
                <w:bCs/>
              </w:rPr>
            </w:pPr>
            <w:r>
              <w:rPr>
                <w:rFonts w:eastAsia="Calibri"/>
                <w:b/>
                <w:bCs/>
              </w:rPr>
              <w:t>Диапазон сопоставимости</w:t>
            </w:r>
          </w:p>
        </w:tc>
        <w:tc>
          <w:tcPr>
            <w:tcW w:w="2271" w:type="dxa"/>
            <w:tcBorders>
              <w:top w:val="single" w:sz="4" w:space="0" w:color="auto"/>
              <w:left w:val="single" w:sz="4" w:space="0" w:color="auto"/>
              <w:bottom w:val="single" w:sz="4" w:space="0" w:color="auto"/>
              <w:right w:val="single" w:sz="4" w:space="0" w:color="auto"/>
            </w:tcBorders>
            <w:noWrap/>
            <w:vAlign w:val="center"/>
          </w:tcPr>
          <w:p w14:paraId="31266707" w14:textId="61D4586E" w:rsidR="00B06934" w:rsidRPr="00D606D8" w:rsidRDefault="00D606D8" w:rsidP="00D606D8">
            <w:pPr>
              <w:spacing w:after="0" w:line="240" w:lineRule="auto"/>
              <w:jc w:val="center"/>
              <w:rPr>
                <w:rFonts w:eastAsia="Calibri"/>
                <w:b/>
              </w:rPr>
            </w:pPr>
            <w:r>
              <w:rPr>
                <w:rFonts w:eastAsia="Calibri"/>
              </w:rPr>
              <w:t>3,29-4,20</w:t>
            </w:r>
          </w:p>
        </w:tc>
        <w:tc>
          <w:tcPr>
            <w:tcW w:w="5055" w:type="dxa"/>
            <w:vMerge/>
            <w:tcBorders>
              <w:left w:val="single" w:sz="4" w:space="0" w:color="auto"/>
              <w:right w:val="single" w:sz="4" w:space="0" w:color="auto"/>
            </w:tcBorders>
            <w:vAlign w:val="center"/>
          </w:tcPr>
          <w:p w14:paraId="294B3A75" w14:textId="77777777" w:rsidR="00B06934" w:rsidRDefault="00B06934" w:rsidP="00B06934">
            <w:pPr>
              <w:spacing w:after="0" w:line="240" w:lineRule="auto"/>
              <w:rPr>
                <w:b/>
              </w:rPr>
            </w:pPr>
          </w:p>
        </w:tc>
      </w:tr>
      <w:tr w:rsidR="00B06934" w14:paraId="103A4B5D" w14:textId="77777777" w:rsidTr="00ED6327">
        <w:trPr>
          <w:trHeight w:val="284"/>
        </w:trPr>
        <w:tc>
          <w:tcPr>
            <w:tcW w:w="2003" w:type="dxa"/>
            <w:tcBorders>
              <w:top w:val="single" w:sz="4" w:space="0" w:color="auto"/>
              <w:left w:val="single" w:sz="4" w:space="0" w:color="auto"/>
              <w:bottom w:val="single" w:sz="4" w:space="0" w:color="auto"/>
              <w:right w:val="single" w:sz="4" w:space="0" w:color="auto"/>
            </w:tcBorders>
            <w:noWrap/>
            <w:vAlign w:val="center"/>
            <w:hideMark/>
          </w:tcPr>
          <w:p w14:paraId="2F003A47" w14:textId="77777777" w:rsidR="00B06934" w:rsidRDefault="00B06934" w:rsidP="00B06934">
            <w:pPr>
              <w:spacing w:after="0" w:line="240" w:lineRule="auto"/>
              <w:ind w:right="-250"/>
              <w:rPr>
                <w:b/>
                <w:bCs/>
              </w:rPr>
            </w:pPr>
            <w:r>
              <w:rPr>
                <w:b/>
                <w:bCs/>
              </w:rPr>
              <w:t xml:space="preserve">100% значений в интервале </w:t>
            </w:r>
            <w:r w:rsidRPr="00E059CE">
              <w:rPr>
                <w:b/>
                <w:bCs/>
              </w:rPr>
              <w:t xml:space="preserve"> </w:t>
            </w:r>
            <w:r>
              <w:rPr>
                <w:b/>
              </w:rPr>
              <w:t>М</w:t>
            </w:r>
            <w:r>
              <w:rPr>
                <w:b/>
                <w:vertAlign w:val="subscript"/>
                <w:lang w:val="en-US"/>
              </w:rPr>
              <w:t>ref</w:t>
            </w:r>
            <w:r w:rsidRPr="0048404D">
              <w:rPr>
                <w:b/>
                <w:vertAlign w:val="subscript"/>
              </w:rPr>
              <w:t xml:space="preserve"> </w:t>
            </w:r>
            <w:r>
              <w:rPr>
                <w:b/>
                <w:bCs/>
              </w:rPr>
              <w:t>+/-3</w:t>
            </w:r>
            <w:r>
              <w:rPr>
                <w:b/>
                <w:bCs/>
                <w:lang w:val="en-US"/>
              </w:rPr>
              <w:t>SD</w:t>
            </w:r>
          </w:p>
        </w:tc>
        <w:tc>
          <w:tcPr>
            <w:tcW w:w="2271" w:type="dxa"/>
            <w:tcBorders>
              <w:top w:val="single" w:sz="4" w:space="0" w:color="auto"/>
              <w:left w:val="single" w:sz="4" w:space="0" w:color="auto"/>
              <w:bottom w:val="single" w:sz="4" w:space="0" w:color="auto"/>
              <w:right w:val="single" w:sz="4" w:space="0" w:color="auto"/>
            </w:tcBorders>
            <w:noWrap/>
            <w:vAlign w:val="center"/>
            <w:hideMark/>
          </w:tcPr>
          <w:p w14:paraId="36C88478" w14:textId="77777777" w:rsidR="00B06934" w:rsidRDefault="00B06934" w:rsidP="00B06934">
            <w:pPr>
              <w:spacing w:after="0" w:line="240" w:lineRule="auto"/>
              <w:jc w:val="center"/>
              <w:rPr>
                <w:b/>
                <w:color w:val="000000"/>
              </w:rPr>
            </w:pPr>
            <w:r>
              <w:rPr>
                <w:rFonts w:eastAsia="Calibri"/>
                <w:b/>
              </w:rPr>
              <w:t>да</w:t>
            </w:r>
          </w:p>
        </w:tc>
        <w:tc>
          <w:tcPr>
            <w:tcW w:w="5055" w:type="dxa"/>
            <w:vMerge/>
            <w:tcBorders>
              <w:left w:val="single" w:sz="4" w:space="0" w:color="auto"/>
              <w:bottom w:val="single" w:sz="4" w:space="0" w:color="auto"/>
              <w:right w:val="single" w:sz="4" w:space="0" w:color="auto"/>
            </w:tcBorders>
            <w:vAlign w:val="center"/>
            <w:hideMark/>
          </w:tcPr>
          <w:p w14:paraId="458EBECB" w14:textId="77777777" w:rsidR="00B06934" w:rsidRDefault="00B06934" w:rsidP="00B06934">
            <w:pPr>
              <w:spacing w:after="0" w:line="240" w:lineRule="auto"/>
              <w:rPr>
                <w:b/>
              </w:rPr>
            </w:pPr>
          </w:p>
        </w:tc>
      </w:tr>
    </w:tbl>
    <w:p w14:paraId="2769EB8E" w14:textId="77777777" w:rsidR="00B06934" w:rsidRDefault="00B06934" w:rsidP="00B06934">
      <w:pPr>
        <w:spacing w:after="0" w:line="240" w:lineRule="auto"/>
        <w:ind w:firstLine="709"/>
        <w:rPr>
          <w:rStyle w:val="20"/>
          <w:rFonts w:eastAsia="Calibri"/>
          <w:b w:val="0"/>
          <w:highlight w:val="yellow"/>
        </w:rPr>
      </w:pPr>
    </w:p>
    <w:p w14:paraId="0572AC39" w14:textId="01974969" w:rsidR="00B06934" w:rsidRDefault="00B06934" w:rsidP="00544C77">
      <w:pPr>
        <w:spacing w:after="0" w:line="240" w:lineRule="auto"/>
        <w:ind w:firstLine="709"/>
      </w:pPr>
      <w:r>
        <w:t xml:space="preserve">Отношение </w:t>
      </w:r>
      <w:r w:rsidRPr="00066932">
        <w:t>Анти-Xa активности</w:t>
      </w:r>
      <w:r>
        <w:t xml:space="preserve"> к анти-</w:t>
      </w:r>
      <w:r>
        <w:rPr>
          <w:lang w:val="en-US"/>
        </w:rPr>
        <w:t>IIa</w:t>
      </w:r>
      <w:r w:rsidRPr="00933FB9">
        <w:t xml:space="preserve"> </w:t>
      </w:r>
      <w:r>
        <w:t>активности</w:t>
      </w:r>
      <w:r w:rsidRPr="00294309">
        <w:t xml:space="preserve"> испытуемого препарата </w:t>
      </w:r>
      <w:r>
        <w:t>находится в диапазоне 3,3</w:t>
      </w:r>
      <w:r w:rsidRPr="00FE60AC">
        <w:t xml:space="preserve"> </w:t>
      </w:r>
      <w:r>
        <w:t>– 5,3, что соответствует нормативному значению</w:t>
      </w:r>
      <w:r w:rsidRPr="00E679C0">
        <w:t xml:space="preserve">. </w:t>
      </w:r>
      <w:r>
        <w:t xml:space="preserve">Отношение </w:t>
      </w:r>
      <w:r w:rsidRPr="00066932">
        <w:t>Анти-Xa активности</w:t>
      </w:r>
      <w:r>
        <w:t xml:space="preserve"> к анти-</w:t>
      </w:r>
      <w:r>
        <w:rPr>
          <w:lang w:val="en-US"/>
        </w:rPr>
        <w:t>IIa</w:t>
      </w:r>
      <w:r w:rsidRPr="00933FB9">
        <w:t xml:space="preserve"> </w:t>
      </w:r>
      <w:r>
        <w:t>активности</w:t>
      </w:r>
      <w:r w:rsidRPr="00E679C0">
        <w:t xml:space="preserve"> </w:t>
      </w:r>
      <w:r>
        <w:t>эноксапарина натрия</w:t>
      </w:r>
      <w:r w:rsidRPr="007820D5">
        <w:t xml:space="preserve"> в</w:t>
      </w:r>
      <w:r>
        <w:t>сех</w:t>
      </w:r>
      <w:r w:rsidRPr="007820D5">
        <w:t xml:space="preserve"> </w:t>
      </w:r>
      <w:r>
        <w:t>шести</w:t>
      </w:r>
      <w:r w:rsidRPr="007820D5">
        <w:t xml:space="preserve"> сери</w:t>
      </w:r>
      <w:r>
        <w:t>й</w:t>
      </w:r>
      <w:r w:rsidRPr="007820D5">
        <w:t xml:space="preserve"> препарата </w:t>
      </w:r>
      <w:r w:rsidR="00FB480B">
        <w:rPr>
          <w:lang w:val="en-US" w:eastAsia="ru-RU"/>
        </w:rPr>
        <w:t>RB</w:t>
      </w:r>
      <w:r w:rsidR="00FB480B">
        <w:rPr>
          <w:lang w:eastAsia="ru-RU"/>
        </w:rPr>
        <w:t xml:space="preserve">-004 </w:t>
      </w:r>
      <w:r w:rsidRPr="007820D5">
        <w:t xml:space="preserve">производства </w:t>
      </w:r>
      <w:r w:rsidR="00D606D8">
        <w:t>А</w:t>
      </w:r>
      <w:r w:rsidRPr="007820D5">
        <w:t>О «</w:t>
      </w:r>
      <w:r w:rsidR="00D606D8">
        <w:t>Р-Фарм</w:t>
      </w:r>
      <w:r w:rsidRPr="007820D5">
        <w:t xml:space="preserve">», </w:t>
      </w:r>
      <w:r>
        <w:t>попадают с диапазон 3</w:t>
      </w:r>
      <w:r w:rsidR="00D606D8">
        <w:t>-х</w:t>
      </w:r>
      <w:r>
        <w:t xml:space="preserve"> сигма для референтного препарата </w:t>
      </w:r>
      <w:r w:rsidR="00D606D8" w:rsidRPr="004E3922">
        <w:rPr>
          <w:rFonts w:eastAsia="SimSun" w:cs="Mangal"/>
          <w:kern w:val="1"/>
          <w:lang w:eastAsia="zh-CN" w:bidi="hi-IN"/>
        </w:rPr>
        <w:t>Клексан</w:t>
      </w:r>
      <w:r w:rsidR="00D606D8" w:rsidRPr="004E3922">
        <w:rPr>
          <w:rFonts w:eastAsia="SimSun"/>
          <w:kern w:val="1"/>
          <w:vertAlign w:val="superscript"/>
          <w:lang w:eastAsia="zh-CN" w:bidi="hi-IN"/>
        </w:rPr>
        <w:t>®</w:t>
      </w:r>
      <w:r>
        <w:t xml:space="preserve">. Таким образом, </w:t>
      </w:r>
      <w:r w:rsidR="00D606D8">
        <w:t>о</w:t>
      </w:r>
      <w:r>
        <w:t xml:space="preserve">тношение </w:t>
      </w:r>
      <w:r w:rsidRPr="00066932">
        <w:t>Анти-Xa активности</w:t>
      </w:r>
      <w:r>
        <w:t xml:space="preserve"> к анти-</w:t>
      </w:r>
      <w:r>
        <w:rPr>
          <w:lang w:val="en-US"/>
        </w:rPr>
        <w:t>IIa</w:t>
      </w:r>
      <w:r w:rsidRPr="00933FB9">
        <w:t xml:space="preserve"> </w:t>
      </w:r>
      <w:r>
        <w:t>активности</w:t>
      </w:r>
      <w:r w:rsidRPr="00E679C0">
        <w:t xml:space="preserve"> </w:t>
      </w:r>
      <w:r>
        <w:t>эноксапарина натрия</w:t>
      </w:r>
      <w:r w:rsidRPr="007820D5">
        <w:t xml:space="preserve"> в</w:t>
      </w:r>
      <w:r>
        <w:t>сех</w:t>
      </w:r>
      <w:r w:rsidRPr="007820D5">
        <w:t xml:space="preserve"> </w:t>
      </w:r>
      <w:r>
        <w:t>шести</w:t>
      </w:r>
      <w:r w:rsidRPr="007820D5">
        <w:t xml:space="preserve"> сери</w:t>
      </w:r>
      <w:r>
        <w:t>й</w:t>
      </w:r>
      <w:r w:rsidRPr="007820D5">
        <w:t xml:space="preserve"> препарата </w:t>
      </w:r>
      <w:r w:rsidR="00FB480B">
        <w:rPr>
          <w:lang w:val="en-US" w:eastAsia="ru-RU"/>
        </w:rPr>
        <w:t>RB</w:t>
      </w:r>
      <w:r w:rsidR="00FB480B">
        <w:rPr>
          <w:lang w:eastAsia="ru-RU"/>
        </w:rPr>
        <w:t xml:space="preserve">-004  </w:t>
      </w:r>
      <w:r w:rsidRPr="007820D5">
        <w:t xml:space="preserve">производства </w:t>
      </w:r>
      <w:r w:rsidR="00D606D8">
        <w:t>А</w:t>
      </w:r>
      <w:r w:rsidRPr="007820D5">
        <w:t xml:space="preserve">О </w:t>
      </w:r>
      <w:r w:rsidRPr="007820D5">
        <w:lastRenderedPageBreak/>
        <w:t>«</w:t>
      </w:r>
      <w:r w:rsidR="00D606D8">
        <w:t>Р-Фарм</w:t>
      </w:r>
      <w:r w:rsidRPr="007820D5">
        <w:t>»</w:t>
      </w:r>
      <w:r>
        <w:t xml:space="preserve"> </w:t>
      </w:r>
      <w:r w:rsidRPr="007820D5">
        <w:t>сопоставим</w:t>
      </w:r>
      <w:r>
        <w:t>ы</w:t>
      </w:r>
      <w:r w:rsidRPr="007820D5">
        <w:t xml:space="preserve"> </w:t>
      </w:r>
      <w:r>
        <w:t xml:space="preserve">с </w:t>
      </w:r>
      <w:r w:rsidR="00D606D8">
        <w:t>о</w:t>
      </w:r>
      <w:r>
        <w:t>тношение</w:t>
      </w:r>
      <w:r w:rsidR="00D606D8">
        <w:t>м</w:t>
      </w:r>
      <w:r>
        <w:t xml:space="preserve"> </w:t>
      </w:r>
      <w:r w:rsidRPr="00066932">
        <w:t>Анти-Xa активности</w:t>
      </w:r>
      <w:r>
        <w:t xml:space="preserve"> к анти-</w:t>
      </w:r>
      <w:r>
        <w:rPr>
          <w:lang w:val="en-US"/>
        </w:rPr>
        <w:t>IIa</w:t>
      </w:r>
      <w:r w:rsidRPr="00933FB9">
        <w:t xml:space="preserve"> </w:t>
      </w:r>
      <w:r>
        <w:t>активности</w:t>
      </w:r>
      <w:r w:rsidRPr="00E679C0">
        <w:t xml:space="preserve"> </w:t>
      </w:r>
      <w:r>
        <w:t>эноксапарина натрия</w:t>
      </w:r>
      <w:r w:rsidRPr="007820D5">
        <w:t xml:space="preserve"> в препарате </w:t>
      </w:r>
      <w:r w:rsidR="00D606D8" w:rsidRPr="004E3922">
        <w:rPr>
          <w:rFonts w:eastAsia="SimSun" w:cs="Mangal"/>
          <w:kern w:val="1"/>
          <w:lang w:eastAsia="zh-CN" w:bidi="hi-IN"/>
        </w:rPr>
        <w:t>Клексан</w:t>
      </w:r>
      <w:r w:rsidR="00D606D8" w:rsidRPr="004E3922">
        <w:rPr>
          <w:rFonts w:eastAsia="SimSun"/>
          <w:kern w:val="1"/>
          <w:vertAlign w:val="superscript"/>
          <w:lang w:eastAsia="zh-CN" w:bidi="hi-IN"/>
        </w:rPr>
        <w:t>®</w:t>
      </w:r>
      <w:r w:rsidR="00FB480B">
        <w:t xml:space="preserve"> </w:t>
      </w:r>
      <w:r w:rsidRPr="007820D5">
        <w:t xml:space="preserve">производства </w:t>
      </w:r>
      <w:r>
        <w:t>«Санофи-Авентис Франс», Франция</w:t>
      </w:r>
      <w:r w:rsidRPr="00E679C0">
        <w:t>.</w:t>
      </w:r>
    </w:p>
    <w:p w14:paraId="6D0CE773" w14:textId="77777777" w:rsidR="00AF3660" w:rsidRPr="00AF3660" w:rsidRDefault="002F6175" w:rsidP="00AF3660">
      <w:pPr>
        <w:spacing w:before="240" w:after="240" w:line="240" w:lineRule="auto"/>
        <w:outlineLvl w:val="3"/>
        <w:rPr>
          <w:b/>
        </w:rPr>
      </w:pPr>
      <w:bookmarkStart w:id="76" w:name="_Toc104910976"/>
      <w:r w:rsidRPr="00AF3660">
        <w:rPr>
          <w:b/>
        </w:rPr>
        <w:t>2.1.4.</w:t>
      </w:r>
      <w:r w:rsidR="00544C77" w:rsidRPr="00AF3660">
        <w:rPr>
          <w:b/>
        </w:rPr>
        <w:t>11</w:t>
      </w:r>
      <w:r w:rsidRPr="00AF3660">
        <w:rPr>
          <w:b/>
        </w:rPr>
        <w:t xml:space="preserve">. </w:t>
      </w:r>
      <w:bookmarkEnd w:id="75"/>
      <w:r w:rsidR="00AF3660" w:rsidRPr="00AF3660">
        <w:rPr>
          <w:b/>
        </w:rPr>
        <w:t xml:space="preserve">Сравнительный анализ АЧТВ </w:t>
      </w:r>
      <w:r w:rsidR="00AF3660" w:rsidRPr="00AF3660">
        <w:rPr>
          <w:b/>
          <w:i/>
        </w:rPr>
        <w:t>in vitro</w:t>
      </w:r>
      <w:r w:rsidR="00AF3660" w:rsidRPr="00AF3660">
        <w:rPr>
          <w:b/>
        </w:rPr>
        <w:t xml:space="preserve"> коагулометрическим методом</w:t>
      </w:r>
      <w:bookmarkEnd w:id="76"/>
      <w:r w:rsidR="00AF3660" w:rsidRPr="00AF3660" w:rsidDel="00EA7991">
        <w:rPr>
          <w:b/>
        </w:rPr>
        <w:t xml:space="preserve"> </w:t>
      </w:r>
    </w:p>
    <w:p w14:paraId="5DB95498" w14:textId="053725BC" w:rsidR="00CD457B" w:rsidRPr="00CD457B" w:rsidRDefault="00CD457B" w:rsidP="00CD457B">
      <w:pPr>
        <w:spacing w:after="0" w:line="240" w:lineRule="auto"/>
        <w:ind w:right="-2" w:firstLine="709"/>
      </w:pPr>
      <w:r w:rsidRPr="00CD457B">
        <w:t xml:space="preserve">Методом АЧТВ проведен сравнительный анализ </w:t>
      </w:r>
      <w:r>
        <w:t>шести</w:t>
      </w:r>
      <w:r w:rsidRPr="0068663C">
        <w:t xml:space="preserve"> серий препаратов </w:t>
      </w:r>
      <w:r w:rsidR="00FB480B">
        <w:rPr>
          <w:lang w:eastAsia="ru-RU"/>
        </w:rPr>
        <w:t>RB-004</w:t>
      </w:r>
      <w:r>
        <w:rPr>
          <w:b/>
          <w:lang w:eastAsia="ru-RU"/>
        </w:rPr>
        <w:t xml:space="preserve"> </w:t>
      </w:r>
      <w:r w:rsidRPr="0068663C">
        <w:t xml:space="preserve">и </w:t>
      </w:r>
      <w:r>
        <w:t>пяти</w:t>
      </w:r>
      <w:r w:rsidRPr="0068663C">
        <w:t xml:space="preserve"> серий </w:t>
      </w:r>
      <w:r>
        <w:t xml:space="preserve">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rsidRPr="0068663C">
        <w:t>.</w:t>
      </w:r>
      <w:r>
        <w:t xml:space="preserve"> Метод АЧТВ основан на измерении времени свертывания плазмы крови и позволяет оценить </w:t>
      </w:r>
      <w:r w:rsidRPr="00945F55">
        <w:rPr>
          <w:i/>
        </w:rPr>
        <w:t>in vitro</w:t>
      </w:r>
      <w:r>
        <w:t xml:space="preserve"> </w:t>
      </w:r>
      <w:r w:rsidRPr="00945F55">
        <w:t>активность</w:t>
      </w:r>
      <w:r>
        <w:t xml:space="preserve"> исследуемых препаратов к факторам крови. </w:t>
      </w:r>
      <w:r w:rsidRPr="0068663C">
        <w:t xml:space="preserve">Зависимость времени свертывания нормальной человеческой плазмы, содержащей 100% активности факторов свертывания, от активности гепарина была исследована с помощью Международного Стандарта низкомолекулярного гепарина (МС НМГ). </w:t>
      </w:r>
      <w:r w:rsidRPr="006271D7">
        <w:t>Стандартное отклонение времени свертывания плазмы в тесте АЧТВ в отсутствии НМГ («холостая проба») составило 0,</w:t>
      </w:r>
      <w:r w:rsidRPr="00685F32">
        <w:t>5</w:t>
      </w:r>
      <w:r w:rsidRPr="006271D7">
        <w:t xml:space="preserve"> сек при среднем времени свертывания </w:t>
      </w:r>
      <w:r w:rsidRPr="00685F32">
        <w:t>40</w:t>
      </w:r>
      <w:r w:rsidRPr="006271D7">
        <w:t>,</w:t>
      </w:r>
      <w:r w:rsidRPr="00685F32">
        <w:t>76</w:t>
      </w:r>
      <w:r w:rsidRPr="006271D7">
        <w:t xml:space="preserve"> сек. Эти результаты позволили вы</w:t>
      </w:r>
      <w:r>
        <w:t>числить чувствительность метода</w:t>
      </w:r>
      <w:r w:rsidRPr="006271D7">
        <w:t>, которая в этом случае составила 0,</w:t>
      </w:r>
      <w:r w:rsidRPr="00685F32">
        <w:t>1</w:t>
      </w:r>
      <w:r w:rsidRPr="006271D7">
        <w:t>1 анти</w:t>
      </w:r>
      <w:r>
        <w:t>-</w:t>
      </w:r>
      <w:r w:rsidRPr="006271D7">
        <w:t>Ха ед.</w:t>
      </w:r>
      <w:r>
        <w:t xml:space="preserve"> гепарина/мл плазмы.</w:t>
      </w:r>
    </w:p>
    <w:p w14:paraId="6D913FE6" w14:textId="25295BEB" w:rsidR="00AF3660" w:rsidRPr="0046442B" w:rsidRDefault="00AF3660" w:rsidP="00AF3660">
      <w:pPr>
        <w:spacing w:after="0" w:line="240" w:lineRule="auto"/>
        <w:ind w:right="-2"/>
        <w:rPr>
          <w:highlight w:val="yellow"/>
        </w:rPr>
      </w:pPr>
    </w:p>
    <w:p w14:paraId="26204C9A" w14:textId="5D011950" w:rsidR="00CD457B" w:rsidRDefault="00AF3660" w:rsidP="00CD457B">
      <w:pPr>
        <w:spacing w:after="0" w:line="240" w:lineRule="auto"/>
        <w:ind w:right="-2"/>
        <w:rPr>
          <w:noProof/>
        </w:rPr>
      </w:pPr>
      <w:r w:rsidRPr="00CD457B">
        <w:rPr>
          <w:b/>
          <w:noProof/>
        </w:rPr>
        <w:t>Рисунок 2</w:t>
      </w:r>
      <w:r w:rsidR="00CD457B" w:rsidRPr="00CD457B">
        <w:rPr>
          <w:b/>
          <w:noProof/>
        </w:rPr>
        <w:t>-31</w:t>
      </w:r>
      <w:r w:rsidRPr="00CD457B">
        <w:rPr>
          <w:b/>
          <w:noProof/>
        </w:rPr>
        <w:t xml:space="preserve">. </w:t>
      </w:r>
      <w:r w:rsidR="00CD457B" w:rsidRPr="00DC7C79">
        <w:rPr>
          <w:noProof/>
        </w:rPr>
        <w:t>Зависимость времени свертывания плазмы в тесте АЧТВ от содержания НМГ.</w:t>
      </w:r>
    </w:p>
    <w:p w14:paraId="402766E8" w14:textId="16779F3E" w:rsidR="00CD457B" w:rsidRDefault="00CD457B" w:rsidP="00ED6327">
      <w:pPr>
        <w:spacing w:after="0" w:line="240" w:lineRule="auto"/>
        <w:ind w:right="-144"/>
        <w:rPr>
          <w:noProof/>
          <w:lang w:eastAsia="ru-RU"/>
        </w:rPr>
      </w:pPr>
      <w:r w:rsidRPr="00685F32">
        <w:rPr>
          <w:noProof/>
          <w:lang w:eastAsia="ru-RU"/>
        </w:rPr>
        <w:drawing>
          <wp:inline distT="0" distB="0" distL="0" distR="0" wp14:anchorId="1DC4E8B6" wp14:editId="0857417A">
            <wp:extent cx="4572000" cy="2743200"/>
            <wp:effectExtent l="0" t="0" r="0" b="0"/>
            <wp:docPr id="59" name="Диаграмма 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F5CE16F" w14:textId="08BEE0DB" w:rsidR="00AF3660" w:rsidRPr="0046442B" w:rsidRDefault="00AF3660" w:rsidP="00CD457B">
      <w:pPr>
        <w:spacing w:after="0" w:line="240" w:lineRule="auto"/>
        <w:rPr>
          <w:highlight w:val="yellow"/>
          <w:lang w:eastAsia="en-US"/>
        </w:rPr>
      </w:pPr>
    </w:p>
    <w:p w14:paraId="313E537B" w14:textId="77777777" w:rsidR="00CD457B" w:rsidRDefault="00CD457B" w:rsidP="00AF3660">
      <w:pPr>
        <w:spacing w:after="0" w:line="240" w:lineRule="auto"/>
        <w:ind w:right="-2" w:firstLine="709"/>
        <w:rPr>
          <w:highlight w:val="yellow"/>
        </w:rPr>
      </w:pPr>
    </w:p>
    <w:p w14:paraId="09413F63" w14:textId="744D2701" w:rsidR="00AF3660" w:rsidRPr="00CD457B" w:rsidRDefault="00CD457B" w:rsidP="00AF3660">
      <w:pPr>
        <w:spacing w:after="0" w:line="240" w:lineRule="auto"/>
        <w:ind w:right="-2" w:firstLine="709"/>
      </w:pPr>
      <w:r w:rsidRPr="00CD457B">
        <w:t xml:space="preserve">Для исследования взяты шесть серий препарата </w:t>
      </w:r>
      <w:r w:rsidR="00FB480B">
        <w:rPr>
          <w:lang w:eastAsia="ru-RU"/>
        </w:rPr>
        <w:t>RB-004</w:t>
      </w:r>
      <w:r w:rsidRPr="00CD457B">
        <w:t xml:space="preserve"> (</w:t>
      </w:r>
      <w:r>
        <w:t>А</w:t>
      </w:r>
      <w:r w:rsidRPr="00CD457B">
        <w:t>О «</w:t>
      </w:r>
      <w:r>
        <w:t>Р-Фарм</w:t>
      </w:r>
      <w:r w:rsidRPr="00CD457B">
        <w:t xml:space="preserve">», Россия) и пять серий оригинального препарата </w:t>
      </w:r>
      <w:r w:rsidRPr="004E3922">
        <w:rPr>
          <w:rFonts w:eastAsia="SimSun" w:cs="Mangal"/>
          <w:kern w:val="1"/>
          <w:lang w:eastAsia="zh-CN" w:bidi="hi-IN"/>
        </w:rPr>
        <w:t>Клексан</w:t>
      </w:r>
      <w:r w:rsidRPr="004E3922">
        <w:rPr>
          <w:rFonts w:eastAsia="SimSun"/>
          <w:kern w:val="1"/>
          <w:vertAlign w:val="superscript"/>
          <w:lang w:eastAsia="zh-CN" w:bidi="hi-IN"/>
        </w:rPr>
        <w:t>®</w:t>
      </w:r>
      <w:r>
        <w:t xml:space="preserve"> </w:t>
      </w:r>
      <w:r w:rsidRPr="00CD457B">
        <w:t>(</w:t>
      </w:r>
      <w:r w:rsidR="00A56A20">
        <w:t>Санофи-Авентис Франс, Франция</w:t>
      </w:r>
      <w:r w:rsidRPr="00CD457B">
        <w:t xml:space="preserve">) которые были последовательно разведены физиологическим раствором (0,15 М раствор NaCl) в 5, 10, 20 и 40 тысяч раз. Каждое разведение каждой серии препарата было добавлено к нормальной плазме и определено время свертывания в тесте АЧТВ в </w:t>
      </w:r>
      <w:r w:rsidR="00AF3660" w:rsidRPr="00CD457B">
        <w:t xml:space="preserve">соответствии с утвержденной схемой. </w:t>
      </w:r>
      <w:r w:rsidRPr="00CD457B">
        <w:t>Одновременно в тех же условиях были проанализированы разведения стандарта МС НМГ, содержащие 2,194; 1,097; 0,5485; 0,27425 и 0 анти-Ха ед. гепарина/мл.</w:t>
      </w:r>
      <w:r w:rsidR="00AF3660" w:rsidRPr="00CD457B">
        <w:t xml:space="preserve"> Результаты определения времени свертывания плазмы в присутствии </w:t>
      </w:r>
      <w:r w:rsidRPr="00CD457B">
        <w:t>исследуемых препаратов</w:t>
      </w:r>
      <w:r w:rsidR="00AF3660" w:rsidRPr="00CD457B">
        <w:t xml:space="preserve"> представлены в таблице 2</w:t>
      </w:r>
      <w:r w:rsidRPr="00CD457B">
        <w:t>-12</w:t>
      </w:r>
      <w:r w:rsidR="00AF3660" w:rsidRPr="00CD457B">
        <w:t>.</w:t>
      </w:r>
    </w:p>
    <w:p w14:paraId="27296733" w14:textId="77777777" w:rsidR="00AF3660" w:rsidRPr="0046442B" w:rsidRDefault="00AF3660" w:rsidP="00AF3660">
      <w:pPr>
        <w:spacing w:after="0" w:line="240" w:lineRule="auto"/>
        <w:ind w:right="-2"/>
        <w:rPr>
          <w:highlight w:val="yellow"/>
        </w:rPr>
      </w:pPr>
    </w:p>
    <w:p w14:paraId="7A68C5C6" w14:textId="750E1958" w:rsidR="00AF3660" w:rsidRPr="00CD457B" w:rsidRDefault="00AF3660" w:rsidP="00AF3660">
      <w:pPr>
        <w:spacing w:after="0" w:line="240" w:lineRule="auto"/>
        <w:ind w:right="-2"/>
      </w:pPr>
      <w:r w:rsidRPr="00CD457B">
        <w:rPr>
          <w:b/>
        </w:rPr>
        <w:lastRenderedPageBreak/>
        <w:t>Таблица 2</w:t>
      </w:r>
      <w:r w:rsidR="00CD457B" w:rsidRPr="00CD457B">
        <w:rPr>
          <w:b/>
        </w:rPr>
        <w:t>-1</w:t>
      </w:r>
      <w:r w:rsidR="00533606" w:rsidRPr="008F4AA0">
        <w:rPr>
          <w:b/>
        </w:rPr>
        <w:t>3</w:t>
      </w:r>
      <w:r w:rsidRPr="00CD457B">
        <w:rPr>
          <w:b/>
        </w:rPr>
        <w:t>.</w:t>
      </w:r>
      <w:r w:rsidRPr="00CD457B">
        <w:t xml:space="preserve"> Зависимость времени свертывания плазмы в тесте на определение АЧТВ от разведения исследуемых препаратов.</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0"/>
        <w:gridCol w:w="1539"/>
        <w:gridCol w:w="1679"/>
        <w:gridCol w:w="1679"/>
        <w:gridCol w:w="1679"/>
      </w:tblGrid>
      <w:tr w:rsidR="00CD457B" w:rsidRPr="001164F4" w14:paraId="1E9FAB9E" w14:textId="77777777" w:rsidTr="00ED6327">
        <w:trPr>
          <w:tblHeader/>
        </w:trPr>
        <w:tc>
          <w:tcPr>
            <w:tcW w:w="2807" w:type="dxa"/>
            <w:vMerge w:val="restart"/>
            <w:shd w:val="clear" w:color="auto" w:fill="D9D9D9" w:themeFill="background1" w:themeFillShade="D9"/>
            <w:vAlign w:val="center"/>
          </w:tcPr>
          <w:p w14:paraId="4E6C0179" w14:textId="77777777" w:rsidR="00CD457B" w:rsidRPr="0048404D" w:rsidRDefault="00CD457B" w:rsidP="001D3E2E">
            <w:pPr>
              <w:spacing w:after="0" w:line="240" w:lineRule="auto"/>
              <w:jc w:val="center"/>
              <w:rPr>
                <w:rFonts w:eastAsia="Calibri"/>
                <w:b/>
              </w:rPr>
            </w:pPr>
            <w:r w:rsidRPr="0048404D">
              <w:rPr>
                <w:rFonts w:eastAsia="Calibri"/>
                <w:b/>
              </w:rPr>
              <w:t>Образец</w:t>
            </w:r>
          </w:p>
        </w:tc>
        <w:tc>
          <w:tcPr>
            <w:tcW w:w="6662" w:type="dxa"/>
            <w:gridSpan w:val="4"/>
            <w:shd w:val="clear" w:color="auto" w:fill="D9D9D9" w:themeFill="background1" w:themeFillShade="D9"/>
            <w:vAlign w:val="center"/>
          </w:tcPr>
          <w:p w14:paraId="2081622A" w14:textId="77777777" w:rsidR="00CD457B" w:rsidRPr="0048404D" w:rsidRDefault="00CD457B" w:rsidP="001D3E2E">
            <w:pPr>
              <w:spacing w:after="0" w:line="240" w:lineRule="auto"/>
              <w:jc w:val="center"/>
              <w:rPr>
                <w:rFonts w:eastAsia="Calibri"/>
                <w:b/>
              </w:rPr>
            </w:pPr>
            <w:r w:rsidRPr="0048404D">
              <w:rPr>
                <w:rFonts w:eastAsia="Calibri"/>
                <w:b/>
              </w:rPr>
              <w:t>АЧТВ в плазме с исследуемыми препаратами, сек</w:t>
            </w:r>
          </w:p>
        </w:tc>
      </w:tr>
      <w:tr w:rsidR="00CD457B" w:rsidRPr="001164F4" w14:paraId="10B10A73" w14:textId="77777777" w:rsidTr="00ED6327">
        <w:trPr>
          <w:tblHeader/>
        </w:trPr>
        <w:tc>
          <w:tcPr>
            <w:tcW w:w="2807" w:type="dxa"/>
            <w:vMerge/>
            <w:shd w:val="clear" w:color="auto" w:fill="D9D9D9" w:themeFill="background1" w:themeFillShade="D9"/>
            <w:vAlign w:val="center"/>
          </w:tcPr>
          <w:p w14:paraId="6E879560" w14:textId="77777777" w:rsidR="00CD457B" w:rsidRPr="0048404D" w:rsidRDefault="00CD457B" w:rsidP="001D3E2E">
            <w:pPr>
              <w:spacing w:after="0" w:line="240" w:lineRule="auto"/>
              <w:jc w:val="center"/>
              <w:rPr>
                <w:rFonts w:eastAsia="Calibri"/>
                <w:b/>
              </w:rPr>
            </w:pPr>
          </w:p>
        </w:tc>
        <w:tc>
          <w:tcPr>
            <w:tcW w:w="6662" w:type="dxa"/>
            <w:gridSpan w:val="4"/>
            <w:shd w:val="clear" w:color="auto" w:fill="D9D9D9" w:themeFill="background1" w:themeFillShade="D9"/>
            <w:vAlign w:val="center"/>
          </w:tcPr>
          <w:p w14:paraId="627A80EE" w14:textId="77777777" w:rsidR="00CD457B" w:rsidRPr="0048404D" w:rsidRDefault="00CD457B" w:rsidP="001D3E2E">
            <w:pPr>
              <w:spacing w:after="0" w:line="240" w:lineRule="auto"/>
              <w:jc w:val="center"/>
              <w:rPr>
                <w:rFonts w:eastAsia="Calibri"/>
                <w:b/>
              </w:rPr>
            </w:pPr>
            <w:r w:rsidRPr="0048404D">
              <w:rPr>
                <w:rFonts w:eastAsia="Calibri"/>
                <w:b/>
              </w:rPr>
              <w:t>Разведение препарата</w:t>
            </w:r>
          </w:p>
        </w:tc>
      </w:tr>
      <w:tr w:rsidR="00CD457B" w:rsidRPr="001164F4" w14:paraId="288DE0A3" w14:textId="77777777" w:rsidTr="00ED6327">
        <w:trPr>
          <w:tblHeader/>
        </w:trPr>
        <w:tc>
          <w:tcPr>
            <w:tcW w:w="2807" w:type="dxa"/>
            <w:vMerge/>
            <w:shd w:val="clear" w:color="auto" w:fill="D9D9D9" w:themeFill="background1" w:themeFillShade="D9"/>
            <w:vAlign w:val="center"/>
          </w:tcPr>
          <w:p w14:paraId="72EA8509" w14:textId="77777777" w:rsidR="00CD457B" w:rsidRPr="0048404D" w:rsidRDefault="00CD457B" w:rsidP="001D3E2E">
            <w:pPr>
              <w:spacing w:after="0" w:line="240" w:lineRule="auto"/>
              <w:jc w:val="center"/>
              <w:rPr>
                <w:rFonts w:eastAsia="Calibri"/>
                <w:b/>
              </w:rPr>
            </w:pPr>
          </w:p>
        </w:tc>
        <w:tc>
          <w:tcPr>
            <w:tcW w:w="1559" w:type="dxa"/>
            <w:shd w:val="clear" w:color="auto" w:fill="D9D9D9" w:themeFill="background1" w:themeFillShade="D9"/>
            <w:vAlign w:val="center"/>
          </w:tcPr>
          <w:p w14:paraId="29FEB15E" w14:textId="77777777" w:rsidR="00CD457B" w:rsidRPr="0048404D" w:rsidRDefault="00CD457B" w:rsidP="001D3E2E">
            <w:pPr>
              <w:spacing w:after="0" w:line="240" w:lineRule="auto"/>
              <w:jc w:val="center"/>
              <w:rPr>
                <w:rFonts w:eastAsia="Calibri"/>
                <w:b/>
              </w:rPr>
            </w:pPr>
            <w:r w:rsidRPr="0048404D">
              <w:rPr>
                <w:rFonts w:eastAsia="Calibri"/>
                <w:b/>
              </w:rPr>
              <w:t>5</w:t>
            </w:r>
            <w:r>
              <w:rPr>
                <w:rFonts w:eastAsia="Calibri"/>
                <w:b/>
              </w:rPr>
              <w:t xml:space="preserve"> 000</w:t>
            </w:r>
          </w:p>
        </w:tc>
        <w:tc>
          <w:tcPr>
            <w:tcW w:w="1701" w:type="dxa"/>
            <w:shd w:val="clear" w:color="auto" w:fill="D9D9D9" w:themeFill="background1" w:themeFillShade="D9"/>
            <w:vAlign w:val="center"/>
          </w:tcPr>
          <w:p w14:paraId="2AE729CF" w14:textId="77777777" w:rsidR="00CD457B" w:rsidRPr="0048404D" w:rsidRDefault="00CD457B" w:rsidP="001D3E2E">
            <w:pPr>
              <w:spacing w:after="0" w:line="240" w:lineRule="auto"/>
              <w:jc w:val="center"/>
              <w:rPr>
                <w:rFonts w:eastAsia="Calibri"/>
                <w:b/>
              </w:rPr>
            </w:pPr>
            <w:r w:rsidRPr="0048404D">
              <w:rPr>
                <w:rFonts w:eastAsia="Calibri"/>
                <w:b/>
              </w:rPr>
              <w:t>10</w:t>
            </w:r>
            <w:r>
              <w:rPr>
                <w:rFonts w:eastAsia="Calibri"/>
                <w:b/>
              </w:rPr>
              <w:t xml:space="preserve"> 000</w:t>
            </w:r>
          </w:p>
        </w:tc>
        <w:tc>
          <w:tcPr>
            <w:tcW w:w="1701" w:type="dxa"/>
            <w:shd w:val="clear" w:color="auto" w:fill="D9D9D9" w:themeFill="background1" w:themeFillShade="D9"/>
            <w:vAlign w:val="center"/>
          </w:tcPr>
          <w:p w14:paraId="013BA8B2" w14:textId="77777777" w:rsidR="00CD457B" w:rsidRPr="0048404D" w:rsidRDefault="00CD457B" w:rsidP="001D3E2E">
            <w:pPr>
              <w:spacing w:after="0" w:line="240" w:lineRule="auto"/>
              <w:jc w:val="center"/>
              <w:rPr>
                <w:rFonts w:eastAsia="Calibri"/>
                <w:b/>
              </w:rPr>
            </w:pPr>
            <w:r w:rsidRPr="0048404D">
              <w:rPr>
                <w:rFonts w:eastAsia="Calibri"/>
                <w:b/>
              </w:rPr>
              <w:t>20</w:t>
            </w:r>
            <w:r>
              <w:rPr>
                <w:rFonts w:eastAsia="Calibri"/>
                <w:b/>
              </w:rPr>
              <w:t xml:space="preserve"> 000</w:t>
            </w:r>
          </w:p>
        </w:tc>
        <w:tc>
          <w:tcPr>
            <w:tcW w:w="1701" w:type="dxa"/>
            <w:shd w:val="clear" w:color="auto" w:fill="D9D9D9" w:themeFill="background1" w:themeFillShade="D9"/>
          </w:tcPr>
          <w:p w14:paraId="68C35482" w14:textId="77777777" w:rsidR="00CD457B" w:rsidRPr="0048404D" w:rsidRDefault="00CD457B" w:rsidP="001D3E2E">
            <w:pPr>
              <w:spacing w:after="0" w:line="240" w:lineRule="auto"/>
              <w:jc w:val="center"/>
              <w:rPr>
                <w:rFonts w:eastAsia="Calibri"/>
                <w:b/>
              </w:rPr>
            </w:pPr>
            <w:r w:rsidRPr="0048404D">
              <w:rPr>
                <w:rFonts w:eastAsia="Calibri"/>
                <w:b/>
              </w:rPr>
              <w:t>40</w:t>
            </w:r>
            <w:r>
              <w:rPr>
                <w:rFonts w:eastAsia="Calibri"/>
                <w:b/>
              </w:rPr>
              <w:t xml:space="preserve"> 000</w:t>
            </w:r>
          </w:p>
        </w:tc>
      </w:tr>
      <w:tr w:rsidR="00CD457B" w:rsidRPr="001164F4" w14:paraId="32A41B65" w14:textId="77777777" w:rsidTr="00ED6327">
        <w:tc>
          <w:tcPr>
            <w:tcW w:w="9469" w:type="dxa"/>
            <w:gridSpan w:val="5"/>
            <w:shd w:val="clear" w:color="auto" w:fill="auto"/>
            <w:vAlign w:val="center"/>
          </w:tcPr>
          <w:p w14:paraId="65EF913F" w14:textId="2B94D9BC" w:rsidR="00CD457B" w:rsidRPr="0048404D" w:rsidRDefault="00CD457B" w:rsidP="00CD457B">
            <w:pPr>
              <w:spacing w:after="0" w:line="240" w:lineRule="auto"/>
              <w:rPr>
                <w:rFonts w:eastAsia="Calibri"/>
                <w:b/>
              </w:rPr>
            </w:pPr>
            <w:r w:rsidRPr="00664C5C">
              <w:rPr>
                <w:b/>
              </w:rPr>
              <w:t xml:space="preserve">Референтный препарат </w:t>
            </w:r>
            <w:r w:rsidRPr="00CD457B">
              <w:rPr>
                <w:b/>
              </w:rPr>
              <w:t xml:space="preserve">– </w:t>
            </w:r>
            <w:r w:rsidRPr="00CD457B">
              <w:rPr>
                <w:rFonts w:eastAsia="SimSun" w:cs="Mangal"/>
                <w:b/>
                <w:kern w:val="1"/>
                <w:lang w:eastAsia="zh-CN" w:bidi="hi-IN"/>
              </w:rPr>
              <w:t>Клексан</w:t>
            </w:r>
            <w:r w:rsidRPr="00CD457B">
              <w:rPr>
                <w:rFonts w:eastAsia="SimSun"/>
                <w:b/>
                <w:kern w:val="1"/>
                <w:vertAlign w:val="superscript"/>
                <w:lang w:eastAsia="zh-CN" w:bidi="hi-IN"/>
              </w:rPr>
              <w:t>®</w:t>
            </w:r>
          </w:p>
        </w:tc>
      </w:tr>
      <w:tr w:rsidR="00CD457B" w:rsidRPr="001164F4" w14:paraId="1D5782CE" w14:textId="77777777" w:rsidTr="00ED6327">
        <w:trPr>
          <w:trHeight w:val="257"/>
        </w:trPr>
        <w:tc>
          <w:tcPr>
            <w:tcW w:w="2807" w:type="dxa"/>
            <w:shd w:val="clear" w:color="auto" w:fill="auto"/>
          </w:tcPr>
          <w:p w14:paraId="5CBBAEAE" w14:textId="77777777" w:rsidR="00CD457B" w:rsidRPr="00D86836" w:rsidRDefault="00CD457B" w:rsidP="001D3E2E">
            <w:pPr>
              <w:tabs>
                <w:tab w:val="left" w:pos="567"/>
              </w:tabs>
              <w:spacing w:after="0" w:line="240" w:lineRule="auto"/>
              <w:ind w:right="-2" w:firstLine="34"/>
              <w:jc w:val="center"/>
            </w:pPr>
            <w:r w:rsidRPr="00BB4B72">
              <w:t>9L033C</w:t>
            </w:r>
          </w:p>
        </w:tc>
        <w:tc>
          <w:tcPr>
            <w:tcW w:w="1559" w:type="dxa"/>
            <w:shd w:val="clear" w:color="auto" w:fill="auto"/>
            <w:vAlign w:val="center"/>
          </w:tcPr>
          <w:p w14:paraId="272943DF" w14:textId="77777777" w:rsidR="00CD457B" w:rsidRPr="00685F32" w:rsidRDefault="00CD457B" w:rsidP="001D3E2E">
            <w:pPr>
              <w:spacing w:after="0" w:line="240" w:lineRule="auto"/>
              <w:jc w:val="center"/>
              <w:rPr>
                <w:color w:val="000000"/>
              </w:rPr>
            </w:pPr>
            <w:r w:rsidRPr="00685F32">
              <w:rPr>
                <w:color w:val="000000"/>
              </w:rPr>
              <w:t>114,58</w:t>
            </w:r>
          </w:p>
        </w:tc>
        <w:tc>
          <w:tcPr>
            <w:tcW w:w="1701" w:type="dxa"/>
            <w:shd w:val="clear" w:color="auto" w:fill="auto"/>
            <w:vAlign w:val="center"/>
          </w:tcPr>
          <w:p w14:paraId="751D82BF" w14:textId="77777777" w:rsidR="00CD457B" w:rsidRPr="008866A3" w:rsidRDefault="00CD457B" w:rsidP="001D3E2E">
            <w:pPr>
              <w:spacing w:after="0" w:line="240" w:lineRule="auto"/>
              <w:jc w:val="center"/>
              <w:rPr>
                <w:color w:val="000000"/>
              </w:rPr>
            </w:pPr>
            <w:r w:rsidRPr="008866A3">
              <w:rPr>
                <w:color w:val="000000"/>
              </w:rPr>
              <w:t>69,25</w:t>
            </w:r>
          </w:p>
        </w:tc>
        <w:tc>
          <w:tcPr>
            <w:tcW w:w="1701" w:type="dxa"/>
            <w:shd w:val="clear" w:color="auto" w:fill="auto"/>
            <w:vAlign w:val="center"/>
          </w:tcPr>
          <w:p w14:paraId="082DD732" w14:textId="77777777" w:rsidR="00CD457B" w:rsidRPr="008866A3" w:rsidRDefault="00CD457B" w:rsidP="001D3E2E">
            <w:pPr>
              <w:spacing w:after="0" w:line="240" w:lineRule="auto"/>
              <w:jc w:val="center"/>
              <w:rPr>
                <w:color w:val="000000"/>
              </w:rPr>
            </w:pPr>
            <w:r w:rsidRPr="008866A3">
              <w:rPr>
                <w:color w:val="000000"/>
              </w:rPr>
              <w:t>53,48</w:t>
            </w:r>
          </w:p>
        </w:tc>
        <w:tc>
          <w:tcPr>
            <w:tcW w:w="1701" w:type="dxa"/>
            <w:vAlign w:val="center"/>
          </w:tcPr>
          <w:p w14:paraId="61A54BBD" w14:textId="77777777" w:rsidR="00CD457B" w:rsidRPr="008866A3" w:rsidRDefault="00CD457B" w:rsidP="001D3E2E">
            <w:pPr>
              <w:spacing w:after="0" w:line="240" w:lineRule="auto"/>
              <w:jc w:val="center"/>
              <w:rPr>
                <w:color w:val="000000"/>
              </w:rPr>
            </w:pPr>
            <w:r w:rsidRPr="008866A3">
              <w:rPr>
                <w:color w:val="000000"/>
              </w:rPr>
              <w:t>47,33</w:t>
            </w:r>
          </w:p>
        </w:tc>
      </w:tr>
      <w:tr w:rsidR="00CD457B" w:rsidRPr="001164F4" w14:paraId="7069F7DB" w14:textId="77777777" w:rsidTr="00ED6327">
        <w:trPr>
          <w:trHeight w:val="276"/>
        </w:trPr>
        <w:tc>
          <w:tcPr>
            <w:tcW w:w="2807" w:type="dxa"/>
            <w:shd w:val="clear" w:color="auto" w:fill="auto"/>
          </w:tcPr>
          <w:p w14:paraId="4141D6F4" w14:textId="77777777" w:rsidR="00CD457B" w:rsidRPr="00D86836" w:rsidRDefault="00CD457B" w:rsidP="001D3E2E">
            <w:pPr>
              <w:tabs>
                <w:tab w:val="left" w:pos="567"/>
              </w:tabs>
              <w:spacing w:after="0" w:line="240" w:lineRule="auto"/>
              <w:ind w:right="-2" w:firstLine="34"/>
              <w:jc w:val="center"/>
            </w:pPr>
            <w:r w:rsidRPr="00BB4B72">
              <w:t>9L377A</w:t>
            </w:r>
          </w:p>
        </w:tc>
        <w:tc>
          <w:tcPr>
            <w:tcW w:w="1559" w:type="dxa"/>
            <w:shd w:val="clear" w:color="auto" w:fill="auto"/>
            <w:vAlign w:val="center"/>
          </w:tcPr>
          <w:p w14:paraId="15E0185F" w14:textId="77777777" w:rsidR="00CD457B" w:rsidRPr="00685F32" w:rsidRDefault="00CD457B" w:rsidP="001D3E2E">
            <w:pPr>
              <w:spacing w:after="0" w:line="240" w:lineRule="auto"/>
              <w:jc w:val="center"/>
              <w:rPr>
                <w:color w:val="000000"/>
              </w:rPr>
            </w:pPr>
            <w:r w:rsidRPr="00685F32">
              <w:rPr>
                <w:color w:val="000000"/>
              </w:rPr>
              <w:t>113,43</w:t>
            </w:r>
          </w:p>
        </w:tc>
        <w:tc>
          <w:tcPr>
            <w:tcW w:w="1701" w:type="dxa"/>
            <w:shd w:val="clear" w:color="auto" w:fill="auto"/>
            <w:vAlign w:val="center"/>
          </w:tcPr>
          <w:p w14:paraId="5113C429" w14:textId="77777777" w:rsidR="00CD457B" w:rsidRPr="008866A3" w:rsidRDefault="00CD457B" w:rsidP="001D3E2E">
            <w:pPr>
              <w:spacing w:after="0" w:line="240" w:lineRule="auto"/>
              <w:jc w:val="center"/>
              <w:rPr>
                <w:color w:val="000000"/>
              </w:rPr>
            </w:pPr>
            <w:r w:rsidRPr="008866A3">
              <w:rPr>
                <w:color w:val="000000"/>
              </w:rPr>
              <w:t>71,53</w:t>
            </w:r>
          </w:p>
        </w:tc>
        <w:tc>
          <w:tcPr>
            <w:tcW w:w="1701" w:type="dxa"/>
            <w:shd w:val="clear" w:color="auto" w:fill="auto"/>
            <w:vAlign w:val="center"/>
          </w:tcPr>
          <w:p w14:paraId="7E5935F4" w14:textId="77777777" w:rsidR="00CD457B" w:rsidRPr="008866A3" w:rsidRDefault="00CD457B" w:rsidP="001D3E2E">
            <w:pPr>
              <w:spacing w:after="0" w:line="240" w:lineRule="auto"/>
              <w:jc w:val="center"/>
              <w:rPr>
                <w:color w:val="000000"/>
              </w:rPr>
            </w:pPr>
            <w:r w:rsidRPr="008866A3">
              <w:rPr>
                <w:color w:val="000000"/>
              </w:rPr>
              <w:t>54,33</w:t>
            </w:r>
          </w:p>
        </w:tc>
        <w:tc>
          <w:tcPr>
            <w:tcW w:w="1701" w:type="dxa"/>
            <w:vAlign w:val="center"/>
          </w:tcPr>
          <w:p w14:paraId="3F77C268" w14:textId="77777777" w:rsidR="00CD457B" w:rsidRPr="008866A3" w:rsidRDefault="00CD457B" w:rsidP="001D3E2E">
            <w:pPr>
              <w:spacing w:after="0" w:line="240" w:lineRule="auto"/>
              <w:jc w:val="center"/>
              <w:rPr>
                <w:color w:val="000000"/>
              </w:rPr>
            </w:pPr>
            <w:r w:rsidRPr="008866A3">
              <w:rPr>
                <w:color w:val="000000"/>
              </w:rPr>
              <w:t>46,63</w:t>
            </w:r>
          </w:p>
        </w:tc>
      </w:tr>
      <w:tr w:rsidR="00CD457B" w:rsidRPr="001164F4" w14:paraId="20FDA61F" w14:textId="77777777" w:rsidTr="00ED6327">
        <w:trPr>
          <w:trHeight w:val="305"/>
        </w:trPr>
        <w:tc>
          <w:tcPr>
            <w:tcW w:w="2807" w:type="dxa"/>
            <w:shd w:val="clear" w:color="auto" w:fill="auto"/>
          </w:tcPr>
          <w:p w14:paraId="2C5671DD" w14:textId="77777777" w:rsidR="00CD457B" w:rsidRPr="00D86836" w:rsidRDefault="00CD457B" w:rsidP="001D3E2E">
            <w:pPr>
              <w:tabs>
                <w:tab w:val="left" w:pos="567"/>
              </w:tabs>
              <w:spacing w:after="0" w:line="240" w:lineRule="auto"/>
              <w:ind w:right="-2" w:firstLine="34"/>
              <w:jc w:val="center"/>
            </w:pPr>
            <w:r w:rsidRPr="00BB4B72">
              <w:t>9L638С</w:t>
            </w:r>
          </w:p>
        </w:tc>
        <w:tc>
          <w:tcPr>
            <w:tcW w:w="1559" w:type="dxa"/>
            <w:shd w:val="clear" w:color="auto" w:fill="auto"/>
            <w:vAlign w:val="center"/>
          </w:tcPr>
          <w:p w14:paraId="0B5AF4F1" w14:textId="77777777" w:rsidR="00CD457B" w:rsidRPr="00685F32" w:rsidRDefault="00CD457B" w:rsidP="001D3E2E">
            <w:pPr>
              <w:spacing w:after="0" w:line="240" w:lineRule="auto"/>
              <w:jc w:val="center"/>
              <w:rPr>
                <w:color w:val="000000"/>
              </w:rPr>
            </w:pPr>
            <w:r>
              <w:rPr>
                <w:color w:val="000000"/>
              </w:rPr>
              <w:t>113,00</w:t>
            </w:r>
          </w:p>
        </w:tc>
        <w:tc>
          <w:tcPr>
            <w:tcW w:w="1701" w:type="dxa"/>
            <w:shd w:val="clear" w:color="auto" w:fill="auto"/>
            <w:vAlign w:val="center"/>
          </w:tcPr>
          <w:p w14:paraId="3B738A3B" w14:textId="77777777" w:rsidR="00CD457B" w:rsidRPr="008866A3" w:rsidRDefault="00CD457B" w:rsidP="001D3E2E">
            <w:pPr>
              <w:spacing w:after="0" w:line="240" w:lineRule="auto"/>
              <w:jc w:val="center"/>
              <w:rPr>
                <w:color w:val="000000"/>
              </w:rPr>
            </w:pPr>
            <w:r w:rsidRPr="008866A3">
              <w:rPr>
                <w:color w:val="000000"/>
              </w:rPr>
              <w:t>69,05</w:t>
            </w:r>
          </w:p>
        </w:tc>
        <w:tc>
          <w:tcPr>
            <w:tcW w:w="1701" w:type="dxa"/>
            <w:shd w:val="clear" w:color="auto" w:fill="auto"/>
            <w:vAlign w:val="center"/>
          </w:tcPr>
          <w:p w14:paraId="5A8ADA9D" w14:textId="77777777" w:rsidR="00CD457B" w:rsidRPr="008866A3" w:rsidRDefault="00CD457B" w:rsidP="001D3E2E">
            <w:pPr>
              <w:spacing w:after="0" w:line="240" w:lineRule="auto"/>
              <w:jc w:val="center"/>
              <w:rPr>
                <w:color w:val="000000"/>
              </w:rPr>
            </w:pPr>
            <w:r w:rsidRPr="008866A3">
              <w:rPr>
                <w:color w:val="000000"/>
              </w:rPr>
              <w:t>53,38</w:t>
            </w:r>
          </w:p>
        </w:tc>
        <w:tc>
          <w:tcPr>
            <w:tcW w:w="1701" w:type="dxa"/>
            <w:vAlign w:val="center"/>
          </w:tcPr>
          <w:p w14:paraId="1BF1A96E" w14:textId="77777777" w:rsidR="00CD457B" w:rsidRPr="008866A3" w:rsidRDefault="00CD457B" w:rsidP="001D3E2E">
            <w:pPr>
              <w:spacing w:after="0" w:line="240" w:lineRule="auto"/>
              <w:jc w:val="center"/>
              <w:rPr>
                <w:color w:val="000000"/>
              </w:rPr>
            </w:pPr>
            <w:r w:rsidRPr="008866A3">
              <w:rPr>
                <w:color w:val="000000"/>
              </w:rPr>
              <w:t>46,45</w:t>
            </w:r>
          </w:p>
        </w:tc>
      </w:tr>
      <w:tr w:rsidR="00CD457B" w:rsidRPr="001164F4" w14:paraId="4282ABC9" w14:textId="77777777" w:rsidTr="00ED6327">
        <w:trPr>
          <w:trHeight w:val="305"/>
        </w:trPr>
        <w:tc>
          <w:tcPr>
            <w:tcW w:w="2807" w:type="dxa"/>
            <w:shd w:val="clear" w:color="auto" w:fill="auto"/>
          </w:tcPr>
          <w:p w14:paraId="3DDABFD7" w14:textId="77777777" w:rsidR="00CD457B" w:rsidRPr="00D86836" w:rsidRDefault="00CD457B" w:rsidP="001D3E2E">
            <w:pPr>
              <w:tabs>
                <w:tab w:val="left" w:pos="567"/>
              </w:tabs>
              <w:spacing w:after="0" w:line="240" w:lineRule="auto"/>
              <w:ind w:right="-2" w:firstLine="34"/>
              <w:jc w:val="center"/>
            </w:pPr>
            <w:r w:rsidRPr="00BB4B72">
              <w:t>С020121</w:t>
            </w:r>
          </w:p>
        </w:tc>
        <w:tc>
          <w:tcPr>
            <w:tcW w:w="1559" w:type="dxa"/>
            <w:shd w:val="clear" w:color="auto" w:fill="auto"/>
            <w:vAlign w:val="center"/>
          </w:tcPr>
          <w:p w14:paraId="0BFE6703" w14:textId="77777777" w:rsidR="00CD457B" w:rsidRPr="00685F32" w:rsidRDefault="00CD457B" w:rsidP="001D3E2E">
            <w:pPr>
              <w:spacing w:after="0" w:line="240" w:lineRule="auto"/>
              <w:jc w:val="center"/>
              <w:rPr>
                <w:color w:val="000000"/>
              </w:rPr>
            </w:pPr>
            <w:r w:rsidRPr="00685F32">
              <w:rPr>
                <w:color w:val="000000"/>
              </w:rPr>
              <w:t>112,53</w:t>
            </w:r>
          </w:p>
        </w:tc>
        <w:tc>
          <w:tcPr>
            <w:tcW w:w="1701" w:type="dxa"/>
            <w:shd w:val="clear" w:color="auto" w:fill="auto"/>
            <w:vAlign w:val="center"/>
          </w:tcPr>
          <w:p w14:paraId="39C291A4" w14:textId="77777777" w:rsidR="00CD457B" w:rsidRPr="008866A3" w:rsidRDefault="00CD457B" w:rsidP="001D3E2E">
            <w:pPr>
              <w:spacing w:after="0" w:line="240" w:lineRule="auto"/>
              <w:jc w:val="center"/>
              <w:rPr>
                <w:color w:val="000000"/>
              </w:rPr>
            </w:pPr>
            <w:r w:rsidRPr="008866A3">
              <w:rPr>
                <w:color w:val="000000"/>
              </w:rPr>
              <w:t>71,33</w:t>
            </w:r>
          </w:p>
        </w:tc>
        <w:tc>
          <w:tcPr>
            <w:tcW w:w="1701" w:type="dxa"/>
            <w:shd w:val="clear" w:color="auto" w:fill="auto"/>
            <w:vAlign w:val="center"/>
          </w:tcPr>
          <w:p w14:paraId="785A1937" w14:textId="77777777" w:rsidR="00CD457B" w:rsidRPr="008866A3" w:rsidRDefault="00CD457B" w:rsidP="001D3E2E">
            <w:pPr>
              <w:spacing w:after="0" w:line="240" w:lineRule="auto"/>
              <w:jc w:val="center"/>
              <w:rPr>
                <w:color w:val="000000"/>
              </w:rPr>
            </w:pPr>
            <w:r w:rsidRPr="008866A3">
              <w:rPr>
                <w:color w:val="000000"/>
              </w:rPr>
              <w:t>54,38</w:t>
            </w:r>
          </w:p>
        </w:tc>
        <w:tc>
          <w:tcPr>
            <w:tcW w:w="1701" w:type="dxa"/>
            <w:vAlign w:val="center"/>
          </w:tcPr>
          <w:p w14:paraId="33864E9D" w14:textId="77777777" w:rsidR="00CD457B" w:rsidRPr="008866A3" w:rsidRDefault="00CD457B" w:rsidP="001D3E2E">
            <w:pPr>
              <w:spacing w:after="0" w:line="240" w:lineRule="auto"/>
              <w:jc w:val="center"/>
              <w:rPr>
                <w:color w:val="000000"/>
              </w:rPr>
            </w:pPr>
            <w:r w:rsidRPr="008866A3">
              <w:rPr>
                <w:color w:val="000000"/>
              </w:rPr>
              <w:t>47,05</w:t>
            </w:r>
          </w:p>
        </w:tc>
      </w:tr>
      <w:tr w:rsidR="00CD457B" w:rsidRPr="001164F4" w14:paraId="398DCD69" w14:textId="77777777" w:rsidTr="00ED6327">
        <w:trPr>
          <w:trHeight w:val="305"/>
        </w:trPr>
        <w:tc>
          <w:tcPr>
            <w:tcW w:w="2807" w:type="dxa"/>
            <w:shd w:val="clear" w:color="auto" w:fill="auto"/>
          </w:tcPr>
          <w:p w14:paraId="2A051430" w14:textId="77777777" w:rsidR="00CD457B" w:rsidRPr="00D86836" w:rsidRDefault="00CD457B" w:rsidP="001D3E2E">
            <w:pPr>
              <w:tabs>
                <w:tab w:val="left" w:pos="567"/>
              </w:tabs>
              <w:spacing w:after="0" w:line="240" w:lineRule="auto"/>
              <w:ind w:right="-2" w:firstLine="34"/>
              <w:jc w:val="center"/>
            </w:pPr>
            <w:r w:rsidRPr="00BB4B72">
              <w:t>С</w:t>
            </w:r>
            <w:r>
              <w:t>0803</w:t>
            </w:r>
            <w:r w:rsidRPr="00BB4B72">
              <w:t>21</w:t>
            </w:r>
          </w:p>
        </w:tc>
        <w:tc>
          <w:tcPr>
            <w:tcW w:w="1559" w:type="dxa"/>
            <w:shd w:val="clear" w:color="auto" w:fill="auto"/>
            <w:vAlign w:val="center"/>
          </w:tcPr>
          <w:p w14:paraId="1FE44AEF" w14:textId="77777777" w:rsidR="00CD457B" w:rsidRPr="00685F32" w:rsidRDefault="00CD457B" w:rsidP="001D3E2E">
            <w:pPr>
              <w:spacing w:after="0" w:line="240" w:lineRule="auto"/>
              <w:jc w:val="center"/>
              <w:rPr>
                <w:color w:val="000000"/>
              </w:rPr>
            </w:pPr>
            <w:r w:rsidRPr="00685F32">
              <w:rPr>
                <w:color w:val="000000"/>
              </w:rPr>
              <w:t>114,38</w:t>
            </w:r>
          </w:p>
        </w:tc>
        <w:tc>
          <w:tcPr>
            <w:tcW w:w="1701" w:type="dxa"/>
            <w:shd w:val="clear" w:color="auto" w:fill="auto"/>
            <w:vAlign w:val="center"/>
          </w:tcPr>
          <w:p w14:paraId="141B6FF8" w14:textId="77777777" w:rsidR="00CD457B" w:rsidRPr="008866A3" w:rsidRDefault="00CD457B" w:rsidP="001D3E2E">
            <w:pPr>
              <w:spacing w:after="0" w:line="240" w:lineRule="auto"/>
              <w:jc w:val="center"/>
              <w:rPr>
                <w:color w:val="000000"/>
              </w:rPr>
            </w:pPr>
            <w:r w:rsidRPr="008866A3">
              <w:rPr>
                <w:color w:val="000000"/>
              </w:rPr>
              <w:t>69,90</w:t>
            </w:r>
          </w:p>
        </w:tc>
        <w:tc>
          <w:tcPr>
            <w:tcW w:w="1701" w:type="dxa"/>
            <w:shd w:val="clear" w:color="auto" w:fill="auto"/>
            <w:vAlign w:val="center"/>
          </w:tcPr>
          <w:p w14:paraId="7BA338F5" w14:textId="77777777" w:rsidR="00CD457B" w:rsidRPr="008866A3" w:rsidRDefault="00CD457B" w:rsidP="001D3E2E">
            <w:pPr>
              <w:spacing w:after="0" w:line="240" w:lineRule="auto"/>
              <w:jc w:val="center"/>
              <w:rPr>
                <w:color w:val="000000"/>
              </w:rPr>
            </w:pPr>
            <w:r w:rsidRPr="008866A3">
              <w:rPr>
                <w:color w:val="000000"/>
              </w:rPr>
              <w:t>53,45</w:t>
            </w:r>
          </w:p>
        </w:tc>
        <w:tc>
          <w:tcPr>
            <w:tcW w:w="1701" w:type="dxa"/>
            <w:vAlign w:val="center"/>
          </w:tcPr>
          <w:p w14:paraId="3FCD143A" w14:textId="77777777" w:rsidR="00CD457B" w:rsidRPr="008866A3" w:rsidRDefault="00CD457B" w:rsidP="001D3E2E">
            <w:pPr>
              <w:spacing w:after="0" w:line="240" w:lineRule="auto"/>
              <w:jc w:val="center"/>
              <w:rPr>
                <w:color w:val="000000"/>
              </w:rPr>
            </w:pPr>
            <w:r w:rsidRPr="008866A3">
              <w:rPr>
                <w:color w:val="000000"/>
              </w:rPr>
              <w:t>46,10</w:t>
            </w:r>
          </w:p>
        </w:tc>
      </w:tr>
      <w:tr w:rsidR="00CD457B" w:rsidRPr="001164F4" w14:paraId="103A69C9" w14:textId="77777777" w:rsidTr="00ED6327">
        <w:trPr>
          <w:trHeight w:val="330"/>
        </w:trPr>
        <w:tc>
          <w:tcPr>
            <w:tcW w:w="2807" w:type="dxa"/>
            <w:shd w:val="clear" w:color="auto" w:fill="auto"/>
            <w:vAlign w:val="center"/>
          </w:tcPr>
          <w:p w14:paraId="100E14E8" w14:textId="77777777" w:rsidR="00CD457B" w:rsidRPr="00664C5C" w:rsidRDefault="00CD457B" w:rsidP="001D3E2E">
            <w:pPr>
              <w:spacing w:after="0" w:line="240" w:lineRule="auto"/>
              <w:ind w:left="176"/>
              <w:rPr>
                <w:lang w:val="en-US"/>
              </w:rPr>
            </w:pPr>
            <w:r>
              <w:t>М</w:t>
            </w:r>
            <w:r>
              <w:rPr>
                <w:vertAlign w:val="subscript"/>
                <w:lang w:val="en-US"/>
              </w:rPr>
              <w:t>ref</w:t>
            </w:r>
          </w:p>
        </w:tc>
        <w:tc>
          <w:tcPr>
            <w:tcW w:w="1559" w:type="dxa"/>
            <w:shd w:val="clear" w:color="auto" w:fill="auto"/>
            <w:vAlign w:val="center"/>
          </w:tcPr>
          <w:p w14:paraId="0744C101" w14:textId="0CF2A202" w:rsidR="00CD457B" w:rsidRPr="008866A3" w:rsidRDefault="00CD457B" w:rsidP="001D3E2E">
            <w:pPr>
              <w:spacing w:after="0" w:line="240" w:lineRule="auto"/>
              <w:jc w:val="center"/>
              <w:rPr>
                <w:color w:val="000000"/>
              </w:rPr>
            </w:pPr>
            <w:r w:rsidRPr="008866A3">
              <w:rPr>
                <w:color w:val="000000"/>
              </w:rPr>
              <w:t>113</w:t>
            </w:r>
            <w:r>
              <w:rPr>
                <w:color w:val="000000"/>
              </w:rPr>
              <w:t>,</w:t>
            </w:r>
            <w:r w:rsidRPr="008866A3">
              <w:rPr>
                <w:color w:val="000000"/>
              </w:rPr>
              <w:t>3</w:t>
            </w:r>
          </w:p>
        </w:tc>
        <w:tc>
          <w:tcPr>
            <w:tcW w:w="1701" w:type="dxa"/>
            <w:shd w:val="clear" w:color="auto" w:fill="auto"/>
            <w:vAlign w:val="center"/>
          </w:tcPr>
          <w:p w14:paraId="73AD0A18" w14:textId="051FC321" w:rsidR="00CD457B" w:rsidRPr="008866A3" w:rsidRDefault="00CD457B" w:rsidP="001D3E2E">
            <w:pPr>
              <w:spacing w:after="0" w:line="240" w:lineRule="auto"/>
              <w:jc w:val="center"/>
              <w:rPr>
                <w:color w:val="000000"/>
              </w:rPr>
            </w:pPr>
            <w:r w:rsidRPr="008866A3">
              <w:rPr>
                <w:color w:val="000000"/>
              </w:rPr>
              <w:t>70</w:t>
            </w:r>
            <w:r>
              <w:rPr>
                <w:color w:val="000000"/>
              </w:rPr>
              <w:t>,</w:t>
            </w:r>
            <w:r w:rsidRPr="008866A3">
              <w:rPr>
                <w:color w:val="000000"/>
              </w:rPr>
              <w:t>45</w:t>
            </w:r>
          </w:p>
        </w:tc>
        <w:tc>
          <w:tcPr>
            <w:tcW w:w="1701" w:type="dxa"/>
            <w:shd w:val="clear" w:color="auto" w:fill="auto"/>
            <w:vAlign w:val="center"/>
          </w:tcPr>
          <w:p w14:paraId="5069268A" w14:textId="05514E61" w:rsidR="00CD457B" w:rsidRPr="008866A3" w:rsidRDefault="00CD457B" w:rsidP="001D3E2E">
            <w:pPr>
              <w:spacing w:after="0" w:line="240" w:lineRule="auto"/>
              <w:jc w:val="center"/>
              <w:rPr>
                <w:color w:val="000000"/>
              </w:rPr>
            </w:pPr>
            <w:r w:rsidRPr="008866A3">
              <w:rPr>
                <w:color w:val="000000"/>
              </w:rPr>
              <w:t>53</w:t>
            </w:r>
            <w:r>
              <w:rPr>
                <w:color w:val="000000"/>
              </w:rPr>
              <w:t>,</w:t>
            </w:r>
            <w:r w:rsidRPr="008866A3">
              <w:rPr>
                <w:color w:val="000000"/>
              </w:rPr>
              <w:t>88</w:t>
            </w:r>
          </w:p>
        </w:tc>
        <w:tc>
          <w:tcPr>
            <w:tcW w:w="1701" w:type="dxa"/>
            <w:vAlign w:val="center"/>
          </w:tcPr>
          <w:p w14:paraId="6CF864A8" w14:textId="65B19905" w:rsidR="00CD457B" w:rsidRPr="008866A3" w:rsidRDefault="00CD457B" w:rsidP="001D3E2E">
            <w:pPr>
              <w:spacing w:after="0" w:line="240" w:lineRule="auto"/>
              <w:jc w:val="center"/>
              <w:rPr>
                <w:color w:val="000000"/>
              </w:rPr>
            </w:pPr>
            <w:r w:rsidRPr="008866A3">
              <w:rPr>
                <w:color w:val="000000"/>
              </w:rPr>
              <w:t>46</w:t>
            </w:r>
            <w:r>
              <w:rPr>
                <w:color w:val="000000"/>
              </w:rPr>
              <w:t>,</w:t>
            </w:r>
            <w:r w:rsidRPr="008866A3">
              <w:rPr>
                <w:color w:val="000000"/>
              </w:rPr>
              <w:t>56</w:t>
            </w:r>
          </w:p>
        </w:tc>
      </w:tr>
      <w:tr w:rsidR="00CD457B" w:rsidRPr="001164F4" w14:paraId="5323FC92" w14:textId="77777777" w:rsidTr="00ED6327">
        <w:trPr>
          <w:trHeight w:val="305"/>
        </w:trPr>
        <w:tc>
          <w:tcPr>
            <w:tcW w:w="2807" w:type="dxa"/>
            <w:shd w:val="clear" w:color="auto" w:fill="auto"/>
            <w:vAlign w:val="center"/>
          </w:tcPr>
          <w:p w14:paraId="2BF8F519" w14:textId="77777777" w:rsidR="00CD457B" w:rsidRPr="00664C5C" w:rsidRDefault="00CD457B" w:rsidP="001D3E2E">
            <w:pPr>
              <w:spacing w:after="0" w:line="240" w:lineRule="auto"/>
              <w:ind w:left="176"/>
              <w:rPr>
                <w:lang w:val="en-US"/>
              </w:rPr>
            </w:pPr>
            <w:r>
              <w:rPr>
                <w:color w:val="000000"/>
              </w:rPr>
              <w:t>SD</w:t>
            </w:r>
            <w:r>
              <w:rPr>
                <w:color w:val="000000"/>
                <w:vertAlign w:val="subscript"/>
              </w:rPr>
              <w:t>ref</w:t>
            </w:r>
          </w:p>
        </w:tc>
        <w:tc>
          <w:tcPr>
            <w:tcW w:w="1559" w:type="dxa"/>
            <w:shd w:val="clear" w:color="auto" w:fill="auto"/>
            <w:vAlign w:val="bottom"/>
          </w:tcPr>
          <w:p w14:paraId="08DF98F3" w14:textId="139CB8E7" w:rsidR="00CD457B" w:rsidRPr="008866A3" w:rsidRDefault="00CD457B" w:rsidP="001D3E2E">
            <w:pPr>
              <w:spacing w:after="0" w:line="240" w:lineRule="auto"/>
              <w:jc w:val="center"/>
              <w:rPr>
                <w:color w:val="000000"/>
              </w:rPr>
            </w:pPr>
            <w:r w:rsidRPr="008866A3">
              <w:rPr>
                <w:color w:val="000000"/>
              </w:rPr>
              <w:t>2</w:t>
            </w:r>
            <w:r>
              <w:rPr>
                <w:color w:val="000000"/>
              </w:rPr>
              <w:t>,</w:t>
            </w:r>
            <w:r w:rsidRPr="008866A3">
              <w:rPr>
                <w:color w:val="000000"/>
              </w:rPr>
              <w:t>64</w:t>
            </w:r>
          </w:p>
        </w:tc>
        <w:tc>
          <w:tcPr>
            <w:tcW w:w="1701" w:type="dxa"/>
            <w:shd w:val="clear" w:color="auto" w:fill="auto"/>
            <w:vAlign w:val="center"/>
          </w:tcPr>
          <w:p w14:paraId="04FB6617" w14:textId="6298C079" w:rsidR="00CD457B" w:rsidRPr="008866A3" w:rsidRDefault="00CD457B" w:rsidP="001D3E2E">
            <w:pPr>
              <w:spacing w:after="0" w:line="240" w:lineRule="auto"/>
              <w:jc w:val="center"/>
              <w:rPr>
                <w:color w:val="000000"/>
              </w:rPr>
            </w:pPr>
            <w:r w:rsidRPr="008866A3">
              <w:rPr>
                <w:color w:val="000000"/>
              </w:rPr>
              <w:t>1</w:t>
            </w:r>
            <w:r>
              <w:rPr>
                <w:color w:val="000000"/>
              </w:rPr>
              <w:t>,</w:t>
            </w:r>
            <w:r w:rsidRPr="008866A3">
              <w:rPr>
                <w:color w:val="000000"/>
              </w:rPr>
              <w:t>25</w:t>
            </w:r>
          </w:p>
        </w:tc>
        <w:tc>
          <w:tcPr>
            <w:tcW w:w="1701" w:type="dxa"/>
            <w:shd w:val="clear" w:color="auto" w:fill="auto"/>
            <w:vAlign w:val="center"/>
          </w:tcPr>
          <w:p w14:paraId="3B884298" w14:textId="0387974C" w:rsidR="00CD457B" w:rsidRPr="008866A3" w:rsidRDefault="00CD457B" w:rsidP="001D3E2E">
            <w:pPr>
              <w:spacing w:after="0" w:line="240" w:lineRule="auto"/>
              <w:jc w:val="center"/>
              <w:rPr>
                <w:color w:val="000000"/>
              </w:rPr>
            </w:pPr>
            <w:r w:rsidRPr="008866A3">
              <w:rPr>
                <w:color w:val="000000"/>
              </w:rPr>
              <w:t>0</w:t>
            </w:r>
            <w:r>
              <w:rPr>
                <w:color w:val="000000"/>
              </w:rPr>
              <w:t>,</w:t>
            </w:r>
            <w:r w:rsidRPr="008866A3">
              <w:rPr>
                <w:color w:val="000000"/>
              </w:rPr>
              <w:t>88</w:t>
            </w:r>
          </w:p>
        </w:tc>
        <w:tc>
          <w:tcPr>
            <w:tcW w:w="1701" w:type="dxa"/>
            <w:vAlign w:val="center"/>
          </w:tcPr>
          <w:p w14:paraId="756F8A92" w14:textId="0CB863DC" w:rsidR="00CD457B" w:rsidRPr="008866A3" w:rsidRDefault="00CD457B" w:rsidP="001D3E2E">
            <w:pPr>
              <w:spacing w:after="0" w:line="240" w:lineRule="auto"/>
              <w:jc w:val="center"/>
              <w:rPr>
                <w:color w:val="000000"/>
              </w:rPr>
            </w:pPr>
            <w:r w:rsidRPr="008866A3">
              <w:rPr>
                <w:color w:val="000000"/>
              </w:rPr>
              <w:t>0</w:t>
            </w:r>
            <w:r>
              <w:rPr>
                <w:color w:val="000000"/>
              </w:rPr>
              <w:t>,</w:t>
            </w:r>
            <w:r w:rsidRPr="008866A3">
              <w:rPr>
                <w:color w:val="000000"/>
              </w:rPr>
              <w:t>61</w:t>
            </w:r>
          </w:p>
        </w:tc>
      </w:tr>
      <w:tr w:rsidR="00CD457B" w:rsidRPr="001164F4" w14:paraId="7E4CCE06" w14:textId="77777777" w:rsidTr="00ED6327">
        <w:trPr>
          <w:trHeight w:val="305"/>
        </w:trPr>
        <w:tc>
          <w:tcPr>
            <w:tcW w:w="9469" w:type="dxa"/>
            <w:gridSpan w:val="5"/>
            <w:shd w:val="clear" w:color="auto" w:fill="auto"/>
            <w:vAlign w:val="center"/>
          </w:tcPr>
          <w:p w14:paraId="269D5EDB" w14:textId="520464F4" w:rsidR="00CD457B" w:rsidRPr="0048404D" w:rsidRDefault="00CD457B" w:rsidP="00FB480B">
            <w:pPr>
              <w:spacing w:after="0" w:line="240" w:lineRule="auto"/>
              <w:rPr>
                <w:rFonts w:eastAsia="Calibri"/>
              </w:rPr>
            </w:pPr>
            <w:r w:rsidRPr="00664C5C">
              <w:rPr>
                <w:rFonts w:eastAsia="SimSun" w:cs="Mangal"/>
                <w:b/>
                <w:kern w:val="2"/>
                <w:lang w:eastAsia="zh-CN" w:bidi="hi-IN"/>
              </w:rPr>
              <w:t>Исследуемый преп</w:t>
            </w:r>
            <w:r w:rsidRPr="0048404D">
              <w:rPr>
                <w:rFonts w:eastAsia="SimSun" w:cs="Mangal"/>
                <w:b/>
                <w:kern w:val="2"/>
                <w:lang w:eastAsia="zh-CN" w:bidi="hi-IN"/>
              </w:rPr>
              <w:t xml:space="preserve">арат </w:t>
            </w:r>
            <w:r w:rsidRPr="00CD457B">
              <w:rPr>
                <w:b/>
              </w:rPr>
              <w:t>–</w:t>
            </w:r>
            <w:r w:rsidRPr="00CD457B">
              <w:rPr>
                <w:rFonts w:eastAsia="SimSun" w:cs="Mangal"/>
                <w:b/>
                <w:kern w:val="2"/>
                <w:lang w:eastAsia="zh-CN" w:bidi="hi-IN"/>
              </w:rPr>
              <w:t xml:space="preserve"> </w:t>
            </w:r>
            <w:r w:rsidR="00FB480B">
              <w:rPr>
                <w:b/>
                <w:lang w:eastAsia="ru-RU"/>
              </w:rPr>
              <w:t>RB-004</w:t>
            </w:r>
            <w:r>
              <w:rPr>
                <w:b/>
              </w:rPr>
              <w:t xml:space="preserve"> – АФС 1</w:t>
            </w:r>
          </w:p>
        </w:tc>
      </w:tr>
      <w:tr w:rsidR="00CD457B" w:rsidRPr="001164F4" w14:paraId="616F6BA0" w14:textId="77777777" w:rsidTr="00ED6327">
        <w:trPr>
          <w:trHeight w:val="305"/>
        </w:trPr>
        <w:tc>
          <w:tcPr>
            <w:tcW w:w="2807" w:type="dxa"/>
            <w:shd w:val="clear" w:color="auto" w:fill="auto"/>
          </w:tcPr>
          <w:p w14:paraId="6388AD8B" w14:textId="77777777" w:rsidR="00CD457B" w:rsidRPr="00CD457B" w:rsidRDefault="00CD457B" w:rsidP="001D3E2E">
            <w:pPr>
              <w:spacing w:after="0" w:line="240" w:lineRule="auto"/>
              <w:ind w:left="176"/>
              <w:jc w:val="center"/>
              <w:rPr>
                <w:color w:val="000000"/>
              </w:rPr>
            </w:pPr>
            <w:r w:rsidRPr="00CD457B">
              <w:rPr>
                <w:color w:val="000000"/>
              </w:rPr>
              <w:t>070521</w:t>
            </w:r>
          </w:p>
        </w:tc>
        <w:tc>
          <w:tcPr>
            <w:tcW w:w="1559" w:type="dxa"/>
            <w:shd w:val="clear" w:color="auto" w:fill="auto"/>
            <w:vAlign w:val="center"/>
          </w:tcPr>
          <w:p w14:paraId="0D76A6F5" w14:textId="1357B1FE" w:rsidR="00CD457B" w:rsidRPr="00461CA6" w:rsidRDefault="00CD457B" w:rsidP="001D3E2E">
            <w:pPr>
              <w:spacing w:after="0" w:line="240" w:lineRule="auto"/>
              <w:jc w:val="center"/>
              <w:rPr>
                <w:color w:val="000000"/>
              </w:rPr>
            </w:pPr>
            <w:r w:rsidRPr="00461CA6">
              <w:rPr>
                <w:color w:val="000000"/>
              </w:rPr>
              <w:t>112</w:t>
            </w:r>
            <w:r>
              <w:rPr>
                <w:color w:val="000000"/>
              </w:rPr>
              <w:t>,</w:t>
            </w:r>
            <w:r w:rsidRPr="00461CA6">
              <w:rPr>
                <w:color w:val="000000"/>
              </w:rPr>
              <w:t>8</w:t>
            </w:r>
          </w:p>
        </w:tc>
        <w:tc>
          <w:tcPr>
            <w:tcW w:w="1701" w:type="dxa"/>
            <w:shd w:val="clear" w:color="auto" w:fill="auto"/>
            <w:vAlign w:val="center"/>
          </w:tcPr>
          <w:p w14:paraId="1BEFC957" w14:textId="0221C6C8" w:rsidR="00CD457B" w:rsidRPr="00461CA6" w:rsidRDefault="00CD457B" w:rsidP="001D3E2E">
            <w:pPr>
              <w:spacing w:after="0" w:line="240" w:lineRule="auto"/>
              <w:jc w:val="center"/>
              <w:rPr>
                <w:color w:val="000000"/>
              </w:rPr>
            </w:pPr>
            <w:r w:rsidRPr="00461CA6">
              <w:rPr>
                <w:color w:val="000000"/>
              </w:rPr>
              <w:t>73</w:t>
            </w:r>
            <w:r>
              <w:rPr>
                <w:color w:val="000000"/>
              </w:rPr>
              <w:t>,</w:t>
            </w:r>
            <w:r w:rsidRPr="00461CA6">
              <w:rPr>
                <w:color w:val="000000"/>
              </w:rPr>
              <w:t>1</w:t>
            </w:r>
          </w:p>
        </w:tc>
        <w:tc>
          <w:tcPr>
            <w:tcW w:w="1701" w:type="dxa"/>
            <w:shd w:val="clear" w:color="auto" w:fill="auto"/>
            <w:vAlign w:val="center"/>
          </w:tcPr>
          <w:p w14:paraId="590BDB42" w14:textId="21A5205E" w:rsidR="00CD457B" w:rsidRPr="00461CA6" w:rsidRDefault="00CD457B" w:rsidP="001D3E2E">
            <w:pPr>
              <w:spacing w:after="0" w:line="240" w:lineRule="auto"/>
              <w:jc w:val="center"/>
              <w:rPr>
                <w:color w:val="000000"/>
              </w:rPr>
            </w:pPr>
            <w:r w:rsidRPr="00461CA6">
              <w:rPr>
                <w:color w:val="000000"/>
              </w:rPr>
              <w:t>54</w:t>
            </w:r>
            <w:r>
              <w:rPr>
                <w:color w:val="000000"/>
              </w:rPr>
              <w:t>,</w:t>
            </w:r>
            <w:r w:rsidRPr="00461CA6">
              <w:rPr>
                <w:color w:val="000000"/>
              </w:rPr>
              <w:t>6</w:t>
            </w:r>
          </w:p>
        </w:tc>
        <w:tc>
          <w:tcPr>
            <w:tcW w:w="1701" w:type="dxa"/>
            <w:vAlign w:val="center"/>
          </w:tcPr>
          <w:p w14:paraId="36E745D9" w14:textId="256E3D96" w:rsidR="00CD457B" w:rsidRPr="00461CA6" w:rsidRDefault="00CD457B" w:rsidP="001D3E2E">
            <w:pPr>
              <w:spacing w:after="0" w:line="240" w:lineRule="auto"/>
              <w:jc w:val="center"/>
              <w:rPr>
                <w:color w:val="000000"/>
              </w:rPr>
            </w:pPr>
            <w:r w:rsidRPr="00461CA6">
              <w:rPr>
                <w:color w:val="000000"/>
              </w:rPr>
              <w:t>47</w:t>
            </w:r>
            <w:r>
              <w:rPr>
                <w:color w:val="000000"/>
              </w:rPr>
              <w:t>,</w:t>
            </w:r>
            <w:r w:rsidRPr="00461CA6">
              <w:rPr>
                <w:color w:val="000000"/>
              </w:rPr>
              <w:t>45</w:t>
            </w:r>
          </w:p>
        </w:tc>
      </w:tr>
      <w:tr w:rsidR="00CD457B" w:rsidRPr="001164F4" w14:paraId="586C27B3" w14:textId="77777777" w:rsidTr="00ED6327">
        <w:trPr>
          <w:trHeight w:val="305"/>
        </w:trPr>
        <w:tc>
          <w:tcPr>
            <w:tcW w:w="2807" w:type="dxa"/>
            <w:shd w:val="clear" w:color="auto" w:fill="auto"/>
          </w:tcPr>
          <w:p w14:paraId="0A80B225" w14:textId="77777777" w:rsidR="00CD457B" w:rsidRPr="00CD457B" w:rsidRDefault="00CD457B" w:rsidP="001D3E2E">
            <w:pPr>
              <w:spacing w:after="0" w:line="240" w:lineRule="auto"/>
              <w:ind w:left="176"/>
              <w:jc w:val="center"/>
            </w:pPr>
            <w:r w:rsidRPr="00CD457B">
              <w:t>090521</w:t>
            </w:r>
          </w:p>
        </w:tc>
        <w:tc>
          <w:tcPr>
            <w:tcW w:w="1559" w:type="dxa"/>
            <w:shd w:val="clear" w:color="auto" w:fill="auto"/>
            <w:vAlign w:val="center"/>
          </w:tcPr>
          <w:p w14:paraId="063EE0D4" w14:textId="7BD35C04" w:rsidR="00CD457B" w:rsidRPr="00461CA6" w:rsidRDefault="00CD457B" w:rsidP="001D3E2E">
            <w:pPr>
              <w:spacing w:after="0" w:line="240" w:lineRule="auto"/>
              <w:jc w:val="center"/>
              <w:rPr>
                <w:color w:val="000000"/>
              </w:rPr>
            </w:pPr>
            <w:r w:rsidRPr="00461CA6">
              <w:rPr>
                <w:color w:val="000000"/>
              </w:rPr>
              <w:t>110</w:t>
            </w:r>
            <w:r>
              <w:rPr>
                <w:color w:val="000000"/>
              </w:rPr>
              <w:t>,</w:t>
            </w:r>
            <w:r w:rsidRPr="00461CA6">
              <w:rPr>
                <w:color w:val="000000"/>
              </w:rPr>
              <w:t>53</w:t>
            </w:r>
          </w:p>
        </w:tc>
        <w:tc>
          <w:tcPr>
            <w:tcW w:w="1701" w:type="dxa"/>
            <w:shd w:val="clear" w:color="auto" w:fill="auto"/>
            <w:vAlign w:val="center"/>
          </w:tcPr>
          <w:p w14:paraId="3543DF03" w14:textId="5D49BD27" w:rsidR="00CD457B" w:rsidRPr="00461CA6" w:rsidRDefault="00CD457B" w:rsidP="001D3E2E">
            <w:pPr>
              <w:spacing w:after="0" w:line="240" w:lineRule="auto"/>
              <w:jc w:val="center"/>
              <w:rPr>
                <w:color w:val="000000"/>
              </w:rPr>
            </w:pPr>
            <w:r w:rsidRPr="00461CA6">
              <w:rPr>
                <w:color w:val="000000"/>
              </w:rPr>
              <w:t>71</w:t>
            </w:r>
            <w:r>
              <w:rPr>
                <w:color w:val="000000"/>
              </w:rPr>
              <w:t>,</w:t>
            </w:r>
            <w:r w:rsidRPr="00461CA6">
              <w:rPr>
                <w:color w:val="000000"/>
              </w:rPr>
              <w:t>53</w:t>
            </w:r>
          </w:p>
        </w:tc>
        <w:tc>
          <w:tcPr>
            <w:tcW w:w="1701" w:type="dxa"/>
            <w:shd w:val="clear" w:color="auto" w:fill="auto"/>
            <w:vAlign w:val="center"/>
          </w:tcPr>
          <w:p w14:paraId="07CF4033" w14:textId="6DBCFED7" w:rsidR="00CD457B" w:rsidRPr="00461CA6" w:rsidRDefault="00CD457B" w:rsidP="001D3E2E">
            <w:pPr>
              <w:spacing w:after="0" w:line="240" w:lineRule="auto"/>
              <w:jc w:val="center"/>
              <w:rPr>
                <w:color w:val="000000"/>
              </w:rPr>
            </w:pPr>
            <w:r w:rsidRPr="00461CA6">
              <w:rPr>
                <w:color w:val="000000"/>
              </w:rPr>
              <w:t>55</w:t>
            </w:r>
            <w:r>
              <w:rPr>
                <w:color w:val="000000"/>
              </w:rPr>
              <w:t>,</w:t>
            </w:r>
            <w:r w:rsidRPr="00461CA6">
              <w:rPr>
                <w:color w:val="000000"/>
              </w:rPr>
              <w:t>28</w:t>
            </w:r>
          </w:p>
        </w:tc>
        <w:tc>
          <w:tcPr>
            <w:tcW w:w="1701" w:type="dxa"/>
            <w:vAlign w:val="center"/>
          </w:tcPr>
          <w:p w14:paraId="34DE8A4B" w14:textId="5FD71B73" w:rsidR="00CD457B" w:rsidRPr="00461CA6" w:rsidRDefault="00CD457B" w:rsidP="001D3E2E">
            <w:pPr>
              <w:spacing w:after="0" w:line="240" w:lineRule="auto"/>
              <w:jc w:val="center"/>
              <w:rPr>
                <w:color w:val="000000"/>
              </w:rPr>
            </w:pPr>
            <w:r w:rsidRPr="00461CA6">
              <w:rPr>
                <w:color w:val="000000"/>
              </w:rPr>
              <w:t>47</w:t>
            </w:r>
            <w:r>
              <w:rPr>
                <w:color w:val="000000"/>
              </w:rPr>
              <w:t>,</w:t>
            </w:r>
            <w:r w:rsidRPr="00461CA6">
              <w:rPr>
                <w:color w:val="000000"/>
              </w:rPr>
              <w:t>45</w:t>
            </w:r>
          </w:p>
        </w:tc>
      </w:tr>
      <w:tr w:rsidR="00CD457B" w:rsidRPr="001164F4" w14:paraId="6266578F" w14:textId="77777777" w:rsidTr="00ED6327">
        <w:trPr>
          <w:trHeight w:val="305"/>
        </w:trPr>
        <w:tc>
          <w:tcPr>
            <w:tcW w:w="2807" w:type="dxa"/>
            <w:shd w:val="clear" w:color="auto" w:fill="auto"/>
          </w:tcPr>
          <w:p w14:paraId="483BF0AB" w14:textId="77777777" w:rsidR="00CD457B" w:rsidRPr="00CD457B" w:rsidRDefault="00CD457B" w:rsidP="001D3E2E">
            <w:pPr>
              <w:spacing w:after="0" w:line="240" w:lineRule="auto"/>
              <w:ind w:left="176"/>
              <w:jc w:val="center"/>
            </w:pPr>
            <w:r w:rsidRPr="00CD457B">
              <w:t>100521</w:t>
            </w:r>
          </w:p>
        </w:tc>
        <w:tc>
          <w:tcPr>
            <w:tcW w:w="1559" w:type="dxa"/>
            <w:shd w:val="clear" w:color="auto" w:fill="auto"/>
            <w:vAlign w:val="center"/>
          </w:tcPr>
          <w:p w14:paraId="3E8CA684" w14:textId="2330CE79" w:rsidR="00CD457B" w:rsidRPr="00461CA6" w:rsidRDefault="00CD457B" w:rsidP="001D3E2E">
            <w:pPr>
              <w:spacing w:after="0" w:line="240" w:lineRule="auto"/>
              <w:jc w:val="center"/>
              <w:rPr>
                <w:color w:val="000000"/>
              </w:rPr>
            </w:pPr>
            <w:r w:rsidRPr="00461CA6">
              <w:rPr>
                <w:color w:val="000000"/>
              </w:rPr>
              <w:t>111</w:t>
            </w:r>
            <w:r>
              <w:rPr>
                <w:color w:val="000000"/>
              </w:rPr>
              <w:t>,</w:t>
            </w:r>
            <w:r w:rsidRPr="00461CA6">
              <w:rPr>
                <w:color w:val="000000"/>
              </w:rPr>
              <w:t>35</w:t>
            </w:r>
          </w:p>
        </w:tc>
        <w:tc>
          <w:tcPr>
            <w:tcW w:w="1701" w:type="dxa"/>
            <w:shd w:val="clear" w:color="auto" w:fill="auto"/>
            <w:vAlign w:val="center"/>
          </w:tcPr>
          <w:p w14:paraId="34DCD9FD" w14:textId="67B7CC11" w:rsidR="00CD457B" w:rsidRPr="00461CA6" w:rsidRDefault="00CD457B" w:rsidP="001D3E2E">
            <w:pPr>
              <w:spacing w:after="0" w:line="240" w:lineRule="auto"/>
              <w:jc w:val="center"/>
              <w:rPr>
                <w:color w:val="000000"/>
              </w:rPr>
            </w:pPr>
            <w:r w:rsidRPr="00461CA6">
              <w:rPr>
                <w:color w:val="000000"/>
              </w:rPr>
              <w:t>68</w:t>
            </w:r>
            <w:r>
              <w:rPr>
                <w:color w:val="000000"/>
              </w:rPr>
              <w:t>,</w:t>
            </w:r>
            <w:r w:rsidRPr="00461CA6">
              <w:rPr>
                <w:color w:val="000000"/>
              </w:rPr>
              <w:t>95</w:t>
            </w:r>
          </w:p>
        </w:tc>
        <w:tc>
          <w:tcPr>
            <w:tcW w:w="1701" w:type="dxa"/>
            <w:shd w:val="clear" w:color="auto" w:fill="auto"/>
            <w:vAlign w:val="center"/>
          </w:tcPr>
          <w:p w14:paraId="17A3960E" w14:textId="117799CE" w:rsidR="00CD457B" w:rsidRPr="00461CA6" w:rsidRDefault="00CD457B" w:rsidP="001D3E2E">
            <w:pPr>
              <w:spacing w:after="0" w:line="240" w:lineRule="auto"/>
              <w:jc w:val="center"/>
              <w:rPr>
                <w:color w:val="000000"/>
              </w:rPr>
            </w:pPr>
            <w:r w:rsidRPr="00461CA6">
              <w:rPr>
                <w:color w:val="000000"/>
              </w:rPr>
              <w:t>53</w:t>
            </w:r>
            <w:r>
              <w:rPr>
                <w:color w:val="000000"/>
              </w:rPr>
              <w:t>,</w:t>
            </w:r>
            <w:r w:rsidRPr="00461CA6">
              <w:rPr>
                <w:color w:val="000000"/>
              </w:rPr>
              <w:t>13</w:t>
            </w:r>
          </w:p>
        </w:tc>
        <w:tc>
          <w:tcPr>
            <w:tcW w:w="1701" w:type="dxa"/>
            <w:vAlign w:val="center"/>
          </w:tcPr>
          <w:p w14:paraId="79C05413" w14:textId="1B77D99C" w:rsidR="00CD457B" w:rsidRPr="00461CA6" w:rsidRDefault="00CD457B" w:rsidP="001D3E2E">
            <w:pPr>
              <w:spacing w:after="0" w:line="240" w:lineRule="auto"/>
              <w:jc w:val="center"/>
              <w:rPr>
                <w:color w:val="000000"/>
              </w:rPr>
            </w:pPr>
            <w:r w:rsidRPr="00461CA6">
              <w:rPr>
                <w:color w:val="000000"/>
              </w:rPr>
              <w:t>47</w:t>
            </w:r>
            <w:r>
              <w:rPr>
                <w:color w:val="000000"/>
              </w:rPr>
              <w:t>,</w:t>
            </w:r>
            <w:r w:rsidRPr="00461CA6">
              <w:rPr>
                <w:color w:val="000000"/>
              </w:rPr>
              <w:t>85</w:t>
            </w:r>
          </w:p>
        </w:tc>
      </w:tr>
      <w:tr w:rsidR="00CD457B" w:rsidRPr="001164F4" w14:paraId="48BDDA09" w14:textId="77777777" w:rsidTr="00ED6327">
        <w:trPr>
          <w:trHeight w:val="305"/>
        </w:trPr>
        <w:tc>
          <w:tcPr>
            <w:tcW w:w="9469" w:type="dxa"/>
            <w:gridSpan w:val="5"/>
            <w:shd w:val="clear" w:color="auto" w:fill="auto"/>
            <w:vAlign w:val="center"/>
          </w:tcPr>
          <w:p w14:paraId="0B39F021" w14:textId="33CF42D9" w:rsidR="00CD457B" w:rsidRPr="00CA170C" w:rsidRDefault="00CD457B" w:rsidP="00FB480B">
            <w:pPr>
              <w:spacing w:after="0" w:line="240" w:lineRule="auto"/>
              <w:rPr>
                <w:rFonts w:eastAsia="Calibri"/>
              </w:rPr>
            </w:pPr>
            <w:r w:rsidRPr="00664C5C">
              <w:rPr>
                <w:rFonts w:eastAsia="SimSun" w:cs="Mangal"/>
                <w:b/>
                <w:kern w:val="2"/>
                <w:lang w:eastAsia="zh-CN" w:bidi="hi-IN"/>
              </w:rPr>
              <w:t>Исследуемый преп</w:t>
            </w:r>
            <w:r w:rsidRPr="0048404D">
              <w:rPr>
                <w:rFonts w:eastAsia="SimSun" w:cs="Mangal"/>
                <w:b/>
                <w:kern w:val="2"/>
                <w:lang w:eastAsia="zh-CN" w:bidi="hi-IN"/>
              </w:rPr>
              <w:t xml:space="preserve">арат </w:t>
            </w:r>
            <w:r w:rsidRPr="00CD457B">
              <w:rPr>
                <w:b/>
              </w:rPr>
              <w:t>–</w:t>
            </w:r>
            <w:r w:rsidRPr="00CD457B">
              <w:rPr>
                <w:rFonts w:eastAsia="SimSun" w:cs="Mangal"/>
                <w:b/>
                <w:kern w:val="2"/>
                <w:lang w:eastAsia="zh-CN" w:bidi="hi-IN"/>
              </w:rPr>
              <w:t xml:space="preserve"> </w:t>
            </w:r>
            <w:r w:rsidR="00FB480B">
              <w:rPr>
                <w:b/>
                <w:lang w:eastAsia="ru-RU"/>
              </w:rPr>
              <w:t>RB-004</w:t>
            </w:r>
            <w:r w:rsidR="00FB480B">
              <w:rPr>
                <w:rFonts w:eastAsia="SimSun" w:cs="Mangal"/>
                <w:b/>
                <w:kern w:val="2"/>
                <w:lang w:eastAsia="zh-CN" w:bidi="hi-IN"/>
              </w:rPr>
              <w:t xml:space="preserve"> </w:t>
            </w:r>
            <w:r>
              <w:rPr>
                <w:b/>
              </w:rPr>
              <w:t>– АФС 2</w:t>
            </w:r>
          </w:p>
        </w:tc>
      </w:tr>
      <w:tr w:rsidR="00CD457B" w:rsidRPr="001164F4" w14:paraId="00D8C42F" w14:textId="77777777" w:rsidTr="00ED6327">
        <w:trPr>
          <w:trHeight w:val="305"/>
        </w:trPr>
        <w:tc>
          <w:tcPr>
            <w:tcW w:w="2807" w:type="dxa"/>
            <w:shd w:val="clear" w:color="auto" w:fill="auto"/>
          </w:tcPr>
          <w:p w14:paraId="36626004" w14:textId="77777777" w:rsidR="00CD457B" w:rsidRPr="005D2BF7" w:rsidRDefault="00CD457B" w:rsidP="001D3E2E">
            <w:pPr>
              <w:spacing w:after="0" w:line="240" w:lineRule="auto"/>
              <w:ind w:left="176"/>
              <w:jc w:val="center"/>
            </w:pPr>
            <w:r w:rsidRPr="005D2BF7">
              <w:t>08</w:t>
            </w:r>
            <w:r>
              <w:t>0521</w:t>
            </w:r>
          </w:p>
        </w:tc>
        <w:tc>
          <w:tcPr>
            <w:tcW w:w="1559" w:type="dxa"/>
            <w:shd w:val="clear" w:color="auto" w:fill="auto"/>
            <w:vAlign w:val="center"/>
          </w:tcPr>
          <w:p w14:paraId="770A3DA3" w14:textId="7378E050" w:rsidR="00CD457B" w:rsidRPr="00461CA6" w:rsidRDefault="00CD457B" w:rsidP="001D3E2E">
            <w:pPr>
              <w:spacing w:after="0" w:line="240" w:lineRule="auto"/>
              <w:jc w:val="center"/>
              <w:rPr>
                <w:color w:val="000000"/>
              </w:rPr>
            </w:pPr>
            <w:r w:rsidRPr="00461CA6">
              <w:rPr>
                <w:color w:val="000000"/>
              </w:rPr>
              <w:t>106</w:t>
            </w:r>
            <w:r>
              <w:rPr>
                <w:color w:val="000000"/>
              </w:rPr>
              <w:t>,</w:t>
            </w:r>
            <w:r w:rsidRPr="00461CA6">
              <w:rPr>
                <w:color w:val="000000"/>
              </w:rPr>
              <w:t>08</w:t>
            </w:r>
          </w:p>
        </w:tc>
        <w:tc>
          <w:tcPr>
            <w:tcW w:w="1701" w:type="dxa"/>
            <w:shd w:val="clear" w:color="auto" w:fill="auto"/>
            <w:vAlign w:val="center"/>
          </w:tcPr>
          <w:p w14:paraId="5EEB7B4B" w14:textId="2F5CF2E6" w:rsidR="00CD457B" w:rsidRPr="00461CA6" w:rsidRDefault="00CD457B" w:rsidP="001D3E2E">
            <w:pPr>
              <w:spacing w:after="0" w:line="240" w:lineRule="auto"/>
              <w:jc w:val="center"/>
              <w:rPr>
                <w:color w:val="000000"/>
              </w:rPr>
            </w:pPr>
            <w:r w:rsidRPr="00461CA6">
              <w:rPr>
                <w:color w:val="000000"/>
              </w:rPr>
              <w:t>68</w:t>
            </w:r>
            <w:r>
              <w:rPr>
                <w:color w:val="000000"/>
              </w:rPr>
              <w:t>,</w:t>
            </w:r>
            <w:r w:rsidRPr="00461CA6">
              <w:rPr>
                <w:color w:val="000000"/>
              </w:rPr>
              <w:t>13</w:t>
            </w:r>
          </w:p>
        </w:tc>
        <w:tc>
          <w:tcPr>
            <w:tcW w:w="1701" w:type="dxa"/>
            <w:shd w:val="clear" w:color="auto" w:fill="auto"/>
            <w:vAlign w:val="center"/>
          </w:tcPr>
          <w:p w14:paraId="0AE5C770" w14:textId="5AF40605" w:rsidR="00CD457B" w:rsidRPr="00461CA6" w:rsidRDefault="00CD457B" w:rsidP="001D3E2E">
            <w:pPr>
              <w:spacing w:after="0" w:line="240" w:lineRule="auto"/>
              <w:jc w:val="center"/>
              <w:rPr>
                <w:color w:val="000000"/>
              </w:rPr>
            </w:pPr>
            <w:r w:rsidRPr="00461CA6">
              <w:rPr>
                <w:color w:val="000000"/>
              </w:rPr>
              <w:t>53</w:t>
            </w:r>
            <w:r>
              <w:rPr>
                <w:color w:val="000000"/>
              </w:rPr>
              <w:t>,</w:t>
            </w:r>
            <w:r w:rsidRPr="00461CA6">
              <w:rPr>
                <w:color w:val="000000"/>
              </w:rPr>
              <w:t>25</w:t>
            </w:r>
          </w:p>
        </w:tc>
        <w:tc>
          <w:tcPr>
            <w:tcW w:w="1701" w:type="dxa"/>
            <w:vAlign w:val="center"/>
          </w:tcPr>
          <w:p w14:paraId="2C20C956" w14:textId="044B563C" w:rsidR="00CD457B" w:rsidRPr="00461CA6" w:rsidRDefault="00CD457B" w:rsidP="001D3E2E">
            <w:pPr>
              <w:spacing w:after="0" w:line="240" w:lineRule="auto"/>
              <w:jc w:val="center"/>
              <w:rPr>
                <w:color w:val="000000"/>
              </w:rPr>
            </w:pPr>
            <w:r w:rsidRPr="00461CA6">
              <w:rPr>
                <w:color w:val="000000"/>
              </w:rPr>
              <w:t>48</w:t>
            </w:r>
            <w:r>
              <w:rPr>
                <w:color w:val="000000"/>
              </w:rPr>
              <w:t>,</w:t>
            </w:r>
            <w:r w:rsidRPr="00461CA6">
              <w:rPr>
                <w:color w:val="000000"/>
              </w:rPr>
              <w:t>08</w:t>
            </w:r>
          </w:p>
        </w:tc>
      </w:tr>
      <w:tr w:rsidR="00CD457B" w:rsidRPr="001164F4" w14:paraId="68FC09CB" w14:textId="77777777" w:rsidTr="00ED6327">
        <w:trPr>
          <w:trHeight w:val="305"/>
        </w:trPr>
        <w:tc>
          <w:tcPr>
            <w:tcW w:w="2807" w:type="dxa"/>
            <w:shd w:val="clear" w:color="auto" w:fill="auto"/>
          </w:tcPr>
          <w:p w14:paraId="16EAEDAF" w14:textId="77777777" w:rsidR="00CD457B" w:rsidRPr="005D2BF7" w:rsidRDefault="00CD457B" w:rsidP="001D3E2E">
            <w:pPr>
              <w:spacing w:after="0" w:line="240" w:lineRule="auto"/>
              <w:ind w:left="176"/>
              <w:jc w:val="center"/>
            </w:pPr>
            <w:r>
              <w:t>110521</w:t>
            </w:r>
          </w:p>
        </w:tc>
        <w:tc>
          <w:tcPr>
            <w:tcW w:w="1559" w:type="dxa"/>
            <w:shd w:val="clear" w:color="auto" w:fill="auto"/>
            <w:vAlign w:val="center"/>
          </w:tcPr>
          <w:p w14:paraId="4DAD054D" w14:textId="533C1295" w:rsidR="00CD457B" w:rsidRPr="00461CA6" w:rsidRDefault="00CD457B" w:rsidP="001D3E2E">
            <w:pPr>
              <w:spacing w:after="0" w:line="240" w:lineRule="auto"/>
              <w:jc w:val="center"/>
              <w:rPr>
                <w:color w:val="000000"/>
              </w:rPr>
            </w:pPr>
            <w:r w:rsidRPr="00461CA6">
              <w:rPr>
                <w:color w:val="000000"/>
              </w:rPr>
              <w:t>106</w:t>
            </w:r>
            <w:r>
              <w:rPr>
                <w:color w:val="000000"/>
              </w:rPr>
              <w:t>,</w:t>
            </w:r>
            <w:r w:rsidRPr="00461CA6">
              <w:rPr>
                <w:color w:val="000000"/>
              </w:rPr>
              <w:t>75</w:t>
            </w:r>
          </w:p>
        </w:tc>
        <w:tc>
          <w:tcPr>
            <w:tcW w:w="1701" w:type="dxa"/>
            <w:shd w:val="clear" w:color="auto" w:fill="auto"/>
            <w:vAlign w:val="center"/>
          </w:tcPr>
          <w:p w14:paraId="01B13F32" w14:textId="51AB304C" w:rsidR="00CD457B" w:rsidRPr="00461CA6" w:rsidRDefault="00CD457B" w:rsidP="001D3E2E">
            <w:pPr>
              <w:spacing w:after="0" w:line="240" w:lineRule="auto"/>
              <w:jc w:val="center"/>
              <w:rPr>
                <w:color w:val="000000"/>
              </w:rPr>
            </w:pPr>
            <w:r w:rsidRPr="00461CA6">
              <w:rPr>
                <w:color w:val="000000"/>
              </w:rPr>
              <w:t>68</w:t>
            </w:r>
            <w:r>
              <w:rPr>
                <w:color w:val="000000"/>
              </w:rPr>
              <w:t>,</w:t>
            </w:r>
            <w:r w:rsidRPr="00461CA6">
              <w:rPr>
                <w:color w:val="000000"/>
              </w:rPr>
              <w:t>58</w:t>
            </w:r>
          </w:p>
        </w:tc>
        <w:tc>
          <w:tcPr>
            <w:tcW w:w="1701" w:type="dxa"/>
            <w:shd w:val="clear" w:color="auto" w:fill="auto"/>
            <w:vAlign w:val="center"/>
          </w:tcPr>
          <w:p w14:paraId="07D1FF4A" w14:textId="615F3D95" w:rsidR="00CD457B" w:rsidRPr="00461CA6" w:rsidRDefault="00CD457B" w:rsidP="001D3E2E">
            <w:pPr>
              <w:spacing w:after="0" w:line="240" w:lineRule="auto"/>
              <w:jc w:val="center"/>
              <w:rPr>
                <w:color w:val="000000"/>
              </w:rPr>
            </w:pPr>
            <w:r w:rsidRPr="00461CA6">
              <w:rPr>
                <w:color w:val="000000"/>
              </w:rPr>
              <w:t>53</w:t>
            </w:r>
            <w:r>
              <w:rPr>
                <w:color w:val="000000"/>
              </w:rPr>
              <w:t>,</w:t>
            </w:r>
            <w:r w:rsidRPr="00461CA6">
              <w:rPr>
                <w:color w:val="000000"/>
              </w:rPr>
              <w:t>9</w:t>
            </w:r>
          </w:p>
        </w:tc>
        <w:tc>
          <w:tcPr>
            <w:tcW w:w="1701" w:type="dxa"/>
            <w:vAlign w:val="center"/>
          </w:tcPr>
          <w:p w14:paraId="1E3B6E1D" w14:textId="76B676EB" w:rsidR="00CD457B" w:rsidRPr="00461CA6" w:rsidRDefault="00CD457B" w:rsidP="001D3E2E">
            <w:pPr>
              <w:spacing w:after="0" w:line="240" w:lineRule="auto"/>
              <w:jc w:val="center"/>
              <w:rPr>
                <w:color w:val="000000"/>
              </w:rPr>
            </w:pPr>
            <w:r w:rsidRPr="00461CA6">
              <w:rPr>
                <w:color w:val="000000"/>
              </w:rPr>
              <w:t>47</w:t>
            </w:r>
            <w:r>
              <w:rPr>
                <w:color w:val="000000"/>
              </w:rPr>
              <w:t>,</w:t>
            </w:r>
            <w:r w:rsidRPr="00461CA6">
              <w:rPr>
                <w:color w:val="000000"/>
              </w:rPr>
              <w:t>28</w:t>
            </w:r>
          </w:p>
        </w:tc>
      </w:tr>
      <w:tr w:rsidR="00CD457B" w:rsidRPr="001164F4" w14:paraId="7B0956A1" w14:textId="77777777" w:rsidTr="00ED6327">
        <w:trPr>
          <w:trHeight w:val="305"/>
        </w:trPr>
        <w:tc>
          <w:tcPr>
            <w:tcW w:w="2807" w:type="dxa"/>
            <w:shd w:val="clear" w:color="auto" w:fill="auto"/>
          </w:tcPr>
          <w:p w14:paraId="28109557" w14:textId="77777777" w:rsidR="00CD457B" w:rsidRPr="0048404D" w:rsidRDefault="00CD457B" w:rsidP="001D3E2E">
            <w:pPr>
              <w:spacing w:after="0" w:line="240" w:lineRule="auto"/>
              <w:ind w:left="176"/>
              <w:jc w:val="center"/>
            </w:pPr>
            <w:r>
              <w:t>120521</w:t>
            </w:r>
          </w:p>
        </w:tc>
        <w:tc>
          <w:tcPr>
            <w:tcW w:w="1559" w:type="dxa"/>
            <w:shd w:val="clear" w:color="auto" w:fill="auto"/>
            <w:vAlign w:val="center"/>
          </w:tcPr>
          <w:p w14:paraId="1F3DEBA5" w14:textId="160992FC" w:rsidR="00CD457B" w:rsidRPr="00461CA6" w:rsidRDefault="00CD457B" w:rsidP="001D3E2E">
            <w:pPr>
              <w:spacing w:after="0" w:line="240" w:lineRule="auto"/>
              <w:jc w:val="center"/>
              <w:rPr>
                <w:color w:val="000000"/>
              </w:rPr>
            </w:pPr>
            <w:r w:rsidRPr="00461CA6">
              <w:rPr>
                <w:color w:val="000000"/>
              </w:rPr>
              <w:t>107</w:t>
            </w:r>
            <w:r>
              <w:rPr>
                <w:color w:val="000000"/>
              </w:rPr>
              <w:t>,</w:t>
            </w:r>
            <w:r w:rsidRPr="00461CA6">
              <w:rPr>
                <w:color w:val="000000"/>
              </w:rPr>
              <w:t>13</w:t>
            </w:r>
          </w:p>
        </w:tc>
        <w:tc>
          <w:tcPr>
            <w:tcW w:w="1701" w:type="dxa"/>
            <w:shd w:val="clear" w:color="auto" w:fill="auto"/>
            <w:vAlign w:val="center"/>
          </w:tcPr>
          <w:p w14:paraId="2585E5E5" w14:textId="452CC26E" w:rsidR="00CD457B" w:rsidRPr="00461CA6" w:rsidRDefault="00CD457B" w:rsidP="001D3E2E">
            <w:pPr>
              <w:spacing w:after="0" w:line="240" w:lineRule="auto"/>
              <w:jc w:val="center"/>
              <w:rPr>
                <w:color w:val="000000"/>
              </w:rPr>
            </w:pPr>
            <w:r w:rsidRPr="00461CA6">
              <w:rPr>
                <w:color w:val="000000"/>
              </w:rPr>
              <w:t>67</w:t>
            </w:r>
            <w:r>
              <w:rPr>
                <w:color w:val="000000"/>
              </w:rPr>
              <w:t>,</w:t>
            </w:r>
            <w:r w:rsidRPr="00461CA6">
              <w:rPr>
                <w:color w:val="000000"/>
              </w:rPr>
              <w:t>78</w:t>
            </w:r>
          </w:p>
        </w:tc>
        <w:tc>
          <w:tcPr>
            <w:tcW w:w="1701" w:type="dxa"/>
            <w:shd w:val="clear" w:color="auto" w:fill="auto"/>
            <w:vAlign w:val="center"/>
          </w:tcPr>
          <w:p w14:paraId="1CD14A93" w14:textId="6A598B6D" w:rsidR="00CD457B" w:rsidRPr="00461CA6" w:rsidRDefault="00CD457B" w:rsidP="001D3E2E">
            <w:pPr>
              <w:spacing w:after="0" w:line="240" w:lineRule="auto"/>
              <w:jc w:val="center"/>
              <w:rPr>
                <w:color w:val="000000"/>
              </w:rPr>
            </w:pPr>
            <w:r w:rsidRPr="00461CA6">
              <w:rPr>
                <w:color w:val="000000"/>
              </w:rPr>
              <w:t>53</w:t>
            </w:r>
            <w:r>
              <w:rPr>
                <w:color w:val="000000"/>
              </w:rPr>
              <w:t>,</w:t>
            </w:r>
            <w:r w:rsidRPr="00461CA6">
              <w:rPr>
                <w:color w:val="000000"/>
              </w:rPr>
              <w:t>38</w:t>
            </w:r>
          </w:p>
        </w:tc>
        <w:tc>
          <w:tcPr>
            <w:tcW w:w="1701" w:type="dxa"/>
            <w:vAlign w:val="center"/>
          </w:tcPr>
          <w:p w14:paraId="2426AEB7" w14:textId="1C2E5E63" w:rsidR="00CD457B" w:rsidRPr="00461CA6" w:rsidRDefault="00CD457B" w:rsidP="001D3E2E">
            <w:pPr>
              <w:spacing w:after="0" w:line="240" w:lineRule="auto"/>
              <w:jc w:val="center"/>
              <w:rPr>
                <w:color w:val="000000"/>
              </w:rPr>
            </w:pPr>
            <w:r w:rsidRPr="00461CA6">
              <w:rPr>
                <w:color w:val="000000"/>
              </w:rPr>
              <w:t>47</w:t>
            </w:r>
            <w:r>
              <w:rPr>
                <w:color w:val="000000"/>
              </w:rPr>
              <w:t>,</w:t>
            </w:r>
            <w:r w:rsidRPr="00461CA6">
              <w:rPr>
                <w:color w:val="000000"/>
              </w:rPr>
              <w:t>23</w:t>
            </w:r>
          </w:p>
        </w:tc>
      </w:tr>
      <w:tr w:rsidR="00CD457B" w:rsidRPr="001164F4" w14:paraId="1FE3A455" w14:textId="77777777" w:rsidTr="00ED6327">
        <w:trPr>
          <w:trHeight w:val="305"/>
        </w:trPr>
        <w:tc>
          <w:tcPr>
            <w:tcW w:w="9469" w:type="dxa"/>
            <w:gridSpan w:val="5"/>
            <w:shd w:val="clear" w:color="auto" w:fill="auto"/>
          </w:tcPr>
          <w:p w14:paraId="304D4883" w14:textId="77777777" w:rsidR="00CD457B" w:rsidRPr="00664C5C" w:rsidRDefault="00CD457B" w:rsidP="001D3E2E">
            <w:pPr>
              <w:spacing w:after="0" w:line="240" w:lineRule="auto"/>
              <w:rPr>
                <w:rFonts w:eastAsia="Calibri"/>
              </w:rPr>
            </w:pPr>
            <w:r>
              <w:rPr>
                <w:b/>
              </w:rPr>
              <w:t>Расчет требуемых интервалов для оценки сопоставимости</w:t>
            </w:r>
          </w:p>
        </w:tc>
      </w:tr>
      <w:tr w:rsidR="00CD457B" w:rsidRPr="001164F4" w14:paraId="1642B00C" w14:textId="77777777" w:rsidTr="00ED6327">
        <w:tc>
          <w:tcPr>
            <w:tcW w:w="2807" w:type="dxa"/>
            <w:shd w:val="clear" w:color="auto" w:fill="auto"/>
            <w:vAlign w:val="center"/>
          </w:tcPr>
          <w:p w14:paraId="7B240314" w14:textId="155FE0AB" w:rsidR="00CD457B" w:rsidRPr="002F19B4" w:rsidRDefault="00CD457B" w:rsidP="001D3E2E">
            <w:pPr>
              <w:spacing w:after="0" w:line="240" w:lineRule="auto"/>
              <w:rPr>
                <w:b/>
                <w:sz w:val="20"/>
                <w:szCs w:val="20"/>
              </w:rPr>
            </w:pPr>
            <w:r>
              <w:rPr>
                <w:b/>
              </w:rPr>
              <w:t>М</w:t>
            </w:r>
            <w:r>
              <w:rPr>
                <w:b/>
                <w:vertAlign w:val="subscript"/>
                <w:lang w:val="en-US"/>
              </w:rPr>
              <w:t xml:space="preserve">ref </w:t>
            </w:r>
            <w:r>
              <w:rPr>
                <w:b/>
                <w:lang w:val="en-US"/>
              </w:rPr>
              <w:t>(</w:t>
            </w:r>
            <w:r w:rsidRPr="00CD457B">
              <w:rPr>
                <w:rFonts w:eastAsia="SimSun" w:cs="Mangal"/>
                <w:b/>
                <w:kern w:val="1"/>
                <w:lang w:eastAsia="zh-CN" w:bidi="hi-IN"/>
              </w:rPr>
              <w:t>Клексан</w:t>
            </w:r>
            <w:r w:rsidRPr="00CD457B">
              <w:rPr>
                <w:rFonts w:eastAsia="SimSun"/>
                <w:b/>
                <w:kern w:val="1"/>
                <w:vertAlign w:val="superscript"/>
                <w:lang w:eastAsia="zh-CN" w:bidi="hi-IN"/>
              </w:rPr>
              <w:t>®</w:t>
            </w:r>
            <w:r>
              <w:rPr>
                <w:b/>
              </w:rPr>
              <w:t>)</w:t>
            </w:r>
          </w:p>
        </w:tc>
        <w:tc>
          <w:tcPr>
            <w:tcW w:w="1559" w:type="dxa"/>
            <w:shd w:val="clear" w:color="auto" w:fill="auto"/>
            <w:vAlign w:val="center"/>
          </w:tcPr>
          <w:p w14:paraId="2F970AEE" w14:textId="5E7475F1" w:rsidR="00CD457B" w:rsidRPr="008866A3" w:rsidRDefault="00CD457B" w:rsidP="001D3E2E">
            <w:pPr>
              <w:spacing w:after="0" w:line="240" w:lineRule="auto"/>
              <w:jc w:val="center"/>
              <w:rPr>
                <w:color w:val="000000"/>
              </w:rPr>
            </w:pPr>
            <w:r w:rsidRPr="008866A3">
              <w:rPr>
                <w:color w:val="000000"/>
              </w:rPr>
              <w:t>113</w:t>
            </w:r>
            <w:r>
              <w:rPr>
                <w:color w:val="000000"/>
              </w:rPr>
              <w:t>,</w:t>
            </w:r>
            <w:r w:rsidRPr="008866A3">
              <w:rPr>
                <w:color w:val="000000"/>
              </w:rPr>
              <w:t>3</w:t>
            </w:r>
          </w:p>
        </w:tc>
        <w:tc>
          <w:tcPr>
            <w:tcW w:w="1701" w:type="dxa"/>
            <w:shd w:val="clear" w:color="auto" w:fill="auto"/>
            <w:vAlign w:val="center"/>
          </w:tcPr>
          <w:p w14:paraId="508B1F42" w14:textId="3345D920" w:rsidR="00CD457B" w:rsidRPr="008866A3" w:rsidRDefault="00CD457B" w:rsidP="001D3E2E">
            <w:pPr>
              <w:spacing w:after="0" w:line="240" w:lineRule="auto"/>
              <w:jc w:val="center"/>
              <w:rPr>
                <w:color w:val="000000"/>
              </w:rPr>
            </w:pPr>
            <w:r w:rsidRPr="008866A3">
              <w:rPr>
                <w:color w:val="000000"/>
              </w:rPr>
              <w:t>70</w:t>
            </w:r>
            <w:r>
              <w:rPr>
                <w:color w:val="000000"/>
              </w:rPr>
              <w:t>,</w:t>
            </w:r>
            <w:r w:rsidRPr="008866A3">
              <w:rPr>
                <w:color w:val="000000"/>
              </w:rPr>
              <w:t>45</w:t>
            </w:r>
          </w:p>
        </w:tc>
        <w:tc>
          <w:tcPr>
            <w:tcW w:w="1701" w:type="dxa"/>
            <w:shd w:val="clear" w:color="auto" w:fill="auto"/>
            <w:vAlign w:val="center"/>
          </w:tcPr>
          <w:p w14:paraId="043AF5CE" w14:textId="476B6BEA" w:rsidR="00CD457B" w:rsidRPr="008866A3" w:rsidRDefault="00CD457B" w:rsidP="001D3E2E">
            <w:pPr>
              <w:spacing w:after="0" w:line="240" w:lineRule="auto"/>
              <w:jc w:val="center"/>
              <w:rPr>
                <w:color w:val="000000"/>
              </w:rPr>
            </w:pPr>
            <w:r w:rsidRPr="008866A3">
              <w:rPr>
                <w:color w:val="000000"/>
              </w:rPr>
              <w:t>53</w:t>
            </w:r>
            <w:r>
              <w:rPr>
                <w:color w:val="000000"/>
              </w:rPr>
              <w:t>,</w:t>
            </w:r>
            <w:r w:rsidRPr="008866A3">
              <w:rPr>
                <w:color w:val="000000"/>
              </w:rPr>
              <w:t>88</w:t>
            </w:r>
          </w:p>
        </w:tc>
        <w:tc>
          <w:tcPr>
            <w:tcW w:w="1701" w:type="dxa"/>
            <w:vAlign w:val="center"/>
          </w:tcPr>
          <w:p w14:paraId="64F4969B" w14:textId="4D628A1E" w:rsidR="00CD457B" w:rsidRPr="008866A3" w:rsidRDefault="00CD457B" w:rsidP="001D3E2E">
            <w:pPr>
              <w:spacing w:after="0" w:line="240" w:lineRule="auto"/>
              <w:jc w:val="center"/>
              <w:rPr>
                <w:color w:val="000000"/>
              </w:rPr>
            </w:pPr>
            <w:r w:rsidRPr="008866A3">
              <w:rPr>
                <w:color w:val="000000"/>
              </w:rPr>
              <w:t>46</w:t>
            </w:r>
            <w:r>
              <w:rPr>
                <w:color w:val="000000"/>
              </w:rPr>
              <w:t>,</w:t>
            </w:r>
            <w:r w:rsidRPr="008866A3">
              <w:rPr>
                <w:color w:val="000000"/>
              </w:rPr>
              <w:t>56</w:t>
            </w:r>
          </w:p>
        </w:tc>
      </w:tr>
      <w:tr w:rsidR="00CD457B" w:rsidRPr="001164F4" w14:paraId="7A27AB95" w14:textId="77777777" w:rsidTr="00ED6327">
        <w:tc>
          <w:tcPr>
            <w:tcW w:w="2807" w:type="dxa"/>
            <w:shd w:val="clear" w:color="auto" w:fill="auto"/>
            <w:vAlign w:val="center"/>
          </w:tcPr>
          <w:p w14:paraId="176879E1" w14:textId="77777777" w:rsidR="00CD457B" w:rsidRPr="00E271A7" w:rsidRDefault="00CD457B" w:rsidP="001D3E2E">
            <w:pPr>
              <w:spacing w:after="0" w:line="240" w:lineRule="auto"/>
              <w:rPr>
                <w:sz w:val="20"/>
                <w:szCs w:val="20"/>
                <w:lang w:val="en-US"/>
              </w:rPr>
            </w:pPr>
            <w:r>
              <w:rPr>
                <w:lang w:val="en-US"/>
              </w:rPr>
              <w:t>SD</w:t>
            </w:r>
            <w:r>
              <w:rPr>
                <w:vertAlign w:val="subscript"/>
                <w:lang w:val="en-US"/>
              </w:rPr>
              <w:t>ref</w:t>
            </w:r>
          </w:p>
        </w:tc>
        <w:tc>
          <w:tcPr>
            <w:tcW w:w="1559" w:type="dxa"/>
            <w:shd w:val="clear" w:color="auto" w:fill="auto"/>
            <w:vAlign w:val="bottom"/>
          </w:tcPr>
          <w:p w14:paraId="1E186516" w14:textId="7C842DCB" w:rsidR="00CD457B" w:rsidRPr="008866A3" w:rsidRDefault="00CD457B" w:rsidP="001D3E2E">
            <w:pPr>
              <w:spacing w:after="0" w:line="240" w:lineRule="auto"/>
              <w:jc w:val="center"/>
              <w:rPr>
                <w:color w:val="000000"/>
              </w:rPr>
            </w:pPr>
            <w:r w:rsidRPr="008866A3">
              <w:rPr>
                <w:color w:val="000000"/>
              </w:rPr>
              <w:t>2</w:t>
            </w:r>
            <w:r>
              <w:rPr>
                <w:color w:val="000000"/>
              </w:rPr>
              <w:t>,</w:t>
            </w:r>
            <w:r w:rsidRPr="008866A3">
              <w:rPr>
                <w:color w:val="000000"/>
              </w:rPr>
              <w:t>64</w:t>
            </w:r>
          </w:p>
        </w:tc>
        <w:tc>
          <w:tcPr>
            <w:tcW w:w="1701" w:type="dxa"/>
            <w:shd w:val="clear" w:color="auto" w:fill="auto"/>
            <w:vAlign w:val="center"/>
          </w:tcPr>
          <w:p w14:paraId="28EAC73F" w14:textId="5743F6BF" w:rsidR="00CD457B" w:rsidRPr="008866A3" w:rsidRDefault="00CD457B" w:rsidP="001D3E2E">
            <w:pPr>
              <w:spacing w:after="0" w:line="240" w:lineRule="auto"/>
              <w:jc w:val="center"/>
              <w:rPr>
                <w:color w:val="000000"/>
              </w:rPr>
            </w:pPr>
            <w:r w:rsidRPr="008866A3">
              <w:rPr>
                <w:color w:val="000000"/>
              </w:rPr>
              <w:t>1</w:t>
            </w:r>
            <w:r>
              <w:rPr>
                <w:color w:val="000000"/>
              </w:rPr>
              <w:t>,</w:t>
            </w:r>
            <w:r w:rsidRPr="008866A3">
              <w:rPr>
                <w:color w:val="000000"/>
              </w:rPr>
              <w:t>25</w:t>
            </w:r>
          </w:p>
        </w:tc>
        <w:tc>
          <w:tcPr>
            <w:tcW w:w="1701" w:type="dxa"/>
            <w:shd w:val="clear" w:color="auto" w:fill="auto"/>
            <w:vAlign w:val="center"/>
          </w:tcPr>
          <w:p w14:paraId="51EA95F3" w14:textId="6071EB90" w:rsidR="00CD457B" w:rsidRPr="008866A3" w:rsidRDefault="00CD457B" w:rsidP="001D3E2E">
            <w:pPr>
              <w:spacing w:after="0" w:line="240" w:lineRule="auto"/>
              <w:jc w:val="center"/>
              <w:rPr>
                <w:color w:val="000000"/>
              </w:rPr>
            </w:pPr>
            <w:r w:rsidRPr="008866A3">
              <w:rPr>
                <w:color w:val="000000"/>
              </w:rPr>
              <w:t>0</w:t>
            </w:r>
            <w:r>
              <w:rPr>
                <w:color w:val="000000"/>
              </w:rPr>
              <w:t>,</w:t>
            </w:r>
            <w:r w:rsidRPr="008866A3">
              <w:rPr>
                <w:color w:val="000000"/>
              </w:rPr>
              <w:t>88</w:t>
            </w:r>
          </w:p>
        </w:tc>
        <w:tc>
          <w:tcPr>
            <w:tcW w:w="1701" w:type="dxa"/>
            <w:vAlign w:val="center"/>
          </w:tcPr>
          <w:p w14:paraId="2F8771DB" w14:textId="3D9F4E68" w:rsidR="00CD457B" w:rsidRPr="008866A3" w:rsidRDefault="00CD457B" w:rsidP="001D3E2E">
            <w:pPr>
              <w:spacing w:after="0" w:line="240" w:lineRule="auto"/>
              <w:jc w:val="center"/>
              <w:rPr>
                <w:color w:val="000000"/>
              </w:rPr>
            </w:pPr>
            <w:r w:rsidRPr="008866A3">
              <w:rPr>
                <w:color w:val="000000"/>
              </w:rPr>
              <w:t>0</w:t>
            </w:r>
            <w:r>
              <w:rPr>
                <w:color w:val="000000"/>
              </w:rPr>
              <w:t>,</w:t>
            </w:r>
            <w:r w:rsidRPr="008866A3">
              <w:rPr>
                <w:color w:val="000000"/>
              </w:rPr>
              <w:t>61</w:t>
            </w:r>
          </w:p>
        </w:tc>
      </w:tr>
      <w:tr w:rsidR="00CD457B" w:rsidRPr="001164F4" w14:paraId="20D63AF2" w14:textId="77777777" w:rsidTr="00ED6327">
        <w:tc>
          <w:tcPr>
            <w:tcW w:w="2807" w:type="dxa"/>
            <w:shd w:val="clear" w:color="auto" w:fill="auto"/>
            <w:vAlign w:val="center"/>
          </w:tcPr>
          <w:p w14:paraId="5EEE68D7" w14:textId="77777777" w:rsidR="00CD457B" w:rsidRPr="00821E88" w:rsidRDefault="00CD457B" w:rsidP="001D3E2E">
            <w:pPr>
              <w:spacing w:after="0" w:line="240" w:lineRule="auto"/>
              <w:rPr>
                <w:sz w:val="20"/>
                <w:szCs w:val="20"/>
              </w:rPr>
            </w:pPr>
            <w:r>
              <w:t>М</w:t>
            </w:r>
            <w:r>
              <w:rPr>
                <w:vertAlign w:val="subscript"/>
                <w:lang w:val="en-US"/>
              </w:rPr>
              <w:t>ref</w:t>
            </w:r>
            <w:r>
              <w:rPr>
                <w:lang w:val="en-US"/>
              </w:rPr>
              <w:t>.</w:t>
            </w:r>
            <w:r>
              <w:rPr>
                <w:b/>
                <w:bCs/>
                <w:lang w:val="en-US"/>
              </w:rPr>
              <w:t xml:space="preserve"> – </w:t>
            </w:r>
            <w:r>
              <w:rPr>
                <w:bCs/>
                <w:lang w:val="en-US"/>
              </w:rPr>
              <w:t>3</w:t>
            </w:r>
            <w:r>
              <w:rPr>
                <w:bCs/>
              </w:rPr>
              <w:t>х</w:t>
            </w:r>
            <w:r>
              <w:rPr>
                <w:bCs/>
                <w:lang w:val="en-US"/>
              </w:rPr>
              <w:t>SD</w:t>
            </w:r>
          </w:p>
        </w:tc>
        <w:tc>
          <w:tcPr>
            <w:tcW w:w="1559" w:type="dxa"/>
            <w:shd w:val="clear" w:color="auto" w:fill="auto"/>
            <w:vAlign w:val="bottom"/>
          </w:tcPr>
          <w:p w14:paraId="7B38E7BA" w14:textId="5DB43566" w:rsidR="00CD457B" w:rsidRPr="001B64D4" w:rsidRDefault="00CD457B" w:rsidP="001D3E2E">
            <w:pPr>
              <w:spacing w:after="0" w:line="240" w:lineRule="auto"/>
              <w:jc w:val="center"/>
              <w:rPr>
                <w:color w:val="000000"/>
              </w:rPr>
            </w:pPr>
            <w:r w:rsidRPr="001B64D4">
              <w:rPr>
                <w:color w:val="000000"/>
              </w:rPr>
              <w:t>105</w:t>
            </w:r>
            <w:r>
              <w:rPr>
                <w:color w:val="000000"/>
              </w:rPr>
              <w:t>,</w:t>
            </w:r>
            <w:r w:rsidRPr="001B64D4">
              <w:rPr>
                <w:color w:val="000000"/>
              </w:rPr>
              <w:t>38</w:t>
            </w:r>
          </w:p>
        </w:tc>
        <w:tc>
          <w:tcPr>
            <w:tcW w:w="1701" w:type="dxa"/>
            <w:shd w:val="clear" w:color="auto" w:fill="auto"/>
            <w:vAlign w:val="bottom"/>
          </w:tcPr>
          <w:p w14:paraId="511ED2CA" w14:textId="4ACFD154" w:rsidR="00CD457B" w:rsidRPr="001B64D4" w:rsidRDefault="00CD457B" w:rsidP="001D3E2E">
            <w:pPr>
              <w:spacing w:after="0" w:line="240" w:lineRule="auto"/>
              <w:jc w:val="center"/>
              <w:rPr>
                <w:color w:val="000000"/>
              </w:rPr>
            </w:pPr>
            <w:r w:rsidRPr="001B64D4">
              <w:rPr>
                <w:color w:val="000000"/>
              </w:rPr>
              <w:t>66</w:t>
            </w:r>
            <w:r>
              <w:rPr>
                <w:color w:val="000000"/>
              </w:rPr>
              <w:t>,</w:t>
            </w:r>
            <w:r w:rsidRPr="001B64D4">
              <w:rPr>
                <w:color w:val="000000"/>
              </w:rPr>
              <w:t>7</w:t>
            </w:r>
          </w:p>
        </w:tc>
        <w:tc>
          <w:tcPr>
            <w:tcW w:w="1701" w:type="dxa"/>
            <w:shd w:val="clear" w:color="auto" w:fill="auto"/>
            <w:vAlign w:val="bottom"/>
          </w:tcPr>
          <w:p w14:paraId="268971EA" w14:textId="52DAC474" w:rsidR="00CD457B" w:rsidRPr="001B64D4" w:rsidRDefault="00CD457B" w:rsidP="001D3E2E">
            <w:pPr>
              <w:spacing w:after="0" w:line="240" w:lineRule="auto"/>
              <w:jc w:val="center"/>
              <w:rPr>
                <w:color w:val="000000"/>
              </w:rPr>
            </w:pPr>
            <w:r w:rsidRPr="001B64D4">
              <w:rPr>
                <w:color w:val="000000"/>
              </w:rPr>
              <w:t>51</w:t>
            </w:r>
            <w:r>
              <w:rPr>
                <w:color w:val="000000"/>
              </w:rPr>
              <w:t>,</w:t>
            </w:r>
            <w:r w:rsidRPr="001B64D4">
              <w:rPr>
                <w:color w:val="000000"/>
              </w:rPr>
              <w:t>24</w:t>
            </w:r>
          </w:p>
        </w:tc>
        <w:tc>
          <w:tcPr>
            <w:tcW w:w="1701" w:type="dxa"/>
            <w:vAlign w:val="bottom"/>
          </w:tcPr>
          <w:p w14:paraId="01E3F262" w14:textId="41B4DBD5" w:rsidR="00CD457B" w:rsidRPr="001B64D4" w:rsidRDefault="00CD457B" w:rsidP="001D3E2E">
            <w:pPr>
              <w:spacing w:after="0" w:line="240" w:lineRule="auto"/>
              <w:jc w:val="center"/>
              <w:rPr>
                <w:color w:val="000000"/>
              </w:rPr>
            </w:pPr>
            <w:r w:rsidRPr="001B64D4">
              <w:rPr>
                <w:color w:val="000000"/>
              </w:rPr>
              <w:t>44</w:t>
            </w:r>
            <w:r>
              <w:rPr>
                <w:color w:val="000000"/>
              </w:rPr>
              <w:t>,</w:t>
            </w:r>
            <w:r w:rsidRPr="001B64D4">
              <w:rPr>
                <w:color w:val="000000"/>
              </w:rPr>
              <w:t>73</w:t>
            </w:r>
          </w:p>
        </w:tc>
      </w:tr>
      <w:tr w:rsidR="00CD457B" w:rsidRPr="001164F4" w14:paraId="024FD9FF" w14:textId="77777777" w:rsidTr="00ED6327">
        <w:tc>
          <w:tcPr>
            <w:tcW w:w="2807" w:type="dxa"/>
            <w:shd w:val="clear" w:color="auto" w:fill="auto"/>
            <w:vAlign w:val="center"/>
          </w:tcPr>
          <w:p w14:paraId="55A0293C" w14:textId="77777777" w:rsidR="00CD457B" w:rsidRPr="00821E88" w:rsidRDefault="00CD457B" w:rsidP="001D3E2E">
            <w:pPr>
              <w:spacing w:after="0" w:line="240" w:lineRule="auto"/>
              <w:rPr>
                <w:sz w:val="20"/>
                <w:szCs w:val="20"/>
              </w:rPr>
            </w:pPr>
            <w:r>
              <w:t>М</w:t>
            </w:r>
            <w:r>
              <w:rPr>
                <w:vertAlign w:val="subscript"/>
                <w:lang w:val="en-US"/>
              </w:rPr>
              <w:t xml:space="preserve">ref </w:t>
            </w:r>
            <w:r>
              <w:t>.</w:t>
            </w:r>
            <w:r>
              <w:rPr>
                <w:b/>
                <w:bCs/>
              </w:rPr>
              <w:t xml:space="preserve">+ </w:t>
            </w:r>
            <w:r>
              <w:rPr>
                <w:bCs/>
              </w:rPr>
              <w:t>3х</w:t>
            </w:r>
            <w:r>
              <w:rPr>
                <w:bCs/>
                <w:lang w:val="en-US"/>
              </w:rPr>
              <w:t>SD</w:t>
            </w:r>
          </w:p>
        </w:tc>
        <w:tc>
          <w:tcPr>
            <w:tcW w:w="1559" w:type="dxa"/>
            <w:shd w:val="clear" w:color="auto" w:fill="auto"/>
            <w:vAlign w:val="bottom"/>
          </w:tcPr>
          <w:p w14:paraId="7C5AD309" w14:textId="239B9F1E" w:rsidR="00CD457B" w:rsidRPr="001B64D4" w:rsidRDefault="00CD457B" w:rsidP="001D3E2E">
            <w:pPr>
              <w:spacing w:after="0" w:line="240" w:lineRule="auto"/>
              <w:jc w:val="center"/>
              <w:rPr>
                <w:color w:val="000000"/>
              </w:rPr>
            </w:pPr>
            <w:r w:rsidRPr="001B64D4">
              <w:rPr>
                <w:color w:val="000000"/>
              </w:rPr>
              <w:t>121</w:t>
            </w:r>
            <w:r>
              <w:rPr>
                <w:color w:val="000000"/>
              </w:rPr>
              <w:t>,</w:t>
            </w:r>
            <w:r w:rsidRPr="001B64D4">
              <w:rPr>
                <w:color w:val="000000"/>
              </w:rPr>
              <w:t>22</w:t>
            </w:r>
          </w:p>
        </w:tc>
        <w:tc>
          <w:tcPr>
            <w:tcW w:w="1701" w:type="dxa"/>
            <w:shd w:val="clear" w:color="auto" w:fill="auto"/>
            <w:vAlign w:val="bottom"/>
          </w:tcPr>
          <w:p w14:paraId="435F0438" w14:textId="7C0DCADE" w:rsidR="00CD457B" w:rsidRPr="001B64D4" w:rsidRDefault="00CD457B" w:rsidP="001D3E2E">
            <w:pPr>
              <w:spacing w:after="0" w:line="240" w:lineRule="auto"/>
              <w:jc w:val="center"/>
              <w:rPr>
                <w:color w:val="000000"/>
              </w:rPr>
            </w:pPr>
            <w:r w:rsidRPr="001B64D4">
              <w:rPr>
                <w:color w:val="000000"/>
              </w:rPr>
              <w:t>74</w:t>
            </w:r>
            <w:r>
              <w:rPr>
                <w:color w:val="000000"/>
              </w:rPr>
              <w:t>,</w:t>
            </w:r>
            <w:r w:rsidRPr="001B64D4">
              <w:rPr>
                <w:color w:val="000000"/>
              </w:rPr>
              <w:t>2</w:t>
            </w:r>
          </w:p>
        </w:tc>
        <w:tc>
          <w:tcPr>
            <w:tcW w:w="1701" w:type="dxa"/>
            <w:shd w:val="clear" w:color="auto" w:fill="auto"/>
            <w:vAlign w:val="bottom"/>
          </w:tcPr>
          <w:p w14:paraId="2F31AD3D" w14:textId="21636977" w:rsidR="00CD457B" w:rsidRPr="001B64D4" w:rsidRDefault="00CD457B" w:rsidP="001D3E2E">
            <w:pPr>
              <w:spacing w:after="0" w:line="240" w:lineRule="auto"/>
              <w:jc w:val="center"/>
              <w:rPr>
                <w:color w:val="000000"/>
              </w:rPr>
            </w:pPr>
            <w:r w:rsidRPr="001B64D4">
              <w:rPr>
                <w:color w:val="000000"/>
              </w:rPr>
              <w:t>56</w:t>
            </w:r>
            <w:r>
              <w:rPr>
                <w:color w:val="000000"/>
              </w:rPr>
              <w:t>,</w:t>
            </w:r>
            <w:r w:rsidRPr="001B64D4">
              <w:rPr>
                <w:color w:val="000000"/>
              </w:rPr>
              <w:t>52</w:t>
            </w:r>
          </w:p>
        </w:tc>
        <w:tc>
          <w:tcPr>
            <w:tcW w:w="1701" w:type="dxa"/>
            <w:vAlign w:val="bottom"/>
          </w:tcPr>
          <w:p w14:paraId="1FCFCF49" w14:textId="730147E5" w:rsidR="00CD457B" w:rsidRPr="001B64D4" w:rsidRDefault="00CD457B" w:rsidP="001D3E2E">
            <w:pPr>
              <w:spacing w:after="0" w:line="240" w:lineRule="auto"/>
              <w:jc w:val="center"/>
              <w:rPr>
                <w:color w:val="000000"/>
              </w:rPr>
            </w:pPr>
            <w:r w:rsidRPr="001B64D4">
              <w:rPr>
                <w:color w:val="000000"/>
              </w:rPr>
              <w:t>48</w:t>
            </w:r>
            <w:r>
              <w:rPr>
                <w:color w:val="000000"/>
              </w:rPr>
              <w:t>,</w:t>
            </w:r>
            <w:r w:rsidRPr="001B64D4">
              <w:rPr>
                <w:color w:val="000000"/>
              </w:rPr>
              <w:t>39</w:t>
            </w:r>
          </w:p>
        </w:tc>
      </w:tr>
      <w:tr w:rsidR="00CD457B" w:rsidRPr="00936F96" w14:paraId="5A912B64" w14:textId="77777777" w:rsidTr="00ED6327">
        <w:tc>
          <w:tcPr>
            <w:tcW w:w="2807" w:type="dxa"/>
            <w:shd w:val="clear" w:color="auto" w:fill="auto"/>
            <w:vAlign w:val="center"/>
          </w:tcPr>
          <w:p w14:paraId="4C6AC123" w14:textId="77777777" w:rsidR="00CD457B" w:rsidRDefault="00CD457B" w:rsidP="001D3E2E">
            <w:pPr>
              <w:spacing w:after="0" w:line="240" w:lineRule="auto"/>
              <w:ind w:right="-250"/>
              <w:rPr>
                <w:b/>
                <w:bCs/>
                <w:sz w:val="20"/>
                <w:szCs w:val="20"/>
              </w:rPr>
            </w:pPr>
            <w:r>
              <w:rPr>
                <w:b/>
              </w:rPr>
              <w:t>Диапазон сопоставимости:</w:t>
            </w:r>
          </w:p>
        </w:tc>
        <w:tc>
          <w:tcPr>
            <w:tcW w:w="1559" w:type="dxa"/>
            <w:shd w:val="clear" w:color="auto" w:fill="auto"/>
            <w:vAlign w:val="center"/>
          </w:tcPr>
          <w:p w14:paraId="368029B8" w14:textId="77777777" w:rsidR="00CD457B" w:rsidRPr="0048404D" w:rsidRDefault="00CD457B" w:rsidP="001D3E2E">
            <w:pPr>
              <w:spacing w:after="0" w:line="240" w:lineRule="auto"/>
              <w:jc w:val="center"/>
              <w:rPr>
                <w:rFonts w:eastAsia="Calibri"/>
                <w:b/>
              </w:rPr>
            </w:pPr>
            <w:r>
              <w:rPr>
                <w:rFonts w:eastAsia="Calibri"/>
                <w:b/>
              </w:rPr>
              <w:t>105</w:t>
            </w:r>
            <w:r w:rsidRPr="0048404D">
              <w:rPr>
                <w:rFonts w:eastAsia="Calibri"/>
                <w:b/>
              </w:rPr>
              <w:t>,</w:t>
            </w:r>
            <w:r>
              <w:rPr>
                <w:rFonts w:eastAsia="Calibri"/>
                <w:b/>
              </w:rPr>
              <w:t>4</w:t>
            </w:r>
            <w:r w:rsidRPr="0048404D">
              <w:rPr>
                <w:rFonts w:eastAsia="Calibri"/>
                <w:b/>
              </w:rPr>
              <w:t xml:space="preserve"> – 12</w:t>
            </w:r>
            <w:r>
              <w:rPr>
                <w:rFonts w:eastAsia="Calibri"/>
                <w:b/>
              </w:rPr>
              <w:t>1</w:t>
            </w:r>
            <w:r w:rsidRPr="0048404D">
              <w:rPr>
                <w:rFonts w:eastAsia="Calibri"/>
                <w:b/>
              </w:rPr>
              <w:t>,</w:t>
            </w:r>
            <w:r>
              <w:rPr>
                <w:rFonts w:eastAsia="Calibri"/>
                <w:b/>
              </w:rPr>
              <w:t>2</w:t>
            </w:r>
          </w:p>
        </w:tc>
        <w:tc>
          <w:tcPr>
            <w:tcW w:w="1701" w:type="dxa"/>
            <w:shd w:val="clear" w:color="auto" w:fill="auto"/>
            <w:vAlign w:val="center"/>
          </w:tcPr>
          <w:p w14:paraId="6DCD45B1" w14:textId="77777777" w:rsidR="00CD457B" w:rsidRPr="0048404D" w:rsidRDefault="00CD457B" w:rsidP="001D3E2E">
            <w:pPr>
              <w:spacing w:after="0" w:line="240" w:lineRule="auto"/>
              <w:jc w:val="center"/>
              <w:rPr>
                <w:rFonts w:eastAsia="Calibri"/>
                <w:b/>
              </w:rPr>
            </w:pPr>
            <w:r>
              <w:rPr>
                <w:rFonts w:eastAsia="Calibri"/>
                <w:b/>
              </w:rPr>
              <w:t>66,7 – 74,2</w:t>
            </w:r>
          </w:p>
        </w:tc>
        <w:tc>
          <w:tcPr>
            <w:tcW w:w="1701" w:type="dxa"/>
            <w:shd w:val="clear" w:color="auto" w:fill="auto"/>
            <w:vAlign w:val="center"/>
          </w:tcPr>
          <w:p w14:paraId="76F78CEF" w14:textId="77777777" w:rsidR="00CD457B" w:rsidRPr="0048404D" w:rsidRDefault="00CD457B" w:rsidP="001D3E2E">
            <w:pPr>
              <w:spacing w:after="0" w:line="240" w:lineRule="auto"/>
              <w:jc w:val="center"/>
              <w:rPr>
                <w:rFonts w:eastAsia="Calibri"/>
                <w:b/>
              </w:rPr>
            </w:pPr>
            <w:r>
              <w:rPr>
                <w:rFonts w:eastAsia="Calibri"/>
                <w:b/>
              </w:rPr>
              <w:t>51,2 – 56,5</w:t>
            </w:r>
          </w:p>
        </w:tc>
        <w:tc>
          <w:tcPr>
            <w:tcW w:w="1701" w:type="dxa"/>
            <w:vAlign w:val="center"/>
          </w:tcPr>
          <w:p w14:paraId="11E6B3EC" w14:textId="77777777" w:rsidR="00CD457B" w:rsidRPr="0048404D" w:rsidRDefault="00CD457B" w:rsidP="001D3E2E">
            <w:pPr>
              <w:spacing w:after="0" w:line="240" w:lineRule="auto"/>
              <w:jc w:val="center"/>
              <w:rPr>
                <w:rFonts w:eastAsia="Calibri"/>
                <w:b/>
              </w:rPr>
            </w:pPr>
            <w:r w:rsidRPr="0048404D">
              <w:rPr>
                <w:rFonts w:eastAsia="Calibri"/>
                <w:b/>
              </w:rPr>
              <w:t>4</w:t>
            </w:r>
            <w:r>
              <w:rPr>
                <w:rFonts w:eastAsia="Calibri"/>
                <w:b/>
              </w:rPr>
              <w:t>4</w:t>
            </w:r>
            <w:r w:rsidRPr="0048404D">
              <w:rPr>
                <w:rFonts w:eastAsia="Calibri"/>
                <w:b/>
              </w:rPr>
              <w:t>,</w:t>
            </w:r>
            <w:r>
              <w:rPr>
                <w:rFonts w:eastAsia="Calibri"/>
                <w:b/>
              </w:rPr>
              <w:t>7</w:t>
            </w:r>
            <w:r w:rsidRPr="0048404D">
              <w:rPr>
                <w:rFonts w:eastAsia="Calibri"/>
                <w:b/>
              </w:rPr>
              <w:t xml:space="preserve"> – 4</w:t>
            </w:r>
            <w:r>
              <w:rPr>
                <w:rFonts w:eastAsia="Calibri"/>
                <w:b/>
              </w:rPr>
              <w:t>8</w:t>
            </w:r>
            <w:r w:rsidRPr="0048404D">
              <w:rPr>
                <w:rFonts w:eastAsia="Calibri"/>
                <w:b/>
              </w:rPr>
              <w:t>,</w:t>
            </w:r>
            <w:r>
              <w:rPr>
                <w:rFonts w:eastAsia="Calibri"/>
                <w:b/>
              </w:rPr>
              <w:t>4</w:t>
            </w:r>
          </w:p>
        </w:tc>
      </w:tr>
      <w:tr w:rsidR="00CD457B" w:rsidRPr="00936F96" w14:paraId="5EFCC026" w14:textId="77777777" w:rsidTr="00ED6327">
        <w:tc>
          <w:tcPr>
            <w:tcW w:w="2807" w:type="dxa"/>
            <w:shd w:val="clear" w:color="auto" w:fill="auto"/>
            <w:vAlign w:val="center"/>
          </w:tcPr>
          <w:p w14:paraId="0E3A802F" w14:textId="77777777" w:rsidR="00CD457B" w:rsidRDefault="00CD457B" w:rsidP="001D3E2E">
            <w:pPr>
              <w:spacing w:after="0" w:line="240" w:lineRule="auto"/>
              <w:ind w:right="-250"/>
              <w:rPr>
                <w:b/>
                <w:bCs/>
              </w:rPr>
            </w:pPr>
            <w:r>
              <w:rPr>
                <w:b/>
                <w:bCs/>
              </w:rPr>
              <w:t xml:space="preserve">100% значений в интервале </w:t>
            </w:r>
          </w:p>
          <w:p w14:paraId="75545147" w14:textId="77777777" w:rsidR="00CD457B" w:rsidRPr="00AA3174" w:rsidRDefault="00CD457B" w:rsidP="001D3E2E">
            <w:pPr>
              <w:spacing w:after="0" w:line="240" w:lineRule="auto"/>
              <w:ind w:right="-250"/>
              <w:rPr>
                <w:b/>
                <w:bCs/>
                <w:sz w:val="20"/>
                <w:szCs w:val="20"/>
              </w:rPr>
            </w:pPr>
            <w:r>
              <w:rPr>
                <w:b/>
              </w:rPr>
              <w:t>М</w:t>
            </w:r>
            <w:r>
              <w:rPr>
                <w:b/>
                <w:vertAlign w:val="subscript"/>
                <w:lang w:val="en-US"/>
              </w:rPr>
              <w:t>ref</w:t>
            </w:r>
            <w:r w:rsidRPr="0048404D">
              <w:rPr>
                <w:b/>
                <w:vertAlign w:val="subscript"/>
              </w:rPr>
              <w:t xml:space="preserve"> </w:t>
            </w:r>
            <w:r>
              <w:rPr>
                <w:b/>
              </w:rPr>
              <w:t>.</w:t>
            </w:r>
            <w:r>
              <w:rPr>
                <w:b/>
                <w:bCs/>
              </w:rPr>
              <w:t>+/-3</w:t>
            </w:r>
            <w:r>
              <w:rPr>
                <w:b/>
                <w:bCs/>
                <w:lang w:val="en-US"/>
              </w:rPr>
              <w:t>SD</w:t>
            </w:r>
          </w:p>
        </w:tc>
        <w:tc>
          <w:tcPr>
            <w:tcW w:w="1559" w:type="dxa"/>
            <w:shd w:val="clear" w:color="auto" w:fill="auto"/>
            <w:vAlign w:val="center"/>
          </w:tcPr>
          <w:p w14:paraId="3EBF1890" w14:textId="77777777" w:rsidR="00CD457B" w:rsidRPr="0048404D" w:rsidRDefault="00CD457B" w:rsidP="001D3E2E">
            <w:pPr>
              <w:spacing w:after="0" w:line="240" w:lineRule="auto"/>
              <w:jc w:val="center"/>
              <w:rPr>
                <w:rFonts w:eastAsia="Calibri"/>
              </w:rPr>
            </w:pPr>
            <w:r w:rsidRPr="0048404D">
              <w:rPr>
                <w:rFonts w:eastAsia="Calibri"/>
              </w:rPr>
              <w:t>да</w:t>
            </w:r>
          </w:p>
        </w:tc>
        <w:tc>
          <w:tcPr>
            <w:tcW w:w="1701" w:type="dxa"/>
            <w:shd w:val="clear" w:color="auto" w:fill="auto"/>
            <w:vAlign w:val="center"/>
          </w:tcPr>
          <w:p w14:paraId="441E2B3F" w14:textId="77777777" w:rsidR="00CD457B" w:rsidRPr="0048404D" w:rsidRDefault="00CD457B" w:rsidP="001D3E2E">
            <w:pPr>
              <w:spacing w:after="0" w:line="240" w:lineRule="auto"/>
              <w:jc w:val="center"/>
              <w:rPr>
                <w:rFonts w:eastAsia="Calibri"/>
              </w:rPr>
            </w:pPr>
            <w:r w:rsidRPr="0048404D">
              <w:rPr>
                <w:rFonts w:eastAsia="Calibri"/>
              </w:rPr>
              <w:t>да</w:t>
            </w:r>
          </w:p>
        </w:tc>
        <w:tc>
          <w:tcPr>
            <w:tcW w:w="1701" w:type="dxa"/>
            <w:shd w:val="clear" w:color="auto" w:fill="auto"/>
            <w:vAlign w:val="center"/>
          </w:tcPr>
          <w:p w14:paraId="546DEF0B" w14:textId="77777777" w:rsidR="00CD457B" w:rsidRPr="0048404D" w:rsidRDefault="00CD457B" w:rsidP="001D3E2E">
            <w:pPr>
              <w:spacing w:after="0" w:line="240" w:lineRule="auto"/>
              <w:jc w:val="center"/>
              <w:rPr>
                <w:rFonts w:eastAsia="Calibri"/>
              </w:rPr>
            </w:pPr>
            <w:r w:rsidRPr="0048404D">
              <w:rPr>
                <w:rFonts w:eastAsia="Calibri"/>
              </w:rPr>
              <w:t>да</w:t>
            </w:r>
          </w:p>
        </w:tc>
        <w:tc>
          <w:tcPr>
            <w:tcW w:w="1701" w:type="dxa"/>
            <w:vAlign w:val="center"/>
          </w:tcPr>
          <w:p w14:paraId="18786D10" w14:textId="77777777" w:rsidR="00CD457B" w:rsidRPr="0048404D" w:rsidRDefault="00CD457B" w:rsidP="001D3E2E">
            <w:pPr>
              <w:spacing w:after="0" w:line="240" w:lineRule="auto"/>
              <w:jc w:val="center"/>
              <w:rPr>
                <w:rFonts w:eastAsia="Calibri"/>
              </w:rPr>
            </w:pPr>
            <w:r w:rsidRPr="0048404D">
              <w:rPr>
                <w:rFonts w:eastAsia="Calibri"/>
              </w:rPr>
              <w:t>да</w:t>
            </w:r>
          </w:p>
        </w:tc>
      </w:tr>
    </w:tbl>
    <w:p w14:paraId="41F8323D" w14:textId="020ED203" w:rsidR="00CD457B" w:rsidRDefault="00CD457B" w:rsidP="00AF3660">
      <w:pPr>
        <w:spacing w:after="0" w:line="240" w:lineRule="auto"/>
        <w:ind w:right="-2"/>
        <w:rPr>
          <w:highlight w:val="yellow"/>
        </w:rPr>
      </w:pPr>
    </w:p>
    <w:p w14:paraId="4FFE67F0" w14:textId="6A613A98" w:rsidR="00AF3660" w:rsidRDefault="00AF3660" w:rsidP="00AF3660">
      <w:pPr>
        <w:spacing w:after="0" w:line="240" w:lineRule="auto"/>
        <w:rPr>
          <w:rFonts w:eastAsia="SimSun" w:cs="Mangal"/>
          <w:bCs/>
          <w:kern w:val="2"/>
          <w:lang w:eastAsia="zh-CN" w:bidi="hi-IN"/>
        </w:rPr>
      </w:pPr>
      <w:r w:rsidRPr="00CD457B">
        <w:rPr>
          <w:rFonts w:eastAsia="SimSun" w:cs="Mangal"/>
          <w:b/>
          <w:bCs/>
          <w:kern w:val="2"/>
          <w:lang w:eastAsia="zh-CN" w:bidi="hi-IN"/>
        </w:rPr>
        <w:t>Таблица 2</w:t>
      </w:r>
      <w:r w:rsidR="00CD457B" w:rsidRPr="00CD457B">
        <w:rPr>
          <w:rFonts w:eastAsia="SimSun" w:cs="Mangal"/>
          <w:b/>
          <w:bCs/>
          <w:kern w:val="2"/>
          <w:lang w:eastAsia="zh-CN" w:bidi="hi-IN"/>
        </w:rPr>
        <w:t>-1</w:t>
      </w:r>
      <w:r w:rsidR="00533606" w:rsidRPr="008F4AA0">
        <w:rPr>
          <w:rFonts w:eastAsia="SimSun" w:cs="Mangal"/>
          <w:b/>
          <w:bCs/>
          <w:kern w:val="2"/>
          <w:lang w:eastAsia="zh-CN" w:bidi="hi-IN"/>
        </w:rPr>
        <w:t>4</w:t>
      </w:r>
      <w:r w:rsidRPr="00CD457B">
        <w:rPr>
          <w:rFonts w:eastAsia="SimSun" w:cs="Mangal"/>
          <w:b/>
          <w:bCs/>
          <w:kern w:val="2"/>
          <w:lang w:eastAsia="zh-CN" w:bidi="hi-IN"/>
        </w:rPr>
        <w:t>.</w:t>
      </w:r>
      <w:r w:rsidRPr="00CD457B">
        <w:rPr>
          <w:rFonts w:eastAsia="SimSun" w:cs="Mangal"/>
          <w:bCs/>
          <w:kern w:val="2"/>
          <w:lang w:eastAsia="zh-CN" w:bidi="hi-IN"/>
        </w:rPr>
        <w:t xml:space="preserve"> Результаты статистического анализа </w:t>
      </w:r>
      <w:r w:rsidRPr="00CD457B">
        <w:rPr>
          <w:rFonts w:eastAsia="SimSun"/>
          <w:kern w:val="2"/>
          <w:lang w:eastAsia="zh-CN" w:bidi="hi-IN"/>
        </w:rPr>
        <w:t xml:space="preserve">определения влияния на АЧТВ </w:t>
      </w:r>
      <w:r w:rsidR="00CD457B" w:rsidRPr="00CD457B">
        <w:rPr>
          <w:rFonts w:eastAsia="SimSun"/>
          <w:kern w:val="2"/>
          <w:lang w:eastAsia="zh-CN" w:bidi="hi-IN"/>
        </w:rPr>
        <w:t>шести</w:t>
      </w:r>
      <w:r w:rsidRPr="00CD457B">
        <w:rPr>
          <w:rFonts w:eastAsia="SimSun"/>
          <w:kern w:val="2"/>
          <w:lang w:eastAsia="zh-CN" w:bidi="hi-IN"/>
        </w:rPr>
        <w:t xml:space="preserve"> серий </w:t>
      </w:r>
      <w:r w:rsidR="00CD457B" w:rsidRPr="00CD457B">
        <w:rPr>
          <w:rFonts w:eastAsia="SimSun"/>
          <w:kern w:val="2"/>
          <w:lang w:eastAsia="zh-CN" w:bidi="hi-IN"/>
        </w:rPr>
        <w:t xml:space="preserve">препарата </w:t>
      </w:r>
      <w:r w:rsidR="00FB480B">
        <w:rPr>
          <w:lang w:eastAsia="ru-RU"/>
        </w:rPr>
        <w:t>RB-004</w:t>
      </w:r>
      <w:r w:rsidR="00CD457B" w:rsidRPr="00CD457B">
        <w:rPr>
          <w:lang w:eastAsia="ru-RU"/>
        </w:rPr>
        <w:t xml:space="preserve"> (АФС 1 и АФС 2) </w:t>
      </w:r>
      <w:r w:rsidRPr="00CD457B">
        <w:rPr>
          <w:rFonts w:eastAsia="SimSun"/>
          <w:kern w:val="2"/>
          <w:lang w:eastAsia="zh-CN" w:bidi="hi-IN"/>
        </w:rPr>
        <w:t xml:space="preserve">и </w:t>
      </w:r>
      <w:r w:rsidR="00CD457B" w:rsidRPr="00CD457B">
        <w:rPr>
          <w:rFonts w:eastAsia="SimSun"/>
          <w:kern w:val="2"/>
          <w:lang w:eastAsia="zh-CN" w:bidi="hi-IN"/>
        </w:rPr>
        <w:t>пяти</w:t>
      </w:r>
      <w:r w:rsidRPr="00CD457B">
        <w:rPr>
          <w:rFonts w:eastAsia="SimSun"/>
          <w:kern w:val="2"/>
          <w:lang w:eastAsia="zh-CN" w:bidi="hi-IN"/>
        </w:rPr>
        <w:t xml:space="preserve"> серий </w:t>
      </w:r>
      <w:r w:rsidR="00CD457B" w:rsidRPr="00CD457B">
        <w:rPr>
          <w:rFonts w:eastAsia="SimSun"/>
          <w:kern w:val="2"/>
          <w:lang w:eastAsia="zh-CN" w:bidi="hi-IN"/>
        </w:rPr>
        <w:t xml:space="preserve">препарата </w:t>
      </w:r>
      <w:r w:rsidR="00CD457B" w:rsidRPr="00CD457B">
        <w:rPr>
          <w:rFonts w:eastAsia="SimSun" w:cs="Mangal"/>
          <w:kern w:val="1"/>
          <w:lang w:eastAsia="zh-CN" w:bidi="hi-IN"/>
        </w:rPr>
        <w:t>Клексан</w:t>
      </w:r>
      <w:r w:rsidR="00CD457B" w:rsidRPr="00CD457B">
        <w:rPr>
          <w:rFonts w:eastAsia="SimSun"/>
          <w:kern w:val="1"/>
          <w:vertAlign w:val="superscript"/>
          <w:lang w:eastAsia="zh-CN" w:bidi="hi-IN"/>
        </w:rPr>
        <w:t>®</w:t>
      </w:r>
      <w:r w:rsidRPr="00CD457B">
        <w:rPr>
          <w:rFonts w:eastAsia="SimSun" w:cs="Mangal"/>
          <w:bCs/>
          <w:kern w:val="2"/>
          <w:lang w:eastAsia="zh-CN" w:bidi="hi-IN"/>
        </w:rPr>
        <w:t>.</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4879"/>
        <w:gridCol w:w="1893"/>
      </w:tblGrid>
      <w:tr w:rsidR="00CD457B" w:rsidRPr="000B1AA3" w14:paraId="1D67A1E4" w14:textId="77777777" w:rsidTr="00CD457B">
        <w:trPr>
          <w:trHeight w:val="689"/>
          <w:tblHeader/>
        </w:trPr>
        <w:tc>
          <w:tcPr>
            <w:tcW w:w="2697" w:type="dxa"/>
            <w:shd w:val="clear" w:color="auto" w:fill="D9D9D9" w:themeFill="background1" w:themeFillShade="D9"/>
            <w:vAlign w:val="center"/>
          </w:tcPr>
          <w:p w14:paraId="58B85C72" w14:textId="77777777" w:rsidR="00CD457B" w:rsidRPr="008159EB" w:rsidRDefault="00CD457B" w:rsidP="001D3E2E">
            <w:pPr>
              <w:spacing w:after="0" w:line="240" w:lineRule="auto"/>
              <w:ind w:right="-2"/>
              <w:jc w:val="center"/>
              <w:rPr>
                <w:rFonts w:eastAsia="Calibri"/>
                <w:b/>
              </w:rPr>
            </w:pPr>
            <w:r>
              <w:rPr>
                <w:rFonts w:eastAsia="Calibri"/>
                <w:b/>
              </w:rPr>
              <w:lastRenderedPageBreak/>
              <w:t>Средние показатели при разных разведениях</w:t>
            </w:r>
          </w:p>
        </w:tc>
        <w:tc>
          <w:tcPr>
            <w:tcW w:w="4879" w:type="dxa"/>
            <w:shd w:val="clear" w:color="auto" w:fill="D9D9D9" w:themeFill="background1" w:themeFillShade="D9"/>
            <w:vAlign w:val="center"/>
          </w:tcPr>
          <w:p w14:paraId="33BF6D16" w14:textId="77777777" w:rsidR="00CD457B" w:rsidRPr="008159EB" w:rsidRDefault="00CD457B" w:rsidP="001D3E2E">
            <w:pPr>
              <w:spacing w:after="0" w:line="240" w:lineRule="auto"/>
              <w:ind w:right="-2"/>
              <w:jc w:val="center"/>
              <w:rPr>
                <w:rFonts w:eastAsia="Calibri"/>
                <w:b/>
              </w:rPr>
            </w:pPr>
            <w:r w:rsidRPr="008159EB">
              <w:rPr>
                <w:b/>
                <w:bCs/>
              </w:rPr>
              <w:t>Результат статистического анализа</w:t>
            </w:r>
            <w:r>
              <w:rPr>
                <w:b/>
                <w:bCs/>
              </w:rPr>
              <w:t xml:space="preserve"> (время свертывания, сек)</w:t>
            </w:r>
          </w:p>
        </w:tc>
        <w:tc>
          <w:tcPr>
            <w:tcW w:w="1893" w:type="dxa"/>
            <w:shd w:val="clear" w:color="auto" w:fill="D9D9D9" w:themeFill="background1" w:themeFillShade="D9"/>
            <w:vAlign w:val="center"/>
          </w:tcPr>
          <w:p w14:paraId="51C8BF81" w14:textId="77777777" w:rsidR="00CD457B" w:rsidRPr="008159EB" w:rsidRDefault="00CD457B" w:rsidP="001D3E2E">
            <w:pPr>
              <w:spacing w:after="0" w:line="240" w:lineRule="auto"/>
              <w:ind w:right="-2"/>
              <w:jc w:val="center"/>
              <w:rPr>
                <w:rFonts w:eastAsia="Calibri"/>
                <w:b/>
              </w:rPr>
            </w:pPr>
            <w:r w:rsidRPr="008159EB">
              <w:rPr>
                <w:b/>
                <w:bCs/>
              </w:rPr>
              <w:t>Комментарий</w:t>
            </w:r>
          </w:p>
        </w:tc>
      </w:tr>
      <w:tr w:rsidR="00CD457B" w:rsidRPr="000B1AA3" w14:paraId="77DE7C6F" w14:textId="77777777" w:rsidTr="00CD457B">
        <w:tc>
          <w:tcPr>
            <w:tcW w:w="2697" w:type="dxa"/>
            <w:shd w:val="clear" w:color="auto" w:fill="auto"/>
          </w:tcPr>
          <w:p w14:paraId="2BBA5C21" w14:textId="77777777" w:rsidR="00CD457B" w:rsidRDefault="00CD457B" w:rsidP="001D3E2E">
            <w:pPr>
              <w:spacing w:after="0" w:line="240" w:lineRule="auto"/>
              <w:ind w:right="-2"/>
              <w:jc w:val="center"/>
              <w:rPr>
                <w:b/>
                <w:bCs/>
              </w:rPr>
            </w:pPr>
            <w:r>
              <w:rPr>
                <w:b/>
                <w:bCs/>
              </w:rPr>
              <w:t>Разведение - 5 000</w:t>
            </w:r>
          </w:p>
          <w:p w14:paraId="276D2F96" w14:textId="77777777" w:rsidR="00CD457B" w:rsidRPr="000B1AA3" w:rsidRDefault="00CD457B" w:rsidP="001D3E2E">
            <w:pPr>
              <w:spacing w:after="0" w:line="240" w:lineRule="auto"/>
              <w:ind w:right="-2"/>
              <w:jc w:val="center"/>
              <w:rPr>
                <w:rFonts w:eastAsia="Calibri"/>
              </w:rPr>
            </w:pPr>
          </w:p>
        </w:tc>
        <w:tc>
          <w:tcPr>
            <w:tcW w:w="4879" w:type="dxa"/>
            <w:shd w:val="clear" w:color="auto" w:fill="auto"/>
          </w:tcPr>
          <w:p w14:paraId="22C75FEA" w14:textId="4686E02B" w:rsidR="00CD457B" w:rsidRPr="000B1AA3" w:rsidRDefault="00CD457B" w:rsidP="001D3E2E">
            <w:pPr>
              <w:spacing w:after="0" w:line="240" w:lineRule="auto"/>
              <w:ind w:right="-2"/>
              <w:rPr>
                <w:rFonts w:eastAsia="Calibri"/>
              </w:rPr>
            </w:pPr>
            <w:r w:rsidRPr="002221E9">
              <w:rPr>
                <w:noProof/>
                <w:lang w:eastAsia="ru-RU"/>
              </w:rPr>
              <w:drawing>
                <wp:inline distT="0" distB="0" distL="0" distR="0" wp14:anchorId="0BAFC0AD" wp14:editId="145EF2C3">
                  <wp:extent cx="2868295" cy="1802130"/>
                  <wp:effectExtent l="0" t="0" r="8255" b="7620"/>
                  <wp:docPr id="69" name="Диаграмма 6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1893" w:type="dxa"/>
            <w:shd w:val="clear" w:color="auto" w:fill="auto"/>
          </w:tcPr>
          <w:p w14:paraId="55B7665A" w14:textId="59C661CE" w:rsidR="00CD457B" w:rsidRPr="000B1AA3" w:rsidRDefault="00CD457B" w:rsidP="001D3E2E">
            <w:pPr>
              <w:spacing w:after="0" w:line="240" w:lineRule="auto"/>
              <w:ind w:right="-2"/>
              <w:rPr>
                <w:rFonts w:eastAsia="Calibri"/>
              </w:rPr>
            </w:pPr>
            <w:r w:rsidRPr="00A97B90">
              <w:rPr>
                <w:bCs/>
                <w:color w:val="000000"/>
              </w:rPr>
              <w:t xml:space="preserve">Подтверждена высокая степень сопоставимости – 100% значений </w:t>
            </w:r>
            <w:r w:rsidR="00FB480B">
              <w:rPr>
                <w:lang w:eastAsia="ru-RU"/>
              </w:rPr>
              <w:t>RB-004</w:t>
            </w:r>
            <w:r w:rsidRPr="003F34B1">
              <w:rPr>
                <w:color w:val="000000"/>
              </w:rPr>
              <w:t xml:space="preserve"> </w:t>
            </w:r>
            <w:r w:rsidRPr="00A97B90">
              <w:rPr>
                <w:color w:val="000000"/>
              </w:rPr>
              <w:t>в интервале соп-ти.</w:t>
            </w:r>
          </w:p>
        </w:tc>
      </w:tr>
      <w:tr w:rsidR="00CD457B" w:rsidRPr="000B1AA3" w14:paraId="00EB5333" w14:textId="77777777" w:rsidTr="00CD457B">
        <w:tc>
          <w:tcPr>
            <w:tcW w:w="2697" w:type="dxa"/>
            <w:shd w:val="clear" w:color="auto" w:fill="auto"/>
          </w:tcPr>
          <w:p w14:paraId="2D58A430" w14:textId="77777777" w:rsidR="00CD457B" w:rsidRDefault="00CD457B" w:rsidP="001D3E2E">
            <w:pPr>
              <w:spacing w:after="0" w:line="240" w:lineRule="auto"/>
              <w:ind w:right="-2"/>
              <w:jc w:val="center"/>
              <w:rPr>
                <w:rFonts w:eastAsia="Calibri"/>
                <w:b/>
                <w:color w:val="000000"/>
              </w:rPr>
            </w:pPr>
            <w:r>
              <w:rPr>
                <w:b/>
                <w:bCs/>
              </w:rPr>
              <w:t xml:space="preserve">Разведение - </w:t>
            </w:r>
            <w:r>
              <w:rPr>
                <w:rFonts w:eastAsia="Calibri"/>
                <w:b/>
                <w:color w:val="000000"/>
              </w:rPr>
              <w:t>10 000</w:t>
            </w:r>
          </w:p>
          <w:p w14:paraId="3C9F94A3" w14:textId="77777777" w:rsidR="00CD457B" w:rsidRPr="00DC7C79" w:rsidRDefault="00CD457B" w:rsidP="001D3E2E">
            <w:pPr>
              <w:spacing w:after="0" w:line="240" w:lineRule="auto"/>
              <w:ind w:right="-2"/>
              <w:rPr>
                <w:rFonts w:eastAsia="Calibri"/>
              </w:rPr>
            </w:pPr>
          </w:p>
        </w:tc>
        <w:tc>
          <w:tcPr>
            <w:tcW w:w="4879" w:type="dxa"/>
            <w:shd w:val="clear" w:color="auto" w:fill="auto"/>
          </w:tcPr>
          <w:p w14:paraId="51160AD4" w14:textId="2AD145D0" w:rsidR="00CD457B" w:rsidRPr="000B1AA3" w:rsidRDefault="00CD457B" w:rsidP="001D3E2E">
            <w:pPr>
              <w:spacing w:after="0" w:line="240" w:lineRule="auto"/>
              <w:ind w:right="-2"/>
              <w:rPr>
                <w:rFonts w:eastAsia="Calibri"/>
              </w:rPr>
            </w:pPr>
            <w:r w:rsidRPr="00C637AB">
              <w:rPr>
                <w:noProof/>
                <w:lang w:eastAsia="ru-RU"/>
              </w:rPr>
              <w:drawing>
                <wp:inline distT="0" distB="0" distL="0" distR="0" wp14:anchorId="707F74C7" wp14:editId="3DE41292">
                  <wp:extent cx="2868295" cy="1583690"/>
                  <wp:effectExtent l="0" t="0" r="8255" b="16510"/>
                  <wp:docPr id="68" name="Диаграмма 6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c>
          <w:tcPr>
            <w:tcW w:w="1893" w:type="dxa"/>
            <w:shd w:val="clear" w:color="auto" w:fill="auto"/>
          </w:tcPr>
          <w:p w14:paraId="55AA4A25" w14:textId="47FA080E" w:rsidR="00CD457B" w:rsidRPr="000B1AA3" w:rsidRDefault="00CD457B" w:rsidP="001D3E2E">
            <w:pPr>
              <w:spacing w:after="0" w:line="240" w:lineRule="auto"/>
              <w:ind w:right="-2"/>
              <w:rPr>
                <w:rFonts w:eastAsia="Calibri"/>
              </w:rPr>
            </w:pPr>
            <w:r w:rsidRPr="00A97B90">
              <w:rPr>
                <w:bCs/>
                <w:color w:val="000000"/>
              </w:rPr>
              <w:t xml:space="preserve">Подтверждена высокая степень сопоставимости – 100% значений </w:t>
            </w:r>
            <w:r w:rsidR="00FB480B">
              <w:rPr>
                <w:lang w:eastAsia="ru-RU"/>
              </w:rPr>
              <w:t>RB-004</w:t>
            </w:r>
            <w:r w:rsidRPr="003F34B1">
              <w:rPr>
                <w:color w:val="000000"/>
              </w:rPr>
              <w:t xml:space="preserve"> </w:t>
            </w:r>
            <w:r w:rsidRPr="00A97B90">
              <w:rPr>
                <w:color w:val="000000"/>
              </w:rPr>
              <w:t>в интервале соп-ти.</w:t>
            </w:r>
          </w:p>
        </w:tc>
      </w:tr>
      <w:tr w:rsidR="00CD457B" w:rsidRPr="000B1AA3" w14:paraId="1A0EAA0F" w14:textId="77777777" w:rsidTr="00CD457B">
        <w:tc>
          <w:tcPr>
            <w:tcW w:w="2697" w:type="dxa"/>
            <w:shd w:val="clear" w:color="auto" w:fill="auto"/>
          </w:tcPr>
          <w:p w14:paraId="5EE37244" w14:textId="77777777" w:rsidR="00CD457B" w:rsidRDefault="00CD457B" w:rsidP="001D3E2E">
            <w:pPr>
              <w:spacing w:after="0" w:line="240" w:lineRule="auto"/>
              <w:ind w:right="-2"/>
              <w:jc w:val="center"/>
              <w:rPr>
                <w:rFonts w:eastAsia="Calibri"/>
                <w:b/>
                <w:color w:val="000000"/>
              </w:rPr>
            </w:pPr>
            <w:r>
              <w:rPr>
                <w:rFonts w:eastAsia="Calibri"/>
                <w:b/>
                <w:color w:val="000000"/>
              </w:rPr>
              <w:t>Разведение - 20 000</w:t>
            </w:r>
          </w:p>
          <w:p w14:paraId="56A37105" w14:textId="77777777" w:rsidR="00CD457B" w:rsidRPr="00DC7C79" w:rsidRDefault="00CD457B" w:rsidP="001D3E2E">
            <w:pPr>
              <w:spacing w:after="0" w:line="240" w:lineRule="auto"/>
              <w:ind w:right="-2"/>
              <w:jc w:val="center"/>
              <w:rPr>
                <w:rFonts w:eastAsia="Calibri"/>
              </w:rPr>
            </w:pPr>
          </w:p>
        </w:tc>
        <w:tc>
          <w:tcPr>
            <w:tcW w:w="4879" w:type="dxa"/>
            <w:shd w:val="clear" w:color="auto" w:fill="auto"/>
          </w:tcPr>
          <w:p w14:paraId="5733BBB6" w14:textId="38790211" w:rsidR="00CD457B" w:rsidRPr="000B1AA3" w:rsidRDefault="00CD457B" w:rsidP="001D3E2E">
            <w:pPr>
              <w:spacing w:after="0" w:line="240" w:lineRule="auto"/>
              <w:ind w:right="-2"/>
              <w:rPr>
                <w:rFonts w:eastAsia="Calibri"/>
              </w:rPr>
            </w:pPr>
            <w:r w:rsidRPr="00C637AB">
              <w:rPr>
                <w:noProof/>
                <w:lang w:eastAsia="ru-RU"/>
              </w:rPr>
              <w:drawing>
                <wp:inline distT="0" distB="0" distL="0" distR="0" wp14:anchorId="64AFDE84" wp14:editId="79484C47">
                  <wp:extent cx="2868295" cy="1828800"/>
                  <wp:effectExtent l="0" t="0" r="8255" b="0"/>
                  <wp:docPr id="65" name="Диаграмма 6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c>
          <w:tcPr>
            <w:tcW w:w="1893" w:type="dxa"/>
            <w:shd w:val="clear" w:color="auto" w:fill="auto"/>
          </w:tcPr>
          <w:p w14:paraId="76B5085C" w14:textId="3B358299" w:rsidR="00CD457B" w:rsidRPr="000B1AA3" w:rsidRDefault="00CD457B" w:rsidP="001D3E2E">
            <w:pPr>
              <w:spacing w:after="0" w:line="240" w:lineRule="auto"/>
              <w:ind w:right="-2"/>
              <w:rPr>
                <w:rFonts w:eastAsia="Calibri"/>
              </w:rPr>
            </w:pPr>
            <w:r w:rsidRPr="00A97B90">
              <w:rPr>
                <w:bCs/>
                <w:color w:val="000000"/>
              </w:rPr>
              <w:t xml:space="preserve">Подтверждена высокая степень сопоставимости – 100% значений </w:t>
            </w:r>
            <w:r w:rsidR="00FB480B">
              <w:rPr>
                <w:lang w:eastAsia="ru-RU"/>
              </w:rPr>
              <w:t>RB-004</w:t>
            </w:r>
            <w:r w:rsidRPr="003F34B1">
              <w:rPr>
                <w:color w:val="000000"/>
              </w:rPr>
              <w:t xml:space="preserve"> </w:t>
            </w:r>
            <w:r w:rsidRPr="00A97B90">
              <w:rPr>
                <w:color w:val="000000"/>
              </w:rPr>
              <w:t>в интервале соп-ти.</w:t>
            </w:r>
          </w:p>
        </w:tc>
      </w:tr>
      <w:tr w:rsidR="00CD457B" w:rsidRPr="000B1AA3" w14:paraId="1F112F52" w14:textId="77777777" w:rsidTr="00CD457B">
        <w:tc>
          <w:tcPr>
            <w:tcW w:w="2697" w:type="dxa"/>
            <w:shd w:val="clear" w:color="auto" w:fill="auto"/>
          </w:tcPr>
          <w:p w14:paraId="3F9EC602" w14:textId="77777777" w:rsidR="00CD457B" w:rsidRDefault="00CD457B" w:rsidP="001D3E2E">
            <w:pPr>
              <w:spacing w:after="0" w:line="240" w:lineRule="auto"/>
              <w:ind w:right="-2"/>
              <w:jc w:val="center"/>
              <w:rPr>
                <w:rFonts w:eastAsia="Calibri"/>
                <w:b/>
                <w:color w:val="000000"/>
              </w:rPr>
            </w:pPr>
            <w:r>
              <w:rPr>
                <w:rFonts w:eastAsia="Calibri"/>
                <w:b/>
                <w:color w:val="000000"/>
              </w:rPr>
              <w:t>Разведение - 40 000</w:t>
            </w:r>
          </w:p>
          <w:p w14:paraId="491F1C48" w14:textId="77777777" w:rsidR="00CD457B" w:rsidRPr="000B1AA3" w:rsidRDefault="00CD457B" w:rsidP="001D3E2E">
            <w:pPr>
              <w:spacing w:after="0" w:line="240" w:lineRule="auto"/>
              <w:ind w:right="-2"/>
              <w:jc w:val="center"/>
              <w:rPr>
                <w:rFonts w:eastAsia="Calibri"/>
              </w:rPr>
            </w:pPr>
          </w:p>
        </w:tc>
        <w:tc>
          <w:tcPr>
            <w:tcW w:w="4879" w:type="dxa"/>
            <w:shd w:val="clear" w:color="auto" w:fill="auto"/>
          </w:tcPr>
          <w:p w14:paraId="498CE307" w14:textId="1500EAB0" w:rsidR="00CD457B" w:rsidRPr="000B1AA3" w:rsidRDefault="00CD457B" w:rsidP="001D3E2E">
            <w:pPr>
              <w:spacing w:after="0" w:line="240" w:lineRule="auto"/>
              <w:ind w:right="-2"/>
              <w:rPr>
                <w:rFonts w:eastAsia="Calibri"/>
              </w:rPr>
            </w:pPr>
            <w:r w:rsidRPr="00C637AB">
              <w:rPr>
                <w:noProof/>
                <w:lang w:eastAsia="ru-RU"/>
              </w:rPr>
              <w:drawing>
                <wp:inline distT="0" distB="0" distL="0" distR="0" wp14:anchorId="49F86144" wp14:editId="0530DC8C">
                  <wp:extent cx="2934970" cy="1715135"/>
                  <wp:effectExtent l="0" t="0" r="17780" b="18415"/>
                  <wp:docPr id="64" name="Диаграмма 6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c>
          <w:tcPr>
            <w:tcW w:w="1893" w:type="dxa"/>
            <w:shd w:val="clear" w:color="auto" w:fill="auto"/>
          </w:tcPr>
          <w:p w14:paraId="3CEE5A76" w14:textId="40DD3257" w:rsidR="00CD457B" w:rsidRPr="000B1AA3" w:rsidRDefault="00CD457B" w:rsidP="001D3E2E">
            <w:pPr>
              <w:spacing w:after="0" w:line="240" w:lineRule="auto"/>
              <w:ind w:right="-2"/>
              <w:rPr>
                <w:rFonts w:eastAsia="Calibri"/>
              </w:rPr>
            </w:pPr>
            <w:r w:rsidRPr="00A97B90">
              <w:rPr>
                <w:color w:val="000000"/>
              </w:rPr>
              <w:t xml:space="preserve">Подтверждена высокая степень сопоставимости – 100% значений </w:t>
            </w:r>
            <w:r w:rsidR="00FB480B">
              <w:rPr>
                <w:lang w:eastAsia="ru-RU"/>
              </w:rPr>
              <w:t>RB-004</w:t>
            </w:r>
            <w:r>
              <w:rPr>
                <w:color w:val="000000"/>
              </w:rPr>
              <w:t xml:space="preserve"> </w:t>
            </w:r>
            <w:r w:rsidRPr="00A97B90">
              <w:rPr>
                <w:color w:val="000000"/>
              </w:rPr>
              <w:t>в интервале соп-ти.</w:t>
            </w:r>
          </w:p>
        </w:tc>
      </w:tr>
    </w:tbl>
    <w:p w14:paraId="23B66F1D" w14:textId="5813563C" w:rsidR="001A6636" w:rsidRDefault="001C5448" w:rsidP="001A6636">
      <w:pPr>
        <w:spacing w:before="240" w:after="240" w:line="240" w:lineRule="auto"/>
        <w:ind w:firstLine="709"/>
        <w:outlineLvl w:val="3"/>
      </w:pPr>
      <w:bookmarkStart w:id="77" w:name="_Toc104910977"/>
      <w:r w:rsidRPr="0048404D">
        <w:t xml:space="preserve">Методом определения АЧТВ установлено влияние препаратов </w:t>
      </w:r>
      <w:r w:rsidR="00FB480B">
        <w:rPr>
          <w:lang w:eastAsia="ru-RU"/>
        </w:rPr>
        <w:t>RB-004</w:t>
      </w:r>
      <w:r w:rsidRPr="0048404D">
        <w:t xml:space="preserve"> (</w:t>
      </w:r>
      <w:r>
        <w:t>АО</w:t>
      </w:r>
      <w:r w:rsidRPr="001C5448">
        <w:t xml:space="preserve"> </w:t>
      </w:r>
      <w:r w:rsidRPr="0048404D">
        <w:t>«</w:t>
      </w:r>
      <w:r>
        <w:t>Р-Фарм</w:t>
      </w:r>
      <w:r w:rsidRPr="0048404D">
        <w:t xml:space="preserve">», Россия) и </w:t>
      </w:r>
      <w:r w:rsidRPr="00CD457B">
        <w:rPr>
          <w:rFonts w:eastAsia="SimSun" w:cs="Mangal"/>
          <w:kern w:val="1"/>
          <w:lang w:eastAsia="zh-CN" w:bidi="hi-IN"/>
        </w:rPr>
        <w:t>Клексан</w:t>
      </w:r>
      <w:r w:rsidRPr="00CD457B">
        <w:rPr>
          <w:rFonts w:eastAsia="SimSun"/>
          <w:kern w:val="1"/>
          <w:vertAlign w:val="superscript"/>
          <w:lang w:eastAsia="zh-CN" w:bidi="hi-IN"/>
        </w:rPr>
        <w:t>®</w:t>
      </w:r>
      <w:r w:rsidRPr="0048404D">
        <w:t xml:space="preserve"> («</w:t>
      </w:r>
      <w:r>
        <w:t>Санофи-Авентис</w:t>
      </w:r>
      <w:r w:rsidRPr="0048404D">
        <w:t xml:space="preserve">», </w:t>
      </w:r>
      <w:r>
        <w:t>Франция</w:t>
      </w:r>
      <w:r w:rsidRPr="0048404D">
        <w:t>) на время свертывания плазмы крови.</w:t>
      </w:r>
      <w:r>
        <w:t xml:space="preserve"> </w:t>
      </w:r>
      <w:r w:rsidRPr="00E65FD1">
        <w:t xml:space="preserve">Средние времена свертывания плазмы со всеми разведениями </w:t>
      </w:r>
      <w:r>
        <w:t>шести</w:t>
      </w:r>
      <w:r w:rsidRPr="00E65FD1">
        <w:t xml:space="preserve"> серий препарата </w:t>
      </w:r>
      <w:r w:rsidR="00FB480B">
        <w:rPr>
          <w:lang w:eastAsia="ru-RU"/>
        </w:rPr>
        <w:t>RB-004</w:t>
      </w:r>
      <w:r>
        <w:t xml:space="preserve"> </w:t>
      </w:r>
      <w:r w:rsidRPr="00E65FD1">
        <w:t>в</w:t>
      </w:r>
      <w:r>
        <w:t xml:space="preserve"> тесте с определением АЧТВ попадают в диапазон</w:t>
      </w:r>
      <w:r w:rsidRPr="00E65FD1">
        <w:t xml:space="preserve">, </w:t>
      </w:r>
      <w:r>
        <w:t xml:space="preserve">рассчитанный по </w:t>
      </w:r>
      <w:r>
        <w:lastRenderedPageBreak/>
        <w:t>критерию М</w:t>
      </w:r>
      <w:r>
        <w:rPr>
          <w:vertAlign w:val="subscript"/>
          <w:lang w:val="en-US"/>
        </w:rPr>
        <w:t>ref</w:t>
      </w:r>
      <w:r>
        <w:t>±3*</w:t>
      </w:r>
      <w:r>
        <w:rPr>
          <w:lang w:val="en-US"/>
        </w:rPr>
        <w:t>SD</w:t>
      </w:r>
      <w:r>
        <w:rPr>
          <w:vertAlign w:val="subscript"/>
          <w:lang w:val="en-US"/>
        </w:rPr>
        <w:t>ref</w:t>
      </w:r>
      <w:r w:rsidRPr="00E65FD1">
        <w:t xml:space="preserve"> для </w:t>
      </w:r>
      <w:r>
        <w:t>пяти</w:t>
      </w:r>
      <w:r w:rsidRPr="00E65FD1">
        <w:t xml:space="preserve"> серий препарата </w:t>
      </w:r>
      <w:r w:rsidRPr="00CD457B">
        <w:rPr>
          <w:rFonts w:eastAsia="SimSun" w:cs="Mangal"/>
          <w:kern w:val="1"/>
          <w:lang w:eastAsia="zh-CN" w:bidi="hi-IN"/>
        </w:rPr>
        <w:t>Клексан</w:t>
      </w:r>
      <w:r w:rsidRPr="00CD457B">
        <w:rPr>
          <w:rFonts w:eastAsia="SimSun"/>
          <w:kern w:val="1"/>
          <w:vertAlign w:val="superscript"/>
          <w:lang w:eastAsia="zh-CN" w:bidi="hi-IN"/>
        </w:rPr>
        <w:t>®</w:t>
      </w:r>
      <w:r w:rsidRPr="00E65FD1">
        <w:t xml:space="preserve">, что свидетельствует о </w:t>
      </w:r>
      <w:r>
        <w:t xml:space="preserve">высокой степени </w:t>
      </w:r>
      <w:r w:rsidRPr="00E65FD1">
        <w:t>сопоставимости исследованных препаратов</w:t>
      </w:r>
      <w:r w:rsidR="00A156DD">
        <w:t>.</w:t>
      </w:r>
      <w:bookmarkEnd w:id="77"/>
    </w:p>
    <w:p w14:paraId="43EDF304" w14:textId="34D72007" w:rsidR="002F6175" w:rsidRPr="00602D3E" w:rsidRDefault="002F6175" w:rsidP="002F6175">
      <w:pPr>
        <w:spacing w:before="240" w:after="240" w:line="240" w:lineRule="auto"/>
        <w:outlineLvl w:val="3"/>
        <w:rPr>
          <w:b/>
        </w:rPr>
      </w:pPr>
      <w:bookmarkStart w:id="78" w:name="_Toc66141033"/>
      <w:bookmarkStart w:id="79" w:name="_Toc104910978"/>
      <w:r w:rsidRPr="00602D3E">
        <w:rPr>
          <w:b/>
        </w:rPr>
        <w:t>2.1.4.1</w:t>
      </w:r>
      <w:r w:rsidR="001A6636" w:rsidRPr="00602D3E">
        <w:rPr>
          <w:b/>
        </w:rPr>
        <w:t>2</w:t>
      </w:r>
      <w:r w:rsidRPr="00602D3E">
        <w:rPr>
          <w:b/>
        </w:rPr>
        <w:t xml:space="preserve">. Сравнительный анализ </w:t>
      </w:r>
      <w:r w:rsidRPr="00602D3E">
        <w:rPr>
          <w:rFonts w:eastAsia="SimSun" w:cs="Mangal"/>
          <w:b/>
          <w:kern w:val="2"/>
          <w:lang w:eastAsia="zh-CN" w:bidi="hi-IN"/>
        </w:rPr>
        <w:t xml:space="preserve">времени свертывания </w:t>
      </w:r>
      <w:r w:rsidRPr="00602D3E">
        <w:rPr>
          <w:rFonts w:eastAsia="SimSun" w:cs="Mangal"/>
          <w:b/>
          <w:i/>
          <w:kern w:val="2"/>
          <w:lang w:val="en-US" w:eastAsia="zh-CN" w:bidi="hi-IN"/>
        </w:rPr>
        <w:t>in</w:t>
      </w:r>
      <w:r w:rsidRPr="00602D3E">
        <w:rPr>
          <w:rFonts w:eastAsia="SimSun" w:cs="Mangal"/>
          <w:b/>
          <w:i/>
          <w:kern w:val="2"/>
          <w:lang w:eastAsia="zh-CN" w:bidi="hi-IN"/>
        </w:rPr>
        <w:t xml:space="preserve"> </w:t>
      </w:r>
      <w:r w:rsidRPr="00602D3E">
        <w:rPr>
          <w:rFonts w:eastAsia="SimSun" w:cs="Mangal"/>
          <w:b/>
          <w:i/>
          <w:kern w:val="2"/>
          <w:lang w:val="en-US" w:eastAsia="zh-CN" w:bidi="hi-IN"/>
        </w:rPr>
        <w:t>vitro</w:t>
      </w:r>
      <w:r w:rsidRPr="00602D3E">
        <w:rPr>
          <w:rFonts w:eastAsia="SimSun" w:cs="Mangal"/>
          <w:b/>
          <w:kern w:val="2"/>
          <w:lang w:eastAsia="zh-CN" w:bidi="hi-IN"/>
        </w:rPr>
        <w:t xml:space="preserve"> коагулометрическим методом ГепТест</w:t>
      </w:r>
      <w:bookmarkEnd w:id="78"/>
      <w:bookmarkEnd w:id="79"/>
      <w:r w:rsidRPr="00602D3E" w:rsidDel="00E03FD5">
        <w:rPr>
          <w:b/>
        </w:rPr>
        <w:t xml:space="preserve"> </w:t>
      </w:r>
    </w:p>
    <w:p w14:paraId="1A90ACE2" w14:textId="5EDEAAFE" w:rsidR="002F6175" w:rsidRPr="00602D3E" w:rsidRDefault="002F6175" w:rsidP="002F6175">
      <w:pPr>
        <w:spacing w:after="0" w:line="240" w:lineRule="auto"/>
        <w:ind w:right="-2" w:firstLine="709"/>
      </w:pPr>
      <w:r w:rsidRPr="00602D3E">
        <w:t>Метод ГепТест основан на способности гепарина, добавленного к плазме, селективно нейтрализовать экзогенный активированный фактор Ха в присутствии антитромбина III (АТIII)</w:t>
      </w:r>
      <w:r w:rsidR="001A6636" w:rsidRPr="00602D3E">
        <w:t xml:space="preserve"> [10, 11]</w:t>
      </w:r>
      <w:r w:rsidRPr="00602D3E">
        <w:t>. Процесс происходит в два этапа: 1) инактивация избытка фактора Xa комплексом АТIII-гепарин; 2) измерение коагулологической активности остаточного фактора Xa на фосфолипидной мембране в присутствии ионов кальция. Источником АТIII, фибриногена и фактора V служит субстратная плазма. Зависимость времени свертывания нормальной человеческой плазмы, содержащей 100% активности факторов свертывания, от активности гепарина была исследована с помощью Международного Стандарта низкомолекулярного гепарина (МС НМГ).</w:t>
      </w:r>
    </w:p>
    <w:p w14:paraId="5FD99DD0" w14:textId="0D50C45A" w:rsidR="00602D3E" w:rsidRDefault="00602D3E" w:rsidP="00602D3E">
      <w:pPr>
        <w:spacing w:after="0" w:line="240" w:lineRule="auto"/>
        <w:ind w:right="-2" w:firstLine="709"/>
      </w:pPr>
      <w:r w:rsidRPr="00613FC4">
        <w:t xml:space="preserve">Для исследования </w:t>
      </w:r>
      <w:r>
        <w:t>шести</w:t>
      </w:r>
      <w:r w:rsidRPr="00613FC4">
        <w:t xml:space="preserve"> сери</w:t>
      </w:r>
      <w:r>
        <w:t>й</w:t>
      </w:r>
      <w:r w:rsidRPr="00613FC4">
        <w:t xml:space="preserve"> </w:t>
      </w:r>
      <w:r>
        <w:t>биоаналога</w:t>
      </w:r>
      <w:r w:rsidRPr="00613FC4">
        <w:t xml:space="preserve"> </w:t>
      </w:r>
      <w:r w:rsidR="00FB480B">
        <w:rPr>
          <w:lang w:eastAsia="ru-RU"/>
        </w:rPr>
        <w:t>RB-004</w:t>
      </w:r>
      <w:r w:rsidRPr="0048404D">
        <w:t xml:space="preserve"> </w:t>
      </w:r>
      <w:r w:rsidRPr="00602D3E">
        <w:t>(</w:t>
      </w:r>
      <w:r>
        <w:t xml:space="preserve">АФС 1 и АФС 2) </w:t>
      </w:r>
      <w:r w:rsidRPr="00613FC4">
        <w:t>(</w:t>
      </w:r>
      <w:r>
        <w:t>А</w:t>
      </w:r>
      <w:r w:rsidRPr="00613FC4">
        <w:t>О «</w:t>
      </w:r>
      <w:r>
        <w:t>Р-Фарм</w:t>
      </w:r>
      <w:r w:rsidRPr="00613FC4">
        <w:t>»</w:t>
      </w:r>
      <w:r>
        <w:t>, России</w:t>
      </w:r>
      <w:r w:rsidRPr="00613FC4">
        <w:t xml:space="preserve">) и </w:t>
      </w:r>
      <w:r>
        <w:t>пяти</w:t>
      </w:r>
      <w:r w:rsidRPr="00613FC4">
        <w:t xml:space="preserve"> сери</w:t>
      </w:r>
      <w:r>
        <w:t>й</w:t>
      </w:r>
      <w:r w:rsidRPr="00613FC4">
        <w:t xml:space="preserve"> </w:t>
      </w:r>
      <w:r>
        <w:t>референтного</w:t>
      </w:r>
      <w:r w:rsidRPr="00613FC4">
        <w:t xml:space="preserve"> препарата </w:t>
      </w:r>
      <w:r w:rsidRPr="00CD457B">
        <w:rPr>
          <w:rFonts w:eastAsia="SimSun" w:cs="Mangal"/>
          <w:kern w:val="1"/>
          <w:lang w:eastAsia="zh-CN" w:bidi="hi-IN"/>
        </w:rPr>
        <w:t>Клексан</w:t>
      </w:r>
      <w:r w:rsidRPr="00CD457B">
        <w:rPr>
          <w:rFonts w:eastAsia="SimSun"/>
          <w:kern w:val="1"/>
          <w:vertAlign w:val="superscript"/>
          <w:lang w:eastAsia="zh-CN" w:bidi="hi-IN"/>
        </w:rPr>
        <w:t>®</w:t>
      </w:r>
      <w:r>
        <w:t xml:space="preserve"> </w:t>
      </w:r>
      <w:r w:rsidRPr="00613FC4">
        <w:t>(</w:t>
      </w:r>
      <w:r w:rsidR="00A56A20">
        <w:t>Санофи-Авентис Франс, Франция</w:t>
      </w:r>
      <w:r>
        <w:t xml:space="preserve">) </w:t>
      </w:r>
      <w:r w:rsidRPr="00613FC4">
        <w:t xml:space="preserve">были последовательно разведены физиологическим раствором (0,15М раствор NaCl) в </w:t>
      </w:r>
      <w:r w:rsidRPr="00E05E98">
        <w:t>10 000, 20 000 и 40 000 раз. Каждое</w:t>
      </w:r>
      <w:r w:rsidRPr="00613FC4">
        <w:t xml:space="preserve"> разведение каждой серии препарата было добавлено к нормальной плазме и определено время свертывания в тесте ГепТест в со</w:t>
      </w:r>
      <w:r>
        <w:t>ответствии с утвержденной схемой</w:t>
      </w:r>
      <w:r w:rsidRPr="00664C5C">
        <w:t>. Одновременно в тех же услови</w:t>
      </w:r>
      <w:r w:rsidRPr="0048404D">
        <w:t>ях были проанализированы разведения МС НМГ, содержащие 1,097; 0,5485; 0,27425 и 0 анти-Ха ед.гепарина/мл.</w:t>
      </w:r>
    </w:p>
    <w:p w14:paraId="64B92654" w14:textId="4695BDF7" w:rsidR="002F6175" w:rsidRPr="00602D3E" w:rsidRDefault="002F6175" w:rsidP="002F6175">
      <w:pPr>
        <w:spacing w:after="0" w:line="240" w:lineRule="auto"/>
        <w:ind w:right="-2" w:firstLine="709"/>
        <w:rPr>
          <w:lang w:eastAsia="en-US"/>
        </w:rPr>
      </w:pPr>
      <w:r w:rsidRPr="00602D3E">
        <w:t xml:space="preserve">Средние времена свертывания плазмы со всеми разведениями всех </w:t>
      </w:r>
      <w:r w:rsidR="00602D3E" w:rsidRPr="00602D3E">
        <w:t>шести</w:t>
      </w:r>
      <w:r w:rsidRPr="00602D3E">
        <w:t xml:space="preserve"> серий препарата </w:t>
      </w:r>
      <w:r w:rsidR="00FB480B">
        <w:rPr>
          <w:lang w:eastAsia="ru-RU"/>
        </w:rPr>
        <w:t>RB-004</w:t>
      </w:r>
      <w:r w:rsidR="00602D3E" w:rsidRPr="00602D3E">
        <w:rPr>
          <w:lang w:eastAsia="ru-RU"/>
        </w:rPr>
        <w:t xml:space="preserve"> </w:t>
      </w:r>
      <w:r w:rsidRPr="00602D3E">
        <w:t>в тесте ГепТест попадают в диапазон, рассчитанный по критерию с М</w:t>
      </w:r>
      <w:r w:rsidRPr="00602D3E">
        <w:rPr>
          <w:vertAlign w:val="subscript"/>
          <w:lang w:val="en-US"/>
        </w:rPr>
        <w:t>ref</w:t>
      </w:r>
      <w:r w:rsidRPr="00602D3E">
        <w:t>±3*</w:t>
      </w:r>
      <w:r w:rsidRPr="00602D3E">
        <w:rPr>
          <w:lang w:val="en-US"/>
        </w:rPr>
        <w:t>SD</w:t>
      </w:r>
      <w:r w:rsidRPr="00602D3E">
        <w:rPr>
          <w:vertAlign w:val="subscript"/>
          <w:lang w:val="en-US"/>
        </w:rPr>
        <w:t>ref</w:t>
      </w:r>
      <w:r w:rsidRPr="00602D3E">
        <w:t xml:space="preserve"> для </w:t>
      </w:r>
      <w:r w:rsidR="00602D3E" w:rsidRPr="00602D3E">
        <w:t>5-и</w:t>
      </w:r>
      <w:r w:rsidRPr="00602D3E">
        <w:t xml:space="preserve"> серий препарата </w:t>
      </w:r>
      <w:r w:rsidR="00602D3E" w:rsidRPr="00602D3E">
        <w:rPr>
          <w:rFonts w:eastAsia="SimSun" w:cs="Mangal"/>
          <w:kern w:val="1"/>
          <w:lang w:eastAsia="zh-CN" w:bidi="hi-IN"/>
        </w:rPr>
        <w:t>Клексан</w:t>
      </w:r>
      <w:r w:rsidR="00602D3E" w:rsidRPr="00602D3E">
        <w:rPr>
          <w:rFonts w:eastAsia="SimSun"/>
          <w:kern w:val="1"/>
          <w:vertAlign w:val="superscript"/>
          <w:lang w:eastAsia="zh-CN" w:bidi="hi-IN"/>
        </w:rPr>
        <w:t>®</w:t>
      </w:r>
      <w:r w:rsidRPr="00602D3E">
        <w:t xml:space="preserve">, что свидетельствует о сопоставимости исследованных препаратов. Форма кривых зависимости времени свертывания плазмы крови от активности </w:t>
      </w:r>
      <w:r w:rsidR="00602D3E" w:rsidRPr="00602D3E">
        <w:t>энок</w:t>
      </w:r>
      <w:r w:rsidR="000748E1">
        <w:t>с</w:t>
      </w:r>
      <w:r w:rsidR="00602D3E" w:rsidRPr="00602D3E">
        <w:t>апарина натрия</w:t>
      </w:r>
      <w:r w:rsidRPr="00602D3E">
        <w:t xml:space="preserve"> аналогична для препаратов </w:t>
      </w:r>
      <w:r w:rsidR="00FB480B">
        <w:rPr>
          <w:lang w:eastAsia="ru-RU"/>
        </w:rPr>
        <w:t>RB-004</w:t>
      </w:r>
      <w:r w:rsidR="00602D3E" w:rsidRPr="00602D3E">
        <w:t xml:space="preserve"> </w:t>
      </w:r>
      <w:r w:rsidRPr="00602D3E">
        <w:t>(</w:t>
      </w:r>
      <w:r w:rsidR="00602D3E" w:rsidRPr="00602D3E">
        <w:t>А</w:t>
      </w:r>
      <w:r w:rsidRPr="00602D3E">
        <w:t>О «</w:t>
      </w:r>
      <w:r w:rsidR="00184F20" w:rsidRPr="00602D3E">
        <w:t>Р-Фарм</w:t>
      </w:r>
      <w:r w:rsidRPr="00602D3E">
        <w:t xml:space="preserve">», Россия) и </w:t>
      </w:r>
      <w:r w:rsidR="00602D3E" w:rsidRPr="00602D3E">
        <w:rPr>
          <w:rFonts w:eastAsia="SimSun" w:cs="Mangal"/>
          <w:kern w:val="1"/>
          <w:lang w:eastAsia="zh-CN" w:bidi="hi-IN"/>
        </w:rPr>
        <w:t>Клексан</w:t>
      </w:r>
      <w:r w:rsidR="00602D3E" w:rsidRPr="00602D3E">
        <w:rPr>
          <w:rFonts w:eastAsia="SimSun"/>
          <w:kern w:val="1"/>
          <w:vertAlign w:val="superscript"/>
          <w:lang w:eastAsia="zh-CN" w:bidi="hi-IN"/>
        </w:rPr>
        <w:t>®</w:t>
      </w:r>
      <w:r w:rsidR="00602D3E" w:rsidRPr="00602D3E">
        <w:t xml:space="preserve"> </w:t>
      </w:r>
      <w:r w:rsidRPr="00602D3E">
        <w:t>(</w:t>
      </w:r>
      <w:r w:rsidR="00A56A20">
        <w:t>Санофи-Авентис Франс, Франция</w:t>
      </w:r>
      <w:r w:rsidRPr="00602D3E">
        <w:t xml:space="preserve">), что говорит о сопоставимом влиянии действующего вещества, содержащегося в исследуемых препаратах, на время свертывания плазмы в тесте ГепТест. Полученные данные показывают, что </w:t>
      </w:r>
      <w:r w:rsidR="00602D3E" w:rsidRPr="00602D3E">
        <w:t xml:space="preserve">препарат </w:t>
      </w:r>
      <w:r w:rsidR="00FB480B">
        <w:rPr>
          <w:lang w:eastAsia="ru-RU"/>
        </w:rPr>
        <w:t>RB-004</w:t>
      </w:r>
      <w:r w:rsidRPr="00602D3E">
        <w:rPr>
          <w:rFonts w:eastAsia="SimSun" w:cs="Mangal"/>
          <w:kern w:val="2"/>
          <w:lang w:eastAsia="zh-CN" w:bidi="hi-IN"/>
        </w:rPr>
        <w:t xml:space="preserve"> </w:t>
      </w:r>
      <w:r w:rsidRPr="00602D3E">
        <w:t xml:space="preserve">обладает сопоставимой с </w:t>
      </w:r>
      <w:r w:rsidR="00602D3E" w:rsidRPr="00602D3E">
        <w:t xml:space="preserve">препаратом </w:t>
      </w:r>
      <w:r w:rsidR="00602D3E" w:rsidRPr="00602D3E">
        <w:rPr>
          <w:rFonts w:eastAsia="SimSun" w:cs="Mangal"/>
          <w:kern w:val="1"/>
          <w:lang w:eastAsia="zh-CN" w:bidi="hi-IN"/>
        </w:rPr>
        <w:t>Клексан</w:t>
      </w:r>
      <w:r w:rsidR="00602D3E" w:rsidRPr="00602D3E">
        <w:rPr>
          <w:rFonts w:eastAsia="SimSun"/>
          <w:kern w:val="1"/>
          <w:vertAlign w:val="superscript"/>
          <w:lang w:eastAsia="zh-CN" w:bidi="hi-IN"/>
        </w:rPr>
        <w:t>®</w:t>
      </w:r>
      <w:r w:rsidRPr="00602D3E">
        <w:t xml:space="preserve"> </w:t>
      </w:r>
      <w:r w:rsidRPr="00602D3E">
        <w:rPr>
          <w:i/>
        </w:rPr>
        <w:t>in vitro</w:t>
      </w:r>
      <w:r w:rsidRPr="00602D3E">
        <w:t xml:space="preserve"> анти-</w:t>
      </w:r>
      <w:r w:rsidRPr="00602D3E">
        <w:rPr>
          <w:lang w:val="en-US"/>
        </w:rPr>
        <w:t>X</w:t>
      </w:r>
      <w:r w:rsidRPr="00602D3E">
        <w:t>а активностью.</w:t>
      </w:r>
    </w:p>
    <w:p w14:paraId="2E0062C5" w14:textId="77777777" w:rsidR="002F6175" w:rsidRPr="0046442B" w:rsidRDefault="002F6175" w:rsidP="002F6175">
      <w:pPr>
        <w:spacing w:after="0" w:line="240" w:lineRule="auto"/>
        <w:jc w:val="left"/>
        <w:rPr>
          <w:b/>
          <w:noProof/>
          <w:highlight w:val="yellow"/>
        </w:rPr>
      </w:pPr>
    </w:p>
    <w:p w14:paraId="5FD9FBE0" w14:textId="74535A25" w:rsidR="002F6175" w:rsidRPr="00602D3E" w:rsidRDefault="002F6175" w:rsidP="002F6175">
      <w:pPr>
        <w:spacing w:after="0" w:line="240" w:lineRule="auto"/>
        <w:rPr>
          <w:noProof/>
        </w:rPr>
      </w:pPr>
      <w:r w:rsidRPr="00602D3E">
        <w:rPr>
          <w:b/>
          <w:noProof/>
        </w:rPr>
        <w:t>Рисунок 2</w:t>
      </w:r>
      <w:r w:rsidR="00602D3E" w:rsidRPr="00602D3E">
        <w:rPr>
          <w:b/>
          <w:noProof/>
        </w:rPr>
        <w:t>-32</w:t>
      </w:r>
      <w:r w:rsidRPr="00602D3E">
        <w:rPr>
          <w:b/>
          <w:noProof/>
        </w:rPr>
        <w:t>.</w:t>
      </w:r>
      <w:r w:rsidRPr="00602D3E">
        <w:rPr>
          <w:noProof/>
        </w:rPr>
        <w:t xml:space="preserve"> Зависимость времени свертывания плазмы в тесте ГепТест от </w:t>
      </w:r>
      <w:r w:rsidR="00602D3E" w:rsidRPr="00602D3E">
        <w:rPr>
          <w:noProof/>
        </w:rPr>
        <w:t>содержания НМГ</w:t>
      </w:r>
      <w:r w:rsidRPr="00602D3E">
        <w:rPr>
          <w:noProof/>
        </w:rPr>
        <w:t>.</w:t>
      </w:r>
    </w:p>
    <w:p w14:paraId="58C6CDEC" w14:textId="4DE9AA70" w:rsidR="002F6175" w:rsidRPr="00ED6327" w:rsidRDefault="00602D3E" w:rsidP="00ED6327">
      <w:pPr>
        <w:spacing w:after="0" w:line="240" w:lineRule="auto"/>
        <w:rPr>
          <w:rFonts w:eastAsia="SimSun" w:cs="Mangal"/>
          <w:bCs/>
          <w:kern w:val="1"/>
          <w:highlight w:val="yellow"/>
          <w:lang w:eastAsia="zh-CN" w:bidi="hi-IN"/>
        </w:rPr>
      </w:pPr>
      <w:r w:rsidRPr="005E5169">
        <w:rPr>
          <w:noProof/>
          <w:lang w:eastAsia="ru-RU"/>
        </w:rPr>
        <w:drawing>
          <wp:inline distT="0" distB="0" distL="0" distR="0" wp14:anchorId="20BC4B5A" wp14:editId="690A15D8">
            <wp:extent cx="5715000" cy="2286000"/>
            <wp:effectExtent l="0" t="0" r="0" b="0"/>
            <wp:docPr id="70" name="Диаграмма 7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DD6B152" w14:textId="07C70274" w:rsidR="002F6175" w:rsidRPr="00602D3E" w:rsidRDefault="002F6175" w:rsidP="002F6175">
      <w:pPr>
        <w:spacing w:after="0" w:line="240" w:lineRule="auto"/>
        <w:ind w:right="-2"/>
      </w:pPr>
      <w:r w:rsidRPr="00602D3E">
        <w:rPr>
          <w:b/>
        </w:rPr>
        <w:lastRenderedPageBreak/>
        <w:t>Таблица 2</w:t>
      </w:r>
      <w:r w:rsidR="00602D3E" w:rsidRPr="00602D3E">
        <w:rPr>
          <w:b/>
        </w:rPr>
        <w:t>-1</w:t>
      </w:r>
      <w:r w:rsidR="00533606" w:rsidRPr="008F4AA0">
        <w:rPr>
          <w:b/>
        </w:rPr>
        <w:t>5</w:t>
      </w:r>
      <w:r w:rsidRPr="00602D3E">
        <w:rPr>
          <w:b/>
        </w:rPr>
        <w:t>.</w:t>
      </w:r>
      <w:r w:rsidRPr="00602D3E">
        <w:t xml:space="preserve"> Зависимость времени свертывания плазмы в тесте ГепТест от разведения исследуемых препаратов</w:t>
      </w:r>
      <w:r w:rsidR="00602D3E" w:rsidRPr="00602D3E">
        <w:t>.</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2256"/>
        <w:gridCol w:w="2340"/>
        <w:gridCol w:w="2066"/>
      </w:tblGrid>
      <w:tr w:rsidR="00602D3E" w:rsidRPr="001164F4" w14:paraId="70D2E12C" w14:textId="77777777" w:rsidTr="00602D3E">
        <w:trPr>
          <w:tblHeader/>
        </w:trPr>
        <w:tc>
          <w:tcPr>
            <w:tcW w:w="2807" w:type="dxa"/>
            <w:vMerge w:val="restart"/>
            <w:shd w:val="clear" w:color="auto" w:fill="D9D9D9" w:themeFill="background1" w:themeFillShade="D9"/>
            <w:vAlign w:val="center"/>
          </w:tcPr>
          <w:p w14:paraId="3314E4C7" w14:textId="77777777" w:rsidR="00602D3E" w:rsidRPr="00602D3E" w:rsidRDefault="00602D3E" w:rsidP="001D3E2E">
            <w:pPr>
              <w:spacing w:after="0" w:line="240" w:lineRule="auto"/>
              <w:jc w:val="center"/>
              <w:rPr>
                <w:rFonts w:eastAsia="Calibri"/>
                <w:b/>
              </w:rPr>
            </w:pPr>
            <w:r w:rsidRPr="00602D3E">
              <w:rPr>
                <w:rFonts w:eastAsia="Calibri"/>
                <w:b/>
              </w:rPr>
              <w:t>Образец</w:t>
            </w:r>
          </w:p>
        </w:tc>
        <w:tc>
          <w:tcPr>
            <w:tcW w:w="6662" w:type="dxa"/>
            <w:gridSpan w:val="3"/>
            <w:shd w:val="clear" w:color="auto" w:fill="D9D9D9" w:themeFill="background1" w:themeFillShade="D9"/>
            <w:vAlign w:val="center"/>
          </w:tcPr>
          <w:p w14:paraId="439972B8" w14:textId="1CF7E74E" w:rsidR="00602D3E" w:rsidRPr="0048404D" w:rsidRDefault="00602D3E" w:rsidP="001D3E2E">
            <w:pPr>
              <w:spacing w:after="0" w:line="240" w:lineRule="auto"/>
              <w:jc w:val="center"/>
              <w:rPr>
                <w:rFonts w:eastAsia="Calibri"/>
                <w:b/>
              </w:rPr>
            </w:pPr>
            <w:r w:rsidRPr="00602D3E">
              <w:rPr>
                <w:b/>
              </w:rPr>
              <w:t>Время свертывания плазмы (</w:t>
            </w:r>
            <w:r w:rsidRPr="00602D3E">
              <w:rPr>
                <w:rFonts w:eastAsia="Calibri"/>
                <w:b/>
                <w:color w:val="000000"/>
              </w:rPr>
              <w:t>ГепТест), сек</w:t>
            </w:r>
          </w:p>
        </w:tc>
      </w:tr>
      <w:tr w:rsidR="00602D3E" w:rsidRPr="001164F4" w14:paraId="3602C126" w14:textId="77777777" w:rsidTr="00602D3E">
        <w:trPr>
          <w:tblHeader/>
        </w:trPr>
        <w:tc>
          <w:tcPr>
            <w:tcW w:w="2807" w:type="dxa"/>
            <w:vMerge/>
            <w:shd w:val="clear" w:color="auto" w:fill="D9D9D9" w:themeFill="background1" w:themeFillShade="D9"/>
            <w:vAlign w:val="center"/>
          </w:tcPr>
          <w:p w14:paraId="65153723" w14:textId="77777777" w:rsidR="00602D3E" w:rsidRPr="0048404D" w:rsidRDefault="00602D3E" w:rsidP="001D3E2E">
            <w:pPr>
              <w:spacing w:after="0" w:line="240" w:lineRule="auto"/>
              <w:jc w:val="center"/>
              <w:rPr>
                <w:rFonts w:eastAsia="Calibri"/>
                <w:b/>
              </w:rPr>
            </w:pPr>
          </w:p>
        </w:tc>
        <w:tc>
          <w:tcPr>
            <w:tcW w:w="6662" w:type="dxa"/>
            <w:gridSpan w:val="3"/>
            <w:shd w:val="clear" w:color="auto" w:fill="D9D9D9" w:themeFill="background1" w:themeFillShade="D9"/>
            <w:vAlign w:val="center"/>
          </w:tcPr>
          <w:p w14:paraId="79F1381E" w14:textId="77777777" w:rsidR="00602D3E" w:rsidRPr="0048404D" w:rsidRDefault="00602D3E" w:rsidP="001D3E2E">
            <w:pPr>
              <w:spacing w:after="0" w:line="240" w:lineRule="auto"/>
              <w:jc w:val="center"/>
              <w:rPr>
                <w:rFonts w:eastAsia="Calibri"/>
                <w:b/>
              </w:rPr>
            </w:pPr>
            <w:r w:rsidRPr="0048404D">
              <w:rPr>
                <w:rFonts w:eastAsia="Calibri"/>
                <w:b/>
              </w:rPr>
              <w:t>Разведение препарата</w:t>
            </w:r>
          </w:p>
        </w:tc>
      </w:tr>
      <w:tr w:rsidR="00602D3E" w:rsidRPr="001164F4" w14:paraId="71D74B39" w14:textId="77777777" w:rsidTr="00602D3E">
        <w:trPr>
          <w:tblHeader/>
        </w:trPr>
        <w:tc>
          <w:tcPr>
            <w:tcW w:w="2807" w:type="dxa"/>
            <w:vMerge/>
            <w:shd w:val="clear" w:color="auto" w:fill="D9D9D9" w:themeFill="background1" w:themeFillShade="D9"/>
            <w:vAlign w:val="center"/>
          </w:tcPr>
          <w:p w14:paraId="22B89829" w14:textId="77777777" w:rsidR="00602D3E" w:rsidRPr="0048404D" w:rsidRDefault="00602D3E" w:rsidP="001D3E2E">
            <w:pPr>
              <w:spacing w:after="0" w:line="240" w:lineRule="auto"/>
              <w:jc w:val="center"/>
              <w:rPr>
                <w:rFonts w:eastAsia="Calibri"/>
                <w:b/>
              </w:rPr>
            </w:pPr>
          </w:p>
        </w:tc>
        <w:tc>
          <w:tcPr>
            <w:tcW w:w="2256" w:type="dxa"/>
            <w:shd w:val="clear" w:color="auto" w:fill="D9D9D9" w:themeFill="background1" w:themeFillShade="D9"/>
            <w:vAlign w:val="center"/>
          </w:tcPr>
          <w:p w14:paraId="1EB23011" w14:textId="77777777" w:rsidR="00602D3E" w:rsidRPr="0048404D" w:rsidRDefault="00602D3E" w:rsidP="001D3E2E">
            <w:pPr>
              <w:spacing w:after="0" w:line="240" w:lineRule="auto"/>
              <w:jc w:val="center"/>
              <w:rPr>
                <w:rFonts w:eastAsia="Calibri"/>
                <w:b/>
              </w:rPr>
            </w:pPr>
            <w:r w:rsidRPr="0048404D">
              <w:rPr>
                <w:rFonts w:eastAsia="Calibri"/>
                <w:b/>
              </w:rPr>
              <w:t>10</w:t>
            </w:r>
            <w:r>
              <w:rPr>
                <w:rFonts w:eastAsia="Calibri"/>
                <w:b/>
              </w:rPr>
              <w:t xml:space="preserve"> 000</w:t>
            </w:r>
          </w:p>
        </w:tc>
        <w:tc>
          <w:tcPr>
            <w:tcW w:w="2340" w:type="dxa"/>
            <w:shd w:val="clear" w:color="auto" w:fill="D9D9D9" w:themeFill="background1" w:themeFillShade="D9"/>
            <w:vAlign w:val="center"/>
          </w:tcPr>
          <w:p w14:paraId="34EAC77B" w14:textId="77777777" w:rsidR="00602D3E" w:rsidRPr="0048404D" w:rsidRDefault="00602D3E" w:rsidP="001D3E2E">
            <w:pPr>
              <w:spacing w:after="0" w:line="240" w:lineRule="auto"/>
              <w:jc w:val="center"/>
              <w:rPr>
                <w:rFonts w:eastAsia="Calibri"/>
                <w:b/>
              </w:rPr>
            </w:pPr>
            <w:r w:rsidRPr="0048404D">
              <w:rPr>
                <w:rFonts w:eastAsia="Calibri"/>
                <w:b/>
              </w:rPr>
              <w:t>20</w:t>
            </w:r>
            <w:r>
              <w:rPr>
                <w:rFonts w:eastAsia="Calibri"/>
                <w:b/>
              </w:rPr>
              <w:t xml:space="preserve"> 000</w:t>
            </w:r>
          </w:p>
        </w:tc>
        <w:tc>
          <w:tcPr>
            <w:tcW w:w="2066" w:type="dxa"/>
            <w:shd w:val="clear" w:color="auto" w:fill="D9D9D9" w:themeFill="background1" w:themeFillShade="D9"/>
          </w:tcPr>
          <w:p w14:paraId="2DF38237" w14:textId="77777777" w:rsidR="00602D3E" w:rsidRPr="0048404D" w:rsidRDefault="00602D3E" w:rsidP="001D3E2E">
            <w:pPr>
              <w:spacing w:after="0" w:line="240" w:lineRule="auto"/>
              <w:jc w:val="center"/>
              <w:rPr>
                <w:rFonts w:eastAsia="Calibri"/>
                <w:b/>
              </w:rPr>
            </w:pPr>
            <w:r w:rsidRPr="0048404D">
              <w:rPr>
                <w:rFonts w:eastAsia="Calibri"/>
                <w:b/>
              </w:rPr>
              <w:t>40</w:t>
            </w:r>
            <w:r>
              <w:rPr>
                <w:rFonts w:eastAsia="Calibri"/>
                <w:b/>
              </w:rPr>
              <w:t xml:space="preserve"> 000</w:t>
            </w:r>
          </w:p>
        </w:tc>
      </w:tr>
      <w:tr w:rsidR="00602D3E" w:rsidRPr="001164F4" w14:paraId="6CC56E87" w14:textId="77777777" w:rsidTr="00602D3E">
        <w:tc>
          <w:tcPr>
            <w:tcW w:w="9469" w:type="dxa"/>
            <w:gridSpan w:val="4"/>
            <w:shd w:val="clear" w:color="auto" w:fill="auto"/>
            <w:vAlign w:val="center"/>
          </w:tcPr>
          <w:p w14:paraId="6B6DC257" w14:textId="4F51947E" w:rsidR="00602D3E" w:rsidRPr="0048404D" w:rsidRDefault="00602D3E" w:rsidP="001D3E2E">
            <w:pPr>
              <w:spacing w:after="0" w:line="240" w:lineRule="auto"/>
              <w:rPr>
                <w:rFonts w:eastAsia="Calibri"/>
                <w:b/>
              </w:rPr>
            </w:pPr>
            <w:r w:rsidRPr="00664C5C">
              <w:rPr>
                <w:b/>
              </w:rPr>
              <w:t xml:space="preserve">Референтный препарат </w:t>
            </w:r>
            <w:r w:rsidRPr="00CD457B">
              <w:rPr>
                <w:b/>
              </w:rPr>
              <w:t xml:space="preserve">– </w:t>
            </w:r>
            <w:r w:rsidRPr="00CD457B">
              <w:rPr>
                <w:rFonts w:eastAsia="SimSun" w:cs="Mangal"/>
                <w:b/>
                <w:kern w:val="1"/>
                <w:lang w:eastAsia="zh-CN" w:bidi="hi-IN"/>
              </w:rPr>
              <w:t>Клексан</w:t>
            </w:r>
            <w:r w:rsidRPr="00CD457B">
              <w:rPr>
                <w:rFonts w:eastAsia="SimSun"/>
                <w:b/>
                <w:kern w:val="1"/>
                <w:vertAlign w:val="superscript"/>
                <w:lang w:eastAsia="zh-CN" w:bidi="hi-IN"/>
              </w:rPr>
              <w:t>®</w:t>
            </w:r>
          </w:p>
        </w:tc>
      </w:tr>
      <w:tr w:rsidR="00602D3E" w:rsidRPr="001164F4" w14:paraId="697657AC" w14:textId="77777777" w:rsidTr="00602D3E">
        <w:trPr>
          <w:trHeight w:val="257"/>
        </w:trPr>
        <w:tc>
          <w:tcPr>
            <w:tcW w:w="2807" w:type="dxa"/>
            <w:shd w:val="clear" w:color="auto" w:fill="auto"/>
          </w:tcPr>
          <w:p w14:paraId="6D2E12AC" w14:textId="77777777" w:rsidR="00602D3E" w:rsidRPr="00D86836" w:rsidRDefault="00602D3E" w:rsidP="001D3E2E">
            <w:pPr>
              <w:tabs>
                <w:tab w:val="left" w:pos="567"/>
              </w:tabs>
              <w:spacing w:after="0" w:line="240" w:lineRule="auto"/>
              <w:ind w:right="-2" w:firstLine="34"/>
              <w:jc w:val="center"/>
            </w:pPr>
            <w:r w:rsidRPr="00BB4B72">
              <w:t>9L033C</w:t>
            </w:r>
          </w:p>
        </w:tc>
        <w:tc>
          <w:tcPr>
            <w:tcW w:w="2256" w:type="dxa"/>
            <w:shd w:val="clear" w:color="auto" w:fill="auto"/>
            <w:vAlign w:val="center"/>
          </w:tcPr>
          <w:p w14:paraId="1B8F4467" w14:textId="77777777" w:rsidR="00602D3E" w:rsidRPr="00734AFD" w:rsidRDefault="00602D3E" w:rsidP="001D3E2E">
            <w:pPr>
              <w:tabs>
                <w:tab w:val="left" w:pos="567"/>
              </w:tabs>
              <w:spacing w:after="0" w:line="240" w:lineRule="auto"/>
              <w:ind w:right="-2" w:firstLine="34"/>
              <w:jc w:val="center"/>
            </w:pPr>
            <w:r w:rsidRPr="00734AFD">
              <w:t>66,03</w:t>
            </w:r>
          </w:p>
        </w:tc>
        <w:tc>
          <w:tcPr>
            <w:tcW w:w="2340" w:type="dxa"/>
            <w:shd w:val="clear" w:color="auto" w:fill="auto"/>
            <w:vAlign w:val="center"/>
          </w:tcPr>
          <w:p w14:paraId="623FD6E4" w14:textId="77777777" w:rsidR="00602D3E" w:rsidRPr="00734AFD" w:rsidRDefault="00602D3E" w:rsidP="001D3E2E">
            <w:pPr>
              <w:tabs>
                <w:tab w:val="left" w:pos="567"/>
              </w:tabs>
              <w:spacing w:after="0" w:line="240" w:lineRule="auto"/>
              <w:ind w:right="-2" w:firstLine="34"/>
              <w:jc w:val="center"/>
            </w:pPr>
            <w:r w:rsidRPr="00734AFD">
              <w:t>32,38</w:t>
            </w:r>
          </w:p>
        </w:tc>
        <w:tc>
          <w:tcPr>
            <w:tcW w:w="2066" w:type="dxa"/>
            <w:vAlign w:val="center"/>
          </w:tcPr>
          <w:p w14:paraId="4623E0DD" w14:textId="77777777" w:rsidR="00602D3E" w:rsidRPr="00734AFD" w:rsidRDefault="00602D3E" w:rsidP="001D3E2E">
            <w:pPr>
              <w:tabs>
                <w:tab w:val="left" w:pos="567"/>
              </w:tabs>
              <w:spacing w:after="0" w:line="240" w:lineRule="auto"/>
              <w:ind w:right="-2" w:firstLine="34"/>
              <w:jc w:val="center"/>
            </w:pPr>
            <w:r w:rsidRPr="00734AFD">
              <w:t>22,6</w:t>
            </w:r>
          </w:p>
        </w:tc>
      </w:tr>
      <w:tr w:rsidR="00602D3E" w:rsidRPr="001164F4" w14:paraId="2A43E315" w14:textId="77777777" w:rsidTr="00602D3E">
        <w:trPr>
          <w:trHeight w:val="276"/>
        </w:trPr>
        <w:tc>
          <w:tcPr>
            <w:tcW w:w="2807" w:type="dxa"/>
            <w:shd w:val="clear" w:color="auto" w:fill="auto"/>
          </w:tcPr>
          <w:p w14:paraId="7C0E5612" w14:textId="77777777" w:rsidR="00602D3E" w:rsidRPr="00D86836" w:rsidRDefault="00602D3E" w:rsidP="001D3E2E">
            <w:pPr>
              <w:tabs>
                <w:tab w:val="left" w:pos="567"/>
              </w:tabs>
              <w:spacing w:after="0" w:line="240" w:lineRule="auto"/>
              <w:ind w:right="-2" w:firstLine="34"/>
              <w:jc w:val="center"/>
            </w:pPr>
            <w:r w:rsidRPr="00BB4B72">
              <w:t>9L377A</w:t>
            </w:r>
          </w:p>
        </w:tc>
        <w:tc>
          <w:tcPr>
            <w:tcW w:w="2256" w:type="dxa"/>
            <w:shd w:val="clear" w:color="auto" w:fill="auto"/>
            <w:vAlign w:val="center"/>
          </w:tcPr>
          <w:p w14:paraId="4D08E2A8" w14:textId="77777777" w:rsidR="00602D3E" w:rsidRPr="00734AFD" w:rsidRDefault="00602D3E" w:rsidP="001D3E2E">
            <w:pPr>
              <w:tabs>
                <w:tab w:val="left" w:pos="567"/>
              </w:tabs>
              <w:spacing w:after="0" w:line="240" w:lineRule="auto"/>
              <w:ind w:right="-2" w:firstLine="34"/>
              <w:jc w:val="center"/>
            </w:pPr>
            <w:r w:rsidRPr="00734AFD">
              <w:t>65,98</w:t>
            </w:r>
          </w:p>
        </w:tc>
        <w:tc>
          <w:tcPr>
            <w:tcW w:w="2340" w:type="dxa"/>
            <w:shd w:val="clear" w:color="auto" w:fill="auto"/>
            <w:vAlign w:val="center"/>
          </w:tcPr>
          <w:p w14:paraId="68EC1315" w14:textId="77777777" w:rsidR="00602D3E" w:rsidRPr="00734AFD" w:rsidRDefault="00602D3E" w:rsidP="001D3E2E">
            <w:pPr>
              <w:tabs>
                <w:tab w:val="left" w:pos="567"/>
              </w:tabs>
              <w:spacing w:after="0" w:line="240" w:lineRule="auto"/>
              <w:ind w:right="-2" w:firstLine="34"/>
              <w:jc w:val="center"/>
            </w:pPr>
            <w:r w:rsidRPr="00734AFD">
              <w:t>32,10</w:t>
            </w:r>
          </w:p>
        </w:tc>
        <w:tc>
          <w:tcPr>
            <w:tcW w:w="2066" w:type="dxa"/>
            <w:vAlign w:val="center"/>
          </w:tcPr>
          <w:p w14:paraId="43A4F47B" w14:textId="77777777" w:rsidR="00602D3E" w:rsidRPr="00734AFD" w:rsidRDefault="00602D3E" w:rsidP="001D3E2E">
            <w:pPr>
              <w:tabs>
                <w:tab w:val="left" w:pos="567"/>
              </w:tabs>
              <w:spacing w:after="0" w:line="240" w:lineRule="auto"/>
              <w:ind w:right="-2" w:firstLine="34"/>
              <w:jc w:val="center"/>
            </w:pPr>
            <w:r w:rsidRPr="00734AFD">
              <w:t>21,8</w:t>
            </w:r>
          </w:p>
        </w:tc>
      </w:tr>
      <w:tr w:rsidR="00602D3E" w:rsidRPr="001164F4" w14:paraId="06B52698" w14:textId="77777777" w:rsidTr="00602D3E">
        <w:trPr>
          <w:trHeight w:val="305"/>
        </w:trPr>
        <w:tc>
          <w:tcPr>
            <w:tcW w:w="2807" w:type="dxa"/>
            <w:shd w:val="clear" w:color="auto" w:fill="auto"/>
          </w:tcPr>
          <w:p w14:paraId="096B72A6" w14:textId="77777777" w:rsidR="00602D3E" w:rsidRPr="00D86836" w:rsidRDefault="00602D3E" w:rsidP="001D3E2E">
            <w:pPr>
              <w:tabs>
                <w:tab w:val="left" w:pos="567"/>
              </w:tabs>
              <w:spacing w:after="0" w:line="240" w:lineRule="auto"/>
              <w:ind w:right="-2" w:firstLine="34"/>
              <w:jc w:val="center"/>
            </w:pPr>
            <w:r w:rsidRPr="00BB4B72">
              <w:t>9L638С</w:t>
            </w:r>
          </w:p>
        </w:tc>
        <w:tc>
          <w:tcPr>
            <w:tcW w:w="2256" w:type="dxa"/>
            <w:shd w:val="clear" w:color="auto" w:fill="auto"/>
            <w:vAlign w:val="center"/>
          </w:tcPr>
          <w:p w14:paraId="7A1A11DC" w14:textId="77777777" w:rsidR="00602D3E" w:rsidRPr="00734AFD" w:rsidRDefault="00602D3E" w:rsidP="001D3E2E">
            <w:pPr>
              <w:tabs>
                <w:tab w:val="left" w:pos="567"/>
              </w:tabs>
              <w:spacing w:after="0" w:line="240" w:lineRule="auto"/>
              <w:ind w:right="-2" w:firstLine="34"/>
              <w:jc w:val="center"/>
            </w:pPr>
            <w:r w:rsidRPr="00734AFD">
              <w:t>65,68</w:t>
            </w:r>
          </w:p>
        </w:tc>
        <w:tc>
          <w:tcPr>
            <w:tcW w:w="2340" w:type="dxa"/>
            <w:shd w:val="clear" w:color="auto" w:fill="auto"/>
            <w:vAlign w:val="center"/>
          </w:tcPr>
          <w:p w14:paraId="552C10AB" w14:textId="77777777" w:rsidR="00602D3E" w:rsidRPr="00734AFD" w:rsidRDefault="00602D3E" w:rsidP="001D3E2E">
            <w:pPr>
              <w:tabs>
                <w:tab w:val="left" w:pos="567"/>
              </w:tabs>
              <w:spacing w:after="0" w:line="240" w:lineRule="auto"/>
              <w:ind w:right="-2" w:firstLine="34"/>
              <w:jc w:val="center"/>
            </w:pPr>
            <w:r w:rsidRPr="00734AFD">
              <w:t>32,90</w:t>
            </w:r>
          </w:p>
        </w:tc>
        <w:tc>
          <w:tcPr>
            <w:tcW w:w="2066" w:type="dxa"/>
            <w:vAlign w:val="center"/>
          </w:tcPr>
          <w:p w14:paraId="168851C1" w14:textId="77777777" w:rsidR="00602D3E" w:rsidRPr="00734AFD" w:rsidRDefault="00602D3E" w:rsidP="001D3E2E">
            <w:pPr>
              <w:tabs>
                <w:tab w:val="left" w:pos="567"/>
              </w:tabs>
              <w:spacing w:after="0" w:line="240" w:lineRule="auto"/>
              <w:ind w:right="-2" w:firstLine="34"/>
              <w:jc w:val="center"/>
            </w:pPr>
            <w:r w:rsidRPr="00734AFD">
              <w:t>22,1</w:t>
            </w:r>
          </w:p>
        </w:tc>
      </w:tr>
      <w:tr w:rsidR="00602D3E" w:rsidRPr="001164F4" w14:paraId="10763156" w14:textId="77777777" w:rsidTr="00602D3E">
        <w:trPr>
          <w:trHeight w:val="305"/>
        </w:trPr>
        <w:tc>
          <w:tcPr>
            <w:tcW w:w="2807" w:type="dxa"/>
            <w:shd w:val="clear" w:color="auto" w:fill="auto"/>
          </w:tcPr>
          <w:p w14:paraId="6E9641A6" w14:textId="77777777" w:rsidR="00602D3E" w:rsidRPr="00D86836" w:rsidRDefault="00602D3E" w:rsidP="001D3E2E">
            <w:pPr>
              <w:tabs>
                <w:tab w:val="left" w:pos="567"/>
              </w:tabs>
              <w:spacing w:after="0" w:line="240" w:lineRule="auto"/>
              <w:ind w:right="-2" w:firstLine="34"/>
              <w:jc w:val="center"/>
            </w:pPr>
            <w:r w:rsidRPr="00BB4B72">
              <w:t>С020121</w:t>
            </w:r>
          </w:p>
        </w:tc>
        <w:tc>
          <w:tcPr>
            <w:tcW w:w="2256" w:type="dxa"/>
            <w:shd w:val="clear" w:color="auto" w:fill="auto"/>
            <w:vAlign w:val="center"/>
          </w:tcPr>
          <w:p w14:paraId="1561727F" w14:textId="77777777" w:rsidR="00602D3E" w:rsidRPr="00734AFD" w:rsidRDefault="00602D3E" w:rsidP="001D3E2E">
            <w:pPr>
              <w:tabs>
                <w:tab w:val="left" w:pos="567"/>
              </w:tabs>
              <w:spacing w:after="0" w:line="240" w:lineRule="auto"/>
              <w:ind w:right="-2" w:firstLine="34"/>
              <w:jc w:val="center"/>
            </w:pPr>
            <w:r w:rsidRPr="00734AFD">
              <w:t>67,35</w:t>
            </w:r>
          </w:p>
        </w:tc>
        <w:tc>
          <w:tcPr>
            <w:tcW w:w="2340" w:type="dxa"/>
            <w:shd w:val="clear" w:color="auto" w:fill="auto"/>
            <w:vAlign w:val="center"/>
          </w:tcPr>
          <w:p w14:paraId="567228E9" w14:textId="77777777" w:rsidR="00602D3E" w:rsidRPr="00734AFD" w:rsidRDefault="00602D3E" w:rsidP="001D3E2E">
            <w:pPr>
              <w:tabs>
                <w:tab w:val="left" w:pos="567"/>
              </w:tabs>
              <w:spacing w:after="0" w:line="240" w:lineRule="auto"/>
              <w:ind w:right="-2" w:firstLine="34"/>
              <w:jc w:val="center"/>
            </w:pPr>
            <w:r w:rsidRPr="00734AFD">
              <w:t>33,28</w:t>
            </w:r>
          </w:p>
        </w:tc>
        <w:tc>
          <w:tcPr>
            <w:tcW w:w="2066" w:type="dxa"/>
            <w:vAlign w:val="center"/>
          </w:tcPr>
          <w:p w14:paraId="74984404" w14:textId="77777777" w:rsidR="00602D3E" w:rsidRPr="00734AFD" w:rsidRDefault="00602D3E" w:rsidP="001D3E2E">
            <w:pPr>
              <w:tabs>
                <w:tab w:val="left" w:pos="567"/>
              </w:tabs>
              <w:spacing w:after="0" w:line="240" w:lineRule="auto"/>
              <w:ind w:right="-2" w:firstLine="34"/>
              <w:jc w:val="center"/>
            </w:pPr>
            <w:r w:rsidRPr="00734AFD">
              <w:t>21,5</w:t>
            </w:r>
          </w:p>
        </w:tc>
      </w:tr>
      <w:tr w:rsidR="00602D3E" w:rsidRPr="001164F4" w14:paraId="0BBE2625" w14:textId="77777777" w:rsidTr="00602D3E">
        <w:trPr>
          <w:trHeight w:val="305"/>
        </w:trPr>
        <w:tc>
          <w:tcPr>
            <w:tcW w:w="2807" w:type="dxa"/>
            <w:shd w:val="clear" w:color="auto" w:fill="auto"/>
          </w:tcPr>
          <w:p w14:paraId="214F68AA" w14:textId="77777777" w:rsidR="00602D3E" w:rsidRPr="00D86836" w:rsidRDefault="00602D3E" w:rsidP="001D3E2E">
            <w:pPr>
              <w:tabs>
                <w:tab w:val="left" w:pos="567"/>
              </w:tabs>
              <w:spacing w:after="0" w:line="240" w:lineRule="auto"/>
              <w:ind w:right="-2" w:firstLine="34"/>
              <w:jc w:val="center"/>
            </w:pPr>
            <w:r w:rsidRPr="00BB4B72">
              <w:t>С</w:t>
            </w:r>
            <w:r>
              <w:t>0803</w:t>
            </w:r>
            <w:r w:rsidRPr="00BB4B72">
              <w:t>21</w:t>
            </w:r>
          </w:p>
        </w:tc>
        <w:tc>
          <w:tcPr>
            <w:tcW w:w="2256" w:type="dxa"/>
            <w:shd w:val="clear" w:color="auto" w:fill="auto"/>
            <w:vAlign w:val="center"/>
          </w:tcPr>
          <w:p w14:paraId="7E6F12FA" w14:textId="77777777" w:rsidR="00602D3E" w:rsidRPr="00734AFD" w:rsidRDefault="00602D3E" w:rsidP="001D3E2E">
            <w:pPr>
              <w:tabs>
                <w:tab w:val="left" w:pos="567"/>
              </w:tabs>
              <w:spacing w:after="0" w:line="240" w:lineRule="auto"/>
              <w:ind w:right="-2" w:firstLine="34"/>
              <w:jc w:val="center"/>
            </w:pPr>
            <w:r w:rsidRPr="00734AFD">
              <w:t>63,48</w:t>
            </w:r>
          </w:p>
        </w:tc>
        <w:tc>
          <w:tcPr>
            <w:tcW w:w="2340" w:type="dxa"/>
            <w:shd w:val="clear" w:color="auto" w:fill="auto"/>
            <w:vAlign w:val="center"/>
          </w:tcPr>
          <w:p w14:paraId="0637FD21" w14:textId="77777777" w:rsidR="00602D3E" w:rsidRPr="00734AFD" w:rsidRDefault="00602D3E" w:rsidP="001D3E2E">
            <w:pPr>
              <w:tabs>
                <w:tab w:val="left" w:pos="567"/>
              </w:tabs>
              <w:spacing w:after="0" w:line="240" w:lineRule="auto"/>
              <w:ind w:right="-2" w:firstLine="34"/>
              <w:jc w:val="center"/>
            </w:pPr>
            <w:r w:rsidRPr="00734AFD">
              <w:t>31,78</w:t>
            </w:r>
          </w:p>
        </w:tc>
        <w:tc>
          <w:tcPr>
            <w:tcW w:w="2066" w:type="dxa"/>
            <w:vAlign w:val="center"/>
          </w:tcPr>
          <w:p w14:paraId="2CF69BA7" w14:textId="77777777" w:rsidR="00602D3E" w:rsidRPr="00734AFD" w:rsidRDefault="00602D3E" w:rsidP="001D3E2E">
            <w:pPr>
              <w:tabs>
                <w:tab w:val="left" w:pos="567"/>
              </w:tabs>
              <w:spacing w:after="0" w:line="240" w:lineRule="auto"/>
              <w:ind w:right="-2" w:firstLine="34"/>
              <w:jc w:val="center"/>
            </w:pPr>
            <w:r w:rsidRPr="00734AFD">
              <w:t>21,9</w:t>
            </w:r>
          </w:p>
        </w:tc>
      </w:tr>
      <w:tr w:rsidR="00602D3E" w:rsidRPr="001164F4" w14:paraId="59BEBD0D" w14:textId="77777777" w:rsidTr="00602D3E">
        <w:trPr>
          <w:trHeight w:val="330"/>
        </w:trPr>
        <w:tc>
          <w:tcPr>
            <w:tcW w:w="2807" w:type="dxa"/>
            <w:shd w:val="clear" w:color="auto" w:fill="auto"/>
            <w:vAlign w:val="center"/>
          </w:tcPr>
          <w:p w14:paraId="18CA1011" w14:textId="77777777" w:rsidR="00602D3E" w:rsidRPr="00664C5C" w:rsidRDefault="00602D3E" w:rsidP="001D3E2E">
            <w:pPr>
              <w:spacing w:after="0" w:line="240" w:lineRule="auto"/>
              <w:ind w:left="176"/>
              <w:jc w:val="center"/>
              <w:rPr>
                <w:lang w:val="en-US"/>
              </w:rPr>
            </w:pPr>
            <w:r>
              <w:t>М</w:t>
            </w:r>
            <w:r>
              <w:rPr>
                <w:vertAlign w:val="subscript"/>
                <w:lang w:val="en-US"/>
              </w:rPr>
              <w:t>ref</w:t>
            </w:r>
          </w:p>
        </w:tc>
        <w:tc>
          <w:tcPr>
            <w:tcW w:w="2256" w:type="dxa"/>
            <w:shd w:val="clear" w:color="auto" w:fill="auto"/>
            <w:vAlign w:val="center"/>
          </w:tcPr>
          <w:p w14:paraId="1AD71F9D" w14:textId="0AB3F246" w:rsidR="00602D3E" w:rsidRPr="008866A3" w:rsidRDefault="00602D3E" w:rsidP="001D3E2E">
            <w:pPr>
              <w:spacing w:after="0" w:line="240" w:lineRule="auto"/>
              <w:jc w:val="center"/>
              <w:rPr>
                <w:color w:val="000000"/>
              </w:rPr>
            </w:pPr>
            <w:r>
              <w:rPr>
                <w:color w:val="000000"/>
              </w:rPr>
              <w:t>65</w:t>
            </w:r>
            <w:r w:rsidR="006F2283">
              <w:rPr>
                <w:color w:val="000000"/>
              </w:rPr>
              <w:t>,</w:t>
            </w:r>
            <w:r>
              <w:rPr>
                <w:color w:val="000000"/>
              </w:rPr>
              <w:t>7</w:t>
            </w:r>
          </w:p>
        </w:tc>
        <w:tc>
          <w:tcPr>
            <w:tcW w:w="2340" w:type="dxa"/>
            <w:shd w:val="clear" w:color="auto" w:fill="auto"/>
            <w:vAlign w:val="center"/>
          </w:tcPr>
          <w:p w14:paraId="49E48FCB" w14:textId="33F0F978" w:rsidR="00602D3E" w:rsidRPr="004F43A5" w:rsidRDefault="00602D3E" w:rsidP="001D3E2E">
            <w:pPr>
              <w:tabs>
                <w:tab w:val="left" w:pos="567"/>
              </w:tabs>
              <w:spacing w:after="0" w:line="240" w:lineRule="auto"/>
              <w:ind w:right="-2" w:firstLine="34"/>
              <w:jc w:val="center"/>
            </w:pPr>
            <w:r w:rsidRPr="004F43A5">
              <w:t>32</w:t>
            </w:r>
            <w:r w:rsidR="006F2283">
              <w:t>,</w:t>
            </w:r>
            <w:r w:rsidRPr="004F43A5">
              <w:t>5</w:t>
            </w:r>
          </w:p>
        </w:tc>
        <w:tc>
          <w:tcPr>
            <w:tcW w:w="2066" w:type="dxa"/>
            <w:vAlign w:val="center"/>
          </w:tcPr>
          <w:p w14:paraId="606D3CB4" w14:textId="77777777" w:rsidR="00602D3E" w:rsidRPr="004F43A5" w:rsidRDefault="00602D3E" w:rsidP="001D3E2E">
            <w:pPr>
              <w:tabs>
                <w:tab w:val="left" w:pos="567"/>
              </w:tabs>
              <w:spacing w:after="0" w:line="240" w:lineRule="auto"/>
              <w:ind w:right="-2" w:firstLine="34"/>
              <w:jc w:val="center"/>
            </w:pPr>
            <w:r w:rsidRPr="004F43A5">
              <w:t>22</w:t>
            </w:r>
          </w:p>
        </w:tc>
      </w:tr>
      <w:tr w:rsidR="00602D3E" w:rsidRPr="001164F4" w14:paraId="33E07722" w14:textId="77777777" w:rsidTr="00602D3E">
        <w:trPr>
          <w:trHeight w:val="305"/>
        </w:trPr>
        <w:tc>
          <w:tcPr>
            <w:tcW w:w="2807" w:type="dxa"/>
            <w:shd w:val="clear" w:color="auto" w:fill="auto"/>
            <w:vAlign w:val="center"/>
          </w:tcPr>
          <w:p w14:paraId="056778A3" w14:textId="77777777" w:rsidR="00602D3E" w:rsidRPr="00664C5C" w:rsidRDefault="00602D3E" w:rsidP="001D3E2E">
            <w:pPr>
              <w:spacing w:after="0" w:line="240" w:lineRule="auto"/>
              <w:ind w:left="176"/>
              <w:jc w:val="center"/>
              <w:rPr>
                <w:lang w:val="en-US"/>
              </w:rPr>
            </w:pPr>
            <w:r>
              <w:rPr>
                <w:color w:val="000000"/>
              </w:rPr>
              <w:t>SD</w:t>
            </w:r>
            <w:r>
              <w:rPr>
                <w:color w:val="000000"/>
                <w:vertAlign w:val="subscript"/>
              </w:rPr>
              <w:t>ref</w:t>
            </w:r>
          </w:p>
        </w:tc>
        <w:tc>
          <w:tcPr>
            <w:tcW w:w="2256" w:type="dxa"/>
            <w:shd w:val="clear" w:color="auto" w:fill="auto"/>
            <w:vAlign w:val="bottom"/>
          </w:tcPr>
          <w:p w14:paraId="6D8BC1AE" w14:textId="7FB818D6" w:rsidR="00602D3E" w:rsidRPr="008866A3" w:rsidRDefault="00602D3E" w:rsidP="001D3E2E">
            <w:pPr>
              <w:spacing w:after="0" w:line="240" w:lineRule="auto"/>
              <w:jc w:val="center"/>
              <w:rPr>
                <w:color w:val="000000"/>
              </w:rPr>
            </w:pPr>
            <w:r w:rsidRPr="008866A3">
              <w:rPr>
                <w:color w:val="000000"/>
              </w:rPr>
              <w:t>2</w:t>
            </w:r>
            <w:r w:rsidR="006F2283">
              <w:rPr>
                <w:color w:val="000000"/>
              </w:rPr>
              <w:t>,</w:t>
            </w:r>
            <w:r>
              <w:rPr>
                <w:color w:val="000000"/>
              </w:rPr>
              <w:t>15</w:t>
            </w:r>
          </w:p>
        </w:tc>
        <w:tc>
          <w:tcPr>
            <w:tcW w:w="2340" w:type="dxa"/>
            <w:shd w:val="clear" w:color="auto" w:fill="auto"/>
            <w:vAlign w:val="center"/>
          </w:tcPr>
          <w:p w14:paraId="25922075" w14:textId="465E8362" w:rsidR="00602D3E" w:rsidRPr="004F43A5" w:rsidRDefault="00602D3E" w:rsidP="001D3E2E">
            <w:pPr>
              <w:tabs>
                <w:tab w:val="left" w:pos="567"/>
              </w:tabs>
              <w:spacing w:after="0" w:line="240" w:lineRule="auto"/>
              <w:ind w:right="-2" w:firstLine="34"/>
              <w:jc w:val="center"/>
            </w:pPr>
            <w:r w:rsidRPr="004F43A5">
              <w:t>0</w:t>
            </w:r>
            <w:r w:rsidR="006F2283">
              <w:t>,</w:t>
            </w:r>
            <w:r w:rsidRPr="004F43A5">
              <w:t>89</w:t>
            </w:r>
          </w:p>
        </w:tc>
        <w:tc>
          <w:tcPr>
            <w:tcW w:w="2066" w:type="dxa"/>
            <w:vAlign w:val="center"/>
          </w:tcPr>
          <w:p w14:paraId="71F3DFE0" w14:textId="4D6C0BB7" w:rsidR="00602D3E" w:rsidRPr="004F43A5" w:rsidRDefault="00602D3E" w:rsidP="001D3E2E">
            <w:pPr>
              <w:tabs>
                <w:tab w:val="left" w:pos="567"/>
              </w:tabs>
              <w:spacing w:after="0" w:line="240" w:lineRule="auto"/>
              <w:ind w:right="-2" w:firstLine="34"/>
              <w:jc w:val="center"/>
            </w:pPr>
            <w:r w:rsidRPr="004F43A5">
              <w:t>0</w:t>
            </w:r>
            <w:r w:rsidR="006F2283">
              <w:t>,</w:t>
            </w:r>
            <w:r w:rsidRPr="004F43A5">
              <w:t>37</w:t>
            </w:r>
          </w:p>
        </w:tc>
      </w:tr>
      <w:tr w:rsidR="00602D3E" w:rsidRPr="001164F4" w14:paraId="5333A9C9" w14:textId="77777777" w:rsidTr="00602D3E">
        <w:trPr>
          <w:trHeight w:val="305"/>
        </w:trPr>
        <w:tc>
          <w:tcPr>
            <w:tcW w:w="9469" w:type="dxa"/>
            <w:gridSpan w:val="4"/>
            <w:shd w:val="clear" w:color="auto" w:fill="auto"/>
            <w:vAlign w:val="center"/>
          </w:tcPr>
          <w:p w14:paraId="4547166A" w14:textId="4BF9871C" w:rsidR="00602D3E" w:rsidRPr="0048404D" w:rsidRDefault="00602D3E" w:rsidP="00602D3E">
            <w:pPr>
              <w:spacing w:after="0" w:line="240" w:lineRule="auto"/>
              <w:rPr>
                <w:rFonts w:eastAsia="Calibri"/>
              </w:rPr>
            </w:pPr>
            <w:r w:rsidRPr="00664C5C">
              <w:rPr>
                <w:rFonts w:eastAsia="SimSun" w:cs="Mangal"/>
                <w:b/>
                <w:kern w:val="2"/>
                <w:lang w:eastAsia="zh-CN" w:bidi="hi-IN"/>
              </w:rPr>
              <w:t>Исследуемый преп</w:t>
            </w:r>
            <w:r w:rsidRPr="0048404D">
              <w:rPr>
                <w:rFonts w:eastAsia="SimSun" w:cs="Mangal"/>
                <w:b/>
                <w:kern w:val="2"/>
                <w:lang w:eastAsia="zh-CN" w:bidi="hi-IN"/>
              </w:rPr>
              <w:t xml:space="preserve">арат </w:t>
            </w:r>
            <w:r w:rsidRPr="00CD457B">
              <w:rPr>
                <w:b/>
              </w:rPr>
              <w:t>–</w:t>
            </w:r>
            <w:r w:rsidRPr="00CD457B">
              <w:rPr>
                <w:rFonts w:eastAsia="SimSun" w:cs="Mangal"/>
                <w:b/>
                <w:kern w:val="2"/>
                <w:lang w:eastAsia="zh-CN" w:bidi="hi-IN"/>
              </w:rPr>
              <w:t xml:space="preserve"> </w:t>
            </w:r>
            <w:r w:rsidR="00FB480B">
              <w:rPr>
                <w:b/>
                <w:lang w:eastAsia="ru-RU"/>
              </w:rPr>
              <w:t>RB-004</w:t>
            </w:r>
            <w:r>
              <w:rPr>
                <w:b/>
              </w:rPr>
              <w:t xml:space="preserve"> – АФС 1</w:t>
            </w:r>
          </w:p>
        </w:tc>
      </w:tr>
      <w:tr w:rsidR="00602D3E" w:rsidRPr="001164F4" w14:paraId="2462DB27" w14:textId="77777777" w:rsidTr="00602D3E">
        <w:trPr>
          <w:trHeight w:val="305"/>
        </w:trPr>
        <w:tc>
          <w:tcPr>
            <w:tcW w:w="2807" w:type="dxa"/>
            <w:shd w:val="clear" w:color="auto" w:fill="auto"/>
          </w:tcPr>
          <w:p w14:paraId="00057697" w14:textId="77777777" w:rsidR="00602D3E" w:rsidRPr="005D2BF7" w:rsidRDefault="00602D3E" w:rsidP="00602D3E">
            <w:pPr>
              <w:spacing w:after="0" w:line="240" w:lineRule="auto"/>
              <w:ind w:left="176"/>
              <w:jc w:val="center"/>
              <w:rPr>
                <w:rFonts w:ascii="TimesNewRomanPSMT" w:hAnsi="TimesNewRomanPSMT" w:cs="Calibri"/>
                <w:color w:val="000000"/>
              </w:rPr>
            </w:pPr>
            <w:r>
              <w:rPr>
                <w:rFonts w:ascii="TimesNewRomanPSMT" w:hAnsi="TimesNewRomanPSMT" w:cs="Calibri"/>
                <w:color w:val="000000"/>
              </w:rPr>
              <w:t>0705</w:t>
            </w:r>
            <w:r w:rsidRPr="005D2BF7">
              <w:rPr>
                <w:rFonts w:ascii="TimesNewRomanPSMT" w:hAnsi="TimesNewRomanPSMT" w:cs="Calibri"/>
                <w:color w:val="000000"/>
              </w:rPr>
              <w:t>21</w:t>
            </w:r>
          </w:p>
        </w:tc>
        <w:tc>
          <w:tcPr>
            <w:tcW w:w="2256" w:type="dxa"/>
            <w:shd w:val="clear" w:color="auto" w:fill="auto"/>
            <w:vAlign w:val="center"/>
          </w:tcPr>
          <w:p w14:paraId="6CA327EA" w14:textId="77777777" w:rsidR="00602D3E" w:rsidRPr="004F43A5" w:rsidRDefault="00602D3E" w:rsidP="00602D3E">
            <w:pPr>
              <w:tabs>
                <w:tab w:val="left" w:pos="567"/>
              </w:tabs>
              <w:spacing w:after="0" w:line="240" w:lineRule="auto"/>
              <w:ind w:right="-2" w:firstLine="34"/>
              <w:jc w:val="center"/>
            </w:pPr>
            <w:r w:rsidRPr="004F43A5">
              <w:t>65,75</w:t>
            </w:r>
          </w:p>
        </w:tc>
        <w:tc>
          <w:tcPr>
            <w:tcW w:w="2340" w:type="dxa"/>
            <w:shd w:val="clear" w:color="auto" w:fill="auto"/>
            <w:vAlign w:val="center"/>
          </w:tcPr>
          <w:p w14:paraId="4A3F2A87" w14:textId="77777777" w:rsidR="00602D3E" w:rsidRPr="004F43A5" w:rsidRDefault="00602D3E" w:rsidP="00602D3E">
            <w:pPr>
              <w:tabs>
                <w:tab w:val="left" w:pos="567"/>
              </w:tabs>
              <w:spacing w:after="0" w:line="240" w:lineRule="auto"/>
              <w:ind w:right="-2" w:firstLine="34"/>
              <w:jc w:val="center"/>
            </w:pPr>
            <w:r w:rsidRPr="004F43A5">
              <w:t>33,90</w:t>
            </w:r>
          </w:p>
        </w:tc>
        <w:tc>
          <w:tcPr>
            <w:tcW w:w="2066" w:type="dxa"/>
            <w:vAlign w:val="center"/>
          </w:tcPr>
          <w:p w14:paraId="744F61AB" w14:textId="77777777" w:rsidR="00602D3E" w:rsidRPr="004F43A5" w:rsidRDefault="00602D3E" w:rsidP="00602D3E">
            <w:pPr>
              <w:tabs>
                <w:tab w:val="left" w:pos="567"/>
              </w:tabs>
              <w:spacing w:after="0" w:line="240" w:lineRule="auto"/>
              <w:ind w:right="-2" w:firstLine="34"/>
              <w:jc w:val="center"/>
            </w:pPr>
            <w:r w:rsidRPr="004F43A5">
              <w:t>22,10</w:t>
            </w:r>
          </w:p>
        </w:tc>
      </w:tr>
      <w:tr w:rsidR="00602D3E" w:rsidRPr="001164F4" w14:paraId="5F0EBD13" w14:textId="77777777" w:rsidTr="00602D3E">
        <w:trPr>
          <w:trHeight w:val="305"/>
        </w:trPr>
        <w:tc>
          <w:tcPr>
            <w:tcW w:w="2807" w:type="dxa"/>
            <w:shd w:val="clear" w:color="auto" w:fill="auto"/>
          </w:tcPr>
          <w:p w14:paraId="7F7E2EB9" w14:textId="77777777" w:rsidR="00602D3E" w:rsidRPr="005D2BF7" w:rsidRDefault="00602D3E" w:rsidP="00602D3E">
            <w:pPr>
              <w:spacing w:after="0" w:line="240" w:lineRule="auto"/>
              <w:ind w:left="176"/>
              <w:jc w:val="center"/>
            </w:pPr>
            <w:r>
              <w:t>090521</w:t>
            </w:r>
          </w:p>
        </w:tc>
        <w:tc>
          <w:tcPr>
            <w:tcW w:w="2256" w:type="dxa"/>
            <w:shd w:val="clear" w:color="auto" w:fill="auto"/>
            <w:vAlign w:val="center"/>
          </w:tcPr>
          <w:p w14:paraId="26D35AF5" w14:textId="77777777" w:rsidR="00602D3E" w:rsidRPr="004F43A5" w:rsidRDefault="00602D3E" w:rsidP="00602D3E">
            <w:pPr>
              <w:tabs>
                <w:tab w:val="left" w:pos="567"/>
              </w:tabs>
              <w:spacing w:after="0" w:line="240" w:lineRule="auto"/>
              <w:ind w:right="-2" w:firstLine="34"/>
              <w:jc w:val="center"/>
            </w:pPr>
            <w:r w:rsidRPr="004F43A5">
              <w:t>66,35</w:t>
            </w:r>
          </w:p>
        </w:tc>
        <w:tc>
          <w:tcPr>
            <w:tcW w:w="2340" w:type="dxa"/>
            <w:shd w:val="clear" w:color="auto" w:fill="auto"/>
            <w:vAlign w:val="center"/>
          </w:tcPr>
          <w:p w14:paraId="15552446" w14:textId="77777777" w:rsidR="00602D3E" w:rsidRPr="004F43A5" w:rsidRDefault="00602D3E" w:rsidP="00602D3E">
            <w:pPr>
              <w:tabs>
                <w:tab w:val="left" w:pos="567"/>
              </w:tabs>
              <w:spacing w:after="0" w:line="240" w:lineRule="auto"/>
              <w:ind w:right="-2" w:firstLine="34"/>
              <w:jc w:val="center"/>
            </w:pPr>
            <w:r w:rsidRPr="004F43A5">
              <w:t>33,75</w:t>
            </w:r>
          </w:p>
        </w:tc>
        <w:tc>
          <w:tcPr>
            <w:tcW w:w="2066" w:type="dxa"/>
            <w:vAlign w:val="center"/>
          </w:tcPr>
          <w:p w14:paraId="7E5D5EE7" w14:textId="77777777" w:rsidR="00602D3E" w:rsidRPr="004F43A5" w:rsidRDefault="00602D3E" w:rsidP="00602D3E">
            <w:pPr>
              <w:tabs>
                <w:tab w:val="left" w:pos="567"/>
              </w:tabs>
              <w:spacing w:after="0" w:line="240" w:lineRule="auto"/>
              <w:ind w:right="-2" w:firstLine="34"/>
              <w:jc w:val="center"/>
            </w:pPr>
            <w:r w:rsidRPr="004F43A5">
              <w:t>22,10</w:t>
            </w:r>
          </w:p>
        </w:tc>
      </w:tr>
      <w:tr w:rsidR="00602D3E" w:rsidRPr="001164F4" w14:paraId="1AF81195" w14:textId="77777777" w:rsidTr="00602D3E">
        <w:trPr>
          <w:trHeight w:val="305"/>
        </w:trPr>
        <w:tc>
          <w:tcPr>
            <w:tcW w:w="2807" w:type="dxa"/>
            <w:shd w:val="clear" w:color="auto" w:fill="auto"/>
          </w:tcPr>
          <w:p w14:paraId="5378772A" w14:textId="77777777" w:rsidR="00602D3E" w:rsidRPr="0048404D" w:rsidRDefault="00602D3E" w:rsidP="00602D3E">
            <w:pPr>
              <w:spacing w:after="0" w:line="240" w:lineRule="auto"/>
              <w:ind w:left="176"/>
              <w:jc w:val="center"/>
            </w:pPr>
            <w:r>
              <w:t>100521</w:t>
            </w:r>
          </w:p>
        </w:tc>
        <w:tc>
          <w:tcPr>
            <w:tcW w:w="2256" w:type="dxa"/>
            <w:shd w:val="clear" w:color="auto" w:fill="auto"/>
            <w:vAlign w:val="center"/>
          </w:tcPr>
          <w:p w14:paraId="4F806A5D" w14:textId="77777777" w:rsidR="00602D3E" w:rsidRPr="004F43A5" w:rsidRDefault="00602D3E" w:rsidP="00602D3E">
            <w:pPr>
              <w:tabs>
                <w:tab w:val="left" w:pos="567"/>
              </w:tabs>
              <w:spacing w:after="0" w:line="240" w:lineRule="auto"/>
              <w:ind w:right="-2" w:firstLine="34"/>
              <w:jc w:val="center"/>
            </w:pPr>
            <w:r w:rsidRPr="004F43A5">
              <w:t>65,40</w:t>
            </w:r>
          </w:p>
        </w:tc>
        <w:tc>
          <w:tcPr>
            <w:tcW w:w="2340" w:type="dxa"/>
            <w:shd w:val="clear" w:color="auto" w:fill="auto"/>
            <w:vAlign w:val="center"/>
          </w:tcPr>
          <w:p w14:paraId="0C7D3F0A" w14:textId="77777777" w:rsidR="00602D3E" w:rsidRPr="004F43A5" w:rsidRDefault="00602D3E" w:rsidP="00602D3E">
            <w:pPr>
              <w:tabs>
                <w:tab w:val="left" w:pos="567"/>
              </w:tabs>
              <w:spacing w:after="0" w:line="240" w:lineRule="auto"/>
              <w:ind w:right="-2" w:firstLine="34"/>
              <w:jc w:val="center"/>
            </w:pPr>
            <w:r w:rsidRPr="004F43A5">
              <w:t>34,43</w:t>
            </w:r>
          </w:p>
        </w:tc>
        <w:tc>
          <w:tcPr>
            <w:tcW w:w="2066" w:type="dxa"/>
            <w:vAlign w:val="center"/>
          </w:tcPr>
          <w:p w14:paraId="3BE82086" w14:textId="77777777" w:rsidR="00602D3E" w:rsidRPr="004F43A5" w:rsidRDefault="00602D3E" w:rsidP="00602D3E">
            <w:pPr>
              <w:tabs>
                <w:tab w:val="left" w:pos="567"/>
              </w:tabs>
              <w:spacing w:after="0" w:line="240" w:lineRule="auto"/>
              <w:ind w:right="-2" w:firstLine="34"/>
              <w:jc w:val="center"/>
            </w:pPr>
            <w:r w:rsidRPr="004F43A5">
              <w:t>22,13</w:t>
            </w:r>
          </w:p>
        </w:tc>
      </w:tr>
      <w:tr w:rsidR="00602D3E" w:rsidRPr="001164F4" w14:paraId="2A22F104" w14:textId="77777777" w:rsidTr="00602D3E">
        <w:trPr>
          <w:trHeight w:val="305"/>
        </w:trPr>
        <w:tc>
          <w:tcPr>
            <w:tcW w:w="9469" w:type="dxa"/>
            <w:gridSpan w:val="4"/>
            <w:shd w:val="clear" w:color="auto" w:fill="auto"/>
            <w:vAlign w:val="center"/>
          </w:tcPr>
          <w:p w14:paraId="39C73402" w14:textId="178212B2" w:rsidR="00602D3E" w:rsidRPr="00CA170C" w:rsidRDefault="00602D3E" w:rsidP="00602D3E">
            <w:pPr>
              <w:spacing w:after="0" w:line="240" w:lineRule="auto"/>
              <w:rPr>
                <w:rFonts w:eastAsia="Calibri"/>
              </w:rPr>
            </w:pPr>
            <w:r w:rsidRPr="00664C5C">
              <w:rPr>
                <w:rFonts w:eastAsia="SimSun" w:cs="Mangal"/>
                <w:b/>
                <w:kern w:val="2"/>
                <w:lang w:eastAsia="zh-CN" w:bidi="hi-IN"/>
              </w:rPr>
              <w:t>Исследуемый преп</w:t>
            </w:r>
            <w:r w:rsidRPr="0048404D">
              <w:rPr>
                <w:rFonts w:eastAsia="SimSun" w:cs="Mangal"/>
                <w:b/>
                <w:kern w:val="2"/>
                <w:lang w:eastAsia="zh-CN" w:bidi="hi-IN"/>
              </w:rPr>
              <w:t xml:space="preserve">арат </w:t>
            </w:r>
            <w:r w:rsidRPr="00CD457B">
              <w:rPr>
                <w:b/>
              </w:rPr>
              <w:t>–</w:t>
            </w:r>
            <w:r w:rsidRPr="00CD457B">
              <w:rPr>
                <w:rFonts w:eastAsia="SimSun" w:cs="Mangal"/>
                <w:b/>
                <w:kern w:val="2"/>
                <w:lang w:eastAsia="zh-CN" w:bidi="hi-IN"/>
              </w:rPr>
              <w:t xml:space="preserve"> </w:t>
            </w:r>
            <w:r w:rsidR="00FB480B">
              <w:rPr>
                <w:b/>
                <w:lang w:eastAsia="ru-RU"/>
              </w:rPr>
              <w:t>RB-004</w:t>
            </w:r>
            <w:r>
              <w:rPr>
                <w:b/>
              </w:rPr>
              <w:t xml:space="preserve"> – АФС 2</w:t>
            </w:r>
          </w:p>
        </w:tc>
      </w:tr>
      <w:tr w:rsidR="00602D3E" w:rsidRPr="001164F4" w14:paraId="2AE61A26" w14:textId="77777777" w:rsidTr="00602D3E">
        <w:trPr>
          <w:trHeight w:val="305"/>
        </w:trPr>
        <w:tc>
          <w:tcPr>
            <w:tcW w:w="2807" w:type="dxa"/>
            <w:shd w:val="clear" w:color="auto" w:fill="auto"/>
          </w:tcPr>
          <w:p w14:paraId="1984FA73" w14:textId="77777777" w:rsidR="00602D3E" w:rsidRPr="005D2BF7" w:rsidRDefault="00602D3E" w:rsidP="00602D3E">
            <w:pPr>
              <w:spacing w:after="0" w:line="240" w:lineRule="auto"/>
              <w:ind w:left="176"/>
              <w:jc w:val="center"/>
            </w:pPr>
            <w:r w:rsidRPr="005D2BF7">
              <w:t>08</w:t>
            </w:r>
            <w:r>
              <w:t>0521</w:t>
            </w:r>
          </w:p>
        </w:tc>
        <w:tc>
          <w:tcPr>
            <w:tcW w:w="2256" w:type="dxa"/>
            <w:shd w:val="clear" w:color="auto" w:fill="auto"/>
            <w:vAlign w:val="center"/>
          </w:tcPr>
          <w:p w14:paraId="1D88D902" w14:textId="77777777" w:rsidR="00602D3E" w:rsidRPr="004F43A5" w:rsidRDefault="00602D3E" w:rsidP="00602D3E">
            <w:pPr>
              <w:tabs>
                <w:tab w:val="left" w:pos="567"/>
              </w:tabs>
              <w:spacing w:after="0" w:line="240" w:lineRule="auto"/>
              <w:ind w:right="-2" w:firstLine="34"/>
              <w:jc w:val="center"/>
            </w:pPr>
            <w:r w:rsidRPr="004F43A5">
              <w:t>66,35</w:t>
            </w:r>
          </w:p>
        </w:tc>
        <w:tc>
          <w:tcPr>
            <w:tcW w:w="2340" w:type="dxa"/>
            <w:shd w:val="clear" w:color="auto" w:fill="auto"/>
            <w:vAlign w:val="center"/>
          </w:tcPr>
          <w:p w14:paraId="25F9E34A" w14:textId="77777777" w:rsidR="00602D3E" w:rsidRPr="004F43A5" w:rsidRDefault="00602D3E" w:rsidP="00602D3E">
            <w:pPr>
              <w:tabs>
                <w:tab w:val="left" w:pos="567"/>
              </w:tabs>
              <w:spacing w:after="0" w:line="240" w:lineRule="auto"/>
              <w:ind w:right="-2" w:firstLine="34"/>
              <w:jc w:val="center"/>
            </w:pPr>
            <w:r w:rsidRPr="004F43A5">
              <w:t>33,75</w:t>
            </w:r>
          </w:p>
        </w:tc>
        <w:tc>
          <w:tcPr>
            <w:tcW w:w="2066" w:type="dxa"/>
            <w:vAlign w:val="center"/>
          </w:tcPr>
          <w:p w14:paraId="7E91653F" w14:textId="77777777" w:rsidR="00602D3E" w:rsidRPr="004F43A5" w:rsidRDefault="00602D3E" w:rsidP="00602D3E">
            <w:pPr>
              <w:tabs>
                <w:tab w:val="left" w:pos="567"/>
              </w:tabs>
              <w:spacing w:after="0" w:line="240" w:lineRule="auto"/>
              <w:ind w:right="-2" w:firstLine="34"/>
              <w:jc w:val="center"/>
            </w:pPr>
            <w:r w:rsidRPr="004F43A5">
              <w:t>22,10</w:t>
            </w:r>
          </w:p>
        </w:tc>
      </w:tr>
      <w:tr w:rsidR="00602D3E" w:rsidRPr="001164F4" w14:paraId="245D8B96" w14:textId="77777777" w:rsidTr="00602D3E">
        <w:trPr>
          <w:trHeight w:val="305"/>
        </w:trPr>
        <w:tc>
          <w:tcPr>
            <w:tcW w:w="2807" w:type="dxa"/>
            <w:shd w:val="clear" w:color="auto" w:fill="auto"/>
          </w:tcPr>
          <w:p w14:paraId="5885EBCF" w14:textId="77777777" w:rsidR="00602D3E" w:rsidRPr="005D2BF7" w:rsidRDefault="00602D3E" w:rsidP="00602D3E">
            <w:pPr>
              <w:spacing w:after="0" w:line="240" w:lineRule="auto"/>
              <w:ind w:left="176"/>
              <w:jc w:val="center"/>
            </w:pPr>
            <w:r>
              <w:t>110521</w:t>
            </w:r>
          </w:p>
        </w:tc>
        <w:tc>
          <w:tcPr>
            <w:tcW w:w="2256" w:type="dxa"/>
            <w:shd w:val="clear" w:color="auto" w:fill="auto"/>
            <w:vAlign w:val="center"/>
          </w:tcPr>
          <w:p w14:paraId="24B45365" w14:textId="77777777" w:rsidR="00602D3E" w:rsidRPr="004F43A5" w:rsidRDefault="00602D3E" w:rsidP="00602D3E">
            <w:pPr>
              <w:tabs>
                <w:tab w:val="left" w:pos="567"/>
              </w:tabs>
              <w:spacing w:after="0" w:line="240" w:lineRule="auto"/>
              <w:ind w:right="-2" w:firstLine="34"/>
              <w:jc w:val="center"/>
            </w:pPr>
            <w:r w:rsidRPr="004F43A5">
              <w:t>65,40</w:t>
            </w:r>
          </w:p>
        </w:tc>
        <w:tc>
          <w:tcPr>
            <w:tcW w:w="2340" w:type="dxa"/>
            <w:shd w:val="clear" w:color="auto" w:fill="auto"/>
            <w:vAlign w:val="center"/>
          </w:tcPr>
          <w:p w14:paraId="34F01273" w14:textId="77777777" w:rsidR="00602D3E" w:rsidRPr="004F43A5" w:rsidRDefault="00602D3E" w:rsidP="00602D3E">
            <w:pPr>
              <w:tabs>
                <w:tab w:val="left" w:pos="567"/>
              </w:tabs>
              <w:spacing w:after="0" w:line="240" w:lineRule="auto"/>
              <w:ind w:right="-2" w:firstLine="34"/>
              <w:jc w:val="center"/>
            </w:pPr>
            <w:r w:rsidRPr="004F43A5">
              <w:t>34,43</w:t>
            </w:r>
          </w:p>
        </w:tc>
        <w:tc>
          <w:tcPr>
            <w:tcW w:w="2066" w:type="dxa"/>
            <w:vAlign w:val="center"/>
          </w:tcPr>
          <w:p w14:paraId="79008790" w14:textId="77777777" w:rsidR="00602D3E" w:rsidRPr="004F43A5" w:rsidRDefault="00602D3E" w:rsidP="00602D3E">
            <w:pPr>
              <w:tabs>
                <w:tab w:val="left" w:pos="567"/>
              </w:tabs>
              <w:spacing w:after="0" w:line="240" w:lineRule="auto"/>
              <w:ind w:right="-2" w:firstLine="34"/>
              <w:jc w:val="center"/>
            </w:pPr>
            <w:r w:rsidRPr="004F43A5">
              <w:t>22,13</w:t>
            </w:r>
          </w:p>
        </w:tc>
      </w:tr>
      <w:tr w:rsidR="00602D3E" w:rsidRPr="001164F4" w14:paraId="0544E478" w14:textId="77777777" w:rsidTr="00602D3E">
        <w:trPr>
          <w:trHeight w:val="305"/>
        </w:trPr>
        <w:tc>
          <w:tcPr>
            <w:tcW w:w="2807" w:type="dxa"/>
            <w:shd w:val="clear" w:color="auto" w:fill="auto"/>
          </w:tcPr>
          <w:p w14:paraId="33C0BF1A" w14:textId="77777777" w:rsidR="00602D3E" w:rsidRPr="0048404D" w:rsidRDefault="00602D3E" w:rsidP="00602D3E">
            <w:pPr>
              <w:spacing w:after="0" w:line="240" w:lineRule="auto"/>
              <w:ind w:left="176"/>
              <w:jc w:val="center"/>
            </w:pPr>
            <w:r>
              <w:t>120521</w:t>
            </w:r>
          </w:p>
        </w:tc>
        <w:tc>
          <w:tcPr>
            <w:tcW w:w="2256" w:type="dxa"/>
            <w:shd w:val="clear" w:color="auto" w:fill="auto"/>
            <w:vAlign w:val="center"/>
          </w:tcPr>
          <w:p w14:paraId="04701879" w14:textId="77777777" w:rsidR="00602D3E" w:rsidRPr="004F43A5" w:rsidRDefault="00602D3E" w:rsidP="00602D3E">
            <w:pPr>
              <w:tabs>
                <w:tab w:val="left" w:pos="567"/>
              </w:tabs>
              <w:spacing w:after="0" w:line="240" w:lineRule="auto"/>
              <w:ind w:right="-2" w:firstLine="34"/>
              <w:jc w:val="center"/>
            </w:pPr>
            <w:r w:rsidRPr="004F43A5">
              <w:t>65,05</w:t>
            </w:r>
          </w:p>
        </w:tc>
        <w:tc>
          <w:tcPr>
            <w:tcW w:w="2340" w:type="dxa"/>
            <w:shd w:val="clear" w:color="auto" w:fill="auto"/>
            <w:vAlign w:val="center"/>
          </w:tcPr>
          <w:p w14:paraId="5B678D22" w14:textId="77777777" w:rsidR="00602D3E" w:rsidRPr="004F43A5" w:rsidRDefault="00602D3E" w:rsidP="00602D3E">
            <w:pPr>
              <w:tabs>
                <w:tab w:val="left" w:pos="567"/>
              </w:tabs>
              <w:spacing w:after="0" w:line="240" w:lineRule="auto"/>
              <w:ind w:right="-2" w:firstLine="34"/>
              <w:jc w:val="center"/>
            </w:pPr>
            <w:r w:rsidRPr="004F43A5">
              <w:t>33,53</w:t>
            </w:r>
          </w:p>
        </w:tc>
        <w:tc>
          <w:tcPr>
            <w:tcW w:w="2066" w:type="dxa"/>
            <w:vAlign w:val="center"/>
          </w:tcPr>
          <w:p w14:paraId="2E9E2D84" w14:textId="77777777" w:rsidR="00602D3E" w:rsidRPr="004F43A5" w:rsidRDefault="00602D3E" w:rsidP="00602D3E">
            <w:pPr>
              <w:tabs>
                <w:tab w:val="left" w:pos="567"/>
              </w:tabs>
              <w:spacing w:after="0" w:line="240" w:lineRule="auto"/>
              <w:ind w:right="-2" w:firstLine="34"/>
              <w:jc w:val="center"/>
            </w:pPr>
            <w:r w:rsidRPr="004F43A5">
              <w:t>22,00</w:t>
            </w:r>
          </w:p>
        </w:tc>
      </w:tr>
      <w:tr w:rsidR="00602D3E" w:rsidRPr="001164F4" w14:paraId="1CA311D8" w14:textId="77777777" w:rsidTr="00602D3E">
        <w:trPr>
          <w:trHeight w:val="305"/>
        </w:trPr>
        <w:tc>
          <w:tcPr>
            <w:tcW w:w="9469" w:type="dxa"/>
            <w:gridSpan w:val="4"/>
            <w:shd w:val="clear" w:color="auto" w:fill="auto"/>
          </w:tcPr>
          <w:p w14:paraId="3EFD75F5" w14:textId="77777777" w:rsidR="00602D3E" w:rsidRPr="00664C5C" w:rsidRDefault="00602D3E" w:rsidP="00602D3E">
            <w:pPr>
              <w:spacing w:after="0" w:line="240" w:lineRule="auto"/>
              <w:rPr>
                <w:rFonts w:eastAsia="Calibri"/>
              </w:rPr>
            </w:pPr>
            <w:r>
              <w:rPr>
                <w:b/>
              </w:rPr>
              <w:t>Расчет требуемых интервалов для оценки сопоставимости</w:t>
            </w:r>
          </w:p>
        </w:tc>
      </w:tr>
      <w:tr w:rsidR="00602D3E" w:rsidRPr="001164F4" w14:paraId="1A3E19FA" w14:textId="77777777" w:rsidTr="00602D3E">
        <w:tc>
          <w:tcPr>
            <w:tcW w:w="2807" w:type="dxa"/>
            <w:shd w:val="clear" w:color="auto" w:fill="auto"/>
            <w:vAlign w:val="center"/>
          </w:tcPr>
          <w:p w14:paraId="36F05D24" w14:textId="40496449" w:rsidR="00602D3E" w:rsidRPr="002F19B4" w:rsidRDefault="00602D3E" w:rsidP="00602D3E">
            <w:pPr>
              <w:spacing w:after="0" w:line="240" w:lineRule="auto"/>
              <w:rPr>
                <w:b/>
                <w:sz w:val="20"/>
                <w:szCs w:val="20"/>
              </w:rPr>
            </w:pPr>
            <w:r>
              <w:rPr>
                <w:b/>
              </w:rPr>
              <w:t>М</w:t>
            </w:r>
            <w:r>
              <w:rPr>
                <w:b/>
                <w:vertAlign w:val="subscript"/>
                <w:lang w:val="en-US"/>
              </w:rPr>
              <w:t xml:space="preserve">ref </w:t>
            </w:r>
            <w:r>
              <w:rPr>
                <w:b/>
                <w:lang w:val="en-US"/>
              </w:rPr>
              <w:t>(</w:t>
            </w:r>
            <w:r w:rsidRPr="00CD457B">
              <w:rPr>
                <w:rFonts w:eastAsia="SimSun" w:cs="Mangal"/>
                <w:b/>
                <w:kern w:val="1"/>
                <w:lang w:eastAsia="zh-CN" w:bidi="hi-IN"/>
              </w:rPr>
              <w:t>Клексан</w:t>
            </w:r>
            <w:r w:rsidRPr="00CD457B">
              <w:rPr>
                <w:rFonts w:eastAsia="SimSun"/>
                <w:b/>
                <w:kern w:val="1"/>
                <w:vertAlign w:val="superscript"/>
                <w:lang w:eastAsia="zh-CN" w:bidi="hi-IN"/>
              </w:rPr>
              <w:t>®</w:t>
            </w:r>
            <w:r>
              <w:rPr>
                <w:b/>
              </w:rPr>
              <w:t>)</w:t>
            </w:r>
          </w:p>
        </w:tc>
        <w:tc>
          <w:tcPr>
            <w:tcW w:w="2256" w:type="dxa"/>
            <w:shd w:val="clear" w:color="auto" w:fill="auto"/>
            <w:vAlign w:val="center"/>
          </w:tcPr>
          <w:p w14:paraId="3E320778" w14:textId="3CB4FED2" w:rsidR="00602D3E" w:rsidRPr="008866A3" w:rsidRDefault="00602D3E" w:rsidP="00602D3E">
            <w:pPr>
              <w:spacing w:after="0" w:line="240" w:lineRule="auto"/>
              <w:jc w:val="center"/>
              <w:rPr>
                <w:color w:val="000000"/>
              </w:rPr>
            </w:pPr>
            <w:r>
              <w:rPr>
                <w:color w:val="000000"/>
              </w:rPr>
              <w:t>65</w:t>
            </w:r>
            <w:r w:rsidR="006F2283">
              <w:rPr>
                <w:color w:val="000000"/>
              </w:rPr>
              <w:t>,</w:t>
            </w:r>
            <w:r>
              <w:rPr>
                <w:color w:val="000000"/>
              </w:rPr>
              <w:t>7</w:t>
            </w:r>
          </w:p>
        </w:tc>
        <w:tc>
          <w:tcPr>
            <w:tcW w:w="2340" w:type="dxa"/>
            <w:shd w:val="clear" w:color="auto" w:fill="auto"/>
            <w:vAlign w:val="center"/>
          </w:tcPr>
          <w:p w14:paraId="205554D2" w14:textId="56A621F1" w:rsidR="00602D3E" w:rsidRPr="004F43A5" w:rsidRDefault="00602D3E" w:rsidP="00602D3E">
            <w:pPr>
              <w:tabs>
                <w:tab w:val="left" w:pos="567"/>
              </w:tabs>
              <w:spacing w:after="0" w:line="240" w:lineRule="auto"/>
              <w:ind w:right="-2" w:firstLine="34"/>
              <w:jc w:val="center"/>
            </w:pPr>
            <w:r w:rsidRPr="004F43A5">
              <w:t>32</w:t>
            </w:r>
            <w:r w:rsidR="006F2283">
              <w:t>,</w:t>
            </w:r>
            <w:r w:rsidRPr="004F43A5">
              <w:t>5</w:t>
            </w:r>
          </w:p>
        </w:tc>
        <w:tc>
          <w:tcPr>
            <w:tcW w:w="2066" w:type="dxa"/>
            <w:vAlign w:val="center"/>
          </w:tcPr>
          <w:p w14:paraId="04A3C80C" w14:textId="77777777" w:rsidR="00602D3E" w:rsidRPr="004F43A5" w:rsidRDefault="00602D3E" w:rsidP="00602D3E">
            <w:pPr>
              <w:tabs>
                <w:tab w:val="left" w:pos="567"/>
              </w:tabs>
              <w:spacing w:after="0" w:line="240" w:lineRule="auto"/>
              <w:ind w:right="-2" w:firstLine="34"/>
              <w:jc w:val="center"/>
            </w:pPr>
            <w:r w:rsidRPr="004F43A5">
              <w:t>22</w:t>
            </w:r>
          </w:p>
        </w:tc>
      </w:tr>
      <w:tr w:rsidR="00602D3E" w:rsidRPr="001164F4" w14:paraId="65B5A46E" w14:textId="77777777" w:rsidTr="00602D3E">
        <w:tc>
          <w:tcPr>
            <w:tcW w:w="2807" w:type="dxa"/>
            <w:shd w:val="clear" w:color="auto" w:fill="auto"/>
            <w:vAlign w:val="center"/>
          </w:tcPr>
          <w:p w14:paraId="5B774657" w14:textId="77777777" w:rsidR="00602D3E" w:rsidRPr="00E271A7" w:rsidRDefault="00602D3E" w:rsidP="00602D3E">
            <w:pPr>
              <w:spacing w:after="0" w:line="240" w:lineRule="auto"/>
              <w:rPr>
                <w:sz w:val="20"/>
                <w:szCs w:val="20"/>
                <w:lang w:val="en-US"/>
              </w:rPr>
            </w:pPr>
            <w:r>
              <w:rPr>
                <w:lang w:val="en-US"/>
              </w:rPr>
              <w:t>SD</w:t>
            </w:r>
            <w:r>
              <w:rPr>
                <w:vertAlign w:val="subscript"/>
                <w:lang w:val="en-US"/>
              </w:rPr>
              <w:t>ref</w:t>
            </w:r>
          </w:p>
        </w:tc>
        <w:tc>
          <w:tcPr>
            <w:tcW w:w="2256" w:type="dxa"/>
            <w:shd w:val="clear" w:color="auto" w:fill="auto"/>
            <w:vAlign w:val="bottom"/>
          </w:tcPr>
          <w:p w14:paraId="09D24C21" w14:textId="0D20403B" w:rsidR="00602D3E" w:rsidRPr="008866A3" w:rsidRDefault="00602D3E" w:rsidP="00602D3E">
            <w:pPr>
              <w:spacing w:after="0" w:line="240" w:lineRule="auto"/>
              <w:jc w:val="center"/>
              <w:rPr>
                <w:color w:val="000000"/>
              </w:rPr>
            </w:pPr>
            <w:r w:rsidRPr="008866A3">
              <w:rPr>
                <w:color w:val="000000"/>
              </w:rPr>
              <w:t>2</w:t>
            </w:r>
            <w:r w:rsidR="006F2283">
              <w:rPr>
                <w:color w:val="000000"/>
              </w:rPr>
              <w:t>,</w:t>
            </w:r>
            <w:r>
              <w:rPr>
                <w:color w:val="000000"/>
              </w:rPr>
              <w:t>15</w:t>
            </w:r>
          </w:p>
        </w:tc>
        <w:tc>
          <w:tcPr>
            <w:tcW w:w="2340" w:type="dxa"/>
            <w:shd w:val="clear" w:color="auto" w:fill="auto"/>
            <w:vAlign w:val="center"/>
          </w:tcPr>
          <w:p w14:paraId="63BF3D44" w14:textId="00F1AB41" w:rsidR="00602D3E" w:rsidRPr="004F43A5" w:rsidRDefault="00602D3E" w:rsidP="00602D3E">
            <w:pPr>
              <w:tabs>
                <w:tab w:val="left" w:pos="567"/>
              </w:tabs>
              <w:spacing w:after="0" w:line="240" w:lineRule="auto"/>
              <w:ind w:right="-2" w:firstLine="34"/>
              <w:jc w:val="center"/>
            </w:pPr>
            <w:r w:rsidRPr="004F43A5">
              <w:t>0</w:t>
            </w:r>
            <w:r w:rsidR="006F2283">
              <w:t>,</w:t>
            </w:r>
            <w:r w:rsidRPr="004F43A5">
              <w:t>89</w:t>
            </w:r>
          </w:p>
        </w:tc>
        <w:tc>
          <w:tcPr>
            <w:tcW w:w="2066" w:type="dxa"/>
            <w:vAlign w:val="center"/>
          </w:tcPr>
          <w:p w14:paraId="3A9E4B25" w14:textId="036EE5E1" w:rsidR="00602D3E" w:rsidRPr="004F43A5" w:rsidRDefault="00602D3E" w:rsidP="00602D3E">
            <w:pPr>
              <w:tabs>
                <w:tab w:val="left" w:pos="567"/>
              </w:tabs>
              <w:spacing w:after="0" w:line="240" w:lineRule="auto"/>
              <w:ind w:right="-2" w:firstLine="34"/>
              <w:jc w:val="center"/>
            </w:pPr>
            <w:r w:rsidRPr="004F43A5">
              <w:t>0</w:t>
            </w:r>
            <w:r w:rsidR="006F2283">
              <w:t>,</w:t>
            </w:r>
            <w:r w:rsidRPr="004F43A5">
              <w:t>37</w:t>
            </w:r>
          </w:p>
        </w:tc>
      </w:tr>
      <w:tr w:rsidR="00602D3E" w:rsidRPr="001164F4" w14:paraId="6CE67179" w14:textId="77777777" w:rsidTr="00602D3E">
        <w:tc>
          <w:tcPr>
            <w:tcW w:w="2807" w:type="dxa"/>
            <w:shd w:val="clear" w:color="auto" w:fill="auto"/>
            <w:vAlign w:val="center"/>
          </w:tcPr>
          <w:p w14:paraId="0471EF93" w14:textId="77777777" w:rsidR="00602D3E" w:rsidRPr="00821E88" w:rsidRDefault="00602D3E" w:rsidP="00602D3E">
            <w:pPr>
              <w:spacing w:after="0" w:line="240" w:lineRule="auto"/>
              <w:rPr>
                <w:sz w:val="20"/>
                <w:szCs w:val="20"/>
              </w:rPr>
            </w:pPr>
            <w:r>
              <w:t>М</w:t>
            </w:r>
            <w:r>
              <w:rPr>
                <w:vertAlign w:val="subscript"/>
                <w:lang w:val="en-US"/>
              </w:rPr>
              <w:t>ref</w:t>
            </w:r>
            <w:r>
              <w:rPr>
                <w:lang w:val="en-US"/>
              </w:rPr>
              <w:t>.</w:t>
            </w:r>
            <w:r>
              <w:rPr>
                <w:b/>
                <w:bCs/>
                <w:lang w:val="en-US"/>
              </w:rPr>
              <w:t xml:space="preserve"> – </w:t>
            </w:r>
            <w:r>
              <w:rPr>
                <w:bCs/>
                <w:lang w:val="en-US"/>
              </w:rPr>
              <w:t>3</w:t>
            </w:r>
            <w:r>
              <w:rPr>
                <w:bCs/>
              </w:rPr>
              <w:t>х</w:t>
            </w:r>
            <w:r>
              <w:rPr>
                <w:bCs/>
                <w:lang w:val="en-US"/>
              </w:rPr>
              <w:t>SD</w:t>
            </w:r>
          </w:p>
        </w:tc>
        <w:tc>
          <w:tcPr>
            <w:tcW w:w="2256" w:type="dxa"/>
            <w:shd w:val="clear" w:color="auto" w:fill="auto"/>
            <w:vAlign w:val="bottom"/>
          </w:tcPr>
          <w:p w14:paraId="22008530" w14:textId="4B9A9448" w:rsidR="00602D3E" w:rsidRPr="001B64D4" w:rsidRDefault="00602D3E" w:rsidP="00602D3E">
            <w:pPr>
              <w:spacing w:after="0" w:line="240" w:lineRule="auto"/>
              <w:jc w:val="center"/>
              <w:rPr>
                <w:color w:val="000000"/>
              </w:rPr>
            </w:pPr>
            <w:r>
              <w:rPr>
                <w:color w:val="000000"/>
              </w:rPr>
              <w:t>59</w:t>
            </w:r>
            <w:r w:rsidR="006F2283">
              <w:rPr>
                <w:color w:val="000000"/>
              </w:rPr>
              <w:t>,</w:t>
            </w:r>
            <w:r>
              <w:rPr>
                <w:color w:val="000000"/>
              </w:rPr>
              <w:t>3</w:t>
            </w:r>
          </w:p>
        </w:tc>
        <w:tc>
          <w:tcPr>
            <w:tcW w:w="2340" w:type="dxa"/>
            <w:shd w:val="clear" w:color="auto" w:fill="auto"/>
            <w:vAlign w:val="bottom"/>
          </w:tcPr>
          <w:p w14:paraId="0902516A" w14:textId="5BD71C3B" w:rsidR="00602D3E" w:rsidRPr="001B64D4" w:rsidRDefault="00602D3E" w:rsidP="00602D3E">
            <w:pPr>
              <w:spacing w:after="0" w:line="240" w:lineRule="auto"/>
              <w:jc w:val="center"/>
              <w:rPr>
                <w:color w:val="000000"/>
              </w:rPr>
            </w:pPr>
            <w:r>
              <w:rPr>
                <w:color w:val="000000"/>
              </w:rPr>
              <w:t>29</w:t>
            </w:r>
            <w:r w:rsidR="006F2283">
              <w:rPr>
                <w:color w:val="000000"/>
              </w:rPr>
              <w:t>,</w:t>
            </w:r>
            <w:r>
              <w:rPr>
                <w:color w:val="000000"/>
              </w:rPr>
              <w:t>8</w:t>
            </w:r>
          </w:p>
        </w:tc>
        <w:tc>
          <w:tcPr>
            <w:tcW w:w="2066" w:type="dxa"/>
            <w:vAlign w:val="bottom"/>
          </w:tcPr>
          <w:p w14:paraId="38FA1438" w14:textId="7C1CDD96" w:rsidR="00602D3E" w:rsidRPr="001B64D4" w:rsidRDefault="00602D3E" w:rsidP="00602D3E">
            <w:pPr>
              <w:spacing w:after="0" w:line="240" w:lineRule="auto"/>
              <w:jc w:val="center"/>
              <w:rPr>
                <w:color w:val="000000"/>
              </w:rPr>
            </w:pPr>
            <w:r>
              <w:rPr>
                <w:color w:val="000000"/>
              </w:rPr>
              <w:t>20</w:t>
            </w:r>
            <w:r w:rsidR="006F2283">
              <w:rPr>
                <w:color w:val="000000"/>
              </w:rPr>
              <w:t>,</w:t>
            </w:r>
            <w:r>
              <w:rPr>
                <w:color w:val="000000"/>
              </w:rPr>
              <w:t>9</w:t>
            </w:r>
          </w:p>
        </w:tc>
      </w:tr>
      <w:tr w:rsidR="00602D3E" w:rsidRPr="001164F4" w14:paraId="53871215" w14:textId="77777777" w:rsidTr="00602D3E">
        <w:tc>
          <w:tcPr>
            <w:tcW w:w="2807" w:type="dxa"/>
            <w:shd w:val="clear" w:color="auto" w:fill="auto"/>
            <w:vAlign w:val="center"/>
          </w:tcPr>
          <w:p w14:paraId="5F9C1396" w14:textId="77777777" w:rsidR="00602D3E" w:rsidRPr="00821E88" w:rsidRDefault="00602D3E" w:rsidP="00602D3E">
            <w:pPr>
              <w:spacing w:after="0" w:line="240" w:lineRule="auto"/>
              <w:rPr>
                <w:sz w:val="20"/>
                <w:szCs w:val="20"/>
              </w:rPr>
            </w:pPr>
            <w:r>
              <w:t>М</w:t>
            </w:r>
            <w:r>
              <w:rPr>
                <w:vertAlign w:val="subscript"/>
                <w:lang w:val="en-US"/>
              </w:rPr>
              <w:t xml:space="preserve">ref </w:t>
            </w:r>
            <w:r>
              <w:t>.</w:t>
            </w:r>
            <w:r>
              <w:rPr>
                <w:b/>
                <w:bCs/>
              </w:rPr>
              <w:t xml:space="preserve">+ </w:t>
            </w:r>
            <w:r>
              <w:rPr>
                <w:bCs/>
              </w:rPr>
              <w:t>3х</w:t>
            </w:r>
            <w:r>
              <w:rPr>
                <w:bCs/>
                <w:lang w:val="en-US"/>
              </w:rPr>
              <w:t>SD</w:t>
            </w:r>
          </w:p>
        </w:tc>
        <w:tc>
          <w:tcPr>
            <w:tcW w:w="2256" w:type="dxa"/>
            <w:shd w:val="clear" w:color="auto" w:fill="auto"/>
            <w:vAlign w:val="bottom"/>
          </w:tcPr>
          <w:p w14:paraId="01A8393D" w14:textId="5FC877AF" w:rsidR="00602D3E" w:rsidRPr="001B64D4" w:rsidRDefault="00602D3E" w:rsidP="00602D3E">
            <w:pPr>
              <w:spacing w:after="0" w:line="240" w:lineRule="auto"/>
              <w:jc w:val="center"/>
              <w:rPr>
                <w:color w:val="000000"/>
              </w:rPr>
            </w:pPr>
            <w:r>
              <w:rPr>
                <w:color w:val="000000"/>
              </w:rPr>
              <w:t>72</w:t>
            </w:r>
            <w:r w:rsidR="006F2283">
              <w:rPr>
                <w:color w:val="000000"/>
              </w:rPr>
              <w:t>,</w:t>
            </w:r>
            <w:r>
              <w:rPr>
                <w:color w:val="000000"/>
              </w:rPr>
              <w:t>2</w:t>
            </w:r>
          </w:p>
        </w:tc>
        <w:tc>
          <w:tcPr>
            <w:tcW w:w="2340" w:type="dxa"/>
            <w:shd w:val="clear" w:color="auto" w:fill="auto"/>
            <w:vAlign w:val="bottom"/>
          </w:tcPr>
          <w:p w14:paraId="2DA8812C" w14:textId="43697E48" w:rsidR="00602D3E" w:rsidRPr="001B64D4" w:rsidRDefault="00602D3E" w:rsidP="00602D3E">
            <w:pPr>
              <w:spacing w:after="0" w:line="240" w:lineRule="auto"/>
              <w:jc w:val="center"/>
              <w:rPr>
                <w:color w:val="000000"/>
              </w:rPr>
            </w:pPr>
            <w:r>
              <w:rPr>
                <w:color w:val="000000"/>
              </w:rPr>
              <w:t>35</w:t>
            </w:r>
            <w:r w:rsidR="006F2283">
              <w:rPr>
                <w:color w:val="000000"/>
              </w:rPr>
              <w:t>,</w:t>
            </w:r>
            <w:r>
              <w:rPr>
                <w:color w:val="000000"/>
              </w:rPr>
              <w:t>1</w:t>
            </w:r>
          </w:p>
        </w:tc>
        <w:tc>
          <w:tcPr>
            <w:tcW w:w="2066" w:type="dxa"/>
            <w:vAlign w:val="bottom"/>
          </w:tcPr>
          <w:p w14:paraId="34704EAD" w14:textId="47706653" w:rsidR="00602D3E" w:rsidRPr="001B64D4" w:rsidRDefault="00602D3E" w:rsidP="00602D3E">
            <w:pPr>
              <w:spacing w:after="0" w:line="240" w:lineRule="auto"/>
              <w:jc w:val="center"/>
              <w:rPr>
                <w:color w:val="000000"/>
              </w:rPr>
            </w:pPr>
            <w:r>
              <w:rPr>
                <w:color w:val="000000"/>
              </w:rPr>
              <w:t>23</w:t>
            </w:r>
            <w:r w:rsidR="006F2283">
              <w:rPr>
                <w:color w:val="000000"/>
              </w:rPr>
              <w:t>,</w:t>
            </w:r>
            <w:r>
              <w:rPr>
                <w:color w:val="000000"/>
              </w:rPr>
              <w:t>1</w:t>
            </w:r>
          </w:p>
        </w:tc>
      </w:tr>
      <w:tr w:rsidR="00602D3E" w:rsidRPr="00936F96" w14:paraId="5742F0C8" w14:textId="77777777" w:rsidTr="00602D3E">
        <w:tc>
          <w:tcPr>
            <w:tcW w:w="2807" w:type="dxa"/>
            <w:shd w:val="clear" w:color="auto" w:fill="auto"/>
            <w:vAlign w:val="center"/>
          </w:tcPr>
          <w:p w14:paraId="7FCD9FE8" w14:textId="77777777" w:rsidR="00602D3E" w:rsidRDefault="00602D3E" w:rsidP="00602D3E">
            <w:pPr>
              <w:spacing w:after="0" w:line="240" w:lineRule="auto"/>
              <w:ind w:right="-250"/>
              <w:rPr>
                <w:b/>
                <w:bCs/>
                <w:sz w:val="20"/>
                <w:szCs w:val="20"/>
              </w:rPr>
            </w:pPr>
            <w:r>
              <w:rPr>
                <w:b/>
              </w:rPr>
              <w:t>Диапазон сопоставимости:</w:t>
            </w:r>
          </w:p>
        </w:tc>
        <w:tc>
          <w:tcPr>
            <w:tcW w:w="2256" w:type="dxa"/>
            <w:shd w:val="clear" w:color="auto" w:fill="auto"/>
            <w:vAlign w:val="center"/>
          </w:tcPr>
          <w:p w14:paraId="0E7C7B93" w14:textId="0C3F7708" w:rsidR="00602D3E" w:rsidRPr="0048404D" w:rsidRDefault="00602D3E" w:rsidP="00602D3E">
            <w:pPr>
              <w:spacing w:after="0" w:line="240" w:lineRule="auto"/>
              <w:jc w:val="center"/>
              <w:rPr>
                <w:rFonts w:eastAsia="Calibri"/>
                <w:b/>
              </w:rPr>
            </w:pPr>
            <w:r>
              <w:rPr>
                <w:rFonts w:eastAsia="Calibri"/>
                <w:b/>
              </w:rPr>
              <w:t>59</w:t>
            </w:r>
            <w:r w:rsidR="006F2283">
              <w:rPr>
                <w:rFonts w:eastAsia="Calibri"/>
                <w:b/>
              </w:rPr>
              <w:t>,</w:t>
            </w:r>
            <w:r>
              <w:rPr>
                <w:rFonts w:eastAsia="Calibri"/>
                <w:b/>
              </w:rPr>
              <w:t>3</w:t>
            </w:r>
            <w:r w:rsidRPr="0048404D">
              <w:rPr>
                <w:rFonts w:eastAsia="Calibri"/>
                <w:b/>
              </w:rPr>
              <w:t xml:space="preserve"> – </w:t>
            </w:r>
            <w:r>
              <w:rPr>
                <w:rFonts w:eastAsia="Calibri"/>
                <w:b/>
              </w:rPr>
              <w:t>72</w:t>
            </w:r>
            <w:r w:rsidR="006F2283">
              <w:rPr>
                <w:rFonts w:eastAsia="Calibri"/>
                <w:b/>
              </w:rPr>
              <w:t>,</w:t>
            </w:r>
            <w:r>
              <w:rPr>
                <w:rFonts w:eastAsia="Calibri"/>
                <w:b/>
              </w:rPr>
              <w:t>2</w:t>
            </w:r>
          </w:p>
        </w:tc>
        <w:tc>
          <w:tcPr>
            <w:tcW w:w="2340" w:type="dxa"/>
            <w:shd w:val="clear" w:color="auto" w:fill="auto"/>
            <w:vAlign w:val="center"/>
          </w:tcPr>
          <w:p w14:paraId="589D6648" w14:textId="77777777" w:rsidR="00602D3E" w:rsidRPr="0048404D" w:rsidRDefault="00602D3E" w:rsidP="00602D3E">
            <w:pPr>
              <w:spacing w:after="0" w:line="240" w:lineRule="auto"/>
              <w:jc w:val="center"/>
              <w:rPr>
                <w:rFonts w:eastAsia="Calibri"/>
                <w:b/>
              </w:rPr>
            </w:pPr>
            <w:r>
              <w:rPr>
                <w:rFonts w:eastAsia="Calibri"/>
                <w:b/>
              </w:rPr>
              <w:t>29,8 – 35,1</w:t>
            </w:r>
          </w:p>
        </w:tc>
        <w:tc>
          <w:tcPr>
            <w:tcW w:w="2066" w:type="dxa"/>
            <w:vAlign w:val="center"/>
          </w:tcPr>
          <w:p w14:paraId="2969B49F" w14:textId="77777777" w:rsidR="00602D3E" w:rsidRPr="0048404D" w:rsidRDefault="00602D3E" w:rsidP="00602D3E">
            <w:pPr>
              <w:spacing w:after="0" w:line="240" w:lineRule="auto"/>
              <w:jc w:val="center"/>
              <w:rPr>
                <w:rFonts w:eastAsia="Calibri"/>
                <w:b/>
              </w:rPr>
            </w:pPr>
            <w:r>
              <w:rPr>
                <w:rFonts w:eastAsia="Calibri"/>
                <w:b/>
              </w:rPr>
              <w:t>20</w:t>
            </w:r>
            <w:r w:rsidRPr="0048404D">
              <w:rPr>
                <w:rFonts w:eastAsia="Calibri"/>
                <w:b/>
              </w:rPr>
              <w:t>,</w:t>
            </w:r>
            <w:r>
              <w:rPr>
                <w:rFonts w:eastAsia="Calibri"/>
                <w:b/>
              </w:rPr>
              <w:t>9</w:t>
            </w:r>
            <w:r w:rsidRPr="0048404D">
              <w:rPr>
                <w:rFonts w:eastAsia="Calibri"/>
                <w:b/>
              </w:rPr>
              <w:t xml:space="preserve"> – </w:t>
            </w:r>
            <w:r>
              <w:rPr>
                <w:rFonts w:eastAsia="Calibri"/>
                <w:b/>
              </w:rPr>
              <w:t>23</w:t>
            </w:r>
            <w:r w:rsidRPr="0048404D">
              <w:rPr>
                <w:rFonts w:eastAsia="Calibri"/>
                <w:b/>
              </w:rPr>
              <w:t>,</w:t>
            </w:r>
            <w:r>
              <w:rPr>
                <w:rFonts w:eastAsia="Calibri"/>
                <w:b/>
              </w:rPr>
              <w:t>1</w:t>
            </w:r>
          </w:p>
        </w:tc>
      </w:tr>
      <w:tr w:rsidR="00602D3E" w:rsidRPr="00936F96" w14:paraId="772E1CA1" w14:textId="77777777" w:rsidTr="00602D3E">
        <w:tc>
          <w:tcPr>
            <w:tcW w:w="2807" w:type="dxa"/>
            <w:shd w:val="clear" w:color="auto" w:fill="auto"/>
            <w:vAlign w:val="center"/>
          </w:tcPr>
          <w:p w14:paraId="3E1C0B43" w14:textId="77777777" w:rsidR="00602D3E" w:rsidRDefault="00602D3E" w:rsidP="00602D3E">
            <w:pPr>
              <w:spacing w:after="0" w:line="240" w:lineRule="auto"/>
              <w:ind w:right="-250"/>
              <w:rPr>
                <w:b/>
                <w:bCs/>
              </w:rPr>
            </w:pPr>
            <w:r>
              <w:rPr>
                <w:b/>
                <w:bCs/>
              </w:rPr>
              <w:t xml:space="preserve">100% значений в интервале </w:t>
            </w:r>
          </w:p>
          <w:p w14:paraId="54E8E4AD" w14:textId="77777777" w:rsidR="00602D3E" w:rsidRPr="00AA3174" w:rsidRDefault="00602D3E" w:rsidP="00602D3E">
            <w:pPr>
              <w:spacing w:after="0" w:line="240" w:lineRule="auto"/>
              <w:ind w:right="-250"/>
              <w:rPr>
                <w:b/>
                <w:bCs/>
                <w:sz w:val="20"/>
                <w:szCs w:val="20"/>
              </w:rPr>
            </w:pPr>
            <w:r>
              <w:rPr>
                <w:b/>
              </w:rPr>
              <w:t>М</w:t>
            </w:r>
            <w:r>
              <w:rPr>
                <w:b/>
                <w:vertAlign w:val="subscript"/>
                <w:lang w:val="en-US"/>
              </w:rPr>
              <w:t>ref</w:t>
            </w:r>
            <w:r w:rsidRPr="0048404D">
              <w:rPr>
                <w:b/>
                <w:vertAlign w:val="subscript"/>
              </w:rPr>
              <w:t xml:space="preserve"> </w:t>
            </w:r>
            <w:r>
              <w:rPr>
                <w:b/>
              </w:rPr>
              <w:t>.</w:t>
            </w:r>
            <w:r>
              <w:rPr>
                <w:b/>
                <w:bCs/>
              </w:rPr>
              <w:t>+/-3</w:t>
            </w:r>
            <w:r>
              <w:rPr>
                <w:b/>
                <w:bCs/>
                <w:lang w:val="en-US"/>
              </w:rPr>
              <w:t>SD</w:t>
            </w:r>
          </w:p>
        </w:tc>
        <w:tc>
          <w:tcPr>
            <w:tcW w:w="2256" w:type="dxa"/>
            <w:shd w:val="clear" w:color="auto" w:fill="auto"/>
            <w:vAlign w:val="center"/>
          </w:tcPr>
          <w:p w14:paraId="0599AACD" w14:textId="77777777" w:rsidR="00602D3E" w:rsidRPr="0048404D" w:rsidRDefault="00602D3E" w:rsidP="00602D3E">
            <w:pPr>
              <w:spacing w:after="0" w:line="240" w:lineRule="auto"/>
              <w:jc w:val="center"/>
              <w:rPr>
                <w:rFonts w:eastAsia="Calibri"/>
              </w:rPr>
            </w:pPr>
            <w:r w:rsidRPr="0048404D">
              <w:rPr>
                <w:rFonts w:eastAsia="Calibri"/>
              </w:rPr>
              <w:t>да</w:t>
            </w:r>
          </w:p>
        </w:tc>
        <w:tc>
          <w:tcPr>
            <w:tcW w:w="2340" w:type="dxa"/>
            <w:shd w:val="clear" w:color="auto" w:fill="auto"/>
            <w:vAlign w:val="center"/>
          </w:tcPr>
          <w:p w14:paraId="733A27CD" w14:textId="77777777" w:rsidR="00602D3E" w:rsidRPr="0048404D" w:rsidRDefault="00602D3E" w:rsidP="00602D3E">
            <w:pPr>
              <w:spacing w:after="0" w:line="240" w:lineRule="auto"/>
              <w:jc w:val="center"/>
              <w:rPr>
                <w:rFonts w:eastAsia="Calibri"/>
              </w:rPr>
            </w:pPr>
            <w:r w:rsidRPr="0048404D">
              <w:rPr>
                <w:rFonts w:eastAsia="Calibri"/>
              </w:rPr>
              <w:t>да</w:t>
            </w:r>
          </w:p>
        </w:tc>
        <w:tc>
          <w:tcPr>
            <w:tcW w:w="2066" w:type="dxa"/>
            <w:vAlign w:val="center"/>
          </w:tcPr>
          <w:p w14:paraId="1915DF8E" w14:textId="77777777" w:rsidR="00602D3E" w:rsidRPr="0048404D" w:rsidRDefault="00602D3E" w:rsidP="00602D3E">
            <w:pPr>
              <w:spacing w:after="0" w:line="240" w:lineRule="auto"/>
              <w:jc w:val="center"/>
              <w:rPr>
                <w:rFonts w:eastAsia="Calibri"/>
              </w:rPr>
            </w:pPr>
            <w:r w:rsidRPr="0048404D">
              <w:rPr>
                <w:rFonts w:eastAsia="Calibri"/>
              </w:rPr>
              <w:t>да</w:t>
            </w:r>
          </w:p>
        </w:tc>
      </w:tr>
    </w:tbl>
    <w:p w14:paraId="2A2855E6" w14:textId="63FDC67A" w:rsidR="002F6175" w:rsidRPr="00872B26" w:rsidRDefault="002F6175" w:rsidP="00533606">
      <w:pPr>
        <w:spacing w:after="0" w:line="240" w:lineRule="auto"/>
        <w:rPr>
          <w:rFonts w:eastAsia="SimSun" w:cs="Mangal"/>
          <w:b/>
          <w:bCs/>
          <w:kern w:val="2"/>
          <w:highlight w:val="yellow"/>
          <w:lang w:val="en-US" w:eastAsia="zh-CN" w:bidi="hi-IN"/>
        </w:rPr>
      </w:pPr>
    </w:p>
    <w:p w14:paraId="2DA4C45A" w14:textId="77777777" w:rsidR="00ED6327" w:rsidRDefault="00ED6327">
      <w:pPr>
        <w:jc w:val="left"/>
        <w:rPr>
          <w:rFonts w:eastAsia="SimSun" w:cs="Mangal"/>
          <w:b/>
          <w:bCs/>
          <w:kern w:val="2"/>
          <w:lang w:eastAsia="zh-CN" w:bidi="hi-IN"/>
        </w:rPr>
      </w:pPr>
      <w:r>
        <w:rPr>
          <w:rFonts w:eastAsia="SimSun" w:cs="Mangal"/>
          <w:b/>
          <w:bCs/>
          <w:kern w:val="2"/>
          <w:lang w:eastAsia="zh-CN" w:bidi="hi-IN"/>
        </w:rPr>
        <w:br w:type="page"/>
      </w:r>
    </w:p>
    <w:p w14:paraId="68742368" w14:textId="1862EEE7" w:rsidR="002F6175" w:rsidRDefault="002F6175" w:rsidP="00533606">
      <w:pPr>
        <w:spacing w:after="0" w:line="240" w:lineRule="auto"/>
        <w:rPr>
          <w:rFonts w:eastAsia="SimSun" w:cs="Mangal"/>
          <w:bCs/>
          <w:kern w:val="2"/>
          <w:lang w:eastAsia="zh-CN" w:bidi="hi-IN"/>
        </w:rPr>
      </w:pPr>
      <w:r w:rsidRPr="000309B5">
        <w:rPr>
          <w:rFonts w:eastAsia="SimSun" w:cs="Mangal"/>
          <w:b/>
          <w:bCs/>
          <w:kern w:val="2"/>
          <w:lang w:eastAsia="zh-CN" w:bidi="hi-IN"/>
        </w:rPr>
        <w:lastRenderedPageBreak/>
        <w:t>Таблица 2</w:t>
      </w:r>
      <w:r w:rsidR="000309B5" w:rsidRPr="000309B5">
        <w:rPr>
          <w:rFonts w:eastAsia="SimSun" w:cs="Mangal"/>
          <w:b/>
          <w:bCs/>
          <w:kern w:val="2"/>
          <w:lang w:eastAsia="zh-CN" w:bidi="hi-IN"/>
        </w:rPr>
        <w:t>-1</w:t>
      </w:r>
      <w:r w:rsidR="00533606" w:rsidRPr="008F4AA0">
        <w:rPr>
          <w:rFonts w:eastAsia="SimSun" w:cs="Mangal"/>
          <w:b/>
          <w:bCs/>
          <w:kern w:val="2"/>
          <w:lang w:eastAsia="zh-CN" w:bidi="hi-IN"/>
        </w:rPr>
        <w:t>6</w:t>
      </w:r>
      <w:r w:rsidRPr="000309B5">
        <w:rPr>
          <w:rFonts w:eastAsia="SimSun" w:cs="Mangal"/>
          <w:b/>
          <w:bCs/>
          <w:kern w:val="2"/>
          <w:lang w:eastAsia="zh-CN" w:bidi="hi-IN"/>
        </w:rPr>
        <w:t>.</w:t>
      </w:r>
      <w:r w:rsidRPr="000309B5">
        <w:rPr>
          <w:rFonts w:eastAsia="SimSun" w:cs="Mangal"/>
          <w:bCs/>
          <w:kern w:val="2"/>
          <w:lang w:eastAsia="zh-CN" w:bidi="hi-IN"/>
        </w:rPr>
        <w:t xml:space="preserve"> </w:t>
      </w:r>
      <w:r w:rsidR="000309B5" w:rsidRPr="000309B5">
        <w:rPr>
          <w:rFonts w:eastAsia="SimSun" w:cs="Mangal"/>
          <w:bCs/>
          <w:kern w:val="2"/>
          <w:lang w:eastAsia="zh-CN" w:bidi="hi-IN"/>
        </w:rPr>
        <w:t xml:space="preserve">Результаты статистического анализа </w:t>
      </w:r>
      <w:r w:rsidR="000309B5" w:rsidRPr="000309B5">
        <w:rPr>
          <w:rFonts w:eastAsia="SimSun"/>
          <w:kern w:val="2"/>
          <w:lang w:eastAsia="zh-CN" w:bidi="hi-IN"/>
        </w:rPr>
        <w:t xml:space="preserve">определения влияния время свертывания в тесте </w:t>
      </w:r>
      <w:r w:rsidR="000309B5" w:rsidRPr="000309B5">
        <w:t>Гептест</w:t>
      </w:r>
      <w:r w:rsidR="000309B5" w:rsidRPr="000309B5">
        <w:rPr>
          <w:rFonts w:eastAsia="SimSun"/>
          <w:kern w:val="2"/>
          <w:lang w:eastAsia="zh-CN" w:bidi="hi-IN"/>
        </w:rPr>
        <w:t xml:space="preserve"> шести серий </w:t>
      </w:r>
      <w:r w:rsidR="00FB480B">
        <w:rPr>
          <w:lang w:eastAsia="ru-RU"/>
        </w:rPr>
        <w:t>RB-004</w:t>
      </w:r>
      <w:r w:rsidR="000309B5" w:rsidRPr="000309B5">
        <w:rPr>
          <w:rFonts w:eastAsia="SimSun"/>
          <w:kern w:val="2"/>
          <w:lang w:eastAsia="zh-CN" w:bidi="hi-IN"/>
        </w:rPr>
        <w:t xml:space="preserve"> и пяти серий </w:t>
      </w:r>
      <w:r w:rsidR="000309B5" w:rsidRPr="000309B5">
        <w:rPr>
          <w:rFonts w:eastAsia="SimSun" w:cs="Mangal"/>
          <w:kern w:val="1"/>
          <w:lang w:eastAsia="zh-CN" w:bidi="hi-IN"/>
        </w:rPr>
        <w:t>Клексан</w:t>
      </w:r>
      <w:r w:rsidR="000309B5" w:rsidRPr="000309B5">
        <w:rPr>
          <w:rFonts w:eastAsia="SimSun"/>
          <w:kern w:val="1"/>
          <w:vertAlign w:val="superscript"/>
          <w:lang w:eastAsia="zh-CN" w:bidi="hi-IN"/>
        </w:rPr>
        <w:t>®</w:t>
      </w:r>
      <w:r w:rsidR="000309B5" w:rsidRPr="000309B5">
        <w:rPr>
          <w:rFonts w:eastAsia="SimSun" w:cs="Mangal"/>
          <w:bCs/>
          <w:kern w:val="2"/>
          <w:lang w:eastAsia="zh-CN" w:bidi="hi-IN"/>
        </w:rPr>
        <w:t>.</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024"/>
        <w:gridCol w:w="1893"/>
      </w:tblGrid>
      <w:tr w:rsidR="000309B5" w:rsidRPr="000B1AA3" w14:paraId="0EC3C0CB" w14:textId="77777777" w:rsidTr="002046E1">
        <w:trPr>
          <w:trHeight w:val="689"/>
          <w:tblHeader/>
        </w:trPr>
        <w:tc>
          <w:tcPr>
            <w:tcW w:w="2552" w:type="dxa"/>
            <w:shd w:val="clear" w:color="auto" w:fill="D9D9D9" w:themeFill="background1" w:themeFillShade="D9"/>
            <w:vAlign w:val="center"/>
          </w:tcPr>
          <w:p w14:paraId="0C687D10" w14:textId="77777777" w:rsidR="000309B5" w:rsidRPr="008159EB" w:rsidRDefault="000309B5" w:rsidP="001D3E2E">
            <w:pPr>
              <w:spacing w:after="0" w:line="240" w:lineRule="auto"/>
              <w:ind w:right="-2"/>
              <w:jc w:val="center"/>
              <w:rPr>
                <w:rFonts w:eastAsia="Calibri"/>
                <w:b/>
              </w:rPr>
            </w:pPr>
            <w:r>
              <w:rPr>
                <w:rFonts w:eastAsia="Calibri"/>
                <w:b/>
              </w:rPr>
              <w:t>Средние показатели при разных разведениях</w:t>
            </w:r>
          </w:p>
        </w:tc>
        <w:tc>
          <w:tcPr>
            <w:tcW w:w="5024" w:type="dxa"/>
            <w:shd w:val="clear" w:color="auto" w:fill="D9D9D9" w:themeFill="background1" w:themeFillShade="D9"/>
            <w:vAlign w:val="center"/>
          </w:tcPr>
          <w:p w14:paraId="1F9283CA" w14:textId="77777777" w:rsidR="000309B5" w:rsidRPr="008159EB" w:rsidRDefault="000309B5" w:rsidP="001D3E2E">
            <w:pPr>
              <w:spacing w:after="0" w:line="240" w:lineRule="auto"/>
              <w:ind w:right="-2"/>
              <w:jc w:val="center"/>
              <w:rPr>
                <w:rFonts w:eastAsia="Calibri"/>
                <w:b/>
              </w:rPr>
            </w:pPr>
            <w:r w:rsidRPr="008159EB">
              <w:rPr>
                <w:b/>
                <w:bCs/>
              </w:rPr>
              <w:t>Результат статистического анализа</w:t>
            </w:r>
            <w:r>
              <w:rPr>
                <w:b/>
                <w:bCs/>
              </w:rPr>
              <w:t xml:space="preserve"> (время свертывания, сек)</w:t>
            </w:r>
          </w:p>
        </w:tc>
        <w:tc>
          <w:tcPr>
            <w:tcW w:w="1893" w:type="dxa"/>
            <w:shd w:val="clear" w:color="auto" w:fill="D9D9D9" w:themeFill="background1" w:themeFillShade="D9"/>
            <w:vAlign w:val="center"/>
          </w:tcPr>
          <w:p w14:paraId="52D69FF8" w14:textId="77777777" w:rsidR="000309B5" w:rsidRPr="008159EB" w:rsidRDefault="000309B5" w:rsidP="001D3E2E">
            <w:pPr>
              <w:spacing w:after="0" w:line="240" w:lineRule="auto"/>
              <w:ind w:right="-2"/>
              <w:jc w:val="center"/>
              <w:rPr>
                <w:rFonts w:eastAsia="Calibri"/>
                <w:b/>
              </w:rPr>
            </w:pPr>
            <w:r w:rsidRPr="008159EB">
              <w:rPr>
                <w:b/>
                <w:bCs/>
              </w:rPr>
              <w:t>Комментарий</w:t>
            </w:r>
          </w:p>
        </w:tc>
      </w:tr>
      <w:tr w:rsidR="000309B5" w:rsidRPr="000B1AA3" w14:paraId="036335F1" w14:textId="77777777" w:rsidTr="000309B5">
        <w:tc>
          <w:tcPr>
            <w:tcW w:w="2552" w:type="dxa"/>
            <w:shd w:val="clear" w:color="auto" w:fill="auto"/>
          </w:tcPr>
          <w:p w14:paraId="06C7DB1B" w14:textId="77777777" w:rsidR="000309B5" w:rsidRDefault="000309B5" w:rsidP="001D3E2E">
            <w:pPr>
              <w:spacing w:after="0" w:line="240" w:lineRule="auto"/>
              <w:ind w:right="-2"/>
              <w:jc w:val="center"/>
              <w:rPr>
                <w:rFonts w:eastAsia="Calibri"/>
                <w:b/>
                <w:color w:val="000000"/>
              </w:rPr>
            </w:pPr>
            <w:r>
              <w:rPr>
                <w:b/>
                <w:bCs/>
              </w:rPr>
              <w:t xml:space="preserve">Разведение - </w:t>
            </w:r>
            <w:r>
              <w:rPr>
                <w:rFonts w:eastAsia="Calibri"/>
                <w:b/>
                <w:color w:val="000000"/>
              </w:rPr>
              <w:t>10 000</w:t>
            </w:r>
          </w:p>
          <w:p w14:paraId="3C2D467E" w14:textId="77777777" w:rsidR="000309B5" w:rsidRPr="00DC7C79" w:rsidRDefault="000309B5" w:rsidP="001D3E2E">
            <w:pPr>
              <w:spacing w:after="0" w:line="240" w:lineRule="auto"/>
              <w:ind w:right="-2"/>
              <w:rPr>
                <w:rFonts w:eastAsia="Calibri"/>
              </w:rPr>
            </w:pPr>
          </w:p>
        </w:tc>
        <w:tc>
          <w:tcPr>
            <w:tcW w:w="5024" w:type="dxa"/>
            <w:shd w:val="clear" w:color="auto" w:fill="auto"/>
          </w:tcPr>
          <w:p w14:paraId="2FF625A4" w14:textId="4A4D0369" w:rsidR="000309B5" w:rsidRPr="000B1AA3" w:rsidRDefault="000309B5" w:rsidP="001D3E2E">
            <w:pPr>
              <w:spacing w:after="0" w:line="240" w:lineRule="auto"/>
              <w:ind w:right="-2"/>
              <w:rPr>
                <w:rFonts w:eastAsia="Calibri"/>
              </w:rPr>
            </w:pPr>
            <w:r w:rsidRPr="00A4477E">
              <w:rPr>
                <w:noProof/>
                <w:lang w:eastAsia="ru-RU"/>
              </w:rPr>
              <w:drawing>
                <wp:inline distT="0" distB="0" distL="0" distR="0" wp14:anchorId="47C0B6A4" wp14:editId="3A906D0F">
                  <wp:extent cx="2858770" cy="1819275"/>
                  <wp:effectExtent l="0" t="0" r="17780" b="9525"/>
                  <wp:docPr id="73" name="Диаграмма 7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c>
          <w:tcPr>
            <w:tcW w:w="1893" w:type="dxa"/>
            <w:shd w:val="clear" w:color="auto" w:fill="auto"/>
          </w:tcPr>
          <w:p w14:paraId="110EE491" w14:textId="63B04C68" w:rsidR="000309B5" w:rsidRPr="000B1AA3" w:rsidRDefault="000309B5" w:rsidP="001D3E2E">
            <w:pPr>
              <w:spacing w:after="0" w:line="240" w:lineRule="auto"/>
              <w:ind w:right="-2"/>
              <w:rPr>
                <w:rFonts w:eastAsia="Calibri"/>
              </w:rPr>
            </w:pPr>
            <w:r w:rsidRPr="00A97B90">
              <w:rPr>
                <w:bCs/>
                <w:color w:val="000000"/>
              </w:rPr>
              <w:t xml:space="preserve">Подтверждена высокая степень сопоставимости – 100% значений </w:t>
            </w:r>
            <w:r w:rsidR="00FB480B">
              <w:rPr>
                <w:lang w:eastAsia="ru-RU"/>
              </w:rPr>
              <w:t>RB-004</w:t>
            </w:r>
            <w:r w:rsidRPr="003F34B1">
              <w:rPr>
                <w:color w:val="000000"/>
              </w:rPr>
              <w:t xml:space="preserve"> </w:t>
            </w:r>
            <w:r w:rsidRPr="00A97B90">
              <w:rPr>
                <w:color w:val="000000"/>
              </w:rPr>
              <w:t>в интервале соп-ти.</w:t>
            </w:r>
          </w:p>
        </w:tc>
      </w:tr>
      <w:tr w:rsidR="000309B5" w:rsidRPr="000B1AA3" w14:paraId="293A3D5D" w14:textId="77777777" w:rsidTr="000309B5">
        <w:tc>
          <w:tcPr>
            <w:tcW w:w="2552" w:type="dxa"/>
            <w:shd w:val="clear" w:color="auto" w:fill="auto"/>
          </w:tcPr>
          <w:p w14:paraId="101918EC" w14:textId="77777777" w:rsidR="000309B5" w:rsidRDefault="000309B5" w:rsidP="001D3E2E">
            <w:pPr>
              <w:spacing w:after="0" w:line="240" w:lineRule="auto"/>
              <w:ind w:right="-2"/>
              <w:jc w:val="center"/>
              <w:rPr>
                <w:rFonts w:eastAsia="Calibri"/>
                <w:b/>
                <w:color w:val="000000"/>
              </w:rPr>
            </w:pPr>
            <w:r>
              <w:rPr>
                <w:rFonts w:eastAsia="Calibri"/>
                <w:b/>
                <w:color w:val="000000"/>
              </w:rPr>
              <w:t>Разведение - 20 000</w:t>
            </w:r>
          </w:p>
          <w:p w14:paraId="2DDDDC51" w14:textId="77777777" w:rsidR="000309B5" w:rsidRPr="00DC7C79" w:rsidRDefault="000309B5" w:rsidP="001D3E2E">
            <w:pPr>
              <w:spacing w:after="0" w:line="240" w:lineRule="auto"/>
              <w:ind w:right="-2"/>
              <w:jc w:val="center"/>
              <w:rPr>
                <w:rFonts w:eastAsia="Calibri"/>
              </w:rPr>
            </w:pPr>
          </w:p>
        </w:tc>
        <w:tc>
          <w:tcPr>
            <w:tcW w:w="5024" w:type="dxa"/>
            <w:shd w:val="clear" w:color="auto" w:fill="auto"/>
          </w:tcPr>
          <w:p w14:paraId="3359ED50" w14:textId="7F4AF6B7" w:rsidR="000309B5" w:rsidRPr="000B1AA3" w:rsidRDefault="000309B5" w:rsidP="001D3E2E">
            <w:pPr>
              <w:spacing w:after="0" w:line="240" w:lineRule="auto"/>
              <w:ind w:right="-2"/>
              <w:rPr>
                <w:rFonts w:eastAsia="Calibri"/>
              </w:rPr>
            </w:pPr>
            <w:r w:rsidRPr="00A4477E">
              <w:rPr>
                <w:noProof/>
                <w:lang w:eastAsia="ru-RU"/>
              </w:rPr>
              <w:drawing>
                <wp:inline distT="0" distB="0" distL="0" distR="0" wp14:anchorId="472B8E0A" wp14:editId="59B6720D">
                  <wp:extent cx="2877820" cy="1790700"/>
                  <wp:effectExtent l="0" t="0" r="17780" b="0"/>
                  <wp:docPr id="72" name="Диаграмма 7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c>
          <w:tcPr>
            <w:tcW w:w="1893" w:type="dxa"/>
            <w:shd w:val="clear" w:color="auto" w:fill="auto"/>
          </w:tcPr>
          <w:p w14:paraId="1BF1E065" w14:textId="4F5DBA37" w:rsidR="000309B5" w:rsidRPr="000B1AA3" w:rsidRDefault="000309B5" w:rsidP="001D3E2E">
            <w:pPr>
              <w:spacing w:after="0" w:line="240" w:lineRule="auto"/>
              <w:ind w:right="-2"/>
              <w:rPr>
                <w:rFonts w:eastAsia="Calibri"/>
              </w:rPr>
            </w:pPr>
            <w:r w:rsidRPr="00A97B90">
              <w:rPr>
                <w:bCs/>
                <w:color w:val="000000"/>
              </w:rPr>
              <w:t xml:space="preserve">Подтверждена высокая степень сопоставимости – 100% значений </w:t>
            </w:r>
            <w:r w:rsidR="00FB480B">
              <w:rPr>
                <w:lang w:eastAsia="ru-RU"/>
              </w:rPr>
              <w:t>RB-004</w:t>
            </w:r>
            <w:r w:rsidRPr="003F34B1">
              <w:rPr>
                <w:color w:val="000000"/>
              </w:rPr>
              <w:t xml:space="preserve"> </w:t>
            </w:r>
            <w:r w:rsidRPr="00A97B90">
              <w:rPr>
                <w:color w:val="000000"/>
              </w:rPr>
              <w:t>в интервале соп-ти.</w:t>
            </w:r>
          </w:p>
        </w:tc>
      </w:tr>
      <w:tr w:rsidR="000309B5" w:rsidRPr="000B1AA3" w14:paraId="2A9AC5D5" w14:textId="77777777" w:rsidTr="000309B5">
        <w:tc>
          <w:tcPr>
            <w:tcW w:w="2552" w:type="dxa"/>
            <w:shd w:val="clear" w:color="auto" w:fill="auto"/>
          </w:tcPr>
          <w:p w14:paraId="3A50D4E1" w14:textId="77777777" w:rsidR="000309B5" w:rsidRDefault="000309B5" w:rsidP="001D3E2E">
            <w:pPr>
              <w:spacing w:after="0" w:line="240" w:lineRule="auto"/>
              <w:ind w:right="-2"/>
              <w:jc w:val="center"/>
              <w:rPr>
                <w:rFonts w:eastAsia="Calibri"/>
                <w:b/>
                <w:color w:val="000000"/>
              </w:rPr>
            </w:pPr>
            <w:r>
              <w:rPr>
                <w:rFonts w:eastAsia="Calibri"/>
                <w:b/>
                <w:color w:val="000000"/>
              </w:rPr>
              <w:t>Разведение - 40 000</w:t>
            </w:r>
          </w:p>
          <w:p w14:paraId="4A038924" w14:textId="77777777" w:rsidR="000309B5" w:rsidRPr="000B1AA3" w:rsidRDefault="000309B5" w:rsidP="001D3E2E">
            <w:pPr>
              <w:spacing w:after="0" w:line="240" w:lineRule="auto"/>
              <w:ind w:right="-2"/>
              <w:jc w:val="center"/>
              <w:rPr>
                <w:rFonts w:eastAsia="Calibri"/>
              </w:rPr>
            </w:pPr>
          </w:p>
        </w:tc>
        <w:tc>
          <w:tcPr>
            <w:tcW w:w="5024" w:type="dxa"/>
            <w:shd w:val="clear" w:color="auto" w:fill="auto"/>
          </w:tcPr>
          <w:p w14:paraId="04B0F5E9" w14:textId="20B7B411" w:rsidR="000309B5" w:rsidRPr="000B1AA3" w:rsidRDefault="000309B5" w:rsidP="001D3E2E">
            <w:pPr>
              <w:spacing w:after="0" w:line="240" w:lineRule="auto"/>
              <w:ind w:right="-2"/>
              <w:rPr>
                <w:rFonts w:eastAsia="Calibri"/>
              </w:rPr>
            </w:pPr>
            <w:r w:rsidRPr="00A4477E">
              <w:rPr>
                <w:noProof/>
                <w:lang w:eastAsia="ru-RU"/>
              </w:rPr>
              <w:drawing>
                <wp:inline distT="0" distB="0" distL="0" distR="0" wp14:anchorId="6CF4F504" wp14:editId="45ABAE3C">
                  <wp:extent cx="2896870" cy="1857375"/>
                  <wp:effectExtent l="0" t="0" r="17780" b="9525"/>
                  <wp:docPr id="71" name="Диаграмма 7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c>
          <w:tcPr>
            <w:tcW w:w="1893" w:type="dxa"/>
            <w:shd w:val="clear" w:color="auto" w:fill="auto"/>
          </w:tcPr>
          <w:p w14:paraId="13D6983B" w14:textId="5F0E4D98" w:rsidR="000309B5" w:rsidRPr="000B1AA3" w:rsidRDefault="000309B5" w:rsidP="001D3E2E">
            <w:pPr>
              <w:spacing w:after="0" w:line="240" w:lineRule="auto"/>
              <w:ind w:right="-2"/>
              <w:rPr>
                <w:rFonts w:eastAsia="Calibri"/>
              </w:rPr>
            </w:pPr>
            <w:r w:rsidRPr="00A97B90">
              <w:rPr>
                <w:color w:val="000000"/>
              </w:rPr>
              <w:t xml:space="preserve">Подтверждена высокая степень сопоставимости – 100% значений </w:t>
            </w:r>
            <w:r w:rsidR="00FB480B">
              <w:rPr>
                <w:lang w:eastAsia="ru-RU"/>
              </w:rPr>
              <w:t>RB-004</w:t>
            </w:r>
            <w:r w:rsidR="0016024E" w:rsidRPr="0016024E">
              <w:rPr>
                <w:lang w:eastAsia="ru-RU"/>
              </w:rPr>
              <w:t xml:space="preserve"> </w:t>
            </w:r>
            <w:r w:rsidRPr="00A97B90">
              <w:rPr>
                <w:color w:val="000000"/>
              </w:rPr>
              <w:t>в интервале соп-ти.</w:t>
            </w:r>
          </w:p>
        </w:tc>
      </w:tr>
    </w:tbl>
    <w:p w14:paraId="33989965" w14:textId="77777777" w:rsidR="00ED6327" w:rsidRDefault="00ED6327" w:rsidP="0016024E">
      <w:pPr>
        <w:spacing w:after="0" w:line="240" w:lineRule="auto"/>
        <w:ind w:firstLine="709"/>
      </w:pPr>
    </w:p>
    <w:p w14:paraId="6563BF5D" w14:textId="6EB32FDE" w:rsidR="000309B5" w:rsidRDefault="0016024E" w:rsidP="0016024E">
      <w:pPr>
        <w:spacing w:after="0" w:line="240" w:lineRule="auto"/>
        <w:ind w:firstLine="709"/>
      </w:pPr>
      <w:r>
        <w:t>Коагулометрическим м</w:t>
      </w:r>
      <w:r w:rsidRPr="00E65FD1">
        <w:t xml:space="preserve">етодом </w:t>
      </w:r>
      <w:r>
        <w:t>ГепТест</w:t>
      </w:r>
      <w:r w:rsidRPr="00E65FD1">
        <w:t xml:space="preserve"> определено влияние препаратов </w:t>
      </w:r>
      <w:r w:rsidR="00FB480B">
        <w:rPr>
          <w:lang w:eastAsia="ru-RU"/>
        </w:rPr>
        <w:t>RB-004</w:t>
      </w:r>
      <w:r w:rsidRPr="00E65FD1">
        <w:t xml:space="preserve"> (</w:t>
      </w:r>
      <w:r>
        <w:t xml:space="preserve">АО </w:t>
      </w:r>
      <w:r w:rsidRPr="00E65FD1">
        <w:t>«</w:t>
      </w:r>
      <w:r>
        <w:t>Р-Фарм</w:t>
      </w:r>
      <w:r w:rsidRPr="00E65FD1">
        <w:t xml:space="preserve">», Россия) и </w:t>
      </w:r>
      <w:r w:rsidRPr="000309B5">
        <w:rPr>
          <w:rFonts w:eastAsia="SimSun" w:cs="Mangal"/>
          <w:kern w:val="1"/>
          <w:lang w:eastAsia="zh-CN" w:bidi="hi-IN"/>
        </w:rPr>
        <w:t>Клексан</w:t>
      </w:r>
      <w:r w:rsidRPr="000309B5">
        <w:rPr>
          <w:rFonts w:eastAsia="SimSun"/>
          <w:kern w:val="1"/>
          <w:vertAlign w:val="superscript"/>
          <w:lang w:eastAsia="zh-CN" w:bidi="hi-IN"/>
        </w:rPr>
        <w:t>®</w:t>
      </w:r>
      <w:r w:rsidRPr="00E65FD1">
        <w:t xml:space="preserve"> (</w:t>
      </w:r>
      <w:r w:rsidR="00A56A20">
        <w:t>Санофи-Авентис Франс, Франция</w:t>
      </w:r>
      <w:r w:rsidRPr="00E65FD1">
        <w:t>) на время свертывания плазмы крови.</w:t>
      </w:r>
      <w:r>
        <w:t xml:space="preserve"> </w:t>
      </w:r>
      <w:r w:rsidRPr="00E65FD1">
        <w:t xml:space="preserve">Средние времена свертывания плазмы со всеми разведениями всех трех серий препарата </w:t>
      </w:r>
      <w:r w:rsidR="00FB480B">
        <w:rPr>
          <w:lang w:eastAsia="ru-RU"/>
        </w:rPr>
        <w:t>RB-004</w:t>
      </w:r>
      <w:r>
        <w:rPr>
          <w:lang w:eastAsia="ru-RU"/>
        </w:rPr>
        <w:t xml:space="preserve"> </w:t>
      </w:r>
      <w:r w:rsidRPr="00E65FD1">
        <w:t>в</w:t>
      </w:r>
      <w:r>
        <w:t xml:space="preserve"> тесте ГепТест попадают в диапазон</w:t>
      </w:r>
      <w:r w:rsidRPr="00E65FD1">
        <w:t xml:space="preserve">, </w:t>
      </w:r>
      <w:r>
        <w:t>рассчитанный по критерию с М</w:t>
      </w:r>
      <w:r>
        <w:rPr>
          <w:vertAlign w:val="subscript"/>
          <w:lang w:val="en-US"/>
        </w:rPr>
        <w:t>ref</w:t>
      </w:r>
      <w:r>
        <w:t>±3*</w:t>
      </w:r>
      <w:r>
        <w:rPr>
          <w:lang w:val="en-US"/>
        </w:rPr>
        <w:t>SD</w:t>
      </w:r>
      <w:r>
        <w:rPr>
          <w:vertAlign w:val="subscript"/>
          <w:lang w:val="en-US"/>
        </w:rPr>
        <w:t>ref</w:t>
      </w:r>
      <w:r w:rsidDel="00BB6919">
        <w:t xml:space="preserve"> </w:t>
      </w:r>
      <w:r w:rsidRPr="00E65FD1">
        <w:t xml:space="preserve">для 3-х серий препарата </w:t>
      </w:r>
      <w:r w:rsidRPr="000309B5">
        <w:rPr>
          <w:rFonts w:eastAsia="SimSun" w:cs="Mangal"/>
          <w:kern w:val="1"/>
          <w:lang w:eastAsia="zh-CN" w:bidi="hi-IN"/>
        </w:rPr>
        <w:t>Клексан</w:t>
      </w:r>
      <w:r w:rsidRPr="000309B5">
        <w:rPr>
          <w:rFonts w:eastAsia="SimSun"/>
          <w:kern w:val="1"/>
          <w:vertAlign w:val="superscript"/>
          <w:lang w:eastAsia="zh-CN" w:bidi="hi-IN"/>
        </w:rPr>
        <w:t>®</w:t>
      </w:r>
      <w:r w:rsidRPr="00E65FD1">
        <w:t>, что свидетельствует о сопоставимости исследованных препаратов.</w:t>
      </w:r>
      <w:r>
        <w:t xml:space="preserve"> Полученные данные показывают, что препарат </w:t>
      </w:r>
      <w:r w:rsidR="00FB480B">
        <w:rPr>
          <w:lang w:eastAsia="ru-RU"/>
        </w:rPr>
        <w:t>RB-004</w:t>
      </w:r>
      <w:r>
        <w:rPr>
          <w:lang w:eastAsia="ru-RU"/>
        </w:rPr>
        <w:t xml:space="preserve"> </w:t>
      </w:r>
      <w:r w:rsidRPr="0066559B">
        <w:t xml:space="preserve">обладает сопоставимой </w:t>
      </w:r>
      <w:r>
        <w:t xml:space="preserve">с препаратом </w:t>
      </w:r>
      <w:r w:rsidRPr="000309B5">
        <w:rPr>
          <w:rFonts w:eastAsia="SimSun" w:cs="Mangal"/>
          <w:kern w:val="1"/>
          <w:lang w:eastAsia="zh-CN" w:bidi="hi-IN"/>
        </w:rPr>
        <w:t>Клексан</w:t>
      </w:r>
      <w:r w:rsidRPr="000309B5">
        <w:rPr>
          <w:rFonts w:eastAsia="SimSun"/>
          <w:kern w:val="1"/>
          <w:vertAlign w:val="superscript"/>
          <w:lang w:eastAsia="zh-CN" w:bidi="hi-IN"/>
        </w:rPr>
        <w:t>®</w:t>
      </w:r>
      <w:r>
        <w:rPr>
          <w:rFonts w:eastAsia="SimSun"/>
          <w:kern w:val="1"/>
          <w:vertAlign w:val="superscript"/>
          <w:lang w:eastAsia="zh-CN" w:bidi="hi-IN"/>
        </w:rPr>
        <w:t xml:space="preserve"> </w:t>
      </w:r>
      <w:r w:rsidRPr="0066559B">
        <w:rPr>
          <w:i/>
        </w:rPr>
        <w:t>in vitro</w:t>
      </w:r>
      <w:r>
        <w:t xml:space="preserve"> </w:t>
      </w:r>
      <w:r w:rsidRPr="0066559B">
        <w:t>анти-</w:t>
      </w:r>
      <w:r>
        <w:rPr>
          <w:lang w:val="en-US"/>
        </w:rPr>
        <w:t>X</w:t>
      </w:r>
      <w:r>
        <w:t>а активностью</w:t>
      </w:r>
      <w:r w:rsidR="00991EE2" w:rsidRPr="00991EE2">
        <w:t>.</w:t>
      </w:r>
    </w:p>
    <w:p w14:paraId="183A1789" w14:textId="77777777" w:rsidR="00533606" w:rsidRDefault="00533606" w:rsidP="00533606">
      <w:pPr>
        <w:spacing w:after="0" w:line="240" w:lineRule="auto"/>
        <w:ind w:right="-2" w:firstLine="709"/>
        <w:rPr>
          <w:b/>
          <w:i/>
          <w:iCs/>
        </w:rPr>
      </w:pPr>
    </w:p>
    <w:p w14:paraId="1D83F0A9" w14:textId="77777777" w:rsidR="00872B26" w:rsidRDefault="00872B26" w:rsidP="00533606">
      <w:pPr>
        <w:spacing w:after="0" w:line="240" w:lineRule="auto"/>
        <w:ind w:right="-2" w:firstLine="709"/>
        <w:rPr>
          <w:b/>
          <w:i/>
          <w:iCs/>
        </w:rPr>
        <w:sectPr w:rsidR="00872B26" w:rsidSect="002F6175">
          <w:pgSz w:w="11906" w:h="16838"/>
          <w:pgMar w:top="1134" w:right="849" w:bottom="1134" w:left="1701" w:header="708" w:footer="708" w:gutter="0"/>
          <w:cols w:space="708"/>
          <w:docGrid w:linePitch="360"/>
        </w:sectPr>
      </w:pPr>
    </w:p>
    <w:p w14:paraId="0CFE772D" w14:textId="2239C694" w:rsidR="00533606" w:rsidRDefault="00533606" w:rsidP="00533606">
      <w:pPr>
        <w:spacing w:after="0" w:line="240" w:lineRule="auto"/>
        <w:ind w:right="-2" w:firstLine="709"/>
        <w:rPr>
          <w:b/>
          <w:i/>
          <w:iCs/>
        </w:rPr>
      </w:pPr>
      <w:r>
        <w:rPr>
          <w:b/>
          <w:i/>
          <w:iCs/>
        </w:rPr>
        <w:lastRenderedPageBreak/>
        <w:t>Результаты</w:t>
      </w:r>
    </w:p>
    <w:p w14:paraId="192EAF13" w14:textId="5E9CF2C2" w:rsidR="00533606" w:rsidRDefault="00533606" w:rsidP="00533606">
      <w:pPr>
        <w:spacing w:after="0" w:line="240" w:lineRule="auto"/>
        <w:ind w:right="-2" w:firstLine="709"/>
        <w:rPr>
          <w:iCs/>
        </w:rPr>
      </w:pPr>
      <w:r>
        <w:rPr>
          <w:iCs/>
        </w:rPr>
        <w:t xml:space="preserve">Сводные результаты исследований сопоставимости, в т.ч. результаты статистической обработки суммированы в таблице </w:t>
      </w:r>
      <w:r w:rsidRPr="00533606">
        <w:rPr>
          <w:iCs/>
        </w:rPr>
        <w:t>2-17</w:t>
      </w:r>
      <w:r>
        <w:rPr>
          <w:iCs/>
        </w:rPr>
        <w:t>.</w:t>
      </w:r>
    </w:p>
    <w:p w14:paraId="2EFF2872" w14:textId="19DF6CEA" w:rsidR="00533606" w:rsidRDefault="00533606" w:rsidP="00533606">
      <w:pPr>
        <w:spacing w:after="0" w:line="240" w:lineRule="auto"/>
        <w:ind w:firstLine="709"/>
        <w:rPr>
          <w:iCs/>
        </w:rPr>
      </w:pPr>
      <w:r w:rsidRPr="009626F9">
        <w:rPr>
          <w:iCs/>
        </w:rPr>
        <w:t xml:space="preserve">В результате проведенного исследования установлена </w:t>
      </w:r>
      <w:r>
        <w:rPr>
          <w:iCs/>
        </w:rPr>
        <w:t xml:space="preserve">высокая степень сопоставимости </w:t>
      </w:r>
      <w:r w:rsidRPr="009626F9">
        <w:rPr>
          <w:iCs/>
        </w:rPr>
        <w:t xml:space="preserve">препарата </w:t>
      </w:r>
      <w:r w:rsidR="00FB480B">
        <w:rPr>
          <w:lang w:eastAsia="ru-RU"/>
        </w:rPr>
        <w:t>RB-004</w:t>
      </w:r>
      <w:r>
        <w:rPr>
          <w:lang w:eastAsia="ru-RU"/>
        </w:rPr>
        <w:t xml:space="preserve"> </w:t>
      </w:r>
      <w:r>
        <w:rPr>
          <w:iCs/>
        </w:rPr>
        <w:t>и Клексан</w:t>
      </w:r>
      <w:r w:rsidRPr="00533606">
        <w:rPr>
          <w:iCs/>
          <w:vertAlign w:val="superscript"/>
        </w:rPr>
        <w:t>®</w:t>
      </w:r>
      <w:r>
        <w:rPr>
          <w:iCs/>
        </w:rPr>
        <w:t xml:space="preserve"> по таким количественным показателям, как средняя молекулярная масса и молекулярно-массовое распределение, содержание свободных сульфатов, анти-</w:t>
      </w:r>
      <w:r>
        <w:rPr>
          <w:iCs/>
          <w:lang w:val="en-US"/>
        </w:rPr>
        <w:t>Xa</w:t>
      </w:r>
      <w:r w:rsidRPr="00B77798">
        <w:rPr>
          <w:iCs/>
        </w:rPr>
        <w:t xml:space="preserve"> </w:t>
      </w:r>
      <w:r>
        <w:rPr>
          <w:iCs/>
        </w:rPr>
        <w:t>и анти-</w:t>
      </w:r>
      <w:r>
        <w:rPr>
          <w:iCs/>
          <w:lang w:val="en-US"/>
        </w:rPr>
        <w:t>IIa</w:t>
      </w:r>
      <w:r w:rsidRPr="00B77798">
        <w:rPr>
          <w:iCs/>
        </w:rPr>
        <w:t xml:space="preserve"> </w:t>
      </w:r>
      <w:r>
        <w:rPr>
          <w:iCs/>
        </w:rPr>
        <w:t xml:space="preserve">активности, время свертывания крови методами определения АЧТВ и ГепТест. </w:t>
      </w:r>
    </w:p>
    <w:p w14:paraId="0DBF6E44" w14:textId="77777777" w:rsidR="00533606" w:rsidRPr="00B70E6D" w:rsidRDefault="00533606" w:rsidP="00533606">
      <w:pPr>
        <w:spacing w:after="0" w:line="240" w:lineRule="auto"/>
        <w:ind w:right="-2" w:firstLine="709"/>
        <w:rPr>
          <w:rFonts w:eastAsia="SimSun" w:cs="Mangal"/>
          <w:bCs/>
          <w:kern w:val="1"/>
          <w:lang w:eastAsia="zh-CN" w:bidi="hi-IN"/>
        </w:rPr>
      </w:pPr>
      <w:r w:rsidRPr="00B70E6D">
        <w:rPr>
          <w:iCs/>
        </w:rPr>
        <w:t xml:space="preserve">Установлено, что структура субстанции биоаналогичного препарата соответствует структуре субстанции референтного препарата. Методами ЯМР и ВЭЖХ-МС выявлены незначительные отличия в структуре эноксапарина натрия, входящего в состав препаратов, связаны </w:t>
      </w:r>
      <w:r w:rsidRPr="00B70E6D">
        <w:rPr>
          <w:rFonts w:eastAsia="SimSun" w:cs="Mangal"/>
          <w:bCs/>
          <w:kern w:val="1"/>
          <w:lang w:eastAsia="zh-CN" w:bidi="hi-IN"/>
        </w:rPr>
        <w:t>с вариабельностью состава исходного гепарина, используемого для получения субстанций, а также с технологией получения НМГ. Их влияние на биологическую активность минимально ввиду как малой значимости для связывания с факторм Ха, так и низкого веса данных элементов в структуре эноксапарина натрия.</w:t>
      </w:r>
    </w:p>
    <w:p w14:paraId="03F5D9CF" w14:textId="5DCA7C1B" w:rsidR="00533606" w:rsidRDefault="00533606" w:rsidP="00533606">
      <w:pPr>
        <w:spacing w:after="0" w:line="240" w:lineRule="auto"/>
        <w:ind w:firstLine="709"/>
        <w:rPr>
          <w:iCs/>
        </w:rPr>
      </w:pPr>
      <w:r w:rsidRPr="00B70E6D">
        <w:rPr>
          <w:iCs/>
        </w:rPr>
        <w:t xml:space="preserve">Содержание фрагментов антитромбин III-связывающего участка полимерной цепи эноксапарина в препарате </w:t>
      </w:r>
      <w:r w:rsidR="00FB480B">
        <w:rPr>
          <w:iCs/>
          <w:lang w:val="en-US"/>
        </w:rPr>
        <w:t>RB</w:t>
      </w:r>
      <w:r w:rsidR="00FB480B" w:rsidRPr="00FB480B">
        <w:rPr>
          <w:iCs/>
        </w:rPr>
        <w:t>-004</w:t>
      </w:r>
      <w:r w:rsidRPr="00B70E6D">
        <w:rPr>
          <w:iCs/>
        </w:rPr>
        <w:t xml:space="preserve">, также оказалось сопоставимым с таковым в препарате </w:t>
      </w:r>
      <w:r>
        <w:rPr>
          <w:iCs/>
        </w:rPr>
        <w:t>Клексан</w:t>
      </w:r>
      <w:r w:rsidRPr="00533606">
        <w:rPr>
          <w:iCs/>
          <w:vertAlign w:val="superscript"/>
        </w:rPr>
        <w:t>®</w:t>
      </w:r>
      <w:r w:rsidRPr="00B70E6D">
        <w:rPr>
          <w:iCs/>
        </w:rPr>
        <w:t xml:space="preserve">, что позволило предположить отсутствие каких-либо отличий в фармакологических свойствах между исследуемым и референтным препаратом, что и было показано в исследовании анти-Xa и анти-IIa активности препаратов, а также в функциональных коагулометрических тестах АЧТВ и ГепТест. Таким образом, следует ожидать, что препарат </w:t>
      </w:r>
      <w:r w:rsidR="00FB480B">
        <w:rPr>
          <w:lang w:eastAsia="ru-RU"/>
        </w:rPr>
        <w:t>RB-004</w:t>
      </w:r>
      <w:r w:rsidRPr="00B70E6D">
        <w:rPr>
          <w:lang w:eastAsia="ru-RU"/>
        </w:rPr>
        <w:t xml:space="preserve"> </w:t>
      </w:r>
      <w:r w:rsidRPr="00B70E6D">
        <w:rPr>
          <w:iCs/>
        </w:rPr>
        <w:t xml:space="preserve">будет также иметь эквивалентную </w:t>
      </w:r>
      <w:r>
        <w:rPr>
          <w:iCs/>
        </w:rPr>
        <w:t>препарату</w:t>
      </w:r>
      <w:r w:rsidRPr="00533606">
        <w:rPr>
          <w:iCs/>
        </w:rPr>
        <w:t xml:space="preserve"> </w:t>
      </w:r>
      <w:r>
        <w:rPr>
          <w:iCs/>
        </w:rPr>
        <w:t>Клексан</w:t>
      </w:r>
      <w:r w:rsidRPr="00533606">
        <w:rPr>
          <w:iCs/>
          <w:vertAlign w:val="superscript"/>
        </w:rPr>
        <w:t>®</w:t>
      </w:r>
      <w:r w:rsidRPr="00B70E6D">
        <w:rPr>
          <w:iCs/>
        </w:rPr>
        <w:t xml:space="preserve"> </w:t>
      </w:r>
      <w:r w:rsidRPr="00B70E6D">
        <w:rPr>
          <w:i/>
          <w:iCs/>
          <w:lang w:val="en-US"/>
        </w:rPr>
        <w:t>in</w:t>
      </w:r>
      <w:r w:rsidRPr="00B70E6D">
        <w:rPr>
          <w:i/>
          <w:iCs/>
        </w:rPr>
        <w:t xml:space="preserve"> </w:t>
      </w:r>
      <w:r w:rsidRPr="00B70E6D">
        <w:rPr>
          <w:i/>
          <w:iCs/>
          <w:lang w:val="en-US"/>
        </w:rPr>
        <w:t>vivo</w:t>
      </w:r>
      <w:r w:rsidRPr="00B70E6D">
        <w:rPr>
          <w:iCs/>
        </w:rPr>
        <w:t xml:space="preserve"> активность и одинаковую эффективность при клиническом применении.</w:t>
      </w:r>
    </w:p>
    <w:p w14:paraId="09B18908" w14:textId="191E8FD9" w:rsidR="00533606" w:rsidRPr="008940EC" w:rsidRDefault="00533606" w:rsidP="00533606">
      <w:pPr>
        <w:spacing w:after="0" w:line="240" w:lineRule="auto"/>
        <w:ind w:firstLine="709"/>
        <w:rPr>
          <w:iCs/>
        </w:rPr>
      </w:pPr>
      <w:r>
        <w:rPr>
          <w:iCs/>
        </w:rPr>
        <w:t xml:space="preserve">Параметры связывания </w:t>
      </w:r>
      <w:r w:rsidR="00FB480B">
        <w:rPr>
          <w:iCs/>
          <w:lang w:val="en-US"/>
        </w:rPr>
        <w:t>RB</w:t>
      </w:r>
      <w:r w:rsidR="00FB480B" w:rsidRPr="00FB480B">
        <w:rPr>
          <w:iCs/>
        </w:rPr>
        <w:t>-004</w:t>
      </w:r>
      <w:r>
        <w:rPr>
          <w:iCs/>
        </w:rPr>
        <w:t xml:space="preserve"> с </w:t>
      </w:r>
      <w:r>
        <w:rPr>
          <w:iCs/>
          <w:lang w:val="en-US"/>
        </w:rPr>
        <w:t>PF</w:t>
      </w:r>
      <w:r>
        <w:rPr>
          <w:iCs/>
        </w:rPr>
        <w:t xml:space="preserve">4 (дзета-потенциал и размер комплексов с </w:t>
      </w:r>
      <w:r>
        <w:rPr>
          <w:iCs/>
          <w:lang w:val="en-US"/>
        </w:rPr>
        <w:t>PF</w:t>
      </w:r>
      <w:r w:rsidRPr="00DD61E0">
        <w:rPr>
          <w:iCs/>
        </w:rPr>
        <w:t>4</w:t>
      </w:r>
      <w:r>
        <w:rPr>
          <w:iCs/>
        </w:rPr>
        <w:t>)</w:t>
      </w:r>
      <w:r w:rsidRPr="008940EC">
        <w:rPr>
          <w:iCs/>
        </w:rPr>
        <w:t xml:space="preserve">, </w:t>
      </w:r>
      <w:r>
        <w:rPr>
          <w:iCs/>
        </w:rPr>
        <w:t xml:space="preserve">как индикатор потенциала иммуногенности и развития ГИТ на фоне приема препарата, не указывают на более высокий риск иммуногенности в сравнении с референтным препаратом </w:t>
      </w:r>
      <w:r w:rsidR="008F4AA0">
        <w:rPr>
          <w:iCs/>
        </w:rPr>
        <w:t>Клексан</w:t>
      </w:r>
      <w:r w:rsidR="008F4AA0" w:rsidRPr="00533606">
        <w:rPr>
          <w:iCs/>
          <w:vertAlign w:val="superscript"/>
        </w:rPr>
        <w:t>®</w:t>
      </w:r>
      <w:r>
        <w:rPr>
          <w:iCs/>
        </w:rPr>
        <w:t xml:space="preserve">. </w:t>
      </w:r>
    </w:p>
    <w:p w14:paraId="3E637E28" w14:textId="77777777" w:rsidR="00533606" w:rsidRPr="00991EE2" w:rsidRDefault="00533606" w:rsidP="0016024E">
      <w:pPr>
        <w:spacing w:after="0" w:line="240" w:lineRule="auto"/>
        <w:ind w:firstLine="709"/>
        <w:rPr>
          <w:rFonts w:eastAsia="SimSun" w:cs="Mangal"/>
          <w:bCs/>
          <w:kern w:val="2"/>
          <w:lang w:eastAsia="zh-CN" w:bidi="hi-IN"/>
        </w:rPr>
      </w:pPr>
    </w:p>
    <w:p w14:paraId="7A504358" w14:textId="60DF2724" w:rsidR="000309B5" w:rsidRDefault="000309B5" w:rsidP="002F6175">
      <w:pPr>
        <w:spacing w:after="0" w:line="240" w:lineRule="auto"/>
        <w:rPr>
          <w:rFonts w:eastAsia="SimSun" w:cs="Mangal"/>
          <w:bCs/>
          <w:kern w:val="2"/>
          <w:lang w:eastAsia="zh-CN" w:bidi="hi-IN"/>
        </w:rPr>
      </w:pPr>
    </w:p>
    <w:p w14:paraId="6EE1A91A" w14:textId="002F1305" w:rsidR="002F6175" w:rsidRPr="0046442B" w:rsidRDefault="002F6175" w:rsidP="0016024E">
      <w:pPr>
        <w:spacing w:after="0" w:line="240" w:lineRule="auto"/>
        <w:rPr>
          <w:rFonts w:eastAsia="SimSun" w:cs="Mangal"/>
          <w:bCs/>
          <w:iCs/>
          <w:kern w:val="1"/>
          <w:highlight w:val="yellow"/>
          <w:lang w:eastAsia="zh-CN" w:bidi="hi-IN"/>
        </w:rPr>
        <w:sectPr w:rsidR="002F6175" w:rsidRPr="0046442B" w:rsidSect="002F6175">
          <w:pgSz w:w="11906" w:h="16838"/>
          <w:pgMar w:top="1134" w:right="849" w:bottom="1134" w:left="1701" w:header="708" w:footer="708" w:gutter="0"/>
          <w:cols w:space="708"/>
          <w:docGrid w:linePitch="360"/>
        </w:sectPr>
      </w:pPr>
      <w:r w:rsidRPr="0046442B">
        <w:rPr>
          <w:iCs/>
          <w:highlight w:val="yellow"/>
        </w:rPr>
        <w:t xml:space="preserve"> </w:t>
      </w:r>
    </w:p>
    <w:p w14:paraId="7A552D01" w14:textId="37DFA5D8" w:rsidR="002433CB" w:rsidRDefault="002F6175" w:rsidP="002F6175">
      <w:pPr>
        <w:spacing w:after="0" w:line="240" w:lineRule="auto"/>
        <w:ind w:right="-2"/>
        <w:rPr>
          <w:rFonts w:eastAsia="SimSun" w:cs="Mangal"/>
          <w:kern w:val="2"/>
          <w:lang w:eastAsia="zh-CN" w:bidi="hi-IN"/>
        </w:rPr>
      </w:pPr>
      <w:r w:rsidRPr="002046E1">
        <w:rPr>
          <w:rFonts w:eastAsia="SimSun" w:cs="Mangal"/>
          <w:b/>
          <w:kern w:val="2"/>
          <w:lang w:eastAsia="zh-CN" w:bidi="hi-IN"/>
        </w:rPr>
        <w:lastRenderedPageBreak/>
        <w:t>Таблица 2</w:t>
      </w:r>
      <w:r w:rsidR="002046E1" w:rsidRPr="002046E1">
        <w:rPr>
          <w:rFonts w:eastAsia="SimSun" w:cs="Mangal"/>
          <w:b/>
          <w:kern w:val="2"/>
          <w:lang w:eastAsia="zh-CN" w:bidi="hi-IN"/>
        </w:rPr>
        <w:t>-</w:t>
      </w:r>
      <w:r w:rsidRPr="002046E1">
        <w:rPr>
          <w:rFonts w:eastAsia="SimSun" w:cs="Mangal"/>
          <w:b/>
          <w:kern w:val="2"/>
          <w:lang w:eastAsia="zh-CN" w:bidi="hi-IN"/>
        </w:rPr>
        <w:t>1</w:t>
      </w:r>
      <w:r w:rsidR="00533606">
        <w:rPr>
          <w:rFonts w:eastAsia="SimSun" w:cs="Mangal"/>
          <w:b/>
          <w:kern w:val="2"/>
          <w:lang w:eastAsia="zh-CN" w:bidi="hi-IN"/>
        </w:rPr>
        <w:t>7</w:t>
      </w:r>
      <w:r w:rsidRPr="002046E1">
        <w:rPr>
          <w:rFonts w:eastAsia="SimSun" w:cs="Mangal"/>
          <w:b/>
          <w:kern w:val="2"/>
          <w:lang w:eastAsia="zh-CN" w:bidi="hi-IN"/>
        </w:rPr>
        <w:t xml:space="preserve">. </w:t>
      </w:r>
      <w:r w:rsidRPr="002046E1">
        <w:rPr>
          <w:rFonts w:eastAsia="SimSun" w:cs="Mangal"/>
          <w:kern w:val="2"/>
          <w:lang w:eastAsia="zh-CN" w:bidi="hi-IN"/>
        </w:rPr>
        <w:t xml:space="preserve">Сводные результаты исследования сопоставимости </w:t>
      </w:r>
      <w:r w:rsidR="002046E1" w:rsidRPr="002046E1">
        <w:rPr>
          <w:rFonts w:eastAsia="SimSun" w:cs="Mangal"/>
          <w:kern w:val="2"/>
          <w:lang w:eastAsia="zh-CN" w:bidi="hi-IN"/>
        </w:rPr>
        <w:t>6-и</w:t>
      </w:r>
      <w:r w:rsidRPr="002046E1">
        <w:rPr>
          <w:rFonts w:eastAsia="SimSun" w:cs="Mangal"/>
          <w:kern w:val="2"/>
          <w:lang w:eastAsia="zh-CN" w:bidi="hi-IN"/>
        </w:rPr>
        <w:t xml:space="preserve"> серий биоаналога </w:t>
      </w:r>
      <w:r w:rsidR="00FB480B">
        <w:rPr>
          <w:lang w:eastAsia="ru-RU"/>
        </w:rPr>
        <w:t>RB-004</w:t>
      </w:r>
      <w:r w:rsidR="002046E1" w:rsidRPr="002046E1">
        <w:t xml:space="preserve"> (АФС 1 и АФС 2) </w:t>
      </w:r>
      <w:r w:rsidRPr="002046E1">
        <w:t xml:space="preserve">и </w:t>
      </w:r>
      <w:r w:rsidR="002046E1" w:rsidRPr="002046E1">
        <w:t>5-и</w:t>
      </w:r>
      <w:r w:rsidRPr="002046E1">
        <w:t xml:space="preserve"> серий референт</w:t>
      </w:r>
      <w:r w:rsidR="002046E1" w:rsidRPr="002046E1">
        <w:t xml:space="preserve">ного препарата </w:t>
      </w:r>
      <w:r w:rsidR="002046E1" w:rsidRPr="002046E1">
        <w:rPr>
          <w:rFonts w:eastAsia="SimSun" w:cs="Mangal"/>
          <w:kern w:val="1"/>
          <w:lang w:eastAsia="zh-CN" w:bidi="hi-IN"/>
        </w:rPr>
        <w:t>Клексан</w:t>
      </w:r>
      <w:r w:rsidR="002046E1" w:rsidRPr="002046E1">
        <w:rPr>
          <w:rFonts w:eastAsia="SimSun"/>
          <w:kern w:val="1"/>
          <w:vertAlign w:val="superscript"/>
          <w:lang w:eastAsia="zh-CN" w:bidi="hi-IN"/>
        </w:rPr>
        <w:t>®</w:t>
      </w:r>
      <w:r w:rsidRPr="002046E1">
        <w:rPr>
          <w:rFonts w:eastAsia="SimSun" w:cs="Mangal"/>
          <w:kern w:val="2"/>
          <w:lang w:eastAsia="zh-CN" w:bidi="hi-IN"/>
        </w:rPr>
        <w:t>.</w:t>
      </w:r>
    </w:p>
    <w:tbl>
      <w:tblPr>
        <w:tblW w:w="147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304"/>
        <w:gridCol w:w="1342"/>
        <w:gridCol w:w="1059"/>
        <w:gridCol w:w="4828"/>
        <w:gridCol w:w="3261"/>
        <w:gridCol w:w="2561"/>
      </w:tblGrid>
      <w:tr w:rsidR="002433CB" w14:paraId="5C953939" w14:textId="77777777" w:rsidTr="000B7136">
        <w:trPr>
          <w:tblHeader/>
        </w:trPr>
        <w:tc>
          <w:tcPr>
            <w:tcW w:w="3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CA3795" w14:textId="77777777" w:rsidR="002433CB" w:rsidRDefault="002433CB" w:rsidP="000B7136">
            <w:pPr>
              <w:spacing w:after="0" w:line="240" w:lineRule="auto"/>
              <w:jc w:val="center"/>
              <w:rPr>
                <w:rFonts w:eastAsia="SimSun" w:cs="Mangal"/>
                <w:b/>
                <w:kern w:val="2"/>
                <w:sz w:val="16"/>
                <w:szCs w:val="16"/>
                <w:lang w:eastAsia="zh-CN" w:bidi="hi-IN"/>
              </w:rPr>
            </w:pPr>
            <w:r>
              <w:rPr>
                <w:rFonts w:eastAsia="SimSun" w:cs="Mangal"/>
                <w:b/>
                <w:kern w:val="2"/>
                <w:sz w:val="16"/>
                <w:szCs w:val="16"/>
                <w:lang w:eastAsia="zh-CN" w:bidi="hi-IN"/>
              </w:rPr>
              <w:t>№</w:t>
            </w:r>
          </w:p>
        </w:tc>
        <w:tc>
          <w:tcPr>
            <w:tcW w:w="13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BC309F3" w14:textId="77777777" w:rsidR="002433CB" w:rsidRDefault="002433CB" w:rsidP="000B7136">
            <w:pPr>
              <w:spacing w:after="0" w:line="240" w:lineRule="auto"/>
              <w:jc w:val="center"/>
              <w:rPr>
                <w:rFonts w:eastAsia="SimSun" w:cs="Mangal"/>
                <w:b/>
                <w:kern w:val="2"/>
                <w:sz w:val="16"/>
                <w:szCs w:val="16"/>
                <w:lang w:eastAsia="zh-CN" w:bidi="hi-IN"/>
              </w:rPr>
            </w:pPr>
            <w:r>
              <w:rPr>
                <w:rFonts w:eastAsia="SimSun" w:cs="Mangal"/>
                <w:b/>
                <w:kern w:val="2"/>
                <w:sz w:val="16"/>
                <w:szCs w:val="16"/>
                <w:lang w:eastAsia="zh-CN" w:bidi="hi-IN"/>
              </w:rPr>
              <w:t>Параметр</w:t>
            </w:r>
          </w:p>
        </w:tc>
        <w:tc>
          <w:tcPr>
            <w:tcW w:w="13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61794E" w14:textId="77777777" w:rsidR="002433CB" w:rsidRDefault="002433CB" w:rsidP="000B7136">
            <w:pPr>
              <w:spacing w:after="0" w:line="240" w:lineRule="auto"/>
              <w:jc w:val="center"/>
              <w:rPr>
                <w:rFonts w:eastAsia="SimSun" w:cs="Mangal"/>
                <w:b/>
                <w:kern w:val="2"/>
                <w:sz w:val="16"/>
                <w:szCs w:val="16"/>
                <w:lang w:eastAsia="zh-CN" w:bidi="hi-IN"/>
              </w:rPr>
            </w:pPr>
            <w:r>
              <w:rPr>
                <w:rFonts w:eastAsia="SimSun" w:cs="Mangal"/>
                <w:b/>
                <w:kern w:val="2"/>
                <w:sz w:val="16"/>
                <w:szCs w:val="16"/>
                <w:lang w:eastAsia="zh-CN" w:bidi="hi-IN"/>
              </w:rPr>
              <w:t>Цель</w:t>
            </w:r>
          </w:p>
        </w:tc>
        <w:tc>
          <w:tcPr>
            <w:tcW w:w="10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7790DB" w14:textId="77777777" w:rsidR="002433CB" w:rsidRDefault="002433CB" w:rsidP="000B7136">
            <w:pPr>
              <w:spacing w:after="0" w:line="240" w:lineRule="auto"/>
              <w:jc w:val="center"/>
              <w:rPr>
                <w:rFonts w:eastAsia="SimSun" w:cs="Mangal"/>
                <w:b/>
                <w:kern w:val="2"/>
                <w:sz w:val="16"/>
                <w:szCs w:val="16"/>
                <w:lang w:eastAsia="zh-CN" w:bidi="hi-IN"/>
              </w:rPr>
            </w:pPr>
            <w:r>
              <w:rPr>
                <w:rFonts w:eastAsia="SimSun" w:cs="Mangal"/>
                <w:b/>
                <w:kern w:val="2"/>
                <w:sz w:val="16"/>
                <w:szCs w:val="16"/>
                <w:lang w:eastAsia="zh-CN" w:bidi="hi-IN"/>
              </w:rPr>
              <w:t>Метод анализа</w:t>
            </w:r>
          </w:p>
        </w:tc>
        <w:tc>
          <w:tcPr>
            <w:tcW w:w="8089"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FD1493" w14:textId="77777777" w:rsidR="002433CB" w:rsidRDefault="002433CB" w:rsidP="000B7136">
            <w:pPr>
              <w:spacing w:after="0" w:line="240" w:lineRule="auto"/>
              <w:jc w:val="center"/>
              <w:rPr>
                <w:rFonts w:eastAsia="SimSun" w:cs="Mangal"/>
                <w:b/>
                <w:kern w:val="2"/>
                <w:sz w:val="16"/>
                <w:szCs w:val="16"/>
                <w:lang w:eastAsia="zh-CN" w:bidi="hi-IN"/>
              </w:rPr>
            </w:pPr>
            <w:r>
              <w:rPr>
                <w:rFonts w:eastAsia="SimSun" w:cs="Mangal"/>
                <w:b/>
                <w:kern w:val="2"/>
                <w:sz w:val="16"/>
                <w:szCs w:val="16"/>
                <w:lang w:eastAsia="zh-CN" w:bidi="hi-IN"/>
              </w:rPr>
              <w:t>Результат</w:t>
            </w:r>
          </w:p>
        </w:tc>
        <w:tc>
          <w:tcPr>
            <w:tcW w:w="25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0B1E47" w14:textId="77777777" w:rsidR="002433CB" w:rsidRDefault="002433CB" w:rsidP="000B7136">
            <w:pPr>
              <w:spacing w:after="0" w:line="240" w:lineRule="auto"/>
              <w:ind w:left="-108" w:right="-108"/>
              <w:jc w:val="center"/>
              <w:rPr>
                <w:rFonts w:eastAsia="SimSun" w:cs="Mangal"/>
                <w:b/>
                <w:kern w:val="2"/>
                <w:sz w:val="16"/>
                <w:szCs w:val="16"/>
                <w:lang w:eastAsia="zh-CN" w:bidi="hi-IN"/>
              </w:rPr>
            </w:pPr>
            <w:r>
              <w:rPr>
                <w:rFonts w:eastAsia="SimSun" w:cs="Mangal"/>
                <w:b/>
                <w:kern w:val="2"/>
                <w:sz w:val="16"/>
                <w:szCs w:val="16"/>
                <w:lang w:eastAsia="zh-CN" w:bidi="hi-IN"/>
              </w:rPr>
              <w:t>Сопоставимость и влияние на клин. показатели</w:t>
            </w:r>
          </w:p>
        </w:tc>
      </w:tr>
      <w:tr w:rsidR="002433CB" w14:paraId="01DE59F6" w14:textId="77777777" w:rsidTr="000B7136">
        <w:tc>
          <w:tcPr>
            <w:tcW w:w="14752" w:type="dxa"/>
            <w:gridSpan w:val="7"/>
            <w:tcBorders>
              <w:top w:val="single" w:sz="4" w:space="0" w:color="auto"/>
              <w:left w:val="single" w:sz="4" w:space="0" w:color="auto"/>
              <w:bottom w:val="single" w:sz="4" w:space="0" w:color="auto"/>
              <w:right w:val="single" w:sz="4" w:space="0" w:color="auto"/>
            </w:tcBorders>
            <w:hideMark/>
          </w:tcPr>
          <w:p w14:paraId="63C118B9" w14:textId="77777777" w:rsidR="002433CB" w:rsidRDefault="002433CB" w:rsidP="000B7136">
            <w:pPr>
              <w:spacing w:after="0" w:line="240" w:lineRule="auto"/>
              <w:jc w:val="center"/>
              <w:rPr>
                <w:rFonts w:eastAsia="SimSun" w:cs="Mangal"/>
                <w:b/>
                <w:kern w:val="2"/>
                <w:sz w:val="20"/>
                <w:szCs w:val="16"/>
                <w:lang w:eastAsia="zh-CN" w:bidi="hi-IN"/>
              </w:rPr>
            </w:pPr>
            <w:r>
              <w:rPr>
                <w:rFonts w:eastAsia="SimSun" w:cs="Mangal"/>
                <w:b/>
                <w:kern w:val="2"/>
                <w:sz w:val="20"/>
                <w:szCs w:val="16"/>
                <w:lang w:eastAsia="zh-CN" w:bidi="hi-IN"/>
              </w:rPr>
              <w:t>Физико-химические методы</w:t>
            </w:r>
          </w:p>
        </w:tc>
      </w:tr>
      <w:tr w:rsidR="002433CB" w14:paraId="7831D4E2"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4A2DE34C"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1.</w:t>
            </w:r>
          </w:p>
        </w:tc>
        <w:tc>
          <w:tcPr>
            <w:tcW w:w="1304" w:type="dxa"/>
            <w:tcBorders>
              <w:top w:val="single" w:sz="4" w:space="0" w:color="auto"/>
              <w:left w:val="single" w:sz="4" w:space="0" w:color="auto"/>
              <w:bottom w:val="single" w:sz="4" w:space="0" w:color="auto"/>
              <w:right w:val="single" w:sz="4" w:space="0" w:color="auto"/>
            </w:tcBorders>
            <w:hideMark/>
          </w:tcPr>
          <w:p w14:paraId="5D75A58A"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ИК-спектры</w:t>
            </w:r>
          </w:p>
        </w:tc>
        <w:tc>
          <w:tcPr>
            <w:tcW w:w="1342" w:type="dxa"/>
            <w:tcBorders>
              <w:top w:val="single" w:sz="4" w:space="0" w:color="auto"/>
              <w:left w:val="single" w:sz="4" w:space="0" w:color="auto"/>
              <w:bottom w:val="single" w:sz="4" w:space="0" w:color="auto"/>
              <w:right w:val="single" w:sz="4" w:space="0" w:color="auto"/>
            </w:tcBorders>
            <w:hideMark/>
          </w:tcPr>
          <w:p w14:paraId="055C8231"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Подтверждение подлинности (в сравнении с СО)</w:t>
            </w:r>
          </w:p>
        </w:tc>
        <w:tc>
          <w:tcPr>
            <w:tcW w:w="1059" w:type="dxa"/>
            <w:tcBorders>
              <w:top w:val="single" w:sz="4" w:space="0" w:color="auto"/>
              <w:left w:val="single" w:sz="4" w:space="0" w:color="auto"/>
              <w:bottom w:val="single" w:sz="4" w:space="0" w:color="auto"/>
              <w:right w:val="single" w:sz="4" w:space="0" w:color="auto"/>
            </w:tcBorders>
            <w:hideMark/>
          </w:tcPr>
          <w:p w14:paraId="48FB4A39"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ИК-спектрометрия</w:t>
            </w:r>
          </w:p>
        </w:tc>
        <w:tc>
          <w:tcPr>
            <w:tcW w:w="4828" w:type="dxa"/>
            <w:tcBorders>
              <w:top w:val="single" w:sz="4" w:space="0" w:color="auto"/>
              <w:left w:val="single" w:sz="4" w:space="0" w:color="auto"/>
              <w:bottom w:val="single" w:sz="4" w:space="0" w:color="auto"/>
              <w:right w:val="nil"/>
            </w:tcBorders>
            <w:hideMark/>
          </w:tcPr>
          <w:p w14:paraId="6B5B3DED" w14:textId="77777777" w:rsidR="002433CB" w:rsidRDefault="002433CB" w:rsidP="000B7136">
            <w:pPr>
              <w:spacing w:after="0" w:line="240" w:lineRule="auto"/>
              <w:rPr>
                <w:rFonts w:eastAsia="SimSun" w:cs="Mangal"/>
                <w:kern w:val="2"/>
                <w:sz w:val="16"/>
                <w:szCs w:val="16"/>
                <w:lang w:eastAsia="zh-CN" w:bidi="hi-IN"/>
              </w:rPr>
            </w:pPr>
            <w:r w:rsidRPr="00D57703">
              <w:rPr>
                <w:noProof/>
                <w:lang w:eastAsia="ru-RU"/>
              </w:rPr>
              <w:drawing>
                <wp:inline distT="0" distB="0" distL="0" distR="0" wp14:anchorId="4216A967" wp14:editId="7A6DAF27">
                  <wp:extent cx="2933479" cy="1208857"/>
                  <wp:effectExtent l="0" t="0" r="63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79081" cy="1227649"/>
                          </a:xfrm>
                          <a:prstGeom prst="rect">
                            <a:avLst/>
                          </a:prstGeom>
                          <a:noFill/>
                          <a:ln>
                            <a:noFill/>
                          </a:ln>
                        </pic:spPr>
                      </pic:pic>
                    </a:graphicData>
                  </a:graphic>
                </wp:inline>
              </w:drawing>
            </w:r>
          </w:p>
        </w:tc>
        <w:tc>
          <w:tcPr>
            <w:tcW w:w="3261" w:type="dxa"/>
            <w:tcBorders>
              <w:top w:val="single" w:sz="4" w:space="0" w:color="auto"/>
              <w:left w:val="nil"/>
              <w:bottom w:val="single" w:sz="4" w:space="0" w:color="auto"/>
              <w:right w:val="single" w:sz="4" w:space="0" w:color="auto"/>
            </w:tcBorders>
            <w:hideMark/>
          </w:tcPr>
          <w:p w14:paraId="2663A968" w14:textId="41BD27BD" w:rsidR="002433CB" w:rsidRDefault="002433CB" w:rsidP="000B7136">
            <w:pPr>
              <w:spacing w:after="0" w:line="240" w:lineRule="auto"/>
              <w:rPr>
                <w:rFonts w:eastAsia="SimSun" w:cs="Mangal"/>
                <w:kern w:val="2"/>
                <w:sz w:val="16"/>
                <w:szCs w:val="16"/>
                <w:lang w:eastAsia="zh-CN" w:bidi="hi-IN"/>
              </w:rPr>
            </w:pPr>
            <w:r>
              <w:rPr>
                <w:rFonts w:eastAsia="Calibri"/>
                <w:sz w:val="16"/>
                <w:szCs w:val="16"/>
              </w:rPr>
              <w:t>ИК-спектры</w:t>
            </w:r>
            <w:r w:rsidRPr="006E3271">
              <w:rPr>
                <w:rFonts w:eastAsia="Calibri"/>
                <w:sz w:val="16"/>
                <w:szCs w:val="16"/>
              </w:rPr>
              <w:t xml:space="preserve"> </w:t>
            </w:r>
            <w:r>
              <w:rPr>
                <w:rFonts w:eastAsia="Calibri"/>
                <w:sz w:val="16"/>
                <w:szCs w:val="16"/>
              </w:rPr>
              <w:t xml:space="preserve">всех изученных серий субстанции Эноксапарина натрия, использованной для производства препарата </w:t>
            </w:r>
            <w:r w:rsidR="00FB480B">
              <w:rPr>
                <w:rFonts w:eastAsia="Calibri"/>
                <w:sz w:val="16"/>
                <w:szCs w:val="16"/>
              </w:rPr>
              <w:t>RB-004</w:t>
            </w:r>
            <w:r>
              <w:rPr>
                <w:rFonts w:eastAsia="Calibri"/>
                <w:sz w:val="16"/>
                <w:szCs w:val="16"/>
              </w:rPr>
              <w:t>, по положению основных полос поглощения соответствуют ИК-спектру стандартного образца Эноксапарина натрия.</w:t>
            </w:r>
          </w:p>
        </w:tc>
        <w:tc>
          <w:tcPr>
            <w:tcW w:w="2561" w:type="dxa"/>
            <w:tcBorders>
              <w:top w:val="single" w:sz="4" w:space="0" w:color="auto"/>
              <w:left w:val="single" w:sz="4" w:space="0" w:color="auto"/>
              <w:bottom w:val="single" w:sz="4" w:space="0" w:color="auto"/>
              <w:right w:val="single" w:sz="4" w:space="0" w:color="auto"/>
            </w:tcBorders>
            <w:hideMark/>
          </w:tcPr>
          <w:p w14:paraId="5866BB71" w14:textId="715621E5" w:rsidR="002433CB" w:rsidRDefault="002433CB" w:rsidP="000B7136">
            <w:pPr>
              <w:spacing w:after="0" w:line="240" w:lineRule="auto"/>
              <w:rPr>
                <w:rFonts w:eastAsia="Calibri"/>
                <w:sz w:val="16"/>
                <w:szCs w:val="16"/>
              </w:rPr>
            </w:pPr>
            <w:r>
              <w:rPr>
                <w:rFonts w:eastAsia="Calibri"/>
                <w:sz w:val="16"/>
                <w:szCs w:val="16"/>
              </w:rPr>
              <w:t xml:space="preserve">Подтверждена подлинность АФС в составе препарата  </w:t>
            </w:r>
            <w:r w:rsidR="00FB480B">
              <w:rPr>
                <w:sz w:val="16"/>
                <w:szCs w:val="16"/>
                <w:lang w:eastAsia="ru-RU"/>
              </w:rPr>
              <w:t>RB-004</w:t>
            </w:r>
          </w:p>
        </w:tc>
      </w:tr>
      <w:tr w:rsidR="002433CB" w14:paraId="5242CE99" w14:textId="77777777" w:rsidTr="000B7136">
        <w:tc>
          <w:tcPr>
            <w:tcW w:w="397" w:type="dxa"/>
            <w:tcBorders>
              <w:top w:val="single" w:sz="4" w:space="0" w:color="auto"/>
              <w:left w:val="single" w:sz="4" w:space="0" w:color="auto"/>
              <w:bottom w:val="single" w:sz="4" w:space="0" w:color="auto"/>
              <w:right w:val="single" w:sz="4" w:space="0" w:color="auto"/>
            </w:tcBorders>
          </w:tcPr>
          <w:p w14:paraId="2AC0E574"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2.</w:t>
            </w:r>
          </w:p>
        </w:tc>
        <w:tc>
          <w:tcPr>
            <w:tcW w:w="1304" w:type="dxa"/>
            <w:tcBorders>
              <w:top w:val="single" w:sz="4" w:space="0" w:color="auto"/>
              <w:left w:val="single" w:sz="4" w:space="0" w:color="auto"/>
              <w:bottom w:val="single" w:sz="4" w:space="0" w:color="auto"/>
              <w:right w:val="single" w:sz="4" w:space="0" w:color="auto"/>
            </w:tcBorders>
          </w:tcPr>
          <w:p w14:paraId="452F56A7"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УФ-спектры</w:t>
            </w:r>
          </w:p>
        </w:tc>
        <w:tc>
          <w:tcPr>
            <w:tcW w:w="1342" w:type="dxa"/>
            <w:tcBorders>
              <w:top w:val="single" w:sz="4" w:space="0" w:color="auto"/>
              <w:left w:val="single" w:sz="4" w:space="0" w:color="auto"/>
              <w:bottom w:val="single" w:sz="4" w:space="0" w:color="auto"/>
              <w:right w:val="single" w:sz="4" w:space="0" w:color="auto"/>
            </w:tcBorders>
          </w:tcPr>
          <w:p w14:paraId="441C1165"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Подтверждение подлинности (в сравнении с СО)</w:t>
            </w:r>
          </w:p>
        </w:tc>
        <w:tc>
          <w:tcPr>
            <w:tcW w:w="1059" w:type="dxa"/>
            <w:tcBorders>
              <w:top w:val="single" w:sz="4" w:space="0" w:color="auto"/>
              <w:left w:val="single" w:sz="4" w:space="0" w:color="auto"/>
              <w:bottom w:val="single" w:sz="4" w:space="0" w:color="auto"/>
              <w:right w:val="single" w:sz="4" w:space="0" w:color="auto"/>
            </w:tcBorders>
          </w:tcPr>
          <w:p w14:paraId="03D42989"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УФ-спектроскопия</w:t>
            </w:r>
          </w:p>
        </w:tc>
        <w:tc>
          <w:tcPr>
            <w:tcW w:w="4828" w:type="dxa"/>
            <w:tcBorders>
              <w:top w:val="single" w:sz="4" w:space="0" w:color="auto"/>
              <w:left w:val="single" w:sz="4" w:space="0" w:color="auto"/>
              <w:bottom w:val="single" w:sz="4" w:space="0" w:color="auto"/>
              <w:right w:val="nil"/>
            </w:tcBorders>
          </w:tcPr>
          <w:p w14:paraId="7D4A1813" w14:textId="77777777" w:rsidR="002433CB" w:rsidRPr="00D57703" w:rsidRDefault="002433CB" w:rsidP="000B7136">
            <w:pPr>
              <w:spacing w:after="0" w:line="240" w:lineRule="auto"/>
              <w:rPr>
                <w:noProof/>
                <w:lang w:eastAsia="ru-RU"/>
              </w:rPr>
            </w:pPr>
            <w:r>
              <w:rPr>
                <w:noProof/>
                <w:lang w:eastAsia="ru-RU"/>
              </w:rPr>
              <w:drawing>
                <wp:inline distT="0" distB="0" distL="0" distR="0" wp14:anchorId="5CE56A18" wp14:editId="68240F88">
                  <wp:extent cx="2928620" cy="1089025"/>
                  <wp:effectExtent l="0" t="0" r="508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8620" cy="1089025"/>
                          </a:xfrm>
                          <a:prstGeom prst="rect">
                            <a:avLst/>
                          </a:prstGeom>
                        </pic:spPr>
                      </pic:pic>
                    </a:graphicData>
                  </a:graphic>
                </wp:inline>
              </w:drawing>
            </w:r>
          </w:p>
        </w:tc>
        <w:tc>
          <w:tcPr>
            <w:tcW w:w="3261" w:type="dxa"/>
            <w:tcBorders>
              <w:top w:val="single" w:sz="4" w:space="0" w:color="auto"/>
              <w:left w:val="nil"/>
              <w:bottom w:val="single" w:sz="4" w:space="0" w:color="auto"/>
              <w:right w:val="single" w:sz="4" w:space="0" w:color="auto"/>
            </w:tcBorders>
          </w:tcPr>
          <w:p w14:paraId="1E8A90A8" w14:textId="77777777" w:rsidR="002433CB" w:rsidRDefault="002433CB" w:rsidP="000B7136">
            <w:pPr>
              <w:spacing w:after="0" w:line="240" w:lineRule="auto"/>
              <w:rPr>
                <w:rFonts w:eastAsia="Calibri"/>
                <w:sz w:val="16"/>
                <w:szCs w:val="16"/>
              </w:rPr>
            </w:pPr>
            <w:r w:rsidRPr="006E3271">
              <w:rPr>
                <w:rFonts w:eastAsia="Calibri"/>
                <w:sz w:val="16"/>
                <w:szCs w:val="16"/>
              </w:rPr>
              <w:t>УФ-спектры ГЛФ шести серий эноксапарина натрия имеют максимум поглощения при длине волны 231 ± 2 нм аналогично препарату КЛЕКСАН.</w:t>
            </w:r>
          </w:p>
        </w:tc>
        <w:tc>
          <w:tcPr>
            <w:tcW w:w="2561" w:type="dxa"/>
            <w:tcBorders>
              <w:top w:val="single" w:sz="4" w:space="0" w:color="auto"/>
              <w:left w:val="single" w:sz="4" w:space="0" w:color="auto"/>
              <w:bottom w:val="single" w:sz="4" w:space="0" w:color="auto"/>
              <w:right w:val="single" w:sz="4" w:space="0" w:color="auto"/>
            </w:tcBorders>
          </w:tcPr>
          <w:p w14:paraId="44DC4B55" w14:textId="30DCA6A2" w:rsidR="002433CB" w:rsidRDefault="002433CB" w:rsidP="000B7136">
            <w:pPr>
              <w:spacing w:after="0" w:line="240" w:lineRule="auto"/>
              <w:rPr>
                <w:rFonts w:eastAsia="Calibri"/>
                <w:sz w:val="16"/>
                <w:szCs w:val="16"/>
              </w:rPr>
            </w:pPr>
            <w:r>
              <w:rPr>
                <w:rFonts w:eastAsia="Calibri"/>
                <w:sz w:val="16"/>
                <w:szCs w:val="16"/>
              </w:rPr>
              <w:t xml:space="preserve">Подтверждена подлинность АФС в составе препарата  </w:t>
            </w:r>
            <w:r w:rsidR="00FB480B">
              <w:rPr>
                <w:sz w:val="16"/>
                <w:szCs w:val="16"/>
                <w:lang w:eastAsia="ru-RU"/>
              </w:rPr>
              <w:t>RB-004</w:t>
            </w:r>
          </w:p>
        </w:tc>
      </w:tr>
      <w:tr w:rsidR="002433CB" w14:paraId="113CF867" w14:textId="77777777" w:rsidTr="000B7136">
        <w:tc>
          <w:tcPr>
            <w:tcW w:w="397" w:type="dxa"/>
            <w:vMerge w:val="restart"/>
            <w:tcBorders>
              <w:top w:val="single" w:sz="4" w:space="0" w:color="auto"/>
              <w:left w:val="single" w:sz="4" w:space="0" w:color="auto"/>
              <w:bottom w:val="single" w:sz="4" w:space="0" w:color="auto"/>
              <w:right w:val="single" w:sz="4" w:space="0" w:color="auto"/>
            </w:tcBorders>
            <w:hideMark/>
          </w:tcPr>
          <w:p w14:paraId="67FCB1CD"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lastRenderedPageBreak/>
              <w:t>3.</w:t>
            </w:r>
          </w:p>
        </w:tc>
        <w:tc>
          <w:tcPr>
            <w:tcW w:w="1304" w:type="dxa"/>
            <w:tcBorders>
              <w:top w:val="single" w:sz="4" w:space="0" w:color="auto"/>
              <w:left w:val="single" w:sz="4" w:space="0" w:color="auto"/>
              <w:bottom w:val="single" w:sz="4" w:space="0" w:color="auto"/>
              <w:right w:val="single" w:sz="4" w:space="0" w:color="auto"/>
            </w:tcBorders>
            <w:hideMark/>
          </w:tcPr>
          <w:p w14:paraId="643DE6BA"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 xml:space="preserve">Одномерные </w:t>
            </w:r>
            <w:r>
              <w:rPr>
                <w:rFonts w:eastAsia="SimSun" w:cs="Mangal"/>
                <w:kern w:val="2"/>
                <w:sz w:val="16"/>
                <w:szCs w:val="16"/>
                <w:vertAlign w:val="superscript"/>
                <w:lang w:eastAsia="zh-CN" w:bidi="hi-IN"/>
              </w:rPr>
              <w:t>1</w:t>
            </w:r>
            <w:r>
              <w:rPr>
                <w:rFonts w:eastAsia="SimSun" w:cs="Mangal"/>
                <w:kern w:val="2"/>
                <w:sz w:val="16"/>
                <w:szCs w:val="16"/>
                <w:lang w:eastAsia="zh-CN" w:bidi="hi-IN"/>
              </w:rPr>
              <w:t>H-спектры</w:t>
            </w:r>
          </w:p>
        </w:tc>
        <w:tc>
          <w:tcPr>
            <w:tcW w:w="1342" w:type="dxa"/>
            <w:tcBorders>
              <w:top w:val="single" w:sz="4" w:space="0" w:color="auto"/>
              <w:left w:val="single" w:sz="4" w:space="0" w:color="auto"/>
              <w:bottom w:val="single" w:sz="4" w:space="0" w:color="auto"/>
              <w:right w:val="single" w:sz="4" w:space="0" w:color="auto"/>
            </w:tcBorders>
            <w:hideMark/>
          </w:tcPr>
          <w:p w14:paraId="35C964EF"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Сопоставление спектров</w:t>
            </w:r>
          </w:p>
        </w:tc>
        <w:tc>
          <w:tcPr>
            <w:tcW w:w="1059" w:type="dxa"/>
            <w:vMerge w:val="restart"/>
            <w:tcBorders>
              <w:top w:val="single" w:sz="4" w:space="0" w:color="auto"/>
              <w:left w:val="single" w:sz="4" w:space="0" w:color="auto"/>
              <w:bottom w:val="single" w:sz="4" w:space="0" w:color="auto"/>
              <w:right w:val="single" w:sz="4" w:space="0" w:color="auto"/>
            </w:tcBorders>
            <w:hideMark/>
          </w:tcPr>
          <w:p w14:paraId="0A31E5DE"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Ядерно-магнитный резонанс (ЯМР)</w:t>
            </w:r>
          </w:p>
        </w:tc>
        <w:tc>
          <w:tcPr>
            <w:tcW w:w="4828" w:type="dxa"/>
            <w:tcBorders>
              <w:top w:val="single" w:sz="4" w:space="0" w:color="auto"/>
              <w:left w:val="single" w:sz="4" w:space="0" w:color="auto"/>
              <w:bottom w:val="single" w:sz="4" w:space="0" w:color="auto"/>
              <w:right w:val="nil"/>
            </w:tcBorders>
            <w:hideMark/>
          </w:tcPr>
          <w:p w14:paraId="374C1C3D" w14:textId="77777777" w:rsidR="002433CB" w:rsidRDefault="002433CB" w:rsidP="000B7136">
            <w:pPr>
              <w:spacing w:after="0" w:line="240" w:lineRule="auto"/>
              <w:rPr>
                <w:rFonts w:eastAsia="Calibri"/>
                <w:sz w:val="16"/>
                <w:szCs w:val="16"/>
              </w:rPr>
            </w:pPr>
            <w:r w:rsidRPr="005E5061">
              <w:rPr>
                <w:rFonts w:eastAsia="SimSun" w:cs="Mangal"/>
                <w:noProof/>
                <w:kern w:val="1"/>
                <w:lang w:eastAsia="ru-RU"/>
              </w:rPr>
              <w:drawing>
                <wp:inline distT="0" distB="0" distL="0" distR="0" wp14:anchorId="4A74B510" wp14:editId="7A530CC9">
                  <wp:extent cx="3409488" cy="3561215"/>
                  <wp:effectExtent l="0" t="0" r="63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9552" cy="3592616"/>
                          </a:xfrm>
                          <a:prstGeom prst="rect">
                            <a:avLst/>
                          </a:prstGeom>
                          <a:noFill/>
                          <a:ln>
                            <a:noFill/>
                          </a:ln>
                        </pic:spPr>
                      </pic:pic>
                    </a:graphicData>
                  </a:graphic>
                </wp:inline>
              </w:drawing>
            </w:r>
          </w:p>
        </w:tc>
        <w:tc>
          <w:tcPr>
            <w:tcW w:w="3261" w:type="dxa"/>
            <w:tcBorders>
              <w:top w:val="single" w:sz="4" w:space="0" w:color="auto"/>
              <w:left w:val="nil"/>
              <w:bottom w:val="single" w:sz="4" w:space="0" w:color="auto"/>
              <w:right w:val="single" w:sz="4" w:space="0" w:color="auto"/>
            </w:tcBorders>
            <w:hideMark/>
          </w:tcPr>
          <w:p w14:paraId="7DE4188A" w14:textId="77777777" w:rsidR="002433CB" w:rsidRDefault="002433CB" w:rsidP="000B7136">
            <w:pPr>
              <w:spacing w:after="0" w:line="240" w:lineRule="auto"/>
              <w:rPr>
                <w:rFonts w:eastAsia="Calibri"/>
                <w:sz w:val="16"/>
                <w:szCs w:val="16"/>
              </w:rPr>
            </w:pPr>
            <w:r>
              <w:rPr>
                <w:rFonts w:eastAsia="Calibri"/>
                <w:sz w:val="16"/>
                <w:szCs w:val="16"/>
              </w:rPr>
              <w:t xml:space="preserve">Показана идентичность структуры </w:t>
            </w:r>
            <w:r w:rsidRPr="006E3271">
              <w:rPr>
                <w:rFonts w:eastAsia="Calibri"/>
                <w:sz w:val="16"/>
                <w:szCs w:val="16"/>
              </w:rPr>
              <w:t>эноксапарина натрия</w:t>
            </w:r>
            <w:r>
              <w:rPr>
                <w:rFonts w:eastAsia="Calibri"/>
                <w:sz w:val="16"/>
                <w:szCs w:val="16"/>
              </w:rPr>
              <w:t>, входящего в состав исследуемых препаратов.</w:t>
            </w:r>
          </w:p>
          <w:p w14:paraId="328E51CE" w14:textId="77777777" w:rsidR="002433CB" w:rsidRDefault="002433CB" w:rsidP="000B7136">
            <w:pPr>
              <w:spacing w:after="0" w:line="240" w:lineRule="auto"/>
              <w:rPr>
                <w:rFonts w:eastAsia="Calibri"/>
                <w:sz w:val="16"/>
                <w:szCs w:val="16"/>
              </w:rPr>
            </w:pPr>
          </w:p>
          <w:p w14:paraId="18E5266D" w14:textId="77777777" w:rsidR="002433CB" w:rsidRDefault="002433CB" w:rsidP="000B7136">
            <w:pPr>
              <w:spacing w:after="0" w:line="240" w:lineRule="auto"/>
              <w:rPr>
                <w:rFonts w:eastAsia="Calibri"/>
                <w:sz w:val="16"/>
                <w:szCs w:val="16"/>
              </w:rPr>
            </w:pPr>
          </w:p>
          <w:p w14:paraId="29FFEE3A" w14:textId="77777777" w:rsidR="002433CB" w:rsidRDefault="002433CB" w:rsidP="000B7136">
            <w:pPr>
              <w:spacing w:after="0" w:line="240" w:lineRule="auto"/>
              <w:rPr>
                <w:rFonts w:eastAsia="Calibri"/>
                <w:sz w:val="16"/>
                <w:szCs w:val="16"/>
              </w:rPr>
            </w:pPr>
          </w:p>
          <w:p w14:paraId="5A62FD9C" w14:textId="77777777" w:rsidR="002433CB" w:rsidRDefault="002433CB" w:rsidP="000B7136">
            <w:pPr>
              <w:spacing w:after="0" w:line="240" w:lineRule="auto"/>
              <w:rPr>
                <w:rFonts w:eastAsia="Calibri"/>
                <w:sz w:val="16"/>
                <w:szCs w:val="16"/>
              </w:rPr>
            </w:pPr>
          </w:p>
          <w:p w14:paraId="22A84202" w14:textId="77777777" w:rsidR="002433CB" w:rsidRDefault="002433CB" w:rsidP="000B7136">
            <w:pPr>
              <w:spacing w:after="0" w:line="240" w:lineRule="auto"/>
              <w:rPr>
                <w:rFonts w:eastAsia="Calibri"/>
                <w:sz w:val="16"/>
                <w:szCs w:val="16"/>
              </w:rPr>
            </w:pPr>
          </w:p>
          <w:p w14:paraId="2BF915A1" w14:textId="77777777" w:rsidR="002433CB" w:rsidRDefault="002433CB" w:rsidP="000B7136">
            <w:pPr>
              <w:spacing w:after="0" w:line="240" w:lineRule="auto"/>
              <w:rPr>
                <w:rFonts w:eastAsia="Calibri"/>
                <w:sz w:val="16"/>
                <w:szCs w:val="16"/>
              </w:rPr>
            </w:pPr>
          </w:p>
          <w:p w14:paraId="0DBF7F3C" w14:textId="77777777" w:rsidR="002433CB" w:rsidRDefault="002433CB" w:rsidP="000B7136">
            <w:pPr>
              <w:spacing w:after="0" w:line="240" w:lineRule="auto"/>
              <w:rPr>
                <w:rFonts w:eastAsia="Calibri"/>
                <w:sz w:val="16"/>
                <w:szCs w:val="16"/>
              </w:rPr>
            </w:pPr>
          </w:p>
          <w:p w14:paraId="0680C7B0" w14:textId="77777777" w:rsidR="002433CB" w:rsidRDefault="002433CB" w:rsidP="000B7136">
            <w:pPr>
              <w:spacing w:after="0" w:line="240" w:lineRule="auto"/>
              <w:rPr>
                <w:rFonts w:eastAsia="Calibri"/>
                <w:sz w:val="16"/>
                <w:szCs w:val="16"/>
              </w:rPr>
            </w:pPr>
          </w:p>
          <w:p w14:paraId="157968D5" w14:textId="77777777" w:rsidR="002433CB" w:rsidRDefault="002433CB" w:rsidP="000B7136">
            <w:pPr>
              <w:spacing w:after="0" w:line="240" w:lineRule="auto"/>
              <w:rPr>
                <w:rFonts w:eastAsia="Calibri"/>
                <w:sz w:val="16"/>
                <w:szCs w:val="16"/>
              </w:rPr>
            </w:pPr>
          </w:p>
          <w:p w14:paraId="6DB76833" w14:textId="77777777" w:rsidR="002433CB" w:rsidRDefault="002433CB" w:rsidP="000B7136">
            <w:pPr>
              <w:spacing w:after="0" w:line="240" w:lineRule="auto"/>
              <w:rPr>
                <w:rFonts w:eastAsia="Calibri"/>
                <w:sz w:val="16"/>
                <w:szCs w:val="16"/>
              </w:rPr>
            </w:pPr>
          </w:p>
          <w:p w14:paraId="30256EE7" w14:textId="77777777" w:rsidR="002433CB" w:rsidRDefault="002433CB" w:rsidP="000B7136">
            <w:pPr>
              <w:spacing w:after="0" w:line="240" w:lineRule="auto"/>
              <w:rPr>
                <w:rFonts w:eastAsia="Calibri"/>
                <w:sz w:val="16"/>
                <w:szCs w:val="16"/>
              </w:rPr>
            </w:pPr>
          </w:p>
          <w:p w14:paraId="271C6FDB" w14:textId="77777777" w:rsidR="002433CB" w:rsidRDefault="002433CB" w:rsidP="000B7136">
            <w:pPr>
              <w:spacing w:after="0" w:line="240" w:lineRule="auto"/>
              <w:rPr>
                <w:rFonts w:eastAsia="Calibri"/>
                <w:sz w:val="16"/>
                <w:szCs w:val="16"/>
              </w:rPr>
            </w:pPr>
          </w:p>
          <w:p w14:paraId="08FBF988" w14:textId="77777777" w:rsidR="002433CB" w:rsidRDefault="002433CB" w:rsidP="000B7136">
            <w:pPr>
              <w:spacing w:after="0" w:line="240" w:lineRule="auto"/>
              <w:rPr>
                <w:rFonts w:eastAsia="Calibri"/>
                <w:sz w:val="16"/>
                <w:szCs w:val="16"/>
              </w:rPr>
            </w:pPr>
          </w:p>
          <w:p w14:paraId="45A08922" w14:textId="77777777" w:rsidR="002433CB" w:rsidRDefault="002433CB" w:rsidP="000B7136">
            <w:pPr>
              <w:spacing w:after="0" w:line="240" w:lineRule="auto"/>
              <w:rPr>
                <w:rFonts w:eastAsia="Calibri"/>
                <w:sz w:val="16"/>
                <w:szCs w:val="16"/>
              </w:rPr>
            </w:pPr>
          </w:p>
          <w:p w14:paraId="3AB9B611" w14:textId="77777777" w:rsidR="002433CB" w:rsidRDefault="002433CB" w:rsidP="000B7136">
            <w:pPr>
              <w:spacing w:after="0" w:line="240" w:lineRule="auto"/>
              <w:rPr>
                <w:rFonts w:eastAsia="Calibri"/>
                <w:sz w:val="16"/>
                <w:szCs w:val="16"/>
              </w:rPr>
            </w:pPr>
          </w:p>
          <w:p w14:paraId="018A866B" w14:textId="77777777" w:rsidR="002433CB" w:rsidRDefault="002433CB" w:rsidP="000B7136">
            <w:pPr>
              <w:spacing w:after="0" w:line="240" w:lineRule="auto"/>
              <w:rPr>
                <w:rFonts w:eastAsia="Calibri"/>
                <w:sz w:val="16"/>
                <w:szCs w:val="16"/>
              </w:rPr>
            </w:pPr>
          </w:p>
          <w:p w14:paraId="3A535AFD" w14:textId="77777777" w:rsidR="002433CB" w:rsidRDefault="002433CB" w:rsidP="000B7136">
            <w:pPr>
              <w:spacing w:after="0" w:line="240" w:lineRule="auto"/>
              <w:rPr>
                <w:rFonts w:eastAsia="Calibri"/>
                <w:sz w:val="16"/>
                <w:szCs w:val="16"/>
              </w:rPr>
            </w:pPr>
          </w:p>
          <w:p w14:paraId="2AD66485" w14:textId="77777777" w:rsidR="002433CB" w:rsidRDefault="002433CB" w:rsidP="000B7136">
            <w:pPr>
              <w:spacing w:after="0" w:line="240" w:lineRule="auto"/>
              <w:rPr>
                <w:rFonts w:eastAsia="Calibri"/>
                <w:sz w:val="16"/>
                <w:szCs w:val="16"/>
              </w:rPr>
            </w:pPr>
          </w:p>
          <w:p w14:paraId="7DDB01A1" w14:textId="77777777" w:rsidR="002433CB" w:rsidRDefault="002433CB" w:rsidP="000B7136">
            <w:pPr>
              <w:spacing w:after="0" w:line="240" w:lineRule="auto"/>
              <w:rPr>
                <w:rFonts w:eastAsia="Calibri"/>
                <w:sz w:val="16"/>
                <w:szCs w:val="16"/>
              </w:rPr>
            </w:pPr>
          </w:p>
          <w:p w14:paraId="55DA69FC" w14:textId="77777777" w:rsidR="002433CB" w:rsidRDefault="002433CB" w:rsidP="000B7136">
            <w:pPr>
              <w:spacing w:after="0" w:line="240" w:lineRule="auto"/>
              <w:rPr>
                <w:rFonts w:eastAsia="Calibri"/>
                <w:sz w:val="16"/>
                <w:szCs w:val="16"/>
              </w:rPr>
            </w:pPr>
          </w:p>
          <w:p w14:paraId="3720C2FC" w14:textId="77777777" w:rsidR="002433CB" w:rsidRDefault="002433CB" w:rsidP="000B7136">
            <w:pPr>
              <w:spacing w:after="0" w:line="240" w:lineRule="auto"/>
              <w:rPr>
                <w:rFonts w:eastAsia="Calibri"/>
                <w:sz w:val="16"/>
                <w:szCs w:val="16"/>
              </w:rPr>
            </w:pPr>
          </w:p>
          <w:p w14:paraId="7EE52099" w14:textId="77777777" w:rsidR="002433CB" w:rsidRDefault="002433CB" w:rsidP="000B7136">
            <w:pPr>
              <w:spacing w:after="0" w:line="240" w:lineRule="auto"/>
              <w:rPr>
                <w:rFonts w:eastAsia="Calibri"/>
                <w:sz w:val="16"/>
                <w:szCs w:val="16"/>
              </w:rPr>
            </w:pPr>
          </w:p>
          <w:p w14:paraId="372092BB" w14:textId="77777777" w:rsidR="002433CB" w:rsidRDefault="002433CB" w:rsidP="000B7136">
            <w:pPr>
              <w:spacing w:after="0" w:line="240" w:lineRule="auto"/>
              <w:rPr>
                <w:rFonts w:eastAsia="Calibri"/>
                <w:sz w:val="16"/>
                <w:szCs w:val="16"/>
              </w:rPr>
            </w:pPr>
          </w:p>
          <w:p w14:paraId="77A9E13A" w14:textId="77777777" w:rsidR="002433CB" w:rsidRDefault="002433CB" w:rsidP="000B7136">
            <w:pPr>
              <w:spacing w:after="0" w:line="240" w:lineRule="auto"/>
              <w:rPr>
                <w:rFonts w:eastAsia="Calibri"/>
                <w:sz w:val="16"/>
                <w:szCs w:val="16"/>
              </w:rPr>
            </w:pPr>
          </w:p>
          <w:p w14:paraId="4B327158" w14:textId="77777777" w:rsidR="002433CB" w:rsidRDefault="002433CB" w:rsidP="000B7136">
            <w:pPr>
              <w:spacing w:after="0" w:line="240" w:lineRule="auto"/>
              <w:rPr>
                <w:rFonts w:eastAsia="Calibri"/>
                <w:sz w:val="16"/>
                <w:szCs w:val="16"/>
              </w:rPr>
            </w:pPr>
          </w:p>
          <w:p w14:paraId="69331FCC" w14:textId="77777777" w:rsidR="002433CB" w:rsidRDefault="002433CB" w:rsidP="000B7136">
            <w:pPr>
              <w:spacing w:after="0" w:line="240" w:lineRule="auto"/>
              <w:rPr>
                <w:rFonts w:eastAsia="Calibri"/>
                <w:sz w:val="16"/>
                <w:szCs w:val="16"/>
              </w:rPr>
            </w:pPr>
          </w:p>
          <w:p w14:paraId="6957C55A" w14:textId="77777777" w:rsidR="002433CB" w:rsidRDefault="002433CB" w:rsidP="000B7136">
            <w:pPr>
              <w:spacing w:after="0" w:line="240" w:lineRule="auto"/>
              <w:rPr>
                <w:rFonts w:eastAsia="Calibri"/>
                <w:sz w:val="16"/>
                <w:szCs w:val="16"/>
              </w:rPr>
            </w:pPr>
          </w:p>
          <w:p w14:paraId="673AEB47" w14:textId="21F6FD98" w:rsidR="002433CB" w:rsidRDefault="002433CB" w:rsidP="000B7136">
            <w:pPr>
              <w:spacing w:after="0" w:line="240" w:lineRule="auto"/>
              <w:rPr>
                <w:rFonts w:eastAsia="Calibri"/>
                <w:sz w:val="16"/>
                <w:szCs w:val="16"/>
              </w:rPr>
            </w:pPr>
          </w:p>
          <w:p w14:paraId="1B6B76BB" w14:textId="240160EA" w:rsidR="00ED6327" w:rsidRDefault="00ED6327" w:rsidP="000B7136">
            <w:pPr>
              <w:spacing w:after="0" w:line="240" w:lineRule="auto"/>
              <w:rPr>
                <w:rFonts w:eastAsia="Calibri"/>
                <w:sz w:val="16"/>
                <w:szCs w:val="16"/>
              </w:rPr>
            </w:pPr>
          </w:p>
          <w:p w14:paraId="63EFC4ED" w14:textId="77777777" w:rsidR="00ED6327" w:rsidRDefault="00ED6327" w:rsidP="000B7136">
            <w:pPr>
              <w:spacing w:after="0" w:line="240" w:lineRule="auto"/>
              <w:rPr>
                <w:rFonts w:eastAsia="Calibri"/>
                <w:sz w:val="16"/>
                <w:szCs w:val="16"/>
              </w:rPr>
            </w:pPr>
          </w:p>
          <w:p w14:paraId="313EFF8A" w14:textId="77777777" w:rsidR="002433CB" w:rsidRDefault="002433CB" w:rsidP="00ED6327">
            <w:pPr>
              <w:spacing w:after="0" w:line="240" w:lineRule="auto"/>
              <w:rPr>
                <w:rFonts w:eastAsia="Calibri"/>
                <w:sz w:val="16"/>
                <w:szCs w:val="16"/>
              </w:rPr>
            </w:pPr>
          </w:p>
        </w:tc>
        <w:tc>
          <w:tcPr>
            <w:tcW w:w="2561" w:type="dxa"/>
            <w:vMerge w:val="restart"/>
            <w:tcBorders>
              <w:top w:val="single" w:sz="4" w:space="0" w:color="auto"/>
              <w:left w:val="single" w:sz="4" w:space="0" w:color="auto"/>
              <w:bottom w:val="single" w:sz="4" w:space="0" w:color="auto"/>
              <w:right w:val="single" w:sz="4" w:space="0" w:color="auto"/>
            </w:tcBorders>
            <w:hideMark/>
          </w:tcPr>
          <w:p w14:paraId="58DE1E62" w14:textId="77777777" w:rsidR="002433CB" w:rsidRPr="005E5061" w:rsidRDefault="002433CB" w:rsidP="000B7136">
            <w:pPr>
              <w:spacing w:after="0" w:line="240" w:lineRule="auto"/>
              <w:rPr>
                <w:rFonts w:eastAsia="Calibri"/>
                <w:sz w:val="16"/>
                <w:szCs w:val="16"/>
              </w:rPr>
            </w:pPr>
            <w:r w:rsidRPr="005E5061">
              <w:rPr>
                <w:rFonts w:eastAsia="Calibri"/>
                <w:sz w:val="16"/>
                <w:szCs w:val="16"/>
              </w:rPr>
              <w:t xml:space="preserve">Содержание практически всех структурных элементов эноксапарина в изученных препаратах либо полностью попадает в границы диапазона сопоставимости по сравнению с КЛЕКСАНом, либо попадает в диапазон сопоставимости средним значением. </w:t>
            </w:r>
          </w:p>
          <w:p w14:paraId="5C4079DB" w14:textId="77777777" w:rsidR="002433CB" w:rsidRPr="005E5061" w:rsidRDefault="002433CB" w:rsidP="000B7136">
            <w:pPr>
              <w:spacing w:after="0" w:line="240" w:lineRule="auto"/>
              <w:rPr>
                <w:rFonts w:eastAsia="Calibri"/>
                <w:sz w:val="16"/>
                <w:szCs w:val="16"/>
              </w:rPr>
            </w:pPr>
            <w:r w:rsidRPr="005E5061">
              <w:rPr>
                <w:rFonts w:eastAsia="Calibri"/>
                <w:sz w:val="16"/>
                <w:szCs w:val="16"/>
              </w:rPr>
              <w:t xml:space="preserve">Было отмечено незначительное отличие в степени сульфирования между препаратами, полученными на АФС1 и АФС2, что может быть связано с использованием сырья для производства эноксапарина, полученного из различных источников. </w:t>
            </w:r>
          </w:p>
          <w:p w14:paraId="308FA1BF" w14:textId="15D1C943" w:rsidR="002433CB" w:rsidRDefault="002433CB" w:rsidP="000B7136">
            <w:pPr>
              <w:spacing w:after="0" w:line="240" w:lineRule="auto"/>
              <w:rPr>
                <w:rFonts w:eastAsia="Calibri"/>
                <w:sz w:val="16"/>
                <w:szCs w:val="16"/>
              </w:rPr>
            </w:pPr>
            <w:r w:rsidRPr="005E5061">
              <w:rPr>
                <w:rFonts w:eastAsia="Calibri"/>
                <w:sz w:val="16"/>
                <w:szCs w:val="16"/>
              </w:rPr>
              <w:t xml:space="preserve">Сопоставимые значения содержания фрагментов ANS,3S и G-(ANS,3S,6S), являющиеся маркером содержания антитромбин-связывающего пентасахарида (-ANAc,6S-G-ANS,3S,6S-I2S-ANS,6S-) позволяют ожидать высокую степень сопоставимости препарата </w:t>
            </w:r>
            <w:r w:rsidR="00FB480B">
              <w:rPr>
                <w:rFonts w:eastAsia="Calibri"/>
                <w:sz w:val="16"/>
                <w:szCs w:val="16"/>
              </w:rPr>
              <w:t>RB-004</w:t>
            </w:r>
            <w:r w:rsidRPr="005E5061">
              <w:rPr>
                <w:rFonts w:eastAsia="Calibri"/>
                <w:sz w:val="16"/>
                <w:szCs w:val="16"/>
              </w:rPr>
              <w:t xml:space="preserve"> с референтным препаратом КЛЕКСАН по анти-Ха активности.</w:t>
            </w:r>
          </w:p>
        </w:tc>
      </w:tr>
      <w:tr w:rsidR="002433CB" w14:paraId="68E82442" w14:textId="77777777" w:rsidTr="000B7136">
        <w:tc>
          <w:tcPr>
            <w:tcW w:w="397" w:type="dxa"/>
            <w:vMerge/>
            <w:tcBorders>
              <w:top w:val="single" w:sz="4" w:space="0" w:color="auto"/>
              <w:left w:val="single" w:sz="4" w:space="0" w:color="auto"/>
              <w:bottom w:val="single" w:sz="4" w:space="0" w:color="auto"/>
              <w:right w:val="single" w:sz="4" w:space="0" w:color="auto"/>
            </w:tcBorders>
            <w:vAlign w:val="center"/>
            <w:hideMark/>
          </w:tcPr>
          <w:p w14:paraId="6B123CFD" w14:textId="77777777" w:rsidR="002433CB" w:rsidRDefault="002433CB" w:rsidP="000B7136">
            <w:pPr>
              <w:spacing w:after="0" w:line="240" w:lineRule="auto"/>
              <w:rPr>
                <w:rFonts w:eastAsia="SimSun" w:cs="Mangal"/>
                <w:kern w:val="2"/>
                <w:sz w:val="16"/>
                <w:szCs w:val="16"/>
                <w:lang w:eastAsia="zh-CN" w:bidi="hi-IN"/>
              </w:rPr>
            </w:pPr>
          </w:p>
        </w:tc>
        <w:tc>
          <w:tcPr>
            <w:tcW w:w="1304" w:type="dxa"/>
            <w:tcBorders>
              <w:top w:val="single" w:sz="4" w:space="0" w:color="auto"/>
              <w:left w:val="single" w:sz="4" w:space="0" w:color="auto"/>
              <w:bottom w:val="single" w:sz="4" w:space="0" w:color="auto"/>
              <w:right w:val="single" w:sz="4" w:space="0" w:color="auto"/>
            </w:tcBorders>
            <w:hideMark/>
          </w:tcPr>
          <w:p w14:paraId="35BAB13E" w14:textId="77777777" w:rsidR="002433CB" w:rsidRDefault="002433CB" w:rsidP="000B7136">
            <w:pPr>
              <w:spacing w:after="0" w:line="240" w:lineRule="auto"/>
              <w:ind w:left="251"/>
              <w:rPr>
                <w:rFonts w:eastAsia="SimSun" w:cs="Mangal"/>
                <w:kern w:val="2"/>
                <w:sz w:val="16"/>
                <w:szCs w:val="16"/>
                <w:lang w:val="en-US" w:eastAsia="zh-CN" w:bidi="hi-IN"/>
              </w:rPr>
            </w:pPr>
            <w:r>
              <w:rPr>
                <w:rFonts w:eastAsia="SimSun" w:cs="Mangal"/>
                <w:kern w:val="2"/>
                <w:sz w:val="16"/>
                <w:szCs w:val="16"/>
                <w:lang w:eastAsia="zh-CN" w:bidi="hi-IN"/>
              </w:rPr>
              <w:t xml:space="preserve">Одномерные ЯМР спектры </w:t>
            </w:r>
            <w:r w:rsidRPr="00030C13">
              <w:rPr>
                <w:rFonts w:eastAsia="SimSun" w:cs="Mangal"/>
                <w:kern w:val="2"/>
                <w:sz w:val="16"/>
                <w:szCs w:val="16"/>
                <w:lang w:eastAsia="zh-CN" w:bidi="hi-IN"/>
              </w:rPr>
              <w:t>HSQC</w:t>
            </w:r>
          </w:p>
        </w:tc>
        <w:tc>
          <w:tcPr>
            <w:tcW w:w="1342" w:type="dxa"/>
            <w:tcBorders>
              <w:top w:val="single" w:sz="4" w:space="0" w:color="auto"/>
              <w:left w:val="single" w:sz="4" w:space="0" w:color="auto"/>
              <w:bottom w:val="single" w:sz="4" w:space="0" w:color="auto"/>
              <w:right w:val="single" w:sz="4" w:space="0" w:color="auto"/>
            </w:tcBorders>
          </w:tcPr>
          <w:p w14:paraId="562E70C3"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Сопоставление содержания моносахаридных и дисахаридных фрагментов, % (сопоставление структуры препаратов)</w:t>
            </w:r>
          </w:p>
          <w:p w14:paraId="4EA8CF7E" w14:textId="77777777" w:rsidR="002433CB" w:rsidRDefault="002433CB" w:rsidP="000B7136">
            <w:pPr>
              <w:spacing w:after="0" w:line="240" w:lineRule="auto"/>
              <w:rPr>
                <w:rFonts w:eastAsia="SimSun" w:cs="Mangal"/>
                <w:kern w:val="2"/>
                <w:sz w:val="16"/>
                <w:szCs w:val="16"/>
                <w:lang w:eastAsia="zh-CN" w:bidi="hi-IN"/>
              </w:rPr>
            </w:pPr>
          </w:p>
        </w:tc>
        <w:tc>
          <w:tcPr>
            <w:tcW w:w="1059" w:type="dxa"/>
            <w:vMerge/>
            <w:tcBorders>
              <w:top w:val="single" w:sz="4" w:space="0" w:color="auto"/>
              <w:left w:val="single" w:sz="4" w:space="0" w:color="auto"/>
              <w:bottom w:val="single" w:sz="4" w:space="0" w:color="auto"/>
              <w:right w:val="single" w:sz="4" w:space="0" w:color="auto"/>
            </w:tcBorders>
            <w:vAlign w:val="center"/>
            <w:hideMark/>
          </w:tcPr>
          <w:p w14:paraId="3D2CE8C5" w14:textId="77777777" w:rsidR="002433CB" w:rsidRDefault="002433CB" w:rsidP="000B7136">
            <w:pPr>
              <w:spacing w:after="0" w:line="240" w:lineRule="auto"/>
              <w:rPr>
                <w:rFonts w:eastAsia="SimSun" w:cs="Mangal"/>
                <w:kern w:val="2"/>
                <w:sz w:val="16"/>
                <w:szCs w:val="16"/>
                <w:lang w:eastAsia="zh-CN" w:bidi="hi-IN"/>
              </w:rPr>
            </w:pPr>
          </w:p>
        </w:tc>
        <w:tc>
          <w:tcPr>
            <w:tcW w:w="8089" w:type="dxa"/>
            <w:gridSpan w:val="2"/>
            <w:tcBorders>
              <w:top w:val="single" w:sz="4" w:space="0" w:color="auto"/>
              <w:left w:val="single" w:sz="4" w:space="0" w:color="auto"/>
              <w:bottom w:val="single" w:sz="4" w:space="0" w:color="auto"/>
              <w:right w:val="single" w:sz="4" w:space="0" w:color="auto"/>
            </w:tcBorders>
            <w:hideMark/>
          </w:tcPr>
          <w:p w14:paraId="7EEA98CA" w14:textId="77777777" w:rsidR="002433CB" w:rsidRPr="004B323F" w:rsidRDefault="002433CB" w:rsidP="000B7136">
            <w:pPr>
              <w:spacing w:after="0" w:line="240" w:lineRule="auto"/>
              <w:rPr>
                <w:rFonts w:eastAsia="SimSun" w:cs="Mangal"/>
                <w:b/>
                <w:kern w:val="2"/>
                <w:sz w:val="16"/>
                <w:szCs w:val="16"/>
                <w:lang w:eastAsia="zh-CN" w:bidi="hi-IN"/>
              </w:rPr>
            </w:pPr>
            <w:r w:rsidRPr="004B323F">
              <w:rPr>
                <w:rFonts w:eastAsia="SimSun" w:cs="Mangal"/>
                <w:b/>
                <w:kern w:val="2"/>
                <w:sz w:val="16"/>
                <w:szCs w:val="16"/>
                <w:lang w:eastAsia="zh-CN" w:bidi="hi-IN"/>
              </w:rPr>
              <w:t xml:space="preserve">Глюкозаминовые моносахариды (содержание, %): </w:t>
            </w:r>
          </w:p>
          <w:tbl>
            <w:tblP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1809"/>
              <w:gridCol w:w="2269"/>
              <w:gridCol w:w="1842"/>
            </w:tblGrid>
            <w:tr w:rsidR="002433CB" w:rsidRPr="004B323F" w14:paraId="0B645C6E" w14:textId="77777777" w:rsidTr="000B7136">
              <w:tc>
                <w:tcPr>
                  <w:tcW w:w="2330" w:type="dxa"/>
                  <w:tcBorders>
                    <w:top w:val="single" w:sz="4" w:space="0" w:color="auto"/>
                    <w:left w:val="single" w:sz="4" w:space="0" w:color="auto"/>
                    <w:bottom w:val="single" w:sz="4" w:space="0" w:color="auto"/>
                    <w:right w:val="single" w:sz="4" w:space="0" w:color="auto"/>
                  </w:tcBorders>
                </w:tcPr>
                <w:p w14:paraId="08F48BAD" w14:textId="77777777" w:rsidR="002433CB" w:rsidRPr="004B323F" w:rsidRDefault="002433CB" w:rsidP="000B7136">
                  <w:pPr>
                    <w:spacing w:after="0" w:line="240" w:lineRule="auto"/>
                    <w:ind w:right="-144"/>
                    <w:rPr>
                      <w:b/>
                      <w:sz w:val="16"/>
                      <w:szCs w:val="16"/>
                    </w:rPr>
                  </w:pPr>
                  <w:r w:rsidRPr="004B323F">
                    <w:rPr>
                      <w:b/>
                      <w:sz w:val="16"/>
                      <w:szCs w:val="16"/>
                    </w:rPr>
                    <w:t>ANAc,6x</w:t>
                  </w:r>
                </w:p>
                <w:p w14:paraId="289F1CED" w14:textId="77777777" w:rsidR="002433CB" w:rsidRPr="004B323F" w:rsidRDefault="002433CB" w:rsidP="000B7136">
                  <w:pPr>
                    <w:spacing w:after="0" w:line="240" w:lineRule="auto"/>
                    <w:ind w:right="-144"/>
                    <w:rPr>
                      <w:sz w:val="16"/>
                      <w:szCs w:val="16"/>
                    </w:rPr>
                  </w:pPr>
                  <w:r w:rsidRPr="004B323F">
                    <w:rPr>
                      <w:noProof/>
                      <w:sz w:val="16"/>
                      <w:szCs w:val="16"/>
                      <w:lang w:eastAsia="ru-RU"/>
                    </w:rPr>
                    <w:drawing>
                      <wp:inline distT="0" distB="0" distL="0" distR="0" wp14:anchorId="5F1E8363" wp14:editId="30A35D49">
                        <wp:extent cx="811374" cy="465128"/>
                        <wp:effectExtent l="0" t="0" r="825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40089" cy="481589"/>
                                </a:xfrm>
                                <a:prstGeom prst="rect">
                                  <a:avLst/>
                                </a:prstGeom>
                                <a:noFill/>
                                <a:ln>
                                  <a:noFill/>
                                </a:ln>
                              </pic:spPr>
                            </pic:pic>
                          </a:graphicData>
                        </a:graphic>
                      </wp:inline>
                    </w:drawing>
                  </w:r>
                </w:p>
                <w:p w14:paraId="7B2588F6" w14:textId="77777777" w:rsidR="002433CB" w:rsidRPr="004B323F" w:rsidRDefault="002433CB" w:rsidP="000B7136">
                  <w:pPr>
                    <w:spacing w:after="0" w:line="240" w:lineRule="auto"/>
                    <w:ind w:right="-144"/>
                    <w:rPr>
                      <w:sz w:val="16"/>
                      <w:szCs w:val="16"/>
                    </w:rPr>
                  </w:pPr>
                  <w:r w:rsidRPr="004B323F">
                    <w:rPr>
                      <w:noProof/>
                      <w:sz w:val="16"/>
                      <w:szCs w:val="16"/>
                      <w:lang w:eastAsia="ru-RU"/>
                    </w:rPr>
                    <w:lastRenderedPageBreak/>
                    <w:drawing>
                      <wp:inline distT="0" distB="0" distL="0" distR="0" wp14:anchorId="063E77B7" wp14:editId="258351D1">
                        <wp:extent cx="1409858" cy="86106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62722" cy="893346"/>
                                </a:xfrm>
                                <a:prstGeom prst="rect">
                                  <a:avLst/>
                                </a:prstGeom>
                                <a:noFill/>
                                <a:ln>
                                  <a:noFill/>
                                </a:ln>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6A042F8A" w14:textId="77777777" w:rsidR="002433CB" w:rsidRPr="004B323F" w:rsidRDefault="002433CB" w:rsidP="000B7136">
                  <w:pPr>
                    <w:spacing w:after="0" w:line="240" w:lineRule="auto"/>
                    <w:ind w:right="-165"/>
                    <w:rPr>
                      <w:sz w:val="16"/>
                      <w:szCs w:val="16"/>
                    </w:rPr>
                  </w:pPr>
                  <w:r w:rsidRPr="004B323F">
                    <w:rPr>
                      <w:sz w:val="16"/>
                      <w:szCs w:val="16"/>
                    </w:rPr>
                    <w:lastRenderedPageBreak/>
                    <w:t>Интервал сопоставимости:</w:t>
                  </w:r>
                </w:p>
                <w:p w14:paraId="3DA0A9CF" w14:textId="77777777" w:rsidR="002433CB" w:rsidRPr="004B323F" w:rsidRDefault="002433CB" w:rsidP="000B7136">
                  <w:pPr>
                    <w:spacing w:after="0" w:line="240" w:lineRule="auto"/>
                    <w:ind w:right="-165"/>
                    <w:rPr>
                      <w:sz w:val="16"/>
                      <w:szCs w:val="16"/>
                    </w:rPr>
                  </w:pPr>
                  <w:r w:rsidRPr="004B323F">
                    <w:rPr>
                      <w:b/>
                      <w:sz w:val="16"/>
                      <w:szCs w:val="16"/>
                    </w:rPr>
                    <w:t>9.4 - 10.6%</w:t>
                  </w:r>
                </w:p>
                <w:p w14:paraId="579F3A85" w14:textId="77777777" w:rsidR="002433CB" w:rsidRPr="004B323F" w:rsidRDefault="002433CB" w:rsidP="000B7136">
                  <w:pPr>
                    <w:spacing w:after="0" w:line="240" w:lineRule="auto"/>
                    <w:ind w:right="-144"/>
                    <w:rPr>
                      <w:sz w:val="16"/>
                      <w:szCs w:val="16"/>
                    </w:rPr>
                  </w:pPr>
                  <w:r w:rsidRPr="004B323F">
                    <w:rPr>
                      <w:sz w:val="16"/>
                      <w:szCs w:val="16"/>
                    </w:rPr>
                    <w:t>Выявлено минимальное отличие по среднему значению</w:t>
                  </w:r>
                </w:p>
                <w:p w14:paraId="1294F5BB" w14:textId="77777777" w:rsidR="002433CB" w:rsidRPr="004B323F" w:rsidRDefault="002433CB" w:rsidP="000B7136">
                  <w:pPr>
                    <w:spacing w:after="0" w:line="240" w:lineRule="auto"/>
                    <w:rPr>
                      <w:sz w:val="16"/>
                      <w:szCs w:val="16"/>
                    </w:rPr>
                  </w:pPr>
                </w:p>
                <w:p w14:paraId="77A3D29C" w14:textId="77777777" w:rsidR="002433CB" w:rsidRPr="004B323F" w:rsidRDefault="002433CB" w:rsidP="000B7136">
                  <w:pPr>
                    <w:spacing w:after="0" w:line="240" w:lineRule="auto"/>
                    <w:ind w:right="-165"/>
                    <w:rPr>
                      <w:b/>
                      <w:sz w:val="16"/>
                      <w:szCs w:val="16"/>
                    </w:rPr>
                  </w:pPr>
                </w:p>
                <w:p w14:paraId="62D3960B" w14:textId="77777777" w:rsidR="002433CB" w:rsidRPr="004B323F" w:rsidRDefault="002433CB" w:rsidP="000B7136">
                  <w:pPr>
                    <w:spacing w:after="0" w:line="240" w:lineRule="auto"/>
                    <w:ind w:right="-165"/>
                    <w:rPr>
                      <w:sz w:val="16"/>
                      <w:szCs w:val="16"/>
                    </w:rPr>
                  </w:pPr>
                </w:p>
              </w:tc>
              <w:tc>
                <w:tcPr>
                  <w:tcW w:w="2269" w:type="dxa"/>
                  <w:tcBorders>
                    <w:top w:val="single" w:sz="4" w:space="0" w:color="auto"/>
                    <w:left w:val="single" w:sz="4" w:space="0" w:color="auto"/>
                    <w:bottom w:val="single" w:sz="4" w:space="0" w:color="auto"/>
                    <w:right w:val="single" w:sz="4" w:space="0" w:color="auto"/>
                  </w:tcBorders>
                </w:tcPr>
                <w:p w14:paraId="6A300912" w14:textId="77777777" w:rsidR="002433CB" w:rsidRPr="004B323F" w:rsidRDefault="002433CB" w:rsidP="000B7136">
                  <w:pPr>
                    <w:spacing w:after="0" w:line="240" w:lineRule="auto"/>
                    <w:ind w:left="-108" w:right="-144"/>
                    <w:rPr>
                      <w:b/>
                      <w:sz w:val="16"/>
                      <w:szCs w:val="16"/>
                    </w:rPr>
                  </w:pPr>
                  <w:r w:rsidRPr="004B323F">
                    <w:rPr>
                      <w:b/>
                      <w:sz w:val="16"/>
                      <w:szCs w:val="16"/>
                    </w:rPr>
                    <w:lastRenderedPageBreak/>
                    <w:t>ANS,3S,6x</w:t>
                  </w:r>
                </w:p>
                <w:p w14:paraId="4FD8F904" w14:textId="77777777" w:rsidR="002433CB" w:rsidRPr="004B323F" w:rsidRDefault="002433CB" w:rsidP="000B7136">
                  <w:pPr>
                    <w:spacing w:after="0" w:line="240" w:lineRule="auto"/>
                    <w:ind w:left="-108" w:right="-144"/>
                    <w:rPr>
                      <w:sz w:val="16"/>
                      <w:szCs w:val="16"/>
                    </w:rPr>
                  </w:pPr>
                  <w:r w:rsidRPr="004B323F">
                    <w:rPr>
                      <w:noProof/>
                      <w:sz w:val="16"/>
                      <w:szCs w:val="16"/>
                      <w:lang w:eastAsia="ru-RU"/>
                    </w:rPr>
                    <w:drawing>
                      <wp:inline distT="0" distB="0" distL="0" distR="0" wp14:anchorId="39E68A74" wp14:editId="5C5A6193">
                        <wp:extent cx="826832" cy="491556"/>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51876" cy="506445"/>
                                </a:xfrm>
                                <a:prstGeom prst="rect">
                                  <a:avLst/>
                                </a:prstGeom>
                                <a:noFill/>
                                <a:ln>
                                  <a:noFill/>
                                </a:ln>
                              </pic:spPr>
                            </pic:pic>
                          </a:graphicData>
                        </a:graphic>
                      </wp:inline>
                    </w:drawing>
                  </w:r>
                </w:p>
                <w:p w14:paraId="51D5E37F" w14:textId="77777777" w:rsidR="002433CB" w:rsidRPr="004B323F" w:rsidRDefault="002433CB" w:rsidP="000B7136">
                  <w:pPr>
                    <w:spacing w:after="0" w:line="240" w:lineRule="auto"/>
                    <w:ind w:left="-108" w:right="-144"/>
                    <w:rPr>
                      <w:sz w:val="16"/>
                      <w:szCs w:val="16"/>
                    </w:rPr>
                  </w:pPr>
                  <w:r w:rsidRPr="004B323F">
                    <w:rPr>
                      <w:noProof/>
                      <w:sz w:val="16"/>
                      <w:szCs w:val="16"/>
                      <w:lang w:eastAsia="ru-RU"/>
                    </w:rPr>
                    <w:lastRenderedPageBreak/>
                    <w:drawing>
                      <wp:inline distT="0" distB="0" distL="0" distR="0" wp14:anchorId="125E31A7" wp14:editId="42A380B3">
                        <wp:extent cx="1405956" cy="838365"/>
                        <wp:effectExtent l="0" t="0" r="381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21674" cy="847738"/>
                                </a:xfrm>
                                <a:prstGeom prst="rect">
                                  <a:avLst/>
                                </a:prstGeom>
                                <a:noFill/>
                                <a:ln>
                                  <a:noFill/>
                                </a:ln>
                              </pic:spPr>
                            </pic:pic>
                          </a:graphicData>
                        </a:graphic>
                      </wp:inline>
                    </w:drawing>
                  </w:r>
                </w:p>
                <w:p w14:paraId="15855F33" w14:textId="77777777" w:rsidR="002433CB" w:rsidRPr="004B323F" w:rsidRDefault="002433CB" w:rsidP="000B7136">
                  <w:pPr>
                    <w:spacing w:after="0" w:line="240" w:lineRule="auto"/>
                    <w:ind w:left="-108" w:right="-144"/>
                    <w:rPr>
                      <w:sz w:val="16"/>
                      <w:szCs w:val="16"/>
                    </w:rPr>
                  </w:pPr>
                </w:p>
              </w:tc>
              <w:tc>
                <w:tcPr>
                  <w:tcW w:w="1842" w:type="dxa"/>
                  <w:tcBorders>
                    <w:top w:val="single" w:sz="4" w:space="0" w:color="auto"/>
                    <w:left w:val="single" w:sz="4" w:space="0" w:color="auto"/>
                    <w:bottom w:val="single" w:sz="4" w:space="0" w:color="auto"/>
                    <w:right w:val="single" w:sz="4" w:space="0" w:color="auto"/>
                  </w:tcBorders>
                </w:tcPr>
                <w:p w14:paraId="38A1D5C2" w14:textId="77777777" w:rsidR="002433CB" w:rsidRPr="004B323F" w:rsidRDefault="002433CB" w:rsidP="000B7136">
                  <w:pPr>
                    <w:spacing w:after="0" w:line="240" w:lineRule="auto"/>
                    <w:ind w:right="-165"/>
                    <w:rPr>
                      <w:sz w:val="16"/>
                      <w:szCs w:val="16"/>
                    </w:rPr>
                  </w:pPr>
                  <w:r w:rsidRPr="004B323F">
                    <w:rPr>
                      <w:sz w:val="16"/>
                      <w:szCs w:val="16"/>
                    </w:rPr>
                    <w:lastRenderedPageBreak/>
                    <w:t>Интервал сопоставимости:</w:t>
                  </w:r>
                </w:p>
                <w:p w14:paraId="33925017" w14:textId="77777777" w:rsidR="002433CB" w:rsidRPr="004B323F" w:rsidRDefault="002433CB" w:rsidP="000B7136">
                  <w:pPr>
                    <w:spacing w:after="0" w:line="240" w:lineRule="auto"/>
                    <w:rPr>
                      <w:sz w:val="16"/>
                      <w:szCs w:val="16"/>
                    </w:rPr>
                  </w:pPr>
                  <w:r w:rsidRPr="004B323F">
                    <w:rPr>
                      <w:b/>
                      <w:sz w:val="16"/>
                      <w:szCs w:val="16"/>
                    </w:rPr>
                    <w:t>3.4 - 5.0%</w:t>
                  </w:r>
                  <w:r w:rsidRPr="004B323F">
                    <w:rPr>
                      <w:sz w:val="16"/>
                      <w:szCs w:val="16"/>
                    </w:rPr>
                    <w:t xml:space="preserve"> </w:t>
                  </w:r>
                </w:p>
                <w:p w14:paraId="0F174951" w14:textId="77777777" w:rsidR="002433CB" w:rsidRPr="004B323F" w:rsidRDefault="002433CB" w:rsidP="000B7136">
                  <w:pPr>
                    <w:spacing w:after="0" w:line="240" w:lineRule="auto"/>
                    <w:rPr>
                      <w:sz w:val="16"/>
                      <w:szCs w:val="16"/>
                    </w:rPr>
                  </w:pPr>
                  <w:r w:rsidRPr="004B323F">
                    <w:rPr>
                      <w:sz w:val="16"/>
                      <w:szCs w:val="16"/>
                    </w:rPr>
                    <w:t>Высокая степень сопоставимости</w:t>
                  </w:r>
                </w:p>
              </w:tc>
            </w:tr>
            <w:tr w:rsidR="002433CB" w:rsidRPr="004B323F" w14:paraId="169770A8" w14:textId="77777777" w:rsidTr="000B7136">
              <w:trPr>
                <w:trHeight w:val="295"/>
              </w:trPr>
              <w:tc>
                <w:tcPr>
                  <w:tcW w:w="2330" w:type="dxa"/>
                  <w:tcBorders>
                    <w:top w:val="single" w:sz="4" w:space="0" w:color="auto"/>
                    <w:left w:val="single" w:sz="4" w:space="0" w:color="auto"/>
                    <w:bottom w:val="single" w:sz="4" w:space="0" w:color="auto"/>
                    <w:right w:val="single" w:sz="4" w:space="0" w:color="auto"/>
                  </w:tcBorders>
                </w:tcPr>
                <w:p w14:paraId="243A9DB0" w14:textId="77777777" w:rsidR="002433CB" w:rsidRDefault="002433CB" w:rsidP="000B7136">
                  <w:pPr>
                    <w:spacing w:after="0" w:line="240" w:lineRule="auto"/>
                    <w:ind w:right="-144"/>
                    <w:rPr>
                      <w:b/>
                      <w:sz w:val="16"/>
                      <w:szCs w:val="16"/>
                    </w:rPr>
                  </w:pPr>
                  <w:r w:rsidRPr="004B323F">
                    <w:rPr>
                      <w:b/>
                      <w:sz w:val="16"/>
                      <w:szCs w:val="16"/>
                    </w:rPr>
                    <w:t>ANAc,6xαRed</w:t>
                  </w:r>
                </w:p>
                <w:p w14:paraId="77C0257A" w14:textId="77777777" w:rsidR="002433CB" w:rsidRPr="004B323F" w:rsidRDefault="002433CB" w:rsidP="000B7136">
                  <w:pPr>
                    <w:spacing w:after="0" w:line="240" w:lineRule="auto"/>
                    <w:ind w:right="-144"/>
                    <w:rPr>
                      <w:b/>
                      <w:sz w:val="16"/>
                      <w:szCs w:val="16"/>
                    </w:rPr>
                  </w:pPr>
                  <w:r w:rsidRPr="004B323F">
                    <w:rPr>
                      <w:b/>
                      <w:noProof/>
                      <w:sz w:val="16"/>
                      <w:szCs w:val="16"/>
                      <w:lang w:eastAsia="ru-RU"/>
                    </w:rPr>
                    <w:drawing>
                      <wp:inline distT="0" distB="0" distL="0" distR="0" wp14:anchorId="158D333D" wp14:editId="64F36753">
                        <wp:extent cx="769686" cy="502128"/>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93027" cy="517355"/>
                                </a:xfrm>
                                <a:prstGeom prst="rect">
                                  <a:avLst/>
                                </a:prstGeom>
                                <a:noFill/>
                                <a:ln>
                                  <a:noFill/>
                                </a:ln>
                              </pic:spPr>
                            </pic:pic>
                          </a:graphicData>
                        </a:graphic>
                      </wp:inline>
                    </w:drawing>
                  </w:r>
                  <w:r w:rsidRPr="004B323F">
                    <w:rPr>
                      <w:b/>
                      <w:noProof/>
                      <w:sz w:val="16"/>
                      <w:szCs w:val="16"/>
                      <w:lang w:eastAsia="ru-RU"/>
                    </w:rPr>
                    <w:drawing>
                      <wp:inline distT="0" distB="0" distL="0" distR="0" wp14:anchorId="68CFD5E2" wp14:editId="084D2D2D">
                        <wp:extent cx="1397154" cy="850973"/>
                        <wp:effectExtent l="0" t="0" r="0"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1829" cy="859911"/>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216AB089" w14:textId="77777777" w:rsidR="002433CB" w:rsidRPr="004B323F" w:rsidRDefault="002433CB" w:rsidP="000B7136">
                  <w:pPr>
                    <w:spacing w:after="0" w:line="240" w:lineRule="auto"/>
                    <w:rPr>
                      <w:sz w:val="16"/>
                      <w:szCs w:val="16"/>
                    </w:rPr>
                  </w:pPr>
                </w:p>
                <w:p w14:paraId="15032AF3" w14:textId="77777777" w:rsidR="002433CB" w:rsidRPr="004B323F" w:rsidRDefault="002433CB" w:rsidP="000B7136">
                  <w:pPr>
                    <w:spacing w:after="0" w:line="240" w:lineRule="auto"/>
                    <w:ind w:right="-165"/>
                    <w:rPr>
                      <w:b/>
                      <w:sz w:val="16"/>
                      <w:szCs w:val="16"/>
                    </w:rPr>
                  </w:pPr>
                </w:p>
                <w:p w14:paraId="35936214"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72265CC6" w14:textId="77777777" w:rsidR="002433CB" w:rsidRPr="004B323F" w:rsidRDefault="002433CB" w:rsidP="000B7136">
                  <w:pPr>
                    <w:spacing w:after="0" w:line="240" w:lineRule="auto"/>
                    <w:ind w:right="-165"/>
                    <w:rPr>
                      <w:sz w:val="16"/>
                      <w:szCs w:val="16"/>
                    </w:rPr>
                  </w:pPr>
                  <w:r w:rsidRPr="004B323F">
                    <w:rPr>
                      <w:b/>
                      <w:sz w:val="16"/>
                      <w:szCs w:val="16"/>
                    </w:rPr>
                    <w:t>0.0 - 0.8%</w:t>
                  </w:r>
                  <w:r w:rsidRPr="004B323F">
                    <w:rPr>
                      <w:sz w:val="16"/>
                      <w:szCs w:val="16"/>
                    </w:rPr>
                    <w:t xml:space="preserve"> </w:t>
                  </w:r>
                </w:p>
                <w:p w14:paraId="44C20B05" w14:textId="77777777" w:rsidR="002433CB" w:rsidRPr="004B323F" w:rsidRDefault="002433CB" w:rsidP="000B7136">
                  <w:pPr>
                    <w:spacing w:after="0" w:line="240" w:lineRule="auto"/>
                    <w:ind w:right="-165"/>
                    <w:rPr>
                      <w:sz w:val="16"/>
                      <w:szCs w:val="16"/>
                    </w:rPr>
                  </w:pPr>
                  <w:r w:rsidRPr="004B323F">
                    <w:rPr>
                      <w:sz w:val="16"/>
                      <w:szCs w:val="16"/>
                    </w:rPr>
                    <w:t>Выявлено минимальное отличие. Концевой фрагмент низкое влияние на фармакологические  свойства</w:t>
                  </w:r>
                </w:p>
              </w:tc>
              <w:tc>
                <w:tcPr>
                  <w:tcW w:w="2269" w:type="dxa"/>
                  <w:tcBorders>
                    <w:top w:val="single" w:sz="4" w:space="0" w:color="auto"/>
                    <w:left w:val="single" w:sz="4" w:space="0" w:color="auto"/>
                    <w:bottom w:val="single" w:sz="4" w:space="0" w:color="auto"/>
                    <w:right w:val="single" w:sz="4" w:space="0" w:color="auto"/>
                  </w:tcBorders>
                </w:tcPr>
                <w:p w14:paraId="632D98A7" w14:textId="77777777" w:rsidR="002433CB" w:rsidRDefault="002433CB" w:rsidP="000B7136">
                  <w:pPr>
                    <w:spacing w:after="0" w:line="240" w:lineRule="auto"/>
                    <w:ind w:right="-144"/>
                    <w:rPr>
                      <w:b/>
                      <w:sz w:val="16"/>
                      <w:szCs w:val="16"/>
                    </w:rPr>
                  </w:pPr>
                  <w:r w:rsidRPr="004B323F">
                    <w:rPr>
                      <w:b/>
                      <w:sz w:val="16"/>
                      <w:szCs w:val="16"/>
                    </w:rPr>
                    <w:t>ANS,6xαRed</w:t>
                  </w:r>
                </w:p>
                <w:p w14:paraId="674636B3" w14:textId="77777777" w:rsidR="002433CB" w:rsidRDefault="002433CB" w:rsidP="000B7136">
                  <w:pPr>
                    <w:spacing w:after="0" w:line="240" w:lineRule="auto"/>
                    <w:ind w:right="-144"/>
                    <w:rPr>
                      <w:b/>
                      <w:sz w:val="16"/>
                      <w:szCs w:val="16"/>
                    </w:rPr>
                  </w:pPr>
                  <w:r w:rsidRPr="004B323F">
                    <w:rPr>
                      <w:b/>
                      <w:noProof/>
                      <w:sz w:val="16"/>
                      <w:szCs w:val="16"/>
                      <w:lang w:eastAsia="ru-RU"/>
                    </w:rPr>
                    <w:drawing>
                      <wp:inline distT="0" distB="0" distL="0" distR="0" wp14:anchorId="13CAC44F" wp14:editId="64D9BD93">
                        <wp:extent cx="771236" cy="491557"/>
                        <wp:effectExtent l="0" t="0" r="0" b="38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87297" cy="501794"/>
                                </a:xfrm>
                                <a:prstGeom prst="rect">
                                  <a:avLst/>
                                </a:prstGeom>
                                <a:noFill/>
                                <a:ln>
                                  <a:noFill/>
                                </a:ln>
                              </pic:spPr>
                            </pic:pic>
                          </a:graphicData>
                        </a:graphic>
                      </wp:inline>
                    </w:drawing>
                  </w:r>
                  <w:r w:rsidRPr="004B323F">
                    <w:rPr>
                      <w:b/>
                      <w:noProof/>
                      <w:sz w:val="16"/>
                      <w:szCs w:val="16"/>
                      <w:lang w:eastAsia="ru-RU"/>
                    </w:rPr>
                    <w:drawing>
                      <wp:inline distT="0" distB="0" distL="0" distR="0" wp14:anchorId="104A970F" wp14:editId="1891C815">
                        <wp:extent cx="1345251" cy="819260"/>
                        <wp:effectExtent l="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60278" cy="828411"/>
                                </a:xfrm>
                                <a:prstGeom prst="rect">
                                  <a:avLst/>
                                </a:prstGeom>
                                <a:noFill/>
                              </pic:spPr>
                            </pic:pic>
                          </a:graphicData>
                        </a:graphic>
                      </wp:inline>
                    </w:drawing>
                  </w:r>
                </w:p>
                <w:p w14:paraId="0BAD70C9" w14:textId="77777777" w:rsidR="002433CB" w:rsidRPr="004B323F" w:rsidRDefault="002433CB" w:rsidP="000B7136">
                  <w:pPr>
                    <w:spacing w:after="0" w:line="240" w:lineRule="auto"/>
                    <w:ind w:right="-144"/>
                    <w:rPr>
                      <w:b/>
                      <w:sz w:val="16"/>
                      <w:szCs w:val="16"/>
                    </w:rPr>
                  </w:pPr>
                </w:p>
              </w:tc>
              <w:tc>
                <w:tcPr>
                  <w:tcW w:w="1842" w:type="dxa"/>
                  <w:tcBorders>
                    <w:top w:val="single" w:sz="4" w:space="0" w:color="auto"/>
                    <w:left w:val="single" w:sz="4" w:space="0" w:color="auto"/>
                    <w:bottom w:val="single" w:sz="4" w:space="0" w:color="auto"/>
                    <w:right w:val="single" w:sz="4" w:space="0" w:color="auto"/>
                  </w:tcBorders>
                </w:tcPr>
                <w:p w14:paraId="17CC76E2"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19F987DB" w14:textId="77777777" w:rsidR="002433CB" w:rsidRPr="004B323F" w:rsidRDefault="002433CB" w:rsidP="000B7136">
                  <w:pPr>
                    <w:spacing w:after="0" w:line="240" w:lineRule="auto"/>
                    <w:rPr>
                      <w:sz w:val="16"/>
                      <w:szCs w:val="16"/>
                    </w:rPr>
                  </w:pPr>
                  <w:r w:rsidRPr="004B323F">
                    <w:rPr>
                      <w:b/>
                      <w:sz w:val="16"/>
                      <w:szCs w:val="16"/>
                    </w:rPr>
                    <w:t>7.9 - 8.2%</w:t>
                  </w:r>
                  <w:r w:rsidRPr="004B323F">
                    <w:rPr>
                      <w:sz w:val="16"/>
                      <w:szCs w:val="16"/>
                    </w:rPr>
                    <w:t xml:space="preserve"> </w:t>
                  </w:r>
                </w:p>
                <w:p w14:paraId="14DDA88A" w14:textId="77777777" w:rsidR="002433CB" w:rsidRPr="004B323F" w:rsidRDefault="002433CB" w:rsidP="000B7136">
                  <w:pPr>
                    <w:spacing w:after="0" w:line="240" w:lineRule="auto"/>
                    <w:rPr>
                      <w:sz w:val="16"/>
                      <w:szCs w:val="16"/>
                    </w:rPr>
                  </w:pPr>
                  <w:r w:rsidRPr="004B323F">
                    <w:rPr>
                      <w:sz w:val="16"/>
                      <w:szCs w:val="16"/>
                    </w:rPr>
                    <w:t>Выявлено минимальное отличие. Концевой фрагмент низкое влияние на фармакологические  свойства</w:t>
                  </w:r>
                </w:p>
              </w:tc>
            </w:tr>
            <w:tr w:rsidR="002433CB" w:rsidRPr="004B323F" w14:paraId="66EB9B69" w14:textId="77777777" w:rsidTr="000B7136">
              <w:tc>
                <w:tcPr>
                  <w:tcW w:w="2330" w:type="dxa"/>
                  <w:tcBorders>
                    <w:top w:val="single" w:sz="4" w:space="0" w:color="auto"/>
                    <w:left w:val="single" w:sz="4" w:space="0" w:color="auto"/>
                    <w:bottom w:val="single" w:sz="4" w:space="0" w:color="auto"/>
                    <w:right w:val="single" w:sz="4" w:space="0" w:color="auto"/>
                  </w:tcBorders>
                </w:tcPr>
                <w:p w14:paraId="4AC98B30" w14:textId="77777777" w:rsidR="002433CB" w:rsidRDefault="002433CB" w:rsidP="000B7136">
                  <w:pPr>
                    <w:spacing w:after="0" w:line="240" w:lineRule="auto"/>
                    <w:ind w:right="-144"/>
                    <w:rPr>
                      <w:b/>
                      <w:sz w:val="16"/>
                      <w:szCs w:val="16"/>
                    </w:rPr>
                  </w:pPr>
                  <w:r w:rsidRPr="004B323F">
                    <w:rPr>
                      <w:b/>
                      <w:sz w:val="16"/>
                      <w:szCs w:val="16"/>
                    </w:rPr>
                    <w:t>ANS,6xβRed</w:t>
                  </w:r>
                </w:p>
                <w:p w14:paraId="30ED8615" w14:textId="77777777" w:rsidR="002433CB" w:rsidRPr="004B323F" w:rsidRDefault="002433CB" w:rsidP="000B7136">
                  <w:pPr>
                    <w:spacing w:after="0" w:line="240" w:lineRule="auto"/>
                    <w:ind w:right="-144"/>
                    <w:rPr>
                      <w:b/>
                      <w:sz w:val="16"/>
                      <w:szCs w:val="16"/>
                    </w:rPr>
                  </w:pPr>
                  <w:r w:rsidRPr="004B323F">
                    <w:rPr>
                      <w:b/>
                      <w:noProof/>
                      <w:sz w:val="16"/>
                      <w:szCs w:val="16"/>
                      <w:lang w:eastAsia="ru-RU"/>
                    </w:rPr>
                    <w:drawing>
                      <wp:inline distT="0" distB="0" distL="0" distR="0" wp14:anchorId="2BB598DC" wp14:editId="70B5F17B">
                        <wp:extent cx="824546" cy="525534"/>
                        <wp:effectExtent l="0" t="0" r="0" b="825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93804" cy="569677"/>
                                </a:xfrm>
                                <a:prstGeom prst="rect">
                                  <a:avLst/>
                                </a:prstGeom>
                                <a:noFill/>
                                <a:ln>
                                  <a:noFill/>
                                </a:ln>
                              </pic:spPr>
                            </pic:pic>
                          </a:graphicData>
                        </a:graphic>
                      </wp:inline>
                    </w:drawing>
                  </w:r>
                  <w:r w:rsidRPr="004B323F">
                    <w:rPr>
                      <w:b/>
                      <w:noProof/>
                      <w:sz w:val="16"/>
                      <w:szCs w:val="16"/>
                      <w:lang w:eastAsia="ru-RU"/>
                    </w:rPr>
                    <w:drawing>
                      <wp:inline distT="0" distB="0" distL="0" distR="0" wp14:anchorId="0EFDF96B" wp14:editId="4056298E">
                        <wp:extent cx="1423365" cy="866831"/>
                        <wp:effectExtent l="0" t="0" r="571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32375" cy="872318"/>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233D9EB6"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0DFE5FBF" w14:textId="77777777" w:rsidR="002433CB" w:rsidRPr="004B323F" w:rsidRDefault="002433CB" w:rsidP="000B7136">
                  <w:pPr>
                    <w:spacing w:after="0" w:line="240" w:lineRule="auto"/>
                    <w:ind w:right="-165"/>
                    <w:rPr>
                      <w:b/>
                      <w:sz w:val="16"/>
                      <w:szCs w:val="16"/>
                    </w:rPr>
                  </w:pPr>
                  <w:r w:rsidRPr="004B323F">
                    <w:rPr>
                      <w:b/>
                      <w:sz w:val="16"/>
                      <w:szCs w:val="16"/>
                    </w:rPr>
                    <w:t>0.7 - 1.2%</w:t>
                  </w:r>
                </w:p>
                <w:p w14:paraId="72ABDBA1" w14:textId="77777777" w:rsidR="002433CB" w:rsidRPr="004B323F" w:rsidRDefault="002433CB" w:rsidP="000B7136">
                  <w:pPr>
                    <w:spacing w:after="0" w:line="240" w:lineRule="auto"/>
                    <w:ind w:right="-165"/>
                    <w:rPr>
                      <w:b/>
                      <w:sz w:val="16"/>
                      <w:szCs w:val="16"/>
                    </w:rPr>
                  </w:pPr>
                  <w:r w:rsidRPr="004B323F">
                    <w:rPr>
                      <w:sz w:val="16"/>
                      <w:szCs w:val="16"/>
                    </w:rPr>
                    <w:t>Высокая степень сопоставимости</w:t>
                  </w:r>
                </w:p>
                <w:p w14:paraId="4615A700" w14:textId="77777777" w:rsidR="002433CB" w:rsidRPr="004B323F" w:rsidRDefault="002433CB" w:rsidP="000B7136">
                  <w:pPr>
                    <w:spacing w:after="0" w:line="240" w:lineRule="auto"/>
                    <w:ind w:right="-165"/>
                    <w:rPr>
                      <w:sz w:val="16"/>
                      <w:szCs w:val="16"/>
                    </w:rPr>
                  </w:pPr>
                </w:p>
              </w:tc>
              <w:tc>
                <w:tcPr>
                  <w:tcW w:w="2269" w:type="dxa"/>
                  <w:tcBorders>
                    <w:top w:val="single" w:sz="4" w:space="0" w:color="auto"/>
                    <w:left w:val="single" w:sz="4" w:space="0" w:color="auto"/>
                    <w:bottom w:val="single" w:sz="4" w:space="0" w:color="auto"/>
                    <w:right w:val="single" w:sz="4" w:space="0" w:color="auto"/>
                  </w:tcBorders>
                </w:tcPr>
                <w:p w14:paraId="47B47A0D" w14:textId="77777777" w:rsidR="002433CB" w:rsidRPr="004B323F" w:rsidRDefault="002433CB" w:rsidP="000B7136">
                  <w:pPr>
                    <w:spacing w:after="0" w:line="240" w:lineRule="auto"/>
                    <w:ind w:right="-144"/>
                    <w:rPr>
                      <w:b/>
                      <w:sz w:val="16"/>
                      <w:szCs w:val="16"/>
                    </w:rPr>
                  </w:pPr>
                  <w:r w:rsidRPr="004B323F">
                    <w:rPr>
                      <w:b/>
                      <w:sz w:val="16"/>
                      <w:szCs w:val="16"/>
                    </w:rPr>
                    <w:t>MNSαRed</w:t>
                  </w:r>
                </w:p>
                <w:p w14:paraId="71BB1066" w14:textId="77777777" w:rsidR="002433CB" w:rsidRPr="004B323F" w:rsidRDefault="002433CB" w:rsidP="000B7136">
                  <w:pPr>
                    <w:spacing w:after="0" w:line="240" w:lineRule="auto"/>
                    <w:ind w:right="-144"/>
                    <w:rPr>
                      <w:sz w:val="16"/>
                      <w:szCs w:val="16"/>
                    </w:rPr>
                  </w:pPr>
                  <w:r w:rsidRPr="004B323F">
                    <w:rPr>
                      <w:b/>
                      <w:noProof/>
                      <w:sz w:val="16"/>
                      <w:szCs w:val="16"/>
                      <w:lang w:eastAsia="ru-RU"/>
                    </w:rPr>
                    <w:drawing>
                      <wp:inline distT="0" distB="0" distL="0" distR="0" wp14:anchorId="44850274" wp14:editId="3DBBFC20">
                        <wp:extent cx="794760" cy="406987"/>
                        <wp:effectExtent l="0" t="0" r="571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07438" cy="413479"/>
                                </a:xfrm>
                                <a:prstGeom prst="rect">
                                  <a:avLst/>
                                </a:prstGeom>
                                <a:noFill/>
                                <a:ln>
                                  <a:noFill/>
                                </a:ln>
                              </pic:spPr>
                            </pic:pic>
                          </a:graphicData>
                        </a:graphic>
                      </wp:inline>
                    </w:drawing>
                  </w:r>
                  <w:r w:rsidRPr="004B323F">
                    <w:rPr>
                      <w:noProof/>
                      <w:sz w:val="16"/>
                      <w:szCs w:val="16"/>
                      <w:lang w:eastAsia="ru-RU"/>
                    </w:rPr>
                    <w:drawing>
                      <wp:inline distT="0" distB="0" distL="0" distR="0" wp14:anchorId="6FC42540" wp14:editId="52D5E8FB">
                        <wp:extent cx="1371346" cy="835117"/>
                        <wp:effectExtent l="0" t="0" r="635"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84051" cy="842854"/>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3071046E"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7AC3AEAC" w14:textId="77777777" w:rsidR="002433CB" w:rsidRPr="004B323F" w:rsidRDefault="002433CB" w:rsidP="000B7136">
                  <w:pPr>
                    <w:spacing w:after="0" w:line="240" w:lineRule="auto"/>
                    <w:rPr>
                      <w:sz w:val="16"/>
                      <w:szCs w:val="16"/>
                    </w:rPr>
                  </w:pPr>
                  <w:r w:rsidRPr="004B323F">
                    <w:rPr>
                      <w:b/>
                      <w:sz w:val="16"/>
                      <w:szCs w:val="16"/>
                    </w:rPr>
                    <w:t>2.6 - 3.0%</w:t>
                  </w:r>
                </w:p>
                <w:p w14:paraId="4010FDF6" w14:textId="77777777" w:rsidR="002433CB" w:rsidRPr="004B323F" w:rsidRDefault="002433CB" w:rsidP="000B7136">
                  <w:pPr>
                    <w:spacing w:after="0" w:line="240" w:lineRule="auto"/>
                    <w:rPr>
                      <w:sz w:val="16"/>
                      <w:szCs w:val="16"/>
                    </w:rPr>
                  </w:pPr>
                  <w:r w:rsidRPr="004B323F">
                    <w:rPr>
                      <w:sz w:val="16"/>
                      <w:szCs w:val="16"/>
                    </w:rPr>
                    <w:t>Выявлено минимальное отличие (в 0,2%) у АФС1</w:t>
                  </w:r>
                </w:p>
              </w:tc>
            </w:tr>
            <w:tr w:rsidR="002433CB" w:rsidRPr="004B323F" w14:paraId="4F37A3BF" w14:textId="77777777" w:rsidTr="000B7136">
              <w:tc>
                <w:tcPr>
                  <w:tcW w:w="2330" w:type="dxa"/>
                  <w:tcBorders>
                    <w:top w:val="single" w:sz="4" w:space="0" w:color="auto"/>
                    <w:left w:val="single" w:sz="4" w:space="0" w:color="auto"/>
                    <w:bottom w:val="single" w:sz="4" w:space="0" w:color="auto"/>
                    <w:right w:val="single" w:sz="4" w:space="0" w:color="auto"/>
                  </w:tcBorders>
                </w:tcPr>
                <w:p w14:paraId="77B5EB33" w14:textId="77777777" w:rsidR="002433CB" w:rsidRPr="00620268" w:rsidRDefault="002433CB" w:rsidP="000B7136">
                  <w:pPr>
                    <w:spacing w:after="0" w:line="240" w:lineRule="auto"/>
                    <w:ind w:right="-144"/>
                    <w:rPr>
                      <w:b/>
                      <w:sz w:val="16"/>
                      <w:szCs w:val="16"/>
                    </w:rPr>
                  </w:pPr>
                  <w:r w:rsidRPr="00620268">
                    <w:rPr>
                      <w:b/>
                      <w:sz w:val="16"/>
                      <w:szCs w:val="16"/>
                    </w:rPr>
                    <w:t>1,6anANS</w:t>
                  </w:r>
                </w:p>
                <w:p w14:paraId="190CFE7D" w14:textId="77777777" w:rsidR="002433CB" w:rsidRPr="004B323F" w:rsidRDefault="002433CB" w:rsidP="000B7136">
                  <w:pPr>
                    <w:spacing w:after="0" w:line="240" w:lineRule="auto"/>
                    <w:ind w:right="-144"/>
                    <w:rPr>
                      <w:sz w:val="16"/>
                      <w:szCs w:val="16"/>
                    </w:rPr>
                  </w:pPr>
                  <w:r w:rsidRPr="004B323F">
                    <w:rPr>
                      <w:b/>
                      <w:noProof/>
                      <w:sz w:val="16"/>
                      <w:szCs w:val="16"/>
                      <w:lang w:eastAsia="ru-RU"/>
                    </w:rPr>
                    <w:lastRenderedPageBreak/>
                    <w:drawing>
                      <wp:inline distT="0" distB="0" distL="0" distR="0" wp14:anchorId="7357D234" wp14:editId="0B27F9BF">
                        <wp:extent cx="708264" cy="533403"/>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31379" cy="550811"/>
                                </a:xfrm>
                                <a:prstGeom prst="rect">
                                  <a:avLst/>
                                </a:prstGeom>
                                <a:noFill/>
                                <a:ln>
                                  <a:noFill/>
                                </a:ln>
                              </pic:spPr>
                            </pic:pic>
                          </a:graphicData>
                        </a:graphic>
                      </wp:inline>
                    </w:drawing>
                  </w:r>
                  <w:r w:rsidRPr="004B323F">
                    <w:rPr>
                      <w:noProof/>
                      <w:sz w:val="16"/>
                      <w:szCs w:val="16"/>
                      <w:lang w:eastAsia="ru-RU"/>
                    </w:rPr>
                    <w:drawing>
                      <wp:inline distT="0" distB="0" distL="0" distR="0" wp14:anchorId="17A4DABF" wp14:editId="2A689A5E">
                        <wp:extent cx="1392739" cy="845688"/>
                        <wp:effectExtent l="0" t="0" r="0" b="0"/>
                        <wp:docPr id="1135" name="Рисунок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02984" cy="851909"/>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228BB7BC" w14:textId="77777777" w:rsidR="002433CB" w:rsidRPr="004B323F" w:rsidRDefault="002433CB" w:rsidP="000B7136">
                  <w:pPr>
                    <w:spacing w:after="0" w:line="240" w:lineRule="auto"/>
                    <w:ind w:right="-165"/>
                    <w:rPr>
                      <w:sz w:val="16"/>
                      <w:szCs w:val="16"/>
                    </w:rPr>
                  </w:pPr>
                  <w:r w:rsidRPr="004B323F">
                    <w:rPr>
                      <w:sz w:val="16"/>
                      <w:szCs w:val="16"/>
                    </w:rPr>
                    <w:lastRenderedPageBreak/>
                    <w:t>Интервал сопоставимости:</w:t>
                  </w:r>
                </w:p>
                <w:p w14:paraId="65147538" w14:textId="77777777" w:rsidR="002433CB" w:rsidRPr="004B323F" w:rsidRDefault="002433CB" w:rsidP="000B7136">
                  <w:pPr>
                    <w:spacing w:after="0" w:line="240" w:lineRule="auto"/>
                    <w:ind w:right="-165"/>
                    <w:rPr>
                      <w:b/>
                      <w:sz w:val="16"/>
                      <w:szCs w:val="16"/>
                    </w:rPr>
                  </w:pPr>
                  <w:r w:rsidRPr="004B323F">
                    <w:rPr>
                      <w:b/>
                      <w:sz w:val="16"/>
                      <w:szCs w:val="16"/>
                    </w:rPr>
                    <w:t>2.0 - 2.5%</w:t>
                  </w:r>
                </w:p>
                <w:p w14:paraId="5CE1E1F3" w14:textId="77777777" w:rsidR="002433CB" w:rsidRPr="004B323F" w:rsidRDefault="002433CB" w:rsidP="000B7136">
                  <w:pPr>
                    <w:spacing w:after="0" w:line="240" w:lineRule="auto"/>
                    <w:ind w:right="-165"/>
                    <w:rPr>
                      <w:b/>
                      <w:sz w:val="16"/>
                      <w:szCs w:val="16"/>
                    </w:rPr>
                  </w:pPr>
                  <w:r w:rsidRPr="004B323F">
                    <w:rPr>
                      <w:sz w:val="16"/>
                      <w:szCs w:val="16"/>
                    </w:rPr>
                    <w:t>Высокая степень сопоставимости</w:t>
                  </w:r>
                </w:p>
                <w:p w14:paraId="60A603BD" w14:textId="77777777" w:rsidR="002433CB" w:rsidRDefault="002433CB" w:rsidP="000B7136">
                  <w:pPr>
                    <w:spacing w:after="0" w:line="240" w:lineRule="auto"/>
                    <w:ind w:right="-165"/>
                    <w:rPr>
                      <w:b/>
                      <w:sz w:val="16"/>
                      <w:szCs w:val="16"/>
                    </w:rPr>
                  </w:pPr>
                </w:p>
                <w:p w14:paraId="5BEA490B" w14:textId="77777777" w:rsidR="002433CB" w:rsidRDefault="002433CB" w:rsidP="000B7136">
                  <w:pPr>
                    <w:spacing w:after="0" w:line="240" w:lineRule="auto"/>
                    <w:ind w:right="-165"/>
                    <w:rPr>
                      <w:b/>
                      <w:sz w:val="16"/>
                      <w:szCs w:val="16"/>
                    </w:rPr>
                  </w:pPr>
                </w:p>
                <w:p w14:paraId="46010D9A" w14:textId="77777777" w:rsidR="002433CB" w:rsidRDefault="002433CB" w:rsidP="000B7136">
                  <w:pPr>
                    <w:spacing w:after="0" w:line="240" w:lineRule="auto"/>
                    <w:ind w:right="-165"/>
                    <w:rPr>
                      <w:b/>
                      <w:sz w:val="16"/>
                      <w:szCs w:val="16"/>
                    </w:rPr>
                  </w:pPr>
                </w:p>
                <w:p w14:paraId="3173A849" w14:textId="77777777" w:rsidR="002433CB" w:rsidRDefault="002433CB" w:rsidP="000B7136">
                  <w:pPr>
                    <w:spacing w:after="0" w:line="240" w:lineRule="auto"/>
                    <w:ind w:right="-165"/>
                    <w:rPr>
                      <w:b/>
                      <w:sz w:val="16"/>
                      <w:szCs w:val="16"/>
                    </w:rPr>
                  </w:pPr>
                </w:p>
                <w:p w14:paraId="3D0BBC1B" w14:textId="77777777" w:rsidR="002433CB" w:rsidRDefault="002433CB" w:rsidP="000B7136">
                  <w:pPr>
                    <w:spacing w:after="0" w:line="240" w:lineRule="auto"/>
                    <w:ind w:right="-165"/>
                    <w:rPr>
                      <w:b/>
                      <w:sz w:val="16"/>
                      <w:szCs w:val="16"/>
                    </w:rPr>
                  </w:pPr>
                </w:p>
                <w:p w14:paraId="063C2B82" w14:textId="77777777" w:rsidR="002433CB" w:rsidRDefault="002433CB" w:rsidP="000B7136">
                  <w:pPr>
                    <w:spacing w:after="0" w:line="240" w:lineRule="auto"/>
                    <w:ind w:right="-165"/>
                    <w:rPr>
                      <w:b/>
                      <w:sz w:val="16"/>
                      <w:szCs w:val="16"/>
                    </w:rPr>
                  </w:pPr>
                </w:p>
                <w:p w14:paraId="4D5DC995" w14:textId="77777777" w:rsidR="002433CB" w:rsidRDefault="002433CB" w:rsidP="000B7136">
                  <w:pPr>
                    <w:spacing w:after="0" w:line="240" w:lineRule="auto"/>
                    <w:ind w:right="-165"/>
                    <w:rPr>
                      <w:b/>
                      <w:sz w:val="16"/>
                      <w:szCs w:val="16"/>
                    </w:rPr>
                  </w:pPr>
                </w:p>
                <w:p w14:paraId="220B2B2D" w14:textId="77777777" w:rsidR="002433CB" w:rsidRDefault="002433CB" w:rsidP="000B7136">
                  <w:pPr>
                    <w:spacing w:after="0" w:line="240" w:lineRule="auto"/>
                    <w:ind w:right="-165"/>
                    <w:rPr>
                      <w:b/>
                      <w:sz w:val="16"/>
                      <w:szCs w:val="16"/>
                    </w:rPr>
                  </w:pPr>
                </w:p>
                <w:p w14:paraId="21843338" w14:textId="77777777" w:rsidR="002433CB" w:rsidRPr="004B323F" w:rsidRDefault="002433CB" w:rsidP="000B7136">
                  <w:pPr>
                    <w:spacing w:after="0" w:line="240" w:lineRule="auto"/>
                    <w:ind w:right="-165"/>
                    <w:rPr>
                      <w:b/>
                      <w:sz w:val="16"/>
                      <w:szCs w:val="16"/>
                    </w:rPr>
                  </w:pPr>
                </w:p>
              </w:tc>
              <w:tc>
                <w:tcPr>
                  <w:tcW w:w="2269" w:type="dxa"/>
                  <w:tcBorders>
                    <w:top w:val="single" w:sz="4" w:space="0" w:color="auto"/>
                    <w:left w:val="single" w:sz="4" w:space="0" w:color="auto"/>
                    <w:bottom w:val="single" w:sz="4" w:space="0" w:color="auto"/>
                    <w:right w:val="single" w:sz="4" w:space="0" w:color="auto"/>
                  </w:tcBorders>
                </w:tcPr>
                <w:p w14:paraId="67ADA4F6" w14:textId="77777777" w:rsidR="002433CB" w:rsidRPr="00620268" w:rsidRDefault="002433CB" w:rsidP="000B7136">
                  <w:pPr>
                    <w:spacing w:after="0" w:line="240" w:lineRule="auto"/>
                    <w:ind w:right="-144"/>
                    <w:rPr>
                      <w:b/>
                      <w:sz w:val="16"/>
                      <w:szCs w:val="16"/>
                    </w:rPr>
                  </w:pPr>
                  <w:r w:rsidRPr="00620268">
                    <w:rPr>
                      <w:b/>
                      <w:sz w:val="16"/>
                      <w:szCs w:val="16"/>
                    </w:rPr>
                    <w:lastRenderedPageBreak/>
                    <w:t>1,6anMNS</w:t>
                  </w:r>
                </w:p>
                <w:p w14:paraId="0B9E655C" w14:textId="77777777" w:rsidR="002433CB" w:rsidRPr="004B323F" w:rsidRDefault="002433CB" w:rsidP="000B7136">
                  <w:pPr>
                    <w:spacing w:after="0" w:line="240" w:lineRule="auto"/>
                    <w:ind w:right="-144"/>
                    <w:rPr>
                      <w:sz w:val="16"/>
                      <w:szCs w:val="16"/>
                    </w:rPr>
                  </w:pPr>
                  <w:r w:rsidRPr="004B323F">
                    <w:rPr>
                      <w:b/>
                      <w:noProof/>
                      <w:sz w:val="16"/>
                      <w:szCs w:val="16"/>
                      <w:lang w:eastAsia="ru-RU"/>
                    </w:rPr>
                    <w:lastRenderedPageBreak/>
                    <w:drawing>
                      <wp:inline distT="0" distB="0" distL="0" distR="0" wp14:anchorId="09F6DED8" wp14:editId="5ECFBE03">
                        <wp:extent cx="880414" cy="502127"/>
                        <wp:effectExtent l="0" t="0" r="0" b="0"/>
                        <wp:docPr id="1136" name="Рисунок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09305" cy="518605"/>
                                </a:xfrm>
                                <a:prstGeom prst="rect">
                                  <a:avLst/>
                                </a:prstGeom>
                                <a:noFill/>
                                <a:ln>
                                  <a:noFill/>
                                </a:ln>
                              </pic:spPr>
                            </pic:pic>
                          </a:graphicData>
                        </a:graphic>
                      </wp:inline>
                    </w:drawing>
                  </w:r>
                  <w:r w:rsidRPr="004B323F">
                    <w:rPr>
                      <w:noProof/>
                      <w:sz w:val="16"/>
                      <w:szCs w:val="16"/>
                      <w:lang w:eastAsia="ru-RU"/>
                    </w:rPr>
                    <w:drawing>
                      <wp:inline distT="0" distB="0" distL="0" distR="0" wp14:anchorId="62B9661C" wp14:editId="7D8F2506">
                        <wp:extent cx="1371975" cy="840402"/>
                        <wp:effectExtent l="0" t="0" r="0" b="0"/>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96955" cy="855703"/>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56A334CA" w14:textId="77777777" w:rsidR="002433CB" w:rsidRPr="004B323F" w:rsidRDefault="002433CB" w:rsidP="000B7136">
                  <w:pPr>
                    <w:spacing w:after="0" w:line="240" w:lineRule="auto"/>
                    <w:ind w:right="-165"/>
                    <w:rPr>
                      <w:sz w:val="16"/>
                      <w:szCs w:val="16"/>
                    </w:rPr>
                  </w:pPr>
                  <w:r w:rsidRPr="004B323F">
                    <w:rPr>
                      <w:sz w:val="16"/>
                      <w:szCs w:val="16"/>
                    </w:rPr>
                    <w:lastRenderedPageBreak/>
                    <w:t>Интервал сопоставимости:</w:t>
                  </w:r>
                </w:p>
                <w:p w14:paraId="4E2D1654" w14:textId="77777777" w:rsidR="002433CB" w:rsidRPr="004B323F" w:rsidRDefault="002433CB" w:rsidP="000B7136">
                  <w:pPr>
                    <w:spacing w:after="0" w:line="240" w:lineRule="auto"/>
                    <w:ind w:right="-165"/>
                    <w:rPr>
                      <w:b/>
                      <w:sz w:val="16"/>
                      <w:szCs w:val="16"/>
                    </w:rPr>
                  </w:pPr>
                  <w:r w:rsidRPr="004B323F">
                    <w:rPr>
                      <w:b/>
                      <w:sz w:val="16"/>
                      <w:szCs w:val="16"/>
                    </w:rPr>
                    <w:t>2.3 - 2.7%</w:t>
                  </w:r>
                </w:p>
                <w:p w14:paraId="32BE7267" w14:textId="77777777" w:rsidR="002433CB" w:rsidRPr="004B323F" w:rsidRDefault="002433CB" w:rsidP="000B7136">
                  <w:pPr>
                    <w:spacing w:after="0" w:line="240" w:lineRule="auto"/>
                    <w:rPr>
                      <w:sz w:val="16"/>
                      <w:szCs w:val="16"/>
                    </w:rPr>
                  </w:pPr>
                  <w:r w:rsidRPr="004B323F">
                    <w:rPr>
                      <w:sz w:val="16"/>
                      <w:szCs w:val="16"/>
                    </w:rPr>
                    <w:t>Выявлено минимальное отличие (в 0,1%) у АФС1</w:t>
                  </w:r>
                </w:p>
              </w:tc>
            </w:tr>
            <w:tr w:rsidR="002433CB" w:rsidRPr="004B323F" w14:paraId="5C2660C8" w14:textId="77777777" w:rsidTr="000B7136">
              <w:tc>
                <w:tcPr>
                  <w:tcW w:w="2330" w:type="dxa"/>
                  <w:tcBorders>
                    <w:top w:val="single" w:sz="4" w:space="0" w:color="auto"/>
                    <w:left w:val="single" w:sz="4" w:space="0" w:color="auto"/>
                    <w:bottom w:val="single" w:sz="4" w:space="0" w:color="auto"/>
                    <w:right w:val="single" w:sz="4" w:space="0" w:color="auto"/>
                  </w:tcBorders>
                </w:tcPr>
                <w:p w14:paraId="2491B76C" w14:textId="77777777" w:rsidR="002433CB" w:rsidRDefault="002433CB" w:rsidP="000B7136">
                  <w:pPr>
                    <w:spacing w:after="0" w:line="240" w:lineRule="auto"/>
                    <w:ind w:right="-144"/>
                    <w:rPr>
                      <w:b/>
                      <w:sz w:val="16"/>
                      <w:szCs w:val="16"/>
                    </w:rPr>
                  </w:pPr>
                  <w:r w:rsidRPr="004B323F">
                    <w:rPr>
                      <w:b/>
                      <w:sz w:val="16"/>
                      <w:szCs w:val="16"/>
                    </w:rPr>
                    <w:t>ANS,6x</w:t>
                  </w:r>
                </w:p>
                <w:p w14:paraId="05366655" w14:textId="77777777" w:rsidR="002433CB" w:rsidRPr="004B323F" w:rsidRDefault="002433CB" w:rsidP="000B7136">
                  <w:pPr>
                    <w:spacing w:after="0" w:line="240" w:lineRule="auto"/>
                    <w:ind w:right="-144"/>
                    <w:rPr>
                      <w:b/>
                      <w:sz w:val="16"/>
                      <w:szCs w:val="16"/>
                    </w:rPr>
                  </w:pPr>
                  <w:r w:rsidRPr="004B323F">
                    <w:rPr>
                      <w:b/>
                      <w:noProof/>
                      <w:sz w:val="16"/>
                      <w:szCs w:val="16"/>
                      <w:lang w:eastAsia="ru-RU"/>
                    </w:rPr>
                    <w:drawing>
                      <wp:inline distT="0" distB="0" distL="0" distR="0" wp14:anchorId="778C43BF" wp14:editId="5B0FFE3B">
                        <wp:extent cx="898544" cy="520695"/>
                        <wp:effectExtent l="0" t="0" r="0" b="0"/>
                        <wp:docPr id="1138" name="Рисунок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19923" cy="533084"/>
                                </a:xfrm>
                                <a:prstGeom prst="rect">
                                  <a:avLst/>
                                </a:prstGeom>
                                <a:noFill/>
                                <a:ln>
                                  <a:noFill/>
                                </a:ln>
                              </pic:spPr>
                            </pic:pic>
                          </a:graphicData>
                        </a:graphic>
                      </wp:inline>
                    </w:drawing>
                  </w:r>
                  <w:r w:rsidRPr="004B323F">
                    <w:rPr>
                      <w:b/>
                      <w:noProof/>
                      <w:sz w:val="16"/>
                      <w:szCs w:val="16"/>
                      <w:lang w:eastAsia="ru-RU"/>
                    </w:rPr>
                    <w:drawing>
                      <wp:inline distT="0" distB="0" distL="0" distR="0" wp14:anchorId="0F99036A" wp14:editId="7C24B526">
                        <wp:extent cx="1431158" cy="866830"/>
                        <wp:effectExtent l="0" t="0" r="0" b="0"/>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46840" cy="876328"/>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130071EB"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131F1034" w14:textId="77777777" w:rsidR="002433CB" w:rsidRPr="004B323F" w:rsidRDefault="002433CB" w:rsidP="000B7136">
                  <w:pPr>
                    <w:spacing w:after="0" w:line="240" w:lineRule="auto"/>
                    <w:ind w:right="-165"/>
                    <w:rPr>
                      <w:sz w:val="16"/>
                      <w:szCs w:val="16"/>
                    </w:rPr>
                  </w:pPr>
                  <w:r w:rsidRPr="004B323F">
                    <w:rPr>
                      <w:b/>
                      <w:sz w:val="16"/>
                      <w:szCs w:val="16"/>
                    </w:rPr>
                    <w:t>68.1 - 69.7%</w:t>
                  </w:r>
                  <w:r w:rsidRPr="004B323F">
                    <w:rPr>
                      <w:sz w:val="16"/>
                      <w:szCs w:val="16"/>
                    </w:rPr>
                    <w:t xml:space="preserve"> </w:t>
                  </w:r>
                </w:p>
                <w:p w14:paraId="29BD477A" w14:textId="77777777" w:rsidR="002433CB" w:rsidRPr="004B323F" w:rsidRDefault="002433CB" w:rsidP="000B7136">
                  <w:pPr>
                    <w:spacing w:after="0" w:line="240" w:lineRule="auto"/>
                    <w:ind w:right="-165"/>
                    <w:rPr>
                      <w:b/>
                      <w:sz w:val="16"/>
                      <w:szCs w:val="16"/>
                    </w:rPr>
                  </w:pPr>
                  <w:r w:rsidRPr="004B323F">
                    <w:rPr>
                      <w:sz w:val="16"/>
                      <w:szCs w:val="16"/>
                    </w:rPr>
                    <w:t>Выявлено минимальное отличие (в 0,4%) у АФС2</w:t>
                  </w:r>
                </w:p>
              </w:tc>
              <w:tc>
                <w:tcPr>
                  <w:tcW w:w="2269" w:type="dxa"/>
                  <w:tcBorders>
                    <w:top w:val="single" w:sz="4" w:space="0" w:color="auto"/>
                    <w:left w:val="single" w:sz="4" w:space="0" w:color="auto"/>
                    <w:bottom w:val="single" w:sz="4" w:space="0" w:color="auto"/>
                    <w:right w:val="single" w:sz="4" w:space="0" w:color="auto"/>
                  </w:tcBorders>
                </w:tcPr>
                <w:p w14:paraId="5D6BC9B7" w14:textId="77777777" w:rsidR="002433CB" w:rsidRPr="004B323F" w:rsidRDefault="002433CB" w:rsidP="000B7136">
                  <w:pPr>
                    <w:spacing w:after="0" w:line="240" w:lineRule="auto"/>
                    <w:ind w:left="-108" w:right="-144"/>
                    <w:rPr>
                      <w:sz w:val="16"/>
                      <w:szCs w:val="16"/>
                    </w:rPr>
                  </w:pPr>
                </w:p>
              </w:tc>
              <w:tc>
                <w:tcPr>
                  <w:tcW w:w="1842" w:type="dxa"/>
                  <w:tcBorders>
                    <w:top w:val="single" w:sz="4" w:space="0" w:color="auto"/>
                    <w:left w:val="single" w:sz="4" w:space="0" w:color="auto"/>
                    <w:bottom w:val="single" w:sz="4" w:space="0" w:color="auto"/>
                    <w:right w:val="single" w:sz="4" w:space="0" w:color="auto"/>
                  </w:tcBorders>
                </w:tcPr>
                <w:p w14:paraId="0B266CBE" w14:textId="77777777" w:rsidR="002433CB" w:rsidRPr="004B323F" w:rsidRDefault="002433CB" w:rsidP="000B7136">
                  <w:pPr>
                    <w:spacing w:after="0" w:line="240" w:lineRule="auto"/>
                    <w:rPr>
                      <w:sz w:val="16"/>
                      <w:szCs w:val="16"/>
                    </w:rPr>
                  </w:pPr>
                </w:p>
              </w:tc>
            </w:tr>
          </w:tbl>
          <w:p w14:paraId="475BB57E" w14:textId="77777777" w:rsidR="002433CB" w:rsidRPr="004B323F" w:rsidRDefault="002433CB" w:rsidP="000B7136">
            <w:pPr>
              <w:spacing w:after="0" w:line="240" w:lineRule="auto"/>
              <w:rPr>
                <w:rFonts w:eastAsia="SimSun" w:cs="Mangal"/>
                <w:b/>
                <w:kern w:val="2"/>
                <w:sz w:val="16"/>
                <w:szCs w:val="16"/>
                <w:lang w:eastAsia="zh-CN" w:bidi="hi-IN"/>
              </w:rPr>
            </w:pPr>
            <w:r w:rsidRPr="004B323F">
              <w:rPr>
                <w:rFonts w:eastAsia="SimSun" w:cs="Mangal"/>
                <w:kern w:val="2"/>
                <w:sz w:val="16"/>
                <w:szCs w:val="16"/>
                <w:lang w:eastAsia="zh-CN" w:bidi="hi-IN"/>
              </w:rPr>
              <w:t xml:space="preserve"> </w:t>
            </w:r>
            <w:r w:rsidRPr="004B323F">
              <w:rPr>
                <w:rFonts w:eastAsia="SimSun" w:cs="Mangal"/>
                <w:b/>
                <w:kern w:val="2"/>
                <w:sz w:val="16"/>
                <w:szCs w:val="16"/>
                <w:lang w:eastAsia="zh-CN" w:bidi="hi-IN"/>
              </w:rPr>
              <w:t>Моносахариды уроновых кислот (среднее содержание, %):</w:t>
            </w:r>
          </w:p>
          <w:tbl>
            <w:tblP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1809"/>
              <w:gridCol w:w="2269"/>
              <w:gridCol w:w="1842"/>
            </w:tblGrid>
            <w:tr w:rsidR="002433CB" w:rsidRPr="004B323F" w14:paraId="16D7716D" w14:textId="77777777" w:rsidTr="000B7136">
              <w:tc>
                <w:tcPr>
                  <w:tcW w:w="2330" w:type="dxa"/>
                  <w:tcBorders>
                    <w:top w:val="single" w:sz="4" w:space="0" w:color="auto"/>
                    <w:left w:val="single" w:sz="4" w:space="0" w:color="auto"/>
                    <w:bottom w:val="single" w:sz="4" w:space="0" w:color="auto"/>
                    <w:right w:val="single" w:sz="4" w:space="0" w:color="auto"/>
                  </w:tcBorders>
                </w:tcPr>
                <w:p w14:paraId="244E7EA3" w14:textId="77777777" w:rsidR="002433CB" w:rsidRPr="00620268" w:rsidRDefault="002433CB" w:rsidP="000B7136">
                  <w:pPr>
                    <w:spacing w:after="0" w:line="240" w:lineRule="auto"/>
                    <w:ind w:right="-144"/>
                    <w:rPr>
                      <w:b/>
                      <w:sz w:val="16"/>
                      <w:szCs w:val="16"/>
                    </w:rPr>
                  </w:pPr>
                  <w:r w:rsidRPr="00620268">
                    <w:rPr>
                      <w:b/>
                      <w:sz w:val="16"/>
                      <w:szCs w:val="16"/>
                    </w:rPr>
                    <w:t>G2OH</w:t>
                  </w:r>
                </w:p>
                <w:p w14:paraId="725D0136" w14:textId="77777777" w:rsidR="002433CB" w:rsidRPr="004B323F" w:rsidRDefault="002433CB" w:rsidP="000B7136">
                  <w:pPr>
                    <w:spacing w:after="0" w:line="240" w:lineRule="auto"/>
                    <w:ind w:right="-144"/>
                    <w:rPr>
                      <w:sz w:val="16"/>
                      <w:szCs w:val="16"/>
                    </w:rPr>
                  </w:pPr>
                  <w:r w:rsidRPr="004B323F">
                    <w:rPr>
                      <w:b/>
                      <w:noProof/>
                      <w:sz w:val="16"/>
                      <w:szCs w:val="16"/>
                      <w:lang w:eastAsia="ru-RU"/>
                    </w:rPr>
                    <w:drawing>
                      <wp:inline distT="0" distB="0" distL="0" distR="0" wp14:anchorId="27466320" wp14:editId="525580E4">
                        <wp:extent cx="872116" cy="499950"/>
                        <wp:effectExtent l="0" t="0" r="4445" b="0"/>
                        <wp:docPr id="1141" name="Рисунок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06790" cy="519827"/>
                                </a:xfrm>
                                <a:prstGeom prst="rect">
                                  <a:avLst/>
                                </a:prstGeom>
                                <a:noFill/>
                                <a:ln>
                                  <a:noFill/>
                                </a:ln>
                              </pic:spPr>
                            </pic:pic>
                          </a:graphicData>
                        </a:graphic>
                      </wp:inline>
                    </w:drawing>
                  </w:r>
                  <w:r w:rsidRPr="004B323F">
                    <w:rPr>
                      <w:noProof/>
                      <w:sz w:val="16"/>
                      <w:szCs w:val="16"/>
                      <w:lang w:eastAsia="ru-RU"/>
                    </w:rPr>
                    <w:drawing>
                      <wp:inline distT="0" distB="0" distL="0" distR="0" wp14:anchorId="353E827F" wp14:editId="3A21098B">
                        <wp:extent cx="1391703" cy="850973"/>
                        <wp:effectExtent l="0" t="0" r="0" b="6350"/>
                        <wp:docPr id="1142" name="Рисунок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4556" cy="858832"/>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75047830"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4783C824" w14:textId="77777777" w:rsidR="002433CB" w:rsidRDefault="002433CB" w:rsidP="000B7136">
                  <w:pPr>
                    <w:spacing w:after="0" w:line="240" w:lineRule="auto"/>
                    <w:ind w:right="-165"/>
                    <w:rPr>
                      <w:sz w:val="16"/>
                      <w:szCs w:val="16"/>
                    </w:rPr>
                  </w:pPr>
                  <w:r w:rsidRPr="004B323F">
                    <w:rPr>
                      <w:b/>
                      <w:sz w:val="16"/>
                      <w:szCs w:val="16"/>
                    </w:rPr>
                    <w:t>15.1 - 16.3%</w:t>
                  </w:r>
                  <w:r w:rsidRPr="004B323F">
                    <w:rPr>
                      <w:sz w:val="16"/>
                      <w:szCs w:val="16"/>
                    </w:rPr>
                    <w:t xml:space="preserve"> </w:t>
                  </w:r>
                </w:p>
                <w:p w14:paraId="25A1ECEA" w14:textId="77777777" w:rsidR="002433CB" w:rsidRPr="004B323F" w:rsidRDefault="002433CB" w:rsidP="000B7136">
                  <w:pPr>
                    <w:spacing w:after="0" w:line="240" w:lineRule="auto"/>
                    <w:ind w:right="-165"/>
                    <w:rPr>
                      <w:b/>
                      <w:sz w:val="16"/>
                      <w:szCs w:val="16"/>
                    </w:rPr>
                  </w:pPr>
                  <w:r w:rsidRPr="004B323F">
                    <w:rPr>
                      <w:sz w:val="16"/>
                      <w:szCs w:val="16"/>
                    </w:rPr>
                    <w:t>Высокая степень сопоставимости. Выявлено небольшое отличие у АФС1</w:t>
                  </w:r>
                </w:p>
              </w:tc>
              <w:tc>
                <w:tcPr>
                  <w:tcW w:w="2269" w:type="dxa"/>
                  <w:tcBorders>
                    <w:top w:val="single" w:sz="4" w:space="0" w:color="auto"/>
                    <w:left w:val="single" w:sz="4" w:space="0" w:color="auto"/>
                    <w:bottom w:val="single" w:sz="4" w:space="0" w:color="auto"/>
                    <w:right w:val="single" w:sz="4" w:space="0" w:color="auto"/>
                  </w:tcBorders>
                </w:tcPr>
                <w:p w14:paraId="500A8CB2" w14:textId="77777777" w:rsidR="002433CB" w:rsidRPr="00620268" w:rsidRDefault="002433CB" w:rsidP="000B7136">
                  <w:pPr>
                    <w:spacing w:after="0" w:line="240" w:lineRule="auto"/>
                    <w:ind w:left="-108" w:right="-144"/>
                    <w:rPr>
                      <w:b/>
                      <w:sz w:val="16"/>
                      <w:szCs w:val="16"/>
                    </w:rPr>
                  </w:pPr>
                  <w:r w:rsidRPr="00620268">
                    <w:rPr>
                      <w:b/>
                      <w:sz w:val="16"/>
                      <w:szCs w:val="16"/>
                    </w:rPr>
                    <w:t>G2S</w:t>
                  </w:r>
                </w:p>
                <w:p w14:paraId="3FC471A4" w14:textId="77777777" w:rsidR="002433CB" w:rsidRPr="004B323F" w:rsidRDefault="002433CB" w:rsidP="000B7136">
                  <w:pPr>
                    <w:spacing w:after="0" w:line="240" w:lineRule="auto"/>
                    <w:ind w:left="-108" w:right="-144"/>
                    <w:rPr>
                      <w:sz w:val="16"/>
                      <w:szCs w:val="16"/>
                    </w:rPr>
                  </w:pPr>
                  <w:r w:rsidRPr="004B323F">
                    <w:rPr>
                      <w:b/>
                      <w:noProof/>
                      <w:sz w:val="16"/>
                      <w:szCs w:val="16"/>
                      <w:lang w:eastAsia="ru-RU"/>
                    </w:rPr>
                    <w:drawing>
                      <wp:inline distT="0" distB="0" distL="0" distR="0" wp14:anchorId="2077F74F" wp14:editId="35575510">
                        <wp:extent cx="813975" cy="476459"/>
                        <wp:effectExtent l="0" t="0" r="5715" b="0"/>
                        <wp:docPr id="1143" name="Рисунок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36515" cy="489653"/>
                                </a:xfrm>
                                <a:prstGeom prst="rect">
                                  <a:avLst/>
                                </a:prstGeom>
                                <a:noFill/>
                                <a:ln>
                                  <a:noFill/>
                                </a:ln>
                              </pic:spPr>
                            </pic:pic>
                          </a:graphicData>
                        </a:graphic>
                      </wp:inline>
                    </w:drawing>
                  </w:r>
                  <w:r w:rsidRPr="004B323F">
                    <w:rPr>
                      <w:noProof/>
                      <w:sz w:val="16"/>
                      <w:szCs w:val="16"/>
                      <w:lang w:eastAsia="ru-RU"/>
                    </w:rPr>
                    <w:drawing>
                      <wp:inline distT="0" distB="0" distL="0" distR="0" wp14:anchorId="7267059A" wp14:editId="754EC706">
                        <wp:extent cx="1432122" cy="872042"/>
                        <wp:effectExtent l="0" t="0" r="0" b="4445"/>
                        <wp:docPr id="1144" name="Рисунок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38057" cy="875656"/>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6E486669"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6A8DAF12" w14:textId="77777777" w:rsidR="002433CB" w:rsidRDefault="002433CB" w:rsidP="000B7136">
                  <w:pPr>
                    <w:spacing w:after="0" w:line="240" w:lineRule="auto"/>
                    <w:rPr>
                      <w:sz w:val="16"/>
                      <w:szCs w:val="16"/>
                    </w:rPr>
                  </w:pPr>
                  <w:r w:rsidRPr="004B323F">
                    <w:rPr>
                      <w:b/>
                      <w:sz w:val="16"/>
                      <w:szCs w:val="16"/>
                    </w:rPr>
                    <w:t>2.4 - 3.0%</w:t>
                  </w:r>
                  <w:r w:rsidRPr="004B323F">
                    <w:rPr>
                      <w:sz w:val="16"/>
                      <w:szCs w:val="16"/>
                    </w:rPr>
                    <w:t xml:space="preserve"> </w:t>
                  </w:r>
                </w:p>
                <w:p w14:paraId="58823927" w14:textId="77777777" w:rsidR="002433CB" w:rsidRPr="004B323F" w:rsidRDefault="002433CB" w:rsidP="000B7136">
                  <w:pPr>
                    <w:spacing w:after="0" w:line="240" w:lineRule="auto"/>
                    <w:rPr>
                      <w:sz w:val="16"/>
                      <w:szCs w:val="16"/>
                    </w:rPr>
                  </w:pPr>
                  <w:r w:rsidRPr="004B323F">
                    <w:rPr>
                      <w:sz w:val="16"/>
                      <w:szCs w:val="16"/>
                    </w:rPr>
                    <w:t>Высокая степень сопоставимости</w:t>
                  </w:r>
                </w:p>
              </w:tc>
            </w:tr>
            <w:tr w:rsidR="002433CB" w:rsidRPr="004B323F" w14:paraId="172D74CF" w14:textId="77777777" w:rsidTr="000B7136">
              <w:trPr>
                <w:trHeight w:val="295"/>
              </w:trPr>
              <w:tc>
                <w:tcPr>
                  <w:tcW w:w="2330" w:type="dxa"/>
                  <w:tcBorders>
                    <w:top w:val="single" w:sz="4" w:space="0" w:color="auto"/>
                    <w:left w:val="single" w:sz="4" w:space="0" w:color="auto"/>
                    <w:bottom w:val="single" w:sz="4" w:space="0" w:color="auto"/>
                    <w:right w:val="single" w:sz="4" w:space="0" w:color="auto"/>
                  </w:tcBorders>
                </w:tcPr>
                <w:p w14:paraId="6227176C" w14:textId="77777777" w:rsidR="002433CB" w:rsidRPr="00620268" w:rsidRDefault="002433CB" w:rsidP="000B7136">
                  <w:pPr>
                    <w:spacing w:after="0" w:line="240" w:lineRule="auto"/>
                    <w:ind w:right="-144"/>
                    <w:rPr>
                      <w:b/>
                      <w:sz w:val="16"/>
                      <w:szCs w:val="16"/>
                    </w:rPr>
                  </w:pPr>
                  <w:r w:rsidRPr="00620268">
                    <w:rPr>
                      <w:b/>
                      <w:sz w:val="16"/>
                      <w:szCs w:val="16"/>
                    </w:rPr>
                    <w:t>I2OH</w:t>
                  </w:r>
                </w:p>
                <w:p w14:paraId="10BA6640" w14:textId="77777777" w:rsidR="002433CB" w:rsidRDefault="002433CB" w:rsidP="000B7136">
                  <w:pPr>
                    <w:spacing w:after="0" w:line="240" w:lineRule="auto"/>
                    <w:ind w:right="-144"/>
                    <w:rPr>
                      <w:sz w:val="16"/>
                      <w:szCs w:val="16"/>
                    </w:rPr>
                  </w:pPr>
                  <w:r w:rsidRPr="004B323F">
                    <w:rPr>
                      <w:b/>
                      <w:noProof/>
                      <w:sz w:val="16"/>
                      <w:szCs w:val="16"/>
                      <w:lang w:eastAsia="ru-RU"/>
                    </w:rPr>
                    <w:lastRenderedPageBreak/>
                    <w:drawing>
                      <wp:inline distT="0" distB="0" distL="0" distR="0" wp14:anchorId="6A36288A" wp14:editId="3ABE1D9C">
                        <wp:extent cx="850974" cy="456658"/>
                        <wp:effectExtent l="0" t="0" r="6350" b="635"/>
                        <wp:docPr id="1145" name="Рисунок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72569" cy="468246"/>
                                </a:xfrm>
                                <a:prstGeom prst="rect">
                                  <a:avLst/>
                                </a:prstGeom>
                                <a:noFill/>
                                <a:ln>
                                  <a:noFill/>
                                </a:ln>
                              </pic:spPr>
                            </pic:pic>
                          </a:graphicData>
                        </a:graphic>
                      </wp:inline>
                    </w:drawing>
                  </w:r>
                  <w:r w:rsidRPr="004B323F">
                    <w:rPr>
                      <w:noProof/>
                      <w:sz w:val="16"/>
                      <w:szCs w:val="16"/>
                      <w:lang w:eastAsia="ru-RU"/>
                    </w:rPr>
                    <w:drawing>
                      <wp:inline distT="0" distB="0" distL="0" distR="0" wp14:anchorId="2A82BD98" wp14:editId="74B0347A">
                        <wp:extent cx="1405927" cy="856259"/>
                        <wp:effectExtent l="0" t="0" r="3810" b="1270"/>
                        <wp:docPr id="1146" name="Рисунок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17843" cy="863516"/>
                                </a:xfrm>
                                <a:prstGeom prst="rect">
                                  <a:avLst/>
                                </a:prstGeom>
                                <a:noFill/>
                              </pic:spPr>
                            </pic:pic>
                          </a:graphicData>
                        </a:graphic>
                      </wp:inline>
                    </w:drawing>
                  </w:r>
                </w:p>
                <w:p w14:paraId="59F15AD3" w14:textId="77777777" w:rsidR="002433CB" w:rsidRPr="004B323F" w:rsidRDefault="002433CB" w:rsidP="000B7136">
                  <w:pPr>
                    <w:spacing w:after="0" w:line="240" w:lineRule="auto"/>
                    <w:ind w:right="-144"/>
                    <w:rPr>
                      <w:sz w:val="16"/>
                      <w:szCs w:val="16"/>
                    </w:rPr>
                  </w:pPr>
                </w:p>
              </w:tc>
              <w:tc>
                <w:tcPr>
                  <w:tcW w:w="1809" w:type="dxa"/>
                  <w:tcBorders>
                    <w:top w:val="single" w:sz="4" w:space="0" w:color="auto"/>
                    <w:left w:val="single" w:sz="4" w:space="0" w:color="auto"/>
                    <w:bottom w:val="single" w:sz="4" w:space="0" w:color="auto"/>
                    <w:right w:val="single" w:sz="4" w:space="0" w:color="auto"/>
                  </w:tcBorders>
                </w:tcPr>
                <w:p w14:paraId="1B3625A0" w14:textId="77777777" w:rsidR="002433CB" w:rsidRPr="004B323F" w:rsidRDefault="002433CB" w:rsidP="000B7136">
                  <w:pPr>
                    <w:spacing w:after="0" w:line="240" w:lineRule="auto"/>
                    <w:ind w:right="-165"/>
                    <w:rPr>
                      <w:sz w:val="16"/>
                      <w:szCs w:val="16"/>
                    </w:rPr>
                  </w:pPr>
                  <w:r w:rsidRPr="004B323F">
                    <w:rPr>
                      <w:sz w:val="16"/>
                      <w:szCs w:val="16"/>
                    </w:rPr>
                    <w:lastRenderedPageBreak/>
                    <w:t>Интервал сопоставимости:</w:t>
                  </w:r>
                </w:p>
                <w:p w14:paraId="074E1DDB" w14:textId="77777777" w:rsidR="002433CB" w:rsidRDefault="002433CB" w:rsidP="000B7136">
                  <w:pPr>
                    <w:spacing w:after="0" w:line="240" w:lineRule="auto"/>
                    <w:ind w:right="-165"/>
                    <w:rPr>
                      <w:b/>
                      <w:sz w:val="16"/>
                      <w:szCs w:val="16"/>
                    </w:rPr>
                  </w:pPr>
                  <w:r w:rsidRPr="004B323F">
                    <w:rPr>
                      <w:b/>
                      <w:sz w:val="16"/>
                      <w:szCs w:val="16"/>
                    </w:rPr>
                    <w:t>5.4 - 5.8%</w:t>
                  </w:r>
                </w:p>
                <w:p w14:paraId="5ADC0CE9" w14:textId="77777777" w:rsidR="002433CB" w:rsidRPr="004B323F" w:rsidRDefault="002433CB" w:rsidP="000B7136">
                  <w:pPr>
                    <w:spacing w:after="0" w:line="240" w:lineRule="auto"/>
                    <w:ind w:right="-165"/>
                    <w:rPr>
                      <w:b/>
                      <w:sz w:val="16"/>
                      <w:szCs w:val="16"/>
                    </w:rPr>
                  </w:pPr>
                  <w:r w:rsidRPr="004B323F">
                    <w:rPr>
                      <w:sz w:val="16"/>
                      <w:szCs w:val="16"/>
                    </w:rPr>
                    <w:lastRenderedPageBreak/>
                    <w:t>Выявлено минимальное отличие (в 0,1%) у АФС2</w:t>
                  </w:r>
                </w:p>
              </w:tc>
              <w:tc>
                <w:tcPr>
                  <w:tcW w:w="2269" w:type="dxa"/>
                  <w:tcBorders>
                    <w:top w:val="single" w:sz="4" w:space="0" w:color="auto"/>
                    <w:left w:val="single" w:sz="4" w:space="0" w:color="auto"/>
                    <w:bottom w:val="single" w:sz="4" w:space="0" w:color="auto"/>
                    <w:right w:val="single" w:sz="4" w:space="0" w:color="auto"/>
                  </w:tcBorders>
                </w:tcPr>
                <w:p w14:paraId="46E822E2" w14:textId="77777777" w:rsidR="002433CB" w:rsidRPr="00620268" w:rsidRDefault="002433CB" w:rsidP="000B7136">
                  <w:pPr>
                    <w:spacing w:after="0" w:line="240" w:lineRule="auto"/>
                    <w:ind w:left="-108" w:right="-144"/>
                    <w:rPr>
                      <w:b/>
                      <w:sz w:val="16"/>
                      <w:szCs w:val="16"/>
                    </w:rPr>
                  </w:pPr>
                  <w:r w:rsidRPr="00620268">
                    <w:rPr>
                      <w:b/>
                      <w:sz w:val="16"/>
                      <w:szCs w:val="16"/>
                    </w:rPr>
                    <w:lastRenderedPageBreak/>
                    <w:t>I2S</w:t>
                  </w:r>
                </w:p>
                <w:p w14:paraId="528F0294" w14:textId="77777777" w:rsidR="002433CB" w:rsidRPr="004B323F" w:rsidRDefault="002433CB" w:rsidP="000B7136">
                  <w:pPr>
                    <w:spacing w:after="0" w:line="240" w:lineRule="auto"/>
                    <w:ind w:left="-108" w:right="-144"/>
                    <w:rPr>
                      <w:sz w:val="16"/>
                      <w:szCs w:val="16"/>
                    </w:rPr>
                  </w:pPr>
                  <w:r w:rsidRPr="004B323F">
                    <w:rPr>
                      <w:b/>
                      <w:noProof/>
                      <w:sz w:val="16"/>
                      <w:szCs w:val="16"/>
                      <w:lang w:eastAsia="ru-RU"/>
                    </w:rPr>
                    <w:lastRenderedPageBreak/>
                    <w:drawing>
                      <wp:inline distT="0" distB="0" distL="0" distR="0" wp14:anchorId="26DA185E" wp14:editId="17E5A54B">
                        <wp:extent cx="824546" cy="452443"/>
                        <wp:effectExtent l="0" t="0" r="0" b="5080"/>
                        <wp:docPr id="1147" name="Рисунок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7112" cy="459338"/>
                                </a:xfrm>
                                <a:prstGeom prst="rect">
                                  <a:avLst/>
                                </a:prstGeom>
                                <a:noFill/>
                                <a:ln>
                                  <a:noFill/>
                                </a:ln>
                              </pic:spPr>
                            </pic:pic>
                          </a:graphicData>
                        </a:graphic>
                      </wp:inline>
                    </w:drawing>
                  </w:r>
                  <w:r w:rsidRPr="004B323F">
                    <w:rPr>
                      <w:b/>
                      <w:noProof/>
                      <w:sz w:val="16"/>
                      <w:szCs w:val="16"/>
                      <w:lang w:eastAsia="ru-RU"/>
                    </w:rPr>
                    <w:drawing>
                      <wp:inline distT="0" distB="0" distL="0" distR="0" wp14:anchorId="6002EB3C" wp14:editId="6B075774">
                        <wp:extent cx="1388513" cy="845688"/>
                        <wp:effectExtent l="0" t="0" r="2540" b="0"/>
                        <wp:docPr id="1148" name="Рисунок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07100" cy="857009"/>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5362D6BC" w14:textId="77777777" w:rsidR="002433CB" w:rsidRPr="004B323F" w:rsidRDefault="002433CB" w:rsidP="000B7136">
                  <w:pPr>
                    <w:spacing w:after="0" w:line="240" w:lineRule="auto"/>
                    <w:ind w:right="-165"/>
                    <w:rPr>
                      <w:sz w:val="16"/>
                      <w:szCs w:val="16"/>
                    </w:rPr>
                  </w:pPr>
                  <w:r w:rsidRPr="004B323F">
                    <w:rPr>
                      <w:sz w:val="16"/>
                      <w:szCs w:val="16"/>
                    </w:rPr>
                    <w:lastRenderedPageBreak/>
                    <w:t>Интервал сопоставимости:</w:t>
                  </w:r>
                </w:p>
                <w:p w14:paraId="11D4C484" w14:textId="77777777" w:rsidR="002433CB" w:rsidRDefault="002433CB" w:rsidP="000B7136">
                  <w:pPr>
                    <w:spacing w:after="0" w:line="240" w:lineRule="auto"/>
                    <w:ind w:right="-165"/>
                    <w:rPr>
                      <w:sz w:val="16"/>
                      <w:szCs w:val="16"/>
                    </w:rPr>
                  </w:pPr>
                  <w:r w:rsidRPr="004B323F">
                    <w:rPr>
                      <w:b/>
                      <w:sz w:val="16"/>
                      <w:szCs w:val="16"/>
                    </w:rPr>
                    <w:t>50.4 - 53.5%</w:t>
                  </w:r>
                  <w:r w:rsidRPr="004B323F">
                    <w:rPr>
                      <w:sz w:val="16"/>
                      <w:szCs w:val="16"/>
                    </w:rPr>
                    <w:t xml:space="preserve"> </w:t>
                  </w:r>
                </w:p>
                <w:p w14:paraId="2A83A3BE" w14:textId="77777777" w:rsidR="002433CB" w:rsidRPr="004B323F" w:rsidRDefault="002433CB" w:rsidP="000B7136">
                  <w:pPr>
                    <w:spacing w:after="0" w:line="240" w:lineRule="auto"/>
                    <w:ind w:right="-165"/>
                    <w:rPr>
                      <w:b/>
                      <w:sz w:val="16"/>
                      <w:szCs w:val="16"/>
                    </w:rPr>
                  </w:pPr>
                  <w:r w:rsidRPr="004B323F">
                    <w:rPr>
                      <w:sz w:val="16"/>
                      <w:szCs w:val="16"/>
                    </w:rPr>
                    <w:lastRenderedPageBreak/>
                    <w:t>Выявлено минимальное отличие у АФС2</w:t>
                  </w:r>
                </w:p>
              </w:tc>
            </w:tr>
            <w:tr w:rsidR="002433CB" w:rsidRPr="004B323F" w14:paraId="621C9651" w14:textId="77777777" w:rsidTr="000B7136">
              <w:tc>
                <w:tcPr>
                  <w:tcW w:w="2330" w:type="dxa"/>
                  <w:tcBorders>
                    <w:top w:val="single" w:sz="4" w:space="0" w:color="auto"/>
                    <w:left w:val="single" w:sz="4" w:space="0" w:color="auto"/>
                    <w:bottom w:val="single" w:sz="4" w:space="0" w:color="auto"/>
                    <w:right w:val="single" w:sz="4" w:space="0" w:color="auto"/>
                  </w:tcBorders>
                </w:tcPr>
                <w:p w14:paraId="45E6F94C" w14:textId="77777777" w:rsidR="002433CB" w:rsidRDefault="002433CB" w:rsidP="000B7136">
                  <w:pPr>
                    <w:spacing w:after="0" w:line="240" w:lineRule="auto"/>
                    <w:ind w:right="-144"/>
                    <w:rPr>
                      <w:sz w:val="16"/>
                      <w:szCs w:val="16"/>
                    </w:rPr>
                  </w:pPr>
                  <w:r w:rsidRPr="00620268">
                    <w:rPr>
                      <w:b/>
                      <w:sz w:val="16"/>
                      <w:szCs w:val="16"/>
                    </w:rPr>
                    <w:t>Δ4U2S</w:t>
                  </w:r>
                  <w:r>
                    <w:rPr>
                      <w:sz w:val="16"/>
                      <w:szCs w:val="16"/>
                    </w:rPr>
                    <w:t xml:space="preserve">  </w:t>
                  </w:r>
                </w:p>
                <w:p w14:paraId="48F6B91E" w14:textId="77777777" w:rsidR="002433CB" w:rsidRDefault="002433CB" w:rsidP="000B7136">
                  <w:pPr>
                    <w:spacing w:after="0" w:line="240" w:lineRule="auto"/>
                    <w:ind w:right="-144"/>
                    <w:rPr>
                      <w:sz w:val="16"/>
                      <w:szCs w:val="16"/>
                    </w:rPr>
                  </w:pPr>
                </w:p>
                <w:p w14:paraId="3C288BF1" w14:textId="77777777" w:rsidR="002433CB" w:rsidRDefault="002433CB" w:rsidP="000B7136">
                  <w:pPr>
                    <w:spacing w:after="0" w:line="240" w:lineRule="auto"/>
                    <w:ind w:right="-144"/>
                    <w:rPr>
                      <w:sz w:val="16"/>
                      <w:szCs w:val="16"/>
                    </w:rPr>
                  </w:pPr>
                  <w:r>
                    <w:rPr>
                      <w:sz w:val="16"/>
                      <w:szCs w:val="16"/>
                    </w:rPr>
                    <w:t xml:space="preserve">   </w:t>
                  </w:r>
                  <w:r w:rsidRPr="004B323F">
                    <w:rPr>
                      <w:b/>
                      <w:noProof/>
                      <w:sz w:val="16"/>
                      <w:szCs w:val="16"/>
                      <w:lang w:eastAsia="ru-RU"/>
                    </w:rPr>
                    <w:drawing>
                      <wp:inline distT="0" distB="0" distL="0" distR="0" wp14:anchorId="13B2E43F" wp14:editId="50EAF5F7">
                        <wp:extent cx="729321" cy="491557"/>
                        <wp:effectExtent l="0" t="0" r="0" b="3810"/>
                        <wp:docPr id="1149" name="Рисунок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53498" cy="507852"/>
                                </a:xfrm>
                                <a:prstGeom prst="rect">
                                  <a:avLst/>
                                </a:prstGeom>
                                <a:noFill/>
                                <a:ln>
                                  <a:noFill/>
                                </a:ln>
                              </pic:spPr>
                            </pic:pic>
                          </a:graphicData>
                        </a:graphic>
                      </wp:inline>
                    </w:drawing>
                  </w:r>
                  <w:r w:rsidRPr="004B323F">
                    <w:rPr>
                      <w:b/>
                      <w:noProof/>
                      <w:sz w:val="16"/>
                      <w:szCs w:val="16"/>
                      <w:lang w:eastAsia="ru-RU"/>
                    </w:rPr>
                    <w:drawing>
                      <wp:inline distT="0" distB="0" distL="0" distR="0" wp14:anchorId="60EADD98" wp14:editId="2D43FA65">
                        <wp:extent cx="1390100" cy="846829"/>
                        <wp:effectExtent l="0" t="0" r="635" b="0"/>
                        <wp:docPr id="1150" name="Рисунок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04866" cy="855824"/>
                                </a:xfrm>
                                <a:prstGeom prst="rect">
                                  <a:avLst/>
                                </a:prstGeom>
                                <a:noFill/>
                              </pic:spPr>
                            </pic:pic>
                          </a:graphicData>
                        </a:graphic>
                      </wp:inline>
                    </w:drawing>
                  </w:r>
                </w:p>
                <w:p w14:paraId="7A8D606F" w14:textId="77777777" w:rsidR="002433CB" w:rsidRPr="004B323F" w:rsidRDefault="002433CB" w:rsidP="000B7136">
                  <w:pPr>
                    <w:spacing w:after="0" w:line="240" w:lineRule="auto"/>
                    <w:ind w:right="-144"/>
                    <w:rPr>
                      <w:sz w:val="16"/>
                      <w:szCs w:val="16"/>
                    </w:rPr>
                  </w:pPr>
                </w:p>
              </w:tc>
              <w:tc>
                <w:tcPr>
                  <w:tcW w:w="1809" w:type="dxa"/>
                  <w:tcBorders>
                    <w:top w:val="single" w:sz="4" w:space="0" w:color="auto"/>
                    <w:left w:val="single" w:sz="4" w:space="0" w:color="auto"/>
                    <w:bottom w:val="single" w:sz="4" w:space="0" w:color="auto"/>
                    <w:right w:val="single" w:sz="4" w:space="0" w:color="auto"/>
                  </w:tcBorders>
                </w:tcPr>
                <w:p w14:paraId="1CB971E5"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11532381" w14:textId="77777777" w:rsidR="002433CB" w:rsidRDefault="002433CB" w:rsidP="000B7136">
                  <w:pPr>
                    <w:spacing w:after="0" w:line="240" w:lineRule="auto"/>
                    <w:ind w:right="-165"/>
                    <w:rPr>
                      <w:b/>
                      <w:sz w:val="16"/>
                      <w:szCs w:val="16"/>
                    </w:rPr>
                  </w:pPr>
                  <w:r w:rsidRPr="004B323F">
                    <w:rPr>
                      <w:b/>
                      <w:sz w:val="16"/>
                      <w:szCs w:val="16"/>
                    </w:rPr>
                    <w:t>16.4 - 18.3%</w:t>
                  </w:r>
                </w:p>
                <w:p w14:paraId="3D85C004" w14:textId="77777777" w:rsidR="002433CB" w:rsidRPr="004B323F" w:rsidRDefault="002433CB" w:rsidP="000B7136">
                  <w:pPr>
                    <w:spacing w:after="0" w:line="240" w:lineRule="auto"/>
                    <w:ind w:right="-165"/>
                    <w:rPr>
                      <w:b/>
                      <w:sz w:val="16"/>
                      <w:szCs w:val="16"/>
                    </w:rPr>
                  </w:pPr>
                  <w:r w:rsidRPr="004B323F">
                    <w:rPr>
                      <w:sz w:val="16"/>
                      <w:szCs w:val="16"/>
                    </w:rPr>
                    <w:t xml:space="preserve"> Высокая степень сопоставимости</w:t>
                  </w:r>
                </w:p>
              </w:tc>
              <w:tc>
                <w:tcPr>
                  <w:tcW w:w="2269" w:type="dxa"/>
                  <w:tcBorders>
                    <w:top w:val="single" w:sz="4" w:space="0" w:color="auto"/>
                    <w:left w:val="single" w:sz="4" w:space="0" w:color="auto"/>
                    <w:bottom w:val="single" w:sz="4" w:space="0" w:color="auto"/>
                    <w:right w:val="single" w:sz="4" w:space="0" w:color="auto"/>
                  </w:tcBorders>
                </w:tcPr>
                <w:p w14:paraId="4F241D1D" w14:textId="77777777" w:rsidR="002433CB" w:rsidRDefault="002433CB" w:rsidP="000B7136">
                  <w:pPr>
                    <w:spacing w:after="0" w:line="240" w:lineRule="auto"/>
                    <w:ind w:left="-108" w:right="-144"/>
                    <w:rPr>
                      <w:b/>
                      <w:sz w:val="16"/>
                      <w:szCs w:val="16"/>
                    </w:rPr>
                  </w:pPr>
                  <w:r w:rsidRPr="00620268">
                    <w:rPr>
                      <w:b/>
                      <w:sz w:val="16"/>
                      <w:szCs w:val="16"/>
                    </w:rPr>
                    <w:t>Δ4U</w:t>
                  </w:r>
                </w:p>
                <w:p w14:paraId="377DBC33" w14:textId="77777777" w:rsidR="002433CB" w:rsidRPr="00620268" w:rsidRDefault="002433CB" w:rsidP="000B7136">
                  <w:pPr>
                    <w:spacing w:after="0" w:line="240" w:lineRule="auto"/>
                    <w:ind w:left="-108" w:right="-144"/>
                    <w:rPr>
                      <w:b/>
                      <w:sz w:val="16"/>
                      <w:szCs w:val="16"/>
                    </w:rPr>
                  </w:pPr>
                </w:p>
                <w:p w14:paraId="6DA9C21F" w14:textId="77777777" w:rsidR="002433CB" w:rsidRDefault="002433CB" w:rsidP="000B7136">
                  <w:pPr>
                    <w:spacing w:after="0" w:line="240" w:lineRule="auto"/>
                    <w:ind w:left="-108" w:right="-144"/>
                    <w:rPr>
                      <w:sz w:val="16"/>
                      <w:szCs w:val="16"/>
                    </w:rPr>
                  </w:pPr>
                  <w:r w:rsidRPr="004B323F">
                    <w:rPr>
                      <w:b/>
                      <w:noProof/>
                      <w:sz w:val="16"/>
                      <w:szCs w:val="16"/>
                      <w:lang w:eastAsia="ru-RU"/>
                    </w:rPr>
                    <w:drawing>
                      <wp:inline distT="0" distB="0" distL="0" distR="0" wp14:anchorId="23E9B6EE" wp14:editId="581B91D1">
                        <wp:extent cx="753379" cy="491490"/>
                        <wp:effectExtent l="0" t="0" r="8890" b="3810"/>
                        <wp:docPr id="1151" name="Рисунок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72636" cy="504053"/>
                                </a:xfrm>
                                <a:prstGeom prst="rect">
                                  <a:avLst/>
                                </a:prstGeom>
                                <a:noFill/>
                                <a:ln>
                                  <a:noFill/>
                                </a:ln>
                              </pic:spPr>
                            </pic:pic>
                          </a:graphicData>
                        </a:graphic>
                      </wp:inline>
                    </w:drawing>
                  </w:r>
                </w:p>
                <w:p w14:paraId="2489180C" w14:textId="77777777" w:rsidR="002433CB" w:rsidRPr="004B323F" w:rsidRDefault="002433CB" w:rsidP="000B7136">
                  <w:pPr>
                    <w:spacing w:after="0" w:line="240" w:lineRule="auto"/>
                    <w:ind w:left="-108" w:right="-144"/>
                    <w:rPr>
                      <w:sz w:val="16"/>
                      <w:szCs w:val="16"/>
                    </w:rPr>
                  </w:pPr>
                  <w:r w:rsidRPr="004B323F">
                    <w:rPr>
                      <w:b/>
                      <w:noProof/>
                      <w:sz w:val="16"/>
                      <w:szCs w:val="16"/>
                      <w:lang w:eastAsia="ru-RU"/>
                    </w:rPr>
                    <w:drawing>
                      <wp:inline distT="0" distB="0" distL="0" distR="0" wp14:anchorId="34B5D219" wp14:editId="3E49D463">
                        <wp:extent cx="1444856" cy="877402"/>
                        <wp:effectExtent l="0" t="0" r="3175" b="0"/>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57378" cy="885006"/>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3A6C56B5"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69472921" w14:textId="77777777" w:rsidR="002433CB" w:rsidRDefault="002433CB" w:rsidP="000B7136">
                  <w:pPr>
                    <w:spacing w:after="0" w:line="240" w:lineRule="auto"/>
                    <w:rPr>
                      <w:sz w:val="16"/>
                      <w:szCs w:val="16"/>
                    </w:rPr>
                  </w:pPr>
                  <w:r w:rsidRPr="004B323F">
                    <w:rPr>
                      <w:b/>
                      <w:sz w:val="16"/>
                      <w:szCs w:val="16"/>
                    </w:rPr>
                    <w:t>1.0 - 1.1%</w:t>
                  </w:r>
                  <w:r w:rsidRPr="004B323F">
                    <w:rPr>
                      <w:sz w:val="16"/>
                      <w:szCs w:val="16"/>
                    </w:rPr>
                    <w:t xml:space="preserve"> </w:t>
                  </w:r>
                </w:p>
                <w:p w14:paraId="6A01CCD9" w14:textId="77777777" w:rsidR="002433CB" w:rsidRPr="004B323F" w:rsidRDefault="002433CB" w:rsidP="000B7136">
                  <w:pPr>
                    <w:spacing w:after="0" w:line="240" w:lineRule="auto"/>
                    <w:rPr>
                      <w:sz w:val="16"/>
                      <w:szCs w:val="16"/>
                    </w:rPr>
                  </w:pPr>
                  <w:r w:rsidRPr="004B323F">
                    <w:rPr>
                      <w:sz w:val="16"/>
                      <w:szCs w:val="16"/>
                    </w:rPr>
                    <w:t>Высокая степень сопоставимости</w:t>
                  </w:r>
                </w:p>
              </w:tc>
            </w:tr>
            <w:tr w:rsidR="002433CB" w:rsidRPr="004B323F" w14:paraId="777A56D1" w14:textId="77777777" w:rsidTr="000B7136">
              <w:tc>
                <w:tcPr>
                  <w:tcW w:w="2330" w:type="dxa"/>
                  <w:tcBorders>
                    <w:top w:val="single" w:sz="4" w:space="0" w:color="auto"/>
                    <w:left w:val="single" w:sz="4" w:space="0" w:color="auto"/>
                    <w:bottom w:val="single" w:sz="4" w:space="0" w:color="auto"/>
                    <w:right w:val="single" w:sz="4" w:space="0" w:color="auto"/>
                  </w:tcBorders>
                </w:tcPr>
                <w:p w14:paraId="7DBF9A6E" w14:textId="77777777" w:rsidR="002433CB" w:rsidRPr="00620268" w:rsidRDefault="002433CB" w:rsidP="000B7136">
                  <w:pPr>
                    <w:spacing w:after="0" w:line="240" w:lineRule="auto"/>
                    <w:ind w:right="-144"/>
                    <w:rPr>
                      <w:b/>
                      <w:sz w:val="16"/>
                      <w:szCs w:val="16"/>
                    </w:rPr>
                  </w:pPr>
                  <w:r w:rsidRPr="00620268">
                    <w:rPr>
                      <w:b/>
                      <w:sz w:val="16"/>
                      <w:szCs w:val="16"/>
                    </w:rPr>
                    <w:t>GalA</w:t>
                  </w:r>
                </w:p>
                <w:p w14:paraId="3A947B93" w14:textId="77777777" w:rsidR="002433CB" w:rsidRDefault="002433CB" w:rsidP="000B7136">
                  <w:pPr>
                    <w:spacing w:after="0" w:line="240" w:lineRule="auto"/>
                    <w:ind w:right="-144"/>
                    <w:rPr>
                      <w:sz w:val="16"/>
                      <w:szCs w:val="16"/>
                    </w:rPr>
                  </w:pPr>
                </w:p>
                <w:p w14:paraId="6D559BEE" w14:textId="77777777" w:rsidR="002433CB" w:rsidRPr="004B323F" w:rsidRDefault="002433CB" w:rsidP="000B7136">
                  <w:pPr>
                    <w:spacing w:after="0" w:line="240" w:lineRule="auto"/>
                    <w:ind w:right="-144"/>
                    <w:rPr>
                      <w:sz w:val="16"/>
                      <w:szCs w:val="16"/>
                    </w:rPr>
                  </w:pPr>
                  <w:r w:rsidRPr="004B323F">
                    <w:rPr>
                      <w:b/>
                      <w:noProof/>
                      <w:sz w:val="16"/>
                      <w:szCs w:val="16"/>
                      <w:lang w:eastAsia="ru-RU"/>
                    </w:rPr>
                    <w:drawing>
                      <wp:inline distT="0" distB="0" distL="0" distR="0" wp14:anchorId="3165A27F" wp14:editId="2317B562">
                        <wp:extent cx="650123" cy="428176"/>
                        <wp:effectExtent l="0" t="0" r="0" b="0"/>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64163" cy="437423"/>
                                </a:xfrm>
                                <a:prstGeom prst="rect">
                                  <a:avLst/>
                                </a:prstGeom>
                                <a:noFill/>
                                <a:ln>
                                  <a:noFill/>
                                </a:ln>
                              </pic:spPr>
                            </pic:pic>
                          </a:graphicData>
                        </a:graphic>
                      </wp:inline>
                    </w:drawing>
                  </w:r>
                  <w:r w:rsidRPr="004B323F">
                    <w:rPr>
                      <w:b/>
                      <w:noProof/>
                      <w:sz w:val="16"/>
                      <w:szCs w:val="16"/>
                      <w:lang w:eastAsia="ru-RU"/>
                    </w:rPr>
                    <w:drawing>
                      <wp:inline distT="0" distB="0" distL="0" distR="0" wp14:anchorId="5F9642DF" wp14:editId="22904FC9">
                        <wp:extent cx="1403741" cy="861545"/>
                        <wp:effectExtent l="0" t="0" r="6350" b="0"/>
                        <wp:docPr id="1154" name="Рисунок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24954" cy="874564"/>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084BD806"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60AB1AA5" w14:textId="77777777" w:rsidR="002433CB" w:rsidRDefault="002433CB" w:rsidP="000B7136">
                  <w:pPr>
                    <w:spacing w:after="0" w:line="240" w:lineRule="auto"/>
                    <w:ind w:right="-165"/>
                    <w:rPr>
                      <w:b/>
                      <w:sz w:val="16"/>
                      <w:szCs w:val="16"/>
                    </w:rPr>
                  </w:pPr>
                  <w:r w:rsidRPr="004B323F">
                    <w:rPr>
                      <w:b/>
                      <w:sz w:val="16"/>
                      <w:szCs w:val="16"/>
                    </w:rPr>
                    <w:t>0.1 - 2.7%</w:t>
                  </w:r>
                </w:p>
                <w:p w14:paraId="1F2A1C30" w14:textId="77777777" w:rsidR="002433CB" w:rsidRPr="004B323F" w:rsidRDefault="002433CB" w:rsidP="000B7136">
                  <w:pPr>
                    <w:spacing w:after="0" w:line="240" w:lineRule="auto"/>
                    <w:ind w:right="-165"/>
                    <w:rPr>
                      <w:b/>
                      <w:sz w:val="16"/>
                      <w:szCs w:val="16"/>
                    </w:rPr>
                  </w:pPr>
                  <w:r w:rsidRPr="004B323F">
                    <w:rPr>
                      <w:sz w:val="16"/>
                      <w:szCs w:val="16"/>
                    </w:rPr>
                    <w:t xml:space="preserve"> Высокая степень сопоставимости</w:t>
                  </w:r>
                </w:p>
              </w:tc>
              <w:tc>
                <w:tcPr>
                  <w:tcW w:w="2269" w:type="dxa"/>
                  <w:tcBorders>
                    <w:top w:val="single" w:sz="4" w:space="0" w:color="auto"/>
                    <w:left w:val="single" w:sz="4" w:space="0" w:color="auto"/>
                    <w:bottom w:val="single" w:sz="4" w:space="0" w:color="auto"/>
                    <w:right w:val="single" w:sz="4" w:space="0" w:color="auto"/>
                  </w:tcBorders>
                </w:tcPr>
                <w:p w14:paraId="2D8814A9" w14:textId="77777777" w:rsidR="002433CB" w:rsidRPr="00620268" w:rsidRDefault="002433CB" w:rsidP="000B7136">
                  <w:pPr>
                    <w:spacing w:after="0" w:line="240" w:lineRule="auto"/>
                    <w:ind w:right="-144"/>
                    <w:rPr>
                      <w:b/>
                      <w:sz w:val="16"/>
                      <w:szCs w:val="16"/>
                    </w:rPr>
                  </w:pPr>
                  <w:r w:rsidRPr="00620268">
                    <w:rPr>
                      <w:b/>
                      <w:sz w:val="16"/>
                      <w:szCs w:val="16"/>
                    </w:rPr>
                    <w:t>2,3-эпоксид</w:t>
                  </w:r>
                </w:p>
                <w:p w14:paraId="588D6C36" w14:textId="77777777" w:rsidR="002433CB" w:rsidRDefault="002433CB" w:rsidP="000B7136">
                  <w:pPr>
                    <w:spacing w:after="0" w:line="240" w:lineRule="auto"/>
                    <w:ind w:right="-144"/>
                    <w:rPr>
                      <w:sz w:val="16"/>
                      <w:szCs w:val="16"/>
                    </w:rPr>
                  </w:pPr>
                </w:p>
                <w:p w14:paraId="447D4522" w14:textId="77777777" w:rsidR="002433CB" w:rsidRPr="004B323F" w:rsidRDefault="002433CB" w:rsidP="000B7136">
                  <w:pPr>
                    <w:spacing w:after="0" w:line="240" w:lineRule="auto"/>
                    <w:ind w:right="-144"/>
                    <w:rPr>
                      <w:sz w:val="16"/>
                      <w:szCs w:val="16"/>
                    </w:rPr>
                  </w:pPr>
                  <w:r w:rsidRPr="004B323F">
                    <w:rPr>
                      <w:b/>
                      <w:noProof/>
                      <w:sz w:val="16"/>
                      <w:szCs w:val="16"/>
                      <w:lang w:eastAsia="ru-RU"/>
                    </w:rPr>
                    <w:drawing>
                      <wp:inline distT="0" distB="0" distL="0" distR="0" wp14:anchorId="1551A5A4" wp14:editId="784C5353">
                        <wp:extent cx="818393" cy="401702"/>
                        <wp:effectExtent l="0" t="0" r="1270" b="0"/>
                        <wp:docPr id="1155" name="Рисунок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50740" cy="417579"/>
                                </a:xfrm>
                                <a:prstGeom prst="rect">
                                  <a:avLst/>
                                </a:prstGeom>
                                <a:noFill/>
                                <a:ln>
                                  <a:noFill/>
                                </a:ln>
                              </pic:spPr>
                            </pic:pic>
                          </a:graphicData>
                        </a:graphic>
                      </wp:inline>
                    </w:drawing>
                  </w:r>
                  <w:r w:rsidRPr="004B323F">
                    <w:rPr>
                      <w:b/>
                      <w:noProof/>
                      <w:sz w:val="16"/>
                      <w:szCs w:val="16"/>
                      <w:lang w:eastAsia="ru-RU"/>
                    </w:rPr>
                    <w:drawing>
                      <wp:inline distT="0" distB="0" distL="0" distR="0" wp14:anchorId="232593AF" wp14:editId="739F7637">
                        <wp:extent cx="1386952" cy="840402"/>
                        <wp:effectExtent l="0" t="0" r="3810" b="0"/>
                        <wp:docPr id="1156" name="Рисунок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409761" cy="854223"/>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14D20A50" w14:textId="77777777" w:rsidR="002433CB" w:rsidRPr="004B323F" w:rsidRDefault="002433CB" w:rsidP="000B7136">
                  <w:pPr>
                    <w:spacing w:after="0" w:line="240" w:lineRule="auto"/>
                    <w:ind w:right="-165"/>
                    <w:rPr>
                      <w:sz w:val="16"/>
                      <w:szCs w:val="16"/>
                    </w:rPr>
                  </w:pPr>
                  <w:r w:rsidRPr="004B323F">
                    <w:rPr>
                      <w:sz w:val="16"/>
                      <w:szCs w:val="16"/>
                    </w:rPr>
                    <w:t>Интервал сопоставимости:</w:t>
                  </w:r>
                </w:p>
                <w:p w14:paraId="58E2542F" w14:textId="77777777" w:rsidR="002433CB" w:rsidRDefault="002433CB" w:rsidP="000B7136">
                  <w:pPr>
                    <w:spacing w:after="0" w:line="240" w:lineRule="auto"/>
                    <w:ind w:right="-165"/>
                    <w:rPr>
                      <w:sz w:val="16"/>
                      <w:szCs w:val="16"/>
                    </w:rPr>
                  </w:pPr>
                  <w:r w:rsidRPr="004B323F">
                    <w:rPr>
                      <w:b/>
                      <w:sz w:val="16"/>
                      <w:szCs w:val="16"/>
                    </w:rPr>
                    <w:t>-0.3 - 1.3%</w:t>
                  </w:r>
                  <w:r w:rsidRPr="004B323F">
                    <w:rPr>
                      <w:sz w:val="16"/>
                      <w:szCs w:val="16"/>
                    </w:rPr>
                    <w:t xml:space="preserve"> </w:t>
                  </w:r>
                </w:p>
                <w:p w14:paraId="7DC486F5" w14:textId="77777777" w:rsidR="002433CB" w:rsidRPr="004B323F" w:rsidRDefault="002433CB" w:rsidP="000B7136">
                  <w:pPr>
                    <w:spacing w:after="0" w:line="240" w:lineRule="auto"/>
                    <w:ind w:right="-165"/>
                    <w:rPr>
                      <w:b/>
                      <w:sz w:val="16"/>
                      <w:szCs w:val="16"/>
                    </w:rPr>
                  </w:pPr>
                  <w:r w:rsidRPr="004B323F">
                    <w:rPr>
                      <w:sz w:val="16"/>
                      <w:szCs w:val="16"/>
                    </w:rPr>
                    <w:t>Высокая степень сопоставимости</w:t>
                  </w:r>
                </w:p>
              </w:tc>
            </w:tr>
            <w:tr w:rsidR="002433CB" w:rsidRPr="004B323F" w14:paraId="724E36A6" w14:textId="77777777" w:rsidTr="000B7136">
              <w:tc>
                <w:tcPr>
                  <w:tcW w:w="2330" w:type="dxa"/>
                  <w:tcBorders>
                    <w:top w:val="single" w:sz="4" w:space="0" w:color="auto"/>
                    <w:left w:val="single" w:sz="4" w:space="0" w:color="auto"/>
                    <w:bottom w:val="single" w:sz="4" w:space="0" w:color="auto"/>
                    <w:right w:val="single" w:sz="4" w:space="0" w:color="auto"/>
                  </w:tcBorders>
                </w:tcPr>
                <w:p w14:paraId="2B618CD5" w14:textId="77777777" w:rsidR="002433CB" w:rsidRPr="00620268" w:rsidRDefault="002433CB" w:rsidP="000B7136">
                  <w:pPr>
                    <w:spacing w:after="0" w:line="240" w:lineRule="auto"/>
                    <w:ind w:right="-144"/>
                    <w:rPr>
                      <w:b/>
                      <w:sz w:val="16"/>
                      <w:szCs w:val="16"/>
                    </w:rPr>
                  </w:pPr>
                  <w:r w:rsidRPr="00620268">
                    <w:rPr>
                      <w:b/>
                      <w:sz w:val="16"/>
                      <w:szCs w:val="16"/>
                    </w:rPr>
                    <w:t>I2SβRed</w:t>
                  </w:r>
                </w:p>
                <w:p w14:paraId="5864996D" w14:textId="77777777" w:rsidR="002433CB" w:rsidRPr="004B323F" w:rsidRDefault="002433CB" w:rsidP="000B7136">
                  <w:pPr>
                    <w:spacing w:after="0" w:line="240" w:lineRule="auto"/>
                    <w:ind w:right="-144"/>
                    <w:rPr>
                      <w:sz w:val="16"/>
                      <w:szCs w:val="16"/>
                    </w:rPr>
                  </w:pPr>
                  <w:r w:rsidRPr="004B323F">
                    <w:rPr>
                      <w:b/>
                      <w:noProof/>
                      <w:sz w:val="16"/>
                      <w:szCs w:val="16"/>
                      <w:lang w:eastAsia="ru-RU"/>
                    </w:rPr>
                    <w:lastRenderedPageBreak/>
                    <w:drawing>
                      <wp:inline distT="0" distB="0" distL="0" distR="0" wp14:anchorId="47870D6C" wp14:editId="231AC260">
                        <wp:extent cx="689928" cy="433416"/>
                        <wp:effectExtent l="0" t="0" r="0" b="5080"/>
                        <wp:docPr id="1157" name="Рисунок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706073" cy="443558"/>
                                </a:xfrm>
                                <a:prstGeom prst="rect">
                                  <a:avLst/>
                                </a:prstGeom>
                                <a:noFill/>
                                <a:ln>
                                  <a:noFill/>
                                </a:ln>
                              </pic:spPr>
                            </pic:pic>
                          </a:graphicData>
                        </a:graphic>
                      </wp:inline>
                    </w:drawing>
                  </w:r>
                  <w:r w:rsidRPr="004B323F">
                    <w:rPr>
                      <w:b/>
                      <w:noProof/>
                      <w:sz w:val="16"/>
                      <w:szCs w:val="16"/>
                      <w:lang w:eastAsia="ru-RU"/>
                    </w:rPr>
                    <w:drawing>
                      <wp:inline distT="0" distB="0" distL="0" distR="0" wp14:anchorId="549FA40E" wp14:editId="0B659C5C">
                        <wp:extent cx="1414284" cy="861544"/>
                        <wp:effectExtent l="0" t="0" r="0" b="0"/>
                        <wp:docPr id="1158" name="Рисунок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7248" cy="869441"/>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265EC078" w14:textId="77777777" w:rsidR="002433CB" w:rsidRPr="004B323F" w:rsidRDefault="002433CB" w:rsidP="000B7136">
                  <w:pPr>
                    <w:spacing w:after="0" w:line="240" w:lineRule="auto"/>
                    <w:ind w:right="-165"/>
                    <w:rPr>
                      <w:sz w:val="16"/>
                      <w:szCs w:val="16"/>
                    </w:rPr>
                  </w:pPr>
                  <w:r w:rsidRPr="004B323F">
                    <w:rPr>
                      <w:sz w:val="16"/>
                      <w:szCs w:val="16"/>
                    </w:rPr>
                    <w:lastRenderedPageBreak/>
                    <w:t>Интервал сопоставимости:</w:t>
                  </w:r>
                </w:p>
                <w:p w14:paraId="1C0A7537" w14:textId="77777777" w:rsidR="002433CB" w:rsidRDefault="002433CB" w:rsidP="000B7136">
                  <w:pPr>
                    <w:spacing w:after="0" w:line="240" w:lineRule="auto"/>
                    <w:ind w:right="-165"/>
                    <w:rPr>
                      <w:sz w:val="16"/>
                      <w:szCs w:val="16"/>
                    </w:rPr>
                  </w:pPr>
                  <w:r w:rsidRPr="004B323F">
                    <w:rPr>
                      <w:b/>
                      <w:sz w:val="16"/>
                      <w:szCs w:val="16"/>
                    </w:rPr>
                    <w:t>0.4 - 0.7%</w:t>
                  </w:r>
                  <w:r w:rsidRPr="004B323F">
                    <w:rPr>
                      <w:sz w:val="16"/>
                      <w:szCs w:val="16"/>
                    </w:rPr>
                    <w:t xml:space="preserve"> </w:t>
                  </w:r>
                </w:p>
                <w:p w14:paraId="583F8C9B" w14:textId="77777777" w:rsidR="002433CB" w:rsidRPr="004B323F" w:rsidRDefault="002433CB" w:rsidP="000B7136">
                  <w:pPr>
                    <w:spacing w:after="0" w:line="240" w:lineRule="auto"/>
                    <w:ind w:right="-165"/>
                    <w:rPr>
                      <w:b/>
                      <w:sz w:val="16"/>
                      <w:szCs w:val="16"/>
                    </w:rPr>
                  </w:pPr>
                  <w:r w:rsidRPr="004B323F">
                    <w:rPr>
                      <w:sz w:val="16"/>
                      <w:szCs w:val="16"/>
                    </w:rPr>
                    <w:lastRenderedPageBreak/>
                    <w:t>Высокая степень сопоставимости</w:t>
                  </w:r>
                </w:p>
              </w:tc>
              <w:tc>
                <w:tcPr>
                  <w:tcW w:w="2269" w:type="dxa"/>
                  <w:tcBorders>
                    <w:top w:val="single" w:sz="4" w:space="0" w:color="auto"/>
                    <w:left w:val="single" w:sz="4" w:space="0" w:color="auto"/>
                    <w:bottom w:val="single" w:sz="4" w:space="0" w:color="auto"/>
                    <w:right w:val="single" w:sz="4" w:space="0" w:color="auto"/>
                  </w:tcBorders>
                </w:tcPr>
                <w:p w14:paraId="1901F70B" w14:textId="77777777" w:rsidR="002433CB" w:rsidRPr="004B323F" w:rsidRDefault="002433CB" w:rsidP="000B7136">
                  <w:pPr>
                    <w:spacing w:after="0" w:line="240" w:lineRule="auto"/>
                    <w:ind w:left="-108" w:right="-144"/>
                    <w:rPr>
                      <w:b/>
                      <w:sz w:val="16"/>
                      <w:szCs w:val="16"/>
                    </w:rPr>
                  </w:pPr>
                </w:p>
              </w:tc>
              <w:tc>
                <w:tcPr>
                  <w:tcW w:w="1842" w:type="dxa"/>
                  <w:tcBorders>
                    <w:top w:val="single" w:sz="4" w:space="0" w:color="auto"/>
                    <w:left w:val="single" w:sz="4" w:space="0" w:color="auto"/>
                    <w:bottom w:val="single" w:sz="4" w:space="0" w:color="auto"/>
                    <w:right w:val="single" w:sz="4" w:space="0" w:color="auto"/>
                  </w:tcBorders>
                </w:tcPr>
                <w:p w14:paraId="7B6F2793" w14:textId="77777777" w:rsidR="002433CB" w:rsidRPr="004B323F" w:rsidRDefault="002433CB" w:rsidP="000B7136">
                  <w:pPr>
                    <w:spacing w:after="0" w:line="240" w:lineRule="auto"/>
                    <w:rPr>
                      <w:sz w:val="16"/>
                      <w:szCs w:val="16"/>
                    </w:rPr>
                  </w:pPr>
                </w:p>
              </w:tc>
            </w:tr>
          </w:tbl>
          <w:p w14:paraId="5C18ED9D" w14:textId="6666221B" w:rsidR="002433CB" w:rsidRPr="004B323F" w:rsidRDefault="002433CB" w:rsidP="00ED6327">
            <w:pPr>
              <w:spacing w:after="0" w:line="240" w:lineRule="auto"/>
              <w:rPr>
                <w:rFonts w:eastAsia="SimSun" w:cs="Mangal"/>
                <w:kern w:val="2"/>
                <w:sz w:val="16"/>
                <w:szCs w:val="16"/>
                <w:lang w:eastAsia="zh-CN" w:bidi="hi-IN"/>
              </w:rPr>
            </w:pPr>
            <w:r w:rsidRPr="004B323F">
              <w:rPr>
                <w:rFonts w:eastAsia="SimSun" w:cs="Mangal"/>
                <w:kern w:val="2"/>
                <w:sz w:val="16"/>
                <w:szCs w:val="16"/>
                <w:lang w:eastAsia="zh-CN" w:bidi="hi-IN"/>
              </w:rPr>
              <w:t xml:space="preserve"> </w:t>
            </w:r>
          </w:p>
        </w:tc>
        <w:tc>
          <w:tcPr>
            <w:tcW w:w="2561" w:type="dxa"/>
            <w:vMerge/>
            <w:tcBorders>
              <w:top w:val="single" w:sz="4" w:space="0" w:color="auto"/>
              <w:left w:val="single" w:sz="4" w:space="0" w:color="auto"/>
              <w:bottom w:val="single" w:sz="4" w:space="0" w:color="auto"/>
              <w:right w:val="single" w:sz="4" w:space="0" w:color="auto"/>
            </w:tcBorders>
            <w:vAlign w:val="center"/>
            <w:hideMark/>
          </w:tcPr>
          <w:p w14:paraId="43608557" w14:textId="77777777" w:rsidR="002433CB" w:rsidRDefault="002433CB" w:rsidP="000B7136">
            <w:pPr>
              <w:spacing w:after="0" w:line="240" w:lineRule="auto"/>
              <w:rPr>
                <w:rFonts w:eastAsia="Calibri"/>
                <w:sz w:val="16"/>
                <w:szCs w:val="16"/>
              </w:rPr>
            </w:pPr>
          </w:p>
        </w:tc>
      </w:tr>
      <w:tr w:rsidR="002433CB" w14:paraId="520A0577" w14:textId="77777777" w:rsidTr="000B7136">
        <w:tc>
          <w:tcPr>
            <w:tcW w:w="397" w:type="dxa"/>
            <w:vMerge/>
            <w:tcBorders>
              <w:top w:val="single" w:sz="4" w:space="0" w:color="auto"/>
              <w:left w:val="single" w:sz="4" w:space="0" w:color="auto"/>
              <w:bottom w:val="single" w:sz="4" w:space="0" w:color="auto"/>
              <w:right w:val="single" w:sz="4" w:space="0" w:color="auto"/>
            </w:tcBorders>
            <w:vAlign w:val="center"/>
            <w:hideMark/>
          </w:tcPr>
          <w:p w14:paraId="2CC3E706" w14:textId="77777777" w:rsidR="002433CB" w:rsidRDefault="002433CB" w:rsidP="000B7136">
            <w:pPr>
              <w:spacing w:after="0" w:line="240" w:lineRule="auto"/>
              <w:rPr>
                <w:rFonts w:eastAsia="SimSun" w:cs="Mangal"/>
                <w:kern w:val="2"/>
                <w:sz w:val="16"/>
                <w:szCs w:val="16"/>
                <w:lang w:eastAsia="zh-CN" w:bidi="hi-IN"/>
              </w:rPr>
            </w:pPr>
          </w:p>
        </w:tc>
        <w:tc>
          <w:tcPr>
            <w:tcW w:w="1304" w:type="dxa"/>
            <w:tcBorders>
              <w:top w:val="single" w:sz="4" w:space="0" w:color="auto"/>
              <w:left w:val="single" w:sz="4" w:space="0" w:color="auto"/>
              <w:bottom w:val="single" w:sz="4" w:space="0" w:color="auto"/>
              <w:right w:val="single" w:sz="4" w:space="0" w:color="auto"/>
            </w:tcBorders>
            <w:hideMark/>
          </w:tcPr>
          <w:p w14:paraId="72828BFF" w14:textId="77777777" w:rsidR="002433CB" w:rsidRDefault="002433CB" w:rsidP="000B7136">
            <w:pPr>
              <w:spacing w:after="0" w:line="240" w:lineRule="auto"/>
              <w:rPr>
                <w:rFonts w:eastAsia="SimSun" w:cs="Mangal"/>
                <w:kern w:val="2"/>
                <w:sz w:val="16"/>
                <w:szCs w:val="16"/>
                <w:lang w:eastAsia="zh-CN" w:bidi="hi-IN"/>
              </w:rPr>
            </w:pPr>
          </w:p>
        </w:tc>
        <w:tc>
          <w:tcPr>
            <w:tcW w:w="1342" w:type="dxa"/>
            <w:tcBorders>
              <w:top w:val="single" w:sz="4" w:space="0" w:color="auto"/>
              <w:left w:val="single" w:sz="4" w:space="0" w:color="auto"/>
              <w:bottom w:val="single" w:sz="4" w:space="0" w:color="auto"/>
              <w:right w:val="single" w:sz="4" w:space="0" w:color="auto"/>
            </w:tcBorders>
          </w:tcPr>
          <w:p w14:paraId="1541A608" w14:textId="77777777" w:rsidR="002433CB" w:rsidRDefault="002433CB" w:rsidP="000B7136">
            <w:pPr>
              <w:spacing w:after="0" w:line="240" w:lineRule="auto"/>
              <w:rPr>
                <w:rFonts w:eastAsia="SimSun" w:cs="Mangal"/>
                <w:kern w:val="2"/>
                <w:sz w:val="16"/>
                <w:szCs w:val="16"/>
                <w:lang w:eastAsia="zh-CN" w:bidi="hi-IN"/>
              </w:rPr>
            </w:pPr>
          </w:p>
        </w:tc>
        <w:tc>
          <w:tcPr>
            <w:tcW w:w="1059" w:type="dxa"/>
            <w:vMerge/>
            <w:tcBorders>
              <w:top w:val="single" w:sz="4" w:space="0" w:color="auto"/>
              <w:left w:val="single" w:sz="4" w:space="0" w:color="auto"/>
              <w:bottom w:val="single" w:sz="4" w:space="0" w:color="auto"/>
              <w:right w:val="single" w:sz="4" w:space="0" w:color="auto"/>
            </w:tcBorders>
            <w:vAlign w:val="center"/>
            <w:hideMark/>
          </w:tcPr>
          <w:p w14:paraId="128B4611" w14:textId="77777777" w:rsidR="002433CB" w:rsidRDefault="002433CB" w:rsidP="000B7136">
            <w:pPr>
              <w:spacing w:after="0" w:line="240" w:lineRule="auto"/>
              <w:rPr>
                <w:rFonts w:eastAsia="SimSun" w:cs="Mangal"/>
                <w:kern w:val="2"/>
                <w:sz w:val="16"/>
                <w:szCs w:val="16"/>
                <w:lang w:eastAsia="zh-CN" w:bidi="hi-IN"/>
              </w:rPr>
            </w:pPr>
          </w:p>
        </w:tc>
        <w:tc>
          <w:tcPr>
            <w:tcW w:w="8089" w:type="dxa"/>
            <w:gridSpan w:val="2"/>
            <w:tcBorders>
              <w:top w:val="single" w:sz="4" w:space="0" w:color="auto"/>
              <w:left w:val="single" w:sz="4" w:space="0" w:color="auto"/>
              <w:bottom w:val="single" w:sz="4" w:space="0" w:color="auto"/>
              <w:right w:val="single" w:sz="4" w:space="0" w:color="auto"/>
            </w:tcBorders>
          </w:tcPr>
          <w:p w14:paraId="040BC6C2" w14:textId="77777777" w:rsidR="002433CB" w:rsidRPr="00157595" w:rsidRDefault="002433CB" w:rsidP="000B7136">
            <w:pPr>
              <w:spacing w:after="0" w:line="240" w:lineRule="auto"/>
              <w:rPr>
                <w:rFonts w:eastAsia="SimSun" w:cs="Mangal"/>
                <w:b/>
                <w:bCs/>
                <w:kern w:val="2"/>
                <w:sz w:val="16"/>
                <w:szCs w:val="16"/>
                <w:lang w:eastAsia="zh-CN" w:bidi="hi-IN"/>
              </w:rPr>
            </w:pPr>
            <w:r w:rsidRPr="00157595">
              <w:rPr>
                <w:rFonts w:eastAsia="SimSun" w:cs="Mangal"/>
                <w:b/>
                <w:bCs/>
                <w:kern w:val="2"/>
                <w:sz w:val="16"/>
                <w:szCs w:val="16"/>
                <w:lang w:eastAsia="zh-CN" w:bidi="hi-IN"/>
              </w:rPr>
              <w:t>Глюкозаминовые дисахариды (</w:t>
            </w:r>
            <w:r w:rsidRPr="00157595">
              <w:rPr>
                <w:rFonts w:eastAsia="SimSun" w:cs="Mangal"/>
                <w:b/>
                <w:kern w:val="2"/>
                <w:sz w:val="16"/>
                <w:szCs w:val="16"/>
                <w:lang w:eastAsia="zh-CN" w:bidi="hi-IN"/>
              </w:rPr>
              <w:t>среднее содержание, %</w:t>
            </w:r>
            <w:r w:rsidRPr="00157595">
              <w:rPr>
                <w:rFonts w:eastAsia="SimSun" w:cs="Mangal"/>
                <w:b/>
                <w:bCs/>
                <w:kern w:val="2"/>
                <w:sz w:val="16"/>
                <w:szCs w:val="16"/>
                <w:lang w:eastAsia="zh-CN" w:bidi="hi-IN"/>
              </w:rPr>
              <w:t>):</w:t>
            </w:r>
          </w:p>
          <w:tbl>
            <w:tblP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1809"/>
              <w:gridCol w:w="2269"/>
              <w:gridCol w:w="1842"/>
            </w:tblGrid>
            <w:tr w:rsidR="002433CB" w:rsidRPr="00157595" w14:paraId="69472AAF" w14:textId="77777777" w:rsidTr="000B7136">
              <w:tc>
                <w:tcPr>
                  <w:tcW w:w="2330" w:type="dxa"/>
                  <w:tcBorders>
                    <w:top w:val="single" w:sz="4" w:space="0" w:color="auto"/>
                    <w:left w:val="single" w:sz="4" w:space="0" w:color="auto"/>
                    <w:bottom w:val="single" w:sz="4" w:space="0" w:color="auto"/>
                    <w:right w:val="single" w:sz="4" w:space="0" w:color="auto"/>
                  </w:tcBorders>
                </w:tcPr>
                <w:p w14:paraId="52D4A604" w14:textId="77777777" w:rsidR="002433CB" w:rsidRPr="00157595" w:rsidRDefault="002433CB" w:rsidP="000B7136">
                  <w:pPr>
                    <w:spacing w:after="0" w:line="240" w:lineRule="auto"/>
                    <w:ind w:right="-144"/>
                    <w:rPr>
                      <w:sz w:val="16"/>
                      <w:szCs w:val="16"/>
                    </w:rPr>
                  </w:pPr>
                  <w:r w:rsidRPr="00620268">
                    <w:rPr>
                      <w:b/>
                      <w:sz w:val="16"/>
                      <w:szCs w:val="16"/>
                    </w:rPr>
                    <w:t>ANAc,6x-(G)</w:t>
                  </w:r>
                  <w:r w:rsidRPr="00157595">
                    <w:rPr>
                      <w:noProof/>
                      <w:sz w:val="16"/>
                      <w:szCs w:val="16"/>
                      <w:lang w:val="en-US"/>
                    </w:rPr>
                    <w:t xml:space="preserve"> </w:t>
                  </w:r>
                  <w:r w:rsidRPr="00157595">
                    <w:rPr>
                      <w:noProof/>
                      <w:sz w:val="16"/>
                      <w:szCs w:val="16"/>
                      <w:lang w:eastAsia="ru-RU"/>
                    </w:rPr>
                    <w:drawing>
                      <wp:inline distT="0" distB="0" distL="0" distR="0" wp14:anchorId="542C1EC8" wp14:editId="3BA5C2B0">
                        <wp:extent cx="1292441" cy="417558"/>
                        <wp:effectExtent l="0" t="0" r="3175" b="1905"/>
                        <wp:docPr id="1159" name="Рисунок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21376" cy="426906"/>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612AA038" wp14:editId="3B516CB8">
                        <wp:extent cx="1400671" cy="853126"/>
                        <wp:effectExtent l="0" t="0" r="0" b="4445"/>
                        <wp:docPr id="1160" name="Рисунок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7250" cy="863224"/>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42F1C15E"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4F940BCA" w14:textId="77777777" w:rsidR="002433CB" w:rsidRPr="00157595" w:rsidRDefault="002433CB" w:rsidP="000B7136">
                  <w:pPr>
                    <w:spacing w:after="0" w:line="240" w:lineRule="auto"/>
                    <w:ind w:right="-165"/>
                    <w:rPr>
                      <w:sz w:val="16"/>
                      <w:szCs w:val="16"/>
                    </w:rPr>
                  </w:pPr>
                  <w:r w:rsidRPr="00157595">
                    <w:rPr>
                      <w:b/>
                      <w:sz w:val="16"/>
                      <w:szCs w:val="16"/>
                    </w:rPr>
                    <w:t>8.6 - 10.1%</w:t>
                  </w:r>
                  <w:r w:rsidRPr="00157595">
                    <w:rPr>
                      <w:sz w:val="16"/>
                      <w:szCs w:val="16"/>
                    </w:rPr>
                    <w:t xml:space="preserve"> </w:t>
                  </w:r>
                </w:p>
                <w:p w14:paraId="7D9519A6" w14:textId="77777777" w:rsidR="002433CB" w:rsidRPr="00157595" w:rsidRDefault="002433CB" w:rsidP="000B7136">
                  <w:pPr>
                    <w:spacing w:after="0" w:line="240" w:lineRule="auto"/>
                    <w:ind w:right="-165"/>
                    <w:rPr>
                      <w:sz w:val="16"/>
                      <w:szCs w:val="16"/>
                    </w:rPr>
                  </w:pPr>
                  <w:r w:rsidRPr="00157595">
                    <w:rPr>
                      <w:sz w:val="16"/>
                      <w:szCs w:val="16"/>
                    </w:rPr>
                    <w:t>Выявлено минимальное отличие у АФС1</w:t>
                  </w:r>
                </w:p>
              </w:tc>
              <w:tc>
                <w:tcPr>
                  <w:tcW w:w="2269" w:type="dxa"/>
                  <w:tcBorders>
                    <w:top w:val="single" w:sz="4" w:space="0" w:color="auto"/>
                    <w:left w:val="single" w:sz="4" w:space="0" w:color="auto"/>
                    <w:bottom w:val="single" w:sz="4" w:space="0" w:color="auto"/>
                    <w:right w:val="single" w:sz="4" w:space="0" w:color="auto"/>
                  </w:tcBorders>
                </w:tcPr>
                <w:p w14:paraId="5C05EA44" w14:textId="77777777" w:rsidR="002433CB" w:rsidRPr="00157595" w:rsidRDefault="002433CB" w:rsidP="000B7136">
                  <w:pPr>
                    <w:spacing w:after="0" w:line="240" w:lineRule="auto"/>
                    <w:ind w:right="-144"/>
                    <w:rPr>
                      <w:sz w:val="16"/>
                      <w:szCs w:val="16"/>
                    </w:rPr>
                  </w:pPr>
                  <w:r w:rsidRPr="00620268">
                    <w:rPr>
                      <w:b/>
                      <w:sz w:val="16"/>
                      <w:szCs w:val="16"/>
                    </w:rPr>
                    <w:t>ANS,6x-(G)</w:t>
                  </w:r>
                  <w:r w:rsidRPr="00157595">
                    <w:rPr>
                      <w:rFonts w:eastAsia="Calibri" w:cs="Calibri"/>
                      <w:noProof/>
                      <w:sz w:val="16"/>
                      <w:szCs w:val="16"/>
                      <w:lang w:val="en-US"/>
                    </w:rPr>
                    <w:t xml:space="preserve"> </w:t>
                  </w:r>
                  <w:r w:rsidRPr="00157595">
                    <w:rPr>
                      <w:rFonts w:eastAsia="Calibri" w:cs="Calibri"/>
                      <w:noProof/>
                      <w:sz w:val="16"/>
                      <w:szCs w:val="16"/>
                      <w:lang w:eastAsia="ru-RU"/>
                    </w:rPr>
                    <w:drawing>
                      <wp:inline distT="0" distB="0" distL="0" distR="0" wp14:anchorId="3DC4A9A8" wp14:editId="3CAD7191">
                        <wp:extent cx="1316155" cy="433415"/>
                        <wp:effectExtent l="0" t="0" r="0" b="5080"/>
                        <wp:docPr id="1161" name="Рисунок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339505" cy="441104"/>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64EA91DA" wp14:editId="15EA51A8">
                        <wp:extent cx="1374233" cy="836948"/>
                        <wp:effectExtent l="0" t="0" r="0" b="1270"/>
                        <wp:docPr id="1162" name="Рисунок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88975" cy="845926"/>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69F9215F"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15821E38" w14:textId="77777777" w:rsidR="002433CB" w:rsidRPr="00157595" w:rsidRDefault="002433CB" w:rsidP="000B7136">
                  <w:pPr>
                    <w:spacing w:after="0" w:line="240" w:lineRule="auto"/>
                    <w:rPr>
                      <w:sz w:val="16"/>
                      <w:szCs w:val="16"/>
                    </w:rPr>
                  </w:pPr>
                  <w:r w:rsidRPr="00157595">
                    <w:rPr>
                      <w:b/>
                      <w:sz w:val="16"/>
                      <w:szCs w:val="16"/>
                    </w:rPr>
                    <w:t>12.0 - 16.4%</w:t>
                  </w:r>
                  <w:r w:rsidRPr="00157595">
                    <w:rPr>
                      <w:sz w:val="16"/>
                      <w:szCs w:val="16"/>
                    </w:rPr>
                    <w:t xml:space="preserve"> </w:t>
                  </w:r>
                </w:p>
                <w:p w14:paraId="3BCE029E" w14:textId="77777777" w:rsidR="002433CB" w:rsidRPr="00157595" w:rsidRDefault="002433CB" w:rsidP="000B7136">
                  <w:pPr>
                    <w:spacing w:after="0" w:line="240" w:lineRule="auto"/>
                    <w:rPr>
                      <w:sz w:val="16"/>
                      <w:szCs w:val="16"/>
                    </w:rPr>
                  </w:pPr>
                  <w:r w:rsidRPr="00157595">
                    <w:rPr>
                      <w:sz w:val="16"/>
                      <w:szCs w:val="16"/>
                    </w:rPr>
                    <w:t>Высокая степень сопоставимости</w:t>
                  </w:r>
                </w:p>
              </w:tc>
            </w:tr>
            <w:tr w:rsidR="002433CB" w:rsidRPr="00157595" w14:paraId="74432460" w14:textId="77777777" w:rsidTr="000B7136">
              <w:trPr>
                <w:trHeight w:val="295"/>
              </w:trPr>
              <w:tc>
                <w:tcPr>
                  <w:tcW w:w="2330" w:type="dxa"/>
                  <w:tcBorders>
                    <w:top w:val="single" w:sz="4" w:space="0" w:color="auto"/>
                    <w:left w:val="single" w:sz="4" w:space="0" w:color="auto"/>
                    <w:bottom w:val="single" w:sz="4" w:space="0" w:color="auto"/>
                    <w:right w:val="single" w:sz="4" w:space="0" w:color="auto"/>
                  </w:tcBorders>
                </w:tcPr>
                <w:p w14:paraId="6A3D59C2" w14:textId="77777777" w:rsidR="002433CB" w:rsidRPr="00157595" w:rsidRDefault="002433CB" w:rsidP="000B7136">
                  <w:pPr>
                    <w:spacing w:after="0" w:line="240" w:lineRule="auto"/>
                    <w:ind w:right="-144"/>
                    <w:rPr>
                      <w:sz w:val="16"/>
                      <w:szCs w:val="16"/>
                    </w:rPr>
                  </w:pPr>
                  <w:r w:rsidRPr="00620268">
                    <w:rPr>
                      <w:b/>
                      <w:sz w:val="16"/>
                      <w:szCs w:val="16"/>
                    </w:rPr>
                    <w:t>ANAc,6x-(I2x)</w:t>
                  </w:r>
                  <w:r w:rsidRPr="00157595">
                    <w:rPr>
                      <w:noProof/>
                      <w:sz w:val="16"/>
                      <w:szCs w:val="16"/>
                      <w:lang w:val="en-US"/>
                    </w:rPr>
                    <w:t xml:space="preserve"> </w:t>
                  </w:r>
                  <w:r w:rsidRPr="00157595">
                    <w:rPr>
                      <w:noProof/>
                      <w:sz w:val="16"/>
                      <w:szCs w:val="16"/>
                      <w:lang w:eastAsia="ru-RU"/>
                    </w:rPr>
                    <w:drawing>
                      <wp:inline distT="0" distB="0" distL="0" distR="0" wp14:anchorId="594B5E5D" wp14:editId="3B7008CD">
                        <wp:extent cx="1342530" cy="421446"/>
                        <wp:effectExtent l="0" t="0" r="0" b="0"/>
                        <wp:docPr id="1163" name="Рисунок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368589" cy="429627"/>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540E7358" wp14:editId="496BCCC3">
                        <wp:extent cx="1406338" cy="856259"/>
                        <wp:effectExtent l="0" t="0" r="3810" b="1270"/>
                        <wp:docPr id="1164" name="Рисунок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429813" cy="870552"/>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4EA94DAE"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5015DCC2" w14:textId="77777777" w:rsidR="002433CB" w:rsidRPr="00157595" w:rsidRDefault="002433CB" w:rsidP="000B7136">
                  <w:pPr>
                    <w:spacing w:after="0" w:line="240" w:lineRule="auto"/>
                    <w:ind w:right="-144"/>
                    <w:rPr>
                      <w:sz w:val="16"/>
                      <w:szCs w:val="16"/>
                    </w:rPr>
                  </w:pPr>
                  <w:r w:rsidRPr="00157595">
                    <w:rPr>
                      <w:b/>
                      <w:sz w:val="16"/>
                      <w:szCs w:val="16"/>
                    </w:rPr>
                    <w:t>0.2 - 0.4%</w:t>
                  </w:r>
                </w:p>
                <w:p w14:paraId="71C2E26E" w14:textId="77777777" w:rsidR="002433CB" w:rsidRPr="00157595" w:rsidRDefault="002433CB" w:rsidP="000B7136">
                  <w:pPr>
                    <w:spacing w:after="0" w:line="240" w:lineRule="auto"/>
                    <w:ind w:right="-165"/>
                    <w:rPr>
                      <w:b/>
                      <w:sz w:val="16"/>
                      <w:szCs w:val="16"/>
                    </w:rPr>
                  </w:pPr>
                  <w:r w:rsidRPr="00157595">
                    <w:rPr>
                      <w:sz w:val="16"/>
                      <w:szCs w:val="16"/>
                    </w:rPr>
                    <w:t>Высокая степень сопоставимости</w:t>
                  </w:r>
                </w:p>
                <w:p w14:paraId="5C757BA3" w14:textId="77777777" w:rsidR="002433CB" w:rsidRPr="00157595" w:rsidRDefault="002433CB" w:rsidP="000B7136">
                  <w:pPr>
                    <w:spacing w:after="0" w:line="240" w:lineRule="auto"/>
                    <w:ind w:right="-165"/>
                    <w:rPr>
                      <w:sz w:val="16"/>
                      <w:szCs w:val="16"/>
                    </w:rPr>
                  </w:pPr>
                </w:p>
              </w:tc>
              <w:tc>
                <w:tcPr>
                  <w:tcW w:w="2269" w:type="dxa"/>
                  <w:tcBorders>
                    <w:top w:val="single" w:sz="4" w:space="0" w:color="auto"/>
                    <w:left w:val="single" w:sz="4" w:space="0" w:color="auto"/>
                    <w:bottom w:val="single" w:sz="4" w:space="0" w:color="auto"/>
                    <w:right w:val="single" w:sz="4" w:space="0" w:color="auto"/>
                  </w:tcBorders>
                </w:tcPr>
                <w:p w14:paraId="221508CA" w14:textId="77777777" w:rsidR="002433CB" w:rsidRPr="00157595" w:rsidRDefault="002433CB" w:rsidP="000B7136">
                  <w:pPr>
                    <w:spacing w:after="0" w:line="240" w:lineRule="auto"/>
                    <w:ind w:left="-108" w:right="-144"/>
                    <w:rPr>
                      <w:rFonts w:eastAsia="Calibri" w:cs="Calibri"/>
                      <w:sz w:val="16"/>
                      <w:szCs w:val="16"/>
                    </w:rPr>
                  </w:pPr>
                  <w:r w:rsidRPr="00620268">
                    <w:rPr>
                      <w:b/>
                      <w:sz w:val="16"/>
                      <w:szCs w:val="16"/>
                    </w:rPr>
                    <w:t>ANS,6x-(I)</w:t>
                  </w:r>
                  <w:r w:rsidRPr="00157595">
                    <w:rPr>
                      <w:noProof/>
                      <w:sz w:val="16"/>
                      <w:szCs w:val="16"/>
                      <w:lang w:val="en-US"/>
                    </w:rPr>
                    <w:t xml:space="preserve"> </w:t>
                  </w:r>
                  <w:r w:rsidRPr="00157595">
                    <w:rPr>
                      <w:noProof/>
                      <w:sz w:val="16"/>
                      <w:szCs w:val="16"/>
                      <w:lang w:eastAsia="ru-RU"/>
                    </w:rPr>
                    <w:drawing>
                      <wp:inline distT="0" distB="0" distL="0" distR="0" wp14:anchorId="479B2DDB" wp14:editId="273AFC4F">
                        <wp:extent cx="1279103" cy="421214"/>
                        <wp:effectExtent l="0" t="0" r="0" b="0"/>
                        <wp:docPr id="1165" name="Рисунок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99608" cy="427966"/>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1CEE1CB2" wp14:editId="75CFA2C4">
                        <wp:extent cx="1405956" cy="856088"/>
                        <wp:effectExtent l="0" t="0" r="3810" b="1270"/>
                        <wp:docPr id="1166" name="Рисунок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27412" cy="869153"/>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1BFEE86E"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1D277C89" w14:textId="77777777" w:rsidR="002433CB" w:rsidRPr="00157595" w:rsidRDefault="002433CB" w:rsidP="000B7136">
                  <w:pPr>
                    <w:spacing w:after="0" w:line="240" w:lineRule="auto"/>
                    <w:ind w:right="-165"/>
                    <w:rPr>
                      <w:sz w:val="16"/>
                      <w:szCs w:val="16"/>
                    </w:rPr>
                  </w:pPr>
                  <w:r w:rsidRPr="00157595">
                    <w:rPr>
                      <w:b/>
                      <w:sz w:val="16"/>
                      <w:szCs w:val="16"/>
                    </w:rPr>
                    <w:t>5.1 - 7.4%</w:t>
                  </w:r>
                </w:p>
                <w:p w14:paraId="0EE14C92" w14:textId="77777777" w:rsidR="002433CB" w:rsidRPr="00157595" w:rsidRDefault="002433CB" w:rsidP="000B7136">
                  <w:pPr>
                    <w:spacing w:after="0" w:line="240" w:lineRule="auto"/>
                    <w:rPr>
                      <w:sz w:val="16"/>
                      <w:szCs w:val="16"/>
                    </w:rPr>
                  </w:pPr>
                  <w:r w:rsidRPr="00157595">
                    <w:rPr>
                      <w:sz w:val="16"/>
                      <w:szCs w:val="16"/>
                    </w:rPr>
                    <w:t>Высокая степень сопоставимости</w:t>
                  </w:r>
                </w:p>
              </w:tc>
            </w:tr>
            <w:tr w:rsidR="002433CB" w:rsidRPr="00157595" w14:paraId="0350001E" w14:textId="77777777" w:rsidTr="000B7136">
              <w:trPr>
                <w:trHeight w:val="295"/>
              </w:trPr>
              <w:tc>
                <w:tcPr>
                  <w:tcW w:w="2330" w:type="dxa"/>
                  <w:tcBorders>
                    <w:top w:val="single" w:sz="4" w:space="0" w:color="auto"/>
                    <w:left w:val="single" w:sz="4" w:space="0" w:color="auto"/>
                    <w:bottom w:val="single" w:sz="4" w:space="0" w:color="auto"/>
                    <w:right w:val="single" w:sz="4" w:space="0" w:color="auto"/>
                  </w:tcBorders>
                </w:tcPr>
                <w:p w14:paraId="4ED75E93" w14:textId="77777777" w:rsidR="002433CB" w:rsidRPr="00157595" w:rsidRDefault="002433CB" w:rsidP="000B7136">
                  <w:pPr>
                    <w:spacing w:after="0" w:line="240" w:lineRule="auto"/>
                    <w:ind w:right="-144"/>
                    <w:rPr>
                      <w:sz w:val="16"/>
                      <w:szCs w:val="16"/>
                    </w:rPr>
                  </w:pPr>
                  <w:r w:rsidRPr="00620268">
                    <w:rPr>
                      <w:b/>
                      <w:sz w:val="16"/>
                      <w:szCs w:val="16"/>
                    </w:rPr>
                    <w:lastRenderedPageBreak/>
                    <w:t>ANS,6x-(I2S)</w:t>
                  </w:r>
                  <w:r w:rsidRPr="00157595">
                    <w:rPr>
                      <w:noProof/>
                      <w:sz w:val="16"/>
                      <w:szCs w:val="16"/>
                      <w:lang w:val="en-US"/>
                    </w:rPr>
                    <w:t xml:space="preserve"> </w:t>
                  </w:r>
                  <w:r w:rsidRPr="00157595">
                    <w:rPr>
                      <w:noProof/>
                      <w:sz w:val="16"/>
                      <w:szCs w:val="16"/>
                      <w:lang w:eastAsia="ru-RU"/>
                    </w:rPr>
                    <w:drawing>
                      <wp:inline distT="0" distB="0" distL="0" distR="0" wp14:anchorId="39A42BB2" wp14:editId="6A2D141E">
                        <wp:extent cx="1316155" cy="433415"/>
                        <wp:effectExtent l="0" t="0" r="0" b="5080"/>
                        <wp:docPr id="1167" name="Рисунок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328628" cy="437522"/>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5E69B58A" wp14:editId="18664587">
                        <wp:extent cx="1392829" cy="845688"/>
                        <wp:effectExtent l="0" t="0" r="0" b="0"/>
                        <wp:docPr id="1168" name="Рисунок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403734" cy="852309"/>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3754163A"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2FE58D55" w14:textId="77777777" w:rsidR="002433CB" w:rsidRPr="00157595" w:rsidRDefault="002433CB" w:rsidP="000B7136">
                  <w:pPr>
                    <w:spacing w:after="0" w:line="240" w:lineRule="auto"/>
                    <w:ind w:right="-165"/>
                    <w:rPr>
                      <w:b/>
                      <w:sz w:val="16"/>
                      <w:szCs w:val="16"/>
                    </w:rPr>
                  </w:pPr>
                  <w:r w:rsidRPr="00157595">
                    <w:rPr>
                      <w:b/>
                      <w:sz w:val="16"/>
                      <w:szCs w:val="16"/>
                    </w:rPr>
                    <w:t>41.9 - 48.1%</w:t>
                  </w:r>
                </w:p>
                <w:p w14:paraId="146BBCB0" w14:textId="77777777" w:rsidR="002433CB" w:rsidRPr="00157595" w:rsidRDefault="002433CB" w:rsidP="000B7136">
                  <w:pPr>
                    <w:spacing w:after="0" w:line="240" w:lineRule="auto"/>
                    <w:ind w:right="-165"/>
                    <w:rPr>
                      <w:sz w:val="16"/>
                      <w:szCs w:val="16"/>
                    </w:rPr>
                  </w:pPr>
                  <w:r w:rsidRPr="00157595">
                    <w:rPr>
                      <w:sz w:val="16"/>
                      <w:szCs w:val="16"/>
                    </w:rPr>
                    <w:t>Высокая степень сопоставимости</w:t>
                  </w:r>
                </w:p>
              </w:tc>
              <w:tc>
                <w:tcPr>
                  <w:tcW w:w="2269" w:type="dxa"/>
                  <w:tcBorders>
                    <w:top w:val="single" w:sz="4" w:space="0" w:color="auto"/>
                    <w:left w:val="single" w:sz="4" w:space="0" w:color="auto"/>
                    <w:bottom w:val="single" w:sz="4" w:space="0" w:color="auto"/>
                    <w:right w:val="single" w:sz="4" w:space="0" w:color="auto"/>
                  </w:tcBorders>
                </w:tcPr>
                <w:p w14:paraId="0432785E" w14:textId="77777777" w:rsidR="002433CB" w:rsidRPr="00157595" w:rsidRDefault="002433CB" w:rsidP="000B7136">
                  <w:pPr>
                    <w:spacing w:after="0" w:line="240" w:lineRule="auto"/>
                    <w:ind w:left="-108" w:right="-144"/>
                    <w:rPr>
                      <w:rFonts w:eastAsia="Calibri" w:cs="Calibri"/>
                      <w:sz w:val="16"/>
                      <w:szCs w:val="16"/>
                    </w:rPr>
                  </w:pPr>
                  <w:r w:rsidRPr="00620268">
                    <w:rPr>
                      <w:b/>
                      <w:sz w:val="16"/>
                      <w:szCs w:val="16"/>
                    </w:rPr>
                    <w:t>ANS,6x-(GalA)+неизв.</w:t>
                  </w:r>
                  <w:r w:rsidRPr="00157595">
                    <w:rPr>
                      <w:noProof/>
                      <w:sz w:val="16"/>
                      <w:szCs w:val="16"/>
                      <w:lang w:val="en-US"/>
                    </w:rPr>
                    <w:t xml:space="preserve"> </w:t>
                  </w:r>
                  <w:r w:rsidRPr="00157595">
                    <w:rPr>
                      <w:noProof/>
                      <w:sz w:val="16"/>
                      <w:szCs w:val="16"/>
                      <w:lang w:eastAsia="ru-RU"/>
                    </w:rPr>
                    <w:drawing>
                      <wp:inline distT="0" distB="0" distL="0" distR="0" wp14:anchorId="26861014" wp14:editId="0023A669">
                        <wp:extent cx="1231533" cy="461938"/>
                        <wp:effectExtent l="0" t="0" r="6985" b="0"/>
                        <wp:docPr id="1169"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64570" cy="474330"/>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72B3C722" wp14:editId="75EB5E02">
                        <wp:extent cx="1423988" cy="872115"/>
                        <wp:effectExtent l="0" t="0" r="5080" b="4445"/>
                        <wp:docPr id="1170" name="Рисунок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443800" cy="884249"/>
                                </a:xfrm>
                                <a:prstGeom prst="rect">
                                  <a:avLst/>
                                </a:prstGeom>
                                <a:noFill/>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1F406C1E"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058076B2" w14:textId="77777777" w:rsidR="002433CB" w:rsidRPr="00157595" w:rsidRDefault="002433CB" w:rsidP="000B7136">
                  <w:pPr>
                    <w:spacing w:after="0" w:line="240" w:lineRule="auto"/>
                    <w:ind w:right="-165"/>
                    <w:rPr>
                      <w:sz w:val="16"/>
                      <w:szCs w:val="16"/>
                    </w:rPr>
                  </w:pPr>
                  <w:r w:rsidRPr="00157595">
                    <w:rPr>
                      <w:b/>
                      <w:sz w:val="16"/>
                      <w:szCs w:val="16"/>
                    </w:rPr>
                    <w:t>0.0 - 3.3%</w:t>
                  </w:r>
                </w:p>
                <w:p w14:paraId="2C563C31" w14:textId="77777777" w:rsidR="002433CB" w:rsidRPr="00157595" w:rsidRDefault="002433CB" w:rsidP="000B7136">
                  <w:pPr>
                    <w:spacing w:after="0" w:line="240" w:lineRule="auto"/>
                    <w:ind w:right="-165"/>
                    <w:rPr>
                      <w:sz w:val="16"/>
                      <w:szCs w:val="16"/>
                    </w:rPr>
                  </w:pPr>
                  <w:r w:rsidRPr="00157595">
                    <w:rPr>
                      <w:sz w:val="16"/>
                      <w:szCs w:val="16"/>
                    </w:rPr>
                    <w:t>Высокая степень сопоставимости</w:t>
                  </w:r>
                </w:p>
              </w:tc>
            </w:tr>
          </w:tbl>
          <w:p w14:paraId="26546D09" w14:textId="77777777" w:rsidR="002433CB" w:rsidRDefault="002433CB" w:rsidP="000B7136">
            <w:pPr>
              <w:spacing w:after="0" w:line="240" w:lineRule="auto"/>
              <w:rPr>
                <w:rFonts w:eastAsia="SimSun" w:cs="Mangal"/>
                <w:b/>
                <w:kern w:val="2"/>
                <w:sz w:val="16"/>
                <w:szCs w:val="16"/>
                <w:lang w:eastAsia="zh-CN" w:bidi="hi-IN"/>
              </w:rPr>
            </w:pPr>
          </w:p>
          <w:p w14:paraId="0FE7BD80" w14:textId="77777777" w:rsidR="002433CB" w:rsidRPr="00157595" w:rsidRDefault="002433CB" w:rsidP="000B7136">
            <w:pPr>
              <w:spacing w:after="0" w:line="240" w:lineRule="auto"/>
              <w:rPr>
                <w:rFonts w:eastAsia="SimSun" w:cs="Mangal"/>
                <w:b/>
                <w:kern w:val="2"/>
                <w:sz w:val="16"/>
                <w:szCs w:val="16"/>
                <w:lang w:eastAsia="zh-CN" w:bidi="hi-IN"/>
              </w:rPr>
            </w:pPr>
            <w:r w:rsidRPr="00157595">
              <w:rPr>
                <w:rFonts w:eastAsia="SimSun" w:cs="Mangal"/>
                <w:b/>
                <w:kern w:val="2"/>
                <w:sz w:val="16"/>
                <w:szCs w:val="16"/>
                <w:lang w:eastAsia="zh-CN" w:bidi="hi-IN"/>
              </w:rPr>
              <w:t>Дисахариды уроновых кислот (среднее содержание, %):</w:t>
            </w:r>
          </w:p>
          <w:tbl>
            <w:tblPr>
              <w:tblW w:w="8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1809"/>
              <w:gridCol w:w="2269"/>
              <w:gridCol w:w="1851"/>
            </w:tblGrid>
            <w:tr w:rsidR="002433CB" w:rsidRPr="00157595" w14:paraId="0068C690" w14:textId="77777777" w:rsidTr="000B7136">
              <w:tc>
                <w:tcPr>
                  <w:tcW w:w="2330" w:type="dxa"/>
                  <w:tcBorders>
                    <w:top w:val="single" w:sz="4" w:space="0" w:color="auto"/>
                    <w:left w:val="single" w:sz="4" w:space="0" w:color="auto"/>
                    <w:bottom w:val="single" w:sz="4" w:space="0" w:color="auto"/>
                    <w:right w:val="single" w:sz="4" w:space="0" w:color="auto"/>
                  </w:tcBorders>
                </w:tcPr>
                <w:p w14:paraId="485D9910" w14:textId="77777777" w:rsidR="002433CB" w:rsidRPr="00157595" w:rsidRDefault="002433CB" w:rsidP="000B7136">
                  <w:pPr>
                    <w:spacing w:after="0" w:line="240" w:lineRule="auto"/>
                    <w:ind w:right="-144"/>
                    <w:rPr>
                      <w:sz w:val="16"/>
                      <w:szCs w:val="16"/>
                    </w:rPr>
                  </w:pPr>
                  <w:r w:rsidRPr="00620268">
                    <w:rPr>
                      <w:b/>
                      <w:sz w:val="16"/>
                      <w:szCs w:val="16"/>
                    </w:rPr>
                    <w:t>G-(ANAc,6x)</w:t>
                  </w:r>
                  <w:r w:rsidRPr="00157595">
                    <w:rPr>
                      <w:noProof/>
                      <w:sz w:val="16"/>
                      <w:szCs w:val="16"/>
                      <w:lang w:val="en-US"/>
                    </w:rPr>
                    <w:t xml:space="preserve"> </w:t>
                  </w:r>
                  <w:r w:rsidRPr="00157595">
                    <w:rPr>
                      <w:noProof/>
                      <w:sz w:val="16"/>
                      <w:szCs w:val="16"/>
                      <w:lang w:eastAsia="ru-RU"/>
                    </w:rPr>
                    <w:drawing>
                      <wp:inline distT="0" distB="0" distL="0" distR="0" wp14:anchorId="6182684A" wp14:editId="62E7B892">
                        <wp:extent cx="976506" cy="528554"/>
                        <wp:effectExtent l="0" t="0" r="0" b="5080"/>
                        <wp:docPr id="1171" name="Рисунок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985093" cy="533202"/>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6EA0A323" wp14:editId="239F5759">
                        <wp:extent cx="1378610" cy="835116"/>
                        <wp:effectExtent l="0" t="0" r="0" b="3175"/>
                        <wp:docPr id="1172" name="Рисунок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01689" cy="849097"/>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49C5D22E"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451D009C" w14:textId="77777777" w:rsidR="002433CB" w:rsidRPr="00157595" w:rsidRDefault="002433CB" w:rsidP="000B7136">
                  <w:pPr>
                    <w:spacing w:after="0" w:line="240" w:lineRule="auto"/>
                    <w:ind w:right="-165"/>
                    <w:rPr>
                      <w:sz w:val="16"/>
                      <w:szCs w:val="16"/>
                    </w:rPr>
                  </w:pPr>
                  <w:r w:rsidRPr="00157595">
                    <w:rPr>
                      <w:b/>
                      <w:sz w:val="16"/>
                      <w:szCs w:val="16"/>
                    </w:rPr>
                    <w:t>3.8 - 4.4%</w:t>
                  </w:r>
                  <w:r w:rsidRPr="00157595">
                    <w:rPr>
                      <w:sz w:val="16"/>
                      <w:szCs w:val="16"/>
                    </w:rPr>
                    <w:t xml:space="preserve"> </w:t>
                  </w:r>
                </w:p>
                <w:p w14:paraId="04AD289B" w14:textId="77777777" w:rsidR="002433CB" w:rsidRPr="00157595" w:rsidRDefault="002433CB" w:rsidP="000B7136">
                  <w:pPr>
                    <w:spacing w:after="0" w:line="240" w:lineRule="auto"/>
                    <w:ind w:right="-165"/>
                    <w:rPr>
                      <w:sz w:val="16"/>
                      <w:szCs w:val="16"/>
                    </w:rPr>
                  </w:pPr>
                  <w:r w:rsidRPr="00157595">
                    <w:rPr>
                      <w:sz w:val="16"/>
                      <w:szCs w:val="16"/>
                    </w:rPr>
                    <w:t>Выявлено минимальное отличие (в 0,1%)</w:t>
                  </w:r>
                </w:p>
              </w:tc>
              <w:tc>
                <w:tcPr>
                  <w:tcW w:w="2269" w:type="dxa"/>
                  <w:tcBorders>
                    <w:top w:val="single" w:sz="4" w:space="0" w:color="auto"/>
                    <w:left w:val="single" w:sz="4" w:space="0" w:color="auto"/>
                    <w:bottom w:val="single" w:sz="4" w:space="0" w:color="auto"/>
                    <w:right w:val="single" w:sz="4" w:space="0" w:color="auto"/>
                  </w:tcBorders>
                </w:tcPr>
                <w:p w14:paraId="01FB842D" w14:textId="77777777" w:rsidR="002433CB" w:rsidRPr="00157595" w:rsidRDefault="002433CB" w:rsidP="000B7136">
                  <w:pPr>
                    <w:spacing w:after="0" w:line="240" w:lineRule="auto"/>
                    <w:ind w:left="-108" w:right="-144"/>
                    <w:rPr>
                      <w:rFonts w:eastAsia="Calibri" w:cs="Calibri"/>
                      <w:sz w:val="16"/>
                      <w:szCs w:val="16"/>
                    </w:rPr>
                  </w:pPr>
                  <w:r w:rsidRPr="00620268">
                    <w:rPr>
                      <w:b/>
                      <w:sz w:val="16"/>
                      <w:szCs w:val="16"/>
                    </w:rPr>
                    <w:t>G-(ANS,6X)</w:t>
                  </w:r>
                  <w:r w:rsidRPr="00157595">
                    <w:rPr>
                      <w:noProof/>
                      <w:sz w:val="16"/>
                      <w:szCs w:val="16"/>
                      <w:lang w:val="en-US"/>
                    </w:rPr>
                    <w:t xml:space="preserve"> </w:t>
                  </w:r>
                  <w:r w:rsidRPr="00157595">
                    <w:rPr>
                      <w:noProof/>
                      <w:sz w:val="16"/>
                      <w:szCs w:val="16"/>
                      <w:lang w:eastAsia="ru-RU"/>
                    </w:rPr>
                    <w:drawing>
                      <wp:inline distT="0" distB="0" distL="0" distR="0" wp14:anchorId="32E6BEE2" wp14:editId="5935BDDD">
                        <wp:extent cx="917915" cy="496841"/>
                        <wp:effectExtent l="0" t="0" r="0" b="0"/>
                        <wp:docPr id="1173" name="Рисунок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935200" cy="506197"/>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7DC1B859" wp14:editId="0BCA3236">
                        <wp:extent cx="1427098" cy="872754"/>
                        <wp:effectExtent l="0" t="0" r="1905" b="3810"/>
                        <wp:docPr id="1174" name="Рисунок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39024" cy="880047"/>
                                </a:xfrm>
                                <a:prstGeom prst="rect">
                                  <a:avLst/>
                                </a:prstGeom>
                                <a:noFill/>
                              </pic:spPr>
                            </pic:pic>
                          </a:graphicData>
                        </a:graphic>
                      </wp:inline>
                    </w:drawing>
                  </w:r>
                </w:p>
              </w:tc>
              <w:tc>
                <w:tcPr>
                  <w:tcW w:w="1851" w:type="dxa"/>
                  <w:tcBorders>
                    <w:top w:val="single" w:sz="4" w:space="0" w:color="auto"/>
                    <w:left w:val="single" w:sz="4" w:space="0" w:color="auto"/>
                    <w:bottom w:val="single" w:sz="4" w:space="0" w:color="auto"/>
                    <w:right w:val="single" w:sz="4" w:space="0" w:color="auto"/>
                  </w:tcBorders>
                </w:tcPr>
                <w:p w14:paraId="290A58DD"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0CFFD7B4" w14:textId="77777777" w:rsidR="002433CB" w:rsidRPr="00157595" w:rsidRDefault="002433CB" w:rsidP="000B7136">
                  <w:pPr>
                    <w:spacing w:after="0" w:line="240" w:lineRule="auto"/>
                    <w:rPr>
                      <w:b/>
                      <w:sz w:val="16"/>
                      <w:szCs w:val="16"/>
                    </w:rPr>
                  </w:pPr>
                  <w:r w:rsidRPr="00157595">
                    <w:rPr>
                      <w:b/>
                      <w:sz w:val="16"/>
                      <w:szCs w:val="16"/>
                    </w:rPr>
                    <w:t>7.8 - 9.1%</w:t>
                  </w:r>
                </w:p>
                <w:p w14:paraId="4E02CE76" w14:textId="77777777" w:rsidR="002433CB" w:rsidRPr="00157595" w:rsidRDefault="002433CB" w:rsidP="000B7136">
                  <w:pPr>
                    <w:spacing w:after="0" w:line="240" w:lineRule="auto"/>
                    <w:rPr>
                      <w:sz w:val="16"/>
                      <w:szCs w:val="16"/>
                      <w:lang w:val="en-US"/>
                    </w:rPr>
                  </w:pPr>
                  <w:r w:rsidRPr="00157595">
                    <w:rPr>
                      <w:sz w:val="16"/>
                      <w:szCs w:val="16"/>
                    </w:rPr>
                    <w:t>Высокая</w:t>
                  </w:r>
                  <w:r w:rsidRPr="00157595">
                    <w:rPr>
                      <w:sz w:val="16"/>
                      <w:szCs w:val="16"/>
                      <w:lang w:val="en-US"/>
                    </w:rPr>
                    <w:t xml:space="preserve"> </w:t>
                  </w:r>
                  <w:r w:rsidRPr="00157595">
                    <w:rPr>
                      <w:sz w:val="16"/>
                      <w:szCs w:val="16"/>
                    </w:rPr>
                    <w:t>степень</w:t>
                  </w:r>
                  <w:r w:rsidRPr="00157595">
                    <w:rPr>
                      <w:sz w:val="16"/>
                      <w:szCs w:val="16"/>
                      <w:lang w:val="en-US"/>
                    </w:rPr>
                    <w:t xml:space="preserve"> </w:t>
                  </w:r>
                  <w:r w:rsidRPr="00157595">
                    <w:rPr>
                      <w:sz w:val="16"/>
                      <w:szCs w:val="16"/>
                    </w:rPr>
                    <w:t>сопоставимости</w:t>
                  </w:r>
                </w:p>
                <w:p w14:paraId="5CB755F0" w14:textId="77777777" w:rsidR="002433CB" w:rsidRPr="00157595" w:rsidRDefault="002433CB" w:rsidP="000B7136">
                  <w:pPr>
                    <w:spacing w:after="0" w:line="240" w:lineRule="auto"/>
                    <w:rPr>
                      <w:sz w:val="16"/>
                      <w:szCs w:val="16"/>
                    </w:rPr>
                  </w:pPr>
                </w:p>
              </w:tc>
            </w:tr>
            <w:tr w:rsidR="002433CB" w:rsidRPr="00157595" w14:paraId="1C81DF53" w14:textId="77777777" w:rsidTr="000B7136">
              <w:trPr>
                <w:trHeight w:val="295"/>
              </w:trPr>
              <w:tc>
                <w:tcPr>
                  <w:tcW w:w="2330" w:type="dxa"/>
                  <w:tcBorders>
                    <w:top w:val="single" w:sz="4" w:space="0" w:color="auto"/>
                    <w:left w:val="single" w:sz="4" w:space="0" w:color="auto"/>
                    <w:bottom w:val="single" w:sz="4" w:space="0" w:color="auto"/>
                    <w:right w:val="single" w:sz="4" w:space="0" w:color="auto"/>
                  </w:tcBorders>
                </w:tcPr>
                <w:p w14:paraId="4E9624C7" w14:textId="77777777" w:rsidR="002433CB" w:rsidRPr="00157595" w:rsidRDefault="002433CB" w:rsidP="000B7136">
                  <w:pPr>
                    <w:spacing w:after="0" w:line="240" w:lineRule="auto"/>
                    <w:ind w:right="-144"/>
                    <w:rPr>
                      <w:sz w:val="16"/>
                      <w:szCs w:val="16"/>
                    </w:rPr>
                  </w:pPr>
                  <w:r w:rsidRPr="00620268">
                    <w:rPr>
                      <w:b/>
                      <w:sz w:val="16"/>
                      <w:szCs w:val="16"/>
                    </w:rPr>
                    <w:t>G-(ANS,3S,6x)</w:t>
                  </w:r>
                  <w:r w:rsidRPr="00157595">
                    <w:rPr>
                      <w:noProof/>
                      <w:sz w:val="16"/>
                      <w:szCs w:val="16"/>
                      <w:lang w:val="en-US"/>
                    </w:rPr>
                    <w:t xml:space="preserve"> </w:t>
                  </w:r>
                  <w:r w:rsidRPr="00157595">
                    <w:rPr>
                      <w:noProof/>
                      <w:sz w:val="16"/>
                      <w:szCs w:val="16"/>
                      <w:lang w:eastAsia="ru-RU"/>
                    </w:rPr>
                    <w:drawing>
                      <wp:inline distT="0" distB="0" distL="0" distR="0" wp14:anchorId="66F4E91A" wp14:editId="5C9F8015">
                        <wp:extent cx="966741" cy="523269"/>
                        <wp:effectExtent l="0" t="0" r="5080" b="0"/>
                        <wp:docPr id="1175" name="Рисунок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980036" cy="530465"/>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6E018636" wp14:editId="4B86A4A0">
                        <wp:extent cx="1397356" cy="850974"/>
                        <wp:effectExtent l="0" t="0" r="0" b="6350"/>
                        <wp:docPr id="1176" name="Рисунок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33812" cy="873175"/>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710DD569"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3AC113AF" w14:textId="77777777" w:rsidR="002433CB" w:rsidRPr="00157595" w:rsidRDefault="002433CB" w:rsidP="000B7136">
                  <w:pPr>
                    <w:spacing w:after="0" w:line="240" w:lineRule="auto"/>
                    <w:ind w:right="-165"/>
                    <w:rPr>
                      <w:sz w:val="16"/>
                      <w:szCs w:val="16"/>
                    </w:rPr>
                  </w:pPr>
                  <w:r w:rsidRPr="00157595">
                    <w:rPr>
                      <w:b/>
                      <w:sz w:val="16"/>
                      <w:szCs w:val="16"/>
                    </w:rPr>
                    <w:t>3.0 - 3.4%</w:t>
                  </w:r>
                </w:p>
                <w:p w14:paraId="1C1CE1D7" w14:textId="77777777" w:rsidR="002433CB" w:rsidRPr="00157595" w:rsidRDefault="002433CB" w:rsidP="000B7136">
                  <w:pPr>
                    <w:spacing w:after="0" w:line="240" w:lineRule="auto"/>
                    <w:rPr>
                      <w:sz w:val="16"/>
                      <w:szCs w:val="16"/>
                      <w:lang w:val="en-US"/>
                    </w:rPr>
                  </w:pPr>
                  <w:r w:rsidRPr="00157595">
                    <w:rPr>
                      <w:sz w:val="16"/>
                      <w:szCs w:val="16"/>
                    </w:rPr>
                    <w:t>Высокая</w:t>
                  </w:r>
                  <w:r w:rsidRPr="00157595">
                    <w:rPr>
                      <w:sz w:val="16"/>
                      <w:szCs w:val="16"/>
                      <w:lang w:val="en-US"/>
                    </w:rPr>
                    <w:t xml:space="preserve"> </w:t>
                  </w:r>
                  <w:r w:rsidRPr="00157595">
                    <w:rPr>
                      <w:sz w:val="16"/>
                      <w:szCs w:val="16"/>
                    </w:rPr>
                    <w:t>степень</w:t>
                  </w:r>
                  <w:r w:rsidRPr="00157595">
                    <w:rPr>
                      <w:sz w:val="16"/>
                      <w:szCs w:val="16"/>
                      <w:lang w:val="en-US"/>
                    </w:rPr>
                    <w:t xml:space="preserve"> </w:t>
                  </w:r>
                  <w:r w:rsidRPr="00157595">
                    <w:rPr>
                      <w:sz w:val="16"/>
                      <w:szCs w:val="16"/>
                    </w:rPr>
                    <w:t>сопоставимости</w:t>
                  </w:r>
                </w:p>
                <w:p w14:paraId="1B10B09A" w14:textId="77777777" w:rsidR="002433CB" w:rsidRPr="00157595" w:rsidRDefault="002433CB" w:rsidP="000B7136">
                  <w:pPr>
                    <w:spacing w:after="0" w:line="240" w:lineRule="auto"/>
                    <w:ind w:right="-165"/>
                    <w:rPr>
                      <w:sz w:val="16"/>
                      <w:szCs w:val="16"/>
                    </w:rPr>
                  </w:pPr>
                </w:p>
              </w:tc>
              <w:tc>
                <w:tcPr>
                  <w:tcW w:w="2269" w:type="dxa"/>
                  <w:tcBorders>
                    <w:top w:val="single" w:sz="4" w:space="0" w:color="auto"/>
                    <w:left w:val="single" w:sz="4" w:space="0" w:color="auto"/>
                    <w:bottom w:val="single" w:sz="4" w:space="0" w:color="auto"/>
                    <w:right w:val="single" w:sz="4" w:space="0" w:color="auto"/>
                  </w:tcBorders>
                </w:tcPr>
                <w:p w14:paraId="6A53BFF6" w14:textId="77777777" w:rsidR="002433CB" w:rsidRPr="00620268" w:rsidRDefault="002433CB" w:rsidP="000B7136">
                  <w:pPr>
                    <w:spacing w:after="0" w:line="240" w:lineRule="auto"/>
                    <w:ind w:right="-144"/>
                    <w:rPr>
                      <w:b/>
                      <w:sz w:val="16"/>
                      <w:szCs w:val="16"/>
                    </w:rPr>
                  </w:pPr>
                  <w:r w:rsidRPr="00620268">
                    <w:rPr>
                      <w:b/>
                      <w:sz w:val="16"/>
                      <w:szCs w:val="16"/>
                    </w:rPr>
                    <w:t>I-(ANy')</w:t>
                  </w:r>
                </w:p>
                <w:p w14:paraId="29F82D2A" w14:textId="77777777" w:rsidR="002433CB" w:rsidRPr="00157595" w:rsidRDefault="002433CB" w:rsidP="000B7136">
                  <w:pPr>
                    <w:spacing w:after="0" w:line="240" w:lineRule="auto"/>
                    <w:ind w:right="-144"/>
                    <w:rPr>
                      <w:sz w:val="16"/>
                      <w:szCs w:val="16"/>
                    </w:rPr>
                  </w:pPr>
                  <w:r w:rsidRPr="00157595">
                    <w:rPr>
                      <w:noProof/>
                      <w:sz w:val="16"/>
                      <w:szCs w:val="16"/>
                      <w:lang w:val="en-US"/>
                    </w:rPr>
                    <w:t xml:space="preserve"> </w:t>
                  </w:r>
                  <w:r w:rsidRPr="00157595">
                    <w:rPr>
                      <w:noProof/>
                      <w:sz w:val="16"/>
                      <w:szCs w:val="16"/>
                      <w:lang w:eastAsia="ru-RU"/>
                    </w:rPr>
                    <w:drawing>
                      <wp:inline distT="0" distB="0" distL="0" distR="0" wp14:anchorId="07667442" wp14:editId="0086AB32">
                        <wp:extent cx="938175" cy="486270"/>
                        <wp:effectExtent l="0" t="0" r="0" b="9525"/>
                        <wp:docPr id="1177" name="Рисунок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957870" cy="496478"/>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49625EE0" wp14:editId="5DDE9CAD">
                        <wp:extent cx="1371596" cy="835117"/>
                        <wp:effectExtent l="0" t="0" r="635" b="3175"/>
                        <wp:docPr id="1178" name="Рисунок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394322" cy="848954"/>
                                </a:xfrm>
                                <a:prstGeom prst="rect">
                                  <a:avLst/>
                                </a:prstGeom>
                                <a:noFill/>
                              </pic:spPr>
                            </pic:pic>
                          </a:graphicData>
                        </a:graphic>
                      </wp:inline>
                    </w:drawing>
                  </w:r>
                </w:p>
              </w:tc>
              <w:tc>
                <w:tcPr>
                  <w:tcW w:w="1851" w:type="dxa"/>
                  <w:tcBorders>
                    <w:top w:val="single" w:sz="4" w:space="0" w:color="auto"/>
                    <w:left w:val="single" w:sz="4" w:space="0" w:color="auto"/>
                    <w:bottom w:val="single" w:sz="4" w:space="0" w:color="auto"/>
                    <w:right w:val="single" w:sz="4" w:space="0" w:color="auto"/>
                  </w:tcBorders>
                </w:tcPr>
                <w:p w14:paraId="30E97435"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071BE7D4" w14:textId="77777777" w:rsidR="002433CB" w:rsidRPr="00157595" w:rsidRDefault="002433CB" w:rsidP="000B7136">
                  <w:pPr>
                    <w:spacing w:after="0" w:line="240" w:lineRule="auto"/>
                    <w:rPr>
                      <w:sz w:val="16"/>
                      <w:szCs w:val="16"/>
                    </w:rPr>
                  </w:pPr>
                  <w:r w:rsidRPr="00157595">
                    <w:rPr>
                      <w:b/>
                      <w:sz w:val="16"/>
                      <w:szCs w:val="16"/>
                    </w:rPr>
                    <w:t>0.9 - 1.1%</w:t>
                  </w:r>
                  <w:r w:rsidRPr="00157595">
                    <w:rPr>
                      <w:sz w:val="16"/>
                      <w:szCs w:val="16"/>
                    </w:rPr>
                    <w:t xml:space="preserve"> </w:t>
                  </w:r>
                </w:p>
                <w:p w14:paraId="549969EF" w14:textId="77777777" w:rsidR="002433CB" w:rsidRPr="00157595" w:rsidRDefault="002433CB" w:rsidP="000B7136">
                  <w:pPr>
                    <w:spacing w:after="0" w:line="240" w:lineRule="auto"/>
                    <w:rPr>
                      <w:sz w:val="16"/>
                      <w:szCs w:val="16"/>
                    </w:rPr>
                  </w:pPr>
                  <w:r w:rsidRPr="00157595">
                    <w:rPr>
                      <w:sz w:val="16"/>
                      <w:szCs w:val="16"/>
                    </w:rPr>
                    <w:t>Выявлено минимальное отличие (в 0,1%)</w:t>
                  </w:r>
                </w:p>
              </w:tc>
            </w:tr>
            <w:tr w:rsidR="002433CB" w:rsidRPr="00157595" w14:paraId="01F0C91F" w14:textId="77777777" w:rsidTr="000B7136">
              <w:trPr>
                <w:trHeight w:val="295"/>
              </w:trPr>
              <w:tc>
                <w:tcPr>
                  <w:tcW w:w="2330" w:type="dxa"/>
                  <w:tcBorders>
                    <w:top w:val="single" w:sz="4" w:space="0" w:color="auto"/>
                    <w:left w:val="single" w:sz="4" w:space="0" w:color="auto"/>
                    <w:bottom w:val="single" w:sz="4" w:space="0" w:color="auto"/>
                    <w:right w:val="single" w:sz="4" w:space="0" w:color="auto"/>
                  </w:tcBorders>
                </w:tcPr>
                <w:p w14:paraId="3D614367" w14:textId="77777777" w:rsidR="002433CB" w:rsidRPr="00157595" w:rsidRDefault="002433CB" w:rsidP="000B7136">
                  <w:pPr>
                    <w:spacing w:after="0" w:line="240" w:lineRule="auto"/>
                    <w:ind w:right="-144"/>
                    <w:rPr>
                      <w:sz w:val="16"/>
                      <w:szCs w:val="16"/>
                    </w:rPr>
                  </w:pPr>
                  <w:r w:rsidRPr="00620268">
                    <w:rPr>
                      <w:b/>
                      <w:sz w:val="16"/>
                      <w:szCs w:val="16"/>
                    </w:rPr>
                    <w:lastRenderedPageBreak/>
                    <w:t>I-(ANy',6S)</w:t>
                  </w:r>
                  <w:r w:rsidRPr="00157595">
                    <w:rPr>
                      <w:noProof/>
                      <w:sz w:val="16"/>
                      <w:szCs w:val="16"/>
                      <w:lang w:val="en-US"/>
                    </w:rPr>
                    <w:t xml:space="preserve"> </w:t>
                  </w:r>
                  <w:r w:rsidRPr="00157595">
                    <w:rPr>
                      <w:noProof/>
                      <w:sz w:val="16"/>
                      <w:szCs w:val="16"/>
                      <w:lang w:eastAsia="ru-RU"/>
                    </w:rPr>
                    <w:drawing>
                      <wp:inline distT="0" distB="0" distL="0" distR="0" wp14:anchorId="402D9454" wp14:editId="2FA0418B">
                        <wp:extent cx="946114" cy="490385"/>
                        <wp:effectExtent l="0" t="0" r="6985" b="5080"/>
                        <wp:docPr id="1179" name="Рисунок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964921" cy="500133"/>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31FF41F8" wp14:editId="2892A415">
                        <wp:extent cx="1423300" cy="866830"/>
                        <wp:effectExtent l="0" t="0" r="5715" b="0"/>
                        <wp:docPr id="1180" name="Рисунок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38426" cy="876042"/>
                                </a:xfrm>
                                <a:prstGeom prst="rect">
                                  <a:avLst/>
                                </a:prstGeom>
                                <a:noFill/>
                              </pic:spPr>
                            </pic:pic>
                          </a:graphicData>
                        </a:graphic>
                      </wp:inline>
                    </w:drawing>
                  </w:r>
                </w:p>
              </w:tc>
              <w:tc>
                <w:tcPr>
                  <w:tcW w:w="1809" w:type="dxa"/>
                  <w:tcBorders>
                    <w:top w:val="single" w:sz="4" w:space="0" w:color="auto"/>
                    <w:left w:val="single" w:sz="4" w:space="0" w:color="auto"/>
                    <w:bottom w:val="single" w:sz="4" w:space="0" w:color="auto"/>
                    <w:right w:val="single" w:sz="4" w:space="0" w:color="auto"/>
                  </w:tcBorders>
                </w:tcPr>
                <w:p w14:paraId="57638E7F"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215E944D" w14:textId="77777777" w:rsidR="002433CB" w:rsidRPr="00157595" w:rsidRDefault="002433CB" w:rsidP="000B7136">
                  <w:pPr>
                    <w:spacing w:after="0" w:line="240" w:lineRule="auto"/>
                    <w:ind w:right="-165"/>
                    <w:rPr>
                      <w:b/>
                      <w:sz w:val="16"/>
                      <w:szCs w:val="16"/>
                    </w:rPr>
                  </w:pPr>
                  <w:r w:rsidRPr="00157595">
                    <w:rPr>
                      <w:b/>
                      <w:sz w:val="16"/>
                      <w:szCs w:val="16"/>
                    </w:rPr>
                    <w:t>4.2 - 4.9%</w:t>
                  </w:r>
                </w:p>
                <w:p w14:paraId="446C129B" w14:textId="77777777" w:rsidR="002433CB" w:rsidRPr="00157595" w:rsidRDefault="002433CB" w:rsidP="000B7136">
                  <w:pPr>
                    <w:spacing w:after="0" w:line="240" w:lineRule="auto"/>
                    <w:ind w:right="-165"/>
                    <w:rPr>
                      <w:sz w:val="16"/>
                      <w:szCs w:val="16"/>
                    </w:rPr>
                  </w:pPr>
                  <w:r w:rsidRPr="00157595">
                    <w:rPr>
                      <w:sz w:val="16"/>
                      <w:szCs w:val="16"/>
                    </w:rPr>
                    <w:t>Высокая степень сопоставимости</w:t>
                  </w:r>
                </w:p>
              </w:tc>
              <w:tc>
                <w:tcPr>
                  <w:tcW w:w="2269" w:type="dxa"/>
                  <w:tcBorders>
                    <w:top w:val="single" w:sz="4" w:space="0" w:color="auto"/>
                    <w:left w:val="single" w:sz="4" w:space="0" w:color="auto"/>
                    <w:bottom w:val="single" w:sz="4" w:space="0" w:color="auto"/>
                    <w:right w:val="single" w:sz="4" w:space="0" w:color="auto"/>
                  </w:tcBorders>
                </w:tcPr>
                <w:p w14:paraId="0112ACD6" w14:textId="77777777" w:rsidR="002433CB" w:rsidRPr="00620268" w:rsidRDefault="002433CB" w:rsidP="000B7136">
                  <w:pPr>
                    <w:spacing w:after="0" w:line="240" w:lineRule="auto"/>
                    <w:ind w:left="-108" w:right="-144"/>
                    <w:rPr>
                      <w:b/>
                      <w:noProof/>
                      <w:sz w:val="16"/>
                      <w:szCs w:val="16"/>
                      <w:lang w:eastAsia="ru-RU"/>
                    </w:rPr>
                  </w:pPr>
                  <w:r w:rsidRPr="00620268">
                    <w:rPr>
                      <w:b/>
                      <w:sz w:val="16"/>
                      <w:szCs w:val="16"/>
                    </w:rPr>
                    <w:t>I2S-(ANy',3x,6x)</w:t>
                  </w:r>
                </w:p>
                <w:p w14:paraId="447D5021" w14:textId="77777777" w:rsidR="002433CB" w:rsidRPr="00157595" w:rsidRDefault="002433CB" w:rsidP="000B7136">
                  <w:pPr>
                    <w:spacing w:after="0" w:line="240" w:lineRule="auto"/>
                    <w:ind w:left="-108" w:right="-144"/>
                    <w:rPr>
                      <w:rFonts w:eastAsia="Calibri" w:cs="Calibri"/>
                      <w:sz w:val="16"/>
                      <w:szCs w:val="16"/>
                    </w:rPr>
                  </w:pPr>
                  <w:r w:rsidRPr="00157595">
                    <w:rPr>
                      <w:noProof/>
                      <w:sz w:val="16"/>
                      <w:szCs w:val="16"/>
                      <w:lang w:eastAsia="ru-RU"/>
                    </w:rPr>
                    <w:drawing>
                      <wp:inline distT="0" distB="0" distL="0" distR="0" wp14:anchorId="1CAD7D11" wp14:editId="46A3BAEF">
                        <wp:extent cx="961970" cy="527850"/>
                        <wp:effectExtent l="0" t="0" r="0" b="5715"/>
                        <wp:docPr id="1181" name="Рисунок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983725" cy="539787"/>
                                </a:xfrm>
                                <a:prstGeom prst="rect">
                                  <a:avLst/>
                                </a:prstGeom>
                                <a:noFill/>
                                <a:ln>
                                  <a:noFill/>
                                </a:ln>
                              </pic:spPr>
                            </pic:pic>
                          </a:graphicData>
                        </a:graphic>
                      </wp:inline>
                    </w:drawing>
                  </w:r>
                  <w:r w:rsidRPr="00157595">
                    <w:rPr>
                      <w:rFonts w:eastAsia="Calibri" w:cs="Calibri"/>
                      <w:noProof/>
                      <w:sz w:val="16"/>
                      <w:szCs w:val="16"/>
                      <w:lang w:eastAsia="ru-RU"/>
                    </w:rPr>
                    <w:drawing>
                      <wp:inline distT="0" distB="0" distL="0" distR="0" wp14:anchorId="124740CA" wp14:editId="528D3051">
                        <wp:extent cx="1408595" cy="861545"/>
                        <wp:effectExtent l="0" t="0" r="1270" b="0"/>
                        <wp:docPr id="1182" name="Рисунок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17193" cy="866804"/>
                                </a:xfrm>
                                <a:prstGeom prst="rect">
                                  <a:avLst/>
                                </a:prstGeom>
                                <a:noFill/>
                              </pic:spPr>
                            </pic:pic>
                          </a:graphicData>
                        </a:graphic>
                      </wp:inline>
                    </w:drawing>
                  </w:r>
                </w:p>
              </w:tc>
              <w:tc>
                <w:tcPr>
                  <w:tcW w:w="1851" w:type="dxa"/>
                  <w:tcBorders>
                    <w:top w:val="single" w:sz="4" w:space="0" w:color="auto"/>
                    <w:left w:val="single" w:sz="4" w:space="0" w:color="auto"/>
                    <w:bottom w:val="single" w:sz="4" w:space="0" w:color="auto"/>
                    <w:right w:val="single" w:sz="4" w:space="0" w:color="auto"/>
                  </w:tcBorders>
                </w:tcPr>
                <w:p w14:paraId="1677D949" w14:textId="77777777" w:rsidR="002433CB" w:rsidRPr="00157595" w:rsidRDefault="002433CB" w:rsidP="000B7136">
                  <w:pPr>
                    <w:spacing w:after="0" w:line="240" w:lineRule="auto"/>
                    <w:ind w:right="-165"/>
                    <w:rPr>
                      <w:sz w:val="16"/>
                      <w:szCs w:val="16"/>
                    </w:rPr>
                  </w:pPr>
                  <w:r w:rsidRPr="00157595">
                    <w:rPr>
                      <w:sz w:val="16"/>
                      <w:szCs w:val="16"/>
                    </w:rPr>
                    <w:t>Интервал сопоставимости:</w:t>
                  </w:r>
                </w:p>
                <w:p w14:paraId="0ED7758D" w14:textId="77777777" w:rsidR="002433CB" w:rsidRPr="00157595" w:rsidRDefault="002433CB" w:rsidP="000B7136">
                  <w:pPr>
                    <w:spacing w:after="0" w:line="240" w:lineRule="auto"/>
                    <w:rPr>
                      <w:b/>
                      <w:sz w:val="16"/>
                      <w:szCs w:val="16"/>
                    </w:rPr>
                  </w:pPr>
                  <w:r w:rsidRPr="00157595">
                    <w:rPr>
                      <w:b/>
                      <w:sz w:val="16"/>
                      <w:szCs w:val="16"/>
                    </w:rPr>
                    <w:t>47.1 - 50.5%</w:t>
                  </w:r>
                </w:p>
                <w:p w14:paraId="7AC56641" w14:textId="77777777" w:rsidR="002433CB" w:rsidRPr="00157595" w:rsidRDefault="002433CB" w:rsidP="000B7136">
                  <w:pPr>
                    <w:spacing w:after="0" w:line="240" w:lineRule="auto"/>
                    <w:rPr>
                      <w:sz w:val="16"/>
                      <w:szCs w:val="16"/>
                    </w:rPr>
                  </w:pPr>
                  <w:r w:rsidRPr="00157595">
                    <w:rPr>
                      <w:sz w:val="16"/>
                      <w:szCs w:val="16"/>
                    </w:rPr>
                    <w:t xml:space="preserve"> Высокая степень сопоставимости</w:t>
                  </w:r>
                </w:p>
              </w:tc>
            </w:tr>
            <w:tr w:rsidR="002433CB" w:rsidRPr="00157595" w14:paraId="012D71B0" w14:textId="77777777" w:rsidTr="000B7136">
              <w:tc>
                <w:tcPr>
                  <w:tcW w:w="4139" w:type="dxa"/>
                  <w:gridSpan w:val="2"/>
                  <w:tcBorders>
                    <w:top w:val="single" w:sz="4" w:space="0" w:color="auto"/>
                    <w:left w:val="single" w:sz="4" w:space="0" w:color="auto"/>
                    <w:bottom w:val="single" w:sz="4" w:space="0" w:color="auto"/>
                    <w:right w:val="single" w:sz="4" w:space="0" w:color="auto"/>
                  </w:tcBorders>
                  <w:hideMark/>
                </w:tcPr>
                <w:p w14:paraId="0D606755" w14:textId="77777777" w:rsidR="002433CB" w:rsidRPr="00157595" w:rsidRDefault="002433CB" w:rsidP="000B7136">
                  <w:pPr>
                    <w:spacing w:after="0" w:line="240" w:lineRule="auto"/>
                    <w:ind w:right="-165"/>
                    <w:rPr>
                      <w:rFonts w:eastAsia="SimSun" w:cs="Mangal"/>
                      <w:b/>
                      <w:bCs/>
                      <w:kern w:val="2"/>
                      <w:sz w:val="16"/>
                      <w:szCs w:val="16"/>
                      <w:lang w:eastAsia="zh-CN" w:bidi="hi-IN"/>
                    </w:rPr>
                  </w:pPr>
                  <w:r w:rsidRPr="00157595">
                    <w:rPr>
                      <w:rFonts w:eastAsia="SimSun" w:cs="Mangal"/>
                      <w:b/>
                      <w:bCs/>
                      <w:kern w:val="2"/>
                      <w:sz w:val="16"/>
                      <w:szCs w:val="16"/>
                      <w:lang w:eastAsia="zh-CN" w:bidi="hi-IN"/>
                    </w:rPr>
                    <w:t>Связывающий регион (LR)</w:t>
                  </w:r>
                </w:p>
                <w:p w14:paraId="4668DCC8" w14:textId="77777777" w:rsidR="002433CB" w:rsidRPr="00157595" w:rsidRDefault="002433CB" w:rsidP="000B7136">
                  <w:pPr>
                    <w:spacing w:after="0" w:line="240" w:lineRule="auto"/>
                    <w:ind w:right="-165"/>
                    <w:rPr>
                      <w:rFonts w:eastAsia="SimSun" w:cs="Mangal"/>
                      <w:bCs/>
                      <w:kern w:val="2"/>
                      <w:sz w:val="16"/>
                      <w:szCs w:val="16"/>
                      <w:lang w:eastAsia="zh-CN" w:bidi="hi-IN"/>
                    </w:rPr>
                  </w:pPr>
                  <w:r w:rsidRPr="00157595">
                    <w:rPr>
                      <w:rFonts w:eastAsia="SimSun" w:cs="Mangal"/>
                      <w:bCs/>
                      <w:kern w:val="2"/>
                      <w:sz w:val="16"/>
                      <w:szCs w:val="16"/>
                      <w:lang w:eastAsia="zh-CN" w:bidi="hi-IN"/>
                    </w:rPr>
                    <w:t>Интервал сопоставимости:</w:t>
                  </w:r>
                </w:p>
                <w:p w14:paraId="3FEAB847" w14:textId="77777777" w:rsidR="002433CB" w:rsidRDefault="002433CB" w:rsidP="000B7136">
                  <w:pPr>
                    <w:spacing w:after="0" w:line="240" w:lineRule="auto"/>
                    <w:ind w:right="-165"/>
                    <w:rPr>
                      <w:rFonts w:eastAsia="SimSun" w:cs="Mangal"/>
                      <w:b/>
                      <w:bCs/>
                      <w:kern w:val="2"/>
                      <w:sz w:val="16"/>
                      <w:szCs w:val="16"/>
                      <w:lang w:eastAsia="zh-CN" w:bidi="hi-IN"/>
                    </w:rPr>
                  </w:pPr>
                  <w:r>
                    <w:rPr>
                      <w:rFonts w:eastAsia="SimSun" w:cs="Mangal"/>
                      <w:b/>
                      <w:bCs/>
                      <w:kern w:val="2"/>
                      <w:sz w:val="16"/>
                      <w:szCs w:val="16"/>
                      <w:lang w:eastAsia="zh-CN" w:bidi="hi-IN"/>
                    </w:rPr>
                    <w:t>1</w:t>
                  </w:r>
                  <w:r w:rsidRPr="00157595">
                    <w:rPr>
                      <w:rFonts w:eastAsia="SimSun" w:cs="Mangal"/>
                      <w:b/>
                      <w:bCs/>
                      <w:kern w:val="2"/>
                      <w:sz w:val="16"/>
                      <w:szCs w:val="16"/>
                      <w:lang w:eastAsia="zh-CN" w:bidi="hi-IN"/>
                    </w:rPr>
                    <w:t>,</w:t>
                  </w:r>
                  <w:r>
                    <w:rPr>
                      <w:rFonts w:eastAsia="SimSun" w:cs="Mangal"/>
                      <w:b/>
                      <w:bCs/>
                      <w:kern w:val="2"/>
                      <w:sz w:val="16"/>
                      <w:szCs w:val="16"/>
                      <w:lang w:eastAsia="zh-CN" w:bidi="hi-IN"/>
                    </w:rPr>
                    <w:t>0</w:t>
                  </w:r>
                  <w:r w:rsidRPr="00157595">
                    <w:rPr>
                      <w:rFonts w:eastAsia="SimSun" w:cs="Mangal"/>
                      <w:b/>
                      <w:bCs/>
                      <w:kern w:val="2"/>
                      <w:sz w:val="16"/>
                      <w:szCs w:val="16"/>
                      <w:lang w:eastAsia="zh-CN" w:bidi="hi-IN"/>
                    </w:rPr>
                    <w:t xml:space="preserve"> – 1,</w:t>
                  </w:r>
                  <w:r>
                    <w:rPr>
                      <w:rFonts w:eastAsia="SimSun" w:cs="Mangal"/>
                      <w:b/>
                      <w:bCs/>
                      <w:kern w:val="2"/>
                      <w:sz w:val="16"/>
                      <w:szCs w:val="16"/>
                      <w:lang w:eastAsia="zh-CN" w:bidi="hi-IN"/>
                    </w:rPr>
                    <w:t>6</w:t>
                  </w:r>
                  <w:r w:rsidRPr="00157595">
                    <w:rPr>
                      <w:rFonts w:eastAsia="SimSun" w:cs="Mangal"/>
                      <w:b/>
                      <w:bCs/>
                      <w:kern w:val="2"/>
                      <w:sz w:val="16"/>
                      <w:szCs w:val="16"/>
                      <w:lang w:eastAsia="zh-CN" w:bidi="hi-IN"/>
                    </w:rPr>
                    <w:t>%</w:t>
                  </w:r>
                </w:p>
                <w:tbl>
                  <w:tblPr>
                    <w:tblW w:w="2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88"/>
                  </w:tblGrid>
                  <w:tr w:rsidR="002433CB" w:rsidRPr="00157595" w14:paraId="5F852B40" w14:textId="77777777" w:rsidTr="000B7136">
                    <w:tc>
                      <w:tcPr>
                        <w:tcW w:w="1196" w:type="dxa"/>
                        <w:tcBorders>
                          <w:top w:val="single" w:sz="4" w:space="0" w:color="auto"/>
                          <w:left w:val="single" w:sz="4" w:space="0" w:color="auto"/>
                          <w:bottom w:val="single" w:sz="4" w:space="0" w:color="auto"/>
                          <w:right w:val="single" w:sz="4" w:space="0" w:color="auto"/>
                        </w:tcBorders>
                        <w:hideMark/>
                      </w:tcPr>
                      <w:p w14:paraId="2AAC4A8B" w14:textId="505B9246" w:rsidR="002433CB" w:rsidRPr="00157595" w:rsidRDefault="00FB480B" w:rsidP="000B7136">
                        <w:pPr>
                          <w:spacing w:after="0" w:line="240" w:lineRule="auto"/>
                          <w:jc w:val="center"/>
                          <w:rPr>
                            <w:sz w:val="16"/>
                            <w:szCs w:val="16"/>
                          </w:rPr>
                        </w:pPr>
                        <w:r>
                          <w:rPr>
                            <w:rFonts w:eastAsia="SimSun"/>
                            <w:b/>
                            <w:kern w:val="2"/>
                            <w:sz w:val="16"/>
                            <w:szCs w:val="16"/>
                            <w:lang w:val="en-US" w:eastAsia="zh-CN" w:bidi="hi-IN"/>
                          </w:rPr>
                          <w:t>RB</w:t>
                        </w:r>
                        <w:r w:rsidRPr="00FB480B">
                          <w:rPr>
                            <w:rFonts w:eastAsia="SimSun"/>
                            <w:b/>
                            <w:kern w:val="2"/>
                            <w:sz w:val="16"/>
                            <w:szCs w:val="16"/>
                            <w:lang w:eastAsia="zh-CN" w:bidi="hi-IN"/>
                          </w:rPr>
                          <w:t>-004</w:t>
                        </w:r>
                        <w:r w:rsidR="002433CB" w:rsidRPr="00157595">
                          <w:rPr>
                            <w:rFonts w:eastAsia="SimSun"/>
                            <w:b/>
                            <w:kern w:val="2"/>
                            <w:sz w:val="16"/>
                            <w:szCs w:val="16"/>
                            <w:lang w:eastAsia="zh-CN" w:bidi="hi-IN"/>
                          </w:rPr>
                          <w:t xml:space="preserve"> АФС1</w:t>
                        </w:r>
                      </w:p>
                    </w:tc>
                    <w:tc>
                      <w:tcPr>
                        <w:tcW w:w="988" w:type="dxa"/>
                        <w:tcBorders>
                          <w:top w:val="single" w:sz="4" w:space="0" w:color="auto"/>
                          <w:left w:val="single" w:sz="4" w:space="0" w:color="auto"/>
                          <w:bottom w:val="single" w:sz="4" w:space="0" w:color="auto"/>
                          <w:right w:val="single" w:sz="4" w:space="0" w:color="auto"/>
                        </w:tcBorders>
                        <w:hideMark/>
                      </w:tcPr>
                      <w:p w14:paraId="2EB48CAA" w14:textId="77777777" w:rsidR="002433CB" w:rsidRPr="00157595" w:rsidRDefault="002433CB" w:rsidP="000B7136">
                        <w:pPr>
                          <w:spacing w:after="0" w:line="240" w:lineRule="auto"/>
                          <w:jc w:val="center"/>
                          <w:rPr>
                            <w:sz w:val="16"/>
                            <w:szCs w:val="16"/>
                          </w:rPr>
                        </w:pPr>
                        <w:r>
                          <w:rPr>
                            <w:sz w:val="16"/>
                            <w:szCs w:val="16"/>
                          </w:rPr>
                          <w:t>0.8-1.2%</w:t>
                        </w:r>
                      </w:p>
                    </w:tc>
                  </w:tr>
                  <w:tr w:rsidR="002433CB" w:rsidRPr="00157595" w14:paraId="68C785D3" w14:textId="77777777" w:rsidTr="000B7136">
                    <w:tc>
                      <w:tcPr>
                        <w:tcW w:w="1196" w:type="dxa"/>
                        <w:tcBorders>
                          <w:top w:val="single" w:sz="4" w:space="0" w:color="auto"/>
                          <w:left w:val="single" w:sz="4" w:space="0" w:color="auto"/>
                          <w:bottom w:val="single" w:sz="4" w:space="0" w:color="auto"/>
                          <w:right w:val="single" w:sz="4" w:space="0" w:color="auto"/>
                        </w:tcBorders>
                        <w:hideMark/>
                      </w:tcPr>
                      <w:p w14:paraId="12D919C2" w14:textId="0A2E459D" w:rsidR="002433CB" w:rsidRPr="00157595" w:rsidRDefault="00FB480B" w:rsidP="000B7136">
                        <w:pPr>
                          <w:spacing w:after="0" w:line="240" w:lineRule="auto"/>
                          <w:jc w:val="center"/>
                          <w:rPr>
                            <w:sz w:val="16"/>
                            <w:szCs w:val="16"/>
                          </w:rPr>
                        </w:pPr>
                        <w:r>
                          <w:rPr>
                            <w:rFonts w:eastAsia="SimSun"/>
                            <w:b/>
                            <w:kern w:val="2"/>
                            <w:sz w:val="16"/>
                            <w:szCs w:val="16"/>
                            <w:lang w:val="en-US" w:eastAsia="zh-CN" w:bidi="hi-IN"/>
                          </w:rPr>
                          <w:t>RB</w:t>
                        </w:r>
                        <w:r w:rsidRPr="00FB480B">
                          <w:rPr>
                            <w:rFonts w:eastAsia="SimSun"/>
                            <w:b/>
                            <w:kern w:val="2"/>
                            <w:sz w:val="16"/>
                            <w:szCs w:val="16"/>
                            <w:lang w:eastAsia="zh-CN" w:bidi="hi-IN"/>
                          </w:rPr>
                          <w:t>-004</w:t>
                        </w:r>
                        <w:r w:rsidR="002433CB" w:rsidRPr="00157595">
                          <w:rPr>
                            <w:rFonts w:eastAsia="SimSun"/>
                            <w:b/>
                            <w:kern w:val="2"/>
                            <w:sz w:val="16"/>
                            <w:szCs w:val="16"/>
                            <w:lang w:eastAsia="zh-CN" w:bidi="hi-IN"/>
                          </w:rPr>
                          <w:t xml:space="preserve"> АФС2</w:t>
                        </w:r>
                      </w:p>
                    </w:tc>
                    <w:tc>
                      <w:tcPr>
                        <w:tcW w:w="988" w:type="dxa"/>
                        <w:tcBorders>
                          <w:top w:val="single" w:sz="4" w:space="0" w:color="auto"/>
                          <w:left w:val="single" w:sz="4" w:space="0" w:color="auto"/>
                          <w:bottom w:val="single" w:sz="4" w:space="0" w:color="auto"/>
                          <w:right w:val="single" w:sz="4" w:space="0" w:color="auto"/>
                        </w:tcBorders>
                        <w:hideMark/>
                      </w:tcPr>
                      <w:p w14:paraId="2DBDE359" w14:textId="77777777" w:rsidR="002433CB" w:rsidRPr="00157595" w:rsidRDefault="002433CB" w:rsidP="000B7136">
                        <w:pPr>
                          <w:spacing w:after="0" w:line="240" w:lineRule="auto"/>
                          <w:jc w:val="center"/>
                          <w:rPr>
                            <w:sz w:val="16"/>
                            <w:szCs w:val="16"/>
                          </w:rPr>
                        </w:pPr>
                        <w:r>
                          <w:rPr>
                            <w:sz w:val="16"/>
                            <w:szCs w:val="16"/>
                          </w:rPr>
                          <w:t>1.4-1.6%</w:t>
                        </w:r>
                      </w:p>
                    </w:tc>
                  </w:tr>
                </w:tbl>
                <w:p w14:paraId="4965EE35" w14:textId="77777777" w:rsidR="002433CB" w:rsidRPr="00157595" w:rsidRDefault="002433CB" w:rsidP="000B7136">
                  <w:pPr>
                    <w:spacing w:after="0" w:line="240" w:lineRule="auto"/>
                    <w:ind w:right="-165"/>
                    <w:rPr>
                      <w:noProof/>
                      <w:sz w:val="16"/>
                      <w:szCs w:val="16"/>
                      <w:lang w:eastAsia="ru-RU"/>
                    </w:rPr>
                  </w:pPr>
                  <w:r w:rsidRPr="00157595">
                    <w:rPr>
                      <w:sz w:val="16"/>
                      <w:szCs w:val="16"/>
                    </w:rPr>
                    <w:t>Высокая степень сопоставимости</w:t>
                  </w:r>
                </w:p>
              </w:tc>
              <w:tc>
                <w:tcPr>
                  <w:tcW w:w="4120" w:type="dxa"/>
                  <w:gridSpan w:val="2"/>
                  <w:tcBorders>
                    <w:top w:val="single" w:sz="4" w:space="0" w:color="auto"/>
                    <w:left w:val="single" w:sz="4" w:space="0" w:color="auto"/>
                    <w:bottom w:val="single" w:sz="4" w:space="0" w:color="auto"/>
                    <w:right w:val="single" w:sz="4" w:space="0" w:color="auto"/>
                  </w:tcBorders>
                  <w:hideMark/>
                </w:tcPr>
                <w:p w14:paraId="66703913" w14:textId="77777777" w:rsidR="002433CB" w:rsidRDefault="002433CB" w:rsidP="000B7136">
                  <w:pPr>
                    <w:spacing w:after="0" w:line="240" w:lineRule="auto"/>
                    <w:ind w:right="-165"/>
                    <w:rPr>
                      <w:rFonts w:eastAsia="SimSun" w:cs="Mangal"/>
                      <w:b/>
                      <w:bCs/>
                      <w:kern w:val="2"/>
                      <w:sz w:val="16"/>
                      <w:szCs w:val="16"/>
                      <w:lang w:eastAsia="zh-CN" w:bidi="hi-IN"/>
                    </w:rPr>
                  </w:pPr>
                  <w:r w:rsidRPr="00157595">
                    <w:rPr>
                      <w:rFonts w:eastAsia="SimSun" w:cs="Mangal"/>
                      <w:b/>
                      <w:bCs/>
                      <w:kern w:val="2"/>
                      <w:sz w:val="16"/>
                      <w:szCs w:val="16"/>
                      <w:lang w:eastAsia="zh-CN" w:bidi="hi-IN"/>
                    </w:rPr>
                    <w:t>Отношение I/G (идуроновых и глюкуроновых кислот)</w:t>
                  </w:r>
                </w:p>
                <w:p w14:paraId="7A4A753A" w14:textId="77777777" w:rsidR="002433CB" w:rsidRPr="00157595" w:rsidRDefault="002433CB" w:rsidP="000B7136">
                  <w:pPr>
                    <w:spacing w:after="0" w:line="240" w:lineRule="auto"/>
                    <w:ind w:right="-165"/>
                    <w:rPr>
                      <w:rFonts w:eastAsia="SimSun" w:cs="Mangal"/>
                      <w:bCs/>
                      <w:kern w:val="2"/>
                      <w:sz w:val="16"/>
                      <w:szCs w:val="16"/>
                      <w:lang w:eastAsia="zh-CN" w:bidi="hi-IN"/>
                    </w:rPr>
                  </w:pPr>
                  <w:r w:rsidRPr="00157595">
                    <w:rPr>
                      <w:rFonts w:eastAsia="SimSun" w:cs="Mangal"/>
                      <w:bCs/>
                      <w:kern w:val="2"/>
                      <w:sz w:val="16"/>
                      <w:szCs w:val="16"/>
                      <w:lang w:eastAsia="zh-CN" w:bidi="hi-IN"/>
                    </w:rPr>
                    <w:t>Интервал сопоставимости:</w:t>
                  </w:r>
                </w:p>
                <w:p w14:paraId="15801E6B" w14:textId="77777777" w:rsidR="002433CB" w:rsidRPr="00157595" w:rsidRDefault="002433CB" w:rsidP="000B7136">
                  <w:pPr>
                    <w:spacing w:after="0" w:line="240" w:lineRule="auto"/>
                    <w:ind w:right="-165"/>
                    <w:rPr>
                      <w:rFonts w:eastAsia="SimSun" w:cs="Mangal"/>
                      <w:b/>
                      <w:bCs/>
                      <w:kern w:val="2"/>
                      <w:sz w:val="16"/>
                      <w:szCs w:val="16"/>
                      <w:lang w:eastAsia="zh-CN" w:bidi="hi-IN"/>
                    </w:rPr>
                  </w:pPr>
                  <w:r>
                    <w:rPr>
                      <w:rFonts w:eastAsia="SimSun" w:cs="Mangal"/>
                      <w:b/>
                      <w:bCs/>
                      <w:kern w:val="2"/>
                      <w:sz w:val="16"/>
                      <w:szCs w:val="16"/>
                      <w:lang w:eastAsia="zh-CN" w:bidi="hi-IN"/>
                    </w:rPr>
                    <w:t>2</w:t>
                  </w:r>
                  <w:r w:rsidRPr="00157595">
                    <w:rPr>
                      <w:rFonts w:eastAsia="SimSun" w:cs="Mangal"/>
                      <w:b/>
                      <w:bCs/>
                      <w:kern w:val="2"/>
                      <w:sz w:val="16"/>
                      <w:szCs w:val="16"/>
                      <w:lang w:eastAsia="zh-CN" w:bidi="hi-IN"/>
                    </w:rPr>
                    <w:t>,</w:t>
                  </w:r>
                  <w:r>
                    <w:rPr>
                      <w:rFonts w:eastAsia="SimSun" w:cs="Mangal"/>
                      <w:b/>
                      <w:bCs/>
                      <w:kern w:val="2"/>
                      <w:sz w:val="16"/>
                      <w:szCs w:val="16"/>
                      <w:lang w:eastAsia="zh-CN" w:bidi="hi-IN"/>
                    </w:rPr>
                    <w:t>8</w:t>
                  </w:r>
                  <w:r w:rsidRPr="00157595">
                    <w:rPr>
                      <w:rFonts w:eastAsia="SimSun" w:cs="Mangal"/>
                      <w:b/>
                      <w:bCs/>
                      <w:kern w:val="2"/>
                      <w:sz w:val="16"/>
                      <w:szCs w:val="16"/>
                      <w:lang w:eastAsia="zh-CN" w:bidi="hi-IN"/>
                    </w:rPr>
                    <w:t xml:space="preserve"> – </w:t>
                  </w:r>
                  <w:r>
                    <w:rPr>
                      <w:rFonts w:eastAsia="SimSun" w:cs="Mangal"/>
                      <w:b/>
                      <w:bCs/>
                      <w:kern w:val="2"/>
                      <w:sz w:val="16"/>
                      <w:szCs w:val="16"/>
                      <w:lang w:eastAsia="zh-CN" w:bidi="hi-IN"/>
                    </w:rPr>
                    <w:t>3</w:t>
                  </w:r>
                  <w:r w:rsidRPr="00157595">
                    <w:rPr>
                      <w:rFonts w:eastAsia="SimSun" w:cs="Mangal"/>
                      <w:b/>
                      <w:bCs/>
                      <w:kern w:val="2"/>
                      <w:sz w:val="16"/>
                      <w:szCs w:val="16"/>
                      <w:lang w:eastAsia="zh-CN" w:bidi="hi-IN"/>
                    </w:rPr>
                    <w:t>,</w:t>
                  </w:r>
                  <w:r>
                    <w:rPr>
                      <w:rFonts w:eastAsia="SimSun" w:cs="Mangal"/>
                      <w:b/>
                      <w:bCs/>
                      <w:kern w:val="2"/>
                      <w:sz w:val="16"/>
                      <w:szCs w:val="16"/>
                      <w:lang w:eastAsia="zh-CN" w:bidi="hi-IN"/>
                    </w:rPr>
                    <w:t>2</w:t>
                  </w:r>
                  <w:r w:rsidRPr="00157595">
                    <w:rPr>
                      <w:rFonts w:eastAsia="SimSun" w:cs="Mangal"/>
                      <w:b/>
                      <w:bCs/>
                      <w:kern w:val="2"/>
                      <w:sz w:val="16"/>
                      <w:szCs w:val="16"/>
                      <w:lang w:eastAsia="zh-CN" w:bidi="hi-IN"/>
                    </w:rPr>
                    <w:t>%</w:t>
                  </w:r>
                </w:p>
                <w:tbl>
                  <w:tblPr>
                    <w:tblW w:w="2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9"/>
                    <w:gridCol w:w="1015"/>
                  </w:tblGrid>
                  <w:tr w:rsidR="002433CB" w:rsidRPr="00157595" w14:paraId="1334B52B" w14:textId="77777777" w:rsidTr="000B7136">
                    <w:tc>
                      <w:tcPr>
                        <w:tcW w:w="1169" w:type="dxa"/>
                        <w:tcBorders>
                          <w:top w:val="single" w:sz="4" w:space="0" w:color="auto"/>
                          <w:left w:val="single" w:sz="4" w:space="0" w:color="auto"/>
                          <w:bottom w:val="single" w:sz="4" w:space="0" w:color="auto"/>
                          <w:right w:val="single" w:sz="4" w:space="0" w:color="auto"/>
                        </w:tcBorders>
                        <w:hideMark/>
                      </w:tcPr>
                      <w:p w14:paraId="6F1BBB85" w14:textId="797B5A26" w:rsidR="002433CB" w:rsidRPr="00157595" w:rsidRDefault="00FB480B" w:rsidP="000B7136">
                        <w:pPr>
                          <w:spacing w:after="0" w:line="240" w:lineRule="auto"/>
                          <w:jc w:val="center"/>
                          <w:rPr>
                            <w:sz w:val="16"/>
                            <w:szCs w:val="16"/>
                          </w:rPr>
                        </w:pPr>
                        <w:r>
                          <w:rPr>
                            <w:rFonts w:eastAsia="SimSun"/>
                            <w:b/>
                            <w:kern w:val="2"/>
                            <w:sz w:val="16"/>
                            <w:szCs w:val="16"/>
                            <w:lang w:val="en-US" w:eastAsia="zh-CN" w:bidi="hi-IN"/>
                          </w:rPr>
                          <w:t>RB</w:t>
                        </w:r>
                        <w:r w:rsidRPr="00FB480B">
                          <w:rPr>
                            <w:rFonts w:eastAsia="SimSun"/>
                            <w:b/>
                            <w:kern w:val="2"/>
                            <w:sz w:val="16"/>
                            <w:szCs w:val="16"/>
                            <w:lang w:eastAsia="zh-CN" w:bidi="hi-IN"/>
                          </w:rPr>
                          <w:t>-004</w:t>
                        </w:r>
                        <w:r w:rsidR="002433CB" w:rsidRPr="00157595">
                          <w:rPr>
                            <w:rFonts w:eastAsia="SimSun"/>
                            <w:b/>
                            <w:kern w:val="2"/>
                            <w:sz w:val="16"/>
                            <w:szCs w:val="16"/>
                            <w:lang w:eastAsia="zh-CN" w:bidi="hi-IN"/>
                          </w:rPr>
                          <w:t xml:space="preserve"> АФС1</w:t>
                        </w:r>
                      </w:p>
                    </w:tc>
                    <w:tc>
                      <w:tcPr>
                        <w:tcW w:w="1015" w:type="dxa"/>
                        <w:tcBorders>
                          <w:top w:val="single" w:sz="4" w:space="0" w:color="auto"/>
                          <w:left w:val="single" w:sz="4" w:space="0" w:color="auto"/>
                          <w:bottom w:val="single" w:sz="4" w:space="0" w:color="auto"/>
                          <w:right w:val="single" w:sz="4" w:space="0" w:color="auto"/>
                        </w:tcBorders>
                        <w:hideMark/>
                      </w:tcPr>
                      <w:p w14:paraId="15F5D68E" w14:textId="77777777" w:rsidR="002433CB" w:rsidRPr="00157595" w:rsidRDefault="002433CB" w:rsidP="000B7136">
                        <w:pPr>
                          <w:spacing w:after="0" w:line="240" w:lineRule="auto"/>
                          <w:jc w:val="center"/>
                          <w:rPr>
                            <w:sz w:val="16"/>
                            <w:szCs w:val="16"/>
                          </w:rPr>
                        </w:pPr>
                        <w:r>
                          <w:rPr>
                            <w:sz w:val="16"/>
                            <w:szCs w:val="16"/>
                          </w:rPr>
                          <w:t>3.1-3.2%</w:t>
                        </w:r>
                      </w:p>
                    </w:tc>
                  </w:tr>
                  <w:tr w:rsidR="002433CB" w:rsidRPr="00157595" w14:paraId="03790E5F" w14:textId="77777777" w:rsidTr="000B7136">
                    <w:tc>
                      <w:tcPr>
                        <w:tcW w:w="1169" w:type="dxa"/>
                        <w:tcBorders>
                          <w:top w:val="single" w:sz="4" w:space="0" w:color="auto"/>
                          <w:left w:val="single" w:sz="4" w:space="0" w:color="auto"/>
                          <w:bottom w:val="single" w:sz="4" w:space="0" w:color="auto"/>
                          <w:right w:val="single" w:sz="4" w:space="0" w:color="auto"/>
                        </w:tcBorders>
                        <w:hideMark/>
                      </w:tcPr>
                      <w:p w14:paraId="6816F335" w14:textId="4DEBF0CA" w:rsidR="002433CB" w:rsidRPr="00157595" w:rsidRDefault="00FB480B" w:rsidP="000B7136">
                        <w:pPr>
                          <w:spacing w:after="0" w:line="240" w:lineRule="auto"/>
                          <w:jc w:val="center"/>
                          <w:rPr>
                            <w:sz w:val="16"/>
                            <w:szCs w:val="16"/>
                          </w:rPr>
                        </w:pPr>
                        <w:r>
                          <w:rPr>
                            <w:rFonts w:eastAsia="SimSun"/>
                            <w:b/>
                            <w:kern w:val="2"/>
                            <w:sz w:val="16"/>
                            <w:szCs w:val="16"/>
                            <w:lang w:val="en-US" w:eastAsia="zh-CN" w:bidi="hi-IN"/>
                          </w:rPr>
                          <w:t>RB</w:t>
                        </w:r>
                        <w:r w:rsidRPr="00FB480B">
                          <w:rPr>
                            <w:rFonts w:eastAsia="SimSun"/>
                            <w:b/>
                            <w:kern w:val="2"/>
                            <w:sz w:val="16"/>
                            <w:szCs w:val="16"/>
                            <w:lang w:eastAsia="zh-CN" w:bidi="hi-IN"/>
                          </w:rPr>
                          <w:t>-004</w:t>
                        </w:r>
                        <w:r w:rsidR="002433CB" w:rsidRPr="00157595">
                          <w:rPr>
                            <w:rFonts w:eastAsia="SimSun"/>
                            <w:b/>
                            <w:kern w:val="2"/>
                            <w:sz w:val="16"/>
                            <w:szCs w:val="16"/>
                            <w:lang w:eastAsia="zh-CN" w:bidi="hi-IN"/>
                          </w:rPr>
                          <w:t xml:space="preserve"> АФС2</w:t>
                        </w:r>
                      </w:p>
                    </w:tc>
                    <w:tc>
                      <w:tcPr>
                        <w:tcW w:w="1015" w:type="dxa"/>
                        <w:tcBorders>
                          <w:top w:val="single" w:sz="4" w:space="0" w:color="auto"/>
                          <w:left w:val="single" w:sz="4" w:space="0" w:color="auto"/>
                          <w:bottom w:val="single" w:sz="4" w:space="0" w:color="auto"/>
                          <w:right w:val="single" w:sz="4" w:space="0" w:color="auto"/>
                        </w:tcBorders>
                        <w:hideMark/>
                      </w:tcPr>
                      <w:p w14:paraId="537D281F" w14:textId="77777777" w:rsidR="002433CB" w:rsidRPr="00157595" w:rsidRDefault="002433CB" w:rsidP="000B7136">
                        <w:pPr>
                          <w:spacing w:after="0" w:line="240" w:lineRule="auto"/>
                          <w:jc w:val="center"/>
                          <w:rPr>
                            <w:sz w:val="16"/>
                            <w:szCs w:val="16"/>
                          </w:rPr>
                        </w:pPr>
                        <w:r>
                          <w:rPr>
                            <w:sz w:val="16"/>
                            <w:szCs w:val="16"/>
                          </w:rPr>
                          <w:t>2.8-2.9%</w:t>
                        </w:r>
                      </w:p>
                    </w:tc>
                  </w:tr>
                </w:tbl>
                <w:p w14:paraId="56291592" w14:textId="77777777" w:rsidR="002433CB" w:rsidRPr="005E5061" w:rsidRDefault="002433CB" w:rsidP="000B7136">
                  <w:pPr>
                    <w:spacing w:after="0" w:line="240" w:lineRule="auto"/>
                    <w:ind w:right="-165"/>
                    <w:rPr>
                      <w:rFonts w:eastAsia="SimSun" w:cs="Mangal"/>
                      <w:b/>
                      <w:bCs/>
                      <w:kern w:val="2"/>
                      <w:sz w:val="16"/>
                      <w:szCs w:val="16"/>
                      <w:lang w:eastAsia="zh-CN" w:bidi="hi-IN"/>
                    </w:rPr>
                  </w:pPr>
                  <w:r w:rsidRPr="00157595">
                    <w:rPr>
                      <w:rFonts w:eastAsia="SimSun" w:cs="Mangal"/>
                      <w:bCs/>
                      <w:kern w:val="2"/>
                      <w:sz w:val="16"/>
                      <w:szCs w:val="16"/>
                      <w:lang w:eastAsia="zh-CN" w:bidi="hi-IN"/>
                    </w:rPr>
                    <w:t xml:space="preserve">Для </w:t>
                  </w:r>
                  <w:r w:rsidRPr="00157595">
                    <w:rPr>
                      <w:sz w:val="16"/>
                      <w:szCs w:val="16"/>
                    </w:rPr>
                    <w:t>Высокая степень сопоставимости</w:t>
                  </w:r>
                </w:p>
              </w:tc>
            </w:tr>
          </w:tbl>
          <w:p w14:paraId="476F12C7" w14:textId="77777777" w:rsidR="002433CB" w:rsidRPr="00157595" w:rsidRDefault="002433CB" w:rsidP="000B7136">
            <w:pPr>
              <w:spacing w:after="0" w:line="240" w:lineRule="auto"/>
              <w:rPr>
                <w:rFonts w:eastAsia="SimSun" w:cs="Mangal"/>
                <w:b/>
                <w:bCs/>
                <w:kern w:val="2"/>
                <w:sz w:val="16"/>
                <w:szCs w:val="16"/>
                <w:lang w:eastAsia="zh-CN" w:bidi="hi-IN"/>
              </w:rPr>
            </w:pPr>
            <w:r w:rsidRPr="00157595">
              <w:rPr>
                <w:rFonts w:eastAsia="SimSun" w:cs="Mangal"/>
                <w:b/>
                <w:bCs/>
                <w:kern w:val="2"/>
                <w:sz w:val="16"/>
                <w:szCs w:val="16"/>
                <w:lang w:eastAsia="zh-CN" w:bidi="hi-IN"/>
              </w:rPr>
              <w:t xml:space="preserve"> </w:t>
            </w:r>
          </w:p>
        </w:tc>
        <w:tc>
          <w:tcPr>
            <w:tcW w:w="2561" w:type="dxa"/>
            <w:vMerge/>
            <w:tcBorders>
              <w:top w:val="single" w:sz="4" w:space="0" w:color="auto"/>
              <w:left w:val="single" w:sz="4" w:space="0" w:color="auto"/>
              <w:bottom w:val="single" w:sz="4" w:space="0" w:color="auto"/>
              <w:right w:val="single" w:sz="4" w:space="0" w:color="auto"/>
            </w:tcBorders>
            <w:vAlign w:val="center"/>
            <w:hideMark/>
          </w:tcPr>
          <w:p w14:paraId="0B302BB9" w14:textId="77777777" w:rsidR="002433CB" w:rsidRDefault="002433CB" w:rsidP="000B7136">
            <w:pPr>
              <w:spacing w:after="0" w:line="240" w:lineRule="auto"/>
              <w:rPr>
                <w:rFonts w:eastAsia="Calibri"/>
                <w:sz w:val="16"/>
                <w:szCs w:val="16"/>
              </w:rPr>
            </w:pPr>
          </w:p>
        </w:tc>
      </w:tr>
      <w:tr w:rsidR="002433CB" w14:paraId="2C6FBF94"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658074FA"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lastRenderedPageBreak/>
              <w:t>4.</w:t>
            </w:r>
          </w:p>
        </w:tc>
        <w:tc>
          <w:tcPr>
            <w:tcW w:w="1304" w:type="dxa"/>
            <w:tcBorders>
              <w:top w:val="single" w:sz="4" w:space="0" w:color="auto"/>
              <w:left w:val="single" w:sz="4" w:space="0" w:color="auto"/>
              <w:bottom w:val="single" w:sz="4" w:space="0" w:color="auto"/>
              <w:right w:val="single" w:sz="4" w:space="0" w:color="auto"/>
            </w:tcBorders>
            <w:hideMark/>
          </w:tcPr>
          <w:p w14:paraId="0C14975B" w14:textId="77777777" w:rsidR="002433CB" w:rsidRDefault="002433CB" w:rsidP="000B7136">
            <w:pPr>
              <w:spacing w:after="0" w:line="240" w:lineRule="auto"/>
              <w:rPr>
                <w:rFonts w:eastAsia="SimSun" w:cs="Mangal"/>
                <w:bCs/>
                <w:kern w:val="2"/>
                <w:sz w:val="16"/>
                <w:szCs w:val="16"/>
                <w:lang w:eastAsia="zh-CN" w:bidi="hi-IN"/>
              </w:rPr>
            </w:pPr>
            <w:r>
              <w:rPr>
                <w:rFonts w:eastAsia="SimSun" w:cs="Mangal"/>
                <w:bCs/>
                <w:kern w:val="2"/>
                <w:sz w:val="16"/>
                <w:szCs w:val="16"/>
                <w:lang w:eastAsia="zh-CN" w:bidi="hi-IN"/>
              </w:rPr>
              <w:t>Дисахариды и олигосахариды после гидролиза гепариназой</w:t>
            </w:r>
          </w:p>
        </w:tc>
        <w:tc>
          <w:tcPr>
            <w:tcW w:w="1342" w:type="dxa"/>
            <w:tcBorders>
              <w:top w:val="single" w:sz="4" w:space="0" w:color="auto"/>
              <w:left w:val="single" w:sz="4" w:space="0" w:color="auto"/>
              <w:bottom w:val="single" w:sz="4" w:space="0" w:color="auto"/>
              <w:right w:val="single" w:sz="4" w:space="0" w:color="auto"/>
            </w:tcBorders>
            <w:hideMark/>
          </w:tcPr>
          <w:p w14:paraId="0CFF2D31" w14:textId="77777777" w:rsidR="002433CB" w:rsidRDefault="002433CB" w:rsidP="000B7136">
            <w:pPr>
              <w:spacing w:after="0" w:line="240" w:lineRule="auto"/>
              <w:rPr>
                <w:rFonts w:eastAsia="SimSun" w:cs="Mangal"/>
                <w:bCs/>
                <w:kern w:val="2"/>
                <w:sz w:val="16"/>
                <w:szCs w:val="16"/>
                <w:lang w:eastAsia="zh-CN" w:bidi="hi-IN"/>
              </w:rPr>
            </w:pPr>
            <w:r>
              <w:rPr>
                <w:rFonts w:eastAsia="SimSun" w:cs="Mangal"/>
                <w:kern w:val="2"/>
                <w:sz w:val="16"/>
                <w:szCs w:val="16"/>
                <w:lang w:eastAsia="zh-CN" w:bidi="hi-IN"/>
              </w:rPr>
              <w:t xml:space="preserve">Сопоставление содержания </w:t>
            </w:r>
            <w:r>
              <w:rPr>
                <w:rFonts w:eastAsia="SimSun" w:cs="Mangal"/>
                <w:bCs/>
                <w:kern w:val="2"/>
                <w:sz w:val="16"/>
                <w:szCs w:val="16"/>
                <w:lang w:eastAsia="zh-CN" w:bidi="hi-IN"/>
              </w:rPr>
              <w:t>дисахаридов и олигосахаридов (сопоставление структуры препаратов)</w:t>
            </w:r>
          </w:p>
        </w:tc>
        <w:tc>
          <w:tcPr>
            <w:tcW w:w="1059" w:type="dxa"/>
            <w:tcBorders>
              <w:top w:val="single" w:sz="4" w:space="0" w:color="auto"/>
              <w:left w:val="single" w:sz="4" w:space="0" w:color="auto"/>
              <w:bottom w:val="single" w:sz="4" w:space="0" w:color="auto"/>
              <w:right w:val="single" w:sz="4" w:space="0" w:color="auto"/>
            </w:tcBorders>
            <w:hideMark/>
          </w:tcPr>
          <w:p w14:paraId="34756DF1" w14:textId="77777777" w:rsidR="002433CB" w:rsidRDefault="002433CB" w:rsidP="000B7136">
            <w:pPr>
              <w:spacing w:after="0" w:line="240" w:lineRule="auto"/>
              <w:rPr>
                <w:rFonts w:eastAsia="SimSun" w:cs="Mangal"/>
                <w:bCs/>
                <w:kern w:val="2"/>
                <w:sz w:val="16"/>
                <w:szCs w:val="16"/>
                <w:lang w:eastAsia="zh-CN" w:bidi="hi-IN"/>
              </w:rPr>
            </w:pPr>
            <w:r>
              <w:rPr>
                <w:rFonts w:eastAsia="SimSun" w:cs="Mangal"/>
                <w:bCs/>
                <w:kern w:val="2"/>
                <w:sz w:val="16"/>
                <w:szCs w:val="16"/>
                <w:lang w:eastAsia="zh-CN" w:bidi="hi-IN"/>
              </w:rPr>
              <w:t>Высокоэффективная жидкостная хроматография с масс-спектрометрией (ВЭЖХ-МС)</w:t>
            </w:r>
          </w:p>
        </w:tc>
        <w:tc>
          <w:tcPr>
            <w:tcW w:w="8089" w:type="dxa"/>
            <w:gridSpan w:val="2"/>
            <w:tcBorders>
              <w:top w:val="single" w:sz="4" w:space="0" w:color="auto"/>
              <w:left w:val="single" w:sz="4" w:space="0" w:color="auto"/>
              <w:bottom w:val="single" w:sz="4" w:space="0" w:color="auto"/>
              <w:right w:val="single" w:sz="4" w:space="0" w:color="auto"/>
            </w:tcBorders>
            <w:hideMark/>
          </w:tcPr>
          <w:p w14:paraId="180798C9" w14:textId="77777777" w:rsidR="002433CB" w:rsidRDefault="002433CB" w:rsidP="000B7136">
            <w:pPr>
              <w:spacing w:after="0" w:line="240" w:lineRule="auto"/>
              <w:rPr>
                <w:rFonts w:eastAsia="SimSun" w:cs="Mangal"/>
                <w:b/>
                <w:kern w:val="2"/>
                <w:sz w:val="16"/>
                <w:szCs w:val="16"/>
                <w:lang w:eastAsia="zh-CN" w:bidi="hi-IN"/>
              </w:rPr>
            </w:pPr>
            <w:r>
              <w:rPr>
                <w:rFonts w:eastAsia="SimSun" w:cs="Mangal"/>
                <w:b/>
                <w:kern w:val="2"/>
                <w:sz w:val="16"/>
                <w:szCs w:val="16"/>
                <w:lang w:eastAsia="zh-CN" w:bidi="hi-IN"/>
              </w:rPr>
              <w:t xml:space="preserve">Полуколичественное сравнение сигналов различных пиков нормированных на сигнал пика 16 </w:t>
            </w:r>
          </w:p>
          <w:p w14:paraId="767D0F83" w14:textId="77777777" w:rsidR="002433CB" w:rsidRDefault="002433CB" w:rsidP="000B7136">
            <w:pPr>
              <w:spacing w:after="0" w:line="240" w:lineRule="auto"/>
              <w:rPr>
                <w:rFonts w:eastAsia="SimSun" w:cs="Mangal"/>
                <w:b/>
                <w:kern w:val="2"/>
                <w:sz w:val="16"/>
                <w:szCs w:val="16"/>
                <w:lang w:eastAsia="zh-CN" w:bidi="hi-IN"/>
              </w:rPr>
            </w:pPr>
            <w:r>
              <w:rPr>
                <w:noProof/>
                <w:lang w:eastAsia="ru-RU"/>
              </w:rPr>
              <w:drawing>
                <wp:inline distT="0" distB="0" distL="0" distR="0" wp14:anchorId="0D837057" wp14:editId="06797614">
                  <wp:extent cx="3372180" cy="1802723"/>
                  <wp:effectExtent l="0" t="0" r="0" b="7620"/>
                  <wp:docPr id="1183" name="Рисунок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99444" cy="1817298"/>
                          </a:xfrm>
                          <a:prstGeom prst="rect">
                            <a:avLst/>
                          </a:prstGeom>
                        </pic:spPr>
                      </pic:pic>
                    </a:graphicData>
                  </a:graphic>
                </wp:inline>
              </w:drawing>
            </w:r>
          </w:p>
          <w:p w14:paraId="36C91325" w14:textId="77777777" w:rsidR="002433CB" w:rsidRDefault="002433CB" w:rsidP="000B7136">
            <w:pPr>
              <w:spacing w:after="0" w:line="240" w:lineRule="auto"/>
              <w:rPr>
                <w:rFonts w:eastAsia="SimSun" w:cs="Mangal"/>
                <w:b/>
                <w:kern w:val="2"/>
                <w:sz w:val="16"/>
                <w:szCs w:val="16"/>
                <w:lang w:eastAsia="zh-CN" w:bidi="hi-IN"/>
              </w:rPr>
            </w:pPr>
          </w:p>
          <w:p w14:paraId="5AF04456" w14:textId="77777777" w:rsidR="002433CB" w:rsidRDefault="002433CB" w:rsidP="000B7136">
            <w:pPr>
              <w:spacing w:after="0" w:line="240" w:lineRule="auto"/>
              <w:rPr>
                <w:rFonts w:eastAsia="SimSun" w:cs="Mangal"/>
                <w:b/>
                <w:kern w:val="2"/>
                <w:sz w:val="16"/>
                <w:szCs w:val="16"/>
                <w:lang w:eastAsia="zh-CN" w:bidi="hi-IN"/>
              </w:rPr>
            </w:pPr>
            <w:r>
              <w:rPr>
                <w:rFonts w:eastAsia="SimSun" w:cs="Mangal"/>
                <w:b/>
                <w:kern w:val="2"/>
                <w:sz w:val="16"/>
                <w:szCs w:val="16"/>
                <w:lang w:eastAsia="zh-CN" w:bidi="hi-IN"/>
              </w:rPr>
              <w:t>О</w:t>
            </w:r>
            <w:r w:rsidRPr="0002136A">
              <w:rPr>
                <w:rFonts w:eastAsia="SimSun" w:cs="Mangal"/>
                <w:b/>
                <w:kern w:val="2"/>
                <w:sz w:val="16"/>
                <w:szCs w:val="16"/>
                <w:lang w:eastAsia="zh-CN" w:bidi="hi-IN"/>
              </w:rPr>
              <w:t>тношение пи</w:t>
            </w:r>
            <w:r>
              <w:rPr>
                <w:rFonts w:eastAsia="SimSun" w:cs="Mangal"/>
                <w:b/>
                <w:kern w:val="2"/>
                <w:sz w:val="16"/>
                <w:szCs w:val="16"/>
                <w:lang w:eastAsia="zh-CN" w:bidi="hi-IN"/>
              </w:rPr>
              <w:t>к</w:t>
            </w:r>
            <w:r w:rsidRPr="0002136A">
              <w:rPr>
                <w:rFonts w:eastAsia="SimSun" w:cs="Mangal"/>
                <w:b/>
                <w:kern w:val="2"/>
                <w:sz w:val="16"/>
                <w:szCs w:val="16"/>
                <w:lang w:eastAsia="zh-CN" w:bidi="hi-IN"/>
              </w:rPr>
              <w:t>ов к пику 16</w:t>
            </w:r>
            <w:r>
              <w:rPr>
                <w:rFonts w:eastAsia="SimSun" w:cs="Mangal"/>
                <w:b/>
                <w:kern w:val="2"/>
                <w:sz w:val="16"/>
                <w:szCs w:val="16"/>
                <w:lang w:eastAsia="zh-CN" w:bidi="hi-IN"/>
              </w:rPr>
              <w:t xml:space="preserve"> (%)</w:t>
            </w:r>
          </w:p>
          <w:p w14:paraId="4E7A8589" w14:textId="77777777" w:rsidR="002433CB" w:rsidRDefault="002433CB" w:rsidP="000B7136">
            <w:pPr>
              <w:spacing w:after="0" w:line="240" w:lineRule="auto"/>
              <w:rPr>
                <w:rFonts w:eastAsia="Calibri"/>
                <w:sz w:val="20"/>
                <w:szCs w:val="20"/>
                <w:lang w:eastAsia="ru-RU"/>
              </w:rPr>
            </w:pPr>
            <w:r>
              <w:rPr>
                <w:noProof/>
                <w:lang w:eastAsia="ru-RU"/>
              </w:rPr>
              <w:lastRenderedPageBreak/>
              <w:drawing>
                <wp:inline distT="0" distB="0" distL="0" distR="0" wp14:anchorId="7CB380C7" wp14:editId="0D60563F">
                  <wp:extent cx="5091094" cy="3678742"/>
                  <wp:effectExtent l="0" t="0" r="0" b="0"/>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01989" cy="3686614"/>
                          </a:xfrm>
                          <a:prstGeom prst="rect">
                            <a:avLst/>
                          </a:prstGeom>
                        </pic:spPr>
                      </pic:pic>
                    </a:graphicData>
                  </a:graphic>
                </wp:inline>
              </w:drawing>
            </w:r>
          </w:p>
        </w:tc>
        <w:tc>
          <w:tcPr>
            <w:tcW w:w="2561" w:type="dxa"/>
            <w:tcBorders>
              <w:top w:val="single" w:sz="4" w:space="0" w:color="auto"/>
              <w:left w:val="single" w:sz="4" w:space="0" w:color="auto"/>
              <w:bottom w:val="single" w:sz="4" w:space="0" w:color="auto"/>
              <w:right w:val="single" w:sz="4" w:space="0" w:color="auto"/>
            </w:tcBorders>
          </w:tcPr>
          <w:p w14:paraId="4D61C0FF" w14:textId="501F1FFD" w:rsidR="002433CB" w:rsidRPr="0002136A" w:rsidRDefault="002433CB" w:rsidP="000B7136">
            <w:pPr>
              <w:spacing w:after="0" w:line="240" w:lineRule="auto"/>
              <w:rPr>
                <w:rFonts w:eastAsia="Calibri"/>
                <w:sz w:val="16"/>
                <w:szCs w:val="16"/>
              </w:rPr>
            </w:pPr>
            <w:r>
              <w:rPr>
                <w:rFonts w:eastAsia="Calibri"/>
                <w:sz w:val="16"/>
                <w:szCs w:val="16"/>
              </w:rPr>
              <w:lastRenderedPageBreak/>
              <w:t>П</w:t>
            </w:r>
            <w:r w:rsidRPr="0002136A">
              <w:rPr>
                <w:rFonts w:eastAsia="Calibri"/>
                <w:sz w:val="16"/>
                <w:szCs w:val="16"/>
              </w:rPr>
              <w:t>ик</w:t>
            </w:r>
            <w:r>
              <w:rPr>
                <w:rFonts w:eastAsia="Calibri"/>
                <w:sz w:val="16"/>
                <w:szCs w:val="16"/>
              </w:rPr>
              <w:t>и</w:t>
            </w:r>
            <w:r w:rsidRPr="0002136A">
              <w:rPr>
                <w:rFonts w:eastAsia="Calibri"/>
                <w:sz w:val="16"/>
                <w:szCs w:val="16"/>
              </w:rPr>
              <w:t xml:space="preserve"> тетрасахаридов № 18, 19, 21, 25, 30, 31, 32 и 33, относительное содержание которых четко коррелирует с содержанием структурного пентамера, ответственного за связывание с фактором Ха, и характеризующего антитромбическую активность НМГ</w:t>
            </w:r>
            <w:r>
              <w:rPr>
                <w:rFonts w:eastAsia="Calibri"/>
                <w:sz w:val="16"/>
                <w:szCs w:val="16"/>
              </w:rPr>
              <w:t>, показывают высокую степень сопоставимости.</w:t>
            </w:r>
            <w:r w:rsidRPr="0002136A">
              <w:rPr>
                <w:rFonts w:eastAsia="Calibri"/>
                <w:sz w:val="16"/>
                <w:szCs w:val="16"/>
              </w:rPr>
              <w:t xml:space="preserve"> Сре</w:t>
            </w:r>
            <w:r>
              <w:rPr>
                <w:rFonts w:eastAsia="Calibri"/>
                <w:sz w:val="16"/>
                <w:szCs w:val="16"/>
              </w:rPr>
              <w:t xml:space="preserve">ди них только у </w:t>
            </w:r>
            <w:r w:rsidR="00FB480B">
              <w:rPr>
                <w:rFonts w:eastAsia="Calibri"/>
                <w:sz w:val="16"/>
                <w:szCs w:val="16"/>
              </w:rPr>
              <w:t>RB-004</w:t>
            </w:r>
            <w:r>
              <w:rPr>
                <w:rFonts w:eastAsia="Calibri"/>
                <w:sz w:val="16"/>
                <w:szCs w:val="16"/>
              </w:rPr>
              <w:t xml:space="preserve"> </w:t>
            </w:r>
            <w:r w:rsidRPr="0002136A">
              <w:rPr>
                <w:rFonts w:eastAsia="Calibri"/>
                <w:sz w:val="16"/>
                <w:szCs w:val="16"/>
              </w:rPr>
              <w:t xml:space="preserve">АФС 1, относительное содержание </w:t>
            </w:r>
            <w:r>
              <w:rPr>
                <w:rFonts w:eastAsia="Calibri"/>
                <w:sz w:val="16"/>
                <w:szCs w:val="16"/>
              </w:rPr>
              <w:t xml:space="preserve">незначительно </w:t>
            </w:r>
            <w:r w:rsidRPr="0002136A">
              <w:rPr>
                <w:rFonts w:eastAsia="Calibri"/>
                <w:sz w:val="16"/>
                <w:szCs w:val="16"/>
              </w:rPr>
              <w:t>выходит за г</w:t>
            </w:r>
            <w:r>
              <w:rPr>
                <w:rFonts w:eastAsia="Calibri"/>
                <w:sz w:val="16"/>
                <w:szCs w:val="16"/>
              </w:rPr>
              <w:t>раницы диапазона сопоставимости.</w:t>
            </w:r>
            <w:r w:rsidRPr="0002136A">
              <w:rPr>
                <w:rFonts w:eastAsia="Calibri"/>
                <w:sz w:val="16"/>
                <w:szCs w:val="16"/>
              </w:rPr>
              <w:t xml:space="preserve"> </w:t>
            </w:r>
          </w:p>
          <w:p w14:paraId="3A35C384" w14:textId="77777777" w:rsidR="002433CB" w:rsidRDefault="002433CB" w:rsidP="000B7136">
            <w:pPr>
              <w:spacing w:after="0" w:line="240" w:lineRule="auto"/>
              <w:rPr>
                <w:rFonts w:eastAsia="Calibri"/>
                <w:sz w:val="16"/>
                <w:szCs w:val="16"/>
              </w:rPr>
            </w:pPr>
            <w:r w:rsidRPr="0002136A">
              <w:rPr>
                <w:rFonts w:eastAsia="Calibri"/>
                <w:sz w:val="16"/>
                <w:szCs w:val="16"/>
              </w:rPr>
              <w:t xml:space="preserve">Другие фрагменты, по которым было отмечено существенное отличие (кратное) от референтного препарата </w:t>
            </w:r>
            <w:r w:rsidRPr="0002136A">
              <w:rPr>
                <w:rFonts w:eastAsia="Calibri"/>
                <w:sz w:val="16"/>
                <w:szCs w:val="16"/>
              </w:rPr>
              <w:lastRenderedPageBreak/>
              <w:t xml:space="preserve">КЛЕКСАН касались пиков №1, 8, 23 и 28. Пик №1 относится к связывающему региону и не оказывает какого-либо существенного влияния на эффективность и безопасность НМГ. Различия в пиках №8 также связаны со структурной гетерогенностью гепаринов, получаемых из различного сырья и также не оказывают существенного влияния на свойства. Различия в пиках №23 и №28 связаны со технологическим процессом производства НМГ, однако вес этих пиков в структуре достаточно не велик, чтобы оказывать существенное влияние на биологические свойства продуктов. Из основных пиков с высоким содержанием (&gt;5%) можно отметить более низкое значение в пике 10 у АФС 1, который не относится к АТ связывающей последовательности, но потенциально может влиять на вторичные взаимодействия (тромбин, PF4) и безопасность. Однако суммарное содержание структурно близких по составу и плотности заряда пиков 9 и 10 попадает в пределы сопоставимости, и таким образом, влияния на свойства не ожидается. В отношении небольших различий в остальных минорных пиках (только отдельные значения выходили за границы диапазона сопоставимости и не более чем на 10% от верхней или нижней границы сопоставимости, не </w:t>
            </w:r>
            <w:r w:rsidRPr="0002136A">
              <w:rPr>
                <w:rFonts w:eastAsia="Calibri"/>
                <w:sz w:val="16"/>
                <w:szCs w:val="16"/>
              </w:rPr>
              <w:lastRenderedPageBreak/>
              <w:t xml:space="preserve">ожидается их серьезного влияния на фармакологические свойства препарата. </w:t>
            </w:r>
          </w:p>
          <w:p w14:paraId="3B9A605E" w14:textId="77777777" w:rsidR="002433CB" w:rsidRDefault="002433CB" w:rsidP="000B7136">
            <w:pPr>
              <w:spacing w:after="0" w:line="240" w:lineRule="auto"/>
              <w:rPr>
                <w:rFonts w:eastAsia="Calibri"/>
                <w:sz w:val="16"/>
                <w:szCs w:val="16"/>
              </w:rPr>
            </w:pPr>
          </w:p>
        </w:tc>
      </w:tr>
      <w:tr w:rsidR="002433CB" w14:paraId="0124122E"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56156AE7"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lastRenderedPageBreak/>
              <w:t>5.</w:t>
            </w:r>
          </w:p>
        </w:tc>
        <w:tc>
          <w:tcPr>
            <w:tcW w:w="1304" w:type="dxa"/>
            <w:tcBorders>
              <w:top w:val="single" w:sz="4" w:space="0" w:color="auto"/>
              <w:left w:val="single" w:sz="4" w:space="0" w:color="auto"/>
              <w:bottom w:val="single" w:sz="4" w:space="0" w:color="auto"/>
              <w:right w:val="single" w:sz="4" w:space="0" w:color="auto"/>
            </w:tcBorders>
            <w:hideMark/>
          </w:tcPr>
          <w:p w14:paraId="0EB30D77"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Средняя молекулярная масса и молекулярно-массовое распределение цепей:</w:t>
            </w:r>
          </w:p>
          <w:p w14:paraId="06185724" w14:textId="77777777" w:rsidR="002433CB" w:rsidRDefault="002433CB" w:rsidP="000B7136">
            <w:pPr>
              <w:spacing w:after="0" w:line="240" w:lineRule="auto"/>
              <w:ind w:left="80"/>
              <w:rPr>
                <w:rFonts w:eastAsia="SimSun" w:cs="Mangal"/>
                <w:kern w:val="2"/>
                <w:sz w:val="16"/>
                <w:szCs w:val="16"/>
                <w:lang w:eastAsia="zh-CN" w:bidi="hi-IN"/>
              </w:rPr>
            </w:pPr>
            <w:r>
              <w:rPr>
                <w:rFonts w:eastAsia="SimSun" w:cs="Mangal"/>
                <w:kern w:val="2"/>
                <w:sz w:val="16"/>
                <w:szCs w:val="16"/>
                <w:lang w:eastAsia="zh-CN" w:bidi="hi-IN"/>
              </w:rPr>
              <w:t>- до 2000</w:t>
            </w:r>
            <w:r>
              <w:rPr>
                <w:rFonts w:eastAsia="SimSun" w:cs="Mangal"/>
                <w:kern w:val="2"/>
                <w:sz w:val="16"/>
                <w:szCs w:val="16"/>
                <w:lang w:val="en-US" w:eastAsia="zh-CN" w:bidi="hi-IN"/>
              </w:rPr>
              <w:t> </w:t>
            </w:r>
            <w:r>
              <w:rPr>
                <w:rFonts w:eastAsia="SimSun" w:cs="Mangal"/>
                <w:kern w:val="2"/>
                <w:sz w:val="16"/>
                <w:szCs w:val="16"/>
                <w:lang w:eastAsia="zh-CN" w:bidi="hi-IN"/>
              </w:rPr>
              <w:t>Да</w:t>
            </w:r>
          </w:p>
          <w:p w14:paraId="6ED3A970" w14:textId="77777777" w:rsidR="002433CB" w:rsidRDefault="002433CB" w:rsidP="000B7136">
            <w:pPr>
              <w:spacing w:after="0" w:line="240" w:lineRule="auto"/>
              <w:ind w:left="80"/>
              <w:rPr>
                <w:rFonts w:eastAsia="SimSun" w:cs="Mangal"/>
                <w:kern w:val="2"/>
                <w:sz w:val="16"/>
                <w:szCs w:val="16"/>
                <w:lang w:eastAsia="zh-CN" w:bidi="hi-IN"/>
              </w:rPr>
            </w:pPr>
            <w:r w:rsidRPr="00A04D22">
              <w:rPr>
                <w:rFonts w:eastAsia="SimSun" w:cs="Mangal"/>
                <w:kern w:val="2"/>
                <w:sz w:val="16"/>
                <w:szCs w:val="16"/>
                <w:lang w:eastAsia="zh-CN" w:bidi="hi-IN"/>
              </w:rPr>
              <w:t>- от 2000</w:t>
            </w:r>
            <w:r>
              <w:rPr>
                <w:rFonts w:eastAsia="SimSun" w:cs="Mangal"/>
                <w:kern w:val="2"/>
                <w:sz w:val="16"/>
                <w:szCs w:val="16"/>
                <w:lang w:val="en-US" w:eastAsia="zh-CN" w:bidi="hi-IN"/>
              </w:rPr>
              <w:t> </w:t>
            </w:r>
            <w:r w:rsidRPr="00A04D22">
              <w:rPr>
                <w:rFonts w:eastAsia="SimSun" w:cs="Mangal"/>
                <w:kern w:val="2"/>
                <w:sz w:val="16"/>
                <w:szCs w:val="16"/>
                <w:lang w:eastAsia="zh-CN" w:bidi="hi-IN"/>
              </w:rPr>
              <w:t>Да до 8000 Да</w:t>
            </w:r>
          </w:p>
        </w:tc>
        <w:tc>
          <w:tcPr>
            <w:tcW w:w="1342" w:type="dxa"/>
            <w:tcBorders>
              <w:top w:val="single" w:sz="4" w:space="0" w:color="auto"/>
              <w:left w:val="single" w:sz="4" w:space="0" w:color="auto"/>
              <w:bottom w:val="single" w:sz="4" w:space="0" w:color="auto"/>
              <w:right w:val="single" w:sz="4" w:space="0" w:color="auto"/>
            </w:tcBorders>
            <w:hideMark/>
          </w:tcPr>
          <w:p w14:paraId="491811B7"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Сопоставление средней молекулярной массы и молекулярно-массового распределения</w:t>
            </w:r>
          </w:p>
        </w:tc>
        <w:tc>
          <w:tcPr>
            <w:tcW w:w="1059" w:type="dxa"/>
            <w:tcBorders>
              <w:top w:val="single" w:sz="4" w:space="0" w:color="auto"/>
              <w:left w:val="single" w:sz="4" w:space="0" w:color="auto"/>
              <w:bottom w:val="single" w:sz="4" w:space="0" w:color="auto"/>
              <w:right w:val="single" w:sz="4" w:space="0" w:color="auto"/>
            </w:tcBorders>
            <w:hideMark/>
          </w:tcPr>
          <w:p w14:paraId="3B6C8634"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Эксклюзионная хроматография</w:t>
            </w:r>
          </w:p>
        </w:tc>
        <w:tc>
          <w:tcPr>
            <w:tcW w:w="8089" w:type="dxa"/>
            <w:gridSpan w:val="2"/>
            <w:tcBorders>
              <w:top w:val="single" w:sz="4" w:space="0" w:color="auto"/>
              <w:left w:val="single" w:sz="4" w:space="0" w:color="auto"/>
              <w:bottom w:val="single" w:sz="4" w:space="0" w:color="auto"/>
              <w:right w:val="single" w:sz="4" w:space="0" w:color="auto"/>
            </w:tcBorders>
            <w:hideMark/>
          </w:tcPr>
          <w:p w14:paraId="4D6541DF" w14:textId="0A0F77B8" w:rsidR="002433CB" w:rsidRDefault="002433CB" w:rsidP="000B7136">
            <w:pPr>
              <w:spacing w:after="0" w:line="240" w:lineRule="auto"/>
              <w:rPr>
                <w:rFonts w:eastAsia="SimSun" w:cs="Mangal"/>
                <w:bCs/>
                <w:kern w:val="2"/>
                <w:sz w:val="16"/>
                <w:szCs w:val="16"/>
                <w:lang w:eastAsia="zh-CN" w:bidi="hi-IN"/>
              </w:rPr>
            </w:pPr>
            <w:r>
              <w:rPr>
                <w:rFonts w:eastAsia="Calibri"/>
                <w:sz w:val="16"/>
                <w:szCs w:val="16"/>
              </w:rPr>
              <w:t xml:space="preserve">Средняя молекулярная масса и молекулярно-массовое распределение в препарате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sidRPr="00EA3A12">
              <w:rPr>
                <w:rFonts w:eastAsia="SimSun" w:cs="Mangal"/>
                <w:kern w:val="2"/>
                <w:sz w:val="16"/>
                <w:szCs w:val="16"/>
                <w:lang w:eastAsia="zh-CN" w:bidi="hi-IN"/>
              </w:rPr>
              <w:t xml:space="preserve"> </w:t>
            </w:r>
            <w:r>
              <w:rPr>
                <w:rFonts w:eastAsia="Calibri"/>
                <w:sz w:val="16"/>
                <w:szCs w:val="16"/>
              </w:rPr>
              <w:t xml:space="preserve">находится в пределах, установленных в НД на препарат. </w:t>
            </w:r>
            <w:r>
              <w:rPr>
                <w:rFonts w:eastAsia="SimSun" w:cs="Mangal"/>
                <w:bCs/>
                <w:kern w:val="2"/>
                <w:sz w:val="16"/>
                <w:szCs w:val="16"/>
                <w:lang w:eastAsia="zh-CN" w:bidi="hi-IN"/>
              </w:rPr>
              <w:t>Подтверждена высокая степень сопоставимости – препаратов по средней молекулярной массе и молекулярно-массовому распределению.</w:t>
            </w:r>
          </w:p>
          <w:p w14:paraId="409CDEB4" w14:textId="77777777" w:rsidR="002433CB" w:rsidRDefault="002433CB" w:rsidP="000B7136">
            <w:pPr>
              <w:spacing w:after="0" w:line="240" w:lineRule="auto"/>
              <w:rPr>
                <w:rFonts w:eastAsia="Calibri"/>
                <w:sz w:val="16"/>
                <w:szCs w:val="16"/>
              </w:rPr>
            </w:pPr>
          </w:p>
          <w:p w14:paraId="5D187F4C" w14:textId="77777777" w:rsidR="002433CB" w:rsidRDefault="002433CB" w:rsidP="000B7136">
            <w:pPr>
              <w:spacing w:after="0" w:line="240" w:lineRule="auto"/>
              <w:rPr>
                <w:rFonts w:eastAsia="Calibri"/>
                <w:sz w:val="16"/>
                <w:szCs w:val="16"/>
              </w:rPr>
            </w:pPr>
            <w:r w:rsidRPr="00A04D22">
              <w:rPr>
                <w:rFonts w:eastAsia="Calibri"/>
                <w:sz w:val="16"/>
                <w:szCs w:val="16"/>
              </w:rPr>
              <w:t xml:space="preserve"> </w:t>
            </w:r>
            <w:r>
              <w:rPr>
                <w:noProof/>
                <w:lang w:eastAsia="ru-RU"/>
              </w:rPr>
              <w:drawing>
                <wp:inline distT="0" distB="0" distL="0" distR="0" wp14:anchorId="43D95D6B" wp14:editId="04E1A3FF">
                  <wp:extent cx="2954160" cy="2507725"/>
                  <wp:effectExtent l="0" t="0" r="0" b="6985"/>
                  <wp:docPr id="1187" name="Рисунок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61499" cy="2513955"/>
                          </a:xfrm>
                          <a:prstGeom prst="rect">
                            <a:avLst/>
                          </a:prstGeom>
                        </pic:spPr>
                      </pic:pic>
                    </a:graphicData>
                  </a:graphic>
                </wp:inline>
              </w:drawing>
            </w:r>
          </w:p>
          <w:p w14:paraId="0FD873A2" w14:textId="77777777" w:rsidR="002433CB" w:rsidRPr="00620268" w:rsidRDefault="002433CB" w:rsidP="000B7136">
            <w:pPr>
              <w:spacing w:after="0" w:line="240" w:lineRule="auto"/>
              <w:rPr>
                <w:rFonts w:eastAsia="Calibri"/>
                <w:sz w:val="16"/>
                <w:szCs w:val="16"/>
              </w:rPr>
            </w:pPr>
          </w:p>
        </w:tc>
        <w:tc>
          <w:tcPr>
            <w:tcW w:w="2561" w:type="dxa"/>
            <w:tcBorders>
              <w:top w:val="single" w:sz="4" w:space="0" w:color="auto"/>
              <w:left w:val="single" w:sz="4" w:space="0" w:color="auto"/>
              <w:bottom w:val="single" w:sz="4" w:space="0" w:color="auto"/>
              <w:right w:val="single" w:sz="4" w:space="0" w:color="auto"/>
            </w:tcBorders>
            <w:hideMark/>
          </w:tcPr>
          <w:p w14:paraId="7DD8CC57" w14:textId="77777777" w:rsidR="002433CB" w:rsidRDefault="002433CB" w:rsidP="000B7136">
            <w:pPr>
              <w:spacing w:after="0" w:line="240" w:lineRule="auto"/>
              <w:rPr>
                <w:rFonts w:eastAsia="Calibri"/>
                <w:sz w:val="16"/>
                <w:szCs w:val="16"/>
              </w:rPr>
            </w:pPr>
            <w:r>
              <w:rPr>
                <w:rFonts w:eastAsia="Calibri"/>
                <w:sz w:val="16"/>
                <w:szCs w:val="16"/>
              </w:rPr>
              <w:t>Подтверждена высокая степень сопоставимости препаратов по средней молекулярной массе и молекулярно-массовому распределению.</w:t>
            </w:r>
          </w:p>
        </w:tc>
      </w:tr>
      <w:tr w:rsidR="002433CB" w14:paraId="46268888"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5FDA29D4"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6.</w:t>
            </w:r>
          </w:p>
        </w:tc>
        <w:tc>
          <w:tcPr>
            <w:tcW w:w="1304" w:type="dxa"/>
            <w:tcBorders>
              <w:top w:val="single" w:sz="4" w:space="0" w:color="auto"/>
              <w:left w:val="single" w:sz="4" w:space="0" w:color="auto"/>
              <w:bottom w:val="single" w:sz="4" w:space="0" w:color="auto"/>
              <w:right w:val="single" w:sz="4" w:space="0" w:color="auto"/>
            </w:tcBorders>
            <w:hideMark/>
          </w:tcPr>
          <w:p w14:paraId="4F838FEB"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рН</w:t>
            </w:r>
          </w:p>
        </w:tc>
        <w:tc>
          <w:tcPr>
            <w:tcW w:w="1342" w:type="dxa"/>
            <w:tcBorders>
              <w:top w:val="single" w:sz="4" w:space="0" w:color="auto"/>
              <w:left w:val="single" w:sz="4" w:space="0" w:color="auto"/>
              <w:bottom w:val="single" w:sz="4" w:space="0" w:color="auto"/>
              <w:right w:val="single" w:sz="4" w:space="0" w:color="auto"/>
            </w:tcBorders>
            <w:hideMark/>
          </w:tcPr>
          <w:p w14:paraId="053510E0"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 xml:space="preserve">Сопоставление </w:t>
            </w:r>
            <w:r>
              <w:rPr>
                <w:rFonts w:eastAsia="SimSun" w:cs="Mangal"/>
                <w:kern w:val="2"/>
                <w:sz w:val="16"/>
                <w:szCs w:val="16"/>
                <w:lang w:val="en-US" w:eastAsia="zh-CN" w:bidi="hi-IN"/>
              </w:rPr>
              <w:t>pH</w:t>
            </w:r>
            <w:r>
              <w:rPr>
                <w:rFonts w:eastAsia="SimSun" w:cs="Mangal"/>
                <w:kern w:val="2"/>
                <w:sz w:val="16"/>
                <w:szCs w:val="16"/>
                <w:lang w:eastAsia="zh-CN" w:bidi="hi-IN"/>
              </w:rPr>
              <w:t xml:space="preserve"> препаратов</w:t>
            </w:r>
          </w:p>
        </w:tc>
        <w:tc>
          <w:tcPr>
            <w:tcW w:w="1059" w:type="dxa"/>
            <w:tcBorders>
              <w:top w:val="single" w:sz="4" w:space="0" w:color="auto"/>
              <w:left w:val="single" w:sz="4" w:space="0" w:color="auto"/>
              <w:bottom w:val="single" w:sz="4" w:space="0" w:color="auto"/>
              <w:right w:val="single" w:sz="4" w:space="0" w:color="auto"/>
            </w:tcBorders>
            <w:hideMark/>
          </w:tcPr>
          <w:p w14:paraId="5FD5276E" w14:textId="77777777" w:rsidR="002433CB" w:rsidRDefault="002433CB" w:rsidP="000B7136">
            <w:pPr>
              <w:spacing w:after="0" w:line="240" w:lineRule="auto"/>
              <w:rPr>
                <w:rFonts w:eastAsia="SimSun" w:cs="Mangal"/>
                <w:kern w:val="2"/>
                <w:sz w:val="16"/>
                <w:szCs w:val="16"/>
                <w:lang w:eastAsia="zh-CN" w:bidi="hi-IN"/>
              </w:rPr>
            </w:pPr>
            <w:r>
              <w:rPr>
                <w:sz w:val="16"/>
                <w:szCs w:val="16"/>
              </w:rPr>
              <w:t>Потенциометрический метод</w:t>
            </w:r>
          </w:p>
        </w:tc>
        <w:tc>
          <w:tcPr>
            <w:tcW w:w="8089" w:type="dxa"/>
            <w:gridSpan w:val="2"/>
            <w:tcBorders>
              <w:top w:val="single" w:sz="4" w:space="0" w:color="auto"/>
              <w:left w:val="single" w:sz="4" w:space="0" w:color="auto"/>
              <w:bottom w:val="single" w:sz="4" w:space="0" w:color="auto"/>
              <w:right w:val="single" w:sz="4" w:space="0" w:color="auto"/>
            </w:tcBorders>
            <w:hideMark/>
          </w:tcPr>
          <w:p w14:paraId="0F56A0CC" w14:textId="0AD392D9" w:rsidR="002433CB" w:rsidRDefault="002433CB" w:rsidP="000B7136">
            <w:pPr>
              <w:spacing w:after="0" w:line="240" w:lineRule="auto"/>
              <w:rPr>
                <w:rFonts w:eastAsia="Calibri"/>
                <w:sz w:val="16"/>
                <w:szCs w:val="16"/>
              </w:rPr>
            </w:pPr>
            <w:r>
              <w:rPr>
                <w:rFonts w:eastAsia="Calibri"/>
                <w:sz w:val="16"/>
                <w:szCs w:val="16"/>
              </w:rPr>
              <w:t xml:space="preserve">рН препаратов </w:t>
            </w:r>
            <w:r w:rsidR="00FB480B">
              <w:rPr>
                <w:rFonts w:eastAsia="Calibri"/>
                <w:sz w:val="16"/>
                <w:szCs w:val="16"/>
                <w:lang w:val="en-US"/>
              </w:rPr>
              <w:t>RB</w:t>
            </w:r>
            <w:r w:rsidR="00FB480B" w:rsidRPr="00FB480B">
              <w:rPr>
                <w:rFonts w:eastAsia="Calibri"/>
                <w:sz w:val="16"/>
                <w:szCs w:val="16"/>
              </w:rPr>
              <w:t>-004</w:t>
            </w:r>
            <w:r w:rsidRPr="00EA3A12">
              <w:rPr>
                <w:rFonts w:eastAsia="Calibri"/>
                <w:sz w:val="16"/>
                <w:szCs w:val="16"/>
              </w:rPr>
              <w:t xml:space="preserve"> </w:t>
            </w:r>
            <w:r>
              <w:rPr>
                <w:rFonts w:eastAsia="Calibri"/>
                <w:sz w:val="16"/>
                <w:szCs w:val="16"/>
              </w:rPr>
              <w:t xml:space="preserve">и КЛЕКСАН находятся в установленном по нормативной документации диапазоне от 5,0 до 7,5. </w:t>
            </w:r>
          </w:p>
          <w:p w14:paraId="096372ED" w14:textId="77777777" w:rsidR="002433CB" w:rsidRDefault="002433CB" w:rsidP="000B7136">
            <w:pPr>
              <w:spacing w:after="0" w:line="240" w:lineRule="auto"/>
              <w:rPr>
                <w:rFonts w:eastAsia="Calibri"/>
                <w:sz w:val="16"/>
                <w:szCs w:val="16"/>
              </w:rPr>
            </w:pPr>
          </w:p>
          <w:p w14:paraId="473CA625" w14:textId="77777777" w:rsidR="002433CB" w:rsidRDefault="002433CB" w:rsidP="000B7136">
            <w:pPr>
              <w:spacing w:after="0" w:line="240" w:lineRule="auto"/>
              <w:rPr>
                <w:rFonts w:eastAsia="Calibri"/>
                <w:b/>
                <w:sz w:val="16"/>
                <w:szCs w:val="16"/>
              </w:rPr>
            </w:pPr>
            <w:r>
              <w:rPr>
                <w:rFonts w:eastAsia="Calibri"/>
                <w:b/>
                <w:sz w:val="16"/>
                <w:szCs w:val="16"/>
              </w:rPr>
              <w:t>Средние значения рН:</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1843"/>
            </w:tblGrid>
            <w:tr w:rsidR="002433CB" w14:paraId="71EF57FD" w14:textId="77777777" w:rsidTr="000B7136">
              <w:tc>
                <w:tcPr>
                  <w:tcW w:w="2022" w:type="dxa"/>
                  <w:tcBorders>
                    <w:top w:val="single" w:sz="4" w:space="0" w:color="auto"/>
                    <w:left w:val="single" w:sz="4" w:space="0" w:color="auto"/>
                    <w:bottom w:val="single" w:sz="4" w:space="0" w:color="auto"/>
                    <w:right w:val="single" w:sz="4" w:space="0" w:color="auto"/>
                  </w:tcBorders>
                  <w:vAlign w:val="center"/>
                  <w:hideMark/>
                </w:tcPr>
                <w:p w14:paraId="7CBEAE2F" w14:textId="512DE8D6" w:rsidR="002433CB" w:rsidRDefault="00FB480B" w:rsidP="000B7136">
                  <w:pPr>
                    <w:spacing w:after="0" w:line="240" w:lineRule="auto"/>
                    <w:ind w:left="-108" w:right="-108"/>
                    <w:jc w:val="center"/>
                    <w:rPr>
                      <w:rFonts w:eastAsia="SimSun" w:cs="Mangal"/>
                      <w:bCs/>
                      <w:kern w:val="2"/>
                      <w:sz w:val="16"/>
                      <w:szCs w:val="16"/>
                      <w:lang w:eastAsia="zh-CN" w:bidi="hi-IN"/>
                    </w:rPr>
                  </w:pPr>
                  <w:r>
                    <w:rPr>
                      <w:rFonts w:eastAsia="SimSun" w:cs="Mangal"/>
                      <w:kern w:val="2"/>
                      <w:sz w:val="16"/>
                      <w:szCs w:val="16"/>
                      <w:lang w:val="en-US" w:eastAsia="zh-CN" w:bidi="hi-IN"/>
                    </w:rPr>
                    <w:t>RB-004</w:t>
                  </w:r>
                </w:p>
              </w:tc>
              <w:tc>
                <w:tcPr>
                  <w:tcW w:w="1843" w:type="dxa"/>
                  <w:tcBorders>
                    <w:top w:val="single" w:sz="4" w:space="0" w:color="auto"/>
                    <w:left w:val="single" w:sz="4" w:space="0" w:color="auto"/>
                    <w:bottom w:val="single" w:sz="4" w:space="0" w:color="auto"/>
                    <w:right w:val="single" w:sz="4" w:space="0" w:color="auto"/>
                  </w:tcBorders>
                  <w:hideMark/>
                </w:tcPr>
                <w:p w14:paraId="3A2D2B9F" w14:textId="77777777" w:rsidR="002433CB" w:rsidRDefault="002433CB" w:rsidP="000B7136">
                  <w:pPr>
                    <w:spacing w:after="0" w:line="240" w:lineRule="auto"/>
                    <w:jc w:val="center"/>
                    <w:rPr>
                      <w:rFonts w:eastAsia="SimSun" w:cs="Mangal"/>
                      <w:bCs/>
                      <w:kern w:val="2"/>
                      <w:sz w:val="16"/>
                      <w:szCs w:val="16"/>
                      <w:lang w:eastAsia="zh-CN" w:bidi="hi-IN"/>
                    </w:rPr>
                  </w:pPr>
                  <w:r>
                    <w:rPr>
                      <w:rFonts w:eastAsia="SimSun"/>
                      <w:kern w:val="2"/>
                      <w:sz w:val="16"/>
                      <w:szCs w:val="16"/>
                      <w:lang w:eastAsia="zh-CN" w:bidi="hi-IN"/>
                    </w:rPr>
                    <w:t>Фраксипарин</w:t>
                  </w:r>
                </w:p>
              </w:tc>
            </w:tr>
            <w:tr w:rsidR="002433CB" w14:paraId="53F5692B" w14:textId="77777777" w:rsidTr="000B7136">
              <w:tc>
                <w:tcPr>
                  <w:tcW w:w="2022" w:type="dxa"/>
                  <w:tcBorders>
                    <w:top w:val="single" w:sz="4" w:space="0" w:color="auto"/>
                    <w:left w:val="single" w:sz="4" w:space="0" w:color="auto"/>
                    <w:bottom w:val="single" w:sz="4" w:space="0" w:color="auto"/>
                    <w:right w:val="single" w:sz="4" w:space="0" w:color="auto"/>
                  </w:tcBorders>
                  <w:vAlign w:val="center"/>
                  <w:hideMark/>
                </w:tcPr>
                <w:p w14:paraId="060F6DF7" w14:textId="77777777" w:rsidR="002433CB" w:rsidRDefault="002433CB" w:rsidP="000B7136">
                  <w:pPr>
                    <w:spacing w:after="0" w:line="240" w:lineRule="auto"/>
                    <w:ind w:left="-109" w:right="-144"/>
                    <w:jc w:val="center"/>
                    <w:rPr>
                      <w:rFonts w:eastAsia="SimSun" w:cs="Mangal"/>
                      <w:bCs/>
                      <w:kern w:val="2"/>
                      <w:sz w:val="16"/>
                      <w:szCs w:val="16"/>
                      <w:lang w:eastAsia="zh-CN" w:bidi="hi-IN"/>
                    </w:rPr>
                  </w:pPr>
                  <w:r>
                    <w:rPr>
                      <w:rFonts w:eastAsia="SimSun" w:cs="Mangal"/>
                      <w:bCs/>
                      <w:kern w:val="2"/>
                      <w:sz w:val="16"/>
                      <w:szCs w:val="16"/>
                      <w:lang w:eastAsia="zh-CN" w:bidi="hi-IN"/>
                    </w:rPr>
                    <w:t>7.0-7.1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8FA4352" w14:textId="77777777" w:rsidR="002433CB" w:rsidRDefault="002433CB" w:rsidP="000B7136">
                  <w:pPr>
                    <w:spacing w:after="0" w:line="240" w:lineRule="auto"/>
                    <w:ind w:left="-109" w:right="-144"/>
                    <w:jc w:val="center"/>
                    <w:rPr>
                      <w:rFonts w:eastAsia="SimSun" w:cs="Mangal"/>
                      <w:bCs/>
                      <w:kern w:val="2"/>
                      <w:sz w:val="16"/>
                      <w:szCs w:val="16"/>
                      <w:lang w:eastAsia="zh-CN" w:bidi="hi-IN"/>
                    </w:rPr>
                  </w:pPr>
                  <w:r>
                    <w:rPr>
                      <w:rFonts w:eastAsia="SimSun" w:cs="Mangal"/>
                      <w:bCs/>
                      <w:kern w:val="2"/>
                      <w:sz w:val="16"/>
                      <w:szCs w:val="16"/>
                      <w:lang w:eastAsia="zh-CN" w:bidi="hi-IN"/>
                    </w:rPr>
                    <w:t>6.5-7.0</w:t>
                  </w:r>
                </w:p>
              </w:tc>
            </w:tr>
          </w:tbl>
          <w:p w14:paraId="08D0824C" w14:textId="77777777" w:rsidR="002433CB" w:rsidRDefault="002433CB" w:rsidP="000B7136">
            <w:pPr>
              <w:spacing w:after="0" w:line="240" w:lineRule="auto"/>
              <w:rPr>
                <w:rFonts w:eastAsia="Calibri"/>
                <w:sz w:val="20"/>
                <w:szCs w:val="20"/>
                <w:lang w:eastAsia="ru-RU"/>
              </w:rPr>
            </w:pPr>
          </w:p>
        </w:tc>
        <w:tc>
          <w:tcPr>
            <w:tcW w:w="2561" w:type="dxa"/>
            <w:tcBorders>
              <w:top w:val="single" w:sz="4" w:space="0" w:color="auto"/>
              <w:left w:val="single" w:sz="4" w:space="0" w:color="auto"/>
              <w:bottom w:val="single" w:sz="4" w:space="0" w:color="auto"/>
              <w:right w:val="single" w:sz="4" w:space="0" w:color="auto"/>
            </w:tcBorders>
            <w:hideMark/>
          </w:tcPr>
          <w:p w14:paraId="422351C2" w14:textId="77777777" w:rsidR="002433CB" w:rsidRDefault="002433CB" w:rsidP="000B7136">
            <w:pPr>
              <w:spacing w:after="0" w:line="240" w:lineRule="auto"/>
              <w:rPr>
                <w:rFonts w:eastAsia="Calibri"/>
                <w:sz w:val="16"/>
                <w:szCs w:val="16"/>
              </w:rPr>
            </w:pPr>
            <w:r>
              <w:rPr>
                <w:rFonts w:eastAsia="Calibri"/>
                <w:sz w:val="16"/>
                <w:szCs w:val="16"/>
              </w:rPr>
              <w:t>рН обоих препаратов находится в пределах, установленных нормативной документацией.</w:t>
            </w:r>
          </w:p>
          <w:p w14:paraId="60046980" w14:textId="77777777" w:rsidR="002433CB" w:rsidRDefault="002433CB" w:rsidP="000B7136">
            <w:pPr>
              <w:spacing w:after="0" w:line="240" w:lineRule="auto"/>
              <w:rPr>
                <w:rFonts w:eastAsia="Calibri"/>
                <w:sz w:val="16"/>
                <w:szCs w:val="16"/>
              </w:rPr>
            </w:pPr>
          </w:p>
          <w:p w14:paraId="24502E2A" w14:textId="77777777" w:rsidR="002433CB" w:rsidRDefault="002433CB" w:rsidP="000B7136">
            <w:pPr>
              <w:spacing w:after="0" w:line="240" w:lineRule="auto"/>
              <w:rPr>
                <w:rFonts w:eastAsia="Calibri"/>
                <w:sz w:val="16"/>
                <w:szCs w:val="16"/>
              </w:rPr>
            </w:pPr>
          </w:p>
          <w:p w14:paraId="3307D2DB" w14:textId="77777777" w:rsidR="002433CB" w:rsidRDefault="002433CB" w:rsidP="000B7136">
            <w:pPr>
              <w:spacing w:after="0" w:line="240" w:lineRule="auto"/>
              <w:rPr>
                <w:rFonts w:eastAsia="Calibri"/>
                <w:sz w:val="16"/>
                <w:szCs w:val="16"/>
              </w:rPr>
            </w:pPr>
          </w:p>
          <w:p w14:paraId="4E30EDFB" w14:textId="77777777" w:rsidR="002433CB" w:rsidRDefault="002433CB" w:rsidP="000B7136">
            <w:pPr>
              <w:spacing w:after="0" w:line="240" w:lineRule="auto"/>
              <w:rPr>
                <w:rFonts w:eastAsia="Calibri"/>
                <w:sz w:val="16"/>
                <w:szCs w:val="16"/>
              </w:rPr>
            </w:pPr>
          </w:p>
        </w:tc>
      </w:tr>
      <w:tr w:rsidR="002433CB" w14:paraId="00CF9A3A"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4F5094C9"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7.</w:t>
            </w:r>
          </w:p>
        </w:tc>
        <w:tc>
          <w:tcPr>
            <w:tcW w:w="1304" w:type="dxa"/>
            <w:tcBorders>
              <w:top w:val="single" w:sz="4" w:space="0" w:color="auto"/>
              <w:left w:val="single" w:sz="4" w:space="0" w:color="auto"/>
              <w:bottom w:val="single" w:sz="4" w:space="0" w:color="auto"/>
              <w:right w:val="single" w:sz="4" w:space="0" w:color="auto"/>
            </w:tcBorders>
            <w:hideMark/>
          </w:tcPr>
          <w:p w14:paraId="6168B284" w14:textId="77777777" w:rsidR="002433CB" w:rsidRDefault="002433CB" w:rsidP="000B7136">
            <w:pPr>
              <w:spacing w:after="0" w:line="240" w:lineRule="auto"/>
              <w:rPr>
                <w:rFonts w:eastAsia="SimSun" w:cs="Mangal"/>
                <w:kern w:val="2"/>
                <w:sz w:val="16"/>
                <w:szCs w:val="16"/>
                <w:lang w:eastAsia="zh-CN" w:bidi="hi-IN"/>
              </w:rPr>
            </w:pPr>
            <w:r>
              <w:rPr>
                <w:sz w:val="16"/>
                <w:szCs w:val="16"/>
              </w:rPr>
              <w:t>Содержание сульфатов</w:t>
            </w:r>
          </w:p>
        </w:tc>
        <w:tc>
          <w:tcPr>
            <w:tcW w:w="1342" w:type="dxa"/>
            <w:tcBorders>
              <w:top w:val="single" w:sz="4" w:space="0" w:color="auto"/>
              <w:left w:val="single" w:sz="4" w:space="0" w:color="auto"/>
              <w:bottom w:val="single" w:sz="4" w:space="0" w:color="auto"/>
              <w:right w:val="single" w:sz="4" w:space="0" w:color="auto"/>
            </w:tcBorders>
            <w:hideMark/>
          </w:tcPr>
          <w:p w14:paraId="08956772"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Сопоставление содержания свободных сульфатов</w:t>
            </w:r>
          </w:p>
        </w:tc>
        <w:tc>
          <w:tcPr>
            <w:tcW w:w="1059" w:type="dxa"/>
            <w:tcBorders>
              <w:top w:val="single" w:sz="4" w:space="0" w:color="auto"/>
              <w:left w:val="single" w:sz="4" w:space="0" w:color="auto"/>
              <w:bottom w:val="single" w:sz="4" w:space="0" w:color="auto"/>
              <w:right w:val="single" w:sz="4" w:space="0" w:color="auto"/>
            </w:tcBorders>
            <w:hideMark/>
          </w:tcPr>
          <w:p w14:paraId="66AE2CB2" w14:textId="77777777" w:rsidR="002433CB" w:rsidRDefault="002433CB" w:rsidP="000B7136">
            <w:pPr>
              <w:spacing w:after="0" w:line="240" w:lineRule="auto"/>
              <w:rPr>
                <w:rFonts w:eastAsia="SimSun" w:cs="Mangal"/>
                <w:kern w:val="2"/>
                <w:sz w:val="16"/>
                <w:szCs w:val="16"/>
                <w:lang w:eastAsia="zh-CN" w:bidi="hi-IN"/>
              </w:rPr>
            </w:pPr>
            <w:r>
              <w:rPr>
                <w:sz w:val="16"/>
                <w:szCs w:val="16"/>
              </w:rPr>
              <w:t>Метод ионной хроматографии</w:t>
            </w:r>
          </w:p>
        </w:tc>
        <w:tc>
          <w:tcPr>
            <w:tcW w:w="8089" w:type="dxa"/>
            <w:gridSpan w:val="2"/>
            <w:tcBorders>
              <w:top w:val="single" w:sz="4" w:space="0" w:color="auto"/>
              <w:left w:val="single" w:sz="4" w:space="0" w:color="auto"/>
              <w:bottom w:val="single" w:sz="4" w:space="0" w:color="auto"/>
              <w:right w:val="single" w:sz="4" w:space="0" w:color="auto"/>
            </w:tcBorders>
            <w:hideMark/>
          </w:tcPr>
          <w:p w14:paraId="42F58FEA" w14:textId="77777777" w:rsidR="002433CB" w:rsidRDefault="002433CB" w:rsidP="000B7136"/>
          <w:p w14:paraId="619EE962" w14:textId="77777777" w:rsidR="002433CB" w:rsidRDefault="002433CB" w:rsidP="000B7136"/>
          <w:tbl>
            <w:tblPr>
              <w:tblW w:w="3159" w:type="dxa"/>
              <w:tblLayout w:type="fixed"/>
              <w:tblLook w:val="04A0" w:firstRow="1" w:lastRow="0" w:firstColumn="1" w:lastColumn="0" w:noHBand="0" w:noVBand="1"/>
            </w:tblPr>
            <w:tblGrid>
              <w:gridCol w:w="3159"/>
            </w:tblGrid>
            <w:tr w:rsidR="002433CB" w:rsidRPr="00906207" w14:paraId="5D5C5810" w14:textId="77777777" w:rsidTr="000B7136">
              <w:tc>
                <w:tcPr>
                  <w:tcW w:w="3159" w:type="dxa"/>
                  <w:hideMark/>
                </w:tcPr>
                <w:p w14:paraId="286C4B97" w14:textId="77777777" w:rsidR="002433CB" w:rsidRPr="00906207" w:rsidRDefault="002433CB" w:rsidP="000B7136">
                  <w:pPr>
                    <w:spacing w:after="0" w:line="240" w:lineRule="auto"/>
                    <w:jc w:val="center"/>
                    <w:rPr>
                      <w:b/>
                      <w:noProof/>
                      <w:sz w:val="16"/>
                      <w:szCs w:val="16"/>
                      <w:lang w:val="en-US"/>
                    </w:rPr>
                  </w:pPr>
                  <w:r w:rsidRPr="00906207">
                    <w:rPr>
                      <w:b/>
                      <w:sz w:val="16"/>
                      <w:szCs w:val="16"/>
                    </w:rPr>
                    <w:t>Содержание сульфат-ионов (%)</w:t>
                  </w:r>
                </w:p>
                <w:p w14:paraId="5D9CA46A" w14:textId="77777777" w:rsidR="002433CB" w:rsidRPr="00906207" w:rsidRDefault="002433CB" w:rsidP="000B7136">
                  <w:pPr>
                    <w:spacing w:after="0" w:line="240" w:lineRule="auto"/>
                    <w:jc w:val="center"/>
                    <w:rPr>
                      <w:noProof/>
                      <w:sz w:val="16"/>
                      <w:szCs w:val="16"/>
                      <w:lang w:val="en-US"/>
                    </w:rPr>
                  </w:pPr>
                  <w:r>
                    <w:rPr>
                      <w:noProof/>
                      <w:sz w:val="16"/>
                      <w:szCs w:val="16"/>
                      <w:lang w:eastAsia="ru-RU"/>
                    </w:rPr>
                    <w:drawing>
                      <wp:inline distT="0" distB="0" distL="0" distR="0" wp14:anchorId="5F5D241C" wp14:editId="133F2209">
                        <wp:extent cx="1905000" cy="116205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05000" cy="1162050"/>
                                </a:xfrm>
                                <a:prstGeom prst="rect">
                                  <a:avLst/>
                                </a:prstGeom>
                                <a:noFill/>
                                <a:ln>
                                  <a:noFill/>
                                </a:ln>
                              </pic:spPr>
                            </pic:pic>
                          </a:graphicData>
                        </a:graphic>
                      </wp:inline>
                    </w:drawing>
                  </w:r>
                </w:p>
              </w:tc>
            </w:tr>
          </w:tbl>
          <w:p w14:paraId="3AAB4AAF" w14:textId="77777777" w:rsidR="002433CB" w:rsidRPr="00906207" w:rsidRDefault="002433CB" w:rsidP="000B7136">
            <w:pPr>
              <w:spacing w:after="0" w:line="240" w:lineRule="auto"/>
              <w:rPr>
                <w:rFonts w:eastAsia="Calibri"/>
                <w:sz w:val="16"/>
                <w:szCs w:val="16"/>
                <w:lang w:eastAsia="ru-RU"/>
              </w:rPr>
            </w:pPr>
            <w:r w:rsidRPr="00906207">
              <w:rPr>
                <w:rFonts w:eastAsia="Calibri"/>
                <w:sz w:val="16"/>
                <w:szCs w:val="16"/>
                <w:lang w:eastAsia="ru-RU"/>
              </w:rPr>
              <w:t xml:space="preserve"> </w:t>
            </w:r>
            <w:r w:rsidRPr="00906207">
              <w:rPr>
                <w:sz w:val="16"/>
                <w:szCs w:val="16"/>
              </w:rPr>
              <w:t>100 % значений не превышают верхнюю границу сопоставимости</w:t>
            </w:r>
          </w:p>
        </w:tc>
        <w:tc>
          <w:tcPr>
            <w:tcW w:w="2561" w:type="dxa"/>
            <w:tcBorders>
              <w:top w:val="single" w:sz="4" w:space="0" w:color="auto"/>
              <w:left w:val="single" w:sz="4" w:space="0" w:color="auto"/>
              <w:bottom w:val="single" w:sz="4" w:space="0" w:color="auto"/>
              <w:right w:val="single" w:sz="4" w:space="0" w:color="auto"/>
            </w:tcBorders>
            <w:hideMark/>
          </w:tcPr>
          <w:p w14:paraId="585CF27D" w14:textId="42B538BB" w:rsidR="002433CB" w:rsidRDefault="002433CB" w:rsidP="000B7136">
            <w:pPr>
              <w:spacing w:after="0" w:line="240" w:lineRule="auto"/>
              <w:rPr>
                <w:rFonts w:eastAsia="Calibri"/>
                <w:sz w:val="16"/>
                <w:szCs w:val="16"/>
              </w:rPr>
            </w:pPr>
            <w:r w:rsidRPr="00906207">
              <w:rPr>
                <w:rFonts w:eastAsia="Calibri"/>
                <w:sz w:val="16"/>
                <w:szCs w:val="16"/>
              </w:rPr>
              <w:lastRenderedPageBreak/>
              <w:t>Содержание свободных сульфатов в препарата</w:t>
            </w:r>
            <w:r>
              <w:rPr>
                <w:rFonts w:eastAsia="Calibri"/>
                <w:sz w:val="16"/>
                <w:szCs w:val="16"/>
              </w:rPr>
              <w:t xml:space="preserve">х </w:t>
            </w:r>
            <w:r w:rsidR="00FB480B">
              <w:rPr>
                <w:rFonts w:eastAsia="Calibri"/>
                <w:sz w:val="16"/>
                <w:szCs w:val="16"/>
              </w:rPr>
              <w:t>RB-004</w:t>
            </w:r>
            <w:r>
              <w:rPr>
                <w:rFonts w:eastAsia="Calibri"/>
                <w:sz w:val="16"/>
                <w:szCs w:val="16"/>
              </w:rPr>
              <w:t xml:space="preserve"> и КЛЕКСАН меньше 0,5 % (</w:t>
            </w:r>
            <w:r w:rsidRPr="00906207">
              <w:rPr>
                <w:rFonts w:eastAsia="Calibri"/>
                <w:sz w:val="16"/>
                <w:szCs w:val="16"/>
              </w:rPr>
              <w:t xml:space="preserve">в пределах установленных Европейской фармакопеей на </w:t>
            </w:r>
            <w:r w:rsidRPr="00906207">
              <w:rPr>
                <w:rFonts w:eastAsia="Calibri"/>
                <w:sz w:val="16"/>
                <w:szCs w:val="16"/>
              </w:rPr>
              <w:lastRenderedPageBreak/>
              <w:t>субстанцию эноксапирина натрия</w:t>
            </w:r>
            <w:r>
              <w:rPr>
                <w:rFonts w:eastAsia="Calibri"/>
                <w:sz w:val="16"/>
                <w:szCs w:val="16"/>
              </w:rPr>
              <w:t>)</w:t>
            </w:r>
            <w:r w:rsidRPr="00906207">
              <w:rPr>
                <w:rFonts w:eastAsia="Calibri"/>
                <w:sz w:val="16"/>
                <w:szCs w:val="16"/>
              </w:rPr>
              <w:t xml:space="preserve">. Содержание сульфатов в сериях </w:t>
            </w:r>
            <w:r w:rsidR="00FB480B">
              <w:rPr>
                <w:rFonts w:eastAsia="Calibri"/>
                <w:sz w:val="16"/>
                <w:szCs w:val="16"/>
              </w:rPr>
              <w:t>RB-004</w:t>
            </w:r>
            <w:r w:rsidRPr="00906207">
              <w:rPr>
                <w:rFonts w:eastAsia="Calibri"/>
                <w:sz w:val="16"/>
                <w:szCs w:val="16"/>
              </w:rPr>
              <w:t xml:space="preserve"> не превышает таковые в препарате КЛЕКСАН. Свободные сульфаты в низких концентрациях в растворе существенно не влияют на фармакологические свойства препарата, </w:t>
            </w:r>
            <w:r>
              <w:rPr>
                <w:rFonts w:eastAsia="Calibri"/>
                <w:sz w:val="16"/>
                <w:szCs w:val="16"/>
              </w:rPr>
              <w:t>и</w:t>
            </w:r>
            <w:r w:rsidRPr="00906207">
              <w:rPr>
                <w:rFonts w:eastAsia="Calibri"/>
                <w:sz w:val="16"/>
                <w:szCs w:val="16"/>
              </w:rPr>
              <w:t xml:space="preserve"> на связывание эноксапарина натрия с антитромбином и PF4. Таким образом, более низкое содержание в препарате </w:t>
            </w:r>
            <w:r w:rsidR="00FB480B">
              <w:rPr>
                <w:rFonts w:eastAsia="Calibri"/>
                <w:sz w:val="16"/>
                <w:szCs w:val="16"/>
              </w:rPr>
              <w:t>RB-004</w:t>
            </w:r>
            <w:r w:rsidRPr="00906207">
              <w:rPr>
                <w:rFonts w:eastAsia="Calibri"/>
                <w:sz w:val="16"/>
                <w:szCs w:val="16"/>
              </w:rPr>
              <w:t xml:space="preserve"> по сравнению с оригинальным препаратом не является физиологически значимым.</w:t>
            </w:r>
          </w:p>
        </w:tc>
      </w:tr>
      <w:tr w:rsidR="002433CB" w14:paraId="6D769EC3" w14:textId="77777777" w:rsidTr="000B7136">
        <w:tc>
          <w:tcPr>
            <w:tcW w:w="14752" w:type="dxa"/>
            <w:gridSpan w:val="7"/>
            <w:tcBorders>
              <w:top w:val="single" w:sz="4" w:space="0" w:color="auto"/>
              <w:left w:val="single" w:sz="4" w:space="0" w:color="auto"/>
              <w:bottom w:val="single" w:sz="4" w:space="0" w:color="auto"/>
              <w:right w:val="single" w:sz="4" w:space="0" w:color="auto"/>
            </w:tcBorders>
            <w:hideMark/>
          </w:tcPr>
          <w:p w14:paraId="375C5D5E" w14:textId="77777777" w:rsidR="002433CB" w:rsidRDefault="002433CB" w:rsidP="000B7136">
            <w:pPr>
              <w:spacing w:after="0" w:line="240" w:lineRule="auto"/>
              <w:jc w:val="center"/>
              <w:rPr>
                <w:rFonts w:eastAsia="SimSun" w:cs="Mangal"/>
                <w:b/>
                <w:kern w:val="2"/>
                <w:sz w:val="20"/>
                <w:szCs w:val="20"/>
                <w:lang w:eastAsia="zh-CN" w:bidi="hi-IN"/>
              </w:rPr>
            </w:pPr>
            <w:r>
              <w:rPr>
                <w:rFonts w:eastAsia="SimSun" w:cs="Mangal"/>
                <w:b/>
                <w:kern w:val="2"/>
                <w:sz w:val="20"/>
                <w:szCs w:val="20"/>
                <w:lang w:eastAsia="zh-CN" w:bidi="hi-IN"/>
              </w:rPr>
              <w:t>Биологические методы</w:t>
            </w:r>
          </w:p>
        </w:tc>
      </w:tr>
      <w:tr w:rsidR="002433CB" w14:paraId="0D4DE51A" w14:textId="77777777" w:rsidTr="000B7136">
        <w:tc>
          <w:tcPr>
            <w:tcW w:w="397" w:type="dxa"/>
            <w:tcBorders>
              <w:top w:val="single" w:sz="4" w:space="0" w:color="auto"/>
              <w:left w:val="single" w:sz="4" w:space="0" w:color="auto"/>
              <w:bottom w:val="single" w:sz="4" w:space="0" w:color="auto"/>
              <w:right w:val="single" w:sz="4" w:space="0" w:color="auto"/>
            </w:tcBorders>
          </w:tcPr>
          <w:p w14:paraId="7AB58C4F"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8.</w:t>
            </w:r>
          </w:p>
        </w:tc>
        <w:tc>
          <w:tcPr>
            <w:tcW w:w="1304" w:type="dxa"/>
            <w:tcBorders>
              <w:top w:val="single" w:sz="4" w:space="0" w:color="auto"/>
              <w:left w:val="single" w:sz="4" w:space="0" w:color="auto"/>
              <w:bottom w:val="single" w:sz="4" w:space="0" w:color="auto"/>
              <w:right w:val="single" w:sz="4" w:space="0" w:color="auto"/>
            </w:tcBorders>
          </w:tcPr>
          <w:p w14:paraId="21D49B14" w14:textId="77777777" w:rsidR="002433CB" w:rsidRDefault="002433CB" w:rsidP="000B7136">
            <w:pPr>
              <w:spacing w:after="0" w:line="240" w:lineRule="auto"/>
              <w:rPr>
                <w:rFonts w:eastAsia="SimSun"/>
                <w:kern w:val="2"/>
                <w:sz w:val="16"/>
                <w:szCs w:val="16"/>
                <w:lang w:eastAsia="zh-CN" w:bidi="hi-IN"/>
              </w:rPr>
            </w:pPr>
            <w:r>
              <w:rPr>
                <w:rFonts w:eastAsia="SimSun"/>
                <w:kern w:val="2"/>
                <w:sz w:val="16"/>
                <w:szCs w:val="16"/>
                <w:lang w:eastAsia="zh-CN" w:bidi="hi-IN"/>
              </w:rPr>
              <w:t>Связывание с PF4:</w:t>
            </w:r>
          </w:p>
          <w:p w14:paraId="744E02CA"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 размер комплекса НМГ-PF4,</w:t>
            </w:r>
          </w:p>
          <w:p w14:paraId="6FCDE5E2"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 заряд комплекса НМГ-PF4</w:t>
            </w:r>
          </w:p>
        </w:tc>
        <w:tc>
          <w:tcPr>
            <w:tcW w:w="1342" w:type="dxa"/>
            <w:tcBorders>
              <w:top w:val="single" w:sz="4" w:space="0" w:color="auto"/>
              <w:left w:val="single" w:sz="4" w:space="0" w:color="auto"/>
              <w:bottom w:val="single" w:sz="4" w:space="0" w:color="auto"/>
              <w:right w:val="single" w:sz="4" w:space="0" w:color="auto"/>
            </w:tcBorders>
          </w:tcPr>
          <w:p w14:paraId="48F8FB86"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Определение свойств комплекса Эноксапарин/</w:t>
            </w:r>
            <w:r>
              <w:rPr>
                <w:rFonts w:eastAsia="SimSun" w:cs="Mangal"/>
                <w:kern w:val="2"/>
                <w:sz w:val="16"/>
                <w:szCs w:val="16"/>
                <w:lang w:val="en-US" w:eastAsia="zh-CN" w:bidi="hi-IN"/>
              </w:rPr>
              <w:t>PF</w:t>
            </w:r>
            <w:r>
              <w:rPr>
                <w:rFonts w:eastAsia="SimSun" w:cs="Mangal"/>
                <w:kern w:val="2"/>
                <w:sz w:val="16"/>
                <w:szCs w:val="16"/>
                <w:lang w:eastAsia="zh-CN" w:bidi="hi-IN"/>
              </w:rPr>
              <w:t>4 (оценка потенциала иммуногенности)</w:t>
            </w:r>
          </w:p>
        </w:tc>
        <w:tc>
          <w:tcPr>
            <w:tcW w:w="1059" w:type="dxa"/>
            <w:tcBorders>
              <w:top w:val="single" w:sz="4" w:space="0" w:color="auto"/>
              <w:left w:val="single" w:sz="4" w:space="0" w:color="auto"/>
              <w:bottom w:val="single" w:sz="4" w:space="0" w:color="auto"/>
              <w:right w:val="single" w:sz="4" w:space="0" w:color="auto"/>
            </w:tcBorders>
          </w:tcPr>
          <w:p w14:paraId="12D6173A" w14:textId="77777777" w:rsidR="002433CB" w:rsidRDefault="002433CB" w:rsidP="000B7136">
            <w:pPr>
              <w:spacing w:after="0" w:line="240" w:lineRule="auto"/>
              <w:rPr>
                <w:sz w:val="16"/>
                <w:szCs w:val="16"/>
              </w:rPr>
            </w:pPr>
            <w:r>
              <w:rPr>
                <w:rFonts w:eastAsia="SimSun" w:cs="Mangal"/>
                <w:kern w:val="2"/>
                <w:sz w:val="16"/>
                <w:szCs w:val="16"/>
                <w:lang w:eastAsia="zh-CN" w:bidi="hi-IN"/>
              </w:rPr>
              <w:t>Фотонная корреляционная спектроскопия (метод динамического светорассеяния).</w:t>
            </w:r>
          </w:p>
        </w:tc>
        <w:tc>
          <w:tcPr>
            <w:tcW w:w="8089" w:type="dxa"/>
            <w:gridSpan w:val="2"/>
            <w:tcBorders>
              <w:top w:val="single" w:sz="4" w:space="0" w:color="auto"/>
              <w:left w:val="single" w:sz="4" w:space="0" w:color="auto"/>
              <w:bottom w:val="single" w:sz="4" w:space="0" w:color="auto"/>
              <w:right w:val="single" w:sz="4" w:space="0" w:color="auto"/>
            </w:tcBorders>
          </w:tcPr>
          <w:p w14:paraId="3A45D3DA" w14:textId="77777777" w:rsidR="002433CB" w:rsidRPr="0080748B" w:rsidRDefault="002433CB" w:rsidP="000B7136">
            <w:pPr>
              <w:spacing w:after="0" w:line="240" w:lineRule="auto"/>
              <w:rPr>
                <w:rFonts w:eastAsia="SimSun" w:cs="Mangal"/>
                <w:b/>
                <w:kern w:val="2"/>
                <w:sz w:val="16"/>
                <w:szCs w:val="16"/>
                <w:lang w:eastAsia="zh-CN" w:bidi="hi-IN"/>
              </w:rPr>
            </w:pPr>
            <w:r w:rsidRPr="0080748B">
              <w:rPr>
                <w:rFonts w:eastAsia="SimSun" w:cs="Mangal"/>
                <w:b/>
                <w:kern w:val="2"/>
                <w:sz w:val="16"/>
                <w:szCs w:val="16"/>
                <w:lang w:eastAsia="zh-CN" w:bidi="hi-IN"/>
              </w:rPr>
              <w:t>Размер комплекса НМГ-PF4</w:t>
            </w:r>
          </w:p>
          <w:tbl>
            <w:tblPr>
              <w:tblW w:w="0" w:type="auto"/>
              <w:tblLayout w:type="fixed"/>
              <w:tblLook w:val="04A0" w:firstRow="1" w:lastRow="0" w:firstColumn="1" w:lastColumn="0" w:noHBand="0" w:noVBand="1"/>
            </w:tblPr>
            <w:tblGrid>
              <w:gridCol w:w="5711"/>
              <w:gridCol w:w="2268"/>
            </w:tblGrid>
            <w:tr w:rsidR="002433CB" w:rsidRPr="0080748B" w14:paraId="6A04CD21" w14:textId="77777777" w:rsidTr="000B7136">
              <w:tc>
                <w:tcPr>
                  <w:tcW w:w="5711" w:type="dxa"/>
                  <w:hideMark/>
                </w:tcPr>
                <w:p w14:paraId="23DD2C7C" w14:textId="77777777" w:rsidR="002433CB" w:rsidRDefault="002433CB" w:rsidP="000B7136">
                  <w:pPr>
                    <w:spacing w:after="0" w:line="240" w:lineRule="auto"/>
                    <w:jc w:val="center"/>
                    <w:rPr>
                      <w:rFonts w:eastAsia="Calibri"/>
                      <w:sz w:val="16"/>
                      <w:szCs w:val="16"/>
                    </w:rPr>
                  </w:pPr>
                </w:p>
                <w:p w14:paraId="7700662A" w14:textId="77777777" w:rsidR="002433CB" w:rsidRPr="0080748B" w:rsidRDefault="002433CB" w:rsidP="000B7136">
                  <w:pPr>
                    <w:spacing w:after="0" w:line="240" w:lineRule="auto"/>
                    <w:jc w:val="center"/>
                    <w:rPr>
                      <w:noProof/>
                      <w:sz w:val="16"/>
                      <w:szCs w:val="16"/>
                      <w:lang w:eastAsia="ru-RU"/>
                    </w:rPr>
                  </w:pPr>
                  <w:r w:rsidRPr="0080748B">
                    <w:rPr>
                      <w:rFonts w:eastAsia="Calibri"/>
                      <w:sz w:val="16"/>
                      <w:szCs w:val="16"/>
                    </w:rPr>
                    <w:t xml:space="preserve">Зависимость размера комплекса PF4/эноксапарин от молярного соотношения в растворе </w:t>
                  </w:r>
                </w:p>
                <w:p w14:paraId="655C4048" w14:textId="77777777" w:rsidR="002433CB" w:rsidRPr="0080748B" w:rsidRDefault="002433CB" w:rsidP="000B7136">
                  <w:pPr>
                    <w:spacing w:after="0" w:line="240" w:lineRule="auto"/>
                    <w:jc w:val="center"/>
                    <w:rPr>
                      <w:rFonts w:eastAsia="Calibri"/>
                      <w:sz w:val="16"/>
                      <w:szCs w:val="16"/>
                    </w:rPr>
                  </w:pPr>
                  <w:r w:rsidRPr="0080748B">
                    <w:rPr>
                      <w:noProof/>
                      <w:sz w:val="16"/>
                      <w:szCs w:val="16"/>
                      <w:lang w:eastAsia="ru-RU"/>
                    </w:rPr>
                    <w:drawing>
                      <wp:inline distT="0" distB="0" distL="0" distR="0" wp14:anchorId="78098144" wp14:editId="1FB11148">
                        <wp:extent cx="3390900" cy="15685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4344" cy="1579395"/>
                                </a:xfrm>
                                <a:prstGeom prst="rect">
                                  <a:avLst/>
                                </a:prstGeom>
                                <a:noFill/>
                                <a:ln>
                                  <a:noFill/>
                                </a:ln>
                              </pic:spPr>
                            </pic:pic>
                          </a:graphicData>
                        </a:graphic>
                      </wp:inline>
                    </w:drawing>
                  </w:r>
                </w:p>
              </w:tc>
              <w:tc>
                <w:tcPr>
                  <w:tcW w:w="2268" w:type="dxa"/>
                  <w:hideMark/>
                </w:tcPr>
                <w:p w14:paraId="1F1B0112" w14:textId="7DB5AD7A" w:rsidR="002433CB" w:rsidRPr="0080748B" w:rsidRDefault="002433CB" w:rsidP="000B7136">
                  <w:pPr>
                    <w:spacing w:after="0" w:line="240" w:lineRule="auto"/>
                    <w:rPr>
                      <w:rFonts w:eastAsia="Calibri"/>
                      <w:sz w:val="16"/>
                      <w:szCs w:val="16"/>
                    </w:rPr>
                  </w:pPr>
                  <w:r w:rsidRPr="0080748B">
                    <w:rPr>
                      <w:rFonts w:eastAsia="Calibri"/>
                      <w:sz w:val="16"/>
                      <w:szCs w:val="16"/>
                    </w:rPr>
                    <w:t xml:space="preserve">Зависимости размера комплекса от его заряда имеют характерную для НМГ форму колокола, а максимальные значения размера комплекса PF4/Эноксапарин хорошо соотносятся с описанными значениями для препаратов эноксапарина. Значения имеют характерный максимум при PHR 3.2 для всех образцов, что характеризует одинаковый профиль взаимодействия препаратов </w:t>
                  </w:r>
                  <w:r w:rsidR="00FB480B">
                    <w:rPr>
                      <w:rFonts w:eastAsia="Calibri"/>
                      <w:sz w:val="16"/>
                      <w:szCs w:val="16"/>
                    </w:rPr>
                    <w:t>RB-004</w:t>
                  </w:r>
                  <w:r w:rsidRPr="0080748B">
                    <w:rPr>
                      <w:rFonts w:eastAsia="Calibri"/>
                      <w:sz w:val="16"/>
                      <w:szCs w:val="16"/>
                    </w:rPr>
                    <w:t xml:space="preserve"> и КЛЕКСАН с PF4.</w:t>
                  </w:r>
                </w:p>
              </w:tc>
            </w:tr>
          </w:tbl>
          <w:p w14:paraId="553E50AA" w14:textId="77777777" w:rsidR="002433CB" w:rsidRDefault="002433CB" w:rsidP="000B7136">
            <w:pPr>
              <w:spacing w:after="0" w:line="240" w:lineRule="auto"/>
              <w:rPr>
                <w:rFonts w:eastAsia="SimSun" w:cs="Mangal"/>
                <w:b/>
                <w:kern w:val="2"/>
                <w:sz w:val="16"/>
                <w:szCs w:val="16"/>
                <w:lang w:eastAsia="zh-CN" w:bidi="hi-IN"/>
              </w:rPr>
            </w:pPr>
          </w:p>
          <w:p w14:paraId="52A97641" w14:textId="77777777" w:rsidR="002433CB" w:rsidRDefault="002433CB" w:rsidP="000B7136">
            <w:pPr>
              <w:spacing w:after="0" w:line="240" w:lineRule="auto"/>
              <w:rPr>
                <w:rFonts w:eastAsia="SimSun" w:cs="Mangal"/>
                <w:b/>
                <w:kern w:val="2"/>
                <w:sz w:val="16"/>
                <w:szCs w:val="16"/>
                <w:lang w:eastAsia="zh-CN" w:bidi="hi-IN"/>
              </w:rPr>
            </w:pPr>
          </w:p>
          <w:p w14:paraId="4A2A760D" w14:textId="77777777" w:rsidR="002433CB" w:rsidRDefault="002433CB" w:rsidP="000B7136">
            <w:pPr>
              <w:spacing w:after="0" w:line="240" w:lineRule="auto"/>
              <w:rPr>
                <w:rFonts w:eastAsia="SimSun" w:cs="Mangal"/>
                <w:b/>
                <w:kern w:val="2"/>
                <w:sz w:val="16"/>
                <w:szCs w:val="16"/>
                <w:lang w:eastAsia="zh-CN" w:bidi="hi-IN"/>
              </w:rPr>
            </w:pPr>
          </w:p>
          <w:p w14:paraId="59FFB3C7" w14:textId="77777777" w:rsidR="002433CB" w:rsidRDefault="002433CB" w:rsidP="000B7136">
            <w:pPr>
              <w:spacing w:after="0" w:line="240" w:lineRule="auto"/>
              <w:rPr>
                <w:rFonts w:eastAsia="SimSun" w:cs="Mangal"/>
                <w:b/>
                <w:kern w:val="2"/>
                <w:sz w:val="16"/>
                <w:szCs w:val="16"/>
                <w:lang w:eastAsia="zh-CN" w:bidi="hi-IN"/>
              </w:rPr>
            </w:pPr>
          </w:p>
          <w:p w14:paraId="41A0B814" w14:textId="77777777" w:rsidR="002433CB" w:rsidRDefault="002433CB" w:rsidP="000B7136">
            <w:pPr>
              <w:spacing w:after="0" w:line="240" w:lineRule="auto"/>
              <w:rPr>
                <w:rFonts w:eastAsia="SimSun" w:cs="Mangal"/>
                <w:b/>
                <w:kern w:val="2"/>
                <w:sz w:val="16"/>
                <w:szCs w:val="16"/>
                <w:lang w:eastAsia="zh-CN" w:bidi="hi-IN"/>
              </w:rPr>
            </w:pPr>
          </w:p>
          <w:p w14:paraId="4DC2A87D" w14:textId="77777777" w:rsidR="002433CB" w:rsidRDefault="002433CB" w:rsidP="000B7136">
            <w:pPr>
              <w:spacing w:after="0" w:line="240" w:lineRule="auto"/>
              <w:rPr>
                <w:rFonts w:eastAsia="SimSun" w:cs="Mangal"/>
                <w:b/>
                <w:kern w:val="2"/>
                <w:sz w:val="16"/>
                <w:szCs w:val="16"/>
                <w:lang w:eastAsia="zh-CN" w:bidi="hi-IN"/>
              </w:rPr>
            </w:pPr>
          </w:p>
          <w:p w14:paraId="3FC6995A" w14:textId="77777777" w:rsidR="002433CB" w:rsidRDefault="002433CB" w:rsidP="000B7136">
            <w:pPr>
              <w:spacing w:after="0" w:line="240" w:lineRule="auto"/>
              <w:rPr>
                <w:rFonts w:eastAsia="SimSun" w:cs="Mangal"/>
                <w:b/>
                <w:kern w:val="2"/>
                <w:sz w:val="16"/>
                <w:szCs w:val="16"/>
                <w:lang w:eastAsia="zh-CN" w:bidi="hi-IN"/>
              </w:rPr>
            </w:pPr>
          </w:p>
          <w:p w14:paraId="40F5F8A6" w14:textId="77777777" w:rsidR="002433CB" w:rsidRDefault="002433CB" w:rsidP="000B7136">
            <w:pPr>
              <w:spacing w:after="0" w:line="240" w:lineRule="auto"/>
              <w:rPr>
                <w:rFonts w:eastAsia="SimSun" w:cs="Mangal"/>
                <w:b/>
                <w:kern w:val="2"/>
                <w:sz w:val="16"/>
                <w:szCs w:val="16"/>
                <w:lang w:eastAsia="zh-CN" w:bidi="hi-IN"/>
              </w:rPr>
            </w:pPr>
          </w:p>
          <w:p w14:paraId="3750C1CF" w14:textId="77777777" w:rsidR="002433CB" w:rsidRPr="0080748B" w:rsidRDefault="002433CB" w:rsidP="000B7136">
            <w:pPr>
              <w:spacing w:after="0" w:line="240" w:lineRule="auto"/>
              <w:rPr>
                <w:rFonts w:eastAsia="SimSun" w:cs="Mangal"/>
                <w:b/>
                <w:kern w:val="2"/>
                <w:sz w:val="16"/>
                <w:szCs w:val="16"/>
                <w:lang w:eastAsia="zh-CN" w:bidi="hi-IN"/>
              </w:rPr>
            </w:pPr>
            <w:r w:rsidRPr="0080748B">
              <w:rPr>
                <w:rFonts w:eastAsia="SimSun" w:cs="Mangal"/>
                <w:b/>
                <w:kern w:val="2"/>
                <w:sz w:val="16"/>
                <w:szCs w:val="16"/>
                <w:lang w:eastAsia="zh-CN" w:bidi="hi-IN"/>
              </w:rPr>
              <w:t>Заряд комплекса НМГ-PF4</w:t>
            </w:r>
          </w:p>
          <w:tbl>
            <w:tblPr>
              <w:tblW w:w="7979" w:type="dxa"/>
              <w:tblLayout w:type="fixed"/>
              <w:tblLook w:val="04A0" w:firstRow="1" w:lastRow="0" w:firstColumn="1" w:lastColumn="0" w:noHBand="0" w:noVBand="1"/>
            </w:tblPr>
            <w:tblGrid>
              <w:gridCol w:w="5711"/>
              <w:gridCol w:w="2268"/>
            </w:tblGrid>
            <w:tr w:rsidR="002433CB" w:rsidRPr="0080748B" w14:paraId="6CE6E9C7" w14:textId="77777777" w:rsidTr="000B7136">
              <w:tc>
                <w:tcPr>
                  <w:tcW w:w="5711" w:type="dxa"/>
                  <w:hideMark/>
                </w:tcPr>
                <w:p w14:paraId="3028034F" w14:textId="77777777" w:rsidR="002433CB" w:rsidRPr="0080748B" w:rsidRDefault="002433CB" w:rsidP="000B7136">
                  <w:pPr>
                    <w:spacing w:after="0" w:line="240" w:lineRule="auto"/>
                    <w:jc w:val="center"/>
                    <w:rPr>
                      <w:rFonts w:eastAsia="Calibri"/>
                      <w:sz w:val="16"/>
                      <w:szCs w:val="16"/>
                    </w:rPr>
                  </w:pPr>
                  <w:r w:rsidRPr="0080748B">
                    <w:rPr>
                      <w:rFonts w:eastAsia="Calibri"/>
                      <w:sz w:val="16"/>
                      <w:szCs w:val="16"/>
                    </w:rPr>
                    <w:t>Зависимость Zp комплекса PF4/эноксапарин от молярного соотношения в растворе</w:t>
                  </w:r>
                </w:p>
                <w:p w14:paraId="0A13B0C3" w14:textId="77777777" w:rsidR="002433CB" w:rsidRPr="0080748B" w:rsidRDefault="002433CB" w:rsidP="000B7136">
                  <w:pPr>
                    <w:spacing w:after="0" w:line="240" w:lineRule="auto"/>
                    <w:jc w:val="center"/>
                    <w:rPr>
                      <w:rFonts w:eastAsia="Calibri"/>
                      <w:sz w:val="16"/>
                      <w:szCs w:val="16"/>
                    </w:rPr>
                  </w:pPr>
                </w:p>
                <w:p w14:paraId="3070F21F" w14:textId="77777777" w:rsidR="002433CB" w:rsidRPr="0080748B" w:rsidRDefault="002433CB" w:rsidP="000B7136">
                  <w:pPr>
                    <w:spacing w:after="0" w:line="240" w:lineRule="auto"/>
                    <w:jc w:val="center"/>
                    <w:rPr>
                      <w:rFonts w:eastAsia="Calibri"/>
                      <w:sz w:val="16"/>
                      <w:szCs w:val="16"/>
                    </w:rPr>
                  </w:pPr>
                  <w:r w:rsidRPr="0080748B">
                    <w:rPr>
                      <w:rFonts w:eastAsia="Calibri"/>
                      <w:noProof/>
                      <w:sz w:val="16"/>
                      <w:szCs w:val="16"/>
                      <w:lang w:eastAsia="ru-RU"/>
                    </w:rPr>
                    <w:drawing>
                      <wp:inline distT="0" distB="0" distL="0" distR="0" wp14:anchorId="66F0A922" wp14:editId="39955D1C">
                        <wp:extent cx="3505200" cy="181553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730" cy="1828243"/>
                                </a:xfrm>
                                <a:prstGeom prst="rect">
                                  <a:avLst/>
                                </a:prstGeom>
                                <a:noFill/>
                              </pic:spPr>
                            </pic:pic>
                          </a:graphicData>
                        </a:graphic>
                      </wp:inline>
                    </w:drawing>
                  </w:r>
                </w:p>
                <w:tbl>
                  <w:tblPr>
                    <w:tblpPr w:leftFromText="180" w:rightFromText="180" w:vertAnchor="text" w:horzAnchor="margin" w:tblpY="3"/>
                    <w:tblOverlap w:val="never"/>
                    <w:tblW w:w="4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6"/>
                    <w:gridCol w:w="1203"/>
                    <w:gridCol w:w="1238"/>
                    <w:gridCol w:w="1236"/>
                  </w:tblGrid>
                  <w:tr w:rsidR="002433CB" w:rsidRPr="0080748B" w14:paraId="1702FC31" w14:textId="77777777" w:rsidTr="000B7136">
                    <w:tc>
                      <w:tcPr>
                        <w:tcW w:w="2466" w:type="pct"/>
                        <w:gridSpan w:val="2"/>
                        <w:shd w:val="clear" w:color="auto" w:fill="DEEAF6"/>
                        <w:vAlign w:val="center"/>
                      </w:tcPr>
                      <w:p w14:paraId="78055B76" w14:textId="77777777" w:rsidR="002433CB" w:rsidRPr="0080748B" w:rsidRDefault="002433CB" w:rsidP="000B7136">
                        <w:pPr>
                          <w:spacing w:after="0" w:line="240" w:lineRule="auto"/>
                          <w:jc w:val="center"/>
                          <w:rPr>
                            <w:b/>
                            <w:sz w:val="16"/>
                            <w:szCs w:val="16"/>
                          </w:rPr>
                        </w:pPr>
                        <w:r w:rsidRPr="0080748B">
                          <w:rPr>
                            <w:b/>
                            <w:sz w:val="16"/>
                            <w:szCs w:val="16"/>
                          </w:rPr>
                          <w:t>Образец</w:t>
                        </w:r>
                      </w:p>
                    </w:tc>
                    <w:tc>
                      <w:tcPr>
                        <w:tcW w:w="2534" w:type="pct"/>
                        <w:gridSpan w:val="2"/>
                        <w:shd w:val="clear" w:color="auto" w:fill="DEEAF6"/>
                        <w:vAlign w:val="center"/>
                      </w:tcPr>
                      <w:p w14:paraId="0092B3A9" w14:textId="77777777" w:rsidR="002433CB" w:rsidRPr="0080748B" w:rsidRDefault="002433CB" w:rsidP="000B7136">
                        <w:pPr>
                          <w:spacing w:after="0" w:line="240" w:lineRule="auto"/>
                          <w:jc w:val="center"/>
                          <w:rPr>
                            <w:b/>
                            <w:sz w:val="16"/>
                            <w:szCs w:val="16"/>
                          </w:rPr>
                        </w:pPr>
                        <w:r w:rsidRPr="0080748B">
                          <w:rPr>
                            <w:b/>
                            <w:sz w:val="16"/>
                            <w:szCs w:val="16"/>
                          </w:rPr>
                          <w:t>PHR Zeta Potential = 0</w:t>
                        </w:r>
                      </w:p>
                    </w:tc>
                  </w:tr>
                  <w:tr w:rsidR="002433CB" w:rsidRPr="0080748B" w14:paraId="33EF8145" w14:textId="77777777" w:rsidTr="000B7136">
                    <w:tc>
                      <w:tcPr>
                        <w:tcW w:w="5000" w:type="pct"/>
                        <w:gridSpan w:val="4"/>
                        <w:shd w:val="clear" w:color="auto" w:fill="auto"/>
                        <w:vAlign w:val="center"/>
                      </w:tcPr>
                      <w:p w14:paraId="68919434" w14:textId="77777777" w:rsidR="002433CB" w:rsidRPr="0080748B" w:rsidRDefault="002433CB" w:rsidP="000B7136">
                        <w:pPr>
                          <w:spacing w:after="0" w:line="240" w:lineRule="auto"/>
                          <w:jc w:val="center"/>
                          <w:rPr>
                            <w:b/>
                            <w:sz w:val="16"/>
                            <w:szCs w:val="16"/>
                          </w:rPr>
                        </w:pPr>
                        <w:r w:rsidRPr="0080748B">
                          <w:rPr>
                            <w:b/>
                            <w:sz w:val="16"/>
                            <w:szCs w:val="16"/>
                          </w:rPr>
                          <w:t>Клексан</w:t>
                        </w:r>
                        <w:r>
                          <w:rPr>
                            <w:b/>
                            <w:sz w:val="16"/>
                            <w:szCs w:val="16"/>
                          </w:rPr>
                          <w:t xml:space="preserve"> границы сопоставимости</w:t>
                        </w:r>
                      </w:p>
                    </w:tc>
                  </w:tr>
                  <w:tr w:rsidR="002433CB" w:rsidRPr="0080748B" w14:paraId="3ABABDD4" w14:textId="77777777" w:rsidTr="000B7136">
                    <w:trPr>
                      <w:trHeight w:val="113"/>
                    </w:trPr>
                    <w:tc>
                      <w:tcPr>
                        <w:tcW w:w="5000" w:type="pct"/>
                        <w:gridSpan w:val="4"/>
                        <w:shd w:val="clear" w:color="auto" w:fill="auto"/>
                        <w:vAlign w:val="center"/>
                      </w:tcPr>
                      <w:p w14:paraId="063F054B" w14:textId="77777777" w:rsidR="002433CB" w:rsidRPr="0080748B" w:rsidRDefault="002433CB" w:rsidP="000B7136">
                        <w:pPr>
                          <w:spacing w:after="0" w:line="240" w:lineRule="auto"/>
                          <w:jc w:val="center"/>
                          <w:rPr>
                            <w:b/>
                            <w:sz w:val="16"/>
                            <w:szCs w:val="16"/>
                          </w:rPr>
                        </w:pPr>
                        <w:r w:rsidRPr="0080748B">
                          <w:rPr>
                            <w:b/>
                            <w:sz w:val="16"/>
                            <w:szCs w:val="16"/>
                          </w:rPr>
                          <w:t>3,95-5</w:t>
                        </w:r>
                        <w:r>
                          <w:rPr>
                            <w:b/>
                            <w:sz w:val="16"/>
                            <w:szCs w:val="16"/>
                          </w:rPr>
                          <w:t>,</w:t>
                        </w:r>
                        <w:r w:rsidRPr="0080748B">
                          <w:rPr>
                            <w:b/>
                            <w:sz w:val="16"/>
                            <w:szCs w:val="16"/>
                          </w:rPr>
                          <w:t>10</w:t>
                        </w:r>
                      </w:p>
                    </w:tc>
                  </w:tr>
                  <w:tr w:rsidR="002433CB" w:rsidRPr="0080748B" w14:paraId="0F2641AC" w14:textId="77777777" w:rsidTr="000B7136">
                    <w:tc>
                      <w:tcPr>
                        <w:tcW w:w="2466" w:type="pct"/>
                        <w:gridSpan w:val="2"/>
                        <w:shd w:val="clear" w:color="auto" w:fill="auto"/>
                        <w:vAlign w:val="center"/>
                      </w:tcPr>
                      <w:p w14:paraId="29112E9B" w14:textId="001BF3FC" w:rsidR="002433CB" w:rsidRPr="0080748B" w:rsidRDefault="00FB480B" w:rsidP="000B7136">
                        <w:pPr>
                          <w:spacing w:after="0" w:line="240" w:lineRule="auto"/>
                          <w:jc w:val="center"/>
                          <w:rPr>
                            <w:b/>
                            <w:sz w:val="16"/>
                            <w:szCs w:val="16"/>
                          </w:rPr>
                        </w:pPr>
                        <w:r>
                          <w:rPr>
                            <w:b/>
                            <w:sz w:val="16"/>
                            <w:szCs w:val="16"/>
                          </w:rPr>
                          <w:t>RB-004</w:t>
                        </w:r>
                        <w:r w:rsidR="002433CB" w:rsidRPr="0080748B">
                          <w:rPr>
                            <w:b/>
                            <w:sz w:val="16"/>
                            <w:szCs w:val="16"/>
                          </w:rPr>
                          <w:t xml:space="preserve"> АФС1</w:t>
                        </w:r>
                      </w:p>
                    </w:tc>
                    <w:tc>
                      <w:tcPr>
                        <w:tcW w:w="2534" w:type="pct"/>
                        <w:gridSpan w:val="2"/>
                        <w:shd w:val="clear" w:color="auto" w:fill="auto"/>
                        <w:vAlign w:val="center"/>
                      </w:tcPr>
                      <w:p w14:paraId="1335B9D1" w14:textId="7EEFE327" w:rsidR="002433CB" w:rsidRPr="0080748B" w:rsidRDefault="00FB480B" w:rsidP="000B7136">
                        <w:pPr>
                          <w:spacing w:after="0" w:line="240" w:lineRule="auto"/>
                          <w:jc w:val="center"/>
                          <w:rPr>
                            <w:b/>
                            <w:sz w:val="16"/>
                            <w:szCs w:val="16"/>
                          </w:rPr>
                        </w:pPr>
                        <w:r>
                          <w:rPr>
                            <w:b/>
                            <w:sz w:val="16"/>
                            <w:szCs w:val="16"/>
                          </w:rPr>
                          <w:t>RB-004</w:t>
                        </w:r>
                        <w:r w:rsidR="002433CB" w:rsidRPr="0080748B">
                          <w:rPr>
                            <w:b/>
                            <w:sz w:val="16"/>
                            <w:szCs w:val="16"/>
                          </w:rPr>
                          <w:t xml:space="preserve"> АФС2</w:t>
                        </w:r>
                      </w:p>
                    </w:tc>
                  </w:tr>
                  <w:tr w:rsidR="002433CB" w:rsidRPr="0080748B" w14:paraId="3E650449" w14:textId="77777777" w:rsidTr="000B7136">
                    <w:tc>
                      <w:tcPr>
                        <w:tcW w:w="1234" w:type="pct"/>
                        <w:shd w:val="clear" w:color="auto" w:fill="auto"/>
                      </w:tcPr>
                      <w:p w14:paraId="49B2268C" w14:textId="77777777" w:rsidR="002433CB" w:rsidRPr="0080748B" w:rsidRDefault="002433CB" w:rsidP="000B7136">
                        <w:pPr>
                          <w:spacing w:after="0" w:line="240" w:lineRule="auto"/>
                          <w:jc w:val="center"/>
                          <w:rPr>
                            <w:sz w:val="16"/>
                            <w:szCs w:val="16"/>
                          </w:rPr>
                        </w:pPr>
                        <w:r w:rsidRPr="0080748B">
                          <w:rPr>
                            <w:sz w:val="16"/>
                            <w:szCs w:val="16"/>
                          </w:rPr>
                          <w:t>070521</w:t>
                        </w:r>
                      </w:p>
                    </w:tc>
                    <w:tc>
                      <w:tcPr>
                        <w:tcW w:w="1232" w:type="pct"/>
                        <w:shd w:val="clear" w:color="auto" w:fill="auto"/>
                      </w:tcPr>
                      <w:p w14:paraId="527D9223" w14:textId="77777777" w:rsidR="002433CB" w:rsidRPr="0080748B" w:rsidRDefault="002433CB" w:rsidP="000B7136">
                        <w:pPr>
                          <w:spacing w:after="0" w:line="240" w:lineRule="auto"/>
                          <w:jc w:val="center"/>
                          <w:rPr>
                            <w:sz w:val="16"/>
                            <w:szCs w:val="16"/>
                          </w:rPr>
                        </w:pPr>
                        <w:r w:rsidRPr="0080748B">
                          <w:rPr>
                            <w:sz w:val="16"/>
                            <w:szCs w:val="16"/>
                          </w:rPr>
                          <w:t>4,7</w:t>
                        </w:r>
                      </w:p>
                    </w:tc>
                    <w:tc>
                      <w:tcPr>
                        <w:tcW w:w="1268" w:type="pct"/>
                        <w:shd w:val="clear" w:color="auto" w:fill="auto"/>
                      </w:tcPr>
                      <w:p w14:paraId="365C3B48" w14:textId="77777777" w:rsidR="002433CB" w:rsidRPr="0080748B" w:rsidRDefault="002433CB" w:rsidP="000B7136">
                        <w:pPr>
                          <w:spacing w:after="0" w:line="240" w:lineRule="auto"/>
                          <w:jc w:val="center"/>
                          <w:rPr>
                            <w:sz w:val="16"/>
                            <w:szCs w:val="16"/>
                          </w:rPr>
                        </w:pPr>
                        <w:r w:rsidRPr="0080748B">
                          <w:rPr>
                            <w:sz w:val="16"/>
                            <w:szCs w:val="16"/>
                          </w:rPr>
                          <w:t xml:space="preserve">110521 </w:t>
                        </w:r>
                      </w:p>
                    </w:tc>
                    <w:tc>
                      <w:tcPr>
                        <w:tcW w:w="1267" w:type="pct"/>
                        <w:shd w:val="clear" w:color="auto" w:fill="auto"/>
                      </w:tcPr>
                      <w:p w14:paraId="0B5B0895" w14:textId="77777777" w:rsidR="002433CB" w:rsidRPr="0080748B" w:rsidRDefault="002433CB" w:rsidP="000B7136">
                        <w:pPr>
                          <w:spacing w:after="0" w:line="240" w:lineRule="auto"/>
                          <w:jc w:val="center"/>
                          <w:rPr>
                            <w:sz w:val="16"/>
                            <w:szCs w:val="16"/>
                          </w:rPr>
                        </w:pPr>
                        <w:r w:rsidRPr="0080748B">
                          <w:rPr>
                            <w:sz w:val="16"/>
                            <w:szCs w:val="16"/>
                          </w:rPr>
                          <w:t>4,8</w:t>
                        </w:r>
                      </w:p>
                    </w:tc>
                  </w:tr>
                  <w:tr w:rsidR="002433CB" w:rsidRPr="0080748B" w14:paraId="055DBDAF" w14:textId="77777777" w:rsidTr="000B7136">
                    <w:tc>
                      <w:tcPr>
                        <w:tcW w:w="1234" w:type="pct"/>
                        <w:shd w:val="clear" w:color="auto" w:fill="auto"/>
                      </w:tcPr>
                      <w:p w14:paraId="44623B49" w14:textId="77777777" w:rsidR="002433CB" w:rsidRPr="0080748B" w:rsidRDefault="002433CB" w:rsidP="000B7136">
                        <w:pPr>
                          <w:spacing w:after="0" w:line="240" w:lineRule="auto"/>
                          <w:jc w:val="center"/>
                          <w:rPr>
                            <w:sz w:val="16"/>
                            <w:szCs w:val="16"/>
                          </w:rPr>
                        </w:pPr>
                        <w:r w:rsidRPr="0080748B">
                          <w:rPr>
                            <w:sz w:val="16"/>
                            <w:szCs w:val="16"/>
                          </w:rPr>
                          <w:t>090521</w:t>
                        </w:r>
                      </w:p>
                    </w:tc>
                    <w:tc>
                      <w:tcPr>
                        <w:tcW w:w="1232" w:type="pct"/>
                        <w:shd w:val="clear" w:color="auto" w:fill="auto"/>
                      </w:tcPr>
                      <w:p w14:paraId="07894666" w14:textId="77777777" w:rsidR="002433CB" w:rsidRPr="0080748B" w:rsidRDefault="002433CB" w:rsidP="000B7136">
                        <w:pPr>
                          <w:spacing w:after="0" w:line="240" w:lineRule="auto"/>
                          <w:jc w:val="center"/>
                          <w:rPr>
                            <w:sz w:val="16"/>
                            <w:szCs w:val="16"/>
                          </w:rPr>
                        </w:pPr>
                        <w:r w:rsidRPr="0080748B">
                          <w:rPr>
                            <w:sz w:val="16"/>
                            <w:szCs w:val="16"/>
                          </w:rPr>
                          <w:t>3,8</w:t>
                        </w:r>
                      </w:p>
                    </w:tc>
                    <w:tc>
                      <w:tcPr>
                        <w:tcW w:w="1268" w:type="pct"/>
                        <w:shd w:val="clear" w:color="auto" w:fill="auto"/>
                      </w:tcPr>
                      <w:p w14:paraId="385E7998" w14:textId="77777777" w:rsidR="002433CB" w:rsidRPr="0080748B" w:rsidRDefault="002433CB" w:rsidP="000B7136">
                        <w:pPr>
                          <w:spacing w:after="0" w:line="240" w:lineRule="auto"/>
                          <w:jc w:val="center"/>
                          <w:rPr>
                            <w:sz w:val="16"/>
                            <w:szCs w:val="16"/>
                          </w:rPr>
                        </w:pPr>
                        <w:r w:rsidRPr="0080748B">
                          <w:rPr>
                            <w:sz w:val="16"/>
                            <w:szCs w:val="16"/>
                          </w:rPr>
                          <w:t>080521</w:t>
                        </w:r>
                      </w:p>
                    </w:tc>
                    <w:tc>
                      <w:tcPr>
                        <w:tcW w:w="1267" w:type="pct"/>
                        <w:shd w:val="clear" w:color="auto" w:fill="auto"/>
                      </w:tcPr>
                      <w:p w14:paraId="1B6B7B16" w14:textId="77777777" w:rsidR="002433CB" w:rsidRPr="0080748B" w:rsidRDefault="002433CB" w:rsidP="000B7136">
                        <w:pPr>
                          <w:spacing w:after="0" w:line="240" w:lineRule="auto"/>
                          <w:jc w:val="center"/>
                          <w:rPr>
                            <w:sz w:val="16"/>
                            <w:szCs w:val="16"/>
                          </w:rPr>
                        </w:pPr>
                        <w:r w:rsidRPr="0080748B">
                          <w:rPr>
                            <w:sz w:val="16"/>
                            <w:szCs w:val="16"/>
                          </w:rPr>
                          <w:t>3,5</w:t>
                        </w:r>
                      </w:p>
                    </w:tc>
                  </w:tr>
                  <w:tr w:rsidR="002433CB" w:rsidRPr="0080748B" w14:paraId="17DDA81C" w14:textId="77777777" w:rsidTr="000B7136">
                    <w:tc>
                      <w:tcPr>
                        <w:tcW w:w="1234" w:type="pct"/>
                        <w:shd w:val="clear" w:color="auto" w:fill="auto"/>
                      </w:tcPr>
                      <w:p w14:paraId="78428902" w14:textId="77777777" w:rsidR="002433CB" w:rsidRPr="0080748B" w:rsidRDefault="002433CB" w:rsidP="000B7136">
                        <w:pPr>
                          <w:spacing w:after="0" w:line="240" w:lineRule="auto"/>
                          <w:jc w:val="center"/>
                          <w:rPr>
                            <w:sz w:val="16"/>
                            <w:szCs w:val="16"/>
                          </w:rPr>
                        </w:pPr>
                        <w:r w:rsidRPr="0080748B">
                          <w:rPr>
                            <w:sz w:val="16"/>
                            <w:szCs w:val="16"/>
                          </w:rPr>
                          <w:t>100521</w:t>
                        </w:r>
                      </w:p>
                    </w:tc>
                    <w:tc>
                      <w:tcPr>
                        <w:tcW w:w="1232" w:type="pct"/>
                        <w:shd w:val="clear" w:color="auto" w:fill="auto"/>
                      </w:tcPr>
                      <w:p w14:paraId="2B8F18E6" w14:textId="77777777" w:rsidR="002433CB" w:rsidRPr="0080748B" w:rsidRDefault="002433CB" w:rsidP="000B7136">
                        <w:pPr>
                          <w:spacing w:after="0" w:line="240" w:lineRule="auto"/>
                          <w:jc w:val="center"/>
                          <w:rPr>
                            <w:sz w:val="16"/>
                            <w:szCs w:val="16"/>
                          </w:rPr>
                        </w:pPr>
                        <w:r w:rsidRPr="0080748B">
                          <w:rPr>
                            <w:sz w:val="16"/>
                            <w:szCs w:val="16"/>
                          </w:rPr>
                          <w:t>4,2</w:t>
                        </w:r>
                      </w:p>
                    </w:tc>
                    <w:tc>
                      <w:tcPr>
                        <w:tcW w:w="1268" w:type="pct"/>
                        <w:shd w:val="clear" w:color="auto" w:fill="auto"/>
                      </w:tcPr>
                      <w:p w14:paraId="2BBAFD1B" w14:textId="77777777" w:rsidR="002433CB" w:rsidRPr="0080748B" w:rsidRDefault="002433CB" w:rsidP="000B7136">
                        <w:pPr>
                          <w:spacing w:after="0" w:line="240" w:lineRule="auto"/>
                          <w:jc w:val="center"/>
                          <w:rPr>
                            <w:sz w:val="16"/>
                            <w:szCs w:val="16"/>
                          </w:rPr>
                        </w:pPr>
                        <w:r w:rsidRPr="0080748B">
                          <w:rPr>
                            <w:sz w:val="16"/>
                            <w:szCs w:val="16"/>
                          </w:rPr>
                          <w:t>120521</w:t>
                        </w:r>
                      </w:p>
                    </w:tc>
                    <w:tc>
                      <w:tcPr>
                        <w:tcW w:w="1267" w:type="pct"/>
                        <w:shd w:val="clear" w:color="auto" w:fill="auto"/>
                      </w:tcPr>
                      <w:p w14:paraId="3F8CCE93" w14:textId="77777777" w:rsidR="002433CB" w:rsidRPr="0080748B" w:rsidRDefault="002433CB" w:rsidP="000B7136">
                        <w:pPr>
                          <w:spacing w:after="0" w:line="240" w:lineRule="auto"/>
                          <w:jc w:val="center"/>
                          <w:rPr>
                            <w:sz w:val="16"/>
                            <w:szCs w:val="16"/>
                          </w:rPr>
                        </w:pPr>
                        <w:r w:rsidRPr="0080748B">
                          <w:rPr>
                            <w:sz w:val="16"/>
                            <w:szCs w:val="16"/>
                          </w:rPr>
                          <w:t>4,7</w:t>
                        </w:r>
                      </w:p>
                    </w:tc>
                  </w:tr>
                </w:tbl>
                <w:p w14:paraId="2D86F152" w14:textId="77777777" w:rsidR="002433CB" w:rsidRPr="0080748B" w:rsidRDefault="002433CB" w:rsidP="000B7136">
                  <w:pPr>
                    <w:spacing w:after="0" w:line="240" w:lineRule="auto"/>
                    <w:rPr>
                      <w:rFonts w:eastAsia="Calibri"/>
                      <w:sz w:val="16"/>
                      <w:szCs w:val="16"/>
                    </w:rPr>
                  </w:pPr>
                </w:p>
                <w:p w14:paraId="2CE4A4A4" w14:textId="77777777" w:rsidR="002433CB" w:rsidRPr="0080748B" w:rsidRDefault="002433CB" w:rsidP="000B7136">
                  <w:pPr>
                    <w:spacing w:after="0" w:line="240" w:lineRule="auto"/>
                    <w:rPr>
                      <w:rFonts w:eastAsia="Calibri"/>
                      <w:sz w:val="16"/>
                      <w:szCs w:val="16"/>
                    </w:rPr>
                  </w:pPr>
                </w:p>
              </w:tc>
              <w:tc>
                <w:tcPr>
                  <w:tcW w:w="2268" w:type="dxa"/>
                  <w:hideMark/>
                </w:tcPr>
                <w:p w14:paraId="5A8CF6DA" w14:textId="5E96B853" w:rsidR="002433CB" w:rsidRPr="0080748B" w:rsidRDefault="002433CB" w:rsidP="000B7136">
                  <w:pPr>
                    <w:spacing w:after="0" w:line="240" w:lineRule="auto"/>
                    <w:rPr>
                      <w:rFonts w:eastAsia="Calibri"/>
                      <w:sz w:val="16"/>
                      <w:szCs w:val="16"/>
                    </w:rPr>
                  </w:pPr>
                  <w:r w:rsidRPr="0080748B">
                    <w:rPr>
                      <w:rFonts w:eastAsia="Calibri"/>
                      <w:sz w:val="16"/>
                      <w:szCs w:val="16"/>
                    </w:rPr>
                    <w:t xml:space="preserve">Связывание нефракционированного гепарина с PF4 происходит при более высоких соотношениях PHR по сравнению с эноксапарином вследствие более высокой молекулярной массы и более сильному взаимодействию с белком, что характеризуется высоким значением PHR при </w:t>
                  </w:r>
                  <w:r w:rsidRPr="0080748B">
                    <w:rPr>
                      <w:rFonts w:eastAsia="Calibri"/>
                      <w:sz w:val="16"/>
                      <w:szCs w:val="16"/>
                      <w:lang w:val="en-US"/>
                    </w:rPr>
                    <w:t>ZP</w:t>
                  </w:r>
                  <w:r w:rsidRPr="0080748B">
                    <w:rPr>
                      <w:rFonts w:eastAsia="Calibri"/>
                      <w:sz w:val="16"/>
                      <w:szCs w:val="16"/>
                    </w:rPr>
                    <w:t xml:space="preserve">=0. Изотермы связывания всех образцов эноксапарина натрия лежат в одной области и характеризуются близкими значениями PHR при </w:t>
                  </w:r>
                  <w:r w:rsidRPr="0080748B">
                    <w:rPr>
                      <w:rFonts w:eastAsia="Calibri"/>
                      <w:sz w:val="16"/>
                      <w:szCs w:val="16"/>
                      <w:lang w:val="en-US"/>
                    </w:rPr>
                    <w:t>ZP</w:t>
                  </w:r>
                  <w:r w:rsidRPr="0080748B">
                    <w:rPr>
                      <w:rFonts w:eastAsia="Calibri"/>
                      <w:sz w:val="16"/>
                      <w:szCs w:val="16"/>
                    </w:rPr>
                    <w:t xml:space="preserve">=0. Два образца серий 090521 для </w:t>
                  </w:r>
                  <w:r w:rsidR="00FB480B">
                    <w:rPr>
                      <w:rFonts w:eastAsia="Calibri"/>
                      <w:sz w:val="16"/>
                      <w:szCs w:val="16"/>
                    </w:rPr>
                    <w:t>RB-004</w:t>
                  </w:r>
                  <w:r w:rsidRPr="0080748B">
                    <w:rPr>
                      <w:rFonts w:eastAsia="Calibri"/>
                      <w:sz w:val="16"/>
                      <w:szCs w:val="16"/>
                    </w:rPr>
                    <w:t xml:space="preserve"> АФС1 и 080521 для </w:t>
                  </w:r>
                  <w:r w:rsidR="00FB480B">
                    <w:rPr>
                      <w:rFonts w:eastAsia="Calibri"/>
                      <w:sz w:val="16"/>
                      <w:szCs w:val="16"/>
                    </w:rPr>
                    <w:t>RB-004</w:t>
                  </w:r>
                  <w:r w:rsidRPr="0080748B">
                    <w:rPr>
                      <w:rFonts w:eastAsia="Calibri"/>
                      <w:sz w:val="16"/>
                      <w:szCs w:val="16"/>
                    </w:rPr>
                    <w:t xml:space="preserve"> АФС2 выходят за нижнюю границу интервала сопоставимости. Более низкие значения указываются на более слабое взаимодействие с PF4 и, как следствие, более низкий риск развития ГИТ. применения данных препаратов</w:t>
                  </w:r>
                </w:p>
              </w:tc>
            </w:tr>
          </w:tbl>
          <w:p w14:paraId="71A3564D" w14:textId="77777777" w:rsidR="002433CB" w:rsidRDefault="002433CB" w:rsidP="000B7136">
            <w:pPr>
              <w:spacing w:after="0" w:line="240" w:lineRule="auto"/>
              <w:rPr>
                <w:noProof/>
                <w:lang w:eastAsia="ru-RU"/>
              </w:rPr>
            </w:pPr>
          </w:p>
        </w:tc>
        <w:tc>
          <w:tcPr>
            <w:tcW w:w="2561" w:type="dxa"/>
            <w:tcBorders>
              <w:top w:val="single" w:sz="4" w:space="0" w:color="auto"/>
              <w:left w:val="single" w:sz="4" w:space="0" w:color="auto"/>
              <w:bottom w:val="single" w:sz="4" w:space="0" w:color="auto"/>
              <w:right w:val="single" w:sz="4" w:space="0" w:color="auto"/>
            </w:tcBorders>
          </w:tcPr>
          <w:p w14:paraId="2232AE1A" w14:textId="0CDD9F5A" w:rsidR="002433CB" w:rsidRDefault="002433CB" w:rsidP="000B7136">
            <w:pPr>
              <w:spacing w:after="0" w:line="240" w:lineRule="auto"/>
              <w:rPr>
                <w:rFonts w:eastAsia="Calibri"/>
                <w:sz w:val="16"/>
                <w:szCs w:val="16"/>
              </w:rPr>
            </w:pPr>
            <w:r w:rsidRPr="0080748B">
              <w:rPr>
                <w:rFonts w:eastAsia="Calibri"/>
                <w:sz w:val="16"/>
                <w:szCs w:val="16"/>
              </w:rPr>
              <w:lastRenderedPageBreak/>
              <w:t xml:space="preserve">Методами, основанными на измерении динамического светорассеяния и дзета-потенциала исследован состав, размер и поверхностный заряд комплекса PF4/ эноксапарин, который образуют препараты </w:t>
            </w:r>
            <w:r w:rsidR="00FB480B">
              <w:rPr>
                <w:rFonts w:eastAsia="Calibri"/>
                <w:sz w:val="16"/>
                <w:szCs w:val="16"/>
              </w:rPr>
              <w:t>RB-004</w:t>
            </w:r>
            <w:r w:rsidRPr="0080748B">
              <w:rPr>
                <w:rFonts w:eastAsia="Calibri"/>
                <w:sz w:val="16"/>
                <w:szCs w:val="16"/>
              </w:rPr>
              <w:t xml:space="preserve"> и КЛЕКСАН. Показано, что размер комплекса PF4/ эноксапарин характерен для НМГ и </w:t>
            </w:r>
            <w:r w:rsidR="003D3B40" w:rsidRPr="0080748B">
              <w:rPr>
                <w:rFonts w:eastAsia="Calibri"/>
                <w:sz w:val="16"/>
                <w:szCs w:val="16"/>
              </w:rPr>
              <w:t>характеризуется</w:t>
            </w:r>
            <w:r w:rsidRPr="0080748B">
              <w:rPr>
                <w:rFonts w:eastAsia="Calibri"/>
                <w:sz w:val="16"/>
                <w:szCs w:val="16"/>
              </w:rPr>
              <w:t xml:space="preserve"> высокой степенью сопоставимости для исследуемого и референтного препарата. Форма зависимостей дзета-потенциала и состава комплекса также типична для НМГ. Нулевая точка заряда комплексов PF4/эноксапарин реализуется при одинаковых соотношениях PHR для всех образцов эноксапарина и существенно ниже нефракционированного гепарина. Два образца препарата </w:t>
            </w:r>
            <w:r w:rsidR="00FB480B">
              <w:rPr>
                <w:rFonts w:eastAsia="Calibri"/>
                <w:sz w:val="16"/>
                <w:szCs w:val="16"/>
              </w:rPr>
              <w:t>RB-004</w:t>
            </w:r>
            <w:r w:rsidRPr="0080748B">
              <w:rPr>
                <w:rFonts w:eastAsia="Calibri"/>
                <w:sz w:val="16"/>
                <w:szCs w:val="16"/>
              </w:rPr>
              <w:t xml:space="preserve"> показали более низкое сродство к </w:t>
            </w:r>
            <w:r w:rsidRPr="0080748B">
              <w:rPr>
                <w:rFonts w:eastAsia="Calibri"/>
                <w:sz w:val="16"/>
                <w:szCs w:val="16"/>
              </w:rPr>
              <w:lastRenderedPageBreak/>
              <w:t>PF4 по сравнению с КЛЕКСАНОМ, что может отражать меньший риск в отношении иммуногенности и индукции ГИТ и более высокий профиль безопасности при клиническом применении.</w:t>
            </w:r>
          </w:p>
        </w:tc>
      </w:tr>
      <w:tr w:rsidR="002433CB" w14:paraId="798912EF"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005ADF21"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9.</w:t>
            </w:r>
          </w:p>
        </w:tc>
        <w:tc>
          <w:tcPr>
            <w:tcW w:w="1304" w:type="dxa"/>
            <w:tcBorders>
              <w:top w:val="single" w:sz="4" w:space="0" w:color="auto"/>
              <w:left w:val="single" w:sz="4" w:space="0" w:color="auto"/>
              <w:bottom w:val="single" w:sz="4" w:space="0" w:color="auto"/>
              <w:right w:val="single" w:sz="4" w:space="0" w:color="auto"/>
            </w:tcBorders>
            <w:hideMark/>
          </w:tcPr>
          <w:p w14:paraId="392EAFCF"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А</w:t>
            </w:r>
            <w:r>
              <w:rPr>
                <w:sz w:val="16"/>
                <w:szCs w:val="16"/>
              </w:rPr>
              <w:t>нти-</w:t>
            </w:r>
            <w:r>
              <w:rPr>
                <w:sz w:val="16"/>
                <w:szCs w:val="16"/>
                <w:lang w:val="en-US"/>
              </w:rPr>
              <w:t>II</w:t>
            </w:r>
            <w:r>
              <w:rPr>
                <w:sz w:val="16"/>
                <w:szCs w:val="16"/>
              </w:rPr>
              <w:t>а активность</w:t>
            </w:r>
          </w:p>
        </w:tc>
        <w:tc>
          <w:tcPr>
            <w:tcW w:w="1342" w:type="dxa"/>
            <w:tcBorders>
              <w:top w:val="single" w:sz="4" w:space="0" w:color="auto"/>
              <w:left w:val="single" w:sz="4" w:space="0" w:color="auto"/>
              <w:bottom w:val="single" w:sz="4" w:space="0" w:color="auto"/>
              <w:right w:val="single" w:sz="4" w:space="0" w:color="auto"/>
            </w:tcBorders>
            <w:hideMark/>
          </w:tcPr>
          <w:p w14:paraId="4F1B623B"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 xml:space="preserve">Сопоставление специфической биологической активности </w:t>
            </w:r>
            <w:r>
              <w:rPr>
                <w:rFonts w:eastAsia="SimSun" w:cs="Mangal"/>
                <w:i/>
                <w:kern w:val="2"/>
                <w:sz w:val="16"/>
                <w:szCs w:val="16"/>
                <w:lang w:val="en-US" w:eastAsia="zh-CN" w:bidi="hi-IN"/>
              </w:rPr>
              <w:t>in</w:t>
            </w:r>
            <w:r w:rsidRPr="00EA3A12">
              <w:rPr>
                <w:rFonts w:eastAsia="SimSun" w:cs="Mangal"/>
                <w:i/>
                <w:kern w:val="2"/>
                <w:sz w:val="16"/>
                <w:szCs w:val="16"/>
                <w:lang w:eastAsia="zh-CN" w:bidi="hi-IN"/>
              </w:rPr>
              <w:t xml:space="preserve"> </w:t>
            </w:r>
            <w:r>
              <w:rPr>
                <w:rFonts w:eastAsia="SimSun" w:cs="Mangal"/>
                <w:i/>
                <w:kern w:val="2"/>
                <w:sz w:val="16"/>
                <w:szCs w:val="16"/>
                <w:lang w:val="en-US" w:eastAsia="zh-CN" w:bidi="hi-IN"/>
              </w:rPr>
              <w:t>vitro</w:t>
            </w:r>
          </w:p>
        </w:tc>
        <w:tc>
          <w:tcPr>
            <w:tcW w:w="1059" w:type="dxa"/>
            <w:tcBorders>
              <w:top w:val="single" w:sz="4" w:space="0" w:color="auto"/>
              <w:left w:val="single" w:sz="4" w:space="0" w:color="auto"/>
              <w:bottom w:val="single" w:sz="4" w:space="0" w:color="auto"/>
              <w:right w:val="single" w:sz="4" w:space="0" w:color="auto"/>
            </w:tcBorders>
            <w:hideMark/>
          </w:tcPr>
          <w:p w14:paraId="689444FA" w14:textId="77777777" w:rsidR="002433CB" w:rsidRDefault="002433CB" w:rsidP="000B7136">
            <w:pPr>
              <w:spacing w:after="0" w:line="240" w:lineRule="auto"/>
              <w:rPr>
                <w:rFonts w:eastAsia="SimSun" w:cs="Mangal"/>
                <w:kern w:val="2"/>
                <w:sz w:val="16"/>
                <w:szCs w:val="16"/>
                <w:lang w:eastAsia="zh-CN" w:bidi="hi-IN"/>
              </w:rPr>
            </w:pPr>
            <w:r>
              <w:rPr>
                <w:sz w:val="16"/>
                <w:szCs w:val="16"/>
              </w:rPr>
              <w:t>Ферментативный метод</w:t>
            </w:r>
          </w:p>
        </w:tc>
        <w:tc>
          <w:tcPr>
            <w:tcW w:w="8089" w:type="dxa"/>
            <w:gridSpan w:val="2"/>
            <w:tcBorders>
              <w:top w:val="single" w:sz="4" w:space="0" w:color="auto"/>
              <w:left w:val="single" w:sz="4" w:space="0" w:color="auto"/>
              <w:bottom w:val="single" w:sz="4" w:space="0" w:color="auto"/>
              <w:right w:val="single" w:sz="4" w:space="0" w:color="auto"/>
            </w:tcBorders>
            <w:hideMark/>
          </w:tcPr>
          <w:p w14:paraId="1B2718F8" w14:textId="77777777" w:rsidR="002433CB" w:rsidRDefault="002433CB" w:rsidP="000B7136">
            <w:pPr>
              <w:spacing w:after="0" w:line="240" w:lineRule="auto"/>
              <w:rPr>
                <w:rFonts w:eastAsia="Calibri"/>
                <w:sz w:val="20"/>
                <w:szCs w:val="20"/>
                <w:lang w:eastAsia="ru-RU"/>
              </w:rPr>
            </w:pPr>
            <w:r>
              <w:rPr>
                <w:noProof/>
                <w:lang w:eastAsia="ru-RU"/>
              </w:rPr>
              <w:drawing>
                <wp:inline distT="0" distB="0" distL="0" distR="0" wp14:anchorId="3221DA42" wp14:editId="57BEDCB5">
                  <wp:extent cx="4355292" cy="1449367"/>
                  <wp:effectExtent l="0" t="0" r="7620" b="0"/>
                  <wp:docPr id="1194" name="Рисунок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85155" cy="1459305"/>
                          </a:xfrm>
                          <a:prstGeom prst="rect">
                            <a:avLst/>
                          </a:prstGeom>
                        </pic:spPr>
                      </pic:pic>
                    </a:graphicData>
                  </a:graphic>
                </wp:inline>
              </w:drawing>
            </w:r>
          </w:p>
        </w:tc>
        <w:tc>
          <w:tcPr>
            <w:tcW w:w="2561" w:type="dxa"/>
            <w:tcBorders>
              <w:top w:val="single" w:sz="4" w:space="0" w:color="auto"/>
              <w:left w:val="single" w:sz="4" w:space="0" w:color="auto"/>
              <w:bottom w:val="single" w:sz="4" w:space="0" w:color="auto"/>
              <w:right w:val="single" w:sz="4" w:space="0" w:color="auto"/>
            </w:tcBorders>
            <w:hideMark/>
          </w:tcPr>
          <w:p w14:paraId="45F59605" w14:textId="77777777" w:rsidR="002433CB" w:rsidRDefault="002433CB" w:rsidP="000B7136">
            <w:pPr>
              <w:spacing w:after="0" w:line="240" w:lineRule="auto"/>
              <w:rPr>
                <w:rFonts w:eastAsia="Calibri"/>
                <w:sz w:val="16"/>
                <w:szCs w:val="16"/>
              </w:rPr>
            </w:pPr>
            <w:r>
              <w:rPr>
                <w:rFonts w:eastAsia="Calibri"/>
                <w:sz w:val="16"/>
                <w:szCs w:val="16"/>
              </w:rPr>
              <w:t xml:space="preserve">Подтверждена высокая степень сопоставимости препаратов по анти-IIа активности. Параметр влияет на эффективность (определяет уровень спецификой активности). Учитывая отсутствие различий по параметру,  вероятность отличий </w:t>
            </w:r>
            <w:r>
              <w:rPr>
                <w:rFonts w:eastAsia="Calibri"/>
                <w:i/>
                <w:sz w:val="16"/>
                <w:szCs w:val="16"/>
                <w:lang w:val="en-US"/>
              </w:rPr>
              <w:t>in</w:t>
            </w:r>
            <w:r w:rsidRPr="00EA3A12">
              <w:rPr>
                <w:rFonts w:eastAsia="Calibri"/>
                <w:i/>
                <w:sz w:val="16"/>
                <w:szCs w:val="16"/>
              </w:rPr>
              <w:t xml:space="preserve"> </w:t>
            </w:r>
            <w:r>
              <w:rPr>
                <w:rFonts w:eastAsia="Calibri"/>
                <w:i/>
                <w:sz w:val="16"/>
                <w:szCs w:val="16"/>
                <w:lang w:val="en-US"/>
              </w:rPr>
              <w:t>vivo</w:t>
            </w:r>
            <w:r w:rsidRPr="00EA3A12">
              <w:rPr>
                <w:rFonts w:eastAsia="Calibri"/>
                <w:sz w:val="16"/>
                <w:szCs w:val="16"/>
              </w:rPr>
              <w:t xml:space="preserve"> </w:t>
            </w:r>
            <w:r>
              <w:rPr>
                <w:rFonts w:eastAsia="Calibri"/>
                <w:sz w:val="16"/>
                <w:szCs w:val="16"/>
              </w:rPr>
              <w:t>минимальна.</w:t>
            </w:r>
          </w:p>
        </w:tc>
      </w:tr>
      <w:tr w:rsidR="002433CB" w14:paraId="2C06AB04"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1AA841DA"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lastRenderedPageBreak/>
              <w:t>10.</w:t>
            </w:r>
          </w:p>
        </w:tc>
        <w:tc>
          <w:tcPr>
            <w:tcW w:w="1304" w:type="dxa"/>
            <w:tcBorders>
              <w:top w:val="single" w:sz="4" w:space="0" w:color="auto"/>
              <w:left w:val="single" w:sz="4" w:space="0" w:color="auto"/>
              <w:bottom w:val="single" w:sz="4" w:space="0" w:color="auto"/>
              <w:right w:val="single" w:sz="4" w:space="0" w:color="auto"/>
            </w:tcBorders>
            <w:hideMark/>
          </w:tcPr>
          <w:p w14:paraId="43F318BE"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А</w:t>
            </w:r>
            <w:r>
              <w:rPr>
                <w:sz w:val="16"/>
                <w:szCs w:val="16"/>
              </w:rPr>
              <w:t>нти-Xа активность</w:t>
            </w:r>
          </w:p>
        </w:tc>
        <w:tc>
          <w:tcPr>
            <w:tcW w:w="1342" w:type="dxa"/>
            <w:tcBorders>
              <w:top w:val="single" w:sz="4" w:space="0" w:color="auto"/>
              <w:left w:val="single" w:sz="4" w:space="0" w:color="auto"/>
              <w:bottom w:val="single" w:sz="4" w:space="0" w:color="auto"/>
              <w:right w:val="single" w:sz="4" w:space="0" w:color="auto"/>
            </w:tcBorders>
            <w:hideMark/>
          </w:tcPr>
          <w:p w14:paraId="600914FA"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 xml:space="preserve">Сопоставление специфической биологической активности </w:t>
            </w:r>
            <w:r>
              <w:rPr>
                <w:rFonts w:eastAsia="SimSun" w:cs="Mangal"/>
                <w:i/>
                <w:kern w:val="2"/>
                <w:sz w:val="16"/>
                <w:szCs w:val="16"/>
                <w:lang w:val="en-US" w:eastAsia="zh-CN" w:bidi="hi-IN"/>
              </w:rPr>
              <w:t>in</w:t>
            </w:r>
            <w:r w:rsidRPr="00EA3A12">
              <w:rPr>
                <w:rFonts w:eastAsia="SimSun" w:cs="Mangal"/>
                <w:i/>
                <w:kern w:val="2"/>
                <w:sz w:val="16"/>
                <w:szCs w:val="16"/>
                <w:lang w:eastAsia="zh-CN" w:bidi="hi-IN"/>
              </w:rPr>
              <w:t xml:space="preserve"> </w:t>
            </w:r>
            <w:r>
              <w:rPr>
                <w:rFonts w:eastAsia="SimSun" w:cs="Mangal"/>
                <w:i/>
                <w:kern w:val="2"/>
                <w:sz w:val="16"/>
                <w:szCs w:val="16"/>
                <w:lang w:val="en-US" w:eastAsia="zh-CN" w:bidi="hi-IN"/>
              </w:rPr>
              <w:t>vitro</w:t>
            </w:r>
          </w:p>
        </w:tc>
        <w:tc>
          <w:tcPr>
            <w:tcW w:w="1059" w:type="dxa"/>
            <w:tcBorders>
              <w:top w:val="single" w:sz="4" w:space="0" w:color="auto"/>
              <w:left w:val="single" w:sz="4" w:space="0" w:color="auto"/>
              <w:bottom w:val="single" w:sz="4" w:space="0" w:color="auto"/>
              <w:right w:val="single" w:sz="4" w:space="0" w:color="auto"/>
            </w:tcBorders>
            <w:hideMark/>
          </w:tcPr>
          <w:p w14:paraId="5776A07F" w14:textId="77777777" w:rsidR="002433CB" w:rsidRDefault="002433CB" w:rsidP="000B7136">
            <w:pPr>
              <w:spacing w:after="0" w:line="240" w:lineRule="auto"/>
              <w:rPr>
                <w:rFonts w:eastAsia="SimSun" w:cs="Mangal"/>
                <w:kern w:val="2"/>
                <w:sz w:val="16"/>
                <w:szCs w:val="16"/>
                <w:lang w:eastAsia="zh-CN" w:bidi="hi-IN"/>
              </w:rPr>
            </w:pPr>
            <w:r>
              <w:rPr>
                <w:sz w:val="16"/>
                <w:szCs w:val="16"/>
              </w:rPr>
              <w:t>Ферментативный метод</w:t>
            </w:r>
          </w:p>
        </w:tc>
        <w:tc>
          <w:tcPr>
            <w:tcW w:w="8089" w:type="dxa"/>
            <w:gridSpan w:val="2"/>
            <w:tcBorders>
              <w:top w:val="single" w:sz="4" w:space="0" w:color="auto"/>
              <w:left w:val="single" w:sz="4" w:space="0" w:color="auto"/>
              <w:bottom w:val="single" w:sz="4" w:space="0" w:color="auto"/>
              <w:right w:val="single" w:sz="4" w:space="0" w:color="auto"/>
            </w:tcBorders>
            <w:hideMark/>
          </w:tcPr>
          <w:p w14:paraId="7CF814A1" w14:textId="77777777" w:rsidR="002433CB" w:rsidRDefault="002433CB" w:rsidP="000B7136">
            <w:pPr>
              <w:spacing w:after="0" w:line="240" w:lineRule="auto"/>
              <w:rPr>
                <w:rFonts w:eastAsia="Calibri"/>
                <w:sz w:val="20"/>
                <w:szCs w:val="20"/>
                <w:lang w:eastAsia="ru-RU"/>
              </w:rPr>
            </w:pPr>
            <w:r>
              <w:rPr>
                <w:noProof/>
                <w:lang w:eastAsia="ru-RU"/>
              </w:rPr>
              <w:drawing>
                <wp:inline distT="0" distB="0" distL="0" distR="0" wp14:anchorId="5025F793" wp14:editId="5B97AADA">
                  <wp:extent cx="4350006" cy="1610602"/>
                  <wp:effectExtent l="0" t="0" r="0" b="8890"/>
                  <wp:docPr id="1193" name="Рисунок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59490" cy="1614114"/>
                          </a:xfrm>
                          <a:prstGeom prst="rect">
                            <a:avLst/>
                          </a:prstGeom>
                        </pic:spPr>
                      </pic:pic>
                    </a:graphicData>
                  </a:graphic>
                </wp:inline>
              </w:drawing>
            </w:r>
          </w:p>
        </w:tc>
        <w:tc>
          <w:tcPr>
            <w:tcW w:w="2561" w:type="dxa"/>
            <w:tcBorders>
              <w:top w:val="single" w:sz="4" w:space="0" w:color="auto"/>
              <w:left w:val="single" w:sz="4" w:space="0" w:color="auto"/>
              <w:bottom w:val="single" w:sz="4" w:space="0" w:color="auto"/>
              <w:right w:val="single" w:sz="4" w:space="0" w:color="auto"/>
            </w:tcBorders>
            <w:hideMark/>
          </w:tcPr>
          <w:p w14:paraId="543C654A" w14:textId="77777777" w:rsidR="002433CB" w:rsidRDefault="002433CB" w:rsidP="000B7136">
            <w:pPr>
              <w:spacing w:after="0" w:line="240" w:lineRule="auto"/>
              <w:rPr>
                <w:rFonts w:eastAsia="Calibri"/>
                <w:sz w:val="16"/>
                <w:szCs w:val="16"/>
              </w:rPr>
            </w:pPr>
            <w:r>
              <w:rPr>
                <w:rFonts w:eastAsia="Calibri"/>
                <w:sz w:val="16"/>
                <w:szCs w:val="16"/>
              </w:rPr>
              <w:t xml:space="preserve">Подтверждена высокая степень сопоставимости препаратов по анти-Ха активности. Параметр влияет на эффективность (определяет уровень спецификой активности). Учитывая отсутствие различий по параметру,  вероятность отличий </w:t>
            </w:r>
            <w:r>
              <w:rPr>
                <w:rFonts w:eastAsia="Calibri"/>
                <w:i/>
                <w:sz w:val="16"/>
                <w:szCs w:val="16"/>
                <w:lang w:val="en-US"/>
              </w:rPr>
              <w:t>in</w:t>
            </w:r>
            <w:r w:rsidRPr="00EA3A12">
              <w:rPr>
                <w:rFonts w:eastAsia="Calibri"/>
                <w:i/>
                <w:sz w:val="16"/>
                <w:szCs w:val="16"/>
              </w:rPr>
              <w:t xml:space="preserve"> </w:t>
            </w:r>
            <w:r>
              <w:rPr>
                <w:rFonts w:eastAsia="Calibri"/>
                <w:i/>
                <w:sz w:val="16"/>
                <w:szCs w:val="16"/>
                <w:lang w:val="en-US"/>
              </w:rPr>
              <w:t>vivo</w:t>
            </w:r>
            <w:r w:rsidRPr="00EA3A12">
              <w:rPr>
                <w:rFonts w:eastAsia="Calibri"/>
                <w:sz w:val="16"/>
                <w:szCs w:val="16"/>
              </w:rPr>
              <w:t xml:space="preserve"> </w:t>
            </w:r>
            <w:r>
              <w:rPr>
                <w:rFonts w:eastAsia="Calibri"/>
                <w:sz w:val="16"/>
                <w:szCs w:val="16"/>
              </w:rPr>
              <w:t>минимальна.</w:t>
            </w:r>
          </w:p>
        </w:tc>
      </w:tr>
      <w:tr w:rsidR="002433CB" w14:paraId="779435D8"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16DB77D8" w14:textId="77777777" w:rsidR="002433CB" w:rsidRDefault="002433CB" w:rsidP="000B7136">
            <w:pPr>
              <w:spacing w:after="0" w:line="240" w:lineRule="auto"/>
              <w:ind w:right="-108"/>
              <w:rPr>
                <w:rFonts w:eastAsia="SimSun" w:cs="Mangal"/>
                <w:kern w:val="2"/>
                <w:sz w:val="16"/>
                <w:szCs w:val="16"/>
                <w:lang w:eastAsia="zh-CN" w:bidi="hi-IN"/>
              </w:rPr>
            </w:pPr>
            <w:r>
              <w:rPr>
                <w:rFonts w:eastAsia="SimSun" w:cs="Mangal"/>
                <w:kern w:val="2"/>
                <w:sz w:val="16"/>
                <w:szCs w:val="16"/>
                <w:lang w:eastAsia="zh-CN" w:bidi="hi-IN"/>
              </w:rPr>
              <w:t>11.</w:t>
            </w:r>
          </w:p>
        </w:tc>
        <w:tc>
          <w:tcPr>
            <w:tcW w:w="1304" w:type="dxa"/>
            <w:tcBorders>
              <w:top w:val="single" w:sz="4" w:space="0" w:color="auto"/>
              <w:left w:val="single" w:sz="4" w:space="0" w:color="auto"/>
              <w:bottom w:val="single" w:sz="4" w:space="0" w:color="auto"/>
              <w:right w:val="single" w:sz="4" w:space="0" w:color="auto"/>
            </w:tcBorders>
            <w:hideMark/>
          </w:tcPr>
          <w:p w14:paraId="7C916691"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Активированное частичное тромбопластиновое время (АЧТВ)</w:t>
            </w:r>
          </w:p>
        </w:tc>
        <w:tc>
          <w:tcPr>
            <w:tcW w:w="1342" w:type="dxa"/>
            <w:tcBorders>
              <w:top w:val="single" w:sz="4" w:space="0" w:color="auto"/>
              <w:left w:val="single" w:sz="4" w:space="0" w:color="auto"/>
              <w:bottom w:val="single" w:sz="4" w:space="0" w:color="auto"/>
              <w:right w:val="single" w:sz="4" w:space="0" w:color="auto"/>
            </w:tcBorders>
            <w:hideMark/>
          </w:tcPr>
          <w:p w14:paraId="7118C55B"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 xml:space="preserve">Сопоставление специфической биологической активности </w:t>
            </w:r>
            <w:r>
              <w:rPr>
                <w:rFonts w:eastAsia="SimSun" w:cs="Mangal"/>
                <w:i/>
                <w:kern w:val="2"/>
                <w:sz w:val="16"/>
                <w:szCs w:val="16"/>
                <w:lang w:val="en-US" w:eastAsia="zh-CN" w:bidi="hi-IN"/>
              </w:rPr>
              <w:t>in</w:t>
            </w:r>
            <w:r w:rsidRPr="00EA3A12">
              <w:rPr>
                <w:rFonts w:eastAsia="SimSun" w:cs="Mangal"/>
                <w:i/>
                <w:kern w:val="2"/>
                <w:sz w:val="16"/>
                <w:szCs w:val="16"/>
                <w:lang w:eastAsia="zh-CN" w:bidi="hi-IN"/>
              </w:rPr>
              <w:t xml:space="preserve"> </w:t>
            </w:r>
            <w:r>
              <w:rPr>
                <w:rFonts w:eastAsia="SimSun" w:cs="Mangal"/>
                <w:i/>
                <w:kern w:val="2"/>
                <w:sz w:val="16"/>
                <w:szCs w:val="16"/>
                <w:lang w:val="en-US" w:eastAsia="zh-CN" w:bidi="hi-IN"/>
              </w:rPr>
              <w:t>vitro</w:t>
            </w:r>
          </w:p>
        </w:tc>
        <w:tc>
          <w:tcPr>
            <w:tcW w:w="1059" w:type="dxa"/>
            <w:tcBorders>
              <w:top w:val="single" w:sz="4" w:space="0" w:color="auto"/>
              <w:left w:val="single" w:sz="4" w:space="0" w:color="auto"/>
              <w:bottom w:val="single" w:sz="4" w:space="0" w:color="auto"/>
              <w:right w:val="single" w:sz="4" w:space="0" w:color="auto"/>
            </w:tcBorders>
            <w:hideMark/>
          </w:tcPr>
          <w:p w14:paraId="5E58177D"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Коагулометрический метод</w:t>
            </w:r>
          </w:p>
        </w:tc>
        <w:tc>
          <w:tcPr>
            <w:tcW w:w="8089" w:type="dxa"/>
            <w:gridSpan w:val="2"/>
            <w:tcBorders>
              <w:top w:val="single" w:sz="4" w:space="0" w:color="auto"/>
              <w:left w:val="single" w:sz="4" w:space="0" w:color="auto"/>
              <w:bottom w:val="single" w:sz="4" w:space="0" w:color="auto"/>
              <w:right w:val="single" w:sz="4" w:space="0" w:color="auto"/>
            </w:tcBorders>
            <w:hideMark/>
          </w:tcPr>
          <w:p w14:paraId="7489F1BF" w14:textId="32D3515C" w:rsidR="002433CB" w:rsidRDefault="002433CB" w:rsidP="000B7136">
            <w:r>
              <w:rPr>
                <w:rFonts w:eastAsia="Calibri"/>
                <w:sz w:val="16"/>
                <w:szCs w:val="16"/>
              </w:rPr>
              <w:t xml:space="preserve">Методом АЧТВ определено влияние препаратов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Calibri"/>
                <w:sz w:val="16"/>
                <w:szCs w:val="16"/>
              </w:rPr>
              <w:t xml:space="preserve"> и КЛЕКСАН на время свертывания плазмы крови. </w:t>
            </w:r>
          </w:p>
          <w:tbl>
            <w:tblPr>
              <w:tblW w:w="8217" w:type="dxa"/>
              <w:tblLayout w:type="fixed"/>
              <w:tblLook w:val="04A0" w:firstRow="1" w:lastRow="0" w:firstColumn="1" w:lastColumn="0" w:noHBand="0" w:noVBand="1"/>
            </w:tblPr>
            <w:tblGrid>
              <w:gridCol w:w="1980"/>
              <w:gridCol w:w="1984"/>
              <w:gridCol w:w="2127"/>
              <w:gridCol w:w="2126"/>
            </w:tblGrid>
            <w:tr w:rsidR="002433CB" w14:paraId="49C1B516" w14:textId="77777777" w:rsidTr="000B7136">
              <w:tc>
                <w:tcPr>
                  <w:tcW w:w="8217" w:type="dxa"/>
                  <w:gridSpan w:val="4"/>
                  <w:tcBorders>
                    <w:top w:val="single" w:sz="4" w:space="0" w:color="auto"/>
                    <w:left w:val="single" w:sz="4" w:space="0" w:color="auto"/>
                    <w:bottom w:val="single" w:sz="4" w:space="0" w:color="auto"/>
                    <w:right w:val="single" w:sz="4" w:space="0" w:color="auto"/>
                  </w:tcBorders>
                  <w:vAlign w:val="center"/>
                  <w:hideMark/>
                </w:tcPr>
                <w:p w14:paraId="6B0C1655" w14:textId="77777777" w:rsidR="002433CB" w:rsidRDefault="002433CB" w:rsidP="000B7136">
                  <w:pPr>
                    <w:spacing w:after="0" w:line="240" w:lineRule="auto"/>
                    <w:jc w:val="center"/>
                    <w:rPr>
                      <w:rFonts w:eastAsia="SimSun" w:cs="Mangal"/>
                      <w:b/>
                      <w:bCs/>
                      <w:kern w:val="2"/>
                      <w:sz w:val="16"/>
                      <w:szCs w:val="16"/>
                      <w:lang w:eastAsia="zh-CN" w:bidi="hi-IN"/>
                    </w:rPr>
                  </w:pPr>
                  <w:r>
                    <w:rPr>
                      <w:b/>
                      <w:bCs/>
                      <w:sz w:val="16"/>
                      <w:szCs w:val="16"/>
                    </w:rPr>
                    <w:t>АЧТВ в плазме с исследуемыми препаратами при разных разведениях, сек</w:t>
                  </w:r>
                </w:p>
              </w:tc>
            </w:tr>
            <w:tr w:rsidR="002433CB" w14:paraId="4F0B824D" w14:textId="77777777" w:rsidTr="000B7136">
              <w:tc>
                <w:tcPr>
                  <w:tcW w:w="1980" w:type="dxa"/>
                  <w:tcBorders>
                    <w:top w:val="single" w:sz="4" w:space="0" w:color="auto"/>
                    <w:left w:val="single" w:sz="4" w:space="0" w:color="auto"/>
                    <w:bottom w:val="single" w:sz="4" w:space="0" w:color="auto"/>
                    <w:right w:val="single" w:sz="4" w:space="0" w:color="auto"/>
                  </w:tcBorders>
                  <w:hideMark/>
                </w:tcPr>
                <w:p w14:paraId="274CF0B9" w14:textId="77777777" w:rsidR="002433CB" w:rsidRDefault="002433CB" w:rsidP="000B7136">
                  <w:pPr>
                    <w:spacing w:after="0" w:line="240" w:lineRule="auto"/>
                    <w:jc w:val="center"/>
                    <w:rPr>
                      <w:rFonts w:eastAsia="SimSun" w:cs="Mangal"/>
                      <w:b/>
                      <w:bCs/>
                      <w:kern w:val="2"/>
                      <w:sz w:val="16"/>
                      <w:szCs w:val="16"/>
                      <w:lang w:eastAsia="zh-CN" w:bidi="hi-IN"/>
                    </w:rPr>
                  </w:pPr>
                  <w:r>
                    <w:rPr>
                      <w:rFonts w:eastAsia="Calibri"/>
                      <w:b/>
                      <w:color w:val="000000"/>
                      <w:sz w:val="16"/>
                      <w:szCs w:val="16"/>
                    </w:rPr>
                    <w:t>Разведение</w:t>
                  </w:r>
                  <w:r>
                    <w:rPr>
                      <w:rFonts w:eastAsia="SimSun" w:cs="Mangal"/>
                      <w:b/>
                      <w:bCs/>
                      <w:kern w:val="2"/>
                      <w:sz w:val="16"/>
                      <w:szCs w:val="16"/>
                      <w:lang w:eastAsia="zh-CN" w:bidi="hi-IN"/>
                    </w:rPr>
                    <w:t xml:space="preserve"> 5 000</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BBB9FB" w14:textId="77777777" w:rsidR="002433CB" w:rsidRDefault="002433CB" w:rsidP="000B7136">
                  <w:pPr>
                    <w:spacing w:after="0" w:line="240" w:lineRule="auto"/>
                    <w:ind w:left="-108" w:right="-108"/>
                    <w:jc w:val="center"/>
                    <w:rPr>
                      <w:rFonts w:eastAsia="Calibri"/>
                      <w:b/>
                      <w:color w:val="000000"/>
                      <w:sz w:val="16"/>
                      <w:szCs w:val="16"/>
                    </w:rPr>
                  </w:pPr>
                  <w:r>
                    <w:rPr>
                      <w:rFonts w:eastAsia="Calibri"/>
                      <w:b/>
                      <w:color w:val="000000"/>
                      <w:sz w:val="16"/>
                      <w:szCs w:val="16"/>
                    </w:rPr>
                    <w:t>Разведение 10 000</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5DAA4AE" w14:textId="77777777" w:rsidR="002433CB" w:rsidRDefault="002433CB" w:rsidP="000B7136">
                  <w:pPr>
                    <w:spacing w:after="0" w:line="240" w:lineRule="auto"/>
                    <w:ind w:left="-108" w:right="-108"/>
                    <w:jc w:val="center"/>
                    <w:rPr>
                      <w:rFonts w:eastAsia="Calibri"/>
                      <w:b/>
                      <w:color w:val="000000"/>
                      <w:sz w:val="16"/>
                      <w:szCs w:val="16"/>
                    </w:rPr>
                  </w:pPr>
                  <w:r>
                    <w:rPr>
                      <w:rFonts w:eastAsia="Calibri"/>
                      <w:b/>
                      <w:color w:val="000000"/>
                      <w:sz w:val="16"/>
                      <w:szCs w:val="16"/>
                    </w:rPr>
                    <w:t>Разведение 20 000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FEC8087" w14:textId="77777777" w:rsidR="002433CB" w:rsidRDefault="002433CB" w:rsidP="000B7136">
                  <w:pPr>
                    <w:spacing w:after="0" w:line="240" w:lineRule="auto"/>
                    <w:ind w:left="-108" w:right="-108"/>
                    <w:jc w:val="center"/>
                    <w:rPr>
                      <w:rFonts w:eastAsia="Calibri"/>
                      <w:b/>
                      <w:color w:val="000000"/>
                      <w:sz w:val="16"/>
                      <w:szCs w:val="16"/>
                    </w:rPr>
                  </w:pPr>
                  <w:r>
                    <w:rPr>
                      <w:rFonts w:eastAsia="Calibri"/>
                      <w:b/>
                      <w:color w:val="000000"/>
                      <w:sz w:val="16"/>
                      <w:szCs w:val="16"/>
                    </w:rPr>
                    <w:t>Разведение 40 000</w:t>
                  </w:r>
                </w:p>
              </w:tc>
            </w:tr>
            <w:tr w:rsidR="002433CB" w14:paraId="7CF5F16E" w14:textId="77777777" w:rsidTr="000B7136">
              <w:tc>
                <w:tcPr>
                  <w:tcW w:w="1980" w:type="dxa"/>
                  <w:tcBorders>
                    <w:top w:val="single" w:sz="4" w:space="0" w:color="auto"/>
                    <w:left w:val="single" w:sz="4" w:space="0" w:color="auto"/>
                    <w:bottom w:val="single" w:sz="4" w:space="0" w:color="auto"/>
                    <w:right w:val="single" w:sz="4" w:space="0" w:color="auto"/>
                  </w:tcBorders>
                  <w:hideMark/>
                </w:tcPr>
                <w:p w14:paraId="079293DA" w14:textId="41A22C87" w:rsidR="002433CB" w:rsidRDefault="002433CB" w:rsidP="000B7136">
                  <w:pPr>
                    <w:spacing w:after="0" w:line="240" w:lineRule="auto"/>
                    <w:ind w:right="-165"/>
                    <w:rPr>
                      <w:rFonts w:eastAsia="SimSun" w:cs="Mangal"/>
                      <w:bCs/>
                      <w:kern w:val="2"/>
                      <w:sz w:val="16"/>
                      <w:szCs w:val="16"/>
                      <w:lang w:eastAsia="zh-CN" w:bidi="hi-IN"/>
                    </w:rPr>
                  </w:pPr>
                  <w:r>
                    <w:rPr>
                      <w:rFonts w:eastAsia="SimSun" w:cs="Mangal"/>
                      <w:bCs/>
                      <w:kern w:val="2"/>
                      <w:sz w:val="16"/>
                      <w:szCs w:val="16"/>
                      <w:lang w:eastAsia="zh-CN" w:bidi="hi-IN"/>
                    </w:rPr>
                    <w:t xml:space="preserve">Подтверждена высокая степень сопоставимости – 100% значений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SimSun" w:cs="Mangal"/>
                      <w:kern w:val="2"/>
                      <w:sz w:val="16"/>
                      <w:szCs w:val="16"/>
                      <w:lang w:eastAsia="zh-CN" w:bidi="hi-IN"/>
                    </w:rPr>
                    <w:t xml:space="preserve"> в интервале соп-ти.</w:t>
                  </w:r>
                </w:p>
              </w:tc>
              <w:tc>
                <w:tcPr>
                  <w:tcW w:w="1984" w:type="dxa"/>
                  <w:tcBorders>
                    <w:top w:val="single" w:sz="4" w:space="0" w:color="auto"/>
                    <w:left w:val="single" w:sz="4" w:space="0" w:color="auto"/>
                    <w:bottom w:val="single" w:sz="4" w:space="0" w:color="auto"/>
                    <w:right w:val="single" w:sz="4" w:space="0" w:color="auto"/>
                  </w:tcBorders>
                  <w:hideMark/>
                </w:tcPr>
                <w:p w14:paraId="1D3EB770" w14:textId="786863D6" w:rsidR="002433CB" w:rsidRDefault="002433CB" w:rsidP="000B7136">
                  <w:pPr>
                    <w:spacing w:after="0" w:line="240" w:lineRule="auto"/>
                    <w:ind w:right="-165"/>
                    <w:rPr>
                      <w:rFonts w:eastAsia="SimSun" w:cs="Mangal"/>
                      <w:bCs/>
                      <w:kern w:val="2"/>
                      <w:sz w:val="16"/>
                      <w:szCs w:val="16"/>
                      <w:lang w:eastAsia="zh-CN" w:bidi="hi-IN"/>
                    </w:rPr>
                  </w:pPr>
                  <w:r>
                    <w:rPr>
                      <w:rFonts w:eastAsia="SimSun" w:cs="Mangal"/>
                      <w:bCs/>
                      <w:kern w:val="2"/>
                      <w:sz w:val="16"/>
                      <w:szCs w:val="16"/>
                      <w:lang w:eastAsia="zh-CN" w:bidi="hi-IN"/>
                    </w:rPr>
                    <w:t xml:space="preserve">Подтверждена высокая степень сопоставимости – 100% значений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SimSun" w:cs="Mangal"/>
                      <w:kern w:val="2"/>
                      <w:sz w:val="16"/>
                      <w:szCs w:val="16"/>
                      <w:lang w:eastAsia="zh-CN" w:bidi="hi-IN"/>
                    </w:rPr>
                    <w:t xml:space="preserve"> в интервале соп-ти.</w:t>
                  </w:r>
                </w:p>
              </w:tc>
              <w:tc>
                <w:tcPr>
                  <w:tcW w:w="2127" w:type="dxa"/>
                  <w:tcBorders>
                    <w:top w:val="single" w:sz="4" w:space="0" w:color="auto"/>
                    <w:left w:val="single" w:sz="4" w:space="0" w:color="auto"/>
                    <w:bottom w:val="single" w:sz="4" w:space="0" w:color="auto"/>
                    <w:right w:val="single" w:sz="4" w:space="0" w:color="auto"/>
                  </w:tcBorders>
                  <w:hideMark/>
                </w:tcPr>
                <w:p w14:paraId="0A1001BB" w14:textId="21E6CBE4" w:rsidR="002433CB" w:rsidRDefault="002433CB" w:rsidP="000B7136">
                  <w:pPr>
                    <w:spacing w:after="0" w:line="240" w:lineRule="auto"/>
                    <w:ind w:right="-165"/>
                    <w:rPr>
                      <w:rFonts w:eastAsia="SimSun" w:cs="Mangal"/>
                      <w:bCs/>
                      <w:kern w:val="2"/>
                      <w:sz w:val="16"/>
                      <w:szCs w:val="16"/>
                      <w:lang w:eastAsia="zh-CN" w:bidi="hi-IN"/>
                    </w:rPr>
                  </w:pPr>
                  <w:r>
                    <w:rPr>
                      <w:rFonts w:eastAsia="SimSun" w:cs="Mangal"/>
                      <w:bCs/>
                      <w:kern w:val="2"/>
                      <w:sz w:val="16"/>
                      <w:szCs w:val="16"/>
                      <w:lang w:eastAsia="zh-CN" w:bidi="hi-IN"/>
                    </w:rPr>
                    <w:t xml:space="preserve">Подтверждена высокая степень сопоставимости – 100% значений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SimSun" w:cs="Mangal"/>
                      <w:kern w:val="2"/>
                      <w:sz w:val="16"/>
                      <w:szCs w:val="16"/>
                      <w:lang w:eastAsia="zh-CN" w:bidi="hi-IN"/>
                    </w:rPr>
                    <w:t xml:space="preserve"> в интервале соп-ти.</w:t>
                  </w:r>
                </w:p>
              </w:tc>
              <w:tc>
                <w:tcPr>
                  <w:tcW w:w="2126" w:type="dxa"/>
                  <w:tcBorders>
                    <w:top w:val="single" w:sz="4" w:space="0" w:color="auto"/>
                    <w:left w:val="single" w:sz="4" w:space="0" w:color="auto"/>
                    <w:bottom w:val="single" w:sz="4" w:space="0" w:color="auto"/>
                    <w:right w:val="single" w:sz="4" w:space="0" w:color="auto"/>
                  </w:tcBorders>
                  <w:hideMark/>
                </w:tcPr>
                <w:p w14:paraId="231F25B2" w14:textId="67136BE9" w:rsidR="002433CB" w:rsidRDefault="002433CB" w:rsidP="000B7136">
                  <w:pPr>
                    <w:spacing w:after="0" w:line="240" w:lineRule="auto"/>
                    <w:ind w:right="-165"/>
                    <w:rPr>
                      <w:rFonts w:eastAsia="SimSun" w:cs="Mangal"/>
                      <w:bCs/>
                      <w:kern w:val="2"/>
                      <w:sz w:val="16"/>
                      <w:szCs w:val="16"/>
                      <w:lang w:eastAsia="zh-CN" w:bidi="hi-IN"/>
                    </w:rPr>
                  </w:pPr>
                  <w:r>
                    <w:rPr>
                      <w:rFonts w:eastAsia="SimSun" w:cs="Mangal"/>
                      <w:bCs/>
                      <w:kern w:val="2"/>
                      <w:sz w:val="16"/>
                      <w:szCs w:val="16"/>
                      <w:lang w:eastAsia="zh-CN" w:bidi="hi-IN"/>
                    </w:rPr>
                    <w:t xml:space="preserve">Подтверждена высокая степень сопоставимости – 100% значений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SimSun" w:cs="Mangal"/>
                      <w:kern w:val="2"/>
                      <w:sz w:val="16"/>
                      <w:szCs w:val="16"/>
                      <w:lang w:eastAsia="zh-CN" w:bidi="hi-IN"/>
                    </w:rPr>
                    <w:t xml:space="preserve"> в интервале соп-ти.</w:t>
                  </w:r>
                </w:p>
              </w:tc>
            </w:tr>
            <w:tr w:rsidR="002433CB" w14:paraId="47E670A8" w14:textId="77777777" w:rsidTr="000B7136">
              <w:tc>
                <w:tcPr>
                  <w:tcW w:w="1980" w:type="dxa"/>
                  <w:tcBorders>
                    <w:top w:val="single" w:sz="4" w:space="0" w:color="auto"/>
                    <w:left w:val="single" w:sz="4" w:space="0" w:color="auto"/>
                    <w:bottom w:val="single" w:sz="4" w:space="0" w:color="auto"/>
                    <w:right w:val="single" w:sz="4" w:space="0" w:color="auto"/>
                  </w:tcBorders>
                  <w:hideMark/>
                </w:tcPr>
                <w:p w14:paraId="023C0C04" w14:textId="77777777" w:rsidR="002433CB" w:rsidRDefault="002433CB" w:rsidP="000B7136">
                  <w:pPr>
                    <w:spacing w:after="0" w:line="240" w:lineRule="auto"/>
                    <w:ind w:left="-113"/>
                    <w:rPr>
                      <w:rFonts w:eastAsia="SimSun" w:cs="Mangal"/>
                      <w:b/>
                      <w:bCs/>
                      <w:kern w:val="2"/>
                      <w:sz w:val="20"/>
                      <w:szCs w:val="20"/>
                      <w:lang w:eastAsia="zh-CN" w:bidi="hi-IN"/>
                    </w:rPr>
                  </w:pPr>
                  <w:r>
                    <w:rPr>
                      <w:rFonts w:eastAsia="Calibri"/>
                      <w:noProof/>
                      <w:lang w:eastAsia="ru-RU"/>
                    </w:rPr>
                    <w:drawing>
                      <wp:inline distT="0" distB="0" distL="0" distR="0" wp14:anchorId="64824EFA" wp14:editId="761CA83B">
                        <wp:extent cx="1283302" cy="798118"/>
                        <wp:effectExtent l="0" t="0" r="0" b="2540"/>
                        <wp:docPr id="1195" name="Рисунок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309211" cy="814231"/>
                                </a:xfrm>
                                <a:prstGeom prst="rect">
                                  <a:avLst/>
                                </a:prstGeom>
                                <a:noFill/>
                              </pic:spPr>
                            </pic:pic>
                          </a:graphicData>
                        </a:graphic>
                      </wp:inline>
                    </w:drawing>
                  </w:r>
                </w:p>
              </w:tc>
              <w:tc>
                <w:tcPr>
                  <w:tcW w:w="1984" w:type="dxa"/>
                  <w:tcBorders>
                    <w:top w:val="single" w:sz="4" w:space="0" w:color="auto"/>
                    <w:left w:val="single" w:sz="4" w:space="0" w:color="auto"/>
                    <w:bottom w:val="single" w:sz="4" w:space="0" w:color="auto"/>
                    <w:right w:val="single" w:sz="4" w:space="0" w:color="auto"/>
                  </w:tcBorders>
                  <w:hideMark/>
                </w:tcPr>
                <w:p w14:paraId="54A59D17" w14:textId="77777777" w:rsidR="002433CB" w:rsidRDefault="002433CB" w:rsidP="000B7136">
                  <w:pPr>
                    <w:spacing w:after="0" w:line="240" w:lineRule="auto"/>
                    <w:ind w:left="-66"/>
                    <w:rPr>
                      <w:rFonts w:eastAsia="SimSun" w:cs="Mangal"/>
                      <w:b/>
                      <w:bCs/>
                      <w:kern w:val="2"/>
                      <w:sz w:val="20"/>
                      <w:szCs w:val="20"/>
                      <w:lang w:eastAsia="zh-CN" w:bidi="hi-IN"/>
                    </w:rPr>
                  </w:pPr>
                  <w:r>
                    <w:rPr>
                      <w:rFonts w:eastAsia="Calibri"/>
                      <w:noProof/>
                      <w:lang w:eastAsia="ru-RU"/>
                    </w:rPr>
                    <w:drawing>
                      <wp:inline distT="0" distB="0" distL="0" distR="0" wp14:anchorId="446ED05A" wp14:editId="6A3BDC58">
                        <wp:extent cx="1231973" cy="761119"/>
                        <wp:effectExtent l="0" t="0" r="6350" b="1270"/>
                        <wp:docPr id="1196" name="Рисунок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249071" cy="771682"/>
                                </a:xfrm>
                                <a:prstGeom prst="rect">
                                  <a:avLst/>
                                </a:prstGeom>
                                <a:noFill/>
                              </pic:spPr>
                            </pic:pic>
                          </a:graphicData>
                        </a:graphic>
                      </wp:inline>
                    </w:drawing>
                  </w:r>
                </w:p>
              </w:tc>
              <w:tc>
                <w:tcPr>
                  <w:tcW w:w="2127" w:type="dxa"/>
                  <w:tcBorders>
                    <w:top w:val="single" w:sz="4" w:space="0" w:color="auto"/>
                    <w:left w:val="single" w:sz="4" w:space="0" w:color="auto"/>
                    <w:bottom w:val="single" w:sz="4" w:space="0" w:color="auto"/>
                    <w:right w:val="single" w:sz="4" w:space="0" w:color="auto"/>
                  </w:tcBorders>
                  <w:hideMark/>
                </w:tcPr>
                <w:p w14:paraId="70885891" w14:textId="77777777" w:rsidR="002433CB" w:rsidRDefault="002433CB" w:rsidP="000B7136">
                  <w:pPr>
                    <w:spacing w:after="0" w:line="240" w:lineRule="auto"/>
                    <w:ind w:left="-68"/>
                    <w:rPr>
                      <w:rFonts w:eastAsia="SimSun" w:cs="Mangal"/>
                      <w:b/>
                      <w:bCs/>
                      <w:kern w:val="2"/>
                      <w:sz w:val="2"/>
                      <w:szCs w:val="20"/>
                      <w:lang w:eastAsia="zh-CN" w:bidi="hi-IN"/>
                    </w:rPr>
                  </w:pPr>
                  <w:r>
                    <w:rPr>
                      <w:rFonts w:eastAsia="Calibri"/>
                      <w:noProof/>
                      <w:lang w:eastAsia="ru-RU"/>
                    </w:rPr>
                    <w:drawing>
                      <wp:inline distT="0" distB="0" distL="0" distR="0" wp14:anchorId="1580F908" wp14:editId="0FDE7250">
                        <wp:extent cx="1202915" cy="745263"/>
                        <wp:effectExtent l="0" t="0" r="0" b="0"/>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211964" cy="750869"/>
                                </a:xfrm>
                                <a:prstGeom prst="rect">
                                  <a:avLst/>
                                </a:prstGeom>
                                <a:noFill/>
                              </pic:spPr>
                            </pic:pic>
                          </a:graphicData>
                        </a:graphic>
                      </wp:inline>
                    </w:drawing>
                  </w:r>
                </w:p>
              </w:tc>
              <w:tc>
                <w:tcPr>
                  <w:tcW w:w="2126" w:type="dxa"/>
                  <w:tcBorders>
                    <w:top w:val="single" w:sz="4" w:space="0" w:color="auto"/>
                    <w:left w:val="single" w:sz="4" w:space="0" w:color="auto"/>
                    <w:bottom w:val="single" w:sz="4" w:space="0" w:color="auto"/>
                    <w:right w:val="single" w:sz="4" w:space="0" w:color="auto"/>
                  </w:tcBorders>
                  <w:hideMark/>
                </w:tcPr>
                <w:p w14:paraId="39BAA205" w14:textId="77777777" w:rsidR="002433CB" w:rsidRDefault="002433CB" w:rsidP="000B7136">
                  <w:pPr>
                    <w:spacing w:after="0" w:line="240" w:lineRule="auto"/>
                    <w:ind w:left="-66"/>
                    <w:rPr>
                      <w:rFonts w:eastAsia="SimSun" w:cs="Mangal"/>
                      <w:b/>
                      <w:bCs/>
                      <w:kern w:val="2"/>
                      <w:sz w:val="4"/>
                      <w:szCs w:val="20"/>
                      <w:lang w:eastAsia="zh-CN" w:bidi="hi-IN"/>
                    </w:rPr>
                  </w:pPr>
                  <w:r>
                    <w:rPr>
                      <w:noProof/>
                      <w:lang w:eastAsia="ru-RU"/>
                    </w:rPr>
                    <w:drawing>
                      <wp:inline distT="0" distB="0" distL="0" distR="0" wp14:anchorId="63D428B3" wp14:editId="5D2A395C">
                        <wp:extent cx="1157536" cy="832699"/>
                        <wp:effectExtent l="0" t="0" r="5080" b="5715"/>
                        <wp:docPr id="1199" name="Рисунок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159552" cy="834149"/>
                                </a:xfrm>
                                <a:prstGeom prst="rect">
                                  <a:avLst/>
                                </a:prstGeom>
                              </pic:spPr>
                            </pic:pic>
                          </a:graphicData>
                        </a:graphic>
                      </wp:inline>
                    </w:drawing>
                  </w:r>
                </w:p>
              </w:tc>
            </w:tr>
          </w:tbl>
          <w:p w14:paraId="6E7CCAE0" w14:textId="77777777" w:rsidR="002433CB" w:rsidRDefault="002433CB" w:rsidP="000B7136">
            <w:pPr>
              <w:spacing w:after="0" w:line="240" w:lineRule="auto"/>
              <w:rPr>
                <w:rFonts w:eastAsia="Calibri"/>
                <w:sz w:val="20"/>
                <w:szCs w:val="20"/>
                <w:lang w:eastAsia="ru-RU"/>
              </w:rPr>
            </w:pPr>
          </w:p>
        </w:tc>
        <w:tc>
          <w:tcPr>
            <w:tcW w:w="2561" w:type="dxa"/>
            <w:tcBorders>
              <w:top w:val="single" w:sz="4" w:space="0" w:color="auto"/>
              <w:left w:val="single" w:sz="4" w:space="0" w:color="auto"/>
              <w:bottom w:val="single" w:sz="4" w:space="0" w:color="auto"/>
              <w:right w:val="single" w:sz="4" w:space="0" w:color="auto"/>
            </w:tcBorders>
            <w:hideMark/>
          </w:tcPr>
          <w:p w14:paraId="447FD827" w14:textId="77777777" w:rsidR="002433CB" w:rsidRDefault="002433CB" w:rsidP="000B7136">
            <w:pPr>
              <w:spacing w:after="0" w:line="240" w:lineRule="auto"/>
              <w:rPr>
                <w:rFonts w:eastAsia="Calibri"/>
                <w:sz w:val="16"/>
                <w:szCs w:val="16"/>
              </w:rPr>
            </w:pPr>
            <w:r>
              <w:rPr>
                <w:rFonts w:eastAsia="Calibri"/>
                <w:sz w:val="16"/>
                <w:szCs w:val="16"/>
              </w:rPr>
              <w:t>Подтверждена высокая степень сопоставимости препаратов по влиянию на время свертывания плазмы крови (по АЧТВ).</w:t>
            </w:r>
          </w:p>
        </w:tc>
      </w:tr>
      <w:tr w:rsidR="002433CB" w14:paraId="10F5D5C5" w14:textId="77777777" w:rsidTr="000B7136">
        <w:tc>
          <w:tcPr>
            <w:tcW w:w="397" w:type="dxa"/>
            <w:tcBorders>
              <w:top w:val="single" w:sz="4" w:space="0" w:color="auto"/>
              <w:left w:val="single" w:sz="4" w:space="0" w:color="auto"/>
              <w:bottom w:val="single" w:sz="4" w:space="0" w:color="auto"/>
              <w:right w:val="single" w:sz="4" w:space="0" w:color="auto"/>
            </w:tcBorders>
            <w:hideMark/>
          </w:tcPr>
          <w:p w14:paraId="0BE28BF8" w14:textId="77777777" w:rsidR="002433CB" w:rsidRDefault="002433CB" w:rsidP="000B7136">
            <w:pPr>
              <w:spacing w:after="0" w:line="240" w:lineRule="auto"/>
              <w:ind w:right="-108"/>
              <w:rPr>
                <w:rFonts w:eastAsia="SimSun" w:cs="Mangal"/>
                <w:kern w:val="2"/>
                <w:sz w:val="16"/>
                <w:szCs w:val="16"/>
                <w:lang w:eastAsia="zh-CN" w:bidi="hi-IN"/>
              </w:rPr>
            </w:pPr>
            <w:r>
              <w:rPr>
                <w:rFonts w:eastAsia="SimSun" w:cs="Mangal"/>
                <w:kern w:val="2"/>
                <w:sz w:val="16"/>
                <w:szCs w:val="16"/>
                <w:lang w:eastAsia="zh-CN" w:bidi="hi-IN"/>
              </w:rPr>
              <w:t>12.</w:t>
            </w:r>
          </w:p>
        </w:tc>
        <w:tc>
          <w:tcPr>
            <w:tcW w:w="1304" w:type="dxa"/>
            <w:tcBorders>
              <w:top w:val="single" w:sz="4" w:space="0" w:color="auto"/>
              <w:left w:val="single" w:sz="4" w:space="0" w:color="auto"/>
              <w:bottom w:val="single" w:sz="4" w:space="0" w:color="auto"/>
              <w:right w:val="single" w:sz="4" w:space="0" w:color="auto"/>
            </w:tcBorders>
            <w:hideMark/>
          </w:tcPr>
          <w:p w14:paraId="0D205D2C"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Время свертывания  плазмы крови</w:t>
            </w:r>
          </w:p>
        </w:tc>
        <w:tc>
          <w:tcPr>
            <w:tcW w:w="1342" w:type="dxa"/>
            <w:tcBorders>
              <w:top w:val="single" w:sz="4" w:space="0" w:color="auto"/>
              <w:left w:val="single" w:sz="4" w:space="0" w:color="auto"/>
              <w:bottom w:val="single" w:sz="4" w:space="0" w:color="auto"/>
              <w:right w:val="single" w:sz="4" w:space="0" w:color="auto"/>
            </w:tcBorders>
            <w:hideMark/>
          </w:tcPr>
          <w:p w14:paraId="2DA31DAE"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Сопоставление  специфической биологической анти-</w:t>
            </w:r>
            <w:r>
              <w:rPr>
                <w:rFonts w:eastAsia="SimSun" w:cs="Mangal"/>
                <w:kern w:val="2"/>
                <w:sz w:val="16"/>
                <w:szCs w:val="16"/>
                <w:lang w:val="en-US" w:eastAsia="zh-CN" w:bidi="hi-IN"/>
              </w:rPr>
              <w:t>Xa</w:t>
            </w:r>
            <w:r>
              <w:rPr>
                <w:rFonts w:eastAsia="SimSun" w:cs="Mangal"/>
                <w:kern w:val="2"/>
                <w:sz w:val="16"/>
                <w:szCs w:val="16"/>
                <w:lang w:eastAsia="zh-CN" w:bidi="hi-IN"/>
              </w:rPr>
              <w:t xml:space="preserve"> активности </w:t>
            </w:r>
            <w:r>
              <w:rPr>
                <w:rFonts w:eastAsia="SimSun" w:cs="Mangal"/>
                <w:i/>
                <w:kern w:val="2"/>
                <w:sz w:val="16"/>
                <w:szCs w:val="16"/>
                <w:lang w:val="en-US" w:eastAsia="zh-CN" w:bidi="hi-IN"/>
              </w:rPr>
              <w:t>in</w:t>
            </w:r>
            <w:r w:rsidRPr="00EA3A12">
              <w:rPr>
                <w:rFonts w:eastAsia="SimSun" w:cs="Mangal"/>
                <w:i/>
                <w:kern w:val="2"/>
                <w:sz w:val="16"/>
                <w:szCs w:val="16"/>
                <w:lang w:eastAsia="zh-CN" w:bidi="hi-IN"/>
              </w:rPr>
              <w:t xml:space="preserve"> </w:t>
            </w:r>
            <w:r>
              <w:rPr>
                <w:rFonts w:eastAsia="SimSun" w:cs="Mangal"/>
                <w:i/>
                <w:kern w:val="2"/>
                <w:sz w:val="16"/>
                <w:szCs w:val="16"/>
                <w:lang w:val="en-US" w:eastAsia="zh-CN" w:bidi="hi-IN"/>
              </w:rPr>
              <w:t>vitro</w:t>
            </w:r>
          </w:p>
        </w:tc>
        <w:tc>
          <w:tcPr>
            <w:tcW w:w="1059" w:type="dxa"/>
            <w:tcBorders>
              <w:top w:val="single" w:sz="4" w:space="0" w:color="auto"/>
              <w:left w:val="single" w:sz="4" w:space="0" w:color="auto"/>
              <w:bottom w:val="single" w:sz="4" w:space="0" w:color="auto"/>
              <w:right w:val="single" w:sz="4" w:space="0" w:color="auto"/>
            </w:tcBorders>
            <w:hideMark/>
          </w:tcPr>
          <w:p w14:paraId="65B654A1" w14:textId="77777777" w:rsidR="002433CB" w:rsidRDefault="002433CB" w:rsidP="000B7136">
            <w:pPr>
              <w:spacing w:after="0" w:line="240" w:lineRule="auto"/>
              <w:rPr>
                <w:rFonts w:eastAsia="SimSun" w:cs="Mangal"/>
                <w:kern w:val="2"/>
                <w:sz w:val="16"/>
                <w:szCs w:val="16"/>
                <w:lang w:eastAsia="zh-CN" w:bidi="hi-IN"/>
              </w:rPr>
            </w:pPr>
            <w:r>
              <w:rPr>
                <w:rFonts w:eastAsia="SimSun" w:cs="Mangal"/>
                <w:kern w:val="2"/>
                <w:sz w:val="16"/>
                <w:szCs w:val="16"/>
                <w:lang w:eastAsia="zh-CN" w:bidi="hi-IN"/>
              </w:rPr>
              <w:t>Коагулометрический метод - ГепТест</w:t>
            </w:r>
          </w:p>
        </w:tc>
        <w:tc>
          <w:tcPr>
            <w:tcW w:w="8089" w:type="dxa"/>
            <w:gridSpan w:val="2"/>
            <w:tcBorders>
              <w:top w:val="single" w:sz="4" w:space="0" w:color="auto"/>
              <w:left w:val="single" w:sz="4" w:space="0" w:color="auto"/>
              <w:bottom w:val="single" w:sz="4" w:space="0" w:color="auto"/>
              <w:right w:val="single" w:sz="4" w:space="0" w:color="auto"/>
            </w:tcBorders>
            <w:hideMark/>
          </w:tcPr>
          <w:p w14:paraId="1ED99C14" w14:textId="30110CB5" w:rsidR="002433CB" w:rsidRDefault="002433CB" w:rsidP="000B7136">
            <w:r>
              <w:rPr>
                <w:rFonts w:eastAsia="Calibri"/>
                <w:sz w:val="16"/>
                <w:szCs w:val="16"/>
              </w:rPr>
              <w:t xml:space="preserve">Методом ГепТест определено влияние препаратов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SimSun" w:cs="Mangal"/>
                <w:kern w:val="2"/>
                <w:sz w:val="16"/>
                <w:szCs w:val="16"/>
                <w:lang w:eastAsia="zh-CN" w:bidi="hi-IN"/>
              </w:rPr>
              <w:t xml:space="preserve">: </w:t>
            </w:r>
            <w:r>
              <w:rPr>
                <w:rFonts w:eastAsia="Calibri"/>
                <w:sz w:val="16"/>
                <w:szCs w:val="16"/>
              </w:rPr>
              <w:t xml:space="preserve">и КЛЕКСАН на время свертывания плазмы крови. </w:t>
            </w:r>
          </w:p>
          <w:tbl>
            <w:tblPr>
              <w:tblW w:w="8259" w:type="dxa"/>
              <w:tblLayout w:type="fixed"/>
              <w:tblLook w:val="04A0" w:firstRow="1" w:lastRow="0" w:firstColumn="1" w:lastColumn="0" w:noHBand="0" w:noVBand="1"/>
            </w:tblPr>
            <w:tblGrid>
              <w:gridCol w:w="2872"/>
              <w:gridCol w:w="2694"/>
              <w:gridCol w:w="2693"/>
            </w:tblGrid>
            <w:tr w:rsidR="002433CB" w14:paraId="08BAF76D" w14:textId="77777777" w:rsidTr="000B7136">
              <w:tc>
                <w:tcPr>
                  <w:tcW w:w="8259" w:type="dxa"/>
                  <w:gridSpan w:val="3"/>
                  <w:tcBorders>
                    <w:top w:val="single" w:sz="4" w:space="0" w:color="auto"/>
                    <w:left w:val="single" w:sz="4" w:space="0" w:color="auto"/>
                    <w:bottom w:val="single" w:sz="4" w:space="0" w:color="auto"/>
                    <w:right w:val="single" w:sz="4" w:space="0" w:color="auto"/>
                  </w:tcBorders>
                  <w:vAlign w:val="center"/>
                  <w:hideMark/>
                </w:tcPr>
                <w:p w14:paraId="1D455AD9" w14:textId="77777777" w:rsidR="002433CB" w:rsidRDefault="002433CB" w:rsidP="000B7136">
                  <w:pPr>
                    <w:spacing w:after="0" w:line="240" w:lineRule="auto"/>
                    <w:jc w:val="center"/>
                    <w:rPr>
                      <w:rFonts w:eastAsia="SimSun" w:cs="Mangal"/>
                      <w:b/>
                      <w:bCs/>
                      <w:kern w:val="2"/>
                      <w:sz w:val="16"/>
                      <w:szCs w:val="16"/>
                      <w:lang w:eastAsia="zh-CN" w:bidi="hi-IN"/>
                    </w:rPr>
                  </w:pPr>
                  <w:r>
                    <w:rPr>
                      <w:b/>
                      <w:bCs/>
                      <w:sz w:val="16"/>
                      <w:szCs w:val="16"/>
                    </w:rPr>
                    <w:t>Время свертывания плазмы (ГепТест) при разных разведениях, сек</w:t>
                  </w:r>
                </w:p>
              </w:tc>
            </w:tr>
            <w:tr w:rsidR="002433CB" w14:paraId="56869BD8" w14:textId="77777777" w:rsidTr="000B7136">
              <w:tc>
                <w:tcPr>
                  <w:tcW w:w="2872" w:type="dxa"/>
                  <w:tcBorders>
                    <w:top w:val="single" w:sz="4" w:space="0" w:color="auto"/>
                    <w:left w:val="single" w:sz="4" w:space="0" w:color="auto"/>
                    <w:bottom w:val="single" w:sz="4" w:space="0" w:color="auto"/>
                    <w:right w:val="single" w:sz="4" w:space="0" w:color="auto"/>
                  </w:tcBorders>
                  <w:vAlign w:val="center"/>
                  <w:hideMark/>
                </w:tcPr>
                <w:p w14:paraId="07B2B3BE" w14:textId="77777777" w:rsidR="002433CB" w:rsidRDefault="002433CB" w:rsidP="000B7136">
                  <w:pPr>
                    <w:spacing w:after="0" w:line="240" w:lineRule="auto"/>
                    <w:ind w:left="-108" w:right="-108"/>
                    <w:jc w:val="center"/>
                    <w:rPr>
                      <w:rFonts w:eastAsia="Calibri"/>
                      <w:b/>
                      <w:color w:val="000000"/>
                      <w:sz w:val="16"/>
                      <w:szCs w:val="16"/>
                    </w:rPr>
                  </w:pPr>
                  <w:r>
                    <w:rPr>
                      <w:rFonts w:eastAsia="Calibri"/>
                      <w:b/>
                      <w:color w:val="000000"/>
                      <w:sz w:val="16"/>
                      <w:szCs w:val="16"/>
                    </w:rPr>
                    <w:t>Разведение 10 000</w:t>
                  </w:r>
                </w:p>
              </w:tc>
              <w:tc>
                <w:tcPr>
                  <w:tcW w:w="2694" w:type="dxa"/>
                  <w:tcBorders>
                    <w:top w:val="single" w:sz="4" w:space="0" w:color="auto"/>
                    <w:left w:val="single" w:sz="4" w:space="0" w:color="auto"/>
                    <w:bottom w:val="single" w:sz="4" w:space="0" w:color="auto"/>
                    <w:right w:val="single" w:sz="4" w:space="0" w:color="auto"/>
                  </w:tcBorders>
                  <w:vAlign w:val="center"/>
                  <w:hideMark/>
                </w:tcPr>
                <w:p w14:paraId="6DA63AC4" w14:textId="77777777" w:rsidR="002433CB" w:rsidRDefault="002433CB" w:rsidP="000B7136">
                  <w:pPr>
                    <w:spacing w:after="0" w:line="240" w:lineRule="auto"/>
                    <w:ind w:left="-108" w:right="-108"/>
                    <w:jc w:val="center"/>
                    <w:rPr>
                      <w:rFonts w:eastAsia="Calibri"/>
                      <w:b/>
                      <w:color w:val="000000"/>
                      <w:sz w:val="16"/>
                      <w:szCs w:val="16"/>
                    </w:rPr>
                  </w:pPr>
                  <w:r>
                    <w:rPr>
                      <w:rFonts w:eastAsia="Calibri"/>
                      <w:b/>
                      <w:color w:val="000000"/>
                      <w:sz w:val="16"/>
                      <w:szCs w:val="16"/>
                    </w:rPr>
                    <w:t>Разведение 20 000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D295AA1" w14:textId="77777777" w:rsidR="002433CB" w:rsidRDefault="002433CB" w:rsidP="000B7136">
                  <w:pPr>
                    <w:spacing w:after="0" w:line="240" w:lineRule="auto"/>
                    <w:ind w:left="-108" w:right="-108"/>
                    <w:jc w:val="center"/>
                    <w:rPr>
                      <w:rFonts w:eastAsia="Calibri"/>
                      <w:b/>
                      <w:color w:val="000000"/>
                      <w:sz w:val="16"/>
                      <w:szCs w:val="16"/>
                    </w:rPr>
                  </w:pPr>
                  <w:r>
                    <w:rPr>
                      <w:rFonts w:eastAsia="Calibri"/>
                      <w:b/>
                      <w:color w:val="000000"/>
                      <w:sz w:val="16"/>
                      <w:szCs w:val="16"/>
                    </w:rPr>
                    <w:t>Разведение 40 000</w:t>
                  </w:r>
                </w:p>
              </w:tc>
            </w:tr>
            <w:tr w:rsidR="002433CB" w14:paraId="55E3B619" w14:textId="77777777" w:rsidTr="000B7136">
              <w:tc>
                <w:tcPr>
                  <w:tcW w:w="2872" w:type="dxa"/>
                  <w:tcBorders>
                    <w:top w:val="single" w:sz="4" w:space="0" w:color="auto"/>
                    <w:left w:val="single" w:sz="4" w:space="0" w:color="auto"/>
                    <w:bottom w:val="single" w:sz="4" w:space="0" w:color="auto"/>
                    <w:right w:val="single" w:sz="4" w:space="0" w:color="auto"/>
                  </w:tcBorders>
                  <w:hideMark/>
                </w:tcPr>
                <w:p w14:paraId="051580A5" w14:textId="2AB5E9BE" w:rsidR="002433CB" w:rsidRDefault="002433CB" w:rsidP="000B7136">
                  <w:pPr>
                    <w:spacing w:after="0" w:line="240" w:lineRule="auto"/>
                    <w:ind w:right="-165"/>
                    <w:rPr>
                      <w:rFonts w:eastAsia="SimSun" w:cs="Mangal"/>
                      <w:bCs/>
                      <w:kern w:val="2"/>
                      <w:sz w:val="16"/>
                      <w:szCs w:val="16"/>
                      <w:lang w:eastAsia="zh-CN" w:bidi="hi-IN"/>
                    </w:rPr>
                  </w:pPr>
                  <w:r>
                    <w:rPr>
                      <w:rFonts w:eastAsia="SimSun" w:cs="Mangal"/>
                      <w:bCs/>
                      <w:kern w:val="2"/>
                      <w:sz w:val="16"/>
                      <w:szCs w:val="16"/>
                      <w:lang w:eastAsia="zh-CN" w:bidi="hi-IN"/>
                    </w:rPr>
                    <w:t xml:space="preserve">Подтверждена высокая степень сопоставимости – 100% значений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SimSun" w:cs="Mangal"/>
                      <w:kern w:val="2"/>
                      <w:sz w:val="16"/>
                      <w:szCs w:val="16"/>
                      <w:lang w:eastAsia="zh-CN" w:bidi="hi-IN"/>
                    </w:rPr>
                    <w:t xml:space="preserve"> в интервале соп-ти.</w:t>
                  </w:r>
                </w:p>
              </w:tc>
              <w:tc>
                <w:tcPr>
                  <w:tcW w:w="2694" w:type="dxa"/>
                  <w:tcBorders>
                    <w:top w:val="single" w:sz="4" w:space="0" w:color="auto"/>
                    <w:left w:val="single" w:sz="4" w:space="0" w:color="auto"/>
                    <w:bottom w:val="single" w:sz="4" w:space="0" w:color="auto"/>
                    <w:right w:val="single" w:sz="4" w:space="0" w:color="auto"/>
                  </w:tcBorders>
                  <w:hideMark/>
                </w:tcPr>
                <w:p w14:paraId="24F4DEE2" w14:textId="46AEBC8C" w:rsidR="002433CB" w:rsidRDefault="002433CB" w:rsidP="000B7136">
                  <w:pPr>
                    <w:spacing w:after="0" w:line="240" w:lineRule="auto"/>
                    <w:ind w:right="-165"/>
                    <w:rPr>
                      <w:rFonts w:eastAsia="SimSun" w:cs="Mangal"/>
                      <w:bCs/>
                      <w:kern w:val="2"/>
                      <w:sz w:val="16"/>
                      <w:szCs w:val="16"/>
                      <w:lang w:eastAsia="zh-CN" w:bidi="hi-IN"/>
                    </w:rPr>
                  </w:pPr>
                  <w:r>
                    <w:rPr>
                      <w:rFonts w:eastAsia="SimSun" w:cs="Mangal"/>
                      <w:bCs/>
                      <w:kern w:val="2"/>
                      <w:sz w:val="16"/>
                      <w:szCs w:val="16"/>
                      <w:lang w:eastAsia="zh-CN" w:bidi="hi-IN"/>
                    </w:rPr>
                    <w:t xml:space="preserve">Подтверждена высокая степень сопоставимости – 100% значений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SimSun" w:cs="Mangal"/>
                      <w:kern w:val="2"/>
                      <w:sz w:val="16"/>
                      <w:szCs w:val="16"/>
                      <w:lang w:eastAsia="zh-CN" w:bidi="hi-IN"/>
                    </w:rPr>
                    <w:t xml:space="preserve"> в интервале соп-ти.</w:t>
                  </w:r>
                </w:p>
              </w:tc>
              <w:tc>
                <w:tcPr>
                  <w:tcW w:w="2693" w:type="dxa"/>
                  <w:tcBorders>
                    <w:top w:val="single" w:sz="4" w:space="0" w:color="auto"/>
                    <w:left w:val="single" w:sz="4" w:space="0" w:color="auto"/>
                    <w:bottom w:val="single" w:sz="4" w:space="0" w:color="auto"/>
                    <w:right w:val="single" w:sz="4" w:space="0" w:color="auto"/>
                  </w:tcBorders>
                  <w:hideMark/>
                </w:tcPr>
                <w:p w14:paraId="61174CA1" w14:textId="3D971F57" w:rsidR="002433CB" w:rsidRDefault="002433CB" w:rsidP="000B7136">
                  <w:pPr>
                    <w:spacing w:after="0" w:line="240" w:lineRule="auto"/>
                    <w:ind w:right="-165"/>
                    <w:rPr>
                      <w:rFonts w:eastAsia="SimSun" w:cs="Mangal"/>
                      <w:bCs/>
                      <w:kern w:val="2"/>
                      <w:sz w:val="16"/>
                      <w:szCs w:val="16"/>
                      <w:lang w:eastAsia="zh-CN" w:bidi="hi-IN"/>
                    </w:rPr>
                  </w:pPr>
                  <w:r>
                    <w:rPr>
                      <w:rFonts w:eastAsia="SimSun" w:cs="Mangal"/>
                      <w:bCs/>
                      <w:kern w:val="2"/>
                      <w:sz w:val="16"/>
                      <w:szCs w:val="16"/>
                      <w:lang w:eastAsia="zh-CN" w:bidi="hi-IN"/>
                    </w:rPr>
                    <w:t xml:space="preserve">Подтверждена высокая степень сопоставимости – 100% значений </w:t>
                  </w:r>
                  <w:r w:rsidR="00FB480B">
                    <w:rPr>
                      <w:rFonts w:eastAsia="SimSun" w:cs="Mangal"/>
                      <w:kern w:val="2"/>
                      <w:sz w:val="16"/>
                      <w:szCs w:val="16"/>
                      <w:lang w:val="en-US" w:eastAsia="zh-CN" w:bidi="hi-IN"/>
                    </w:rPr>
                    <w:t>RB</w:t>
                  </w:r>
                  <w:r w:rsidR="00FB480B" w:rsidRPr="00FB480B">
                    <w:rPr>
                      <w:rFonts w:eastAsia="SimSun" w:cs="Mangal"/>
                      <w:kern w:val="2"/>
                      <w:sz w:val="16"/>
                      <w:szCs w:val="16"/>
                      <w:lang w:eastAsia="zh-CN" w:bidi="hi-IN"/>
                    </w:rPr>
                    <w:t>-004</w:t>
                  </w:r>
                  <w:r>
                    <w:rPr>
                      <w:rFonts w:eastAsia="SimSun" w:cs="Mangal"/>
                      <w:kern w:val="2"/>
                      <w:sz w:val="16"/>
                      <w:szCs w:val="16"/>
                      <w:lang w:eastAsia="zh-CN" w:bidi="hi-IN"/>
                    </w:rPr>
                    <w:t xml:space="preserve"> в интервале соп-ти.</w:t>
                  </w:r>
                </w:p>
              </w:tc>
            </w:tr>
            <w:tr w:rsidR="002433CB" w14:paraId="1F8289BB" w14:textId="77777777" w:rsidTr="000B7136">
              <w:tc>
                <w:tcPr>
                  <w:tcW w:w="2872" w:type="dxa"/>
                  <w:tcBorders>
                    <w:top w:val="single" w:sz="4" w:space="0" w:color="auto"/>
                    <w:left w:val="single" w:sz="4" w:space="0" w:color="auto"/>
                    <w:bottom w:val="single" w:sz="4" w:space="0" w:color="auto"/>
                    <w:right w:val="single" w:sz="4" w:space="0" w:color="auto"/>
                  </w:tcBorders>
                  <w:hideMark/>
                </w:tcPr>
                <w:p w14:paraId="1BCDAF5B" w14:textId="77777777" w:rsidR="002433CB" w:rsidRDefault="002433CB" w:rsidP="000B7136">
                  <w:pPr>
                    <w:spacing w:after="0" w:line="240" w:lineRule="auto"/>
                    <w:ind w:left="-113"/>
                  </w:pPr>
                  <w:r>
                    <w:rPr>
                      <w:rFonts w:eastAsia="Calibri"/>
                      <w:noProof/>
                      <w:lang w:eastAsia="ru-RU"/>
                    </w:rPr>
                    <w:lastRenderedPageBreak/>
                    <w:drawing>
                      <wp:inline distT="0" distB="0" distL="0" distR="0" wp14:anchorId="37E77290" wp14:editId="4522C69E">
                        <wp:extent cx="1806068" cy="1120536"/>
                        <wp:effectExtent l="0" t="0" r="3810" b="3810"/>
                        <wp:docPr id="1200" name="Рисунок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821294" cy="1129982"/>
                                </a:xfrm>
                                <a:prstGeom prst="rect">
                                  <a:avLst/>
                                </a:prstGeom>
                                <a:noFill/>
                              </pic:spPr>
                            </pic:pic>
                          </a:graphicData>
                        </a:graphic>
                      </wp:inline>
                    </w:drawing>
                  </w:r>
                </w:p>
              </w:tc>
              <w:tc>
                <w:tcPr>
                  <w:tcW w:w="2694" w:type="dxa"/>
                  <w:tcBorders>
                    <w:top w:val="single" w:sz="4" w:space="0" w:color="auto"/>
                    <w:left w:val="single" w:sz="4" w:space="0" w:color="auto"/>
                    <w:bottom w:val="single" w:sz="4" w:space="0" w:color="auto"/>
                    <w:right w:val="single" w:sz="4" w:space="0" w:color="auto"/>
                  </w:tcBorders>
                  <w:hideMark/>
                </w:tcPr>
                <w:p w14:paraId="3CCCFA78" w14:textId="77777777" w:rsidR="002433CB" w:rsidRDefault="002433CB" w:rsidP="000B7136">
                  <w:pPr>
                    <w:spacing w:after="0" w:line="240" w:lineRule="auto"/>
                    <w:ind w:left="-66"/>
                    <w:rPr>
                      <w:rFonts w:eastAsia="SimSun" w:cs="Mangal"/>
                      <w:b/>
                      <w:bCs/>
                      <w:kern w:val="2"/>
                      <w:sz w:val="2"/>
                      <w:szCs w:val="20"/>
                      <w:lang w:eastAsia="zh-CN" w:bidi="hi-IN"/>
                    </w:rPr>
                  </w:pPr>
                  <w:r>
                    <w:rPr>
                      <w:rFonts w:eastAsia="Calibri"/>
                      <w:noProof/>
                      <w:lang w:eastAsia="ru-RU"/>
                    </w:rPr>
                    <w:drawing>
                      <wp:inline distT="0" distB="0" distL="0" distR="0" wp14:anchorId="622A801A" wp14:editId="13814415">
                        <wp:extent cx="1807658" cy="1119979"/>
                        <wp:effectExtent l="0" t="0" r="2540" b="4445"/>
                        <wp:docPr id="1201" name="Рисунок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830361" cy="1134045"/>
                                </a:xfrm>
                                <a:prstGeom prst="rect">
                                  <a:avLst/>
                                </a:prstGeom>
                                <a:noFill/>
                              </pic:spPr>
                            </pic:pic>
                          </a:graphicData>
                        </a:graphic>
                      </wp:inline>
                    </w:drawing>
                  </w:r>
                </w:p>
              </w:tc>
              <w:tc>
                <w:tcPr>
                  <w:tcW w:w="2693" w:type="dxa"/>
                  <w:tcBorders>
                    <w:top w:val="single" w:sz="4" w:space="0" w:color="auto"/>
                    <w:left w:val="single" w:sz="4" w:space="0" w:color="auto"/>
                    <w:bottom w:val="single" w:sz="4" w:space="0" w:color="auto"/>
                    <w:right w:val="single" w:sz="4" w:space="0" w:color="auto"/>
                  </w:tcBorders>
                  <w:hideMark/>
                </w:tcPr>
                <w:p w14:paraId="1EB1A137" w14:textId="77777777" w:rsidR="002433CB" w:rsidRDefault="002433CB" w:rsidP="000B7136">
                  <w:pPr>
                    <w:spacing w:after="0" w:line="240" w:lineRule="auto"/>
                    <w:ind w:left="-68"/>
                    <w:rPr>
                      <w:rFonts w:eastAsia="SimSun" w:cs="Mangal"/>
                      <w:b/>
                      <w:bCs/>
                      <w:kern w:val="2"/>
                      <w:sz w:val="2"/>
                      <w:szCs w:val="20"/>
                      <w:lang w:eastAsia="zh-CN" w:bidi="hi-IN"/>
                    </w:rPr>
                  </w:pPr>
                  <w:r>
                    <w:rPr>
                      <w:noProof/>
                      <w:lang w:eastAsia="ru-RU"/>
                    </w:rPr>
                    <w:drawing>
                      <wp:inline distT="0" distB="0" distL="0" distR="0" wp14:anchorId="611D9CEA" wp14:editId="48199B31">
                        <wp:extent cx="1686843" cy="1041253"/>
                        <wp:effectExtent l="0" t="0" r="8890" b="6985"/>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89540" cy="1042918"/>
                                </a:xfrm>
                                <a:prstGeom prst="rect">
                                  <a:avLst/>
                                </a:prstGeom>
                              </pic:spPr>
                            </pic:pic>
                          </a:graphicData>
                        </a:graphic>
                      </wp:inline>
                    </w:drawing>
                  </w:r>
                </w:p>
              </w:tc>
            </w:tr>
          </w:tbl>
          <w:p w14:paraId="6DEAA119" w14:textId="77777777" w:rsidR="002433CB" w:rsidRDefault="002433CB" w:rsidP="000B7136">
            <w:pPr>
              <w:spacing w:after="0" w:line="240" w:lineRule="auto"/>
              <w:rPr>
                <w:rFonts w:eastAsia="Calibri"/>
                <w:sz w:val="20"/>
                <w:szCs w:val="20"/>
                <w:lang w:eastAsia="ru-RU"/>
              </w:rPr>
            </w:pPr>
          </w:p>
        </w:tc>
        <w:tc>
          <w:tcPr>
            <w:tcW w:w="2561" w:type="dxa"/>
            <w:tcBorders>
              <w:top w:val="single" w:sz="4" w:space="0" w:color="auto"/>
              <w:left w:val="single" w:sz="4" w:space="0" w:color="auto"/>
              <w:bottom w:val="single" w:sz="4" w:space="0" w:color="auto"/>
              <w:right w:val="single" w:sz="4" w:space="0" w:color="auto"/>
            </w:tcBorders>
            <w:hideMark/>
          </w:tcPr>
          <w:p w14:paraId="5D3337F0" w14:textId="77777777" w:rsidR="002433CB" w:rsidRDefault="002433CB" w:rsidP="000B7136">
            <w:pPr>
              <w:spacing w:after="0" w:line="240" w:lineRule="auto"/>
              <w:rPr>
                <w:rFonts w:eastAsia="Calibri"/>
                <w:sz w:val="16"/>
                <w:szCs w:val="16"/>
              </w:rPr>
            </w:pPr>
            <w:r>
              <w:rPr>
                <w:rFonts w:eastAsia="Calibri"/>
                <w:sz w:val="16"/>
                <w:szCs w:val="16"/>
              </w:rPr>
              <w:lastRenderedPageBreak/>
              <w:t>Подтверждена высокая степень сопоставимости препаратов по влиянию на время свертывания плазмы крови (по ГепТесту) в части анти-Ха активность.</w:t>
            </w:r>
          </w:p>
        </w:tc>
      </w:tr>
    </w:tbl>
    <w:p w14:paraId="3E2B914E" w14:textId="20CCFF1C" w:rsidR="002433CB" w:rsidRDefault="002433CB" w:rsidP="002F6175">
      <w:pPr>
        <w:spacing w:after="0" w:line="240" w:lineRule="auto"/>
        <w:ind w:right="-2"/>
        <w:rPr>
          <w:rFonts w:eastAsia="SimSun" w:cs="Mangal"/>
          <w:kern w:val="2"/>
          <w:lang w:eastAsia="zh-CN" w:bidi="hi-IN"/>
        </w:rPr>
      </w:pPr>
    </w:p>
    <w:p w14:paraId="736392E9" w14:textId="42272560" w:rsidR="002433CB" w:rsidRDefault="002433CB" w:rsidP="002F6175">
      <w:pPr>
        <w:spacing w:after="0" w:line="240" w:lineRule="auto"/>
        <w:ind w:right="-2"/>
        <w:rPr>
          <w:rFonts w:eastAsia="SimSun" w:cs="Mangal"/>
          <w:kern w:val="2"/>
          <w:lang w:eastAsia="zh-CN" w:bidi="hi-IN"/>
        </w:rPr>
      </w:pPr>
    </w:p>
    <w:p w14:paraId="72D19B94" w14:textId="66F20629" w:rsidR="002433CB" w:rsidRDefault="002433CB" w:rsidP="002F6175">
      <w:pPr>
        <w:spacing w:after="0" w:line="240" w:lineRule="auto"/>
        <w:ind w:right="-2"/>
        <w:rPr>
          <w:rFonts w:eastAsia="SimSun" w:cs="Mangal"/>
          <w:kern w:val="2"/>
          <w:lang w:eastAsia="zh-CN" w:bidi="hi-IN"/>
        </w:rPr>
      </w:pPr>
    </w:p>
    <w:p w14:paraId="6DE34DC6" w14:textId="71FFC2C0" w:rsidR="002433CB" w:rsidRDefault="002433CB" w:rsidP="002F6175">
      <w:pPr>
        <w:spacing w:after="0" w:line="240" w:lineRule="auto"/>
        <w:ind w:right="-2"/>
        <w:rPr>
          <w:rFonts w:eastAsia="SimSun" w:cs="Mangal"/>
          <w:kern w:val="2"/>
          <w:lang w:eastAsia="zh-CN" w:bidi="hi-IN"/>
        </w:rPr>
      </w:pPr>
    </w:p>
    <w:p w14:paraId="7BDF3815" w14:textId="77777777" w:rsidR="002433CB" w:rsidRDefault="002433CB" w:rsidP="002F6175">
      <w:pPr>
        <w:spacing w:after="0" w:line="240" w:lineRule="auto"/>
        <w:ind w:right="-2"/>
        <w:rPr>
          <w:rFonts w:eastAsia="SimSun" w:cs="Mangal"/>
          <w:kern w:val="2"/>
          <w:lang w:eastAsia="zh-CN" w:bidi="hi-IN"/>
        </w:rPr>
      </w:pPr>
    </w:p>
    <w:p w14:paraId="606ADFC6" w14:textId="2276F9A6" w:rsidR="00082142" w:rsidRDefault="00082142" w:rsidP="002F6175">
      <w:pPr>
        <w:spacing w:after="0" w:line="240" w:lineRule="auto"/>
        <w:ind w:right="-2"/>
        <w:rPr>
          <w:rFonts w:eastAsia="SimSun" w:cs="Mangal"/>
          <w:kern w:val="2"/>
          <w:lang w:eastAsia="zh-CN" w:bidi="hi-IN"/>
        </w:rPr>
      </w:pPr>
    </w:p>
    <w:p w14:paraId="49541F7C" w14:textId="4886BF5D" w:rsidR="00082142" w:rsidRDefault="00082142" w:rsidP="002F6175">
      <w:pPr>
        <w:spacing w:after="0" w:line="240" w:lineRule="auto"/>
        <w:ind w:right="-2"/>
        <w:rPr>
          <w:rFonts w:eastAsia="SimSun" w:cs="Mangal"/>
          <w:kern w:val="2"/>
          <w:lang w:eastAsia="zh-CN" w:bidi="hi-IN"/>
        </w:rPr>
      </w:pPr>
    </w:p>
    <w:p w14:paraId="7468286D" w14:textId="0FBFE002" w:rsidR="00082142" w:rsidRDefault="00082142" w:rsidP="002F6175">
      <w:pPr>
        <w:spacing w:after="0" w:line="240" w:lineRule="auto"/>
        <w:ind w:right="-2"/>
        <w:rPr>
          <w:rFonts w:eastAsia="SimSun" w:cs="Mangal"/>
          <w:kern w:val="2"/>
          <w:lang w:eastAsia="zh-CN" w:bidi="hi-IN"/>
        </w:rPr>
      </w:pPr>
    </w:p>
    <w:p w14:paraId="4F017242" w14:textId="7960A81C" w:rsidR="00082142" w:rsidRDefault="00082142" w:rsidP="002F6175">
      <w:pPr>
        <w:spacing w:after="0" w:line="240" w:lineRule="auto"/>
        <w:ind w:right="-2"/>
        <w:rPr>
          <w:rFonts w:eastAsia="SimSun" w:cs="Mangal"/>
          <w:kern w:val="2"/>
          <w:lang w:eastAsia="zh-CN" w:bidi="hi-IN"/>
        </w:rPr>
      </w:pPr>
    </w:p>
    <w:p w14:paraId="3676D8BA" w14:textId="77777777" w:rsidR="002F6175" w:rsidRPr="0046442B" w:rsidRDefault="002F6175" w:rsidP="002F6175">
      <w:pPr>
        <w:spacing w:after="0" w:line="240" w:lineRule="auto"/>
        <w:rPr>
          <w:rFonts w:eastAsia="SimSun" w:cs="Mangal"/>
          <w:bCs/>
          <w:iCs/>
          <w:kern w:val="1"/>
          <w:highlight w:val="yellow"/>
          <w:lang w:eastAsia="zh-CN" w:bidi="hi-IN"/>
        </w:rPr>
        <w:sectPr w:rsidR="002F6175" w:rsidRPr="0046442B" w:rsidSect="002F6175">
          <w:pgSz w:w="16838" w:h="11906" w:orient="landscape"/>
          <w:pgMar w:top="1701" w:right="1134" w:bottom="849" w:left="1134" w:header="708" w:footer="708" w:gutter="0"/>
          <w:cols w:space="708"/>
          <w:docGrid w:linePitch="360"/>
        </w:sectPr>
      </w:pPr>
    </w:p>
    <w:p w14:paraId="2CEBDD68" w14:textId="5B865CF5" w:rsidR="002F6175" w:rsidRPr="00134DDF" w:rsidRDefault="002F6175" w:rsidP="00134DDF">
      <w:pPr>
        <w:spacing w:after="0" w:line="240" w:lineRule="auto"/>
        <w:ind w:firstLine="709"/>
        <w:rPr>
          <w:rFonts w:eastAsia="Calibri"/>
        </w:rPr>
      </w:pPr>
      <w:r>
        <w:rPr>
          <w:rFonts w:eastAsia="SimSun" w:cs="Mangal"/>
          <w:bCs/>
          <w:iCs/>
          <w:kern w:val="2"/>
          <w:lang w:eastAsia="zh-CN" w:bidi="hi-IN"/>
        </w:rPr>
        <w:lastRenderedPageBreak/>
        <w:t>Подводя итог, можно заключить, что по основным показателям подтверждена сопоставимость препарата</w:t>
      </w:r>
      <w:r>
        <w:rPr>
          <w:rFonts w:eastAsia="SimSun" w:cs="Mangal"/>
          <w:bCs/>
          <w:kern w:val="2"/>
          <w:lang w:eastAsia="zh-CN" w:bidi="hi-IN"/>
        </w:rPr>
        <w:t xml:space="preserve"> </w:t>
      </w:r>
      <w:r w:rsidR="00FB480B">
        <w:rPr>
          <w:rFonts w:eastAsia="SimSun" w:cs="Mangal"/>
          <w:bCs/>
          <w:kern w:val="2"/>
          <w:lang w:val="en-US" w:eastAsia="zh-CN" w:bidi="hi-IN"/>
        </w:rPr>
        <w:t>RB</w:t>
      </w:r>
      <w:r w:rsidR="00FB480B" w:rsidRPr="00FB480B">
        <w:rPr>
          <w:rFonts w:eastAsia="SimSun" w:cs="Mangal"/>
          <w:bCs/>
          <w:kern w:val="2"/>
          <w:lang w:eastAsia="zh-CN" w:bidi="hi-IN"/>
        </w:rPr>
        <w:t>-004</w:t>
      </w:r>
      <w:r>
        <w:rPr>
          <w:rFonts w:eastAsia="SimSun" w:cs="Mangal"/>
          <w:bCs/>
          <w:iCs/>
          <w:kern w:val="2"/>
          <w:lang w:eastAsia="zh-CN" w:bidi="hi-IN"/>
        </w:rPr>
        <w:t xml:space="preserve">, раствор для </w:t>
      </w:r>
      <w:r w:rsidR="0046442B">
        <w:rPr>
          <w:rFonts w:eastAsia="SimSun" w:cs="Mangal"/>
          <w:bCs/>
          <w:iCs/>
          <w:kern w:val="2"/>
          <w:lang w:eastAsia="zh-CN" w:bidi="hi-IN"/>
        </w:rPr>
        <w:t>инъекций,</w:t>
      </w:r>
      <w:r>
        <w:rPr>
          <w:rFonts w:eastAsia="SimSun" w:cs="Mangal"/>
          <w:bCs/>
          <w:iCs/>
          <w:kern w:val="2"/>
          <w:lang w:eastAsia="zh-CN" w:bidi="hi-IN"/>
        </w:rPr>
        <w:t xml:space="preserve"> </w:t>
      </w:r>
      <w:r w:rsidR="0046442B">
        <w:rPr>
          <w:rFonts w:eastAsia="SimSun" w:cs="Mangal"/>
          <w:bCs/>
          <w:iCs/>
          <w:kern w:val="2"/>
          <w:lang w:eastAsia="zh-CN" w:bidi="hi-IN"/>
        </w:rPr>
        <w:t>100</w:t>
      </w:r>
      <w:r>
        <w:rPr>
          <w:rFonts w:eastAsia="SimSun" w:cs="Mangal"/>
          <w:bCs/>
          <w:iCs/>
          <w:kern w:val="2"/>
          <w:lang w:eastAsia="zh-CN" w:bidi="hi-IN"/>
        </w:rPr>
        <w:t>00 анти-Ха МЕ/мл (</w:t>
      </w:r>
      <w:r w:rsidR="0046442B">
        <w:rPr>
          <w:rFonts w:eastAsia="SimSun" w:cs="Mangal"/>
          <w:bCs/>
          <w:iCs/>
          <w:kern w:val="2"/>
          <w:lang w:eastAsia="zh-CN" w:bidi="hi-IN"/>
        </w:rPr>
        <w:t>А</w:t>
      </w:r>
      <w:r>
        <w:rPr>
          <w:rFonts w:eastAsia="SimSun" w:cs="Mangal"/>
          <w:bCs/>
          <w:iCs/>
          <w:kern w:val="2"/>
          <w:lang w:eastAsia="zh-CN" w:bidi="hi-IN"/>
        </w:rPr>
        <w:t>О «</w:t>
      </w:r>
      <w:r w:rsidR="0046442B">
        <w:rPr>
          <w:rFonts w:eastAsia="SimSun" w:cs="Mangal"/>
          <w:bCs/>
          <w:iCs/>
          <w:kern w:val="2"/>
          <w:lang w:eastAsia="zh-CN" w:bidi="hi-IN"/>
        </w:rPr>
        <w:t>Р-Фарм</w:t>
      </w:r>
      <w:r>
        <w:rPr>
          <w:rFonts w:eastAsia="SimSun" w:cs="Mangal"/>
          <w:bCs/>
          <w:iCs/>
          <w:kern w:val="2"/>
          <w:lang w:eastAsia="zh-CN" w:bidi="hi-IN"/>
        </w:rPr>
        <w:t xml:space="preserve">», Россия) и препарата </w:t>
      </w:r>
      <w:r w:rsidR="0046442B">
        <w:rPr>
          <w:rFonts w:eastAsia="SimSun" w:cs="Mangal"/>
          <w:bCs/>
          <w:kern w:val="2"/>
          <w:lang w:eastAsia="zh-CN" w:bidi="hi-IN"/>
        </w:rPr>
        <w:t>Клексан</w:t>
      </w:r>
      <w:r>
        <w:rPr>
          <w:rFonts w:eastAsia="SimSun" w:cs="Mangal"/>
          <w:bCs/>
          <w:kern w:val="2"/>
          <w:vertAlign w:val="superscript"/>
          <w:lang w:eastAsia="zh-CN" w:bidi="hi-IN"/>
        </w:rPr>
        <w:t>®</w:t>
      </w:r>
      <w:r>
        <w:rPr>
          <w:rFonts w:eastAsia="SimSun" w:cs="Mangal"/>
          <w:bCs/>
          <w:kern w:val="2"/>
          <w:lang w:eastAsia="zh-CN" w:bidi="hi-IN"/>
        </w:rPr>
        <w:t xml:space="preserve">, </w:t>
      </w:r>
      <w:r>
        <w:rPr>
          <w:rFonts w:eastAsia="SimSun" w:cs="Mangal"/>
          <w:bCs/>
          <w:iCs/>
          <w:kern w:val="2"/>
          <w:lang w:eastAsia="zh-CN" w:bidi="hi-IN"/>
        </w:rPr>
        <w:t xml:space="preserve">раствор для </w:t>
      </w:r>
      <w:r w:rsidR="0046442B">
        <w:rPr>
          <w:rFonts w:eastAsia="SimSun" w:cs="Mangal"/>
          <w:bCs/>
          <w:iCs/>
          <w:kern w:val="2"/>
          <w:lang w:eastAsia="zh-CN" w:bidi="hi-IN"/>
        </w:rPr>
        <w:t>инъекций,</w:t>
      </w:r>
      <w:r>
        <w:rPr>
          <w:rFonts w:eastAsia="SimSun" w:cs="Mangal"/>
          <w:bCs/>
          <w:iCs/>
          <w:kern w:val="2"/>
          <w:lang w:eastAsia="zh-CN" w:bidi="hi-IN"/>
        </w:rPr>
        <w:t xml:space="preserve"> </w:t>
      </w:r>
      <w:r w:rsidR="0046442B">
        <w:rPr>
          <w:rFonts w:eastAsia="SimSun" w:cs="Mangal"/>
          <w:bCs/>
          <w:iCs/>
          <w:kern w:val="2"/>
          <w:lang w:eastAsia="zh-CN" w:bidi="hi-IN"/>
        </w:rPr>
        <w:t>1000</w:t>
      </w:r>
      <w:r>
        <w:rPr>
          <w:rFonts w:eastAsia="SimSun" w:cs="Mangal"/>
          <w:bCs/>
          <w:iCs/>
          <w:kern w:val="2"/>
          <w:lang w:eastAsia="zh-CN" w:bidi="hi-IN"/>
        </w:rPr>
        <w:t xml:space="preserve">0 анти-Ха МЕ/мл </w:t>
      </w:r>
      <w:r w:rsidR="00F56AA6">
        <w:rPr>
          <w:rFonts w:eastAsia="SimSun" w:cs="Mangal"/>
          <w:bCs/>
          <w:kern w:val="2"/>
          <w:lang w:eastAsia="zh-CN" w:bidi="hi-IN"/>
        </w:rPr>
        <w:t>(</w:t>
      </w:r>
      <w:r w:rsidR="00F56AA6">
        <w:rPr>
          <w:rFonts w:eastAsia="Calibri"/>
          <w:bCs/>
        </w:rPr>
        <w:t>Санофи-Авентис Франс, Франция</w:t>
      </w:r>
      <w:r w:rsidR="00534D07">
        <w:rPr>
          <w:rFonts w:eastAsia="SimSun" w:cs="Mangal"/>
          <w:bCs/>
          <w:kern w:val="2"/>
          <w:lang w:eastAsia="zh-CN" w:bidi="hi-IN"/>
        </w:rPr>
        <w:t xml:space="preserve">). </w:t>
      </w:r>
      <w:r w:rsidR="00134DDF">
        <w:rPr>
          <w:rFonts w:eastAsia="Calibri"/>
        </w:rPr>
        <w:t>Выявленные отличия минимальны и незначительны, и связаны с вариабельностью состава исходного гепарина, используемого для получения субстанций, входящих в состав препаратов. Риск отличий по клиническим показателям между препаратами является минимальным, учитывая высокую степень сопоставимости по всем исследованиям по показателям специфической активности</w:t>
      </w:r>
      <w:r>
        <w:rPr>
          <w:rFonts w:eastAsia="SimSun" w:cs="Mangal"/>
          <w:bCs/>
          <w:kern w:val="2"/>
          <w:lang w:eastAsia="zh-CN" w:bidi="hi-IN"/>
        </w:rPr>
        <w:t xml:space="preserve">. </w:t>
      </w:r>
    </w:p>
    <w:p w14:paraId="0D0CD2A2" w14:textId="3008F2ED" w:rsidR="00E30437" w:rsidRPr="0006251A" w:rsidRDefault="00E30437" w:rsidP="004C505D">
      <w:pPr>
        <w:pStyle w:val="2"/>
        <w:spacing w:line="240" w:lineRule="auto"/>
        <w:rPr>
          <w:color w:val="000000" w:themeColor="text1"/>
          <w:szCs w:val="24"/>
        </w:rPr>
      </w:pPr>
      <w:bookmarkStart w:id="80" w:name="_Toc104910979"/>
      <w:r w:rsidRPr="0006251A">
        <w:rPr>
          <w:color w:val="000000" w:themeColor="text1"/>
          <w:szCs w:val="24"/>
        </w:rPr>
        <w:t>2.2</w:t>
      </w:r>
      <w:r w:rsidR="00AA7419">
        <w:rPr>
          <w:color w:val="000000" w:themeColor="text1"/>
          <w:szCs w:val="24"/>
        </w:rPr>
        <w:t xml:space="preserve">. </w:t>
      </w:r>
      <w:r w:rsidRPr="005E6358">
        <w:rPr>
          <w:color w:val="000000" w:themeColor="text1"/>
          <w:szCs w:val="24"/>
        </w:rPr>
        <w:t>Лекарственная</w:t>
      </w:r>
      <w:r w:rsidR="00C0510B">
        <w:rPr>
          <w:color w:val="000000" w:themeColor="text1"/>
          <w:szCs w:val="24"/>
        </w:rPr>
        <w:t xml:space="preserve"> </w:t>
      </w:r>
      <w:r w:rsidRPr="005E6358">
        <w:rPr>
          <w:color w:val="000000" w:themeColor="text1"/>
          <w:szCs w:val="24"/>
        </w:rPr>
        <w:t>форма</w:t>
      </w:r>
      <w:bookmarkEnd w:id="80"/>
    </w:p>
    <w:p w14:paraId="3FF955C9" w14:textId="77777777" w:rsidR="00BB5104" w:rsidRPr="005E6358" w:rsidRDefault="00E30437" w:rsidP="004C505D">
      <w:pPr>
        <w:pStyle w:val="3"/>
        <w:spacing w:after="240" w:line="240" w:lineRule="auto"/>
        <w:rPr>
          <w:rFonts w:ascii="Times New Roman" w:hAnsi="Times New Roman"/>
          <w:color w:val="000000" w:themeColor="text1"/>
          <w:szCs w:val="24"/>
        </w:rPr>
      </w:pPr>
      <w:bookmarkStart w:id="81" w:name="_Toc104910980"/>
      <w:r w:rsidRPr="005E6358">
        <w:rPr>
          <w:rFonts w:ascii="Times New Roman" w:hAnsi="Times New Roman"/>
          <w:color w:val="000000" w:themeColor="text1"/>
          <w:szCs w:val="24"/>
        </w:rPr>
        <w:t>2.2.1</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Название лекарственной формы</w:t>
      </w:r>
      <w:bookmarkEnd w:id="81"/>
    </w:p>
    <w:p w14:paraId="5B5CDE0E" w14:textId="730DA824" w:rsidR="00E30437" w:rsidRPr="005E6358" w:rsidRDefault="00534D07" w:rsidP="00B23B07">
      <w:pPr>
        <w:spacing w:after="0" w:line="240" w:lineRule="auto"/>
        <w:ind w:firstLine="709"/>
        <w:rPr>
          <w:rFonts w:eastAsia="Calibri"/>
          <w:color w:val="000000" w:themeColor="text1"/>
          <w:lang w:eastAsia="en-US"/>
        </w:rPr>
      </w:pPr>
      <w:r>
        <w:t>Раствор для инъекций</w:t>
      </w:r>
      <w:r w:rsidR="00FD0B41">
        <w:t>.</w:t>
      </w:r>
    </w:p>
    <w:p w14:paraId="14BF975B" w14:textId="77777777" w:rsidR="00E30437" w:rsidRPr="005E6358" w:rsidRDefault="00E30437" w:rsidP="004C505D">
      <w:pPr>
        <w:pStyle w:val="3"/>
        <w:spacing w:after="240" w:line="240" w:lineRule="auto"/>
        <w:rPr>
          <w:rFonts w:ascii="Times New Roman" w:hAnsi="Times New Roman"/>
          <w:color w:val="000000" w:themeColor="text1"/>
          <w:szCs w:val="24"/>
        </w:rPr>
      </w:pPr>
      <w:bookmarkStart w:id="82" w:name="_Toc104910981"/>
      <w:r w:rsidRPr="005E6358">
        <w:rPr>
          <w:rFonts w:ascii="Times New Roman" w:hAnsi="Times New Roman"/>
          <w:color w:val="000000" w:themeColor="text1"/>
          <w:szCs w:val="24"/>
        </w:rPr>
        <w:t>2.2.2</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Описание лекарственной формы</w:t>
      </w:r>
      <w:bookmarkEnd w:id="82"/>
    </w:p>
    <w:p w14:paraId="151E307D" w14:textId="4EA4970E" w:rsidR="005E64A2" w:rsidRPr="00FD0B41" w:rsidRDefault="00534D07" w:rsidP="00A82ED8">
      <w:pPr>
        <w:spacing w:after="0" w:line="240" w:lineRule="auto"/>
        <w:ind w:firstLine="709"/>
      </w:pPr>
      <w:r w:rsidRPr="00534D07">
        <w:t>Прозрачный раствор от бесцветного до светло-желтого цвета</w:t>
      </w:r>
      <w:r w:rsidR="005E64A2" w:rsidRPr="00FD0B41">
        <w:t>.</w:t>
      </w:r>
      <w:r w:rsidR="00895AFA">
        <w:t xml:space="preserve"> </w:t>
      </w:r>
    </w:p>
    <w:p w14:paraId="4236E841" w14:textId="77777777" w:rsidR="00E30437" w:rsidRDefault="00E30437">
      <w:pPr>
        <w:pStyle w:val="3"/>
        <w:spacing w:after="240" w:line="240" w:lineRule="auto"/>
        <w:rPr>
          <w:rFonts w:ascii="Times New Roman" w:hAnsi="Times New Roman"/>
          <w:color w:val="000000" w:themeColor="text1"/>
          <w:szCs w:val="24"/>
        </w:rPr>
      </w:pPr>
      <w:bookmarkStart w:id="83" w:name="_Toc104910982"/>
      <w:r w:rsidRPr="005E6358">
        <w:rPr>
          <w:rFonts w:ascii="Times New Roman" w:hAnsi="Times New Roman"/>
          <w:color w:val="000000" w:themeColor="text1"/>
          <w:szCs w:val="24"/>
        </w:rPr>
        <w:t>2.2.3</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Состав лекарственной формы</w:t>
      </w:r>
      <w:bookmarkEnd w:id="83"/>
    </w:p>
    <w:p w14:paraId="6777FB25" w14:textId="2211D7FF" w:rsidR="00534D07" w:rsidRDefault="00534D07" w:rsidP="00534D07">
      <w:pPr>
        <w:spacing w:after="0" w:line="240" w:lineRule="auto"/>
        <w:ind w:firstLine="709"/>
      </w:pPr>
      <w:r w:rsidRPr="00842B2E">
        <w:t xml:space="preserve">Состав вспомогательных веществ лекарственного препарата </w:t>
      </w:r>
      <w:r w:rsidR="00FB480B">
        <w:t>RB-004</w:t>
      </w:r>
      <w:r>
        <w:t xml:space="preserve"> соответствует составу референтного препарата </w:t>
      </w:r>
      <w:r w:rsidR="007B054F">
        <w:rPr>
          <w:rFonts w:eastAsia="SimSun" w:cs="Mangal"/>
          <w:bCs/>
          <w:kern w:val="2"/>
          <w:lang w:eastAsia="zh-CN" w:bidi="hi-IN"/>
        </w:rPr>
        <w:t>Клексан</w:t>
      </w:r>
      <w:r w:rsidR="007B054F">
        <w:rPr>
          <w:rFonts w:eastAsia="SimSun" w:cs="Mangal"/>
          <w:bCs/>
          <w:kern w:val="2"/>
          <w:vertAlign w:val="superscript"/>
          <w:lang w:eastAsia="zh-CN" w:bidi="hi-IN"/>
        </w:rPr>
        <w:t>®</w:t>
      </w:r>
      <w:r>
        <w:t xml:space="preserve"> (см. табл</w:t>
      </w:r>
      <w:r w:rsidRPr="00ED08F8">
        <w:t>. 2</w:t>
      </w:r>
      <w:r w:rsidR="007B054F" w:rsidRPr="00ED08F8">
        <w:t>-</w:t>
      </w:r>
      <w:r w:rsidRPr="00ED08F8">
        <w:t>17 и 2</w:t>
      </w:r>
      <w:r w:rsidR="007B054F" w:rsidRPr="00ED08F8">
        <w:t>-</w:t>
      </w:r>
      <w:r w:rsidRPr="00ED08F8">
        <w:t>18).</w:t>
      </w:r>
      <w:r>
        <w:t xml:space="preserve"> </w:t>
      </w:r>
    </w:p>
    <w:p w14:paraId="00EAAB83" w14:textId="77777777" w:rsidR="00534D07" w:rsidRDefault="00534D07" w:rsidP="00534D07">
      <w:pPr>
        <w:spacing w:after="0" w:line="240" w:lineRule="auto"/>
        <w:ind w:firstLine="709"/>
        <w:rPr>
          <w:b/>
        </w:rPr>
      </w:pPr>
    </w:p>
    <w:p w14:paraId="45C277BD" w14:textId="03CA4D03" w:rsidR="00534D07" w:rsidRDefault="00534D07" w:rsidP="00534D07">
      <w:pPr>
        <w:spacing w:after="0" w:line="240" w:lineRule="auto"/>
      </w:pPr>
      <w:r w:rsidRPr="00ED08F8">
        <w:rPr>
          <w:b/>
        </w:rPr>
        <w:t>Таблица 2</w:t>
      </w:r>
      <w:r w:rsidR="007B054F" w:rsidRPr="00ED08F8">
        <w:rPr>
          <w:b/>
        </w:rPr>
        <w:t>-</w:t>
      </w:r>
      <w:r w:rsidRPr="00ED08F8">
        <w:rPr>
          <w:b/>
        </w:rPr>
        <w:t>17</w:t>
      </w:r>
      <w:r>
        <w:rPr>
          <w:b/>
        </w:rPr>
        <w:t>.</w:t>
      </w:r>
      <w:r>
        <w:t xml:space="preserve"> Состав лекарственного препарата </w:t>
      </w:r>
      <w:r w:rsidR="00FB480B">
        <w:t>RB-004</w:t>
      </w:r>
      <w:r>
        <w:t xml:space="preserve">, раствор для </w:t>
      </w:r>
      <w:r w:rsidR="007B054F">
        <w:t>инъекций</w:t>
      </w:r>
      <w:r>
        <w:t xml:space="preserve">, </w:t>
      </w:r>
      <w:r w:rsidR="007B054F">
        <w:t>100</w:t>
      </w:r>
      <w:r>
        <w:t>00 анти-Ха МЕ/мл (</w:t>
      </w:r>
      <w:r w:rsidR="007B054F">
        <w:t>А</w:t>
      </w:r>
      <w:r>
        <w:t>О «</w:t>
      </w:r>
      <w:r w:rsidR="007B054F">
        <w:t>Р-Фарм</w:t>
      </w:r>
      <w:r w:rsidR="00DC312F">
        <w:t>», Россия); со</w:t>
      </w:r>
      <w:r w:rsidR="00DC312F">
        <w:rPr>
          <w:rFonts w:eastAsia="Calibri"/>
          <w:lang w:eastAsia="ru-RU"/>
        </w:rPr>
        <w:t>став препарат приведен из расчета на 1 мл.</w:t>
      </w:r>
    </w:p>
    <w:tbl>
      <w:tblPr>
        <w:tblStyle w:val="a8"/>
        <w:tblW w:w="9351" w:type="dxa"/>
        <w:tblLayout w:type="fixed"/>
        <w:tblLook w:val="01E0" w:firstRow="1" w:lastRow="1" w:firstColumn="1" w:lastColumn="1" w:noHBand="0" w:noVBand="0"/>
      </w:tblPr>
      <w:tblGrid>
        <w:gridCol w:w="4673"/>
        <w:gridCol w:w="4678"/>
      </w:tblGrid>
      <w:tr w:rsidR="00534D07" w:rsidRPr="00194923" w14:paraId="36FCEE15" w14:textId="77777777" w:rsidTr="00434B78">
        <w:trPr>
          <w:trHeight w:val="373"/>
          <w:tblHeader/>
        </w:trPr>
        <w:tc>
          <w:tcPr>
            <w:tcW w:w="4673" w:type="dxa"/>
            <w:shd w:val="clear" w:color="auto" w:fill="D9D9D9" w:themeFill="background1" w:themeFillShade="D9"/>
            <w:vAlign w:val="center"/>
          </w:tcPr>
          <w:p w14:paraId="50785B83" w14:textId="121A7D28" w:rsidR="00534D07" w:rsidRPr="00194923" w:rsidRDefault="00534D07" w:rsidP="00434B78">
            <w:pPr>
              <w:jc w:val="center"/>
              <w:rPr>
                <w:rFonts w:eastAsia="Calibri"/>
                <w:b/>
              </w:rPr>
            </w:pPr>
            <w:bookmarkStart w:id="84" w:name="_Hlk63950940"/>
          </w:p>
        </w:tc>
        <w:tc>
          <w:tcPr>
            <w:tcW w:w="4678" w:type="dxa"/>
            <w:shd w:val="clear" w:color="auto" w:fill="D9D9D9" w:themeFill="background1" w:themeFillShade="D9"/>
            <w:vAlign w:val="center"/>
          </w:tcPr>
          <w:p w14:paraId="345B8B54" w14:textId="28468CB2" w:rsidR="00534D07" w:rsidRPr="00FA7C73" w:rsidRDefault="00872B26" w:rsidP="00BF48AC">
            <w:pPr>
              <w:jc w:val="center"/>
              <w:rPr>
                <w:rFonts w:eastAsia="Calibri"/>
                <w:b/>
              </w:rPr>
            </w:pPr>
            <w:r>
              <w:rPr>
                <w:rFonts w:eastAsia="Calibri"/>
                <w:b/>
              </w:rPr>
              <w:t xml:space="preserve">на </w:t>
            </w:r>
            <w:r w:rsidR="00534D07">
              <w:rPr>
                <w:rFonts w:eastAsia="Calibri"/>
                <w:b/>
                <w:lang w:val="en-US"/>
              </w:rPr>
              <w:t>1</w:t>
            </w:r>
            <w:r w:rsidR="00534D07" w:rsidRPr="00194923">
              <w:rPr>
                <w:rFonts w:eastAsia="Calibri"/>
                <w:b/>
              </w:rPr>
              <w:t xml:space="preserve"> </w:t>
            </w:r>
            <w:r w:rsidR="00534D07">
              <w:rPr>
                <w:rFonts w:eastAsia="Calibri"/>
                <w:b/>
              </w:rPr>
              <w:t>мл</w:t>
            </w:r>
          </w:p>
        </w:tc>
      </w:tr>
      <w:tr w:rsidR="00534D07" w:rsidRPr="00194923" w14:paraId="580CACEE" w14:textId="77777777" w:rsidTr="00BF48AC">
        <w:trPr>
          <w:trHeight w:val="20"/>
        </w:trPr>
        <w:tc>
          <w:tcPr>
            <w:tcW w:w="4673" w:type="dxa"/>
          </w:tcPr>
          <w:p w14:paraId="204669EE" w14:textId="77777777" w:rsidR="00534D07" w:rsidRPr="00194923" w:rsidRDefault="00534D07" w:rsidP="00BF48AC">
            <w:pPr>
              <w:rPr>
                <w:rFonts w:eastAsia="Calibri"/>
                <w:i/>
              </w:rPr>
            </w:pPr>
            <w:r w:rsidRPr="00194923">
              <w:rPr>
                <w:rFonts w:eastAsia="Calibri"/>
                <w:i/>
              </w:rPr>
              <w:t>Действующее вещество:</w:t>
            </w:r>
          </w:p>
        </w:tc>
        <w:tc>
          <w:tcPr>
            <w:tcW w:w="4678" w:type="dxa"/>
          </w:tcPr>
          <w:p w14:paraId="485AA22E" w14:textId="77777777" w:rsidR="00534D07" w:rsidRPr="00194923" w:rsidRDefault="00534D07" w:rsidP="00BF48AC">
            <w:pPr>
              <w:rPr>
                <w:rFonts w:eastAsia="Calibri"/>
                <w:i/>
              </w:rPr>
            </w:pPr>
          </w:p>
        </w:tc>
      </w:tr>
      <w:tr w:rsidR="00534D07" w:rsidRPr="00194923" w14:paraId="3EE69595" w14:textId="77777777" w:rsidTr="00BF48AC">
        <w:trPr>
          <w:trHeight w:val="20"/>
        </w:trPr>
        <w:tc>
          <w:tcPr>
            <w:tcW w:w="4673" w:type="dxa"/>
          </w:tcPr>
          <w:p w14:paraId="795307B7" w14:textId="36A17153" w:rsidR="00534D07" w:rsidRPr="00194923" w:rsidRDefault="00B51ECC" w:rsidP="00BF48AC">
            <w:pPr>
              <w:ind w:left="708"/>
              <w:rPr>
                <w:rFonts w:eastAsia="Calibri"/>
              </w:rPr>
            </w:pPr>
            <w:r>
              <w:rPr>
                <w:rFonts w:eastAsia="Calibri"/>
              </w:rPr>
              <w:t>Эноксапарин натрия</w:t>
            </w:r>
          </w:p>
        </w:tc>
        <w:tc>
          <w:tcPr>
            <w:tcW w:w="4678" w:type="dxa"/>
          </w:tcPr>
          <w:p w14:paraId="015BEED8" w14:textId="2CAF33E3" w:rsidR="00534D07" w:rsidRPr="00FA7C73" w:rsidRDefault="00B51ECC" w:rsidP="00BF48AC">
            <w:pPr>
              <w:jc w:val="center"/>
              <w:rPr>
                <w:rFonts w:eastAsia="Calibri"/>
              </w:rPr>
            </w:pPr>
            <w:r>
              <w:rPr>
                <w:color w:val="212121"/>
                <w:shd w:val="clear" w:color="auto" w:fill="FFFFFF"/>
              </w:rPr>
              <w:t>100</w:t>
            </w:r>
            <w:r w:rsidR="00534D07" w:rsidRPr="00FA7C73">
              <w:rPr>
                <w:color w:val="212121"/>
                <w:shd w:val="clear" w:color="auto" w:fill="FFFFFF"/>
              </w:rPr>
              <w:t>00 МЕ анти-</w:t>
            </w:r>
            <w:r w:rsidR="00534D07" w:rsidRPr="00FA7C73">
              <w:rPr>
                <w:color w:val="212121"/>
                <w:shd w:val="clear" w:color="auto" w:fill="FFFFFF"/>
                <w:lang w:val="en-US"/>
              </w:rPr>
              <w:t>Xa</w:t>
            </w:r>
            <w:r w:rsidR="00534D07" w:rsidRPr="00FA7C73">
              <w:rPr>
                <w:color w:val="212121"/>
                <w:shd w:val="clear" w:color="auto" w:fill="FFFFFF"/>
              </w:rPr>
              <w:t>-факторной активности</w:t>
            </w:r>
            <w:r w:rsidR="00534D07">
              <w:rPr>
                <w:color w:val="212121"/>
                <w:shd w:val="clear" w:color="auto" w:fill="FFFFFF"/>
              </w:rPr>
              <w:t>*</w:t>
            </w:r>
          </w:p>
        </w:tc>
      </w:tr>
      <w:tr w:rsidR="00534D07" w:rsidRPr="00194923" w14:paraId="6951C471" w14:textId="77777777" w:rsidTr="00BF48AC">
        <w:trPr>
          <w:trHeight w:val="20"/>
        </w:trPr>
        <w:tc>
          <w:tcPr>
            <w:tcW w:w="4673" w:type="dxa"/>
          </w:tcPr>
          <w:p w14:paraId="2F05490D" w14:textId="77777777" w:rsidR="00534D07" w:rsidRPr="00194923" w:rsidRDefault="00534D07" w:rsidP="00BF48AC">
            <w:pPr>
              <w:rPr>
                <w:rFonts w:eastAsia="Calibri"/>
                <w:i/>
              </w:rPr>
            </w:pPr>
            <w:r w:rsidRPr="00194923">
              <w:rPr>
                <w:rFonts w:eastAsia="Calibri"/>
                <w:i/>
              </w:rPr>
              <w:t>Вспомогательные вещества:</w:t>
            </w:r>
          </w:p>
        </w:tc>
        <w:tc>
          <w:tcPr>
            <w:tcW w:w="4678" w:type="dxa"/>
          </w:tcPr>
          <w:p w14:paraId="78D04771" w14:textId="77777777" w:rsidR="00534D07" w:rsidRPr="00194923" w:rsidRDefault="00534D07" w:rsidP="00BF48AC">
            <w:pPr>
              <w:rPr>
                <w:rFonts w:eastAsia="Calibri"/>
                <w:i/>
              </w:rPr>
            </w:pPr>
          </w:p>
        </w:tc>
      </w:tr>
      <w:tr w:rsidR="00534D07" w:rsidRPr="00194923" w14:paraId="3A77C279" w14:textId="77777777" w:rsidTr="009A6A48">
        <w:trPr>
          <w:trHeight w:val="337"/>
        </w:trPr>
        <w:tc>
          <w:tcPr>
            <w:tcW w:w="4673" w:type="dxa"/>
          </w:tcPr>
          <w:p w14:paraId="0C6C6DA8" w14:textId="77777777" w:rsidR="00534D07" w:rsidRPr="00B35198" w:rsidRDefault="00534D07" w:rsidP="00BF48AC">
            <w:pPr>
              <w:ind w:left="738"/>
              <w:rPr>
                <w:rFonts w:eastAsia="Calibri"/>
              </w:rPr>
            </w:pPr>
            <w:r>
              <w:rPr>
                <w:color w:val="212121"/>
                <w:shd w:val="clear" w:color="auto" w:fill="FFFFFF"/>
              </w:rPr>
              <w:t>Вода для инъекций</w:t>
            </w:r>
          </w:p>
        </w:tc>
        <w:tc>
          <w:tcPr>
            <w:tcW w:w="4678" w:type="dxa"/>
            <w:vAlign w:val="center"/>
          </w:tcPr>
          <w:p w14:paraId="36B78BB7" w14:textId="77777777" w:rsidR="00534D07" w:rsidRPr="00194923" w:rsidRDefault="00534D07" w:rsidP="00BF48AC">
            <w:pPr>
              <w:jc w:val="center"/>
              <w:rPr>
                <w:rFonts w:eastAsia="Calibri"/>
              </w:rPr>
            </w:pPr>
            <w:r>
              <w:rPr>
                <w:rFonts w:eastAsia="Calibri"/>
              </w:rPr>
              <w:t>До 1 мл</w:t>
            </w:r>
          </w:p>
        </w:tc>
      </w:tr>
      <w:tr w:rsidR="00534D07" w:rsidRPr="00194923" w14:paraId="23B3EB7A" w14:textId="77777777" w:rsidTr="00434B78">
        <w:trPr>
          <w:trHeight w:val="483"/>
        </w:trPr>
        <w:tc>
          <w:tcPr>
            <w:tcW w:w="9351" w:type="dxa"/>
            <w:gridSpan w:val="2"/>
          </w:tcPr>
          <w:p w14:paraId="1F6C7161" w14:textId="77777777" w:rsidR="00534D07" w:rsidRPr="00872B26" w:rsidRDefault="00534D07" w:rsidP="00BA540C">
            <w:pPr>
              <w:rPr>
                <w:rFonts w:eastAsia="Calibri"/>
                <w:b/>
                <w:bCs/>
                <w:sz w:val="20"/>
                <w:szCs w:val="20"/>
              </w:rPr>
            </w:pPr>
            <w:r w:rsidRPr="00872B26">
              <w:rPr>
                <w:rFonts w:eastAsia="Calibri"/>
                <w:b/>
                <w:bCs/>
                <w:sz w:val="20"/>
                <w:szCs w:val="20"/>
              </w:rPr>
              <w:t xml:space="preserve">Примечание: </w:t>
            </w:r>
          </w:p>
          <w:p w14:paraId="13E06CA0" w14:textId="2885EEA1" w:rsidR="00434B78" w:rsidRPr="00434B78" w:rsidRDefault="00534D07" w:rsidP="00BA540C">
            <w:pPr>
              <w:rPr>
                <w:rFonts w:eastAsia="Calibri"/>
                <w:bCs/>
                <w:sz w:val="20"/>
                <w:szCs w:val="20"/>
              </w:rPr>
            </w:pPr>
            <w:r w:rsidRPr="00C17585">
              <w:rPr>
                <w:rFonts w:eastAsia="Calibri"/>
                <w:bCs/>
                <w:sz w:val="20"/>
                <w:szCs w:val="20"/>
              </w:rPr>
              <w:t>*</w:t>
            </w:r>
            <w:r w:rsidR="00434B78">
              <w:rPr>
                <w:color w:val="212121"/>
                <w:sz w:val="20"/>
                <w:szCs w:val="20"/>
                <w:shd w:val="clear" w:color="auto" w:fill="FFFFFF"/>
              </w:rPr>
              <w:t xml:space="preserve">  100</w:t>
            </w:r>
            <w:r w:rsidRPr="00C17585">
              <w:rPr>
                <w:color w:val="212121"/>
                <w:sz w:val="20"/>
                <w:szCs w:val="20"/>
                <w:shd w:val="clear" w:color="auto" w:fill="FFFFFF"/>
              </w:rPr>
              <w:t xml:space="preserve"> мг/мл </w:t>
            </w:r>
            <w:r w:rsidR="00BA540C">
              <w:rPr>
                <w:color w:val="212121"/>
                <w:sz w:val="20"/>
                <w:szCs w:val="20"/>
                <w:shd w:val="clear" w:color="auto" w:fill="FFFFFF"/>
              </w:rPr>
              <w:t xml:space="preserve">соответственно </w:t>
            </w:r>
            <w:r w:rsidRPr="00C17585">
              <w:rPr>
                <w:color w:val="212121"/>
                <w:sz w:val="20"/>
                <w:szCs w:val="20"/>
                <w:shd w:val="clear" w:color="auto" w:fill="FFFFFF"/>
              </w:rPr>
              <w:t>при активности действующего вещества 100 анти-</w:t>
            </w:r>
            <w:r w:rsidRPr="00C17585">
              <w:rPr>
                <w:color w:val="212121"/>
                <w:sz w:val="20"/>
                <w:szCs w:val="20"/>
                <w:shd w:val="clear" w:color="auto" w:fill="FFFFFF"/>
                <w:lang w:val="en-US"/>
              </w:rPr>
              <w:t>Xa</w:t>
            </w:r>
            <w:r w:rsidR="00BA540C" w:rsidRPr="00C17585">
              <w:rPr>
                <w:color w:val="212121"/>
                <w:sz w:val="20"/>
                <w:szCs w:val="20"/>
                <w:shd w:val="clear" w:color="auto" w:fill="FFFFFF"/>
              </w:rPr>
              <w:t xml:space="preserve"> </w:t>
            </w:r>
            <w:r w:rsidR="00BA540C">
              <w:rPr>
                <w:color w:val="212121"/>
                <w:sz w:val="20"/>
                <w:szCs w:val="20"/>
                <w:shd w:val="clear" w:color="auto" w:fill="FFFFFF"/>
              </w:rPr>
              <w:t>МЕ</w:t>
            </w:r>
            <w:r w:rsidR="00434B78">
              <w:rPr>
                <w:color w:val="212121"/>
                <w:sz w:val="20"/>
                <w:szCs w:val="20"/>
                <w:shd w:val="clear" w:color="auto" w:fill="FFFFFF"/>
              </w:rPr>
              <w:t>/мг.</w:t>
            </w:r>
          </w:p>
        </w:tc>
      </w:tr>
      <w:bookmarkEnd w:id="84"/>
    </w:tbl>
    <w:p w14:paraId="5A1D9217" w14:textId="77777777" w:rsidR="00ED08F8" w:rsidRDefault="00ED08F8" w:rsidP="00534D07">
      <w:pPr>
        <w:spacing w:after="0" w:line="240" w:lineRule="auto"/>
        <w:rPr>
          <w:b/>
          <w:lang w:eastAsia="ru-RU"/>
        </w:rPr>
      </w:pPr>
    </w:p>
    <w:p w14:paraId="4254000E" w14:textId="166C76FD" w:rsidR="00534D07" w:rsidRPr="00842B2E" w:rsidRDefault="00534D07" w:rsidP="00534D07">
      <w:pPr>
        <w:spacing w:after="0" w:line="240" w:lineRule="auto"/>
        <w:rPr>
          <w:lang w:eastAsia="ru-RU"/>
        </w:rPr>
      </w:pPr>
      <w:r w:rsidRPr="00842B2E">
        <w:rPr>
          <w:b/>
          <w:lang w:eastAsia="ru-RU"/>
        </w:rPr>
        <w:t>Производитель</w:t>
      </w:r>
      <w:r>
        <w:rPr>
          <w:b/>
          <w:lang w:eastAsia="ru-RU"/>
        </w:rPr>
        <w:t xml:space="preserve"> ГЛФ</w:t>
      </w:r>
      <w:r w:rsidRPr="00842B2E">
        <w:rPr>
          <w:b/>
          <w:lang w:eastAsia="ru-RU"/>
        </w:rPr>
        <w:t>:</w:t>
      </w:r>
      <w:r w:rsidRPr="00842B2E">
        <w:rPr>
          <w:lang w:eastAsia="ru-RU"/>
        </w:rPr>
        <w:t xml:space="preserve"> АО «Р-Фарм», Россия.</w:t>
      </w:r>
    </w:p>
    <w:p w14:paraId="2B92F0AE" w14:textId="3B07B27C" w:rsidR="00534D07" w:rsidRDefault="00534D07" w:rsidP="00534D07">
      <w:pPr>
        <w:spacing w:after="0" w:line="240" w:lineRule="auto"/>
        <w:rPr>
          <w:rFonts w:eastAsia="Calibri"/>
        </w:rPr>
      </w:pPr>
      <w:r w:rsidRPr="00842B2E">
        <w:rPr>
          <w:b/>
          <w:lang w:eastAsia="ru-RU"/>
        </w:rPr>
        <w:t xml:space="preserve">Производитель АФС: </w:t>
      </w:r>
      <w:r w:rsidRPr="00B9149A">
        <w:rPr>
          <w:rFonts w:eastAsia="Calibri"/>
        </w:rPr>
        <w:t>Хэбэй Чаншань Биокемикал Фармасьютикал Ко., Лтд, Китай</w:t>
      </w:r>
      <w:r w:rsidR="00010664">
        <w:rPr>
          <w:rFonts w:eastAsia="Calibri"/>
        </w:rPr>
        <w:t xml:space="preserve"> (АФС 1)</w:t>
      </w:r>
      <w:r w:rsidR="00B9149A" w:rsidRPr="00B9149A">
        <w:rPr>
          <w:rFonts w:eastAsia="Calibri"/>
        </w:rPr>
        <w:t>; Хубэй Энорэй Биофармасьютикал Ко.Лтд., Китай</w:t>
      </w:r>
      <w:r w:rsidR="00010664">
        <w:rPr>
          <w:rFonts w:eastAsia="Calibri"/>
        </w:rPr>
        <w:t xml:space="preserve"> (АФС 2)</w:t>
      </w:r>
      <w:r w:rsidR="00B9149A" w:rsidRPr="00B9149A">
        <w:rPr>
          <w:rFonts w:eastAsia="Calibri"/>
        </w:rPr>
        <w:t>.</w:t>
      </w:r>
    </w:p>
    <w:p w14:paraId="3157172A" w14:textId="21DD284D" w:rsidR="00DC312F" w:rsidRDefault="00DC312F" w:rsidP="00534D07">
      <w:pPr>
        <w:spacing w:after="0" w:line="240" w:lineRule="auto"/>
        <w:rPr>
          <w:rFonts w:eastAsia="Calibri"/>
        </w:rPr>
      </w:pPr>
    </w:p>
    <w:p w14:paraId="7860094A" w14:textId="1C634AD0" w:rsidR="00DC312F" w:rsidRDefault="00DC312F" w:rsidP="00DC312F">
      <w:pPr>
        <w:spacing w:after="0" w:line="240" w:lineRule="auto"/>
      </w:pPr>
      <w:r w:rsidRPr="00ED08F8">
        <w:rPr>
          <w:b/>
        </w:rPr>
        <w:t>Таблица 2-1</w:t>
      </w:r>
      <w:r>
        <w:rPr>
          <w:b/>
        </w:rPr>
        <w:t>8</w:t>
      </w:r>
      <w:r>
        <w:rPr>
          <w:b/>
        </w:rPr>
        <w:t>.</w:t>
      </w:r>
      <w:r>
        <w:t xml:space="preserve"> Состав лекарственного препарата </w:t>
      </w:r>
      <w:r>
        <w:t>Клексан</w:t>
      </w:r>
      <w:r w:rsidRPr="00DC312F">
        <w:rPr>
          <w:vertAlign w:val="superscript"/>
        </w:rPr>
        <w:t>®</w:t>
      </w:r>
      <w:r>
        <w:t>, раствор для инъекций, 10000 анти-Ха МЕ/мл (</w:t>
      </w:r>
      <w:r w:rsidR="00C104FE">
        <w:rPr>
          <w:rFonts w:eastAsia="Calibri"/>
          <w:bCs/>
        </w:rPr>
        <w:t>Санофи Авентис Франс, Франция</w:t>
      </w:r>
      <w:r>
        <w:t>); со</w:t>
      </w:r>
      <w:r>
        <w:rPr>
          <w:rFonts w:eastAsia="Calibri"/>
          <w:lang w:eastAsia="ru-RU"/>
        </w:rPr>
        <w:t>став препарат приведен из расчета на 1 мл.</w:t>
      </w:r>
    </w:p>
    <w:tbl>
      <w:tblPr>
        <w:tblStyle w:val="a8"/>
        <w:tblW w:w="5000" w:type="pct"/>
        <w:tblLayout w:type="fixed"/>
        <w:tblLook w:val="01E0" w:firstRow="1" w:lastRow="1" w:firstColumn="1" w:lastColumn="1" w:noHBand="0" w:noVBand="0"/>
      </w:tblPr>
      <w:tblGrid>
        <w:gridCol w:w="4248"/>
        <w:gridCol w:w="5098"/>
      </w:tblGrid>
      <w:tr w:rsidR="00DC312F" w:rsidRPr="00194923" w14:paraId="25138074" w14:textId="77777777" w:rsidTr="00C22F4C">
        <w:trPr>
          <w:trHeight w:val="113"/>
          <w:tblHeader/>
        </w:trPr>
        <w:tc>
          <w:tcPr>
            <w:tcW w:w="4248" w:type="dxa"/>
            <w:shd w:val="clear" w:color="auto" w:fill="D9D9D9" w:themeFill="background1" w:themeFillShade="D9"/>
          </w:tcPr>
          <w:p w14:paraId="2BF2C31A" w14:textId="77777777" w:rsidR="00DC312F" w:rsidRPr="00D107EE" w:rsidRDefault="00DC312F" w:rsidP="00C22F4C">
            <w:pPr>
              <w:jc w:val="center"/>
              <w:rPr>
                <w:rFonts w:eastAsia="Calibri"/>
                <w:b/>
              </w:rPr>
            </w:pPr>
          </w:p>
        </w:tc>
        <w:tc>
          <w:tcPr>
            <w:tcW w:w="5098" w:type="dxa"/>
            <w:shd w:val="clear" w:color="auto" w:fill="D9D9D9" w:themeFill="background1" w:themeFillShade="D9"/>
          </w:tcPr>
          <w:p w14:paraId="1B339623" w14:textId="77777777" w:rsidR="00DC312F" w:rsidRPr="00D107EE" w:rsidRDefault="00DC312F" w:rsidP="00C22F4C">
            <w:pPr>
              <w:jc w:val="center"/>
              <w:rPr>
                <w:rFonts w:eastAsia="Calibri"/>
                <w:b/>
              </w:rPr>
            </w:pPr>
            <w:r>
              <w:rPr>
                <w:rFonts w:eastAsia="Calibri"/>
                <w:b/>
              </w:rPr>
              <w:t xml:space="preserve">на </w:t>
            </w:r>
            <w:r w:rsidRPr="00D107EE">
              <w:rPr>
                <w:rFonts w:eastAsia="Calibri"/>
                <w:b/>
                <w:lang w:val="en-US"/>
              </w:rPr>
              <w:t>1</w:t>
            </w:r>
            <w:r w:rsidRPr="00D107EE">
              <w:rPr>
                <w:rFonts w:eastAsia="Calibri"/>
                <w:b/>
              </w:rPr>
              <w:t xml:space="preserve"> мл</w:t>
            </w:r>
          </w:p>
        </w:tc>
      </w:tr>
      <w:tr w:rsidR="00DC312F" w:rsidRPr="00194923" w14:paraId="4F47B0B5" w14:textId="77777777" w:rsidTr="00C22F4C">
        <w:trPr>
          <w:trHeight w:val="20"/>
        </w:trPr>
        <w:tc>
          <w:tcPr>
            <w:tcW w:w="4248" w:type="dxa"/>
          </w:tcPr>
          <w:p w14:paraId="78339D68" w14:textId="77777777" w:rsidR="00DC312F" w:rsidRPr="00D107EE" w:rsidRDefault="00DC312F" w:rsidP="00C22F4C">
            <w:pPr>
              <w:rPr>
                <w:rFonts w:eastAsia="Calibri"/>
                <w:i/>
              </w:rPr>
            </w:pPr>
            <w:r w:rsidRPr="00D107EE">
              <w:rPr>
                <w:rFonts w:eastAsia="Calibri"/>
                <w:i/>
              </w:rPr>
              <w:t>Действующее вещество:</w:t>
            </w:r>
          </w:p>
        </w:tc>
        <w:tc>
          <w:tcPr>
            <w:tcW w:w="5098" w:type="dxa"/>
          </w:tcPr>
          <w:p w14:paraId="6F2A929E" w14:textId="77777777" w:rsidR="00DC312F" w:rsidRPr="00D107EE" w:rsidRDefault="00DC312F" w:rsidP="00C22F4C">
            <w:pPr>
              <w:rPr>
                <w:rFonts w:eastAsia="Calibri"/>
                <w:i/>
              </w:rPr>
            </w:pPr>
          </w:p>
        </w:tc>
      </w:tr>
      <w:tr w:rsidR="00DC312F" w:rsidRPr="00194923" w14:paraId="34CBB8D8" w14:textId="77777777" w:rsidTr="00C22F4C">
        <w:trPr>
          <w:trHeight w:val="20"/>
        </w:trPr>
        <w:tc>
          <w:tcPr>
            <w:tcW w:w="4248" w:type="dxa"/>
          </w:tcPr>
          <w:p w14:paraId="0C52EC98" w14:textId="77777777" w:rsidR="00DC312F" w:rsidRPr="00D107EE" w:rsidRDefault="00DC312F" w:rsidP="00C22F4C">
            <w:pPr>
              <w:ind w:left="708"/>
              <w:rPr>
                <w:rFonts w:eastAsia="Calibri"/>
              </w:rPr>
            </w:pPr>
            <w:r w:rsidRPr="00E43284">
              <w:rPr>
                <w:rFonts w:eastAsia="Calibri"/>
              </w:rPr>
              <w:t>Эноксапарин натрия</w:t>
            </w:r>
          </w:p>
        </w:tc>
        <w:tc>
          <w:tcPr>
            <w:tcW w:w="5098" w:type="dxa"/>
          </w:tcPr>
          <w:p w14:paraId="644B38B7" w14:textId="77777777" w:rsidR="00DC312F" w:rsidRPr="00D107EE" w:rsidRDefault="00DC312F" w:rsidP="00C22F4C">
            <w:pPr>
              <w:jc w:val="center"/>
              <w:rPr>
                <w:rFonts w:eastAsia="Calibri"/>
              </w:rPr>
            </w:pPr>
            <w:r w:rsidRPr="00E43284">
              <w:rPr>
                <w:color w:val="212121"/>
                <w:shd w:val="clear" w:color="auto" w:fill="FFFFFF"/>
              </w:rPr>
              <w:t>10000 МЕ анти-Xa-факторной активности</w:t>
            </w:r>
            <w:r w:rsidRPr="00E43284" w:rsidDel="00C00C3B">
              <w:rPr>
                <w:color w:val="212121"/>
                <w:shd w:val="clear" w:color="auto" w:fill="FFFFFF"/>
              </w:rPr>
              <w:t xml:space="preserve"> </w:t>
            </w:r>
            <w:r w:rsidRPr="00E43284">
              <w:rPr>
                <w:color w:val="212121"/>
                <w:shd w:val="clear" w:color="auto" w:fill="FFFFFF"/>
              </w:rPr>
              <w:t>*</w:t>
            </w:r>
          </w:p>
        </w:tc>
      </w:tr>
      <w:tr w:rsidR="00DC312F" w:rsidRPr="00194923" w14:paraId="56F44AFB" w14:textId="77777777" w:rsidTr="00C22F4C">
        <w:trPr>
          <w:trHeight w:val="20"/>
        </w:trPr>
        <w:tc>
          <w:tcPr>
            <w:tcW w:w="4248" w:type="dxa"/>
          </w:tcPr>
          <w:p w14:paraId="067F13AF" w14:textId="77777777" w:rsidR="00DC312F" w:rsidRPr="00D107EE" w:rsidRDefault="00DC312F" w:rsidP="00C22F4C">
            <w:pPr>
              <w:rPr>
                <w:rFonts w:eastAsia="Calibri"/>
                <w:i/>
              </w:rPr>
            </w:pPr>
            <w:r w:rsidRPr="00D107EE">
              <w:rPr>
                <w:rFonts w:eastAsia="Calibri"/>
                <w:i/>
              </w:rPr>
              <w:t>Вспомогательные вещества:</w:t>
            </w:r>
          </w:p>
        </w:tc>
        <w:tc>
          <w:tcPr>
            <w:tcW w:w="5098" w:type="dxa"/>
          </w:tcPr>
          <w:p w14:paraId="5422D28D" w14:textId="77777777" w:rsidR="00DC312F" w:rsidRPr="00D107EE" w:rsidRDefault="00DC312F" w:rsidP="00C22F4C">
            <w:pPr>
              <w:rPr>
                <w:rFonts w:eastAsia="Calibri"/>
                <w:i/>
              </w:rPr>
            </w:pPr>
          </w:p>
        </w:tc>
      </w:tr>
      <w:tr w:rsidR="00DC312F" w:rsidRPr="00194923" w14:paraId="0FA3D4EF" w14:textId="77777777" w:rsidTr="00C22F4C">
        <w:trPr>
          <w:trHeight w:val="20"/>
        </w:trPr>
        <w:tc>
          <w:tcPr>
            <w:tcW w:w="4248" w:type="dxa"/>
          </w:tcPr>
          <w:p w14:paraId="74ED5E44" w14:textId="77777777" w:rsidR="00DC312F" w:rsidRPr="00D107EE" w:rsidRDefault="00DC312F" w:rsidP="00C22F4C">
            <w:pPr>
              <w:ind w:left="708"/>
              <w:rPr>
                <w:rFonts w:eastAsia="Calibri"/>
              </w:rPr>
            </w:pPr>
            <w:r w:rsidRPr="00D107EE">
              <w:rPr>
                <w:color w:val="212121"/>
                <w:shd w:val="clear" w:color="auto" w:fill="FFFFFF"/>
              </w:rPr>
              <w:t>Вода для инъекций</w:t>
            </w:r>
          </w:p>
        </w:tc>
        <w:tc>
          <w:tcPr>
            <w:tcW w:w="5098" w:type="dxa"/>
            <w:vAlign w:val="center"/>
          </w:tcPr>
          <w:p w14:paraId="514643CC" w14:textId="77777777" w:rsidR="00DC312F" w:rsidRPr="00D107EE" w:rsidRDefault="00DC312F" w:rsidP="00C22F4C">
            <w:pPr>
              <w:jc w:val="center"/>
              <w:rPr>
                <w:rFonts w:eastAsia="Calibri"/>
              </w:rPr>
            </w:pPr>
            <w:r w:rsidRPr="00D107EE">
              <w:rPr>
                <w:rFonts w:eastAsia="Calibri"/>
              </w:rPr>
              <w:t>До 1 мл</w:t>
            </w:r>
          </w:p>
        </w:tc>
      </w:tr>
    </w:tbl>
    <w:p w14:paraId="3C5FCE5E" w14:textId="77777777" w:rsidR="00DC312F" w:rsidRPr="00842B2E" w:rsidRDefault="00DC312F" w:rsidP="00534D07">
      <w:pPr>
        <w:spacing w:after="0" w:line="240" w:lineRule="auto"/>
        <w:rPr>
          <w:b/>
          <w:lang w:eastAsia="en-US"/>
        </w:rPr>
      </w:pPr>
    </w:p>
    <w:p w14:paraId="2EEEB042" w14:textId="77777777" w:rsidR="00E30437" w:rsidRPr="005E6358" w:rsidRDefault="00E30437" w:rsidP="00EB0650">
      <w:pPr>
        <w:pStyle w:val="3"/>
        <w:spacing w:after="240" w:line="240" w:lineRule="auto"/>
        <w:rPr>
          <w:rFonts w:ascii="Times New Roman" w:hAnsi="Times New Roman"/>
          <w:color w:val="000000" w:themeColor="text1"/>
          <w:szCs w:val="24"/>
        </w:rPr>
      </w:pPr>
      <w:bookmarkStart w:id="85" w:name="_Toc104910983"/>
      <w:r w:rsidRPr="00EB0650">
        <w:rPr>
          <w:rFonts w:ascii="Times New Roman" w:hAnsi="Times New Roman"/>
          <w:color w:val="000000" w:themeColor="text1"/>
          <w:szCs w:val="24"/>
        </w:rPr>
        <w:lastRenderedPageBreak/>
        <w:t>2.2.4 Форма выпуска</w:t>
      </w:r>
      <w:bookmarkEnd w:id="85"/>
    </w:p>
    <w:p w14:paraId="2E2FCC27" w14:textId="77498414" w:rsidR="000F29DA" w:rsidRDefault="000F29DA" w:rsidP="000F29DA">
      <w:pPr>
        <w:spacing w:after="0" w:line="240" w:lineRule="auto"/>
        <w:ind w:firstLine="709"/>
      </w:pPr>
      <w:r>
        <w:t>Раствор для инъекций</w:t>
      </w:r>
      <w:r w:rsidR="00895AFA" w:rsidRPr="00895AFA">
        <w:t xml:space="preserve">, </w:t>
      </w:r>
      <w:r w:rsidR="00DC312F">
        <w:t xml:space="preserve">по 0,2, 0,4, 0,6 </w:t>
      </w:r>
      <w:r>
        <w:t>0,8</w:t>
      </w:r>
      <w:r w:rsidR="00DC312F">
        <w:t xml:space="preserve"> и 1,0</w:t>
      </w:r>
      <w:r>
        <w:t xml:space="preserve"> мл в однодозовый стеклянный шприц из нейтрального стекла I гидролитического класса, вместимостью 1 мл с градуировкой и наконечником с иглой из нержавеющей стали, закрытой колпачком.</w:t>
      </w:r>
      <w:r w:rsidR="00DC312F">
        <w:t xml:space="preserve"> В планируемом клиническом исследвоании будет использован препарат фасовкой по 0,8 мл.</w:t>
      </w:r>
    </w:p>
    <w:p w14:paraId="15ECAA86" w14:textId="4CA7EAFB" w:rsidR="00EB0650" w:rsidRPr="00BA2D96" w:rsidRDefault="000F29DA" w:rsidP="000F29DA">
      <w:pPr>
        <w:spacing w:after="0" w:line="240" w:lineRule="auto"/>
        <w:ind w:firstLine="709"/>
      </w:pPr>
      <w:r>
        <w:t>На шприц наклеивают этикетку из бумаги этикеточной или самоклеящуюся этикетку. По 2 шприца упаковывают в блистер из пленки поливинилхлоридной.</w:t>
      </w:r>
      <w:r w:rsidR="00DC312F">
        <w:t xml:space="preserve"> </w:t>
      </w:r>
      <w:r>
        <w:t>По 5 блистеров (по 10 шприцев) вместе с инструкцией по применению помещают в пачку из картона коробочного или импортного. Пачки помещают в групповую упаковку.</w:t>
      </w:r>
      <w:r w:rsidR="00895AFA" w:rsidRPr="00895AFA">
        <w:t xml:space="preserve"> </w:t>
      </w:r>
    </w:p>
    <w:p w14:paraId="3356824A" w14:textId="77777777" w:rsidR="00BB5104" w:rsidRPr="005E6358" w:rsidRDefault="00E30437" w:rsidP="004C505D">
      <w:pPr>
        <w:pStyle w:val="2"/>
        <w:spacing w:line="240" w:lineRule="auto"/>
        <w:rPr>
          <w:color w:val="000000" w:themeColor="text1"/>
          <w:szCs w:val="24"/>
        </w:rPr>
      </w:pPr>
      <w:bookmarkStart w:id="86" w:name="_Toc104910984"/>
      <w:r w:rsidRPr="005E6358">
        <w:rPr>
          <w:color w:val="000000" w:themeColor="text1"/>
          <w:szCs w:val="24"/>
        </w:rPr>
        <w:t>2.3 Правила хранения и обращения</w:t>
      </w:r>
      <w:bookmarkEnd w:id="86"/>
    </w:p>
    <w:p w14:paraId="18D11FC9" w14:textId="77777777" w:rsidR="00E30437" w:rsidRPr="005E6358" w:rsidRDefault="00E30437" w:rsidP="004C505D">
      <w:pPr>
        <w:pStyle w:val="3"/>
        <w:spacing w:after="240" w:line="240" w:lineRule="auto"/>
        <w:rPr>
          <w:rFonts w:ascii="Times New Roman" w:hAnsi="Times New Roman"/>
          <w:color w:val="000000" w:themeColor="text1"/>
          <w:szCs w:val="24"/>
        </w:rPr>
      </w:pPr>
      <w:bookmarkStart w:id="87" w:name="_Toc104910985"/>
      <w:r w:rsidRPr="005E6358">
        <w:rPr>
          <w:rFonts w:ascii="Times New Roman" w:hAnsi="Times New Roman"/>
          <w:color w:val="000000" w:themeColor="text1"/>
          <w:szCs w:val="24"/>
        </w:rPr>
        <w:t>2.3.1 Условия хранения и транспортировки</w:t>
      </w:r>
      <w:bookmarkEnd w:id="87"/>
    </w:p>
    <w:p w14:paraId="29BD1FC3" w14:textId="55FB7ACE" w:rsidR="00884C56" w:rsidRPr="00884C56" w:rsidRDefault="00895AFA" w:rsidP="004D52F2">
      <w:pPr>
        <w:spacing w:after="0" w:line="240" w:lineRule="auto"/>
        <w:ind w:firstLine="709"/>
        <w:rPr>
          <w:rFonts w:eastAsia="Calibri"/>
          <w:lang w:eastAsia="en-US"/>
        </w:rPr>
      </w:pPr>
      <w:r>
        <w:t xml:space="preserve">Хранить </w:t>
      </w:r>
      <w:r w:rsidRPr="00194923">
        <w:t>при температуре не выше 25ºС</w:t>
      </w:r>
      <w:r w:rsidR="00884C56" w:rsidRPr="00884C56">
        <w:rPr>
          <w:iCs/>
          <w:lang w:eastAsia="en-US"/>
        </w:rPr>
        <w:t>.</w:t>
      </w:r>
    </w:p>
    <w:p w14:paraId="57784917" w14:textId="77777777" w:rsidR="00E30437" w:rsidRPr="00884C56" w:rsidRDefault="00E30437" w:rsidP="004C505D">
      <w:pPr>
        <w:pStyle w:val="3"/>
        <w:spacing w:after="240" w:line="240" w:lineRule="auto"/>
        <w:rPr>
          <w:rFonts w:ascii="Times New Roman" w:hAnsi="Times New Roman"/>
          <w:color w:val="000000" w:themeColor="text1"/>
          <w:szCs w:val="24"/>
        </w:rPr>
      </w:pPr>
      <w:bookmarkStart w:id="88" w:name="_Toc104910986"/>
      <w:r w:rsidRPr="00884C56">
        <w:rPr>
          <w:rFonts w:ascii="Times New Roman" w:hAnsi="Times New Roman"/>
          <w:color w:val="000000" w:themeColor="text1"/>
          <w:szCs w:val="24"/>
        </w:rPr>
        <w:t>2.3.2</w:t>
      </w:r>
      <w:r w:rsidR="0003556A" w:rsidRPr="00884C56">
        <w:rPr>
          <w:rFonts w:ascii="Times New Roman" w:hAnsi="Times New Roman"/>
          <w:color w:val="000000" w:themeColor="text1"/>
          <w:szCs w:val="24"/>
        </w:rPr>
        <w:t>.</w:t>
      </w:r>
      <w:r w:rsidRPr="00884C56">
        <w:rPr>
          <w:rFonts w:ascii="Times New Roman" w:hAnsi="Times New Roman"/>
          <w:color w:val="000000" w:themeColor="text1"/>
          <w:szCs w:val="24"/>
        </w:rPr>
        <w:t xml:space="preserve"> Срок годности</w:t>
      </w:r>
      <w:bookmarkEnd w:id="88"/>
    </w:p>
    <w:p w14:paraId="3C98DB9C" w14:textId="2BA31E62" w:rsidR="00884C56" w:rsidRPr="00884C56" w:rsidRDefault="00895AFA" w:rsidP="004D52F2">
      <w:pPr>
        <w:spacing w:after="0" w:line="240" w:lineRule="auto"/>
        <w:ind w:firstLine="709"/>
        <w:rPr>
          <w:rFonts w:eastAsia="Calibri"/>
        </w:rPr>
      </w:pPr>
      <w:r>
        <w:rPr>
          <w:iCs/>
          <w:lang w:eastAsia="en-US"/>
        </w:rPr>
        <w:t>2 года</w:t>
      </w:r>
      <w:r w:rsidR="00884C56" w:rsidRPr="00884C56">
        <w:rPr>
          <w:iCs/>
          <w:lang w:eastAsia="en-US"/>
        </w:rPr>
        <w:t>.</w:t>
      </w:r>
    </w:p>
    <w:p w14:paraId="4F2DCADC" w14:textId="77777777" w:rsidR="00E30437" w:rsidRPr="005E6358" w:rsidRDefault="00E30437" w:rsidP="004C505D">
      <w:pPr>
        <w:pStyle w:val="3"/>
        <w:spacing w:after="240" w:line="240" w:lineRule="auto"/>
        <w:rPr>
          <w:rFonts w:ascii="Times New Roman" w:hAnsi="Times New Roman"/>
          <w:color w:val="000000" w:themeColor="text1"/>
          <w:szCs w:val="24"/>
        </w:rPr>
      </w:pPr>
      <w:bookmarkStart w:id="89" w:name="_Toc104910987"/>
      <w:r w:rsidRPr="005E6358">
        <w:rPr>
          <w:rFonts w:ascii="Times New Roman" w:hAnsi="Times New Roman"/>
          <w:color w:val="000000" w:themeColor="text1"/>
          <w:szCs w:val="24"/>
        </w:rPr>
        <w:t>2.3.3</w:t>
      </w:r>
      <w:r w:rsidR="0003556A">
        <w:rPr>
          <w:rFonts w:ascii="Times New Roman" w:hAnsi="Times New Roman"/>
          <w:color w:val="000000" w:themeColor="text1"/>
          <w:szCs w:val="24"/>
        </w:rPr>
        <w:t>.</w:t>
      </w:r>
      <w:r w:rsidRPr="005E6358">
        <w:rPr>
          <w:rFonts w:ascii="Times New Roman" w:hAnsi="Times New Roman"/>
          <w:color w:val="000000" w:themeColor="text1"/>
          <w:szCs w:val="24"/>
        </w:rPr>
        <w:t xml:space="preserve"> Правила по обращению с препаратом</w:t>
      </w:r>
      <w:bookmarkEnd w:id="89"/>
    </w:p>
    <w:p w14:paraId="43D334B4" w14:textId="5C13E762" w:rsidR="002A5440" w:rsidRPr="00ED08F8" w:rsidRDefault="00895AFA" w:rsidP="00ED08F8">
      <w:pPr>
        <w:spacing w:after="0" w:line="240" w:lineRule="auto"/>
        <w:ind w:firstLine="709"/>
        <w:rPr>
          <w:rFonts w:eastAsia="Calibri"/>
          <w:color w:val="000000" w:themeColor="text1"/>
          <w:lang w:eastAsia="en-US"/>
        </w:rPr>
      </w:pPr>
      <w:r>
        <w:rPr>
          <w:color w:val="000000" w:themeColor="text1"/>
        </w:rPr>
        <w:t>Не требует особых мер предосторожности при использовании</w:t>
      </w:r>
      <w:r>
        <w:rPr>
          <w:rFonts w:eastAsia="Courier New"/>
          <w:lang w:bidi="ru-RU"/>
        </w:rPr>
        <w:t>.</w:t>
      </w:r>
    </w:p>
    <w:p w14:paraId="490EA030" w14:textId="77777777" w:rsidR="002A5440" w:rsidRDefault="002A5440" w:rsidP="002A5440">
      <w:pPr>
        <w:pStyle w:val="2"/>
        <w:spacing w:line="240" w:lineRule="auto"/>
        <w:rPr>
          <w:color w:val="000000" w:themeColor="text1"/>
          <w:szCs w:val="24"/>
        </w:rPr>
      </w:pPr>
      <w:bookmarkStart w:id="90" w:name="_Toc104910988"/>
      <w:r>
        <w:rPr>
          <w:color w:val="000000" w:themeColor="text1"/>
          <w:szCs w:val="24"/>
        </w:rPr>
        <w:t>Список литературы</w:t>
      </w:r>
      <w:bookmarkEnd w:id="90"/>
    </w:p>
    <w:p w14:paraId="5CFE575E" w14:textId="77777777" w:rsidR="00DD314A" w:rsidRPr="006311E4" w:rsidRDefault="00DD314A" w:rsidP="00DD314A">
      <w:pPr>
        <w:pStyle w:val="af3"/>
        <w:numPr>
          <w:ilvl w:val="0"/>
          <w:numId w:val="26"/>
        </w:numPr>
        <w:spacing w:after="0" w:line="240" w:lineRule="auto"/>
        <w:rPr>
          <w:sz w:val="20"/>
          <w:szCs w:val="20"/>
          <w:lang w:val="en-US"/>
        </w:rPr>
      </w:pPr>
      <w:r w:rsidRPr="006311E4">
        <w:rPr>
          <w:sz w:val="20"/>
          <w:szCs w:val="20"/>
          <w:lang w:val="en-US"/>
        </w:rPr>
        <w:t>FDA. Lovenox (Enoxaparin sodium injection) for subcutaneous and intravenous use. Highlights of prescribing information. Revised Dec 2009. https://www.accessdata.fda.gov/drugsatfda_docs/label/2009/020164s085lbl.pdf</w:t>
      </w:r>
    </w:p>
    <w:p w14:paraId="26919C86" w14:textId="77777777" w:rsidR="007B7B70" w:rsidRPr="006311E4" w:rsidRDefault="00DD314A" w:rsidP="002A5440">
      <w:pPr>
        <w:pStyle w:val="af3"/>
        <w:numPr>
          <w:ilvl w:val="0"/>
          <w:numId w:val="26"/>
        </w:numPr>
        <w:spacing w:after="0" w:line="240" w:lineRule="auto"/>
        <w:rPr>
          <w:rStyle w:val="aa"/>
          <w:color w:val="auto"/>
          <w:sz w:val="20"/>
          <w:szCs w:val="20"/>
          <w:u w:val="none"/>
          <w:lang w:val="en-US"/>
        </w:rPr>
      </w:pPr>
      <w:r w:rsidRPr="006311E4">
        <w:rPr>
          <w:sz w:val="20"/>
          <w:szCs w:val="20"/>
          <w:lang w:val="en-US"/>
        </w:rPr>
        <w:t>Sanofi-aventis Canada Inc. LOVENOX</w:t>
      </w:r>
      <w:r w:rsidRPr="006311E4">
        <w:rPr>
          <w:sz w:val="20"/>
          <w:szCs w:val="20"/>
          <w:vertAlign w:val="superscript"/>
          <w:lang w:val="en-US"/>
        </w:rPr>
        <w:t xml:space="preserve">® </w:t>
      </w:r>
      <w:r w:rsidRPr="006311E4">
        <w:rPr>
          <w:sz w:val="20"/>
          <w:szCs w:val="20"/>
          <w:lang w:val="en-US"/>
        </w:rPr>
        <w:t xml:space="preserve">(Enoxaparin sodium solution for injection, manufacturer’s standard). Product Monograph. Sep 11, 2018. </w:t>
      </w:r>
      <w:hyperlink r:id="rId133" w:history="1">
        <w:r w:rsidRPr="006311E4">
          <w:rPr>
            <w:rStyle w:val="aa"/>
            <w:sz w:val="20"/>
            <w:szCs w:val="20"/>
            <w:lang w:val="en-US"/>
          </w:rPr>
          <w:t>https://pdf.hres.ca/dpd_pm/00047708.PDF</w:t>
        </w:r>
      </w:hyperlink>
    </w:p>
    <w:p w14:paraId="02CF10F0" w14:textId="57C08A10" w:rsidR="002A5440" w:rsidRPr="006311E4" w:rsidRDefault="007B7B70" w:rsidP="002A5440">
      <w:pPr>
        <w:pStyle w:val="af3"/>
        <w:numPr>
          <w:ilvl w:val="0"/>
          <w:numId w:val="26"/>
        </w:numPr>
        <w:spacing w:after="0" w:line="240" w:lineRule="auto"/>
        <w:rPr>
          <w:sz w:val="20"/>
          <w:szCs w:val="20"/>
          <w:lang w:val="en-US"/>
        </w:rPr>
      </w:pPr>
      <w:r w:rsidRPr="006311E4">
        <w:rPr>
          <w:noProof/>
          <w:sz w:val="20"/>
          <w:szCs w:val="20"/>
          <w:lang w:val="en-US"/>
        </w:rPr>
        <w:t>FDA DRAFT GUIDANCE. Statistical Approaches to Evaluate Analytical Similarity Guidance for Industry. September 2017.</w:t>
      </w:r>
    </w:p>
    <w:p w14:paraId="2D361B81" w14:textId="4DC4C21C" w:rsidR="0019734F" w:rsidRPr="006311E4" w:rsidRDefault="0019734F" w:rsidP="0019734F">
      <w:pPr>
        <w:pStyle w:val="af3"/>
        <w:numPr>
          <w:ilvl w:val="0"/>
          <w:numId w:val="26"/>
        </w:numPr>
        <w:spacing w:after="0" w:line="240" w:lineRule="auto"/>
        <w:rPr>
          <w:noProof/>
          <w:sz w:val="20"/>
          <w:szCs w:val="20"/>
          <w:lang w:val="en-US"/>
        </w:rPr>
      </w:pPr>
      <w:r w:rsidRPr="006311E4">
        <w:rPr>
          <w:rFonts w:eastAsia="Calibri"/>
          <w:sz w:val="20"/>
          <w:szCs w:val="20"/>
          <w:lang w:val="en-US"/>
        </w:rPr>
        <w:t xml:space="preserve">L. Daoyuan, C. Lequan, J. Lan, X. Xiaohui, D. Xuzhao, J. Shengli, C. Lianli, Mapping of low molecular weight heparins using reversed phase ion pair liquid chromatography–mass spectrometry, Carbohydrate Polymers 99 (2014) 339– 344, doi: </w:t>
      </w:r>
      <w:hyperlink r:id="rId134" w:history="1">
        <w:r w:rsidRPr="006311E4">
          <w:rPr>
            <w:rStyle w:val="aa"/>
            <w:rFonts w:eastAsia="Calibri"/>
            <w:sz w:val="20"/>
            <w:szCs w:val="20"/>
            <w:lang w:val="en-US"/>
          </w:rPr>
          <w:t>http://dx.doi.org/10.1016/j.carbpol.2013.08.074</w:t>
        </w:r>
      </w:hyperlink>
    </w:p>
    <w:p w14:paraId="449A426C" w14:textId="77777777" w:rsidR="0019734F" w:rsidRPr="006311E4" w:rsidRDefault="0019734F" w:rsidP="0019734F">
      <w:pPr>
        <w:pStyle w:val="af3"/>
        <w:numPr>
          <w:ilvl w:val="0"/>
          <w:numId w:val="26"/>
        </w:numPr>
        <w:tabs>
          <w:tab w:val="left" w:pos="567"/>
        </w:tabs>
        <w:spacing w:after="0" w:line="240" w:lineRule="auto"/>
        <w:ind w:right="-142"/>
        <w:rPr>
          <w:rFonts w:eastAsia="Calibri"/>
          <w:sz w:val="20"/>
          <w:szCs w:val="20"/>
          <w:lang w:val="en-US"/>
        </w:rPr>
      </w:pPr>
      <w:r w:rsidRPr="006311E4">
        <w:rPr>
          <w:rFonts w:eastAsia="Calibri"/>
          <w:sz w:val="20"/>
          <w:szCs w:val="20"/>
          <w:lang w:val="en-US"/>
        </w:rPr>
        <w:t>J. M. Fasciano, N. D. Danielson, Ion chromatography for the separation of heparin and structurally related glycoaminoglycans: A review, J. Sep. Sci. 39 (2016) 1118–1129, doi: 10.1002/jssc.201500664.</w:t>
      </w:r>
      <w:r w:rsidRPr="006311E4">
        <w:rPr>
          <w:sz w:val="20"/>
          <w:szCs w:val="20"/>
          <w:lang w:val="en-US"/>
        </w:rPr>
        <w:t xml:space="preserve"> </w:t>
      </w:r>
    </w:p>
    <w:p w14:paraId="6CF302A9" w14:textId="7B6D2151" w:rsidR="0019734F" w:rsidRPr="006311E4" w:rsidRDefault="0019734F" w:rsidP="0019734F">
      <w:pPr>
        <w:pStyle w:val="af3"/>
        <w:numPr>
          <w:ilvl w:val="0"/>
          <w:numId w:val="26"/>
        </w:numPr>
        <w:tabs>
          <w:tab w:val="left" w:pos="567"/>
        </w:tabs>
        <w:spacing w:after="0" w:line="240" w:lineRule="auto"/>
        <w:ind w:right="-142"/>
        <w:rPr>
          <w:rFonts w:eastAsia="Calibri"/>
          <w:sz w:val="20"/>
          <w:szCs w:val="20"/>
          <w:lang w:val="en-US"/>
        </w:rPr>
      </w:pPr>
      <w:r w:rsidRPr="006311E4">
        <w:rPr>
          <w:rFonts w:eastAsia="Calibri"/>
          <w:sz w:val="20"/>
          <w:szCs w:val="20"/>
          <w:lang w:val="en-US"/>
        </w:rPr>
        <w:t xml:space="preserve"> C. N. Beecher, M. S. Manighalam, A. F. Nwachuku, C. K. Larive, Screening enoxaparin tetrasaccharide SEC fractions for 3-O-sulfo-N-sulfoglucosamine residues using [1H,15N] HSQC NMR, Anal. Bioanal. Chem. 408 (2016) 1545–1555, doi: 10.1007/s00216-015-9231-z.</w:t>
      </w:r>
    </w:p>
    <w:p w14:paraId="41B9F240" w14:textId="2A5C9AFA" w:rsidR="0019734F" w:rsidRPr="006311E4" w:rsidRDefault="0019734F" w:rsidP="0019734F">
      <w:pPr>
        <w:pStyle w:val="af3"/>
        <w:numPr>
          <w:ilvl w:val="0"/>
          <w:numId w:val="26"/>
        </w:numPr>
        <w:tabs>
          <w:tab w:val="left" w:pos="567"/>
        </w:tabs>
        <w:spacing w:after="0" w:line="240" w:lineRule="auto"/>
        <w:ind w:right="-142"/>
        <w:rPr>
          <w:rFonts w:eastAsia="Calibri"/>
          <w:sz w:val="20"/>
          <w:szCs w:val="20"/>
          <w:lang w:val="en-US"/>
        </w:rPr>
      </w:pPr>
      <w:r w:rsidRPr="006311E4">
        <w:rPr>
          <w:rFonts w:eastAsia="Calibri"/>
          <w:sz w:val="20"/>
          <w:szCs w:val="20"/>
          <w:lang w:val="en-US"/>
        </w:rPr>
        <w:t xml:space="preserve"> A. Bisio, E. Urso, M. Guerrini, P. de Wit, G. Torri, A. Naggi, Structural Characterization of the Low-Molecular-Weight Heparin Dalteparin by Combining Different Analytical Strategies, Molecules  22 (7) (2017) 2-17,  doi:10.3390/molecules22071051.</w:t>
      </w:r>
    </w:p>
    <w:p w14:paraId="10577C0C" w14:textId="6CD08520" w:rsidR="0019734F" w:rsidRPr="006311E4" w:rsidRDefault="0019734F" w:rsidP="0019734F">
      <w:pPr>
        <w:pStyle w:val="af3"/>
        <w:numPr>
          <w:ilvl w:val="0"/>
          <w:numId w:val="26"/>
        </w:numPr>
        <w:spacing w:after="0" w:line="240" w:lineRule="auto"/>
        <w:rPr>
          <w:noProof/>
          <w:sz w:val="20"/>
          <w:szCs w:val="20"/>
          <w:lang w:val="en-US"/>
        </w:rPr>
      </w:pPr>
      <w:r w:rsidRPr="006311E4">
        <w:rPr>
          <w:rFonts w:eastAsia="Calibri"/>
          <w:sz w:val="20"/>
          <w:szCs w:val="20"/>
          <w:lang w:val="en-US"/>
        </w:rPr>
        <w:t>L. Mauri, M. Marinozzi, N. Phatak, M. Karfunkle, K. St. Ange, M. Guerrini, D. A. Keire, R. J. Linhardt, 1D and 2D-HSQC NMR: Two Methods to Distinguish and Characterize Heparin From Different Animal and Tissue Sources, Frontiers in Medicine 6 (2019) 78-89, doi: 10.3389/fmed.2019.00142.</w:t>
      </w:r>
    </w:p>
    <w:p w14:paraId="16900A53" w14:textId="09EF4C87" w:rsidR="0019734F" w:rsidRPr="006311E4" w:rsidRDefault="0019734F" w:rsidP="0019734F">
      <w:pPr>
        <w:pStyle w:val="af3"/>
        <w:numPr>
          <w:ilvl w:val="0"/>
          <w:numId w:val="26"/>
        </w:numPr>
        <w:spacing w:after="0" w:line="240" w:lineRule="auto"/>
        <w:rPr>
          <w:noProof/>
          <w:sz w:val="20"/>
          <w:szCs w:val="20"/>
          <w:lang w:val="en-US"/>
        </w:rPr>
      </w:pPr>
      <w:r w:rsidRPr="006311E4">
        <w:rPr>
          <w:rFonts w:eastAsia="Calibri"/>
          <w:sz w:val="20"/>
          <w:szCs w:val="20"/>
          <w:lang w:val="en-US"/>
        </w:rPr>
        <w:t xml:space="preserve">S. Bertini, J. Fareed, L. Madaschi, G. Risi, G. Torri, A. Naggi, Characterization of PF4-Heparin Complexes by Photon Correlation Spectroscopy and Zeta Potential, Clinical and Applied Thrombosis/Hemostasis  23 (2017) 725-734, doi: </w:t>
      </w:r>
      <w:hyperlink r:id="rId135" w:history="1">
        <w:r w:rsidRPr="006311E4">
          <w:rPr>
            <w:rStyle w:val="aa"/>
            <w:rFonts w:eastAsia="Calibri"/>
            <w:sz w:val="20"/>
            <w:szCs w:val="20"/>
            <w:lang w:val="en-US"/>
          </w:rPr>
          <w:t>https://doi.org/10.1177/1076029616685430</w:t>
        </w:r>
      </w:hyperlink>
    </w:p>
    <w:p w14:paraId="2F7D4B66" w14:textId="77777777" w:rsidR="0019734F" w:rsidRPr="006311E4" w:rsidRDefault="0019734F" w:rsidP="0019734F">
      <w:pPr>
        <w:pStyle w:val="af3"/>
        <w:numPr>
          <w:ilvl w:val="0"/>
          <w:numId w:val="26"/>
        </w:numPr>
        <w:tabs>
          <w:tab w:val="left" w:pos="567"/>
        </w:tabs>
        <w:spacing w:after="0" w:line="240" w:lineRule="auto"/>
        <w:ind w:right="-142"/>
        <w:rPr>
          <w:rStyle w:val="13"/>
          <w:rFonts w:ascii="Segoe UI" w:hAnsi="Segoe UI" w:cs="Segoe UI"/>
          <w:color w:val="5B616B"/>
          <w:sz w:val="20"/>
          <w:szCs w:val="20"/>
          <w:shd w:val="clear" w:color="auto" w:fill="FFFFFF"/>
          <w:lang w:val="en-US"/>
        </w:rPr>
      </w:pPr>
      <w:r w:rsidRPr="006311E4">
        <w:rPr>
          <w:rFonts w:eastAsia="Calibri"/>
          <w:sz w:val="20"/>
          <w:szCs w:val="20"/>
          <w:lang w:val="en-US"/>
        </w:rPr>
        <w:lastRenderedPageBreak/>
        <w:t>L. Bara, S. Combe-Tanzali, J. Conard, M.H. Horellou, M. Samama, Laboratory Monitoring of a Low Molecular Weight Heparin (Enoxaparin) with a New Clotting Test (Heptest), Haemostasis 17 (3) (1987) 127-133, doi: 10.1159/000215570.</w:t>
      </w:r>
      <w:r w:rsidRPr="006311E4">
        <w:rPr>
          <w:rStyle w:val="13"/>
          <w:rFonts w:ascii="Segoe UI" w:hAnsi="Segoe UI" w:cs="Segoe UI"/>
          <w:color w:val="5B616B"/>
          <w:sz w:val="20"/>
          <w:szCs w:val="20"/>
          <w:shd w:val="clear" w:color="auto" w:fill="FFFFFF"/>
          <w:lang w:val="en-US"/>
        </w:rPr>
        <w:t xml:space="preserve"> </w:t>
      </w:r>
    </w:p>
    <w:p w14:paraId="74C2498A" w14:textId="26972C00" w:rsidR="0019734F" w:rsidRPr="006311E4" w:rsidRDefault="0019734F" w:rsidP="0019734F">
      <w:pPr>
        <w:pStyle w:val="af3"/>
        <w:numPr>
          <w:ilvl w:val="0"/>
          <w:numId w:val="26"/>
        </w:numPr>
        <w:tabs>
          <w:tab w:val="left" w:pos="567"/>
        </w:tabs>
        <w:spacing w:after="0" w:line="240" w:lineRule="auto"/>
        <w:ind w:right="-142"/>
        <w:rPr>
          <w:rFonts w:eastAsia="Calibri"/>
          <w:sz w:val="20"/>
          <w:szCs w:val="20"/>
          <w:lang w:val="en-US"/>
        </w:rPr>
      </w:pPr>
      <w:r w:rsidRPr="006311E4">
        <w:rPr>
          <w:rFonts w:eastAsia="Calibri"/>
          <w:sz w:val="20"/>
          <w:szCs w:val="20"/>
          <w:lang w:val="en-US"/>
        </w:rPr>
        <w:t>P.J. Campbell, M.A. Tirvengadum, W. Pickering, H. Cohen, K.E. Ryan, Heptest: a suitable method for monitoring heparin during pregnancy, Clin. Lab. Haematol 21 (1999) 193–199, doi:</w:t>
      </w:r>
      <w:r w:rsidRPr="006311E4">
        <w:rPr>
          <w:sz w:val="20"/>
          <w:szCs w:val="20"/>
          <w:lang w:val="en-US"/>
        </w:rPr>
        <w:t xml:space="preserve"> </w:t>
      </w:r>
      <w:r w:rsidRPr="006311E4">
        <w:rPr>
          <w:rFonts w:eastAsia="Calibri"/>
          <w:sz w:val="20"/>
          <w:szCs w:val="20"/>
          <w:lang w:val="en-US"/>
        </w:rPr>
        <w:t>10.1046/j.1365-2257.1999.00208.x.</w:t>
      </w:r>
    </w:p>
    <w:p w14:paraId="3C578A38" w14:textId="77777777" w:rsidR="0019734F" w:rsidRPr="0019734F" w:rsidRDefault="0019734F" w:rsidP="0019734F">
      <w:pPr>
        <w:pStyle w:val="af3"/>
        <w:spacing w:after="0" w:line="240" w:lineRule="auto"/>
        <w:rPr>
          <w:noProof/>
          <w:lang w:val="en-US"/>
        </w:rPr>
      </w:pPr>
    </w:p>
    <w:p w14:paraId="5F673C77" w14:textId="0C23EEED" w:rsidR="0019734F" w:rsidRDefault="0019734F" w:rsidP="0019734F">
      <w:pPr>
        <w:spacing w:after="0" w:line="240" w:lineRule="auto"/>
        <w:rPr>
          <w:lang w:val="en-US"/>
        </w:rPr>
      </w:pPr>
    </w:p>
    <w:p w14:paraId="5991C1E1" w14:textId="77777777" w:rsidR="0019734F" w:rsidRPr="0019734F" w:rsidRDefault="0019734F" w:rsidP="0019734F">
      <w:pPr>
        <w:spacing w:after="0" w:line="240" w:lineRule="auto"/>
        <w:rPr>
          <w:lang w:val="en-US"/>
        </w:rPr>
        <w:sectPr w:rsidR="0019734F" w:rsidRPr="0019734F" w:rsidSect="00AB01E2">
          <w:pgSz w:w="11906" w:h="16838"/>
          <w:pgMar w:top="1134" w:right="849" w:bottom="1134" w:left="1701" w:header="708" w:footer="709" w:gutter="0"/>
          <w:cols w:space="708"/>
          <w:docGrid w:linePitch="360"/>
        </w:sectPr>
      </w:pPr>
    </w:p>
    <w:p w14:paraId="61F8AC70" w14:textId="77777777" w:rsidR="00E30437" w:rsidRPr="005E6358" w:rsidRDefault="00E30437" w:rsidP="004C505D">
      <w:pPr>
        <w:pStyle w:val="12"/>
        <w:tabs>
          <w:tab w:val="left" w:pos="142"/>
          <w:tab w:val="left" w:pos="284"/>
        </w:tabs>
        <w:spacing w:line="240" w:lineRule="auto"/>
        <w:rPr>
          <w:rFonts w:cs="Times New Roman"/>
          <w:color w:val="000000" w:themeColor="text1"/>
          <w:szCs w:val="24"/>
        </w:rPr>
      </w:pPr>
      <w:bookmarkStart w:id="91" w:name="_Toc104910989"/>
      <w:r w:rsidRPr="005E6358">
        <w:rPr>
          <w:rFonts w:cs="Times New Roman"/>
          <w:color w:val="000000" w:themeColor="text1"/>
          <w:szCs w:val="24"/>
        </w:rPr>
        <w:lastRenderedPageBreak/>
        <w:t>3. РЕЗУЛЬТАТЫ ДОКЛИНИЧЕСКИХ ИССЛЕДОВАНИЙ</w:t>
      </w:r>
      <w:bookmarkEnd w:id="91"/>
    </w:p>
    <w:p w14:paraId="1BFC2B57" w14:textId="77777777" w:rsidR="00E30437" w:rsidRPr="005E6358" w:rsidRDefault="00E30437" w:rsidP="004C505D">
      <w:pPr>
        <w:pStyle w:val="2"/>
        <w:spacing w:line="240" w:lineRule="auto"/>
        <w:rPr>
          <w:color w:val="000000" w:themeColor="text1"/>
          <w:szCs w:val="24"/>
        </w:rPr>
      </w:pPr>
      <w:bookmarkStart w:id="92" w:name="_Toc104910990"/>
      <w:r w:rsidRPr="005E6358">
        <w:rPr>
          <w:color w:val="000000" w:themeColor="text1"/>
          <w:szCs w:val="24"/>
        </w:rPr>
        <w:t>Введение</w:t>
      </w:r>
      <w:r w:rsidR="00A9714F">
        <w:rPr>
          <w:color w:val="000000" w:themeColor="text1"/>
          <w:szCs w:val="24"/>
        </w:rPr>
        <w:t xml:space="preserve"> и резюме</w:t>
      </w:r>
      <w:bookmarkEnd w:id="92"/>
    </w:p>
    <w:p w14:paraId="734ABAE5" w14:textId="7EA6F98F" w:rsidR="00CA7C67" w:rsidRPr="001E7882" w:rsidRDefault="00CA7C67" w:rsidP="00CA7C67">
      <w:pPr>
        <w:spacing w:after="0" w:line="240" w:lineRule="auto"/>
        <w:ind w:firstLine="709"/>
      </w:pPr>
      <w:bookmarkStart w:id="93" w:name="_Toc92645858"/>
      <w:bookmarkStart w:id="94" w:name="_Toc484199231"/>
      <w:r w:rsidRPr="001E7882">
        <w:rPr>
          <w:rFonts w:eastAsia="Calibri"/>
        </w:rPr>
        <w:t xml:space="preserve">Лекарственный препарат </w:t>
      </w:r>
      <w:r w:rsidR="00FB480B">
        <w:rPr>
          <w:rFonts w:eastAsia="Calibri"/>
        </w:rPr>
        <w:t>RB-004</w:t>
      </w:r>
      <w:r w:rsidRPr="001E7882">
        <w:rPr>
          <w:rFonts w:eastAsia="Calibri"/>
        </w:rPr>
        <w:t xml:space="preserve"> (</w:t>
      </w:r>
      <w:r w:rsidR="00585292" w:rsidRPr="001E7882">
        <w:rPr>
          <w:rFonts w:eastAsia="Calibri"/>
        </w:rPr>
        <w:t>АО</w:t>
      </w:r>
      <w:r w:rsidRPr="001E7882">
        <w:rPr>
          <w:rFonts w:eastAsia="Calibri"/>
        </w:rPr>
        <w:t xml:space="preserve"> «</w:t>
      </w:r>
      <w:r w:rsidR="00585292" w:rsidRPr="001E7882">
        <w:rPr>
          <w:rFonts w:eastAsia="Calibri"/>
        </w:rPr>
        <w:t>Р-Фарм</w:t>
      </w:r>
      <w:r w:rsidRPr="001E7882">
        <w:rPr>
          <w:rFonts w:eastAsia="Calibri"/>
        </w:rPr>
        <w:t xml:space="preserve">», Россия), раствор для </w:t>
      </w:r>
      <w:r w:rsidR="00585292" w:rsidRPr="001E7882">
        <w:rPr>
          <w:rFonts w:eastAsia="Calibri"/>
        </w:rPr>
        <w:t>инъекций</w:t>
      </w:r>
      <w:r w:rsidRPr="001E7882">
        <w:rPr>
          <w:rFonts w:eastAsia="Calibri"/>
        </w:rPr>
        <w:t xml:space="preserve">, </w:t>
      </w:r>
      <w:r w:rsidR="00585292" w:rsidRPr="001E7882">
        <w:rPr>
          <w:rFonts w:eastAsia="Calibri"/>
        </w:rPr>
        <w:t>100</w:t>
      </w:r>
      <w:r w:rsidRPr="001E7882">
        <w:rPr>
          <w:rFonts w:eastAsia="Calibri"/>
        </w:rPr>
        <w:t xml:space="preserve">00 </w:t>
      </w:r>
      <w:r w:rsidRPr="001E7882">
        <w:t xml:space="preserve">анти-Ха МЕ/мл, </w:t>
      </w:r>
      <w:r w:rsidRPr="001E7882">
        <w:rPr>
          <w:rFonts w:eastAsia="Calibri"/>
        </w:rPr>
        <w:t xml:space="preserve">представляет собой биоаналог </w:t>
      </w:r>
      <w:r w:rsidR="00585292" w:rsidRPr="001E7882">
        <w:rPr>
          <w:rFonts w:eastAsia="Calibri"/>
        </w:rPr>
        <w:t>эноксапарина натрия</w:t>
      </w:r>
      <w:r w:rsidRPr="001E7882">
        <w:rPr>
          <w:rFonts w:eastAsia="Calibri"/>
        </w:rPr>
        <w:t>,</w:t>
      </w:r>
      <w:r w:rsidRPr="001E7882">
        <w:rPr>
          <w:lang w:eastAsia="ru-RU"/>
        </w:rPr>
        <w:t xml:space="preserve"> который по качественному и количественному составу действующего и вспомогательных веществ, лекарственной форме и дозировкам полностью соответствует оригинальному препарату </w:t>
      </w:r>
      <w:r w:rsidR="00585292" w:rsidRPr="001E7882">
        <w:rPr>
          <w:lang w:eastAsia="ru-RU"/>
        </w:rPr>
        <w:t>эноксапарина</w:t>
      </w:r>
      <w:r w:rsidRPr="001E7882">
        <w:rPr>
          <w:lang w:eastAsia="ru-RU"/>
        </w:rPr>
        <w:t xml:space="preserve"> </w:t>
      </w:r>
      <w:r w:rsidR="00585292" w:rsidRPr="001E7882">
        <w:rPr>
          <w:lang w:eastAsia="ru-RU"/>
        </w:rPr>
        <w:t xml:space="preserve">– </w:t>
      </w:r>
      <w:r w:rsidR="001E7882" w:rsidRPr="001E7882">
        <w:t>Клексан</w:t>
      </w:r>
      <w:r w:rsidR="001E7882" w:rsidRPr="001E7882">
        <w:rPr>
          <w:vertAlign w:val="superscript"/>
        </w:rPr>
        <w:t>®</w:t>
      </w:r>
      <w:r w:rsidR="001E7882" w:rsidRPr="001E7882">
        <w:t xml:space="preserve"> (</w:t>
      </w:r>
      <w:r w:rsidR="001E7882" w:rsidRPr="001E7882">
        <w:rPr>
          <w:rFonts w:eastAsia="Calibri"/>
          <w:bCs/>
        </w:rPr>
        <w:t>Санофи-Авентис Франс, Франция</w:t>
      </w:r>
      <w:r w:rsidRPr="001E7882">
        <w:rPr>
          <w:lang w:eastAsia="ru-RU"/>
        </w:rPr>
        <w:t xml:space="preserve">). На первом этапе исследования сопоставимости биоаналогов было проведено </w:t>
      </w:r>
      <w:bookmarkStart w:id="95" w:name="_Hlk63801993"/>
      <w:r w:rsidRPr="001E7882">
        <w:t xml:space="preserve">тщательное изучение структуры, физико-химических и биологических свойств </w:t>
      </w:r>
      <w:r w:rsidR="00FB480B">
        <w:rPr>
          <w:lang w:val="en-US"/>
        </w:rPr>
        <w:t>RB</w:t>
      </w:r>
      <w:r w:rsidR="00FB480B" w:rsidRPr="00FB480B">
        <w:t>-004</w:t>
      </w:r>
      <w:r w:rsidRPr="001E7882">
        <w:t xml:space="preserve"> в сравнении с оригинальным препаратом </w:t>
      </w:r>
      <w:r w:rsidR="001E7882" w:rsidRPr="001E7882">
        <w:t>Клексан</w:t>
      </w:r>
      <w:r w:rsidR="001E7882" w:rsidRPr="001E7882">
        <w:rPr>
          <w:vertAlign w:val="superscript"/>
        </w:rPr>
        <w:t>®</w:t>
      </w:r>
      <w:r w:rsidRPr="001E7882">
        <w:t>, которые подтвердили сопоставимость препаратов.</w:t>
      </w:r>
    </w:p>
    <w:p w14:paraId="14F0CFC4" w14:textId="46422971" w:rsidR="00CA7C67" w:rsidRPr="00F93D4D" w:rsidRDefault="00CA7C67" w:rsidP="00CA7C67">
      <w:pPr>
        <w:spacing w:after="0" w:line="240" w:lineRule="auto"/>
        <w:ind w:firstLine="709"/>
        <w:rPr>
          <w:rFonts w:eastAsia="SimSun" w:cs="Mangal"/>
          <w:kern w:val="2"/>
          <w:lang w:eastAsia="zh-CN" w:bidi="hi-IN"/>
        </w:rPr>
      </w:pPr>
      <w:r w:rsidRPr="00F93D4D">
        <w:t xml:space="preserve">Следующим этапом в изучении сопоставимости биоаналогов является этап сравнительных доклинических исследований. </w:t>
      </w:r>
      <w:r w:rsidRPr="00F93D4D">
        <w:rPr>
          <w:rFonts w:eastAsia="Calibri"/>
        </w:rPr>
        <w:t>Программа сравнительных доклинических исследований включала</w:t>
      </w:r>
      <w:r w:rsidRPr="00926A83">
        <w:rPr>
          <w:rFonts w:eastAsia="Calibri"/>
        </w:rPr>
        <w:t xml:space="preserve">: </w:t>
      </w:r>
      <w:r w:rsidR="00926A83" w:rsidRPr="00926A83">
        <w:rPr>
          <w:rFonts w:eastAsia="Calibri"/>
        </w:rPr>
        <w:t xml:space="preserve">фармакодинамические исследования </w:t>
      </w:r>
      <w:r w:rsidR="00926A83" w:rsidRPr="00926A83">
        <w:rPr>
          <w:rFonts w:eastAsia="Calibri"/>
          <w:i/>
          <w:lang w:val="en-US"/>
        </w:rPr>
        <w:t>in</w:t>
      </w:r>
      <w:r w:rsidR="00926A83" w:rsidRPr="00926A83">
        <w:rPr>
          <w:rFonts w:eastAsia="Calibri"/>
          <w:i/>
        </w:rPr>
        <w:t xml:space="preserve"> </w:t>
      </w:r>
      <w:r w:rsidR="00926A83" w:rsidRPr="00926A83">
        <w:rPr>
          <w:rFonts w:eastAsia="Calibri"/>
          <w:i/>
          <w:lang w:val="en-US"/>
        </w:rPr>
        <w:t>vitro</w:t>
      </w:r>
      <w:r w:rsidR="00926A83" w:rsidRPr="00926A83">
        <w:rPr>
          <w:rFonts w:eastAsia="Calibri"/>
          <w:i/>
        </w:rPr>
        <w:t xml:space="preserve"> </w:t>
      </w:r>
      <w:r w:rsidR="00926A83" w:rsidRPr="00926A83">
        <w:rPr>
          <w:rFonts w:eastAsia="Calibri"/>
        </w:rPr>
        <w:t>(</w:t>
      </w:r>
      <w:r w:rsidRPr="00926A83">
        <w:rPr>
          <w:rFonts w:eastAsia="Calibri"/>
        </w:rPr>
        <w:t xml:space="preserve">исследование содержания гистамина на подвздошной кишке морской свинки), фармакодинамические исследования </w:t>
      </w:r>
      <w:r w:rsidRPr="00926A83">
        <w:rPr>
          <w:rFonts w:eastAsia="Calibri"/>
          <w:i/>
          <w:lang w:val="en-US"/>
        </w:rPr>
        <w:t>in</w:t>
      </w:r>
      <w:r w:rsidRPr="00926A83">
        <w:rPr>
          <w:rFonts w:eastAsia="Calibri"/>
          <w:i/>
        </w:rPr>
        <w:t xml:space="preserve"> </w:t>
      </w:r>
      <w:r w:rsidRPr="00926A83">
        <w:rPr>
          <w:rFonts w:eastAsia="Calibri"/>
          <w:i/>
          <w:lang w:val="en-US"/>
        </w:rPr>
        <w:t>vivo</w:t>
      </w:r>
      <w:r w:rsidRPr="00926A83">
        <w:rPr>
          <w:rFonts w:eastAsia="Calibri"/>
          <w:i/>
        </w:rPr>
        <w:t xml:space="preserve"> </w:t>
      </w:r>
      <w:r w:rsidRPr="00926A83">
        <w:rPr>
          <w:rFonts w:eastAsia="Calibri"/>
        </w:rPr>
        <w:t>(исследование фармакологической активности на модели венозного и артериального тромбоза у крыс), фармакокинеческие/фармакодинамические исследования (оценка анти-Xa и анти-IIa активности, а также оценка степени высвобождения ингибитора пути тканевого фактора</w:t>
      </w:r>
      <w:r w:rsidR="00926A83" w:rsidRPr="00926A83">
        <w:rPr>
          <w:rFonts w:eastAsia="Calibri"/>
        </w:rPr>
        <w:t>, АЧТВ</w:t>
      </w:r>
      <w:r w:rsidRPr="00926A83">
        <w:rPr>
          <w:rFonts w:eastAsia="Calibri"/>
        </w:rPr>
        <w:t xml:space="preserve"> у крыс), а также токсикологические исследования (изучение хронической токсичности с оценкой местно-раздражающего </w:t>
      </w:r>
      <w:r w:rsidR="00926A83" w:rsidRPr="00926A83">
        <w:rPr>
          <w:rFonts w:eastAsia="Calibri"/>
        </w:rPr>
        <w:t xml:space="preserve">действия </w:t>
      </w:r>
      <w:r w:rsidRPr="00926A83">
        <w:rPr>
          <w:rFonts w:eastAsia="Calibri"/>
        </w:rPr>
        <w:t xml:space="preserve">у крыс при введении препарата в течение 2-х недель, с последующим наблюдением в течение 2-х недель). </w:t>
      </w:r>
      <w:r w:rsidRPr="00F93D4D">
        <w:rPr>
          <w:rFonts w:eastAsia="Calibri"/>
        </w:rPr>
        <w:t xml:space="preserve">Программа доклинической разработки была </w:t>
      </w:r>
      <w:r w:rsidRPr="00F93D4D">
        <w:rPr>
          <w:rFonts w:eastAsia="SimSun" w:cs="Mangal"/>
          <w:kern w:val="2"/>
          <w:lang w:eastAsia="zh-CN" w:bidi="hi-IN"/>
        </w:rPr>
        <w:t xml:space="preserve">разработана на основании имеющийся литературы о доклинических исследованиях биоаналогов НМГ и с учетом международных регуляторных требований (ЕАЭС, </w:t>
      </w:r>
      <w:r w:rsidRPr="00F93D4D">
        <w:rPr>
          <w:rFonts w:eastAsia="SimSun" w:cs="Mangal"/>
          <w:kern w:val="2"/>
          <w:lang w:val="en-US" w:eastAsia="zh-CN" w:bidi="hi-IN"/>
        </w:rPr>
        <w:t>EMA</w:t>
      </w:r>
      <w:r w:rsidRPr="00F93D4D">
        <w:rPr>
          <w:rFonts w:eastAsia="SimSun" w:cs="Mangal"/>
          <w:kern w:val="2"/>
          <w:lang w:eastAsia="zh-CN" w:bidi="hi-IN"/>
        </w:rPr>
        <w:t xml:space="preserve">) к таким исследованиям, прежде всего, Решения Совета Евразийской экономической комиссии от 03.11.2016 № 89 «Об утверждении Правил проведения исследований биологических лекарственных средств Евразийского экономического союза». </w:t>
      </w:r>
    </w:p>
    <w:p w14:paraId="1B4F8507" w14:textId="16E618B7" w:rsidR="00CA7C67" w:rsidRPr="00E5220E" w:rsidRDefault="00CA7C67" w:rsidP="007A0A8F">
      <w:pPr>
        <w:spacing w:after="0" w:line="240" w:lineRule="auto"/>
        <w:ind w:firstLine="709"/>
        <w:rPr>
          <w:highlight w:val="yellow"/>
        </w:rPr>
      </w:pPr>
      <w:r w:rsidRPr="00F93D4D">
        <w:rPr>
          <w:rFonts w:eastAsia="SimSun"/>
          <w:bCs/>
          <w:kern w:val="2"/>
          <w:lang w:eastAsia="zh-CN" w:bidi="hi-IN"/>
        </w:rPr>
        <w:t xml:space="preserve">В проведённых сравнительных доклинических исследованиях была подтверждена эквивалентность фармакокинетических, фармакодинамических и токсикологических свойств исследуемого препарата </w:t>
      </w:r>
      <w:r w:rsidR="00FB480B">
        <w:rPr>
          <w:rFonts w:eastAsia="Calibri"/>
        </w:rPr>
        <w:t>RB-004</w:t>
      </w:r>
      <w:r w:rsidRPr="00F93D4D">
        <w:rPr>
          <w:rFonts w:eastAsia="Calibri"/>
        </w:rPr>
        <w:t xml:space="preserve"> (</w:t>
      </w:r>
      <w:r w:rsidR="00F93D4D" w:rsidRPr="00F93D4D">
        <w:rPr>
          <w:rFonts w:eastAsia="Calibri"/>
        </w:rPr>
        <w:t>АО</w:t>
      </w:r>
      <w:r w:rsidRPr="00F93D4D">
        <w:rPr>
          <w:rFonts w:eastAsia="Calibri"/>
        </w:rPr>
        <w:t xml:space="preserve"> «</w:t>
      </w:r>
      <w:r w:rsidR="00F93D4D" w:rsidRPr="00F93D4D">
        <w:rPr>
          <w:rFonts w:eastAsia="Calibri"/>
        </w:rPr>
        <w:t>Р-Фарм</w:t>
      </w:r>
      <w:r w:rsidRPr="00F93D4D">
        <w:rPr>
          <w:rFonts w:eastAsia="Calibri"/>
        </w:rPr>
        <w:t xml:space="preserve">», Россия) и референтного препарата </w:t>
      </w:r>
      <w:r w:rsidR="00F93D4D" w:rsidRPr="00F93D4D">
        <w:t>Клексан</w:t>
      </w:r>
      <w:r w:rsidR="00F93D4D" w:rsidRPr="00F93D4D">
        <w:rPr>
          <w:vertAlign w:val="superscript"/>
        </w:rPr>
        <w:t>®</w:t>
      </w:r>
      <w:r w:rsidR="00F93D4D" w:rsidRPr="00F93D4D">
        <w:t xml:space="preserve"> (</w:t>
      </w:r>
      <w:r w:rsidR="00F93D4D" w:rsidRPr="00F93D4D">
        <w:rPr>
          <w:rFonts w:eastAsia="Calibri"/>
          <w:bCs/>
        </w:rPr>
        <w:t>Санофи-Авентис Франс, Франция</w:t>
      </w:r>
      <w:r w:rsidRPr="00F93D4D">
        <w:rPr>
          <w:bCs/>
          <w:shd w:val="clear" w:color="auto" w:fill="FFFFFF"/>
        </w:rPr>
        <w:t>)</w:t>
      </w:r>
      <w:r w:rsidRPr="00F93D4D">
        <w:rPr>
          <w:rFonts w:eastAsia="Calibri"/>
        </w:rPr>
        <w:t xml:space="preserve">. </w:t>
      </w:r>
      <w:r w:rsidRPr="00A1374E">
        <w:t xml:space="preserve">В исследовании фармакологической активности препаратов </w:t>
      </w:r>
      <w:r w:rsidR="00FB480B">
        <w:rPr>
          <w:rFonts w:eastAsia="Calibri"/>
        </w:rPr>
        <w:t>RB-004</w:t>
      </w:r>
      <w:r w:rsidR="00A1374E" w:rsidRPr="00A1374E">
        <w:rPr>
          <w:rFonts w:eastAsia="Calibri"/>
        </w:rPr>
        <w:t xml:space="preserve"> (активная фармацевтическая субстанция 1- АФС1 и АФС2) </w:t>
      </w:r>
      <w:r w:rsidRPr="00A1374E">
        <w:t xml:space="preserve">и </w:t>
      </w:r>
      <w:r w:rsidR="00A1374E" w:rsidRPr="00A1374E">
        <w:t>Клексан</w:t>
      </w:r>
      <w:r w:rsidR="00A1374E" w:rsidRPr="00A1374E">
        <w:rPr>
          <w:vertAlign w:val="superscript"/>
        </w:rPr>
        <w:t xml:space="preserve"> </w:t>
      </w:r>
      <w:r w:rsidRPr="00A1374E">
        <w:rPr>
          <w:vertAlign w:val="superscript"/>
        </w:rPr>
        <w:t>®</w:t>
      </w:r>
      <w:r w:rsidRPr="00A1374E">
        <w:t xml:space="preserve"> на модели артериального и венозного тромбоза у крыс было показано, что исследуемый препарат </w:t>
      </w:r>
      <w:r w:rsidR="00FB480B">
        <w:rPr>
          <w:rFonts w:eastAsia="Calibri"/>
        </w:rPr>
        <w:t>RB-004</w:t>
      </w:r>
      <w:r w:rsidR="00A1374E" w:rsidRPr="00A1374E">
        <w:rPr>
          <w:rFonts w:eastAsia="Calibri"/>
        </w:rPr>
        <w:t xml:space="preserve"> (АФС1 и АФС2) </w:t>
      </w:r>
      <w:r w:rsidRPr="00A1374E">
        <w:rPr>
          <w:bCs/>
          <w:lang w:bidi="ru-RU"/>
        </w:rPr>
        <w:t xml:space="preserve">и препарат сравнения </w:t>
      </w:r>
      <w:r w:rsidR="00A1374E" w:rsidRPr="00A1374E">
        <w:t>Клексан</w:t>
      </w:r>
      <w:r w:rsidR="00A1374E" w:rsidRPr="00A1374E">
        <w:rPr>
          <w:vertAlign w:val="superscript"/>
        </w:rPr>
        <w:t xml:space="preserve"> </w:t>
      </w:r>
      <w:r w:rsidRPr="00A1374E">
        <w:rPr>
          <w:vertAlign w:val="superscript"/>
        </w:rPr>
        <w:t xml:space="preserve">® </w:t>
      </w:r>
      <w:r w:rsidRPr="00A1374E">
        <w:rPr>
          <w:lang w:bidi="ru-RU"/>
        </w:rPr>
        <w:t xml:space="preserve">обладают аналогичной антитромботической активностью и эффективно препятствуют тромбообразованию. </w:t>
      </w:r>
      <w:r w:rsidRPr="00A1374E">
        <w:t xml:space="preserve">Исследование параметров фармакодинамики/фармакокинетики после однократного подкожного введения препаратов </w:t>
      </w:r>
      <w:r w:rsidR="00FB480B">
        <w:rPr>
          <w:rFonts w:eastAsia="Calibri"/>
        </w:rPr>
        <w:t>RB-004</w:t>
      </w:r>
      <w:r w:rsidR="00A1374E" w:rsidRPr="00A1374E">
        <w:rPr>
          <w:rFonts w:eastAsia="Calibri"/>
        </w:rPr>
        <w:t xml:space="preserve"> (АФС1 и АФС2) </w:t>
      </w:r>
      <w:r w:rsidRPr="00A1374E">
        <w:t xml:space="preserve">и </w:t>
      </w:r>
      <w:r w:rsidR="00A1374E" w:rsidRPr="00A1374E">
        <w:t>Клексан</w:t>
      </w:r>
      <w:r w:rsidR="00A1374E" w:rsidRPr="00A1374E">
        <w:rPr>
          <w:vertAlign w:val="superscript"/>
        </w:rPr>
        <w:t xml:space="preserve"> </w:t>
      </w:r>
      <w:r w:rsidRPr="00A1374E">
        <w:rPr>
          <w:vertAlign w:val="superscript"/>
        </w:rPr>
        <w:t>®</w:t>
      </w:r>
      <w:r w:rsidRPr="00A1374E">
        <w:t xml:space="preserve"> крысам продемонстрировало отсутствие статистически значимых отличий по следующим параметрам активности препаратов: анти-Ха- и анти-IIa-активности, активации </w:t>
      </w:r>
      <w:r w:rsidR="001B2FB1">
        <w:t>TFPI</w:t>
      </w:r>
      <w:r w:rsidRPr="00A1374E">
        <w:t xml:space="preserve"> и динамике АЧТВ. </w:t>
      </w:r>
      <w:r w:rsidRPr="00A1374E">
        <w:rPr>
          <w:rFonts w:eastAsia="Calibri"/>
        </w:rPr>
        <w:t xml:space="preserve">Также показано, что </w:t>
      </w:r>
      <w:r w:rsidRPr="00A1374E">
        <w:t xml:space="preserve">ни исследуемый препарат </w:t>
      </w:r>
      <w:r w:rsidR="00FB480B">
        <w:rPr>
          <w:rFonts w:eastAsia="Calibri"/>
        </w:rPr>
        <w:t>RB-004</w:t>
      </w:r>
      <w:r w:rsidR="00A1374E" w:rsidRPr="00A1374E">
        <w:rPr>
          <w:rFonts w:eastAsia="Calibri"/>
        </w:rPr>
        <w:t xml:space="preserve"> (АФС1 и АФС2)</w:t>
      </w:r>
      <w:r w:rsidRPr="00A1374E">
        <w:t xml:space="preserve">, ни препарат сравнения </w:t>
      </w:r>
      <w:r w:rsidR="00A1374E" w:rsidRPr="00A1374E">
        <w:t>Клексан</w:t>
      </w:r>
      <w:r w:rsidRPr="00A1374E">
        <w:rPr>
          <w:vertAlign w:val="superscript"/>
        </w:rPr>
        <w:t>®</w:t>
      </w:r>
      <w:r w:rsidRPr="00A1374E">
        <w:t xml:space="preserve"> не содержат гистамин. </w:t>
      </w:r>
      <w:r w:rsidRPr="00A1374E">
        <w:rPr>
          <w:lang w:bidi="ru-RU"/>
        </w:rPr>
        <w:t xml:space="preserve">Исследование хронической токсичности </w:t>
      </w:r>
      <w:r w:rsidRPr="00A1374E">
        <w:t xml:space="preserve">препаратов </w:t>
      </w:r>
      <w:r w:rsidR="00FB480B">
        <w:rPr>
          <w:rFonts w:eastAsia="Calibri"/>
        </w:rPr>
        <w:t>RB-004</w:t>
      </w:r>
      <w:r w:rsidR="00A1374E" w:rsidRPr="00A1374E">
        <w:rPr>
          <w:rFonts w:eastAsia="Calibri"/>
        </w:rPr>
        <w:t xml:space="preserve"> (АФС1 и АФС2) </w:t>
      </w:r>
      <w:r w:rsidRPr="00A1374E">
        <w:t xml:space="preserve">и </w:t>
      </w:r>
      <w:r w:rsidR="00A1374E" w:rsidRPr="00A1374E">
        <w:t>Клексан</w:t>
      </w:r>
      <w:r w:rsidR="00A1374E" w:rsidRPr="00A1374E">
        <w:rPr>
          <w:vertAlign w:val="superscript"/>
        </w:rPr>
        <w:t xml:space="preserve"> </w:t>
      </w:r>
      <w:r w:rsidRPr="00A1374E">
        <w:rPr>
          <w:vertAlign w:val="superscript"/>
        </w:rPr>
        <w:t>®</w:t>
      </w:r>
      <w:r w:rsidRPr="00A1374E">
        <w:t xml:space="preserve">, в рамках которого препарат вводили крысам подкожно в течение 14 дней с периодом последующего восстановления 14 дней, не выявило признаков хронической токсичности исследуемых препаратов, а также наличия у них местно-раздражающего </w:t>
      </w:r>
      <w:r w:rsidRPr="007A0A8F">
        <w:t xml:space="preserve">действия. </w:t>
      </w:r>
      <w:r w:rsidR="007A0A8F" w:rsidRPr="007A0A8F">
        <w:t xml:space="preserve">Согласно полученным результатам, при подкожном введении препаратов, гематологические показатели, биохимия, миелограмма, </w:t>
      </w:r>
      <w:r w:rsidR="007A0A8F" w:rsidRPr="007A0A8F">
        <w:lastRenderedPageBreak/>
        <w:t>показатели мочи, ЭКГ, поведенческие реакции опытных групп не отличались от контрольных. Отклонений в структуре внутренних органов крыс при некропсии не выявлено.</w:t>
      </w:r>
    </w:p>
    <w:p w14:paraId="26F3E957" w14:textId="01EBC595" w:rsidR="00CA7C67" w:rsidRPr="00184F20" w:rsidRDefault="00CA7C67" w:rsidP="00CA7C67">
      <w:pPr>
        <w:spacing w:after="0" w:line="240" w:lineRule="auto"/>
        <w:ind w:firstLine="709"/>
      </w:pPr>
      <w:r w:rsidRPr="00184F20">
        <w:rPr>
          <w:rFonts w:eastAsia="Calibri"/>
        </w:rPr>
        <w:t xml:space="preserve">Учитывая показанную эквивалентность свойств согласно сравнительным аналитическим и доклиническим исследованиям биоаналога </w:t>
      </w:r>
      <w:r w:rsidR="00FB480B">
        <w:rPr>
          <w:rFonts w:eastAsia="Calibri"/>
        </w:rPr>
        <w:t>RB-004</w:t>
      </w:r>
      <w:r w:rsidRPr="00184F20">
        <w:rPr>
          <w:rFonts w:eastAsia="Calibri"/>
        </w:rPr>
        <w:t xml:space="preserve"> (</w:t>
      </w:r>
      <w:r w:rsidR="00184F20" w:rsidRPr="00184F20">
        <w:rPr>
          <w:rFonts w:eastAsia="Calibri"/>
        </w:rPr>
        <w:t>А</w:t>
      </w:r>
      <w:r w:rsidRPr="00184F20">
        <w:rPr>
          <w:rFonts w:eastAsia="Calibri"/>
        </w:rPr>
        <w:t>О «</w:t>
      </w:r>
      <w:r w:rsidR="00184F20" w:rsidRPr="00184F20">
        <w:rPr>
          <w:rFonts w:eastAsia="Calibri"/>
        </w:rPr>
        <w:t>Р-Фарм</w:t>
      </w:r>
      <w:r w:rsidRPr="00184F20">
        <w:rPr>
          <w:rFonts w:eastAsia="Calibri"/>
        </w:rPr>
        <w:t xml:space="preserve">», Россия) и референтного препарата </w:t>
      </w:r>
      <w:r w:rsidR="00184F20" w:rsidRPr="00184F20">
        <w:t>Клексан</w:t>
      </w:r>
      <w:r w:rsidR="00184F20" w:rsidRPr="00184F20">
        <w:rPr>
          <w:vertAlign w:val="superscript"/>
        </w:rPr>
        <w:t>®</w:t>
      </w:r>
      <w:r w:rsidR="00184F20" w:rsidRPr="00184F20">
        <w:t xml:space="preserve"> (</w:t>
      </w:r>
      <w:r w:rsidR="00184F20" w:rsidRPr="00184F20">
        <w:rPr>
          <w:rFonts w:eastAsia="Calibri"/>
          <w:bCs/>
        </w:rPr>
        <w:t>Санофи-Авентис Франс, Франция</w:t>
      </w:r>
      <w:r w:rsidRPr="00184F20">
        <w:rPr>
          <w:lang w:eastAsia="ru-RU"/>
        </w:rPr>
        <w:t xml:space="preserve">), </w:t>
      </w:r>
      <w:r w:rsidRPr="00184F20">
        <w:rPr>
          <w:rFonts w:eastAsia="Calibri"/>
        </w:rPr>
        <w:t>ожидается, что их доклинические свойства также будут эквивалентны</w:t>
      </w:r>
      <w:r w:rsidRPr="00184F20">
        <w:t xml:space="preserve">. В связи с этим, для прогнозирования токсического действия </w:t>
      </w:r>
      <w:r w:rsidR="00FB480B">
        <w:rPr>
          <w:rFonts w:eastAsia="Calibri"/>
        </w:rPr>
        <w:t>RB-004</w:t>
      </w:r>
      <w:r w:rsidRPr="00184F20">
        <w:rPr>
          <w:rFonts w:eastAsia="Calibri"/>
        </w:rPr>
        <w:t>,</w:t>
      </w:r>
      <w:r w:rsidRPr="00184F20">
        <w:t xml:space="preserve"> представляется возможной экстраполяция доклинических данных, полученных для оригинального препарата </w:t>
      </w:r>
      <w:r w:rsidR="00184F20" w:rsidRPr="00184F20">
        <w:t>Клексан</w:t>
      </w:r>
      <w:r w:rsidR="00184F20" w:rsidRPr="00184F20">
        <w:rPr>
          <w:vertAlign w:val="superscript"/>
        </w:rPr>
        <w:t xml:space="preserve">® </w:t>
      </w:r>
      <w:r w:rsidR="00184F20" w:rsidRPr="00184F20">
        <w:t xml:space="preserve">(возможное упоминание альтернативного торгового наименования </w:t>
      </w:r>
      <w:r w:rsidR="00184F20" w:rsidRPr="00184F20">
        <w:rPr>
          <w:lang w:val="en-US"/>
        </w:rPr>
        <w:t>Lovenox</w:t>
      </w:r>
      <w:r w:rsidR="00184F20" w:rsidRPr="00184F20">
        <w:rPr>
          <w:vertAlign w:val="superscript"/>
        </w:rPr>
        <w:t>®</w:t>
      </w:r>
      <w:r w:rsidR="00184F20" w:rsidRPr="00184F20">
        <w:t>)</w:t>
      </w:r>
      <w:r w:rsidRPr="00184F20">
        <w:t xml:space="preserve">, при его разработке. Соответственно, данные доклинических исследований </w:t>
      </w:r>
      <w:r w:rsidRPr="00184F20">
        <w:rPr>
          <w:rFonts w:eastAsia="Calibri"/>
        </w:rPr>
        <w:t xml:space="preserve">оригинального препарата </w:t>
      </w:r>
      <w:r w:rsidR="00184F20" w:rsidRPr="00184F20">
        <w:rPr>
          <w:rFonts w:eastAsia="Calibri"/>
        </w:rPr>
        <w:t>эноксапарина натрия</w:t>
      </w:r>
      <w:r w:rsidRPr="00184F20">
        <w:rPr>
          <w:rFonts w:eastAsia="Calibri"/>
        </w:rPr>
        <w:t>, из открытых источников литературы,</w:t>
      </w:r>
      <w:r w:rsidRPr="00184F20">
        <w:rPr>
          <w:rFonts w:eastAsia="Calibri"/>
          <w:vertAlign w:val="superscript"/>
        </w:rPr>
        <w:t xml:space="preserve"> </w:t>
      </w:r>
      <w:r w:rsidRPr="00184F20">
        <w:rPr>
          <w:rFonts w:eastAsia="Calibri"/>
        </w:rPr>
        <w:t>также представлены в настоящем разделе.</w:t>
      </w:r>
    </w:p>
    <w:p w14:paraId="764B7CAE" w14:textId="2CC70932" w:rsidR="00CA7C67" w:rsidRPr="00A50BFA" w:rsidRDefault="00CA7C67" w:rsidP="00CA7C67">
      <w:pPr>
        <w:spacing w:after="0" w:line="240" w:lineRule="auto"/>
        <w:ind w:firstLine="709"/>
        <w:rPr>
          <w:rFonts w:eastAsia="Times New Roman"/>
          <w:lang w:eastAsia="en-US"/>
        </w:rPr>
      </w:pPr>
      <w:r w:rsidRPr="00A50BFA">
        <w:t xml:space="preserve">Данные по токсичности </w:t>
      </w:r>
      <w:r w:rsidR="00184F20" w:rsidRPr="00A50BFA">
        <w:t>эноксапарина натрия</w:t>
      </w:r>
      <w:r w:rsidRPr="00A50BFA">
        <w:t xml:space="preserve"> из открытых литературных источников показали: </w:t>
      </w:r>
      <w:r w:rsidRPr="00A50BFA">
        <w:rPr>
          <w:rFonts w:eastAsia="Times New Roman"/>
          <w:lang w:eastAsia="en-US"/>
        </w:rPr>
        <w:t>значение LD</w:t>
      </w:r>
      <w:r w:rsidRPr="00A50BFA">
        <w:rPr>
          <w:rFonts w:eastAsia="Times New Roman"/>
          <w:vertAlign w:val="subscript"/>
          <w:lang w:eastAsia="en-US"/>
        </w:rPr>
        <w:t>50</w:t>
      </w:r>
      <w:r w:rsidRPr="00A50BFA">
        <w:rPr>
          <w:rFonts w:eastAsia="Times New Roman"/>
          <w:lang w:eastAsia="en-US"/>
        </w:rPr>
        <w:t xml:space="preserve"> для </w:t>
      </w:r>
      <w:r w:rsidR="00FA3CB0" w:rsidRPr="00A50BFA">
        <w:rPr>
          <w:rFonts w:eastAsia="Times New Roman"/>
          <w:lang w:eastAsia="en-US"/>
        </w:rPr>
        <w:t>эноксапарина</w:t>
      </w:r>
      <w:r w:rsidRPr="00A50BFA">
        <w:rPr>
          <w:rFonts w:eastAsia="Times New Roman"/>
          <w:lang w:eastAsia="en-US"/>
        </w:rPr>
        <w:t xml:space="preserve"> после </w:t>
      </w:r>
      <w:r w:rsidR="00FA3CB0" w:rsidRPr="00A50BFA">
        <w:rPr>
          <w:rFonts w:eastAsia="Times New Roman"/>
          <w:lang w:eastAsia="en-US"/>
        </w:rPr>
        <w:t xml:space="preserve">подкожного </w:t>
      </w:r>
      <w:r w:rsidRPr="00A50BFA">
        <w:rPr>
          <w:rFonts w:eastAsia="Times New Roman"/>
          <w:lang w:eastAsia="en-US"/>
        </w:rPr>
        <w:t>введения</w:t>
      </w:r>
      <w:r w:rsidR="00FA3CB0" w:rsidRPr="00A50BFA">
        <w:rPr>
          <w:rFonts w:eastAsia="Times New Roman"/>
          <w:lang w:eastAsia="en-US"/>
        </w:rPr>
        <w:t xml:space="preserve"> мышам составило 6700 мг/кг у самцов и 8100 мг/кг у самок, а после</w:t>
      </w:r>
      <w:r w:rsidR="00A50BFA" w:rsidRPr="00A50BFA">
        <w:rPr>
          <w:rFonts w:eastAsia="Times New Roman"/>
          <w:lang w:eastAsia="en-US"/>
        </w:rPr>
        <w:t xml:space="preserve"> внутривенного введения -</w:t>
      </w:r>
      <w:r w:rsidR="00FA3CB0" w:rsidRPr="00A50BFA">
        <w:rPr>
          <w:rFonts w:eastAsia="Times New Roman"/>
          <w:lang w:eastAsia="en-US"/>
        </w:rPr>
        <w:t xml:space="preserve"> 2340 мг/кг как у самцов, так и у самок</w:t>
      </w:r>
      <w:r w:rsidR="00A50BFA" w:rsidRPr="00A50BFA">
        <w:rPr>
          <w:rFonts w:eastAsia="Times New Roman"/>
          <w:lang w:eastAsia="en-US"/>
        </w:rPr>
        <w:t>, LD</w:t>
      </w:r>
      <w:r w:rsidR="00A50BFA" w:rsidRPr="00A50BFA">
        <w:rPr>
          <w:rFonts w:eastAsia="Times New Roman"/>
          <w:vertAlign w:val="subscript"/>
          <w:lang w:eastAsia="en-US"/>
        </w:rPr>
        <w:t>50</w:t>
      </w:r>
      <w:r w:rsidR="00A50BFA" w:rsidRPr="00A50BFA">
        <w:rPr>
          <w:rFonts w:eastAsia="Times New Roman"/>
          <w:lang w:eastAsia="en-US"/>
        </w:rPr>
        <w:t xml:space="preserve"> у крыс составило &gt;46,4 мг/кг у самцов и самок после подкожного введения, а после внутривенного -  1660 и 1810 мг/кг у самцов и самок, </w:t>
      </w:r>
      <w:r w:rsidR="003D3B40" w:rsidRPr="00A50BFA">
        <w:rPr>
          <w:rFonts w:eastAsia="Times New Roman"/>
          <w:lang w:eastAsia="en-US"/>
        </w:rPr>
        <w:t>соответственно</w:t>
      </w:r>
      <w:r w:rsidR="00A50BFA" w:rsidRPr="00A50BFA">
        <w:rPr>
          <w:rFonts w:eastAsia="Times New Roman"/>
          <w:lang w:eastAsia="en-US"/>
        </w:rPr>
        <w:t>. З</w:t>
      </w:r>
      <w:r w:rsidRPr="00A50BFA">
        <w:rPr>
          <w:rFonts w:eastAsia="Times New Roman"/>
          <w:lang w:eastAsia="en-US"/>
        </w:rPr>
        <w:t>начени</w:t>
      </w:r>
      <w:r w:rsidR="00A50BFA" w:rsidRPr="00A50BFA">
        <w:rPr>
          <w:rFonts w:eastAsia="Times New Roman"/>
          <w:lang w:eastAsia="en-US"/>
        </w:rPr>
        <w:t>е</w:t>
      </w:r>
      <w:r w:rsidRPr="00A50BFA">
        <w:rPr>
          <w:rFonts w:eastAsia="Times New Roman"/>
          <w:lang w:eastAsia="en-US"/>
        </w:rPr>
        <w:t xml:space="preserve"> LD</w:t>
      </w:r>
      <w:r w:rsidRPr="00A50BFA">
        <w:rPr>
          <w:rFonts w:eastAsia="Times New Roman"/>
          <w:vertAlign w:val="subscript"/>
          <w:lang w:eastAsia="en-US"/>
        </w:rPr>
        <w:t>50</w:t>
      </w:r>
      <w:r w:rsidRPr="00A50BFA">
        <w:rPr>
          <w:rFonts w:eastAsia="Times New Roman"/>
          <w:lang w:eastAsia="en-US"/>
        </w:rPr>
        <w:t xml:space="preserve"> после </w:t>
      </w:r>
      <w:r w:rsidR="00A50BFA" w:rsidRPr="00A50BFA">
        <w:rPr>
          <w:rFonts w:eastAsia="Times New Roman"/>
          <w:lang w:eastAsia="en-US"/>
        </w:rPr>
        <w:t>внутривенного</w:t>
      </w:r>
      <w:r w:rsidRPr="00A50BFA">
        <w:rPr>
          <w:rFonts w:eastAsia="Times New Roman"/>
          <w:lang w:eastAsia="en-US"/>
        </w:rPr>
        <w:t xml:space="preserve"> введени</w:t>
      </w:r>
      <w:r w:rsidR="00A50BFA" w:rsidRPr="00A50BFA">
        <w:rPr>
          <w:rFonts w:eastAsia="Times New Roman"/>
          <w:lang w:eastAsia="en-US"/>
        </w:rPr>
        <w:t>я</w:t>
      </w:r>
      <w:r w:rsidRPr="00A50BFA">
        <w:rPr>
          <w:rFonts w:eastAsia="Times New Roman"/>
          <w:lang w:eastAsia="en-US"/>
        </w:rPr>
        <w:t xml:space="preserve"> </w:t>
      </w:r>
      <w:r w:rsidR="00A50BFA" w:rsidRPr="00A50BFA">
        <w:rPr>
          <w:rFonts w:eastAsia="Times New Roman"/>
          <w:lang w:eastAsia="en-US"/>
        </w:rPr>
        <w:t>собакам составило &gt;2150 мг/кг</w:t>
      </w:r>
      <w:r w:rsidRPr="00A50BFA">
        <w:rPr>
          <w:rFonts w:eastAsia="Times New Roman"/>
          <w:lang w:eastAsia="en-US"/>
        </w:rPr>
        <w:t xml:space="preserve">. При этом, клинические дозировки составляют </w:t>
      </w:r>
      <w:r w:rsidR="00A50BFA" w:rsidRPr="00A50BFA">
        <w:rPr>
          <w:rFonts w:eastAsia="Times New Roman"/>
          <w:lang w:eastAsia="en-US"/>
        </w:rPr>
        <w:t>до</w:t>
      </w:r>
      <w:r w:rsidRPr="00A50BFA">
        <w:rPr>
          <w:rFonts w:eastAsia="Times New Roman"/>
          <w:lang w:eastAsia="en-US"/>
        </w:rPr>
        <w:t xml:space="preserve"> </w:t>
      </w:r>
      <w:r w:rsidR="00A50BFA" w:rsidRPr="00A50BFA">
        <w:rPr>
          <w:rFonts w:eastAsia="Times New Roman"/>
          <w:lang w:eastAsia="en-US"/>
        </w:rPr>
        <w:t>2</w:t>
      </w:r>
      <w:r w:rsidRPr="00A50BFA">
        <w:rPr>
          <w:rFonts w:eastAsia="Times New Roman"/>
          <w:lang w:eastAsia="en-US"/>
        </w:rPr>
        <w:t xml:space="preserve"> мг/кг/день.</w:t>
      </w:r>
    </w:p>
    <w:p w14:paraId="48FB0364" w14:textId="42D6AD08" w:rsidR="00CA7C67" w:rsidRPr="00D046EC" w:rsidRDefault="00CA7C67" w:rsidP="00CA7C67">
      <w:pPr>
        <w:spacing w:after="0" w:line="240" w:lineRule="auto"/>
        <w:ind w:firstLine="709"/>
      </w:pPr>
      <w:r w:rsidRPr="00D046EC">
        <w:t xml:space="preserve">В исследованиях хронической токсичности, были установлены вероятные мишени токсического действия – кровь и лимфатическая система (вследствие действия </w:t>
      </w:r>
      <w:r w:rsidR="00A50BFA" w:rsidRPr="00D046EC">
        <w:t>эноксапарина натрия</w:t>
      </w:r>
      <w:r w:rsidRPr="00D046EC">
        <w:t xml:space="preserve"> на систему свертывания крови), гепатобилиарная система (</w:t>
      </w:r>
      <w:r w:rsidRPr="00D046EC">
        <w:rPr>
          <w:rFonts w:eastAsia="Times New Roman"/>
          <w:lang w:eastAsia="en-US"/>
        </w:rPr>
        <w:t xml:space="preserve">повышение уровня печеночных </w:t>
      </w:r>
      <w:r w:rsidR="00A50BFA" w:rsidRPr="00D046EC">
        <w:rPr>
          <w:rFonts w:eastAsia="Times New Roman"/>
          <w:lang w:eastAsia="en-US"/>
        </w:rPr>
        <w:t>ферментов</w:t>
      </w:r>
      <w:r w:rsidRPr="00D046EC">
        <w:rPr>
          <w:rFonts w:eastAsia="Times New Roman"/>
          <w:lang w:eastAsia="en-US"/>
        </w:rPr>
        <w:t>) и локальные места инъекции препарата</w:t>
      </w:r>
      <w:r w:rsidRPr="00D046EC">
        <w:t xml:space="preserve">. </w:t>
      </w:r>
    </w:p>
    <w:p w14:paraId="60BDE79F" w14:textId="7E49E538" w:rsidR="00CA7C67" w:rsidRPr="00D046EC" w:rsidRDefault="00CA7C67" w:rsidP="00CA7C67">
      <w:pPr>
        <w:spacing w:after="0" w:line="240" w:lineRule="auto"/>
        <w:ind w:firstLine="709"/>
        <w:rPr>
          <w:rFonts w:eastAsia="Times New Roman"/>
          <w:lang w:eastAsia="en-US"/>
        </w:rPr>
      </w:pPr>
      <w:r w:rsidRPr="00D046EC">
        <w:t xml:space="preserve">Генотоксичность у </w:t>
      </w:r>
      <w:r w:rsidR="00A50BFA" w:rsidRPr="00D046EC">
        <w:t>эноксапарина натрия</w:t>
      </w:r>
      <w:r w:rsidRPr="00D046EC">
        <w:t xml:space="preserve"> не выявлена, длительные исследования канцерогенности препарата не проводились. Также, </w:t>
      </w:r>
      <w:r w:rsidR="00A50BFA" w:rsidRPr="00D046EC">
        <w:t>эноксапарин натрия</w:t>
      </w:r>
      <w:r w:rsidRPr="00D046EC">
        <w:t xml:space="preserve"> не обладает репродуктивной и онтогенетической токсичностью. </w:t>
      </w:r>
      <w:r w:rsidRPr="00D046EC">
        <w:rPr>
          <w:lang w:eastAsia="en-US"/>
        </w:rPr>
        <w:t xml:space="preserve">В исследовании на крысах никакого влияния на фертильность или способность к спариванию не наблюдалось, в том числе для поколения F1. При уровнях доз </w:t>
      </w:r>
      <w:r w:rsidR="00D046EC" w:rsidRPr="00D046EC">
        <w:rPr>
          <w:lang w:eastAsia="en-US"/>
        </w:rPr>
        <w:t>эноксапарина натрия</w:t>
      </w:r>
      <w:r w:rsidRPr="00D046EC">
        <w:rPr>
          <w:lang w:eastAsia="en-US"/>
        </w:rPr>
        <w:t>, вызывающих признаки материнской токсичности у крыс и кроликов (</w:t>
      </w:r>
      <w:r w:rsidR="00D046EC" w:rsidRPr="00D046EC">
        <w:rPr>
          <w:lang w:eastAsia="en-US"/>
        </w:rPr>
        <w:t>3</w:t>
      </w:r>
      <w:r w:rsidRPr="00D046EC">
        <w:rPr>
          <w:lang w:eastAsia="en-US"/>
        </w:rPr>
        <w:t xml:space="preserve">0 мг/кг/день), не выявлено тератогенных эффектов. </w:t>
      </w:r>
    </w:p>
    <w:p w14:paraId="706BA5DC" w14:textId="04516B44" w:rsidR="00CA7C67" w:rsidRPr="00D046EC" w:rsidRDefault="00CA7C67" w:rsidP="00CA7C67">
      <w:pPr>
        <w:spacing w:after="0" w:line="240" w:lineRule="auto"/>
        <w:ind w:firstLine="709"/>
      </w:pPr>
      <w:r w:rsidRPr="00D046EC">
        <w:rPr>
          <w:rFonts w:eastAsia="Times New Roman"/>
          <w:lang w:eastAsia="en-US"/>
        </w:rPr>
        <w:t xml:space="preserve">В проведенных доклинических исследованиях с длительным введением препарата были выявлены нежелательные явления в месте инъекции у собак, в частности </w:t>
      </w:r>
      <w:r w:rsidR="00D046EC" w:rsidRPr="00D046EC">
        <w:rPr>
          <w:rFonts w:eastAsia="Times New Roman"/>
          <w:lang w:eastAsia="en-US"/>
        </w:rPr>
        <w:t>местное кровоизлияние</w:t>
      </w:r>
      <w:r w:rsidRPr="00D046EC">
        <w:rPr>
          <w:rFonts w:eastAsia="Times New Roman"/>
          <w:lang w:eastAsia="en-US"/>
        </w:rPr>
        <w:t xml:space="preserve">, у крыс, а именно </w:t>
      </w:r>
      <w:r w:rsidR="00D046EC" w:rsidRPr="00D046EC">
        <w:rPr>
          <w:rFonts w:eastAsia="Times New Roman"/>
          <w:lang w:eastAsia="en-US"/>
        </w:rPr>
        <w:t>воспаление, кровоизлияния и некроз в месте инъекции, а у обезьян – воспаление и кровоизлияния</w:t>
      </w:r>
      <w:r w:rsidRPr="00D046EC">
        <w:rPr>
          <w:rFonts w:eastAsia="Times New Roman"/>
          <w:lang w:eastAsia="en-US"/>
        </w:rPr>
        <w:t xml:space="preserve">. Сходные реакции довольно часто отмечаются при применении </w:t>
      </w:r>
      <w:r w:rsidR="00D046EC" w:rsidRPr="00D046EC">
        <w:rPr>
          <w:rFonts w:eastAsia="Times New Roman"/>
          <w:lang w:eastAsia="en-US"/>
        </w:rPr>
        <w:t>эноксапарина натрия</w:t>
      </w:r>
      <w:r w:rsidRPr="00D046EC">
        <w:rPr>
          <w:rFonts w:eastAsia="Times New Roman"/>
          <w:lang w:eastAsia="en-US"/>
        </w:rPr>
        <w:t xml:space="preserve"> в клинических условиях.</w:t>
      </w:r>
    </w:p>
    <w:p w14:paraId="258E4683" w14:textId="391CD0F9" w:rsidR="00AF3424" w:rsidRDefault="00CA7C67" w:rsidP="00CA7C67">
      <w:pPr>
        <w:spacing w:after="0" w:line="240" w:lineRule="auto"/>
        <w:ind w:firstLine="709"/>
      </w:pPr>
      <w:r w:rsidRPr="00D046EC">
        <w:t xml:space="preserve">Таким образом, можно сделать вывод, что, на основании имеющихся на текущий момент доклинических данных, исследуемый препарат </w:t>
      </w:r>
      <w:r w:rsidR="00FB480B">
        <w:t>RB-004</w:t>
      </w:r>
      <w:r w:rsidRPr="00D046EC">
        <w:t xml:space="preserve"> (</w:t>
      </w:r>
      <w:r w:rsidR="00D046EC" w:rsidRPr="00D046EC">
        <w:t>А</w:t>
      </w:r>
      <w:r w:rsidRPr="00D046EC">
        <w:t>О «</w:t>
      </w:r>
      <w:r w:rsidR="00184F20" w:rsidRPr="00D046EC">
        <w:t>Р-Фарм</w:t>
      </w:r>
      <w:r w:rsidRPr="00D046EC">
        <w:t xml:space="preserve">», Россия) полностью соответствует по фармакологической активности и профилю токсичности хорошо изученному оригинальному препарату </w:t>
      </w:r>
      <w:r w:rsidR="00D046EC" w:rsidRPr="00D046EC">
        <w:t>Клексан</w:t>
      </w:r>
      <w:r w:rsidR="00D046EC" w:rsidRPr="00D046EC">
        <w:rPr>
          <w:vertAlign w:val="superscript"/>
        </w:rPr>
        <w:t>®</w:t>
      </w:r>
      <w:r w:rsidR="00D046EC" w:rsidRPr="00D046EC">
        <w:t xml:space="preserve"> (</w:t>
      </w:r>
      <w:r w:rsidR="00D046EC" w:rsidRPr="00D046EC">
        <w:rPr>
          <w:rFonts w:eastAsia="Calibri"/>
          <w:bCs/>
        </w:rPr>
        <w:t>Санофи-Авентис Франс, Франция</w:t>
      </w:r>
      <w:r w:rsidRPr="00D046EC">
        <w:t>), а, следовательно, может быть рекомендован для проведения клинического исследования, с целью осуществления его последующей регистрации.</w:t>
      </w:r>
    </w:p>
    <w:p w14:paraId="19ABABC4" w14:textId="77777777" w:rsidR="00AF3424" w:rsidRDefault="00AF3424">
      <w:pPr>
        <w:jc w:val="left"/>
      </w:pPr>
      <w:r>
        <w:br w:type="page"/>
      </w:r>
    </w:p>
    <w:p w14:paraId="6CFBECB6" w14:textId="55CB5259" w:rsidR="00DF2657" w:rsidRDefault="00DF2657" w:rsidP="00DF2657">
      <w:pPr>
        <w:pStyle w:val="2"/>
        <w:tabs>
          <w:tab w:val="left" w:pos="284"/>
          <w:tab w:val="left" w:pos="567"/>
        </w:tabs>
        <w:spacing w:line="240" w:lineRule="auto"/>
      </w:pPr>
      <w:bookmarkStart w:id="96" w:name="_Toc66141048"/>
      <w:bookmarkStart w:id="97" w:name="_Toc104910991"/>
      <w:bookmarkStart w:id="98" w:name="_Toc523142995"/>
      <w:bookmarkStart w:id="99" w:name="_Hlk521882691"/>
      <w:bookmarkStart w:id="100" w:name="_Toc499821138"/>
      <w:bookmarkStart w:id="101" w:name="_Toc505020000"/>
      <w:bookmarkEnd w:id="93"/>
      <w:bookmarkEnd w:id="94"/>
      <w:bookmarkEnd w:id="95"/>
      <w:r w:rsidRPr="00B84954">
        <w:lastRenderedPageBreak/>
        <w:t>3.</w:t>
      </w:r>
      <w:r>
        <w:t xml:space="preserve">1. Литературные данные о доклинических исследованиях оригинального препарата </w:t>
      </w:r>
      <w:bookmarkEnd w:id="96"/>
      <w:r>
        <w:t>эноксапарина натрия</w:t>
      </w:r>
      <w:bookmarkEnd w:id="97"/>
    </w:p>
    <w:p w14:paraId="17B4E39A" w14:textId="77777777" w:rsidR="00DF2657" w:rsidRPr="007E65E6" w:rsidRDefault="00DF2657" w:rsidP="00DF2657">
      <w:pPr>
        <w:pStyle w:val="3"/>
        <w:spacing w:after="240" w:line="240" w:lineRule="auto"/>
        <w:rPr>
          <w:szCs w:val="24"/>
        </w:rPr>
      </w:pPr>
      <w:bookmarkStart w:id="102" w:name="_Toc66141049"/>
      <w:bookmarkStart w:id="103" w:name="_Toc104910992"/>
      <w:r>
        <w:rPr>
          <w:rFonts w:ascii="Times New Roman" w:hAnsi="Times New Roman"/>
          <w:szCs w:val="24"/>
        </w:rPr>
        <w:t xml:space="preserve">3.1.1. </w:t>
      </w:r>
      <w:r w:rsidRPr="00842B2E">
        <w:rPr>
          <w:rFonts w:ascii="Times New Roman" w:hAnsi="Times New Roman"/>
          <w:szCs w:val="24"/>
        </w:rPr>
        <w:t>Доклиническая фармакология</w:t>
      </w:r>
      <w:bookmarkEnd w:id="102"/>
      <w:bookmarkEnd w:id="103"/>
    </w:p>
    <w:p w14:paraId="076E2400" w14:textId="3F9CD71D" w:rsidR="00DF2657" w:rsidRPr="00DF2657" w:rsidRDefault="00DF2657" w:rsidP="00DF2657">
      <w:pPr>
        <w:spacing w:before="240" w:after="240" w:line="240" w:lineRule="auto"/>
        <w:outlineLvl w:val="3"/>
        <w:rPr>
          <w:b/>
        </w:rPr>
      </w:pPr>
      <w:bookmarkStart w:id="104" w:name="_Toc66141050"/>
      <w:bookmarkStart w:id="105" w:name="_Toc104910993"/>
      <w:r w:rsidRPr="00842B2E">
        <w:rPr>
          <w:b/>
        </w:rPr>
        <w:t>3.1.1.1. Механизм действия</w:t>
      </w:r>
      <w:bookmarkEnd w:id="104"/>
      <w:bookmarkEnd w:id="105"/>
    </w:p>
    <w:p w14:paraId="416ACD74" w14:textId="7D17719A" w:rsidR="00CA7C67" w:rsidRPr="006125F0" w:rsidRDefault="00CA7C67" w:rsidP="00DF2657">
      <w:pPr>
        <w:spacing w:after="0" w:line="240" w:lineRule="auto"/>
        <w:ind w:firstLine="709"/>
        <w:rPr>
          <w:rFonts w:eastAsia="Times New Roman"/>
          <w:bCs/>
          <w:iCs/>
          <w:lang w:eastAsia="en-US"/>
        </w:rPr>
      </w:pPr>
      <w:r w:rsidRPr="006125F0">
        <w:rPr>
          <w:rFonts w:eastAsia="Times New Roman"/>
          <w:bCs/>
          <w:iCs/>
          <w:lang w:eastAsia="en-US"/>
        </w:rPr>
        <w:t>Нормальный гемостаз включает последовательность взаимосвязанных реакций, которые приводят к агрегации тромбоцитов (первичный гемостаз) и активации факторов свертывания крови (вторичный гемостаз) для создания прочного сосудистого уплотнения.</w:t>
      </w:r>
    </w:p>
    <w:p w14:paraId="3958C4F1" w14:textId="77777777" w:rsidR="00CA7C67" w:rsidRPr="006125F0" w:rsidRDefault="00CA7C67" w:rsidP="00CA7C67">
      <w:pPr>
        <w:spacing w:after="0" w:line="240" w:lineRule="auto"/>
        <w:ind w:firstLine="709"/>
        <w:rPr>
          <w:rFonts w:eastAsia="Times New Roman"/>
          <w:bCs/>
          <w:iCs/>
          <w:lang w:eastAsia="en-US"/>
        </w:rPr>
      </w:pPr>
      <w:r w:rsidRPr="006125F0">
        <w:rPr>
          <w:rFonts w:eastAsia="Times New Roman"/>
          <w:bCs/>
          <w:iCs/>
          <w:lang w:eastAsia="en-US"/>
        </w:rPr>
        <w:t>Первичный гемостаз представляет собой немедленную, но временную реакцию на повреждение сосуда, когда тромбоциты и фактор фон Виллебранда (vWF) взаимодействуют с образованием первичной гемостатической пробки.</w:t>
      </w:r>
    </w:p>
    <w:p w14:paraId="1D881750" w14:textId="36518F7F" w:rsidR="00CA7C67" w:rsidRPr="00B84954" w:rsidRDefault="00CA7C67" w:rsidP="00CA7C67">
      <w:pPr>
        <w:spacing w:after="0" w:line="240" w:lineRule="auto"/>
        <w:ind w:firstLine="709"/>
        <w:rPr>
          <w:rFonts w:eastAsia="Times New Roman"/>
          <w:bCs/>
          <w:iCs/>
          <w:lang w:eastAsia="en-US"/>
        </w:rPr>
      </w:pPr>
      <w:r w:rsidRPr="006125F0">
        <w:rPr>
          <w:rFonts w:eastAsia="Times New Roman"/>
          <w:bCs/>
          <w:iCs/>
          <w:lang w:eastAsia="en-US"/>
        </w:rPr>
        <w:t xml:space="preserve">Вторичный гемостаз приводит к образованию фибринового сгустка (рис. </w:t>
      </w:r>
      <w:r w:rsidRPr="001F6D05">
        <w:rPr>
          <w:rFonts w:eastAsia="Times New Roman"/>
          <w:bCs/>
          <w:iCs/>
          <w:lang w:eastAsia="en-US"/>
        </w:rPr>
        <w:t>3</w:t>
      </w:r>
      <w:r>
        <w:rPr>
          <w:rFonts w:eastAsia="Times New Roman"/>
          <w:bCs/>
          <w:iCs/>
          <w:lang w:eastAsia="en-US"/>
        </w:rPr>
        <w:t>-1</w:t>
      </w:r>
      <w:r w:rsidRPr="006125F0">
        <w:rPr>
          <w:rFonts w:eastAsia="Times New Roman"/>
          <w:bCs/>
          <w:iCs/>
          <w:lang w:eastAsia="en-US"/>
        </w:rPr>
        <w:t>). Повреждение приводит к попаданию в кровь внесосудистого тканевого фактора, который инициирует активацию факторов VII и X и протромбина. Последующая активация факторов XI, VIII и V приводит к образованию тромбина, превращению фибриногена в фибрин и образованию прочного сгустка</w:t>
      </w:r>
      <w:r w:rsidRPr="001F6D05">
        <w:rPr>
          <w:rFonts w:eastAsia="Times New Roman"/>
          <w:bCs/>
          <w:iCs/>
          <w:lang w:eastAsia="en-US"/>
        </w:rPr>
        <w:t xml:space="preserve"> [</w:t>
      </w:r>
      <w:hyperlink r:id="rId136" w:history="1">
        <w:r>
          <w:rPr>
            <w:rFonts w:eastAsia="Calibri"/>
            <w:lang w:eastAsia="en-US"/>
          </w:rPr>
          <w:t>1</w:t>
        </w:r>
      </w:hyperlink>
      <w:r w:rsidRPr="001F6D05">
        <w:rPr>
          <w:rFonts w:eastAsia="Calibri"/>
          <w:lang w:eastAsia="en-US"/>
        </w:rPr>
        <w:t>]</w:t>
      </w:r>
      <w:r w:rsidRPr="00B84954">
        <w:rPr>
          <w:rFonts w:eastAsia="Times New Roman"/>
          <w:bCs/>
          <w:iCs/>
          <w:lang w:eastAsia="en-US"/>
        </w:rPr>
        <w:t xml:space="preserve">.    </w:t>
      </w:r>
    </w:p>
    <w:p w14:paraId="08F30FAA" w14:textId="77777777" w:rsidR="00CA7C67" w:rsidRDefault="00CA7C67" w:rsidP="00CA7C67">
      <w:pPr>
        <w:spacing w:after="0" w:line="240" w:lineRule="auto"/>
        <w:ind w:left="14" w:right="21" w:firstLine="695"/>
        <w:rPr>
          <w:rFonts w:eastAsia="Times New Roman"/>
          <w:bCs/>
          <w:iCs/>
          <w:lang w:eastAsia="en-US"/>
        </w:rPr>
      </w:pPr>
    </w:p>
    <w:p w14:paraId="6FAC97B0" w14:textId="25182416" w:rsidR="00CA7C67" w:rsidRPr="00661699" w:rsidRDefault="00CA7C67" w:rsidP="00CA7C67">
      <w:pPr>
        <w:spacing w:after="0" w:line="240" w:lineRule="auto"/>
        <w:rPr>
          <w:rFonts w:eastAsia="Times New Roman"/>
          <w:bCs/>
          <w:lang w:eastAsia="en-US"/>
        </w:rPr>
      </w:pPr>
      <w:r w:rsidRPr="00B84954">
        <w:rPr>
          <w:rFonts w:eastAsia="Times New Roman"/>
          <w:b/>
          <w:bCs/>
          <w:iCs/>
          <w:lang w:eastAsia="en-US"/>
        </w:rPr>
        <w:t>Рисунок 3</w:t>
      </w:r>
      <w:r>
        <w:rPr>
          <w:rFonts w:eastAsia="Times New Roman"/>
          <w:b/>
          <w:bCs/>
          <w:iCs/>
          <w:lang w:eastAsia="en-US"/>
        </w:rPr>
        <w:t>-1</w:t>
      </w:r>
      <w:r w:rsidRPr="00B84954">
        <w:rPr>
          <w:rFonts w:eastAsia="Times New Roman"/>
          <w:bCs/>
          <w:iCs/>
          <w:lang w:eastAsia="en-US"/>
        </w:rPr>
        <w:t xml:space="preserve">. </w:t>
      </w:r>
      <w:r>
        <w:rPr>
          <w:rFonts w:eastAsia="Times New Roman"/>
          <w:bCs/>
          <w:iCs/>
          <w:lang w:eastAsia="en-US"/>
        </w:rPr>
        <w:t>Каскад коагуляции</w:t>
      </w:r>
      <w:r w:rsidRPr="00B84954">
        <w:rPr>
          <w:rFonts w:eastAsia="Times New Roman"/>
          <w:bCs/>
          <w:iCs/>
          <w:lang w:eastAsia="en-US"/>
        </w:rPr>
        <w:t xml:space="preserve"> и точки приложени</w:t>
      </w:r>
      <w:r>
        <w:rPr>
          <w:rFonts w:eastAsia="Times New Roman"/>
          <w:bCs/>
          <w:iCs/>
          <w:lang w:eastAsia="en-US"/>
        </w:rPr>
        <w:t>я</w:t>
      </w:r>
      <w:r w:rsidRPr="00B84954">
        <w:rPr>
          <w:rFonts w:eastAsia="Times New Roman"/>
          <w:bCs/>
          <w:iCs/>
          <w:lang w:eastAsia="en-US"/>
        </w:rPr>
        <w:t xml:space="preserve"> действия современных </w:t>
      </w:r>
      <w:r>
        <w:rPr>
          <w:rFonts w:eastAsia="Times New Roman"/>
          <w:bCs/>
          <w:iCs/>
          <w:lang w:eastAsia="en-US"/>
        </w:rPr>
        <w:t>антикоагулянтов</w:t>
      </w:r>
      <w:r w:rsidRPr="00661699">
        <w:rPr>
          <w:rFonts w:eastAsia="Times New Roman"/>
          <w:bCs/>
          <w:lang w:eastAsia="en-US"/>
        </w:rPr>
        <w:t xml:space="preserve"> [</w:t>
      </w:r>
      <w:hyperlink r:id="rId137" w:history="1">
        <w:r>
          <w:rPr>
            <w:rFonts w:eastAsia="Calibri"/>
            <w:lang w:eastAsia="en-US"/>
          </w:rPr>
          <w:t>1</w:t>
        </w:r>
      </w:hyperlink>
      <w:r w:rsidRPr="00661699">
        <w:rPr>
          <w:rFonts w:eastAsia="Times New Roman"/>
          <w:bCs/>
          <w:lang w:eastAsia="en-US"/>
        </w:rPr>
        <w:t>].</w:t>
      </w:r>
    </w:p>
    <w:p w14:paraId="4B443E36" w14:textId="77777777" w:rsidR="00CA7C67" w:rsidRDefault="00CA7C67" w:rsidP="00CA7C67">
      <w:pPr>
        <w:spacing w:after="0" w:line="240" w:lineRule="auto"/>
        <w:jc w:val="left"/>
        <w:rPr>
          <w:rFonts w:eastAsia="Times New Roman"/>
          <w:bCs/>
          <w:iCs/>
          <w:lang w:eastAsia="en-US"/>
        </w:rPr>
      </w:pPr>
      <w:r>
        <w:rPr>
          <w:noProof/>
          <w:lang w:eastAsia="ru-RU"/>
        </w:rPr>
        <w:drawing>
          <wp:inline distT="0" distB="0" distL="0" distR="0" wp14:anchorId="704EB513" wp14:editId="36009F09">
            <wp:extent cx="5400000" cy="4303380"/>
            <wp:effectExtent l="0" t="0" r="0" b="2540"/>
            <wp:docPr id="20" name="Picture 11" descr="Descriptive text is not available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ve text is not available for this imag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00000" cy="4303380"/>
                    </a:xfrm>
                    <a:prstGeom prst="rect">
                      <a:avLst/>
                    </a:prstGeom>
                    <a:noFill/>
                    <a:ln>
                      <a:noFill/>
                    </a:ln>
                  </pic:spPr>
                </pic:pic>
              </a:graphicData>
            </a:graphic>
          </wp:inline>
        </w:drawing>
      </w:r>
    </w:p>
    <w:p w14:paraId="14138073" w14:textId="77777777" w:rsidR="00CA7C67" w:rsidRPr="00B84954" w:rsidRDefault="00CA7C67" w:rsidP="00CA7C67">
      <w:pPr>
        <w:spacing w:after="0" w:line="240" w:lineRule="auto"/>
        <w:jc w:val="center"/>
        <w:rPr>
          <w:rFonts w:eastAsia="Times New Roman"/>
          <w:bCs/>
          <w:iCs/>
          <w:lang w:eastAsia="en-US"/>
        </w:rPr>
      </w:pPr>
    </w:p>
    <w:p w14:paraId="4B3385A8" w14:textId="77777777" w:rsidR="00CA7C67" w:rsidRPr="00842B2E" w:rsidRDefault="00CA7C67" w:rsidP="00CA7C67">
      <w:pPr>
        <w:spacing w:after="0" w:line="240" w:lineRule="auto"/>
        <w:rPr>
          <w:rFonts w:eastAsia="Times New Roman"/>
          <w:bCs/>
          <w:iCs/>
          <w:sz w:val="20"/>
          <w:lang w:eastAsia="en-US"/>
        </w:rPr>
      </w:pPr>
      <w:r w:rsidRPr="00842B2E">
        <w:rPr>
          <w:rFonts w:eastAsia="Times New Roman"/>
          <w:bCs/>
          <w:iCs/>
          <w:sz w:val="20"/>
          <w:lang w:eastAsia="en-US"/>
        </w:rPr>
        <w:t xml:space="preserve">Примечание: Сплошные стрелки указывают на активацию. Сплошные или пунктирные линии, которые переходят в вертикальную линию, связанные с препаратами, представляют собой точку воздействия. </w:t>
      </w:r>
      <w:r w:rsidRPr="00842B2E">
        <w:rPr>
          <w:rFonts w:eastAsia="Times New Roman"/>
          <w:bCs/>
          <w:iCs/>
          <w:sz w:val="20"/>
          <w:lang w:eastAsia="en-US"/>
        </w:rPr>
        <w:lastRenderedPageBreak/>
        <w:t xml:space="preserve">Внешний путь включает правую верхнюю часть каскада над фактором X. Внутренний путь включает левую верхнюю часть каскада над фактором X. Общий путь включает нижнюю часть каскада от фактора X и ниже. </w:t>
      </w:r>
    </w:p>
    <w:p w14:paraId="129B5B9F" w14:textId="77777777" w:rsidR="00CA7C67" w:rsidRDefault="00CA7C67" w:rsidP="00CA7C67">
      <w:pPr>
        <w:spacing w:after="0" w:line="240" w:lineRule="auto"/>
        <w:ind w:left="14" w:right="21" w:firstLine="695"/>
        <w:rPr>
          <w:rFonts w:eastAsia="Times New Roman"/>
          <w:bCs/>
          <w:iCs/>
          <w:lang w:eastAsia="en-US"/>
        </w:rPr>
      </w:pPr>
    </w:p>
    <w:p w14:paraId="2D4EB5C6" w14:textId="00A778B4" w:rsidR="00E5220E" w:rsidRDefault="00453A8A" w:rsidP="00E5220E">
      <w:pPr>
        <w:spacing w:after="0" w:line="240" w:lineRule="auto"/>
        <w:ind w:firstLine="709"/>
        <w:rPr>
          <w:rStyle w:val="afff1"/>
          <w:rFonts w:eastAsia="MS Mincho"/>
          <w:b w:val="0"/>
        </w:rPr>
      </w:pPr>
      <w:r>
        <w:rPr>
          <w:rFonts w:eastAsia="Times New Roman"/>
          <w:bCs/>
          <w:iCs/>
          <w:lang w:eastAsia="en-US"/>
        </w:rPr>
        <w:t>Эноксапарин натрия</w:t>
      </w:r>
      <w:r w:rsidR="00CA7C67">
        <w:rPr>
          <w:rFonts w:eastAsia="Times New Roman"/>
          <w:bCs/>
          <w:iCs/>
          <w:lang w:eastAsia="en-US"/>
        </w:rPr>
        <w:t xml:space="preserve"> - это НМГ, полученный деполимеризацией стандартного гепарина. </w:t>
      </w:r>
      <w:r w:rsidR="00E5220E">
        <w:rPr>
          <w:rFonts w:eastAsia="SimSun" w:cs="Mangal"/>
          <w:kern w:val="2"/>
          <w:lang w:eastAsia="zh-CN" w:bidi="hi-IN"/>
        </w:rPr>
        <w:t>Он</w:t>
      </w:r>
      <w:r w:rsidR="00E5220E" w:rsidRPr="00DB4806">
        <w:rPr>
          <w:rFonts w:eastAsia="SimSun" w:cs="Mangal"/>
          <w:kern w:val="2"/>
          <w:lang w:eastAsia="zh-CN" w:bidi="hi-IN"/>
        </w:rPr>
        <w:t xml:space="preserve"> состоит из сложного набора олигосахаридов, которые еще полностью н</w:t>
      </w:r>
      <w:r w:rsidR="00E5220E">
        <w:rPr>
          <w:rFonts w:eastAsia="SimSun" w:cs="Mangal"/>
          <w:kern w:val="2"/>
          <w:lang w:eastAsia="zh-CN" w:bidi="hi-IN"/>
        </w:rPr>
        <w:t xml:space="preserve">е охарактеризованы. Большинство </w:t>
      </w:r>
      <w:r w:rsidR="00E5220E" w:rsidRPr="00DB4806">
        <w:rPr>
          <w:rFonts w:eastAsia="SimSun" w:cs="Mangal"/>
          <w:kern w:val="2"/>
          <w:lang w:eastAsia="zh-CN" w:bidi="hi-IN"/>
        </w:rPr>
        <w:t>компонентов имеют структуру 4-энопиранозоуроната на невосстанавливающем конце цепи</w:t>
      </w:r>
      <w:r w:rsidR="00E5220E">
        <w:rPr>
          <w:rFonts w:eastAsia="SimSun" w:cs="Mangal"/>
          <w:kern w:val="2"/>
          <w:lang w:eastAsia="zh-CN" w:bidi="hi-IN"/>
        </w:rPr>
        <w:t>,</w:t>
      </w:r>
      <w:r w:rsidR="00E5220E" w:rsidRPr="00DB4806">
        <w:rPr>
          <w:rFonts w:eastAsia="SimSun" w:cs="Mangal"/>
          <w:kern w:val="2"/>
          <w:lang w:eastAsia="zh-CN" w:bidi="hi-IN"/>
        </w:rPr>
        <w:t xml:space="preserve"> </w:t>
      </w:r>
      <w:r w:rsidR="00E5220E">
        <w:rPr>
          <w:rFonts w:eastAsia="SimSun" w:cs="Mangal"/>
          <w:kern w:val="2"/>
          <w:lang w:eastAsia="zh-CN" w:bidi="hi-IN"/>
        </w:rPr>
        <w:t>о</w:t>
      </w:r>
      <w:r w:rsidR="00E5220E" w:rsidRPr="00DB4806">
        <w:rPr>
          <w:rFonts w:eastAsia="SimSun" w:cs="Mangal"/>
          <w:kern w:val="2"/>
          <w:lang w:eastAsia="zh-CN" w:bidi="hi-IN"/>
        </w:rPr>
        <w:t>коло 20%</w:t>
      </w:r>
      <w:r w:rsidR="00E5220E">
        <w:rPr>
          <w:rFonts w:eastAsia="SimSun" w:cs="Mangal"/>
          <w:kern w:val="2"/>
          <w:lang w:eastAsia="zh-CN" w:bidi="hi-IN"/>
        </w:rPr>
        <w:t xml:space="preserve"> (</w:t>
      </w:r>
      <w:r w:rsidR="00E5220E" w:rsidRPr="00DB4806">
        <w:rPr>
          <w:rFonts w:eastAsia="SimSun" w:cs="Mangal"/>
          <w:kern w:val="2"/>
          <w:lang w:eastAsia="zh-CN" w:bidi="hi-IN"/>
        </w:rPr>
        <w:t xml:space="preserve">диапазон </w:t>
      </w:r>
      <w:r w:rsidR="00E5220E">
        <w:rPr>
          <w:rFonts w:eastAsia="SimSun" w:cs="Mangal"/>
          <w:kern w:val="2"/>
          <w:lang w:eastAsia="zh-CN" w:bidi="hi-IN"/>
        </w:rPr>
        <w:t xml:space="preserve">от 15% до 25%) </w:t>
      </w:r>
      <w:r w:rsidR="00E5220E" w:rsidRPr="00DB4806">
        <w:rPr>
          <w:rFonts w:eastAsia="SimSun" w:cs="Mangal"/>
          <w:kern w:val="2"/>
          <w:lang w:eastAsia="zh-CN" w:bidi="hi-IN"/>
        </w:rPr>
        <w:t>содержат 1,6-ангидропроизводно</w:t>
      </w:r>
      <w:r w:rsidR="00E5220E">
        <w:rPr>
          <w:rFonts w:eastAsia="SimSun" w:cs="Mangal"/>
          <w:kern w:val="2"/>
          <w:lang w:eastAsia="zh-CN" w:bidi="hi-IN"/>
        </w:rPr>
        <w:t>е</w:t>
      </w:r>
      <w:r w:rsidR="00E5220E" w:rsidRPr="00DB4806">
        <w:rPr>
          <w:rFonts w:eastAsia="SimSun" w:cs="Mangal"/>
          <w:kern w:val="2"/>
          <w:lang w:eastAsia="zh-CN" w:bidi="hi-IN"/>
        </w:rPr>
        <w:t xml:space="preserve"> на восстанавливающем конце цепи</w:t>
      </w:r>
      <w:r w:rsidR="00E5220E" w:rsidRPr="00023A0A">
        <w:rPr>
          <w:rStyle w:val="afff1"/>
          <w:rFonts w:eastAsia="MS Mincho"/>
          <w:b w:val="0"/>
        </w:rPr>
        <w:t>.</w:t>
      </w:r>
      <w:r w:rsidR="00E5220E">
        <w:rPr>
          <w:rStyle w:val="afff1"/>
          <w:rFonts w:eastAsia="MS Mincho"/>
          <w:b w:val="0"/>
        </w:rPr>
        <w:t xml:space="preserve"> Средняя молекулярная масса составляет около 4500 Да.</w:t>
      </w:r>
    </w:p>
    <w:p w14:paraId="2FBD1F19" w14:textId="1EBE4832" w:rsidR="00E5220E" w:rsidRDefault="00E5220E" w:rsidP="00E5220E">
      <w:pPr>
        <w:spacing w:after="0" w:line="240" w:lineRule="auto"/>
        <w:ind w:left="14" w:right="21" w:firstLine="695"/>
        <w:rPr>
          <w:rFonts w:eastAsia="Times New Roman"/>
          <w:bCs/>
          <w:iCs/>
          <w:lang w:eastAsia="en-US"/>
        </w:rPr>
      </w:pPr>
      <w:r>
        <w:rPr>
          <w:rFonts w:eastAsia="Times New Roman"/>
          <w:bCs/>
          <w:iCs/>
          <w:lang w:eastAsia="en-US"/>
        </w:rPr>
        <w:t>Эноксапарин натрия оказывает</w:t>
      </w:r>
      <w:r w:rsidRPr="001507D2">
        <w:rPr>
          <w:rFonts w:eastAsia="Times New Roman"/>
          <w:bCs/>
          <w:iCs/>
          <w:lang w:eastAsia="en-US"/>
        </w:rPr>
        <w:t xml:space="preserve"> антитромботическое действие. </w:t>
      </w:r>
      <w:r>
        <w:t>Он</w:t>
      </w:r>
      <w:r w:rsidRPr="00DD18FD">
        <w:t xml:space="preserve"> проявляет высокую способность к связыванию с белком плазмы крови антитромбином </w:t>
      </w:r>
      <w:r>
        <w:t>III</w:t>
      </w:r>
      <w:r w:rsidRPr="00DD18FD">
        <w:t xml:space="preserve"> (АТ </w:t>
      </w:r>
      <w:r>
        <w:rPr>
          <w:lang w:val="en-US"/>
        </w:rPr>
        <w:t>III</w:t>
      </w:r>
      <w:r w:rsidRPr="00DD18FD">
        <w:t xml:space="preserve">). Это связывание приводит к ускоренному ингибированию фактора Ха, чем и обусловлен высокий антитромботический потенциал </w:t>
      </w:r>
      <w:r>
        <w:t>эноксапарина натрия</w:t>
      </w:r>
      <w:r w:rsidRPr="00657450">
        <w:t xml:space="preserve"> [</w:t>
      </w:r>
      <w:r>
        <w:t>2</w:t>
      </w:r>
      <w:r w:rsidRPr="00657450">
        <w:t>]</w:t>
      </w:r>
      <w:r w:rsidRPr="006125F0">
        <w:t xml:space="preserve"> (</w:t>
      </w:r>
      <w:r>
        <w:t>рис. 3.1)</w:t>
      </w:r>
      <w:r w:rsidRPr="00DD18FD">
        <w:t>.</w:t>
      </w:r>
      <w:r w:rsidRPr="00657450">
        <w:rPr>
          <w:rFonts w:eastAsia="Times New Roman"/>
          <w:bCs/>
          <w:iCs/>
          <w:lang w:eastAsia="en-US"/>
        </w:rPr>
        <w:t xml:space="preserve"> </w:t>
      </w:r>
      <w:r>
        <w:rPr>
          <w:rFonts w:eastAsia="Times New Roman"/>
          <w:bCs/>
          <w:iCs/>
          <w:lang w:eastAsia="en-US"/>
        </w:rPr>
        <w:t>В</w:t>
      </w:r>
      <w:r w:rsidRPr="001507D2">
        <w:rPr>
          <w:rFonts w:eastAsia="Times New Roman"/>
          <w:bCs/>
          <w:iCs/>
          <w:lang w:eastAsia="en-US"/>
        </w:rPr>
        <w:t xml:space="preserve"> меньшей степени, </w:t>
      </w:r>
      <w:r>
        <w:rPr>
          <w:rFonts w:eastAsia="Times New Roman"/>
          <w:bCs/>
          <w:iCs/>
          <w:lang w:eastAsia="en-US"/>
        </w:rPr>
        <w:t xml:space="preserve">это связывание вызывает ингибирование </w:t>
      </w:r>
      <w:r w:rsidRPr="001507D2">
        <w:rPr>
          <w:rFonts w:eastAsia="Times New Roman"/>
          <w:bCs/>
          <w:iCs/>
          <w:lang w:eastAsia="en-US"/>
        </w:rPr>
        <w:t>фактора IIa, что приводит к высокому соотношению активности анти-Ха к активности анти-IIa (</w:t>
      </w:r>
      <w:r>
        <w:rPr>
          <w:rFonts w:eastAsia="Times New Roman"/>
          <w:bCs/>
          <w:iCs/>
          <w:lang w:eastAsia="en-US"/>
        </w:rPr>
        <w:t xml:space="preserve">примерно </w:t>
      </w:r>
      <w:r w:rsidR="0062351C" w:rsidRPr="0062351C">
        <w:rPr>
          <w:rFonts w:eastAsia="Times New Roman"/>
          <w:bCs/>
          <w:iCs/>
          <w:lang w:eastAsia="en-US"/>
        </w:rPr>
        <w:t>4</w:t>
      </w:r>
      <w:r w:rsidR="0062351C">
        <w:rPr>
          <w:rFonts w:eastAsia="Times New Roman"/>
          <w:bCs/>
          <w:iCs/>
          <w:lang w:eastAsia="en-US"/>
        </w:rPr>
        <w:t>,0</w:t>
      </w:r>
      <w:r w:rsidR="00DF2657" w:rsidRPr="00DF2657">
        <w:rPr>
          <w:rFonts w:eastAsia="Times New Roman"/>
          <w:bCs/>
          <w:iCs/>
          <w:lang w:eastAsia="en-US"/>
        </w:rPr>
        <w:t xml:space="preserve"> </w:t>
      </w:r>
      <w:r w:rsidR="00DF2657">
        <w:rPr>
          <w:rFonts w:eastAsia="Times New Roman"/>
          <w:bCs/>
          <w:iCs/>
          <w:lang w:eastAsia="en-US"/>
        </w:rPr>
        <w:t xml:space="preserve">в исследованиях </w:t>
      </w:r>
      <w:r w:rsidR="00DF2657" w:rsidRPr="00DF2657">
        <w:rPr>
          <w:rFonts w:eastAsia="Times New Roman"/>
          <w:bCs/>
          <w:i/>
          <w:iCs/>
          <w:lang w:val="en-US" w:eastAsia="en-US"/>
        </w:rPr>
        <w:t>in</w:t>
      </w:r>
      <w:r w:rsidR="00DF2657" w:rsidRPr="00DF2657">
        <w:rPr>
          <w:rFonts w:eastAsia="Times New Roman"/>
          <w:bCs/>
          <w:i/>
          <w:iCs/>
          <w:lang w:eastAsia="en-US"/>
        </w:rPr>
        <w:t xml:space="preserve"> </w:t>
      </w:r>
      <w:r w:rsidR="00DF2657" w:rsidRPr="00DF2657">
        <w:rPr>
          <w:rFonts w:eastAsia="Times New Roman"/>
          <w:bCs/>
          <w:i/>
          <w:iCs/>
          <w:lang w:val="en-US" w:eastAsia="en-US"/>
        </w:rPr>
        <w:t>vitro</w:t>
      </w:r>
      <w:r w:rsidRPr="001507D2">
        <w:rPr>
          <w:rFonts w:eastAsia="Times New Roman"/>
          <w:bCs/>
          <w:iCs/>
          <w:lang w:eastAsia="en-US"/>
        </w:rPr>
        <w:t>) по сравнению с нефракционированным гепарином, для которого это соотношение равно единице.</w:t>
      </w:r>
    </w:p>
    <w:p w14:paraId="1B44DE81" w14:textId="1CD60981" w:rsidR="00E5220E" w:rsidRPr="00A55E5D" w:rsidRDefault="00E5220E" w:rsidP="00E5220E">
      <w:pPr>
        <w:spacing w:after="0" w:line="240" w:lineRule="auto"/>
        <w:ind w:left="24" w:right="14" w:firstLine="685"/>
      </w:pPr>
      <w:r w:rsidRPr="00A55E5D">
        <w:t>Кроме анти-Ха/</w:t>
      </w:r>
      <w:r>
        <w:rPr>
          <w:lang w:val="en-US"/>
        </w:rPr>
        <w:t>II</w:t>
      </w:r>
      <w:r w:rsidRPr="00A55E5D">
        <w:t>а активности</w:t>
      </w:r>
      <w:r>
        <w:t>,</w:t>
      </w:r>
      <w:r w:rsidRPr="00A55E5D">
        <w:t xml:space="preserve"> также выявлены дополнительные антикоагулянтные и противовоспалительные свойства эноксапарина натрия как у здоровых людей и пациентов, так и на моделях животных. Это включает АТ-</w:t>
      </w:r>
      <w:r>
        <w:rPr>
          <w:lang w:val="en-US"/>
        </w:rPr>
        <w:t>III</w:t>
      </w:r>
      <w:r w:rsidRPr="00A55E5D">
        <w:t xml:space="preserve">-зависимое ингибирование других факторов свертывания, как фактор </w:t>
      </w:r>
      <w:r>
        <w:t>VIIa</w:t>
      </w:r>
      <w:r w:rsidRPr="00A55E5D">
        <w:t xml:space="preserve">, активацию высвобождения </w:t>
      </w:r>
      <w:r>
        <w:t>TFPI</w:t>
      </w:r>
      <w:r w:rsidRPr="00A55E5D">
        <w:t>, а также снижение высвобождения фактора Виллебранда из эндотелия сосудов в кровоток. Эти факторы обеспечивают антикоагулянтный эффект эноксапарина натрия в целом.</w:t>
      </w:r>
    </w:p>
    <w:p w14:paraId="2D0DF25A" w14:textId="013ACFAE" w:rsidR="003B1EA2" w:rsidRPr="00DF2657" w:rsidRDefault="00E5220E" w:rsidP="00DF2657">
      <w:pPr>
        <w:spacing w:after="0" w:line="240" w:lineRule="auto"/>
        <w:ind w:firstLine="685"/>
      </w:pPr>
      <w:r w:rsidRPr="00A55E5D">
        <w:t xml:space="preserve">При применении </w:t>
      </w:r>
      <w:r w:rsidR="0053750C">
        <w:t>эноксапарина натрия</w:t>
      </w:r>
      <w:r w:rsidRPr="00A55E5D">
        <w:t xml:space="preserve"> в профилактических дозах он незначительно изменяет активированное частичное тромбопластиновое время (АЧТВ), практически не оказывает воздействия на агрегацию тромбоцитов и на степень связывания фибриногена с рецепторами тромбоцитов</w:t>
      </w:r>
      <w:r w:rsidR="0053750C">
        <w:t xml:space="preserve"> [2</w:t>
      </w:r>
      <w:r w:rsidRPr="00F31528">
        <w:t>]</w:t>
      </w:r>
      <w:r w:rsidRPr="00A55E5D">
        <w:t>.</w:t>
      </w:r>
    </w:p>
    <w:p w14:paraId="4A875711" w14:textId="64E52902" w:rsidR="00DF2657" w:rsidRDefault="00DF2657" w:rsidP="00DF2657">
      <w:pPr>
        <w:spacing w:before="240" w:after="240" w:line="240" w:lineRule="auto"/>
        <w:outlineLvl w:val="3"/>
        <w:rPr>
          <w:rFonts w:eastAsia="Times New Roman"/>
          <w:b/>
          <w:bCs/>
          <w:iCs/>
          <w:lang w:eastAsia="en-US"/>
        </w:rPr>
      </w:pPr>
      <w:bookmarkStart w:id="106" w:name="_Toc66141051"/>
      <w:bookmarkStart w:id="107" w:name="_Toc104910994"/>
      <w:bookmarkStart w:id="108" w:name="_Hlk521883669"/>
      <w:bookmarkEnd w:id="98"/>
      <w:bookmarkEnd w:id="99"/>
      <w:bookmarkEnd w:id="100"/>
      <w:bookmarkEnd w:id="101"/>
      <w:r w:rsidRPr="00B84954">
        <w:rPr>
          <w:rFonts w:eastAsia="Times New Roman"/>
          <w:b/>
          <w:bCs/>
          <w:iCs/>
          <w:lang w:eastAsia="en-US"/>
        </w:rPr>
        <w:t>3.1.</w:t>
      </w:r>
      <w:r>
        <w:rPr>
          <w:rFonts w:eastAsia="Times New Roman"/>
          <w:b/>
          <w:bCs/>
          <w:iCs/>
          <w:lang w:eastAsia="en-US"/>
        </w:rPr>
        <w:t>1.</w:t>
      </w:r>
      <w:r w:rsidRPr="006125F0">
        <w:rPr>
          <w:rFonts w:eastAsia="Times New Roman"/>
          <w:b/>
          <w:bCs/>
          <w:iCs/>
          <w:lang w:eastAsia="en-US"/>
        </w:rPr>
        <w:t>2</w:t>
      </w:r>
      <w:r w:rsidRPr="00B84954">
        <w:rPr>
          <w:rFonts w:eastAsia="Times New Roman"/>
          <w:b/>
          <w:bCs/>
          <w:iCs/>
          <w:lang w:eastAsia="en-US"/>
        </w:rPr>
        <w:t>. Доклиническая фармакодинамика</w:t>
      </w:r>
      <w:bookmarkEnd w:id="106"/>
      <w:bookmarkEnd w:id="107"/>
      <w:r w:rsidRPr="00B84954">
        <w:rPr>
          <w:rFonts w:eastAsia="Times New Roman"/>
          <w:b/>
          <w:bCs/>
          <w:iCs/>
          <w:lang w:eastAsia="en-US"/>
        </w:rPr>
        <w:t xml:space="preserve"> </w:t>
      </w:r>
    </w:p>
    <w:p w14:paraId="46631C46" w14:textId="4061F717" w:rsidR="00DF2657" w:rsidRDefault="00DF2657" w:rsidP="00DF2657">
      <w:pPr>
        <w:pStyle w:val="Default"/>
        <w:ind w:firstLine="720"/>
        <w:jc w:val="both"/>
        <w:rPr>
          <w:bCs/>
          <w:iCs/>
        </w:rPr>
      </w:pPr>
      <w:r w:rsidRPr="0098593C">
        <w:rPr>
          <w:bCs/>
          <w:iCs/>
        </w:rPr>
        <w:t xml:space="preserve">Фармакодинамический эффект </w:t>
      </w:r>
      <w:r>
        <w:rPr>
          <w:bCs/>
          <w:iCs/>
        </w:rPr>
        <w:t xml:space="preserve">эноксапарина натрия </w:t>
      </w:r>
      <w:r w:rsidRPr="0098593C">
        <w:rPr>
          <w:bCs/>
          <w:iCs/>
        </w:rPr>
        <w:t>в первую очередь связан с его анти-Ха активность</w:t>
      </w:r>
      <w:r>
        <w:rPr>
          <w:bCs/>
          <w:iCs/>
        </w:rPr>
        <w:t xml:space="preserve">ю, составляющей </w:t>
      </w:r>
      <w:r w:rsidRPr="0098593C">
        <w:rPr>
          <w:bCs/>
          <w:iCs/>
        </w:rPr>
        <w:t xml:space="preserve">примерно </w:t>
      </w:r>
      <w:r>
        <w:rPr>
          <w:bCs/>
          <w:iCs/>
        </w:rPr>
        <w:t>100</w:t>
      </w:r>
      <w:r w:rsidRPr="0098593C">
        <w:rPr>
          <w:bCs/>
          <w:iCs/>
        </w:rPr>
        <w:t xml:space="preserve"> МЕ/мг </w:t>
      </w:r>
      <w:r>
        <w:rPr>
          <w:bCs/>
          <w:iCs/>
        </w:rPr>
        <w:t xml:space="preserve">и </w:t>
      </w:r>
      <w:r w:rsidRPr="0098593C">
        <w:rPr>
          <w:bCs/>
          <w:iCs/>
        </w:rPr>
        <w:t>с анти-IIa активностью</w:t>
      </w:r>
      <w:r>
        <w:rPr>
          <w:bCs/>
          <w:iCs/>
        </w:rPr>
        <w:t xml:space="preserve">, </w:t>
      </w:r>
      <w:r w:rsidRPr="0098593C">
        <w:rPr>
          <w:bCs/>
          <w:iCs/>
        </w:rPr>
        <w:t>примерно 2</w:t>
      </w:r>
      <w:r>
        <w:rPr>
          <w:bCs/>
          <w:iCs/>
        </w:rPr>
        <w:t>8</w:t>
      </w:r>
      <w:r w:rsidRPr="0098593C">
        <w:rPr>
          <w:bCs/>
          <w:iCs/>
        </w:rPr>
        <w:t xml:space="preserve"> МЕ/мг. Отношение анти-Xa к анти-IIa активности для </w:t>
      </w:r>
      <w:r>
        <w:rPr>
          <w:bCs/>
          <w:iCs/>
        </w:rPr>
        <w:t>эноксапарина натрия</w:t>
      </w:r>
      <w:r w:rsidRPr="0098593C">
        <w:rPr>
          <w:bCs/>
          <w:iCs/>
        </w:rPr>
        <w:t xml:space="preserve"> составляет около</w:t>
      </w:r>
      <w:r>
        <w:rPr>
          <w:bCs/>
          <w:iCs/>
        </w:rPr>
        <w:t xml:space="preserve"> 4:1</w:t>
      </w:r>
      <w:r w:rsidRPr="0098593C">
        <w:rPr>
          <w:bCs/>
          <w:iCs/>
        </w:rPr>
        <w:t xml:space="preserve">, тогда как для гепарина - 1:1. </w:t>
      </w:r>
      <w:r>
        <w:rPr>
          <w:bCs/>
          <w:iCs/>
        </w:rPr>
        <w:t>Концентрация</w:t>
      </w:r>
      <w:r w:rsidRPr="0098593C">
        <w:rPr>
          <w:bCs/>
          <w:iCs/>
        </w:rPr>
        <w:t xml:space="preserve"> </w:t>
      </w:r>
      <w:r>
        <w:rPr>
          <w:bCs/>
          <w:iCs/>
        </w:rPr>
        <w:t>эноксапарина натрия</w:t>
      </w:r>
      <w:r w:rsidRPr="0098593C">
        <w:rPr>
          <w:bCs/>
          <w:iCs/>
        </w:rPr>
        <w:t xml:space="preserve"> </w:t>
      </w:r>
      <w:r>
        <w:rPr>
          <w:bCs/>
          <w:iCs/>
        </w:rPr>
        <w:t>в крови непосредственно не измеряется</w:t>
      </w:r>
      <w:r w:rsidRPr="0098593C">
        <w:rPr>
          <w:bCs/>
          <w:iCs/>
        </w:rPr>
        <w:t xml:space="preserve">, </w:t>
      </w:r>
      <w:r>
        <w:rPr>
          <w:bCs/>
          <w:iCs/>
        </w:rPr>
        <w:t xml:space="preserve">вместо этого оценивается его </w:t>
      </w:r>
      <w:r w:rsidRPr="0098593C">
        <w:rPr>
          <w:bCs/>
          <w:iCs/>
        </w:rPr>
        <w:t>влияние на механизмы свертывания, то есть уровень анти-Ха активности</w:t>
      </w:r>
      <w:r w:rsidR="001D5FC0">
        <w:rPr>
          <w:bCs/>
          <w:iCs/>
        </w:rPr>
        <w:t xml:space="preserve"> </w:t>
      </w:r>
      <w:r w:rsidR="001D5FC0" w:rsidRPr="001D5FC0">
        <w:rPr>
          <w:bCs/>
          <w:iCs/>
        </w:rPr>
        <w:t>[3]</w:t>
      </w:r>
      <w:r>
        <w:rPr>
          <w:bCs/>
          <w:iCs/>
        </w:rPr>
        <w:t>.</w:t>
      </w:r>
    </w:p>
    <w:p w14:paraId="0490F0A6" w14:textId="6CE93A59" w:rsidR="00DF2657" w:rsidRDefault="00DF2657" w:rsidP="00DF2657">
      <w:pPr>
        <w:pStyle w:val="Default"/>
        <w:ind w:firstLine="720"/>
        <w:jc w:val="both"/>
        <w:rPr>
          <w:bCs/>
          <w:iCs/>
        </w:rPr>
      </w:pPr>
    </w:p>
    <w:p w14:paraId="3A05FB37" w14:textId="77777777" w:rsidR="00DF2657" w:rsidRPr="00BB1AEB" w:rsidRDefault="00DF2657" w:rsidP="00DF2657">
      <w:pPr>
        <w:pStyle w:val="Default"/>
        <w:ind w:firstLine="720"/>
        <w:jc w:val="both"/>
        <w:rPr>
          <w:b/>
          <w:iCs/>
        </w:rPr>
      </w:pPr>
      <w:r w:rsidRPr="00661699">
        <w:rPr>
          <w:b/>
          <w:iCs/>
        </w:rPr>
        <w:t xml:space="preserve">Фармакодинамика </w:t>
      </w:r>
      <w:r w:rsidRPr="00661699">
        <w:rPr>
          <w:b/>
          <w:i/>
          <w:lang w:val="en-US"/>
        </w:rPr>
        <w:t>in</w:t>
      </w:r>
      <w:r w:rsidRPr="00661699">
        <w:rPr>
          <w:b/>
          <w:i/>
        </w:rPr>
        <w:t xml:space="preserve"> </w:t>
      </w:r>
      <w:r w:rsidRPr="00661699">
        <w:rPr>
          <w:b/>
          <w:i/>
          <w:lang w:val="en-US"/>
        </w:rPr>
        <w:t>vitro</w:t>
      </w:r>
      <w:r w:rsidRPr="00661699">
        <w:rPr>
          <w:b/>
          <w:iCs/>
        </w:rPr>
        <w:t xml:space="preserve"> и </w:t>
      </w:r>
      <w:r w:rsidRPr="00661699">
        <w:rPr>
          <w:b/>
          <w:i/>
          <w:lang w:val="en-US"/>
        </w:rPr>
        <w:t>ex</w:t>
      </w:r>
      <w:r w:rsidRPr="00661699">
        <w:rPr>
          <w:b/>
          <w:i/>
        </w:rPr>
        <w:t xml:space="preserve"> </w:t>
      </w:r>
      <w:r w:rsidRPr="00661699">
        <w:rPr>
          <w:b/>
          <w:i/>
          <w:lang w:val="en-US"/>
        </w:rPr>
        <w:t>vivo</w:t>
      </w:r>
    </w:p>
    <w:p w14:paraId="33DDC310" w14:textId="6DBA3058" w:rsidR="00EC08CB" w:rsidRDefault="00EC08CB" w:rsidP="00EC08CB">
      <w:pPr>
        <w:pStyle w:val="Default"/>
        <w:ind w:firstLine="720"/>
        <w:jc w:val="both"/>
        <w:rPr>
          <w:bCs/>
          <w:iCs/>
        </w:rPr>
      </w:pPr>
      <w:r w:rsidRPr="00EC08CB">
        <w:rPr>
          <w:bCs/>
          <w:iCs/>
        </w:rPr>
        <w:t xml:space="preserve">Большинство </w:t>
      </w:r>
      <w:r>
        <w:rPr>
          <w:bCs/>
          <w:iCs/>
        </w:rPr>
        <w:t xml:space="preserve">исследований </w:t>
      </w:r>
      <w:r w:rsidRPr="00EC08CB">
        <w:rPr>
          <w:bCs/>
          <w:i/>
          <w:iCs/>
        </w:rPr>
        <w:t>in vitro</w:t>
      </w:r>
      <w:r w:rsidRPr="00EC08CB">
        <w:rPr>
          <w:bCs/>
          <w:iCs/>
        </w:rPr>
        <w:t xml:space="preserve"> и </w:t>
      </w:r>
      <w:r w:rsidRPr="00EC08CB">
        <w:rPr>
          <w:bCs/>
          <w:i/>
          <w:iCs/>
        </w:rPr>
        <w:t>ex vivo</w:t>
      </w:r>
      <w:r>
        <w:rPr>
          <w:bCs/>
          <w:i/>
          <w:iCs/>
        </w:rPr>
        <w:t xml:space="preserve">, </w:t>
      </w:r>
      <w:r w:rsidRPr="00EC08CB">
        <w:rPr>
          <w:bCs/>
          <w:iCs/>
        </w:rPr>
        <w:t>проведенных на обогащен</w:t>
      </w:r>
      <w:r>
        <w:rPr>
          <w:bCs/>
          <w:iCs/>
        </w:rPr>
        <w:t>но</w:t>
      </w:r>
      <w:r w:rsidRPr="00EC08CB">
        <w:rPr>
          <w:bCs/>
          <w:iCs/>
        </w:rPr>
        <w:t>й тромбоцитами плазм</w:t>
      </w:r>
      <w:r>
        <w:rPr>
          <w:bCs/>
          <w:iCs/>
        </w:rPr>
        <w:t>е</w:t>
      </w:r>
      <w:r w:rsidRPr="00EC08CB">
        <w:rPr>
          <w:bCs/>
          <w:iCs/>
        </w:rPr>
        <w:t xml:space="preserve"> животных, в первую очередь с использованием коллагена в качестве индуктора, указывают на</w:t>
      </w:r>
      <w:r>
        <w:rPr>
          <w:bCs/>
          <w:iCs/>
        </w:rPr>
        <w:t xml:space="preserve"> </w:t>
      </w:r>
      <w:r w:rsidRPr="00EC08CB">
        <w:rPr>
          <w:bCs/>
          <w:iCs/>
        </w:rPr>
        <w:t>несколько меньшее влияние эноксапарина</w:t>
      </w:r>
      <w:r>
        <w:rPr>
          <w:bCs/>
          <w:iCs/>
        </w:rPr>
        <w:t>,</w:t>
      </w:r>
      <w:r w:rsidRPr="00EC08CB">
        <w:rPr>
          <w:bCs/>
          <w:iCs/>
        </w:rPr>
        <w:t xml:space="preserve"> по сравнению с нефракционированным гепарином на агрегацию тромбоцитов,</w:t>
      </w:r>
      <w:r>
        <w:rPr>
          <w:bCs/>
          <w:iCs/>
        </w:rPr>
        <w:t xml:space="preserve"> </w:t>
      </w:r>
      <w:r w:rsidRPr="00EC08CB">
        <w:rPr>
          <w:bCs/>
          <w:iCs/>
        </w:rPr>
        <w:t xml:space="preserve">и эти </w:t>
      </w:r>
      <w:r>
        <w:rPr>
          <w:bCs/>
          <w:iCs/>
        </w:rPr>
        <w:t>данные</w:t>
      </w:r>
      <w:r w:rsidRPr="00EC08CB">
        <w:rPr>
          <w:bCs/>
          <w:iCs/>
        </w:rPr>
        <w:t xml:space="preserve"> </w:t>
      </w:r>
      <w:r>
        <w:rPr>
          <w:bCs/>
          <w:iCs/>
        </w:rPr>
        <w:t xml:space="preserve">объясняют меньший </w:t>
      </w:r>
      <w:r w:rsidRPr="00EC08CB">
        <w:rPr>
          <w:bCs/>
          <w:iCs/>
        </w:rPr>
        <w:t>геморрагический эффект эноксапарина по сравнению с нефракционированным гепарином в моделях на животных</w:t>
      </w:r>
      <w:r>
        <w:rPr>
          <w:bCs/>
          <w:iCs/>
        </w:rPr>
        <w:t xml:space="preserve"> </w:t>
      </w:r>
      <w:r w:rsidRPr="00EC08CB">
        <w:rPr>
          <w:bCs/>
          <w:iCs/>
        </w:rPr>
        <w:t>[4]</w:t>
      </w:r>
      <w:r>
        <w:rPr>
          <w:bCs/>
          <w:iCs/>
        </w:rPr>
        <w:t>.</w:t>
      </w:r>
    </w:p>
    <w:p w14:paraId="4A7068E9" w14:textId="5431706D" w:rsidR="00DF2657" w:rsidRDefault="00B73E6E" w:rsidP="00BE4E64">
      <w:pPr>
        <w:pStyle w:val="Default"/>
        <w:ind w:firstLine="720"/>
        <w:jc w:val="both"/>
        <w:rPr>
          <w:bCs/>
          <w:iCs/>
        </w:rPr>
      </w:pPr>
      <w:r w:rsidRPr="00B73E6E">
        <w:rPr>
          <w:bCs/>
          <w:iCs/>
        </w:rPr>
        <w:t>Хорошо известным побочным эффектом длитель</w:t>
      </w:r>
      <w:r>
        <w:rPr>
          <w:bCs/>
          <w:iCs/>
        </w:rPr>
        <w:t xml:space="preserve">ного лечения гепарином является </w:t>
      </w:r>
      <w:r w:rsidRPr="00B73E6E">
        <w:rPr>
          <w:bCs/>
          <w:iCs/>
        </w:rPr>
        <w:t xml:space="preserve">остеопороз. </w:t>
      </w:r>
      <w:r>
        <w:rPr>
          <w:bCs/>
          <w:iCs/>
        </w:rPr>
        <w:t>В исследовании</w:t>
      </w:r>
      <w:r w:rsidRPr="00B73E6E">
        <w:rPr>
          <w:bCs/>
          <w:iCs/>
        </w:rPr>
        <w:t xml:space="preserve"> </w:t>
      </w:r>
      <w:r w:rsidRPr="00B73E6E">
        <w:rPr>
          <w:bCs/>
          <w:i/>
          <w:iCs/>
        </w:rPr>
        <w:t>in vitro</w:t>
      </w:r>
      <w:r w:rsidRPr="00B73E6E">
        <w:rPr>
          <w:bCs/>
          <w:iCs/>
        </w:rPr>
        <w:t xml:space="preserve"> с использованием мышиных остеобластов как НФГ, так и эноксапарин ингибир</w:t>
      </w:r>
      <w:r>
        <w:rPr>
          <w:bCs/>
          <w:iCs/>
        </w:rPr>
        <w:t>овали</w:t>
      </w:r>
      <w:r w:rsidRPr="00B73E6E">
        <w:rPr>
          <w:bCs/>
          <w:iCs/>
        </w:rPr>
        <w:t xml:space="preserve"> образование костной ткани.</w:t>
      </w:r>
      <w:r>
        <w:rPr>
          <w:bCs/>
          <w:iCs/>
        </w:rPr>
        <w:t xml:space="preserve"> Однако,</w:t>
      </w:r>
      <w:r w:rsidRPr="00B73E6E">
        <w:rPr>
          <w:bCs/>
          <w:iCs/>
        </w:rPr>
        <w:t xml:space="preserve"> для достижения </w:t>
      </w:r>
      <w:r w:rsidRPr="00B73E6E">
        <w:rPr>
          <w:bCs/>
          <w:iCs/>
        </w:rPr>
        <w:lastRenderedPageBreak/>
        <w:t>эквивалентных эффектов требовались в 6–8 раз более высокие концентрации энокса</w:t>
      </w:r>
      <w:r>
        <w:rPr>
          <w:bCs/>
          <w:iCs/>
        </w:rPr>
        <w:t xml:space="preserve">парина натрия </w:t>
      </w:r>
      <w:r w:rsidRPr="00B73E6E">
        <w:rPr>
          <w:bCs/>
          <w:iCs/>
        </w:rPr>
        <w:t>[</w:t>
      </w:r>
      <w:r w:rsidR="00EC08CB" w:rsidRPr="00EC08CB">
        <w:rPr>
          <w:bCs/>
          <w:iCs/>
        </w:rPr>
        <w:t>5</w:t>
      </w:r>
      <w:r w:rsidRPr="00B73E6E">
        <w:rPr>
          <w:bCs/>
          <w:iCs/>
        </w:rPr>
        <w:t>].</w:t>
      </w:r>
    </w:p>
    <w:p w14:paraId="07B2D733" w14:textId="77777777" w:rsidR="00BE4E64" w:rsidRDefault="00BE4E64" w:rsidP="00BE4E64">
      <w:pPr>
        <w:pStyle w:val="Default"/>
        <w:ind w:firstLine="720"/>
        <w:jc w:val="both"/>
        <w:rPr>
          <w:bCs/>
          <w:iCs/>
        </w:rPr>
      </w:pPr>
    </w:p>
    <w:p w14:paraId="77FAA58D" w14:textId="77777777" w:rsidR="00DF2657" w:rsidRDefault="00DF2657" w:rsidP="00DF2657">
      <w:pPr>
        <w:pStyle w:val="Default"/>
        <w:ind w:firstLine="720"/>
        <w:jc w:val="both"/>
        <w:rPr>
          <w:rFonts w:eastAsiaTheme="minorHAnsi"/>
          <w:b/>
          <w:bCs/>
          <w:lang w:eastAsia="en-US"/>
        </w:rPr>
      </w:pPr>
      <w:r w:rsidRPr="00661699">
        <w:rPr>
          <w:b/>
          <w:iCs/>
        </w:rPr>
        <w:t xml:space="preserve">Фармакодинамика </w:t>
      </w:r>
      <w:r w:rsidRPr="00385FD4">
        <w:rPr>
          <w:rFonts w:eastAsiaTheme="minorHAnsi"/>
          <w:b/>
          <w:bCs/>
          <w:i/>
          <w:iCs/>
          <w:lang w:val="en-US" w:eastAsia="en-US"/>
        </w:rPr>
        <w:t>in</w:t>
      </w:r>
      <w:r w:rsidRPr="00385FD4">
        <w:rPr>
          <w:rFonts w:eastAsiaTheme="minorHAnsi"/>
          <w:b/>
          <w:bCs/>
          <w:i/>
          <w:iCs/>
          <w:lang w:eastAsia="en-US"/>
        </w:rPr>
        <w:t xml:space="preserve"> </w:t>
      </w:r>
      <w:r w:rsidRPr="00385FD4">
        <w:rPr>
          <w:rFonts w:eastAsiaTheme="minorHAnsi"/>
          <w:b/>
          <w:bCs/>
          <w:i/>
          <w:iCs/>
          <w:lang w:val="en-US" w:eastAsia="en-US"/>
        </w:rPr>
        <w:t>vivo</w:t>
      </w:r>
      <w:r w:rsidRPr="00661699">
        <w:rPr>
          <w:rFonts w:eastAsiaTheme="minorHAnsi"/>
          <w:b/>
          <w:bCs/>
          <w:lang w:eastAsia="en-US"/>
        </w:rPr>
        <w:t xml:space="preserve"> </w:t>
      </w:r>
    </w:p>
    <w:p w14:paraId="18B899F1" w14:textId="77777777" w:rsidR="00DF2657" w:rsidRPr="007307A3" w:rsidRDefault="00DF2657" w:rsidP="00DF2657">
      <w:pPr>
        <w:pStyle w:val="Default"/>
        <w:ind w:firstLine="720"/>
        <w:rPr>
          <w:b/>
          <w:bCs/>
          <w:i/>
          <w:iCs/>
        </w:rPr>
      </w:pPr>
      <w:r w:rsidRPr="007307A3">
        <w:rPr>
          <w:b/>
          <w:bCs/>
          <w:i/>
          <w:iCs/>
        </w:rPr>
        <w:t>Антитромботическая активность</w:t>
      </w:r>
    </w:p>
    <w:p w14:paraId="3D105274" w14:textId="051E01FE" w:rsidR="00DF2657" w:rsidRPr="00DF2657" w:rsidRDefault="00DF2657" w:rsidP="00BF48AC">
      <w:pPr>
        <w:pStyle w:val="Default"/>
        <w:ind w:firstLine="720"/>
        <w:jc w:val="both"/>
        <w:rPr>
          <w:bCs/>
          <w:iCs/>
        </w:rPr>
      </w:pPr>
      <w:r w:rsidRPr="00DF2657">
        <w:rPr>
          <w:bCs/>
          <w:iCs/>
        </w:rPr>
        <w:t xml:space="preserve">Антитромботическое действие </w:t>
      </w:r>
      <w:r>
        <w:rPr>
          <w:bCs/>
          <w:iCs/>
        </w:rPr>
        <w:t>эноксапарина натрия</w:t>
      </w:r>
      <w:r w:rsidRPr="00DF2657">
        <w:rPr>
          <w:bCs/>
          <w:iCs/>
        </w:rPr>
        <w:t xml:space="preserve"> изучалось после подкожного и внутривенно</w:t>
      </w:r>
      <w:r>
        <w:rPr>
          <w:bCs/>
          <w:iCs/>
        </w:rPr>
        <w:t>го</w:t>
      </w:r>
      <w:r w:rsidRPr="00DF2657">
        <w:rPr>
          <w:bCs/>
          <w:iCs/>
        </w:rPr>
        <w:t xml:space="preserve"> введение 5 видам животных: хомякам,</w:t>
      </w:r>
      <w:r>
        <w:rPr>
          <w:bCs/>
          <w:iCs/>
        </w:rPr>
        <w:t xml:space="preserve"> кроликам, собакам, обезьянам и </w:t>
      </w:r>
      <w:r w:rsidRPr="00DF2657">
        <w:rPr>
          <w:bCs/>
          <w:iCs/>
        </w:rPr>
        <w:t>овцам</w:t>
      </w:r>
      <w:r>
        <w:rPr>
          <w:bCs/>
          <w:iCs/>
        </w:rPr>
        <w:t>,</w:t>
      </w:r>
      <w:r w:rsidRPr="00DF2657">
        <w:rPr>
          <w:bCs/>
          <w:iCs/>
        </w:rPr>
        <w:t xml:space="preserve"> и</w:t>
      </w:r>
      <w:r w:rsidR="00BF48AC">
        <w:rPr>
          <w:bCs/>
          <w:iCs/>
        </w:rPr>
        <w:t xml:space="preserve"> было </w:t>
      </w:r>
      <w:r w:rsidRPr="00DF2657">
        <w:rPr>
          <w:bCs/>
          <w:iCs/>
        </w:rPr>
        <w:t>подтверждено методом петли Чендлера</w:t>
      </w:r>
      <w:r w:rsidR="00BF48AC" w:rsidRPr="00BF48AC">
        <w:rPr>
          <w:bCs/>
          <w:i/>
          <w:iCs/>
        </w:rPr>
        <w:t xml:space="preserve"> </w:t>
      </w:r>
      <w:r w:rsidR="00BF48AC" w:rsidRPr="00BF48AC">
        <w:rPr>
          <w:bCs/>
          <w:i/>
          <w:iCs/>
          <w:lang w:val="en-US"/>
        </w:rPr>
        <w:t>in</w:t>
      </w:r>
      <w:r w:rsidR="00BF48AC" w:rsidRPr="00BF48AC">
        <w:rPr>
          <w:bCs/>
          <w:i/>
          <w:iCs/>
        </w:rPr>
        <w:t xml:space="preserve"> </w:t>
      </w:r>
      <w:r w:rsidR="00BF48AC" w:rsidRPr="00BF48AC">
        <w:rPr>
          <w:bCs/>
          <w:i/>
          <w:iCs/>
          <w:lang w:val="en-US"/>
        </w:rPr>
        <w:t>vitro</w:t>
      </w:r>
      <w:r w:rsidRPr="00DF2657">
        <w:rPr>
          <w:bCs/>
          <w:iCs/>
        </w:rPr>
        <w:t>.</w:t>
      </w:r>
      <w:r w:rsidR="00BF48AC">
        <w:rPr>
          <w:bCs/>
          <w:iCs/>
        </w:rPr>
        <w:t xml:space="preserve"> Показано, что животные, которым</w:t>
      </w:r>
      <w:r w:rsidRPr="00DF2657">
        <w:rPr>
          <w:bCs/>
          <w:iCs/>
        </w:rPr>
        <w:t xml:space="preserve"> предварительно</w:t>
      </w:r>
      <w:r w:rsidR="00BF48AC">
        <w:rPr>
          <w:bCs/>
          <w:iCs/>
        </w:rPr>
        <w:t xml:space="preserve"> вводили</w:t>
      </w:r>
      <w:r w:rsidRPr="00DF2657">
        <w:rPr>
          <w:bCs/>
          <w:iCs/>
        </w:rPr>
        <w:t xml:space="preserve"> </w:t>
      </w:r>
      <w:r w:rsidR="00BF48AC">
        <w:rPr>
          <w:bCs/>
          <w:iCs/>
        </w:rPr>
        <w:t xml:space="preserve">эноксапарин натрия в дозах от </w:t>
      </w:r>
      <w:r w:rsidRPr="00DF2657">
        <w:rPr>
          <w:bCs/>
          <w:iCs/>
        </w:rPr>
        <w:t>25</w:t>
      </w:r>
      <w:r w:rsidR="00BF48AC">
        <w:rPr>
          <w:bCs/>
          <w:iCs/>
        </w:rPr>
        <w:t xml:space="preserve"> до </w:t>
      </w:r>
      <w:r w:rsidRPr="00DF2657">
        <w:rPr>
          <w:bCs/>
          <w:iCs/>
        </w:rPr>
        <w:t xml:space="preserve">1250 анти-Ха </w:t>
      </w:r>
      <w:r w:rsidR="00BF48AC">
        <w:rPr>
          <w:bCs/>
          <w:iCs/>
        </w:rPr>
        <w:t>МЕ/кг</w:t>
      </w:r>
      <w:r w:rsidRPr="00DF2657">
        <w:rPr>
          <w:bCs/>
          <w:iCs/>
        </w:rPr>
        <w:t xml:space="preserve">, были </w:t>
      </w:r>
      <w:r w:rsidR="00BF48AC">
        <w:rPr>
          <w:bCs/>
          <w:iCs/>
        </w:rPr>
        <w:t xml:space="preserve">защищены от образования тромбов </w:t>
      </w:r>
      <w:r w:rsidRPr="00DF2657">
        <w:rPr>
          <w:bCs/>
          <w:iCs/>
        </w:rPr>
        <w:t>при воздействии известных сильнодействующих тромбогенов, таких как АДФ, тромбопластин человека,</w:t>
      </w:r>
      <w:r w:rsidR="00BF48AC">
        <w:rPr>
          <w:bCs/>
          <w:iCs/>
        </w:rPr>
        <w:t xml:space="preserve"> </w:t>
      </w:r>
      <w:r w:rsidRPr="00DF2657">
        <w:rPr>
          <w:bCs/>
          <w:iCs/>
        </w:rPr>
        <w:t xml:space="preserve">70% спирт, эллаговая кислота, электрическая стимуляция </w:t>
      </w:r>
      <w:r w:rsidR="00BF48AC">
        <w:rPr>
          <w:bCs/>
          <w:iCs/>
        </w:rPr>
        <w:t>при введении</w:t>
      </w:r>
      <w:r w:rsidRPr="00DF2657">
        <w:rPr>
          <w:bCs/>
          <w:iCs/>
        </w:rPr>
        <w:t xml:space="preserve"> концентрат</w:t>
      </w:r>
      <w:r w:rsidR="00BF48AC">
        <w:rPr>
          <w:bCs/>
          <w:iCs/>
        </w:rPr>
        <w:t>а</w:t>
      </w:r>
      <w:r w:rsidRPr="00DF2657">
        <w:rPr>
          <w:bCs/>
          <w:iCs/>
        </w:rPr>
        <w:t xml:space="preserve"> протромбинового комплекса/яд</w:t>
      </w:r>
      <w:r w:rsidR="00BF48AC">
        <w:rPr>
          <w:bCs/>
          <w:iCs/>
        </w:rPr>
        <w:t>а</w:t>
      </w:r>
      <w:r w:rsidRPr="00DF2657">
        <w:rPr>
          <w:bCs/>
          <w:iCs/>
        </w:rPr>
        <w:t xml:space="preserve"> гадюки Рассела (</w:t>
      </w:r>
      <w:r w:rsidRPr="00DF2657">
        <w:rPr>
          <w:bCs/>
          <w:iCs/>
          <w:lang w:val="en-US"/>
        </w:rPr>
        <w:t>PCC</w:t>
      </w:r>
      <w:r w:rsidRPr="00DF2657">
        <w:rPr>
          <w:bCs/>
          <w:iCs/>
        </w:rPr>
        <w:t>/</w:t>
      </w:r>
      <w:r w:rsidRPr="00DF2657">
        <w:rPr>
          <w:bCs/>
          <w:iCs/>
          <w:lang w:val="en-US"/>
        </w:rPr>
        <w:t>RVV</w:t>
      </w:r>
      <w:r w:rsidRPr="00DF2657">
        <w:rPr>
          <w:bCs/>
          <w:iCs/>
        </w:rPr>
        <w:t xml:space="preserve">). Этот эффект был дозозависимым и высокоспецифичным для тромбов, </w:t>
      </w:r>
      <w:r w:rsidR="00BF48AC">
        <w:rPr>
          <w:bCs/>
          <w:iCs/>
        </w:rPr>
        <w:t xml:space="preserve">образование которых было связано с </w:t>
      </w:r>
      <w:r w:rsidRPr="00DF2657">
        <w:rPr>
          <w:bCs/>
          <w:iCs/>
        </w:rPr>
        <w:t>инду</w:t>
      </w:r>
      <w:r w:rsidR="00BF48AC">
        <w:rPr>
          <w:bCs/>
          <w:iCs/>
        </w:rPr>
        <w:t>к</w:t>
      </w:r>
      <w:r w:rsidRPr="00DF2657">
        <w:rPr>
          <w:bCs/>
          <w:iCs/>
        </w:rPr>
        <w:t>ци</w:t>
      </w:r>
      <w:r w:rsidR="00BF48AC">
        <w:rPr>
          <w:bCs/>
          <w:iCs/>
        </w:rPr>
        <w:t>ей</w:t>
      </w:r>
      <w:r w:rsidRPr="00DF2657">
        <w:rPr>
          <w:bCs/>
          <w:iCs/>
        </w:rPr>
        <w:t xml:space="preserve"> фактор</w:t>
      </w:r>
      <w:r w:rsidR="00BF48AC">
        <w:rPr>
          <w:bCs/>
          <w:iCs/>
        </w:rPr>
        <w:t>а</w:t>
      </w:r>
      <w:r w:rsidRPr="00DF2657">
        <w:rPr>
          <w:bCs/>
          <w:iCs/>
        </w:rPr>
        <w:t xml:space="preserve"> Ха, даже при очень низких дозах</w:t>
      </w:r>
      <w:r w:rsidR="00BF48AC">
        <w:rPr>
          <w:bCs/>
          <w:iCs/>
        </w:rPr>
        <w:t xml:space="preserve"> эноксапарина натрия</w:t>
      </w:r>
      <w:r w:rsidRPr="00DF2657">
        <w:rPr>
          <w:bCs/>
          <w:iCs/>
        </w:rPr>
        <w:t xml:space="preserve">. Кроме того, когда эноксапарин </w:t>
      </w:r>
      <w:r w:rsidR="00BF48AC">
        <w:rPr>
          <w:bCs/>
          <w:iCs/>
        </w:rPr>
        <w:t xml:space="preserve">натрия </w:t>
      </w:r>
      <w:r w:rsidRPr="00DF2657">
        <w:rPr>
          <w:bCs/>
          <w:iCs/>
        </w:rPr>
        <w:t>вводили после</w:t>
      </w:r>
      <w:r w:rsidR="00BF48AC">
        <w:rPr>
          <w:bCs/>
          <w:iCs/>
        </w:rPr>
        <w:t xml:space="preserve"> </w:t>
      </w:r>
      <w:r w:rsidRPr="00DF2657">
        <w:rPr>
          <w:bCs/>
          <w:iCs/>
        </w:rPr>
        <w:t xml:space="preserve">тромбогенов, </w:t>
      </w:r>
      <w:r w:rsidR="00BF48AC">
        <w:rPr>
          <w:bCs/>
          <w:iCs/>
        </w:rPr>
        <w:t xml:space="preserve">он </w:t>
      </w:r>
      <w:r w:rsidRPr="00DF2657">
        <w:rPr>
          <w:bCs/>
          <w:iCs/>
        </w:rPr>
        <w:t>тормозил дальнейшее развитие уже сформировавшегося тромба у кроликов</w:t>
      </w:r>
      <w:r w:rsidR="001D5FC0" w:rsidRPr="001D5FC0">
        <w:rPr>
          <w:bCs/>
          <w:iCs/>
        </w:rPr>
        <w:t xml:space="preserve"> [3]</w:t>
      </w:r>
      <w:r w:rsidRPr="00DF2657">
        <w:rPr>
          <w:bCs/>
          <w:iCs/>
        </w:rPr>
        <w:t>.</w:t>
      </w:r>
    </w:p>
    <w:p w14:paraId="0D201F63" w14:textId="26D0A496" w:rsidR="00DF2657" w:rsidRPr="00DF2657" w:rsidRDefault="00BF48AC" w:rsidP="00BF48AC">
      <w:pPr>
        <w:pStyle w:val="Default"/>
        <w:ind w:firstLine="720"/>
        <w:jc w:val="both"/>
        <w:rPr>
          <w:bCs/>
          <w:iCs/>
        </w:rPr>
      </w:pPr>
      <w:r>
        <w:rPr>
          <w:bCs/>
          <w:iCs/>
        </w:rPr>
        <w:t>Мощность</w:t>
      </w:r>
      <w:r w:rsidR="00DF2657" w:rsidRPr="00DF2657">
        <w:rPr>
          <w:bCs/>
          <w:iCs/>
        </w:rPr>
        <w:t xml:space="preserve"> антитромботического действия эноксапарина была аналогична таковой </w:t>
      </w:r>
      <w:r>
        <w:rPr>
          <w:bCs/>
          <w:iCs/>
        </w:rPr>
        <w:t xml:space="preserve">для </w:t>
      </w:r>
      <w:r w:rsidR="00DF2657" w:rsidRPr="00DF2657">
        <w:rPr>
          <w:bCs/>
          <w:iCs/>
        </w:rPr>
        <w:t xml:space="preserve">гепарина </w:t>
      </w:r>
      <w:r>
        <w:rPr>
          <w:bCs/>
          <w:iCs/>
        </w:rPr>
        <w:t xml:space="preserve">у всех исследованных </w:t>
      </w:r>
      <w:r w:rsidR="00DF2657" w:rsidRPr="00DF2657">
        <w:rPr>
          <w:bCs/>
          <w:iCs/>
        </w:rPr>
        <w:t xml:space="preserve">животных, хотя </w:t>
      </w:r>
      <w:r>
        <w:rPr>
          <w:bCs/>
          <w:iCs/>
        </w:rPr>
        <w:t>при введении</w:t>
      </w:r>
      <w:r w:rsidR="00DF2657" w:rsidRPr="00DF2657">
        <w:rPr>
          <w:bCs/>
          <w:iCs/>
        </w:rPr>
        <w:t xml:space="preserve"> </w:t>
      </w:r>
      <w:r>
        <w:rPr>
          <w:bCs/>
          <w:iCs/>
        </w:rPr>
        <w:t xml:space="preserve">эноксапарина натрия в </w:t>
      </w:r>
      <w:r w:rsidR="00DF2657" w:rsidRPr="00DF2657">
        <w:rPr>
          <w:bCs/>
          <w:iCs/>
        </w:rPr>
        <w:t xml:space="preserve">оптимальных дозах </w:t>
      </w:r>
      <w:r>
        <w:rPr>
          <w:bCs/>
          <w:iCs/>
        </w:rPr>
        <w:t xml:space="preserve">его </w:t>
      </w:r>
      <w:r w:rsidR="00DF2657" w:rsidRPr="00DF2657">
        <w:rPr>
          <w:bCs/>
          <w:iCs/>
        </w:rPr>
        <w:t xml:space="preserve">действие </w:t>
      </w:r>
      <w:r>
        <w:rPr>
          <w:bCs/>
          <w:iCs/>
        </w:rPr>
        <w:t xml:space="preserve">было </w:t>
      </w:r>
      <w:r w:rsidR="00DF2657" w:rsidRPr="00DF2657">
        <w:rPr>
          <w:bCs/>
          <w:iCs/>
        </w:rPr>
        <w:t>более</w:t>
      </w:r>
      <w:r>
        <w:rPr>
          <w:bCs/>
          <w:iCs/>
        </w:rPr>
        <w:t xml:space="preserve"> мощным и </w:t>
      </w:r>
      <w:r w:rsidR="00DF2657" w:rsidRPr="00DF2657">
        <w:rPr>
          <w:bCs/>
          <w:iCs/>
        </w:rPr>
        <w:t>устойчивы</w:t>
      </w:r>
      <w:r>
        <w:rPr>
          <w:bCs/>
          <w:iCs/>
        </w:rPr>
        <w:t>м</w:t>
      </w:r>
      <w:r w:rsidR="00DF2657" w:rsidRPr="00DF2657">
        <w:rPr>
          <w:bCs/>
          <w:iCs/>
        </w:rPr>
        <w:t xml:space="preserve">. Оба препарата также значительно </w:t>
      </w:r>
      <w:r>
        <w:rPr>
          <w:bCs/>
          <w:iCs/>
        </w:rPr>
        <w:t>снижали</w:t>
      </w:r>
      <w:r w:rsidR="00DF2657" w:rsidRPr="00DF2657">
        <w:rPr>
          <w:bCs/>
          <w:iCs/>
        </w:rPr>
        <w:t xml:space="preserve"> </w:t>
      </w:r>
      <w:r>
        <w:rPr>
          <w:bCs/>
          <w:iCs/>
        </w:rPr>
        <w:t xml:space="preserve">уровень </w:t>
      </w:r>
      <w:r w:rsidR="00DF2657" w:rsidRPr="00DF2657">
        <w:rPr>
          <w:bCs/>
          <w:iCs/>
        </w:rPr>
        <w:t>отложени</w:t>
      </w:r>
      <w:r>
        <w:rPr>
          <w:bCs/>
          <w:iCs/>
        </w:rPr>
        <w:t>я</w:t>
      </w:r>
      <w:r w:rsidR="00DF2657" w:rsidRPr="00DF2657">
        <w:rPr>
          <w:bCs/>
          <w:iCs/>
        </w:rPr>
        <w:t xml:space="preserve"> фибрина после индукции </w:t>
      </w:r>
      <w:r>
        <w:rPr>
          <w:bCs/>
          <w:iCs/>
        </w:rPr>
        <w:t xml:space="preserve">образования </w:t>
      </w:r>
      <w:r w:rsidR="00DF2657" w:rsidRPr="00DF2657">
        <w:rPr>
          <w:bCs/>
          <w:iCs/>
        </w:rPr>
        <w:t xml:space="preserve">сгустка </w:t>
      </w:r>
      <w:r>
        <w:rPr>
          <w:bCs/>
          <w:iCs/>
        </w:rPr>
        <w:t xml:space="preserve">крови </w:t>
      </w:r>
      <w:r w:rsidR="00DF2657" w:rsidRPr="00DF2657">
        <w:rPr>
          <w:bCs/>
          <w:iCs/>
        </w:rPr>
        <w:t>в</w:t>
      </w:r>
      <w:r>
        <w:rPr>
          <w:bCs/>
          <w:iCs/>
        </w:rPr>
        <w:t xml:space="preserve"> а</w:t>
      </w:r>
      <w:r w:rsidR="00DF2657" w:rsidRPr="00DF2657">
        <w:rPr>
          <w:bCs/>
          <w:iCs/>
        </w:rPr>
        <w:t>ртериовенозн</w:t>
      </w:r>
      <w:r>
        <w:rPr>
          <w:bCs/>
          <w:iCs/>
        </w:rPr>
        <w:t>ом</w:t>
      </w:r>
      <w:r w:rsidR="00DF2657" w:rsidRPr="00DF2657">
        <w:rPr>
          <w:bCs/>
          <w:iCs/>
        </w:rPr>
        <w:t xml:space="preserve"> шунт</w:t>
      </w:r>
      <w:r>
        <w:rPr>
          <w:bCs/>
          <w:iCs/>
        </w:rPr>
        <w:t>е</w:t>
      </w:r>
      <w:r w:rsidR="00DF2657" w:rsidRPr="00DF2657">
        <w:rPr>
          <w:bCs/>
          <w:iCs/>
        </w:rPr>
        <w:t xml:space="preserve"> у кроликов. Однако антитромбоцитарные и анти-</w:t>
      </w:r>
      <w:r w:rsidR="00DF2657" w:rsidRPr="00DF2657">
        <w:rPr>
          <w:bCs/>
          <w:iCs/>
          <w:lang w:val="en-US"/>
        </w:rPr>
        <w:t>IIa</w:t>
      </w:r>
      <w:r w:rsidR="00DF2657" w:rsidRPr="00DF2657">
        <w:rPr>
          <w:bCs/>
          <w:iCs/>
        </w:rPr>
        <w:t xml:space="preserve"> эффекты </w:t>
      </w:r>
      <w:r>
        <w:rPr>
          <w:bCs/>
          <w:iCs/>
        </w:rPr>
        <w:t>эноксапарина натрия и гепарина</w:t>
      </w:r>
      <w:r w:rsidR="00DF2657" w:rsidRPr="00DF2657">
        <w:rPr>
          <w:bCs/>
          <w:iCs/>
        </w:rPr>
        <w:t xml:space="preserve"> резко </w:t>
      </w:r>
      <w:r>
        <w:rPr>
          <w:bCs/>
          <w:iCs/>
        </w:rPr>
        <w:t>отличались</w:t>
      </w:r>
      <w:r w:rsidR="00DF2657" w:rsidRPr="00DF2657">
        <w:rPr>
          <w:bCs/>
          <w:iCs/>
        </w:rPr>
        <w:t>. В отличие от гепарина, эноксапарин проявлял лишь слабую анти-</w:t>
      </w:r>
      <w:r w:rsidR="00DF2657" w:rsidRPr="00DF2657">
        <w:rPr>
          <w:bCs/>
          <w:iCs/>
          <w:lang w:val="en-US"/>
        </w:rPr>
        <w:t>IIa</w:t>
      </w:r>
      <w:r w:rsidR="00DF2657" w:rsidRPr="00DF2657">
        <w:rPr>
          <w:bCs/>
          <w:iCs/>
        </w:rPr>
        <w:t xml:space="preserve"> активнос</w:t>
      </w:r>
      <w:r>
        <w:rPr>
          <w:bCs/>
          <w:iCs/>
        </w:rPr>
        <w:t xml:space="preserve">ть, </w:t>
      </w:r>
      <w:r w:rsidR="00DF2657" w:rsidRPr="00DF2657">
        <w:rPr>
          <w:bCs/>
          <w:iCs/>
        </w:rPr>
        <w:t>а снижение числа тромбоцитов</w:t>
      </w:r>
      <w:r>
        <w:rPr>
          <w:bCs/>
          <w:iCs/>
        </w:rPr>
        <w:t>, вовлечённых в образование</w:t>
      </w:r>
      <w:r w:rsidR="00DF2657" w:rsidRPr="00DF2657">
        <w:rPr>
          <w:bCs/>
          <w:iCs/>
        </w:rPr>
        <w:t xml:space="preserve"> тромба </w:t>
      </w:r>
      <w:r>
        <w:rPr>
          <w:bCs/>
          <w:iCs/>
        </w:rPr>
        <w:t>было очень незначительным. Это свидетельствует о том</w:t>
      </w:r>
      <w:r w:rsidR="00DF2657" w:rsidRPr="00DF2657">
        <w:rPr>
          <w:bCs/>
          <w:iCs/>
        </w:rPr>
        <w:t xml:space="preserve">, что эноксапарин </w:t>
      </w:r>
      <w:r>
        <w:rPr>
          <w:bCs/>
          <w:iCs/>
        </w:rPr>
        <w:t xml:space="preserve">натрия </w:t>
      </w:r>
      <w:r w:rsidR="00DF2657" w:rsidRPr="00DF2657">
        <w:rPr>
          <w:bCs/>
          <w:iCs/>
        </w:rPr>
        <w:t xml:space="preserve">либо </w:t>
      </w:r>
      <w:r w:rsidR="00023358">
        <w:rPr>
          <w:bCs/>
          <w:iCs/>
        </w:rPr>
        <w:t>действует независимо от</w:t>
      </w:r>
      <w:r w:rsidR="00DF2657" w:rsidRPr="00DF2657">
        <w:rPr>
          <w:bCs/>
          <w:iCs/>
        </w:rPr>
        <w:t xml:space="preserve"> тромбоцитов, либо препятствует их</w:t>
      </w:r>
      <w:r>
        <w:rPr>
          <w:bCs/>
          <w:iCs/>
        </w:rPr>
        <w:t xml:space="preserve"> </w:t>
      </w:r>
      <w:r w:rsidR="00DF2657" w:rsidRPr="00DF2657">
        <w:rPr>
          <w:bCs/>
          <w:iCs/>
        </w:rPr>
        <w:t>связывани</w:t>
      </w:r>
      <w:r>
        <w:rPr>
          <w:bCs/>
          <w:iCs/>
        </w:rPr>
        <w:t>ю</w:t>
      </w:r>
      <w:r w:rsidR="00DF2657" w:rsidRPr="00DF2657">
        <w:rPr>
          <w:bCs/>
          <w:iCs/>
        </w:rPr>
        <w:t xml:space="preserve"> с фактором Ха</w:t>
      </w:r>
      <w:r w:rsidR="001D5FC0" w:rsidRPr="001D5FC0">
        <w:rPr>
          <w:bCs/>
          <w:iCs/>
        </w:rPr>
        <w:t xml:space="preserve"> [3]</w:t>
      </w:r>
      <w:r w:rsidR="00DF2657" w:rsidRPr="00DF2657">
        <w:rPr>
          <w:bCs/>
          <w:iCs/>
        </w:rPr>
        <w:t>.</w:t>
      </w:r>
    </w:p>
    <w:p w14:paraId="2460DAC1" w14:textId="77777777" w:rsidR="00DF2657" w:rsidRPr="007307A3" w:rsidRDefault="00DF2657" w:rsidP="00DF2657">
      <w:pPr>
        <w:pStyle w:val="Default"/>
        <w:ind w:firstLine="720"/>
        <w:jc w:val="both"/>
        <w:rPr>
          <w:b/>
          <w:bCs/>
          <w:i/>
          <w:iCs/>
        </w:rPr>
      </w:pPr>
      <w:r w:rsidRPr="007307A3">
        <w:rPr>
          <w:b/>
          <w:bCs/>
          <w:i/>
          <w:iCs/>
        </w:rPr>
        <w:t>Антикоагулянтная активность</w:t>
      </w:r>
    </w:p>
    <w:p w14:paraId="4B3620E6" w14:textId="1ED33846" w:rsidR="00DF2657" w:rsidRPr="00DF2657" w:rsidRDefault="00DF2657" w:rsidP="00023358">
      <w:pPr>
        <w:pStyle w:val="Default"/>
        <w:ind w:firstLine="720"/>
        <w:jc w:val="both"/>
        <w:rPr>
          <w:bCs/>
          <w:iCs/>
        </w:rPr>
      </w:pPr>
      <w:r w:rsidRPr="00DF2657">
        <w:rPr>
          <w:bCs/>
          <w:iCs/>
        </w:rPr>
        <w:t xml:space="preserve">Эноксапарин </w:t>
      </w:r>
      <w:r w:rsidR="00023358">
        <w:rPr>
          <w:bCs/>
          <w:iCs/>
        </w:rPr>
        <w:t xml:space="preserve">натрия </w:t>
      </w:r>
      <w:r w:rsidRPr="00DF2657">
        <w:rPr>
          <w:bCs/>
          <w:iCs/>
        </w:rPr>
        <w:t>обладает антикоагулянтной активностью как при подкожном, т</w:t>
      </w:r>
      <w:r w:rsidR="00023358">
        <w:rPr>
          <w:bCs/>
          <w:iCs/>
        </w:rPr>
        <w:t xml:space="preserve">ак и при внутривенном введении </w:t>
      </w:r>
      <w:r w:rsidRPr="00DF2657">
        <w:rPr>
          <w:bCs/>
          <w:iCs/>
        </w:rPr>
        <w:t>кролик</w:t>
      </w:r>
      <w:r w:rsidR="00023358">
        <w:rPr>
          <w:bCs/>
          <w:iCs/>
        </w:rPr>
        <w:t>ам</w:t>
      </w:r>
      <w:r w:rsidRPr="00DF2657">
        <w:rPr>
          <w:bCs/>
          <w:iCs/>
        </w:rPr>
        <w:t>, собак</w:t>
      </w:r>
      <w:r w:rsidR="00023358">
        <w:rPr>
          <w:bCs/>
          <w:iCs/>
        </w:rPr>
        <w:t>ам</w:t>
      </w:r>
      <w:r w:rsidRPr="00DF2657">
        <w:rPr>
          <w:bCs/>
          <w:iCs/>
        </w:rPr>
        <w:t>, обезьян</w:t>
      </w:r>
      <w:r w:rsidR="00023358">
        <w:rPr>
          <w:bCs/>
          <w:iCs/>
        </w:rPr>
        <w:t>ам</w:t>
      </w:r>
      <w:r w:rsidRPr="00DF2657">
        <w:rPr>
          <w:bCs/>
          <w:iCs/>
        </w:rPr>
        <w:t xml:space="preserve"> и крыс</w:t>
      </w:r>
      <w:r w:rsidR="00023358">
        <w:rPr>
          <w:bCs/>
          <w:iCs/>
        </w:rPr>
        <w:t>ам</w:t>
      </w:r>
      <w:r w:rsidRPr="00DF2657">
        <w:rPr>
          <w:bCs/>
          <w:iCs/>
        </w:rPr>
        <w:t>. Однако</w:t>
      </w:r>
      <w:r w:rsidR="00023358">
        <w:rPr>
          <w:bCs/>
          <w:iCs/>
        </w:rPr>
        <w:t>,</w:t>
      </w:r>
      <w:r w:rsidRPr="00DF2657">
        <w:rPr>
          <w:bCs/>
          <w:iCs/>
        </w:rPr>
        <w:t xml:space="preserve"> дозы </w:t>
      </w:r>
      <w:r w:rsidR="00023358">
        <w:rPr>
          <w:bCs/>
          <w:iCs/>
        </w:rPr>
        <w:t xml:space="preserve">для проявления антикоагулянтной активности </w:t>
      </w:r>
      <w:r w:rsidRPr="00DF2657">
        <w:rPr>
          <w:bCs/>
          <w:iCs/>
        </w:rPr>
        <w:t>значительно выше, чем требуется для антитромботической активности. При подкожном введении</w:t>
      </w:r>
      <w:r w:rsidR="00023358">
        <w:rPr>
          <w:bCs/>
          <w:iCs/>
        </w:rPr>
        <w:t xml:space="preserve"> эноксапарина натрия </w:t>
      </w:r>
      <w:r w:rsidRPr="00DF2657">
        <w:rPr>
          <w:bCs/>
          <w:iCs/>
        </w:rPr>
        <w:t>кролик</w:t>
      </w:r>
      <w:r w:rsidR="00023358">
        <w:rPr>
          <w:bCs/>
          <w:iCs/>
        </w:rPr>
        <w:t>ам</w:t>
      </w:r>
      <w:r w:rsidRPr="00DF2657">
        <w:rPr>
          <w:bCs/>
          <w:iCs/>
        </w:rPr>
        <w:t xml:space="preserve"> </w:t>
      </w:r>
      <w:r w:rsidR="00023358">
        <w:rPr>
          <w:bCs/>
          <w:iCs/>
        </w:rPr>
        <w:t xml:space="preserve">в дозах от </w:t>
      </w:r>
      <w:r w:rsidRPr="00DF2657">
        <w:rPr>
          <w:bCs/>
          <w:iCs/>
        </w:rPr>
        <w:t>313</w:t>
      </w:r>
      <w:r w:rsidR="00023358">
        <w:rPr>
          <w:bCs/>
          <w:iCs/>
        </w:rPr>
        <w:t xml:space="preserve"> до </w:t>
      </w:r>
      <w:r w:rsidRPr="00DF2657">
        <w:rPr>
          <w:bCs/>
          <w:iCs/>
        </w:rPr>
        <w:t xml:space="preserve">1330 анти-Ха </w:t>
      </w:r>
      <w:r w:rsidR="00023358">
        <w:rPr>
          <w:bCs/>
          <w:iCs/>
        </w:rPr>
        <w:t>МЕ/кг</w:t>
      </w:r>
      <w:r w:rsidRPr="00DF2657">
        <w:rPr>
          <w:bCs/>
          <w:iCs/>
        </w:rPr>
        <w:t xml:space="preserve">, </w:t>
      </w:r>
      <w:r w:rsidR="00023358">
        <w:rPr>
          <w:bCs/>
          <w:iCs/>
        </w:rPr>
        <w:t>препарат</w:t>
      </w:r>
      <w:r w:rsidRPr="00DF2657">
        <w:rPr>
          <w:bCs/>
          <w:iCs/>
        </w:rPr>
        <w:t xml:space="preserve"> удлинял время свертывания крови (ТВ и АЧТВ), ингибировал</w:t>
      </w:r>
      <w:r w:rsidR="00023358">
        <w:rPr>
          <w:bCs/>
          <w:iCs/>
        </w:rPr>
        <w:t xml:space="preserve"> </w:t>
      </w:r>
      <w:r w:rsidRPr="00DF2657">
        <w:rPr>
          <w:bCs/>
          <w:iCs/>
        </w:rPr>
        <w:t xml:space="preserve">факторы Ха и </w:t>
      </w:r>
      <w:r w:rsidRPr="00DF2657">
        <w:rPr>
          <w:bCs/>
          <w:iCs/>
          <w:lang w:val="en-US"/>
        </w:rPr>
        <w:t>II</w:t>
      </w:r>
      <w:r w:rsidR="00D95727">
        <w:rPr>
          <w:bCs/>
          <w:iCs/>
        </w:rPr>
        <w:t>а, но не удлинял</w:t>
      </w:r>
      <w:r w:rsidRPr="00DF2657">
        <w:rPr>
          <w:bCs/>
          <w:iCs/>
        </w:rPr>
        <w:t xml:space="preserve"> протромбиновое время (ПВ).</w:t>
      </w:r>
    </w:p>
    <w:p w14:paraId="5334EEDE" w14:textId="3F612994" w:rsidR="00DF2657" w:rsidRPr="00DF2657" w:rsidRDefault="00D95727" w:rsidP="00D95727">
      <w:pPr>
        <w:pStyle w:val="Default"/>
        <w:ind w:firstLine="720"/>
        <w:jc w:val="both"/>
        <w:rPr>
          <w:bCs/>
          <w:iCs/>
        </w:rPr>
      </w:pPr>
      <w:r>
        <w:rPr>
          <w:bCs/>
          <w:iCs/>
        </w:rPr>
        <w:t xml:space="preserve">При подкожном введении </w:t>
      </w:r>
      <w:r w:rsidR="00DF2657" w:rsidRPr="00DF2657">
        <w:rPr>
          <w:bCs/>
          <w:iCs/>
        </w:rPr>
        <w:t>эноксапарин</w:t>
      </w:r>
      <w:r>
        <w:rPr>
          <w:bCs/>
          <w:iCs/>
        </w:rPr>
        <w:t>а</w:t>
      </w:r>
      <w:r w:rsidR="00DF2657" w:rsidRPr="00DF2657">
        <w:rPr>
          <w:bCs/>
          <w:iCs/>
        </w:rPr>
        <w:t xml:space="preserve"> </w:t>
      </w:r>
      <w:r>
        <w:rPr>
          <w:bCs/>
          <w:iCs/>
        </w:rPr>
        <w:t>натрия обезьянам в</w:t>
      </w:r>
      <w:r w:rsidR="00DF2657" w:rsidRPr="00DF2657">
        <w:rPr>
          <w:bCs/>
          <w:iCs/>
        </w:rPr>
        <w:t xml:space="preserve"> дозах до 1000 анти-Ха </w:t>
      </w:r>
      <w:r>
        <w:rPr>
          <w:bCs/>
          <w:iCs/>
        </w:rPr>
        <w:t>МЕ</w:t>
      </w:r>
      <w:r w:rsidR="00DF2657" w:rsidRPr="00DF2657">
        <w:rPr>
          <w:bCs/>
          <w:iCs/>
        </w:rPr>
        <w:t>/кг</w:t>
      </w:r>
      <w:r>
        <w:rPr>
          <w:bCs/>
          <w:iCs/>
        </w:rPr>
        <w:t>, препарат</w:t>
      </w:r>
      <w:r w:rsidR="00DF2657" w:rsidRPr="00DF2657">
        <w:rPr>
          <w:bCs/>
          <w:iCs/>
        </w:rPr>
        <w:t xml:space="preserve"> </w:t>
      </w:r>
      <w:r>
        <w:rPr>
          <w:bCs/>
          <w:iCs/>
        </w:rPr>
        <w:t>не влиял на время кровотечения</w:t>
      </w:r>
      <w:r w:rsidR="00DF2657" w:rsidRPr="00DF2657">
        <w:rPr>
          <w:bCs/>
          <w:iCs/>
        </w:rPr>
        <w:t xml:space="preserve">, </w:t>
      </w:r>
      <w:r>
        <w:rPr>
          <w:bCs/>
          <w:iCs/>
        </w:rPr>
        <w:t>в том числе в период ожидаемого максимального эффекта</w:t>
      </w:r>
      <w:r w:rsidR="00DF2657" w:rsidRPr="00DF2657">
        <w:rPr>
          <w:bCs/>
          <w:iCs/>
        </w:rPr>
        <w:t xml:space="preserve"> (3-6 часов после инъекции).</w:t>
      </w:r>
      <w:r>
        <w:rPr>
          <w:bCs/>
          <w:iCs/>
        </w:rPr>
        <w:t xml:space="preserve"> </w:t>
      </w:r>
      <w:r w:rsidR="00DF2657" w:rsidRPr="00DF2657">
        <w:rPr>
          <w:bCs/>
          <w:iCs/>
        </w:rPr>
        <w:t>В течение этого периода среднее ингибирование анти-</w:t>
      </w:r>
      <w:r w:rsidR="00DF2657" w:rsidRPr="00DF2657">
        <w:rPr>
          <w:bCs/>
          <w:iCs/>
          <w:lang w:val="en-US"/>
        </w:rPr>
        <w:t>IIa</w:t>
      </w:r>
      <w:r w:rsidR="00DF2657" w:rsidRPr="00DF2657">
        <w:rPr>
          <w:bCs/>
          <w:iCs/>
        </w:rPr>
        <w:t xml:space="preserve"> активности составило 37-40%.</w:t>
      </w:r>
      <w:r>
        <w:rPr>
          <w:bCs/>
          <w:iCs/>
        </w:rPr>
        <w:t xml:space="preserve"> </w:t>
      </w:r>
      <w:r w:rsidR="00DF2657" w:rsidRPr="00DF2657">
        <w:rPr>
          <w:bCs/>
          <w:iCs/>
        </w:rPr>
        <w:t xml:space="preserve">Повторные подкожные и внутривенные дозы эноксапарина обезьянам в течение </w:t>
      </w:r>
      <w:r>
        <w:rPr>
          <w:bCs/>
          <w:iCs/>
        </w:rPr>
        <w:t xml:space="preserve">еще </w:t>
      </w:r>
      <w:r w:rsidR="00DF2657" w:rsidRPr="00DF2657">
        <w:rPr>
          <w:bCs/>
          <w:iCs/>
        </w:rPr>
        <w:t xml:space="preserve">4 дней </w:t>
      </w:r>
      <w:r>
        <w:rPr>
          <w:bCs/>
          <w:iCs/>
        </w:rPr>
        <w:t xml:space="preserve">также </w:t>
      </w:r>
      <w:r w:rsidR="00DF2657" w:rsidRPr="00DF2657">
        <w:rPr>
          <w:bCs/>
          <w:iCs/>
        </w:rPr>
        <w:t>не</w:t>
      </w:r>
      <w:r>
        <w:rPr>
          <w:bCs/>
          <w:iCs/>
        </w:rPr>
        <w:t xml:space="preserve"> влияли на </w:t>
      </w:r>
      <w:r w:rsidR="00DF2657" w:rsidRPr="00DF2657">
        <w:rPr>
          <w:bCs/>
          <w:iCs/>
        </w:rPr>
        <w:t>время кровотечения. Напротив, время кровотечения значительно увеличива</w:t>
      </w:r>
      <w:r>
        <w:rPr>
          <w:bCs/>
          <w:iCs/>
        </w:rPr>
        <w:t xml:space="preserve">лось при применении гепарина и имело </w:t>
      </w:r>
      <w:r w:rsidR="00DF2657" w:rsidRPr="00DF2657">
        <w:rPr>
          <w:bCs/>
          <w:iCs/>
        </w:rPr>
        <w:t>дозозависимы</w:t>
      </w:r>
      <w:r>
        <w:rPr>
          <w:bCs/>
          <w:iCs/>
        </w:rPr>
        <w:t>й</w:t>
      </w:r>
      <w:r w:rsidR="00DF2657" w:rsidRPr="00DF2657">
        <w:rPr>
          <w:bCs/>
          <w:iCs/>
        </w:rPr>
        <w:t xml:space="preserve"> </w:t>
      </w:r>
      <w:r>
        <w:rPr>
          <w:bCs/>
          <w:iCs/>
        </w:rPr>
        <w:t>характер</w:t>
      </w:r>
      <w:r w:rsidR="00CB08C6" w:rsidRPr="00CB08C6">
        <w:rPr>
          <w:bCs/>
          <w:iCs/>
        </w:rPr>
        <w:t xml:space="preserve"> [3]</w:t>
      </w:r>
      <w:r w:rsidR="00DF2657" w:rsidRPr="00DF2657">
        <w:rPr>
          <w:bCs/>
          <w:iCs/>
        </w:rPr>
        <w:t>.</w:t>
      </w:r>
    </w:p>
    <w:p w14:paraId="05CF8472" w14:textId="6D7DC919" w:rsidR="00DF2657" w:rsidRPr="00DF2657" w:rsidRDefault="00DF2657" w:rsidP="007E112E">
      <w:pPr>
        <w:pStyle w:val="Default"/>
        <w:ind w:firstLine="720"/>
        <w:jc w:val="both"/>
        <w:rPr>
          <w:bCs/>
          <w:iCs/>
        </w:rPr>
      </w:pPr>
      <w:r w:rsidRPr="00DF2657">
        <w:rPr>
          <w:bCs/>
          <w:iCs/>
        </w:rPr>
        <w:t>Сульфат протамина был эффективен для нейтрализации анти-</w:t>
      </w:r>
      <w:r w:rsidRPr="00DF2657">
        <w:rPr>
          <w:bCs/>
          <w:iCs/>
          <w:lang w:val="en-US"/>
        </w:rPr>
        <w:t>IIa</w:t>
      </w:r>
      <w:r w:rsidRPr="00DF2657">
        <w:rPr>
          <w:bCs/>
          <w:iCs/>
        </w:rPr>
        <w:t xml:space="preserve"> активности эноксапарина </w:t>
      </w:r>
      <w:r w:rsidR="007E112E">
        <w:rPr>
          <w:bCs/>
          <w:iCs/>
        </w:rPr>
        <w:t xml:space="preserve">натрия у кроликов, но </w:t>
      </w:r>
      <w:r w:rsidRPr="00DF2657">
        <w:rPr>
          <w:bCs/>
          <w:iCs/>
        </w:rPr>
        <w:t xml:space="preserve">не полностью подавлял </w:t>
      </w:r>
      <w:r w:rsidR="007E112E">
        <w:rPr>
          <w:bCs/>
          <w:iCs/>
        </w:rPr>
        <w:t xml:space="preserve">его </w:t>
      </w:r>
      <w:r w:rsidRPr="00DF2657">
        <w:rPr>
          <w:bCs/>
          <w:iCs/>
        </w:rPr>
        <w:t>анти-Ха</w:t>
      </w:r>
      <w:r w:rsidR="007E112E">
        <w:rPr>
          <w:bCs/>
          <w:iCs/>
        </w:rPr>
        <w:t xml:space="preserve"> активность</w:t>
      </w:r>
      <w:r w:rsidRPr="00DF2657">
        <w:rPr>
          <w:bCs/>
          <w:iCs/>
        </w:rPr>
        <w:t xml:space="preserve">, </w:t>
      </w:r>
      <w:r w:rsidR="007E112E">
        <w:rPr>
          <w:bCs/>
          <w:iCs/>
        </w:rPr>
        <w:t xml:space="preserve">а также действие эноксапарина на </w:t>
      </w:r>
      <w:r w:rsidRPr="00DF2657">
        <w:rPr>
          <w:bCs/>
          <w:iCs/>
        </w:rPr>
        <w:t>АЧТВ или Т</w:t>
      </w:r>
      <w:r w:rsidR="007E112E">
        <w:rPr>
          <w:bCs/>
          <w:iCs/>
        </w:rPr>
        <w:t>В</w:t>
      </w:r>
      <w:r w:rsidRPr="00DF2657">
        <w:rPr>
          <w:bCs/>
          <w:iCs/>
        </w:rPr>
        <w:t>. У обезьян протамин</w:t>
      </w:r>
      <w:r w:rsidR="007E112E">
        <w:rPr>
          <w:bCs/>
          <w:iCs/>
        </w:rPr>
        <w:t xml:space="preserve"> </w:t>
      </w:r>
      <w:r w:rsidRPr="00DF2657">
        <w:rPr>
          <w:bCs/>
          <w:iCs/>
        </w:rPr>
        <w:t>сульфат быстро нейтрализовал анти-</w:t>
      </w:r>
      <w:r w:rsidRPr="00DF2657">
        <w:rPr>
          <w:bCs/>
          <w:iCs/>
          <w:lang w:val="en-US"/>
        </w:rPr>
        <w:t>II</w:t>
      </w:r>
      <w:r w:rsidRPr="00DF2657">
        <w:rPr>
          <w:bCs/>
          <w:iCs/>
        </w:rPr>
        <w:t xml:space="preserve">а активность </w:t>
      </w:r>
      <w:r w:rsidR="007E112E">
        <w:rPr>
          <w:bCs/>
          <w:iCs/>
        </w:rPr>
        <w:t xml:space="preserve">эноксапарина натрия </w:t>
      </w:r>
      <w:r w:rsidRPr="00DF2657">
        <w:rPr>
          <w:bCs/>
          <w:iCs/>
        </w:rPr>
        <w:t xml:space="preserve">и </w:t>
      </w:r>
      <w:r w:rsidR="007E112E">
        <w:rPr>
          <w:bCs/>
          <w:iCs/>
        </w:rPr>
        <w:t xml:space="preserve">его действие на </w:t>
      </w:r>
      <w:r w:rsidRPr="00DF2657">
        <w:rPr>
          <w:bCs/>
          <w:iCs/>
        </w:rPr>
        <w:t>Т</w:t>
      </w:r>
      <w:r w:rsidR="007E112E">
        <w:rPr>
          <w:bCs/>
          <w:iCs/>
        </w:rPr>
        <w:t>В</w:t>
      </w:r>
      <w:r w:rsidRPr="00DF2657">
        <w:rPr>
          <w:bCs/>
          <w:iCs/>
        </w:rPr>
        <w:t xml:space="preserve">, но анти-Ха активность </w:t>
      </w:r>
      <w:r w:rsidR="007E112E">
        <w:rPr>
          <w:bCs/>
          <w:iCs/>
        </w:rPr>
        <w:t xml:space="preserve">препарата </w:t>
      </w:r>
      <w:r w:rsidRPr="00DF2657">
        <w:rPr>
          <w:bCs/>
          <w:iCs/>
        </w:rPr>
        <w:t>была лишь частично нейтрализована</w:t>
      </w:r>
      <w:r w:rsidR="00CB08C6" w:rsidRPr="00CB08C6">
        <w:rPr>
          <w:bCs/>
          <w:iCs/>
        </w:rPr>
        <w:t xml:space="preserve"> [3]</w:t>
      </w:r>
      <w:r w:rsidRPr="00DF2657">
        <w:rPr>
          <w:bCs/>
          <w:iCs/>
        </w:rPr>
        <w:t>.</w:t>
      </w:r>
    </w:p>
    <w:p w14:paraId="2232BB92" w14:textId="162906CE" w:rsidR="00DF2657" w:rsidRPr="007307A3" w:rsidRDefault="007E112E" w:rsidP="00DF2657">
      <w:pPr>
        <w:pStyle w:val="Default"/>
        <w:ind w:firstLine="720"/>
        <w:jc w:val="both"/>
        <w:rPr>
          <w:b/>
          <w:bCs/>
          <w:i/>
          <w:iCs/>
        </w:rPr>
      </w:pPr>
      <w:r w:rsidRPr="007307A3">
        <w:rPr>
          <w:b/>
          <w:bCs/>
          <w:i/>
          <w:iCs/>
        </w:rPr>
        <w:t>Ф</w:t>
      </w:r>
      <w:r w:rsidR="00DF2657" w:rsidRPr="007307A3">
        <w:rPr>
          <w:b/>
          <w:bCs/>
          <w:i/>
          <w:iCs/>
        </w:rPr>
        <w:t>ибринолиз</w:t>
      </w:r>
    </w:p>
    <w:p w14:paraId="4EE466CD" w14:textId="3260772D" w:rsidR="00DF2657" w:rsidRPr="00DF2657" w:rsidRDefault="007307A3" w:rsidP="007307A3">
      <w:pPr>
        <w:pStyle w:val="Default"/>
        <w:ind w:firstLine="720"/>
        <w:jc w:val="both"/>
        <w:rPr>
          <w:bCs/>
          <w:iCs/>
        </w:rPr>
      </w:pPr>
      <w:r>
        <w:rPr>
          <w:bCs/>
          <w:iCs/>
        </w:rPr>
        <w:lastRenderedPageBreak/>
        <w:t>П</w:t>
      </w:r>
      <w:r w:rsidR="00DF2657" w:rsidRPr="00DF2657">
        <w:rPr>
          <w:bCs/>
          <w:iCs/>
        </w:rPr>
        <w:t>ри подкожном введении эноксапарин</w:t>
      </w:r>
      <w:r>
        <w:rPr>
          <w:bCs/>
          <w:iCs/>
        </w:rPr>
        <w:t>а натрия</w:t>
      </w:r>
      <w:r w:rsidR="00DF2657" w:rsidRPr="00DF2657">
        <w:rPr>
          <w:bCs/>
          <w:iCs/>
        </w:rPr>
        <w:t xml:space="preserve"> </w:t>
      </w:r>
      <w:r>
        <w:rPr>
          <w:bCs/>
          <w:iCs/>
        </w:rPr>
        <w:t xml:space="preserve">кроликам его </w:t>
      </w:r>
      <w:r w:rsidR="00DF2657" w:rsidRPr="00DF2657">
        <w:rPr>
          <w:bCs/>
          <w:iCs/>
        </w:rPr>
        <w:t>фибринолитическ</w:t>
      </w:r>
      <w:r>
        <w:rPr>
          <w:bCs/>
          <w:iCs/>
        </w:rPr>
        <w:t>ая активность была незначительной или</w:t>
      </w:r>
      <w:r w:rsidR="00DF2657" w:rsidRPr="00DF2657">
        <w:rPr>
          <w:bCs/>
          <w:iCs/>
        </w:rPr>
        <w:t xml:space="preserve"> отсутствовал</w:t>
      </w:r>
      <w:r>
        <w:rPr>
          <w:bCs/>
          <w:iCs/>
        </w:rPr>
        <w:t>а</w:t>
      </w:r>
      <w:r w:rsidR="00DF2657" w:rsidRPr="00DF2657">
        <w:rPr>
          <w:bCs/>
          <w:iCs/>
        </w:rPr>
        <w:t xml:space="preserve"> вовсе.</w:t>
      </w:r>
      <w:r>
        <w:rPr>
          <w:bCs/>
          <w:iCs/>
        </w:rPr>
        <w:t xml:space="preserve"> Однако, </w:t>
      </w:r>
      <w:r w:rsidR="00DF2657" w:rsidRPr="00DF2657">
        <w:rPr>
          <w:bCs/>
          <w:iCs/>
        </w:rPr>
        <w:t xml:space="preserve">некоторая фибринолитическая активность </w:t>
      </w:r>
      <w:r>
        <w:rPr>
          <w:bCs/>
          <w:iCs/>
        </w:rPr>
        <w:t>наблюдалась</w:t>
      </w:r>
      <w:r w:rsidR="00DF2657" w:rsidRPr="00DF2657">
        <w:rPr>
          <w:bCs/>
          <w:iCs/>
        </w:rPr>
        <w:t xml:space="preserve"> после внутривенных инъекций кроликам и обезьянам.</w:t>
      </w:r>
      <w:r>
        <w:rPr>
          <w:bCs/>
          <w:iCs/>
        </w:rPr>
        <w:t xml:space="preserve"> </w:t>
      </w:r>
      <w:r w:rsidR="00DF2657" w:rsidRPr="00DF2657">
        <w:rPr>
          <w:bCs/>
          <w:iCs/>
        </w:rPr>
        <w:t xml:space="preserve">Эноксапарин не проявлял фибринолитической активности в плазме крови человека </w:t>
      </w:r>
      <w:r w:rsidR="00DF2657" w:rsidRPr="007307A3">
        <w:rPr>
          <w:bCs/>
          <w:i/>
          <w:iCs/>
          <w:lang w:val="en-US"/>
        </w:rPr>
        <w:t>in</w:t>
      </w:r>
      <w:r w:rsidR="00DF2657" w:rsidRPr="007307A3">
        <w:rPr>
          <w:bCs/>
          <w:i/>
          <w:iCs/>
        </w:rPr>
        <w:t xml:space="preserve"> </w:t>
      </w:r>
      <w:r w:rsidR="00DF2657" w:rsidRPr="007307A3">
        <w:rPr>
          <w:bCs/>
          <w:i/>
          <w:iCs/>
          <w:lang w:val="en-US"/>
        </w:rPr>
        <w:t>vitro</w:t>
      </w:r>
      <w:r w:rsidR="00DF2657" w:rsidRPr="00DF2657">
        <w:rPr>
          <w:bCs/>
          <w:iCs/>
        </w:rPr>
        <w:t xml:space="preserve">, но повышал уровень </w:t>
      </w:r>
      <w:r>
        <w:rPr>
          <w:bCs/>
          <w:iCs/>
        </w:rPr>
        <w:t>тканевого фактора плазминогена</w:t>
      </w:r>
      <w:r w:rsidR="00DF2657" w:rsidRPr="00DF2657">
        <w:rPr>
          <w:bCs/>
          <w:iCs/>
        </w:rPr>
        <w:t xml:space="preserve"> в организме</w:t>
      </w:r>
      <w:r>
        <w:rPr>
          <w:bCs/>
          <w:iCs/>
        </w:rPr>
        <w:t xml:space="preserve"> </w:t>
      </w:r>
      <w:r w:rsidR="00DF2657" w:rsidRPr="00DF2657">
        <w:rPr>
          <w:bCs/>
          <w:iCs/>
        </w:rPr>
        <w:t>добровольц</w:t>
      </w:r>
      <w:r>
        <w:rPr>
          <w:bCs/>
          <w:iCs/>
        </w:rPr>
        <w:t>ев</w:t>
      </w:r>
      <w:r w:rsidR="00DF2657" w:rsidRPr="00DF2657">
        <w:rPr>
          <w:bCs/>
          <w:iCs/>
        </w:rPr>
        <w:t xml:space="preserve"> после повторного подкожного введения </w:t>
      </w:r>
      <w:r>
        <w:rPr>
          <w:bCs/>
          <w:iCs/>
        </w:rPr>
        <w:t xml:space="preserve">в дозах </w:t>
      </w:r>
      <w:r w:rsidR="00DF2657" w:rsidRPr="00DF2657">
        <w:rPr>
          <w:bCs/>
          <w:iCs/>
        </w:rPr>
        <w:t xml:space="preserve">7500 и 12500 анти-Ха </w:t>
      </w:r>
      <w:r>
        <w:rPr>
          <w:bCs/>
          <w:iCs/>
        </w:rPr>
        <w:t>МЕ</w:t>
      </w:r>
      <w:r w:rsidR="00DF2657" w:rsidRPr="00DF2657">
        <w:rPr>
          <w:bCs/>
          <w:iCs/>
        </w:rPr>
        <w:t>/</w:t>
      </w:r>
      <w:r w:rsidR="00CB08C6">
        <w:rPr>
          <w:bCs/>
          <w:iCs/>
        </w:rPr>
        <w:t>день</w:t>
      </w:r>
      <w:r w:rsidR="00CB08C6" w:rsidRPr="00CB08C6">
        <w:rPr>
          <w:bCs/>
          <w:iCs/>
        </w:rPr>
        <w:t xml:space="preserve"> [3]</w:t>
      </w:r>
      <w:r w:rsidR="00DF2657" w:rsidRPr="00DF2657">
        <w:rPr>
          <w:bCs/>
          <w:iCs/>
        </w:rPr>
        <w:t>.</w:t>
      </w:r>
    </w:p>
    <w:p w14:paraId="2B48A9D4" w14:textId="5B315163" w:rsidR="00DF2657" w:rsidRPr="007307A3" w:rsidRDefault="00DF2657" w:rsidP="00DF2657">
      <w:pPr>
        <w:pStyle w:val="Default"/>
        <w:ind w:firstLine="720"/>
        <w:jc w:val="both"/>
        <w:rPr>
          <w:b/>
          <w:bCs/>
          <w:i/>
          <w:iCs/>
        </w:rPr>
      </w:pPr>
      <w:r w:rsidRPr="007307A3">
        <w:rPr>
          <w:b/>
          <w:bCs/>
          <w:i/>
          <w:iCs/>
        </w:rPr>
        <w:t>Друг</w:t>
      </w:r>
      <w:r w:rsidR="007307A3">
        <w:rPr>
          <w:b/>
          <w:bCs/>
          <w:i/>
          <w:iCs/>
        </w:rPr>
        <w:t>о</w:t>
      </w:r>
      <w:r w:rsidRPr="007307A3">
        <w:rPr>
          <w:b/>
          <w:bCs/>
          <w:i/>
          <w:iCs/>
        </w:rPr>
        <w:t>е фармакологическ</w:t>
      </w:r>
      <w:r w:rsidR="007307A3">
        <w:rPr>
          <w:b/>
          <w:bCs/>
          <w:i/>
          <w:iCs/>
        </w:rPr>
        <w:t>о</w:t>
      </w:r>
      <w:r w:rsidRPr="007307A3">
        <w:rPr>
          <w:b/>
          <w:bCs/>
          <w:i/>
          <w:iCs/>
        </w:rPr>
        <w:t>е действи</w:t>
      </w:r>
      <w:r w:rsidR="007307A3">
        <w:rPr>
          <w:b/>
          <w:bCs/>
          <w:i/>
          <w:iCs/>
        </w:rPr>
        <w:t>е</w:t>
      </w:r>
    </w:p>
    <w:p w14:paraId="50D403CD" w14:textId="0F1861A3" w:rsidR="00DF2657" w:rsidRPr="00DF2657" w:rsidRDefault="00DF2657" w:rsidP="007307A3">
      <w:pPr>
        <w:pStyle w:val="Default"/>
        <w:ind w:firstLine="720"/>
        <w:jc w:val="both"/>
        <w:rPr>
          <w:bCs/>
          <w:iCs/>
        </w:rPr>
      </w:pPr>
      <w:r w:rsidRPr="00DF2657">
        <w:rPr>
          <w:bCs/>
          <w:iCs/>
        </w:rPr>
        <w:t xml:space="preserve">Эноксапарин </w:t>
      </w:r>
      <w:r w:rsidR="007307A3">
        <w:rPr>
          <w:bCs/>
          <w:iCs/>
        </w:rPr>
        <w:t xml:space="preserve">натрия </w:t>
      </w:r>
      <w:r w:rsidRPr="00DF2657">
        <w:rPr>
          <w:bCs/>
          <w:iCs/>
        </w:rPr>
        <w:t xml:space="preserve">повышал активность липазы плазмы у кроликов после </w:t>
      </w:r>
      <w:r w:rsidR="007307A3">
        <w:rPr>
          <w:bCs/>
          <w:iCs/>
        </w:rPr>
        <w:t xml:space="preserve">подкожного введения </w:t>
      </w:r>
      <w:r w:rsidRPr="00DF2657">
        <w:rPr>
          <w:bCs/>
          <w:iCs/>
        </w:rPr>
        <w:t xml:space="preserve">относительно высоких доз </w:t>
      </w:r>
      <w:r w:rsidR="007307A3">
        <w:rPr>
          <w:bCs/>
          <w:iCs/>
        </w:rPr>
        <w:t xml:space="preserve">препарата </w:t>
      </w:r>
      <w:r w:rsidRPr="00DF2657">
        <w:rPr>
          <w:bCs/>
          <w:iCs/>
        </w:rPr>
        <w:t xml:space="preserve">(1300 антиХа </w:t>
      </w:r>
      <w:r w:rsidR="007307A3">
        <w:rPr>
          <w:bCs/>
          <w:iCs/>
        </w:rPr>
        <w:t>МЕ</w:t>
      </w:r>
      <w:r w:rsidRPr="00DF2657">
        <w:rPr>
          <w:bCs/>
          <w:iCs/>
        </w:rPr>
        <w:t>/кг).</w:t>
      </w:r>
      <w:r w:rsidR="007307A3">
        <w:rPr>
          <w:bCs/>
          <w:iCs/>
        </w:rPr>
        <w:t xml:space="preserve"> </w:t>
      </w:r>
      <w:r w:rsidRPr="00DF2657">
        <w:rPr>
          <w:bCs/>
          <w:iCs/>
        </w:rPr>
        <w:t>Эноксапарин также приводил к увеличению уровня неэтерифицирова</w:t>
      </w:r>
      <w:r w:rsidR="007307A3">
        <w:rPr>
          <w:bCs/>
          <w:iCs/>
        </w:rPr>
        <w:t xml:space="preserve">нных жирных кислот в плазме, но </w:t>
      </w:r>
      <w:r w:rsidRPr="00DF2657">
        <w:rPr>
          <w:bCs/>
          <w:iCs/>
        </w:rPr>
        <w:t>не влия</w:t>
      </w:r>
      <w:r w:rsidR="007307A3">
        <w:rPr>
          <w:bCs/>
          <w:iCs/>
        </w:rPr>
        <w:t>л</w:t>
      </w:r>
      <w:r w:rsidRPr="00DF2657">
        <w:rPr>
          <w:bCs/>
          <w:iCs/>
        </w:rPr>
        <w:t xml:space="preserve"> на уровень холестерина, триглицеридов или фосфолипидов в плазме.</w:t>
      </w:r>
    </w:p>
    <w:p w14:paraId="01A4338B" w14:textId="7BBF8D6F" w:rsidR="007307A3" w:rsidRDefault="00DF2657" w:rsidP="007307A3">
      <w:pPr>
        <w:pStyle w:val="Default"/>
        <w:ind w:firstLine="720"/>
        <w:jc w:val="both"/>
        <w:rPr>
          <w:bCs/>
          <w:iCs/>
        </w:rPr>
      </w:pPr>
      <w:r w:rsidRPr="00DF2657">
        <w:rPr>
          <w:bCs/>
          <w:iCs/>
        </w:rPr>
        <w:t>Эноксапарин не вызывал каких-либо изменений среднего артериального давления, частот</w:t>
      </w:r>
      <w:r w:rsidR="007307A3">
        <w:rPr>
          <w:bCs/>
          <w:iCs/>
        </w:rPr>
        <w:t xml:space="preserve">ы сердечных сокращений или отклонений на ЭКГ у </w:t>
      </w:r>
      <w:r w:rsidRPr="00DF2657">
        <w:rPr>
          <w:bCs/>
          <w:iCs/>
        </w:rPr>
        <w:t>кроликов под наркозом. Кроме того, препарат</w:t>
      </w:r>
      <w:r w:rsidR="007307A3">
        <w:rPr>
          <w:bCs/>
          <w:iCs/>
        </w:rPr>
        <w:t xml:space="preserve"> не влиял на потребление воды и результаты а</w:t>
      </w:r>
      <w:r w:rsidRPr="00DF2657">
        <w:rPr>
          <w:bCs/>
          <w:iCs/>
        </w:rPr>
        <w:t>нализ</w:t>
      </w:r>
      <w:r w:rsidR="007307A3">
        <w:rPr>
          <w:bCs/>
          <w:iCs/>
        </w:rPr>
        <w:t>а</w:t>
      </w:r>
      <w:r w:rsidRPr="00DF2657">
        <w:rPr>
          <w:bCs/>
          <w:iCs/>
        </w:rPr>
        <w:t xml:space="preserve"> мочи</w:t>
      </w:r>
      <w:r w:rsidR="007307A3">
        <w:rPr>
          <w:bCs/>
          <w:iCs/>
        </w:rPr>
        <w:t>, а также не</w:t>
      </w:r>
      <w:r w:rsidRPr="00DF2657">
        <w:rPr>
          <w:bCs/>
          <w:iCs/>
        </w:rPr>
        <w:t xml:space="preserve"> </w:t>
      </w:r>
      <w:r w:rsidR="007307A3">
        <w:rPr>
          <w:bCs/>
          <w:iCs/>
        </w:rPr>
        <w:t xml:space="preserve">вызывал появления признаков </w:t>
      </w:r>
      <w:r w:rsidRPr="007307A3">
        <w:rPr>
          <w:bCs/>
          <w:iCs/>
        </w:rPr>
        <w:t>скрыто</w:t>
      </w:r>
      <w:r w:rsidR="007307A3">
        <w:rPr>
          <w:bCs/>
          <w:iCs/>
        </w:rPr>
        <w:t>го</w:t>
      </w:r>
      <w:r w:rsidRPr="007307A3">
        <w:rPr>
          <w:bCs/>
          <w:iCs/>
        </w:rPr>
        <w:t xml:space="preserve"> кровотечени</w:t>
      </w:r>
      <w:r w:rsidR="007307A3">
        <w:rPr>
          <w:bCs/>
          <w:iCs/>
        </w:rPr>
        <w:t>я</w:t>
      </w:r>
      <w:r w:rsidRPr="007307A3">
        <w:rPr>
          <w:bCs/>
          <w:iCs/>
        </w:rPr>
        <w:t xml:space="preserve"> в стуле</w:t>
      </w:r>
      <w:r w:rsidR="007307A3">
        <w:rPr>
          <w:bCs/>
          <w:iCs/>
        </w:rPr>
        <w:t xml:space="preserve"> животных</w:t>
      </w:r>
      <w:r w:rsidR="00CB08C6">
        <w:rPr>
          <w:bCs/>
          <w:iCs/>
        </w:rPr>
        <w:t xml:space="preserve"> </w:t>
      </w:r>
      <w:r w:rsidR="00CB08C6" w:rsidRPr="00CB08C6">
        <w:rPr>
          <w:bCs/>
          <w:iCs/>
        </w:rPr>
        <w:t>[3]</w:t>
      </w:r>
      <w:r w:rsidRPr="007307A3">
        <w:rPr>
          <w:bCs/>
          <w:iCs/>
        </w:rPr>
        <w:t>.</w:t>
      </w:r>
    </w:p>
    <w:p w14:paraId="734324AD" w14:textId="77777777" w:rsidR="007307A3" w:rsidRPr="007E65E6" w:rsidRDefault="007307A3" w:rsidP="007307A3">
      <w:pPr>
        <w:spacing w:before="240" w:after="240" w:line="240" w:lineRule="auto"/>
        <w:outlineLvl w:val="3"/>
        <w:rPr>
          <w:lang w:eastAsia="en-US"/>
        </w:rPr>
      </w:pPr>
      <w:bookmarkStart w:id="109" w:name="_Toc66141052"/>
      <w:bookmarkStart w:id="110" w:name="_Toc104910995"/>
      <w:r w:rsidRPr="00842B2E">
        <w:rPr>
          <w:b/>
          <w:lang w:eastAsia="en-US"/>
        </w:rPr>
        <w:t xml:space="preserve">3.1.1.3. </w:t>
      </w:r>
      <w:r w:rsidRPr="00842B2E">
        <w:rPr>
          <w:rFonts w:eastAsia="Times New Roman"/>
          <w:b/>
          <w:bCs/>
          <w:iCs/>
          <w:lang w:eastAsia="en-US"/>
        </w:rPr>
        <w:t>Взаимодействие</w:t>
      </w:r>
      <w:r w:rsidRPr="00842B2E">
        <w:rPr>
          <w:b/>
          <w:lang w:eastAsia="en-US"/>
        </w:rPr>
        <w:t xml:space="preserve"> с другими лекарственными средствами</w:t>
      </w:r>
      <w:bookmarkEnd w:id="109"/>
      <w:bookmarkEnd w:id="110"/>
      <w:r w:rsidRPr="00842B2E">
        <w:rPr>
          <w:b/>
          <w:lang w:eastAsia="en-US"/>
        </w:rPr>
        <w:t xml:space="preserve"> </w:t>
      </w:r>
    </w:p>
    <w:p w14:paraId="11AF2B23" w14:textId="69E7C848" w:rsidR="007307A3" w:rsidRDefault="007307A3" w:rsidP="00191D68">
      <w:pPr>
        <w:pStyle w:val="Default"/>
        <w:ind w:firstLine="709"/>
        <w:jc w:val="both"/>
        <w:rPr>
          <w:bCs/>
          <w:iCs/>
        </w:rPr>
      </w:pPr>
      <w:r w:rsidRPr="007307A3">
        <w:rPr>
          <w:bCs/>
          <w:iCs/>
        </w:rPr>
        <w:t xml:space="preserve">Фармакологических исследований возможных взаимодействий между эноксапарином </w:t>
      </w:r>
      <w:r>
        <w:rPr>
          <w:bCs/>
          <w:iCs/>
        </w:rPr>
        <w:t xml:space="preserve">натрия </w:t>
      </w:r>
      <w:r w:rsidRPr="007307A3">
        <w:rPr>
          <w:bCs/>
          <w:iCs/>
        </w:rPr>
        <w:t>и</w:t>
      </w:r>
      <w:r>
        <w:rPr>
          <w:bCs/>
          <w:iCs/>
        </w:rPr>
        <w:t xml:space="preserve"> </w:t>
      </w:r>
      <w:r w:rsidRPr="007307A3">
        <w:rPr>
          <w:bCs/>
          <w:iCs/>
        </w:rPr>
        <w:t>други</w:t>
      </w:r>
      <w:r>
        <w:rPr>
          <w:bCs/>
          <w:iCs/>
        </w:rPr>
        <w:t>ми</w:t>
      </w:r>
      <w:r w:rsidRPr="007307A3">
        <w:rPr>
          <w:bCs/>
          <w:iCs/>
        </w:rPr>
        <w:t xml:space="preserve"> </w:t>
      </w:r>
      <w:r>
        <w:rPr>
          <w:bCs/>
          <w:iCs/>
        </w:rPr>
        <w:t>препаратами не проводилось</w:t>
      </w:r>
      <w:r w:rsidR="00CB08C6" w:rsidRPr="00CB08C6">
        <w:rPr>
          <w:bCs/>
          <w:iCs/>
        </w:rPr>
        <w:t xml:space="preserve"> [3]</w:t>
      </w:r>
      <w:r w:rsidRPr="007307A3">
        <w:rPr>
          <w:bCs/>
          <w:iCs/>
        </w:rPr>
        <w:t>.</w:t>
      </w:r>
    </w:p>
    <w:p w14:paraId="6AFB444D" w14:textId="4AEA42E0" w:rsidR="00BE4E64" w:rsidRPr="003855B6" w:rsidRDefault="007307A3" w:rsidP="003855B6">
      <w:pPr>
        <w:pStyle w:val="3"/>
        <w:spacing w:after="240" w:line="240" w:lineRule="auto"/>
        <w:rPr>
          <w:szCs w:val="24"/>
        </w:rPr>
      </w:pPr>
      <w:bookmarkStart w:id="111" w:name="_Toc66141053"/>
      <w:bookmarkStart w:id="112" w:name="_Toc104910996"/>
      <w:r w:rsidRPr="00842B2E">
        <w:rPr>
          <w:rFonts w:ascii="Times New Roman" w:hAnsi="Times New Roman"/>
          <w:szCs w:val="24"/>
        </w:rPr>
        <w:t>3.</w:t>
      </w:r>
      <w:r>
        <w:rPr>
          <w:rFonts w:ascii="Times New Roman" w:hAnsi="Times New Roman"/>
          <w:szCs w:val="24"/>
        </w:rPr>
        <w:t>1</w:t>
      </w:r>
      <w:r w:rsidRPr="00842B2E">
        <w:rPr>
          <w:rFonts w:ascii="Times New Roman" w:hAnsi="Times New Roman"/>
          <w:szCs w:val="24"/>
        </w:rPr>
        <w:t>.2. Доклиническая фармакокинетика</w:t>
      </w:r>
      <w:bookmarkStart w:id="113" w:name="_Toc490474793"/>
      <w:bookmarkEnd w:id="111"/>
      <w:bookmarkEnd w:id="112"/>
    </w:p>
    <w:p w14:paraId="085D58AC" w14:textId="2D7AA8F3" w:rsidR="007307A3" w:rsidRDefault="007307A3" w:rsidP="007307A3">
      <w:pPr>
        <w:spacing w:after="0" w:line="240" w:lineRule="auto"/>
        <w:ind w:firstLine="709"/>
        <w:rPr>
          <w:rFonts w:eastAsia="Times New Roman"/>
          <w:lang w:eastAsia="en-US"/>
        </w:rPr>
      </w:pPr>
      <w:r w:rsidRPr="00BE4E64">
        <w:rPr>
          <w:rFonts w:eastAsia="Times New Roman"/>
          <w:lang w:eastAsia="en-US"/>
        </w:rPr>
        <w:t xml:space="preserve">Доклиническая ФК </w:t>
      </w:r>
      <w:r w:rsidR="00BE4E64" w:rsidRPr="00BE4E64">
        <w:rPr>
          <w:rFonts w:eastAsia="Times New Roman"/>
          <w:lang w:eastAsia="en-US"/>
        </w:rPr>
        <w:t>эноксапарина натрия</w:t>
      </w:r>
      <w:r w:rsidRPr="00BE4E64">
        <w:rPr>
          <w:rFonts w:eastAsia="Times New Roman"/>
          <w:lang w:eastAsia="en-US"/>
        </w:rPr>
        <w:t xml:space="preserve"> изучалась на крысах</w:t>
      </w:r>
      <w:r w:rsidR="00BE4E64" w:rsidRPr="00BE4E64">
        <w:rPr>
          <w:rFonts w:eastAsia="Times New Roman"/>
          <w:lang w:eastAsia="en-US"/>
        </w:rPr>
        <w:t>,</w:t>
      </w:r>
      <w:r w:rsidR="00B80F68">
        <w:rPr>
          <w:rFonts w:eastAsia="Times New Roman"/>
          <w:lang w:eastAsia="en-US"/>
        </w:rPr>
        <w:t xml:space="preserve"> </w:t>
      </w:r>
      <w:r w:rsidR="00BE4E64">
        <w:rPr>
          <w:rFonts w:eastAsia="Times New Roman"/>
          <w:lang w:eastAsia="en-US"/>
        </w:rPr>
        <w:t>новозеландских кроликах</w:t>
      </w:r>
      <w:r w:rsidR="00BE4E64" w:rsidRPr="00BE4E64">
        <w:rPr>
          <w:rFonts w:eastAsia="Times New Roman"/>
          <w:lang w:eastAsia="en-US"/>
        </w:rPr>
        <w:t xml:space="preserve"> и приматах</w:t>
      </w:r>
      <w:r w:rsidRPr="00BE4E64">
        <w:rPr>
          <w:rFonts w:eastAsia="Times New Roman"/>
          <w:lang w:eastAsia="en-US"/>
        </w:rPr>
        <w:t>.</w:t>
      </w:r>
      <w:r w:rsidR="007A1512">
        <w:rPr>
          <w:rFonts w:eastAsia="Times New Roman"/>
          <w:lang w:eastAsia="en-US"/>
        </w:rPr>
        <w:t xml:space="preserve"> </w:t>
      </w:r>
    </w:p>
    <w:p w14:paraId="55B03B1B" w14:textId="1499CB02" w:rsidR="00B80F68" w:rsidRDefault="00B80F68" w:rsidP="007307A3">
      <w:pPr>
        <w:spacing w:after="0" w:line="240" w:lineRule="auto"/>
        <w:ind w:firstLine="709"/>
        <w:rPr>
          <w:rFonts w:eastAsia="Times New Roman"/>
          <w:lang w:eastAsia="en-US"/>
        </w:rPr>
      </w:pPr>
      <w:r>
        <w:rPr>
          <w:rFonts w:eastAsia="Times New Roman"/>
          <w:lang w:eastAsia="en-US"/>
        </w:rPr>
        <w:t>Самцам крыс линии Вистар (</w:t>
      </w:r>
      <w:r>
        <w:rPr>
          <w:rFonts w:eastAsia="Times New Roman"/>
          <w:lang w:val="en-US" w:eastAsia="en-US"/>
        </w:rPr>
        <w:t>n</w:t>
      </w:r>
      <w:r w:rsidRPr="00B80F68">
        <w:rPr>
          <w:rFonts w:eastAsia="Times New Roman"/>
          <w:lang w:eastAsia="en-US"/>
        </w:rPr>
        <w:t xml:space="preserve">=5) </w:t>
      </w:r>
      <w:r>
        <w:rPr>
          <w:rFonts w:eastAsia="Times New Roman"/>
          <w:lang w:eastAsia="en-US"/>
        </w:rPr>
        <w:t xml:space="preserve">эноксапарин натрия </w:t>
      </w:r>
      <w:r w:rsidR="00A12F10" w:rsidRPr="00A12F10">
        <w:rPr>
          <w:rFonts w:eastAsia="Times New Roman"/>
          <w:lang w:eastAsia="en-US"/>
        </w:rPr>
        <w:t>(</w:t>
      </w:r>
      <w:r w:rsidR="00A12F10">
        <w:rPr>
          <w:rFonts w:eastAsia="Times New Roman"/>
          <w:lang w:eastAsia="en-US"/>
        </w:rPr>
        <w:t xml:space="preserve">оригинальный препарат под торговым наименованием </w:t>
      </w:r>
      <w:r w:rsidR="00A12F10">
        <w:rPr>
          <w:rFonts w:eastAsia="Times New Roman"/>
          <w:lang w:val="en-US" w:eastAsia="en-US"/>
        </w:rPr>
        <w:t>Levonox</w:t>
      </w:r>
      <w:r w:rsidR="00A12F10" w:rsidRPr="00A12F10">
        <w:rPr>
          <w:rFonts w:eastAsia="Times New Roman"/>
          <w:vertAlign w:val="superscript"/>
          <w:lang w:eastAsia="en-US"/>
        </w:rPr>
        <w:t>®</w:t>
      </w:r>
      <w:r w:rsidR="00A12F10" w:rsidRPr="00A12F10">
        <w:rPr>
          <w:rFonts w:eastAsia="Times New Roman"/>
          <w:lang w:eastAsia="en-US"/>
        </w:rPr>
        <w:t xml:space="preserve">) </w:t>
      </w:r>
      <w:r>
        <w:rPr>
          <w:rFonts w:eastAsia="Times New Roman"/>
          <w:lang w:eastAsia="en-US"/>
        </w:rPr>
        <w:t>вводили подкожно в дозе 3 мг</w:t>
      </w:r>
      <w:r w:rsidRPr="00B80F68">
        <w:rPr>
          <w:rFonts w:eastAsia="Times New Roman"/>
          <w:lang w:eastAsia="en-US"/>
        </w:rPr>
        <w:t>/</w:t>
      </w:r>
      <w:r>
        <w:rPr>
          <w:rFonts w:eastAsia="Times New Roman"/>
          <w:lang w:eastAsia="en-US"/>
        </w:rPr>
        <w:t>кг</w:t>
      </w:r>
      <w:r w:rsidRPr="00B80F68">
        <w:rPr>
          <w:rFonts w:eastAsia="Times New Roman"/>
          <w:lang w:eastAsia="en-US"/>
        </w:rPr>
        <w:t xml:space="preserve">. </w:t>
      </w:r>
      <w:r>
        <w:rPr>
          <w:rFonts w:eastAsia="Times New Roman"/>
          <w:lang w:eastAsia="en-US"/>
        </w:rPr>
        <w:t xml:space="preserve">В таблице 3-1 представлены </w:t>
      </w:r>
      <w:r w:rsidR="00A12F10">
        <w:rPr>
          <w:rFonts w:eastAsia="Times New Roman"/>
          <w:lang w:eastAsia="en-US"/>
        </w:rPr>
        <w:t>ФК</w:t>
      </w:r>
      <w:r w:rsidR="00A12F10" w:rsidRPr="00A12F10">
        <w:rPr>
          <w:rFonts w:eastAsia="Times New Roman"/>
          <w:lang w:eastAsia="en-US"/>
        </w:rPr>
        <w:t>/</w:t>
      </w:r>
      <w:r w:rsidR="00A12F10">
        <w:rPr>
          <w:rFonts w:eastAsia="Times New Roman"/>
          <w:lang w:eastAsia="en-US"/>
        </w:rPr>
        <w:t xml:space="preserve">ФД </w:t>
      </w:r>
      <w:r>
        <w:rPr>
          <w:rFonts w:eastAsia="Times New Roman"/>
          <w:lang w:eastAsia="en-US"/>
        </w:rPr>
        <w:t xml:space="preserve">показатели </w:t>
      </w:r>
      <w:r w:rsidR="00A12F10">
        <w:rPr>
          <w:rFonts w:eastAsia="Times New Roman"/>
          <w:lang w:eastAsia="en-US"/>
        </w:rPr>
        <w:t>анти-Ха и анти-</w:t>
      </w:r>
      <w:r w:rsidR="00A12F10">
        <w:rPr>
          <w:rFonts w:eastAsia="Times New Roman"/>
          <w:lang w:val="en-US" w:eastAsia="en-US"/>
        </w:rPr>
        <w:t>IIa</w:t>
      </w:r>
      <w:r w:rsidR="00A12F10">
        <w:rPr>
          <w:rFonts w:eastAsia="Times New Roman"/>
          <w:lang w:eastAsia="en-US"/>
        </w:rPr>
        <w:t xml:space="preserve"> активности, измеренные в этом исследовании.</w:t>
      </w:r>
    </w:p>
    <w:p w14:paraId="3B15B2FB" w14:textId="26749CD5" w:rsidR="00A12F10" w:rsidRDefault="00A12F10" w:rsidP="00A12F10">
      <w:pPr>
        <w:spacing w:after="0" w:line="240" w:lineRule="auto"/>
        <w:rPr>
          <w:rFonts w:eastAsia="Times New Roman"/>
          <w:lang w:eastAsia="en-US"/>
        </w:rPr>
      </w:pPr>
    </w:p>
    <w:p w14:paraId="001F7689" w14:textId="2C7AE6A5" w:rsidR="007307A3" w:rsidRDefault="00A12F10" w:rsidP="00A12F10">
      <w:pPr>
        <w:spacing w:after="0" w:line="240" w:lineRule="auto"/>
        <w:rPr>
          <w:rFonts w:eastAsia="Times New Roman"/>
          <w:lang w:eastAsia="en-US"/>
        </w:rPr>
      </w:pPr>
      <w:r w:rsidRPr="00A12F10">
        <w:rPr>
          <w:rFonts w:eastAsia="Times New Roman"/>
          <w:b/>
          <w:lang w:eastAsia="en-US"/>
        </w:rPr>
        <w:t>Таблица 3-1.</w:t>
      </w:r>
      <w:r>
        <w:rPr>
          <w:rFonts w:eastAsia="Times New Roman"/>
          <w:lang w:eastAsia="en-US"/>
        </w:rPr>
        <w:t xml:space="preserve"> ФК</w:t>
      </w:r>
      <w:r w:rsidRPr="00A12F10">
        <w:rPr>
          <w:rFonts w:eastAsia="Times New Roman"/>
          <w:lang w:eastAsia="en-US"/>
        </w:rPr>
        <w:t>/</w:t>
      </w:r>
      <w:r>
        <w:rPr>
          <w:rFonts w:eastAsia="Times New Roman"/>
          <w:lang w:eastAsia="en-US"/>
        </w:rPr>
        <w:t>ФД показатели анти-Ха и анти-</w:t>
      </w:r>
      <w:r>
        <w:rPr>
          <w:rFonts w:eastAsia="Times New Roman"/>
          <w:lang w:val="en-US" w:eastAsia="en-US"/>
        </w:rPr>
        <w:t>IIa</w:t>
      </w:r>
      <w:r>
        <w:rPr>
          <w:rFonts w:eastAsia="Times New Roman"/>
          <w:lang w:eastAsia="en-US"/>
        </w:rPr>
        <w:t xml:space="preserve"> активности эноксапарина после однократного подкожного введения крысам </w:t>
      </w:r>
      <w:r w:rsidRPr="00A12F10">
        <w:rPr>
          <w:rFonts w:eastAsia="Times New Roman"/>
          <w:lang w:eastAsia="en-US"/>
        </w:rPr>
        <w:t>[6]</w:t>
      </w:r>
      <w:r>
        <w:rPr>
          <w:rFonts w:eastAsia="Times New Roman"/>
          <w:lang w:eastAsia="en-US"/>
        </w:rPr>
        <w:t xml:space="preserve">. </w:t>
      </w:r>
    </w:p>
    <w:tbl>
      <w:tblPr>
        <w:tblStyle w:val="a8"/>
        <w:tblW w:w="0" w:type="auto"/>
        <w:tblLook w:val="04A0" w:firstRow="1" w:lastRow="0" w:firstColumn="1" w:lastColumn="0" w:noHBand="0" w:noVBand="1"/>
      </w:tblPr>
      <w:tblGrid>
        <w:gridCol w:w="3115"/>
        <w:gridCol w:w="3115"/>
        <w:gridCol w:w="3116"/>
      </w:tblGrid>
      <w:tr w:rsidR="00A12F10" w14:paraId="36BB451B" w14:textId="77777777" w:rsidTr="002B2C03">
        <w:trPr>
          <w:tblHeader/>
        </w:trPr>
        <w:tc>
          <w:tcPr>
            <w:tcW w:w="3115" w:type="dxa"/>
            <w:shd w:val="clear" w:color="auto" w:fill="D9D9D9" w:themeFill="background1" w:themeFillShade="D9"/>
          </w:tcPr>
          <w:p w14:paraId="74332538" w14:textId="144B651A" w:rsidR="00A12F10" w:rsidRPr="002B2C03" w:rsidRDefault="002B2C03" w:rsidP="002B2C03">
            <w:pPr>
              <w:jc w:val="center"/>
              <w:rPr>
                <w:b/>
                <w:lang w:eastAsia="en-US"/>
              </w:rPr>
            </w:pPr>
            <w:r w:rsidRPr="002B2C03">
              <w:rPr>
                <w:b/>
                <w:lang w:eastAsia="en-US"/>
              </w:rPr>
              <w:t>Показатель</w:t>
            </w:r>
          </w:p>
        </w:tc>
        <w:tc>
          <w:tcPr>
            <w:tcW w:w="3115" w:type="dxa"/>
            <w:shd w:val="clear" w:color="auto" w:fill="D9D9D9" w:themeFill="background1" w:themeFillShade="D9"/>
          </w:tcPr>
          <w:p w14:paraId="354BCBEB" w14:textId="77777777" w:rsidR="002B2C03" w:rsidRPr="002B2C03" w:rsidRDefault="002B2C03" w:rsidP="002B2C03">
            <w:pPr>
              <w:jc w:val="center"/>
              <w:rPr>
                <w:b/>
                <w:lang w:eastAsia="en-US"/>
              </w:rPr>
            </w:pPr>
            <w:r w:rsidRPr="002B2C03">
              <w:rPr>
                <w:b/>
                <w:lang w:eastAsia="en-US"/>
              </w:rPr>
              <w:t>Анти-Ха активность,</w:t>
            </w:r>
          </w:p>
          <w:p w14:paraId="6927DA0A" w14:textId="0DE25536" w:rsidR="002B2C03" w:rsidRPr="002B2C03" w:rsidRDefault="002B2C03" w:rsidP="00777515">
            <w:pPr>
              <w:jc w:val="center"/>
              <w:rPr>
                <w:b/>
                <w:lang w:eastAsia="en-US"/>
              </w:rPr>
            </w:pPr>
            <w:r w:rsidRPr="002B2C03">
              <w:rPr>
                <w:b/>
                <w:lang w:eastAsia="en-US"/>
              </w:rPr>
              <w:t xml:space="preserve">среднее </w:t>
            </w:r>
            <w:r w:rsidR="00777515">
              <w:rPr>
                <w:b/>
                <w:lang w:eastAsia="en-US"/>
              </w:rPr>
              <w:t>± СО</w:t>
            </w:r>
          </w:p>
        </w:tc>
        <w:tc>
          <w:tcPr>
            <w:tcW w:w="3116" w:type="dxa"/>
            <w:shd w:val="clear" w:color="auto" w:fill="D9D9D9" w:themeFill="background1" w:themeFillShade="D9"/>
          </w:tcPr>
          <w:p w14:paraId="70D3293B" w14:textId="311E4799" w:rsidR="00A12F10" w:rsidRPr="002B2C03" w:rsidRDefault="002B2C03" w:rsidP="002B2C03">
            <w:pPr>
              <w:jc w:val="center"/>
              <w:rPr>
                <w:b/>
                <w:lang w:eastAsia="en-US"/>
              </w:rPr>
            </w:pPr>
            <w:r w:rsidRPr="002B2C03">
              <w:rPr>
                <w:b/>
                <w:lang w:eastAsia="en-US"/>
              </w:rPr>
              <w:t>Анти-</w:t>
            </w:r>
            <w:r w:rsidRPr="002B2C03">
              <w:rPr>
                <w:b/>
                <w:lang w:val="en-US" w:eastAsia="en-US"/>
              </w:rPr>
              <w:t>IIa</w:t>
            </w:r>
            <w:r w:rsidRPr="002B2C03">
              <w:rPr>
                <w:b/>
                <w:lang w:eastAsia="en-US"/>
              </w:rPr>
              <w:t xml:space="preserve"> активность,</w:t>
            </w:r>
          </w:p>
          <w:p w14:paraId="38E4A5D9" w14:textId="5B5D6544" w:rsidR="002B2C03" w:rsidRPr="002B2C03" w:rsidRDefault="002B2C03" w:rsidP="002B2C03">
            <w:pPr>
              <w:jc w:val="center"/>
              <w:rPr>
                <w:b/>
                <w:lang w:eastAsia="en-US"/>
              </w:rPr>
            </w:pPr>
            <w:r w:rsidRPr="002B2C03">
              <w:rPr>
                <w:b/>
                <w:lang w:eastAsia="en-US"/>
              </w:rPr>
              <w:t xml:space="preserve">среднее </w:t>
            </w:r>
            <w:r w:rsidR="00777515">
              <w:rPr>
                <w:b/>
                <w:lang w:eastAsia="en-US"/>
              </w:rPr>
              <w:t>± СО</w:t>
            </w:r>
          </w:p>
        </w:tc>
      </w:tr>
      <w:tr w:rsidR="00A12F10" w14:paraId="7137EF17" w14:textId="77777777" w:rsidTr="00A12F10">
        <w:tc>
          <w:tcPr>
            <w:tcW w:w="3115" w:type="dxa"/>
          </w:tcPr>
          <w:p w14:paraId="4956FD64" w14:textId="23D14011" w:rsidR="00A12F10" w:rsidRPr="002B2C03" w:rsidRDefault="002B2C03" w:rsidP="002B2C03">
            <w:pPr>
              <w:jc w:val="center"/>
              <w:rPr>
                <w:vertAlign w:val="subscript"/>
                <w:lang w:eastAsia="en-US"/>
              </w:rPr>
            </w:pPr>
            <w:r>
              <w:rPr>
                <w:lang w:val="en-US" w:eastAsia="en-US"/>
              </w:rPr>
              <w:t>T</w:t>
            </w:r>
            <w:r>
              <w:rPr>
                <w:vertAlign w:val="subscript"/>
                <w:lang w:val="en-US" w:eastAsia="en-US"/>
              </w:rPr>
              <w:t>1/2</w:t>
            </w:r>
            <w:r>
              <w:rPr>
                <w:vertAlign w:val="subscript"/>
                <w:lang w:eastAsia="en-US"/>
              </w:rPr>
              <w:t xml:space="preserve">, </w:t>
            </w:r>
            <w:r w:rsidRPr="002B2C03">
              <w:rPr>
                <w:lang w:eastAsia="en-US"/>
              </w:rPr>
              <w:t>ч</w:t>
            </w:r>
          </w:p>
        </w:tc>
        <w:tc>
          <w:tcPr>
            <w:tcW w:w="3115" w:type="dxa"/>
          </w:tcPr>
          <w:p w14:paraId="2943C457" w14:textId="5B4EF7B1" w:rsidR="00A12F10" w:rsidRDefault="002B2C03" w:rsidP="002B2C03">
            <w:pPr>
              <w:jc w:val="center"/>
              <w:rPr>
                <w:lang w:eastAsia="en-US"/>
              </w:rPr>
            </w:pPr>
            <w:r>
              <w:t xml:space="preserve">5,284 </w:t>
            </w:r>
            <w:r w:rsidR="00777515">
              <w:rPr>
                <w:b/>
                <w:lang w:eastAsia="en-US"/>
              </w:rPr>
              <w:t xml:space="preserve">± </w:t>
            </w:r>
            <w:r>
              <w:t>0,</w:t>
            </w:r>
            <w:r w:rsidR="00777515">
              <w:t>173</w:t>
            </w:r>
          </w:p>
        </w:tc>
        <w:tc>
          <w:tcPr>
            <w:tcW w:w="3116" w:type="dxa"/>
          </w:tcPr>
          <w:p w14:paraId="27CFFD5F" w14:textId="7F013CCC" w:rsidR="00A12F10" w:rsidRDefault="002B2C03" w:rsidP="002B2C03">
            <w:pPr>
              <w:jc w:val="center"/>
              <w:rPr>
                <w:lang w:eastAsia="en-US"/>
              </w:rPr>
            </w:pPr>
            <w:r>
              <w:t xml:space="preserve">5,499 </w:t>
            </w:r>
            <w:r w:rsidR="00777515">
              <w:rPr>
                <w:b/>
                <w:lang w:eastAsia="en-US"/>
              </w:rPr>
              <w:t xml:space="preserve">± </w:t>
            </w:r>
            <w:r>
              <w:t>0,</w:t>
            </w:r>
            <w:r w:rsidR="00777515">
              <w:t>145</w:t>
            </w:r>
          </w:p>
        </w:tc>
      </w:tr>
      <w:tr w:rsidR="00A12F10" w14:paraId="6EF8D7FE" w14:textId="77777777" w:rsidTr="00A12F10">
        <w:tc>
          <w:tcPr>
            <w:tcW w:w="3115" w:type="dxa"/>
          </w:tcPr>
          <w:p w14:paraId="09DC2D6F" w14:textId="6AD9E23E" w:rsidR="00A12F10" w:rsidRPr="002B2C03" w:rsidRDefault="002B2C03" w:rsidP="002B2C03">
            <w:pPr>
              <w:jc w:val="center"/>
              <w:rPr>
                <w:lang w:eastAsia="en-US"/>
              </w:rPr>
            </w:pPr>
            <w:r>
              <w:rPr>
                <w:lang w:val="en-US" w:eastAsia="en-US"/>
              </w:rPr>
              <w:t>A</w:t>
            </w:r>
            <w:r>
              <w:rPr>
                <w:vertAlign w:val="subscript"/>
                <w:lang w:val="en-US" w:eastAsia="en-US"/>
              </w:rPr>
              <w:t>max</w:t>
            </w:r>
            <w:r>
              <w:rPr>
                <w:lang w:eastAsia="en-US"/>
              </w:rPr>
              <w:t>, МЕ</w:t>
            </w:r>
            <w:r>
              <w:rPr>
                <w:lang w:val="en-US" w:eastAsia="en-US"/>
              </w:rPr>
              <w:t>/</w:t>
            </w:r>
            <w:r>
              <w:rPr>
                <w:lang w:eastAsia="en-US"/>
              </w:rPr>
              <w:t>мл</w:t>
            </w:r>
          </w:p>
        </w:tc>
        <w:tc>
          <w:tcPr>
            <w:tcW w:w="3115" w:type="dxa"/>
          </w:tcPr>
          <w:p w14:paraId="5EC7BA56" w14:textId="5D438DB1" w:rsidR="00A12F10" w:rsidRDefault="002B2C03" w:rsidP="002B2C03">
            <w:pPr>
              <w:jc w:val="center"/>
              <w:rPr>
                <w:lang w:eastAsia="en-US"/>
              </w:rPr>
            </w:pPr>
            <w:r>
              <w:t xml:space="preserve">0,1063 </w:t>
            </w:r>
            <w:r w:rsidR="00777515">
              <w:rPr>
                <w:b/>
                <w:lang w:eastAsia="en-US"/>
              </w:rPr>
              <w:t xml:space="preserve">± </w:t>
            </w:r>
            <w:r>
              <w:t>0,</w:t>
            </w:r>
            <w:r w:rsidR="00777515">
              <w:t>0031</w:t>
            </w:r>
          </w:p>
        </w:tc>
        <w:tc>
          <w:tcPr>
            <w:tcW w:w="3116" w:type="dxa"/>
          </w:tcPr>
          <w:p w14:paraId="2F446C3B" w14:textId="1727F981" w:rsidR="00A12F10" w:rsidRDefault="002B2C03" w:rsidP="002B2C03">
            <w:pPr>
              <w:jc w:val="center"/>
              <w:rPr>
                <w:lang w:eastAsia="en-US"/>
              </w:rPr>
            </w:pPr>
            <w:r>
              <w:t xml:space="preserve">0,0237 </w:t>
            </w:r>
            <w:r w:rsidR="00777515">
              <w:rPr>
                <w:b/>
                <w:lang w:eastAsia="en-US"/>
              </w:rPr>
              <w:t xml:space="preserve">± </w:t>
            </w:r>
            <w:r>
              <w:t>0,</w:t>
            </w:r>
            <w:r w:rsidR="00777515">
              <w:t>000745</w:t>
            </w:r>
          </w:p>
        </w:tc>
      </w:tr>
      <w:tr w:rsidR="00A12F10" w14:paraId="3EE315D5" w14:textId="77777777" w:rsidTr="00A12F10">
        <w:tc>
          <w:tcPr>
            <w:tcW w:w="3115" w:type="dxa"/>
          </w:tcPr>
          <w:p w14:paraId="5B830CD4" w14:textId="5DD3D3AB" w:rsidR="00A12F10" w:rsidRDefault="002B2C03" w:rsidP="002B2C03">
            <w:pPr>
              <w:jc w:val="center"/>
              <w:rPr>
                <w:lang w:eastAsia="en-US"/>
              </w:rPr>
            </w:pPr>
            <w:r>
              <w:rPr>
                <w:lang w:val="en-US" w:eastAsia="en-US"/>
              </w:rPr>
              <w:t>T</w:t>
            </w:r>
            <w:r>
              <w:rPr>
                <w:vertAlign w:val="subscript"/>
                <w:lang w:val="en-US" w:eastAsia="en-US"/>
              </w:rPr>
              <w:t>max</w:t>
            </w:r>
            <w:r>
              <w:rPr>
                <w:vertAlign w:val="subscript"/>
                <w:lang w:eastAsia="en-US"/>
              </w:rPr>
              <w:t xml:space="preserve">, </w:t>
            </w:r>
            <w:r w:rsidRPr="002B2C03">
              <w:rPr>
                <w:lang w:eastAsia="en-US"/>
              </w:rPr>
              <w:t>ч</w:t>
            </w:r>
          </w:p>
        </w:tc>
        <w:tc>
          <w:tcPr>
            <w:tcW w:w="3115" w:type="dxa"/>
          </w:tcPr>
          <w:p w14:paraId="4D900E09" w14:textId="7A19DC6A" w:rsidR="00A12F10" w:rsidRDefault="002B2C03" w:rsidP="002B2C03">
            <w:pPr>
              <w:jc w:val="center"/>
              <w:rPr>
                <w:lang w:eastAsia="en-US"/>
              </w:rPr>
            </w:pPr>
            <w:r>
              <w:t xml:space="preserve">2 </w:t>
            </w:r>
            <w:r w:rsidR="00777515">
              <w:rPr>
                <w:b/>
                <w:lang w:eastAsia="en-US"/>
              </w:rPr>
              <w:t xml:space="preserve">± </w:t>
            </w:r>
            <w:r>
              <w:t>0,</w:t>
            </w:r>
            <w:r w:rsidR="00777515">
              <w:t>000</w:t>
            </w:r>
          </w:p>
        </w:tc>
        <w:tc>
          <w:tcPr>
            <w:tcW w:w="3116" w:type="dxa"/>
          </w:tcPr>
          <w:p w14:paraId="2A775420" w14:textId="13B95957" w:rsidR="00A12F10" w:rsidRDefault="002B2C03" w:rsidP="002B2C03">
            <w:pPr>
              <w:jc w:val="center"/>
              <w:rPr>
                <w:lang w:eastAsia="en-US"/>
              </w:rPr>
            </w:pPr>
            <w:r>
              <w:t xml:space="preserve">2 </w:t>
            </w:r>
            <w:r w:rsidR="00777515">
              <w:rPr>
                <w:b/>
                <w:lang w:eastAsia="en-US"/>
              </w:rPr>
              <w:t xml:space="preserve">± </w:t>
            </w:r>
            <w:r>
              <w:t>0,</w:t>
            </w:r>
            <w:r w:rsidR="00777515">
              <w:t>000</w:t>
            </w:r>
          </w:p>
        </w:tc>
      </w:tr>
      <w:tr w:rsidR="00A12F10" w14:paraId="273B9F2D" w14:textId="77777777" w:rsidTr="00A12F10">
        <w:tc>
          <w:tcPr>
            <w:tcW w:w="3115" w:type="dxa"/>
          </w:tcPr>
          <w:p w14:paraId="28C96DCA" w14:textId="07EDD02F" w:rsidR="00A12F10" w:rsidRPr="002B2C03" w:rsidRDefault="002B2C03" w:rsidP="002B2C03">
            <w:pPr>
              <w:jc w:val="center"/>
              <w:rPr>
                <w:lang w:eastAsia="en-US"/>
              </w:rPr>
            </w:pPr>
            <w:r>
              <w:rPr>
                <w:lang w:val="en-US" w:eastAsia="en-US"/>
              </w:rPr>
              <w:t>AUEC</w:t>
            </w:r>
            <w:r>
              <w:rPr>
                <w:vertAlign w:val="subscript"/>
                <w:lang w:val="en-US" w:eastAsia="en-US"/>
              </w:rPr>
              <w:t>(0-t)</w:t>
            </w:r>
            <w:r>
              <w:rPr>
                <w:lang w:eastAsia="en-US"/>
              </w:rPr>
              <w:t>, МЕ</w:t>
            </w:r>
            <w:r>
              <w:rPr>
                <w:lang w:val="en-US" w:eastAsia="en-US"/>
              </w:rPr>
              <w:t>/</w:t>
            </w:r>
            <w:r>
              <w:rPr>
                <w:lang w:eastAsia="en-US"/>
              </w:rPr>
              <w:t>л * ч</w:t>
            </w:r>
          </w:p>
        </w:tc>
        <w:tc>
          <w:tcPr>
            <w:tcW w:w="3115" w:type="dxa"/>
          </w:tcPr>
          <w:p w14:paraId="528596F4" w14:textId="5F546EF0" w:rsidR="00A12F10" w:rsidRDefault="002B2C03" w:rsidP="002B2C03">
            <w:pPr>
              <w:jc w:val="center"/>
              <w:rPr>
                <w:lang w:eastAsia="en-US"/>
              </w:rPr>
            </w:pPr>
            <w:r>
              <w:t xml:space="preserve">1,082 </w:t>
            </w:r>
            <w:r w:rsidR="00777515">
              <w:rPr>
                <w:b/>
                <w:lang w:eastAsia="en-US"/>
              </w:rPr>
              <w:t xml:space="preserve">± </w:t>
            </w:r>
            <w:r>
              <w:t>0,</w:t>
            </w:r>
            <w:r w:rsidR="00777515">
              <w:t>0219</w:t>
            </w:r>
          </w:p>
        </w:tc>
        <w:tc>
          <w:tcPr>
            <w:tcW w:w="3116" w:type="dxa"/>
          </w:tcPr>
          <w:p w14:paraId="69FCEDCC" w14:textId="7FF8736B" w:rsidR="00A12F10" w:rsidRDefault="002B2C03" w:rsidP="002B2C03">
            <w:pPr>
              <w:jc w:val="center"/>
              <w:rPr>
                <w:lang w:eastAsia="en-US"/>
              </w:rPr>
            </w:pPr>
            <w:r>
              <w:t xml:space="preserve">0,241 </w:t>
            </w:r>
            <w:r w:rsidR="00777515">
              <w:rPr>
                <w:b/>
                <w:lang w:eastAsia="en-US"/>
              </w:rPr>
              <w:t xml:space="preserve">± </w:t>
            </w:r>
            <w:r>
              <w:t>0,</w:t>
            </w:r>
            <w:r w:rsidR="00777515">
              <w:t>0079</w:t>
            </w:r>
          </w:p>
        </w:tc>
      </w:tr>
      <w:tr w:rsidR="00A12F10" w14:paraId="0A30113D" w14:textId="77777777" w:rsidTr="00A12F10">
        <w:tc>
          <w:tcPr>
            <w:tcW w:w="3115" w:type="dxa"/>
          </w:tcPr>
          <w:p w14:paraId="355642B0" w14:textId="2327321A" w:rsidR="00A12F10" w:rsidRPr="002B2C03" w:rsidRDefault="002B2C03" w:rsidP="002B2C03">
            <w:pPr>
              <w:jc w:val="center"/>
            </w:pPr>
            <w:r>
              <w:rPr>
                <w:lang w:val="en-US" w:eastAsia="en-US"/>
              </w:rPr>
              <w:t>AUEC</w:t>
            </w:r>
            <w:r>
              <w:rPr>
                <w:vertAlign w:val="subscript"/>
                <w:lang w:val="en-US" w:eastAsia="en-US"/>
              </w:rPr>
              <w:t>(0-∞)</w:t>
            </w:r>
            <w:r>
              <w:rPr>
                <w:lang w:eastAsia="en-US"/>
              </w:rPr>
              <w:t>, МЕ</w:t>
            </w:r>
            <w:r>
              <w:rPr>
                <w:lang w:val="en-US" w:eastAsia="en-US"/>
              </w:rPr>
              <w:t>/</w:t>
            </w:r>
            <w:r>
              <w:rPr>
                <w:lang w:eastAsia="en-US"/>
              </w:rPr>
              <w:t>л * ч</w:t>
            </w:r>
          </w:p>
        </w:tc>
        <w:tc>
          <w:tcPr>
            <w:tcW w:w="3115" w:type="dxa"/>
          </w:tcPr>
          <w:p w14:paraId="49491C66" w14:textId="7AF45475" w:rsidR="00A12F10" w:rsidRDefault="002B2C03" w:rsidP="002B2C03">
            <w:pPr>
              <w:jc w:val="center"/>
              <w:rPr>
                <w:lang w:eastAsia="en-US"/>
              </w:rPr>
            </w:pPr>
            <w:r>
              <w:t xml:space="preserve">1,132 </w:t>
            </w:r>
            <w:r w:rsidR="00777515">
              <w:rPr>
                <w:b/>
                <w:lang w:eastAsia="en-US"/>
              </w:rPr>
              <w:t xml:space="preserve">± </w:t>
            </w:r>
            <w:r>
              <w:t>0,</w:t>
            </w:r>
            <w:r w:rsidR="00777515">
              <w:t>025</w:t>
            </w:r>
          </w:p>
        </w:tc>
        <w:tc>
          <w:tcPr>
            <w:tcW w:w="3116" w:type="dxa"/>
          </w:tcPr>
          <w:p w14:paraId="14D35351" w14:textId="4EC65403" w:rsidR="00A12F10" w:rsidRDefault="002B2C03" w:rsidP="002B2C03">
            <w:pPr>
              <w:jc w:val="center"/>
              <w:rPr>
                <w:lang w:eastAsia="en-US"/>
              </w:rPr>
            </w:pPr>
            <w:r>
              <w:t xml:space="preserve">0,254 </w:t>
            </w:r>
            <w:r w:rsidR="00777515">
              <w:rPr>
                <w:b/>
                <w:lang w:eastAsia="en-US"/>
              </w:rPr>
              <w:t xml:space="preserve">± </w:t>
            </w:r>
            <w:r>
              <w:t>0,</w:t>
            </w:r>
            <w:r w:rsidR="00777515">
              <w:t>0085</w:t>
            </w:r>
          </w:p>
        </w:tc>
      </w:tr>
      <w:tr w:rsidR="00A12F10" w14:paraId="4726765C" w14:textId="77777777" w:rsidTr="00A12F10">
        <w:tc>
          <w:tcPr>
            <w:tcW w:w="3115" w:type="dxa"/>
          </w:tcPr>
          <w:p w14:paraId="7111F739" w14:textId="5DB15CC5" w:rsidR="00A12F10" w:rsidRPr="002B2C03" w:rsidRDefault="002B2C03" w:rsidP="002B2C03">
            <w:pPr>
              <w:jc w:val="center"/>
              <w:rPr>
                <w:lang w:eastAsia="en-US"/>
              </w:rPr>
            </w:pPr>
            <w:r>
              <w:rPr>
                <w:lang w:val="en-US" w:eastAsia="en-US"/>
              </w:rPr>
              <w:t>MRT</w:t>
            </w:r>
            <w:r>
              <w:rPr>
                <w:vertAlign w:val="subscript"/>
                <w:lang w:val="en-US" w:eastAsia="en-US"/>
              </w:rPr>
              <w:t>(0-∞)</w:t>
            </w:r>
            <w:r>
              <w:rPr>
                <w:lang w:eastAsia="en-US"/>
              </w:rPr>
              <w:t>,</w:t>
            </w:r>
            <w:r>
              <w:rPr>
                <w:lang w:val="en-US" w:eastAsia="en-US"/>
              </w:rPr>
              <w:t xml:space="preserve"> </w:t>
            </w:r>
            <w:r>
              <w:rPr>
                <w:lang w:eastAsia="en-US"/>
              </w:rPr>
              <w:t>ч</w:t>
            </w:r>
          </w:p>
        </w:tc>
        <w:tc>
          <w:tcPr>
            <w:tcW w:w="3115" w:type="dxa"/>
          </w:tcPr>
          <w:p w14:paraId="59462A09" w14:textId="1C872523" w:rsidR="00A12F10" w:rsidRDefault="002B2C03" w:rsidP="002B2C03">
            <w:pPr>
              <w:jc w:val="center"/>
              <w:rPr>
                <w:lang w:eastAsia="en-US"/>
              </w:rPr>
            </w:pPr>
            <w:r>
              <w:t xml:space="preserve">10,714 </w:t>
            </w:r>
            <w:r w:rsidR="00777515">
              <w:rPr>
                <w:b/>
                <w:lang w:eastAsia="en-US"/>
              </w:rPr>
              <w:t xml:space="preserve">± </w:t>
            </w:r>
            <w:r>
              <w:t>0,</w:t>
            </w:r>
            <w:r w:rsidR="00777515">
              <w:t>622</w:t>
            </w:r>
          </w:p>
        </w:tc>
        <w:tc>
          <w:tcPr>
            <w:tcW w:w="3116" w:type="dxa"/>
          </w:tcPr>
          <w:p w14:paraId="73C77D7F" w14:textId="2D3FD460" w:rsidR="00A12F10" w:rsidRDefault="002B2C03" w:rsidP="002B2C03">
            <w:pPr>
              <w:jc w:val="center"/>
              <w:rPr>
                <w:lang w:eastAsia="en-US"/>
              </w:rPr>
            </w:pPr>
            <w:r>
              <w:t xml:space="preserve">11,864 </w:t>
            </w:r>
            <w:r w:rsidR="00777515">
              <w:rPr>
                <w:b/>
                <w:lang w:eastAsia="en-US"/>
              </w:rPr>
              <w:t xml:space="preserve">± </w:t>
            </w:r>
            <w:r>
              <w:t>0,</w:t>
            </w:r>
            <w:r w:rsidR="00777515">
              <w:t>485</w:t>
            </w:r>
          </w:p>
        </w:tc>
      </w:tr>
      <w:tr w:rsidR="002B2C03" w14:paraId="6F61D5DA" w14:textId="77777777" w:rsidTr="00585292">
        <w:tc>
          <w:tcPr>
            <w:tcW w:w="9346" w:type="dxa"/>
            <w:gridSpan w:val="3"/>
          </w:tcPr>
          <w:p w14:paraId="4132F432" w14:textId="77777777" w:rsidR="002B2C03" w:rsidRPr="002B2C03" w:rsidRDefault="002B2C03" w:rsidP="00A12F10">
            <w:pPr>
              <w:rPr>
                <w:sz w:val="20"/>
                <w:szCs w:val="20"/>
                <w:lang w:eastAsia="en-US"/>
              </w:rPr>
            </w:pPr>
            <w:r w:rsidRPr="002B2C03">
              <w:rPr>
                <w:sz w:val="20"/>
                <w:szCs w:val="20"/>
                <w:lang w:eastAsia="en-US"/>
              </w:rPr>
              <w:t>Примечание:</w:t>
            </w:r>
          </w:p>
          <w:p w14:paraId="7AB43BAA" w14:textId="08DE5CEC" w:rsidR="002B2C03" w:rsidRDefault="002B2C03" w:rsidP="00A12F10">
            <w:pPr>
              <w:rPr>
                <w:lang w:eastAsia="en-US"/>
              </w:rPr>
            </w:pPr>
            <w:r w:rsidRPr="002B2C03">
              <w:rPr>
                <w:sz w:val="20"/>
                <w:szCs w:val="20"/>
                <w:lang w:eastAsia="en-US"/>
              </w:rPr>
              <w:t>СО – стандартное отклонение</w:t>
            </w:r>
          </w:p>
        </w:tc>
      </w:tr>
    </w:tbl>
    <w:p w14:paraId="01EF0649" w14:textId="0E929963" w:rsidR="00A12F10" w:rsidRDefault="00A12F10" w:rsidP="00A12F10">
      <w:pPr>
        <w:spacing w:after="0" w:line="240" w:lineRule="auto"/>
        <w:rPr>
          <w:rFonts w:eastAsia="Times New Roman"/>
          <w:lang w:eastAsia="en-US"/>
        </w:rPr>
      </w:pPr>
    </w:p>
    <w:p w14:paraId="6E89F564" w14:textId="74C85719" w:rsidR="002B2C03" w:rsidRDefault="002B2C03" w:rsidP="002B2C03">
      <w:pPr>
        <w:spacing w:after="0" w:line="240" w:lineRule="auto"/>
        <w:ind w:firstLine="709"/>
        <w:rPr>
          <w:rFonts w:eastAsia="Times New Roman"/>
          <w:lang w:eastAsia="en-US"/>
        </w:rPr>
      </w:pPr>
      <w:r>
        <w:rPr>
          <w:rFonts w:eastAsia="Times New Roman"/>
          <w:lang w:eastAsia="en-US"/>
        </w:rPr>
        <w:t>Самцам новозеландских кроликов (</w:t>
      </w:r>
      <w:r>
        <w:rPr>
          <w:rFonts w:eastAsia="Times New Roman"/>
          <w:lang w:val="en-US" w:eastAsia="en-US"/>
        </w:rPr>
        <w:t>n</w:t>
      </w:r>
      <w:r w:rsidRPr="00B80F68">
        <w:rPr>
          <w:rFonts w:eastAsia="Times New Roman"/>
          <w:lang w:eastAsia="en-US"/>
        </w:rPr>
        <w:t>=</w:t>
      </w:r>
      <w:r>
        <w:rPr>
          <w:rFonts w:eastAsia="Times New Roman"/>
          <w:lang w:eastAsia="en-US"/>
        </w:rPr>
        <w:t>6</w:t>
      </w:r>
      <w:r w:rsidRPr="00B80F68">
        <w:rPr>
          <w:rFonts w:eastAsia="Times New Roman"/>
          <w:lang w:eastAsia="en-US"/>
        </w:rPr>
        <w:t xml:space="preserve">) </w:t>
      </w:r>
      <w:r>
        <w:rPr>
          <w:rFonts w:eastAsia="Times New Roman"/>
          <w:lang w:eastAsia="en-US"/>
        </w:rPr>
        <w:t xml:space="preserve">эноксапарин </w:t>
      </w:r>
      <w:r w:rsidR="00063642">
        <w:rPr>
          <w:rFonts w:eastAsia="Times New Roman"/>
          <w:lang w:eastAsia="en-US"/>
        </w:rPr>
        <w:t xml:space="preserve">натрия </w:t>
      </w:r>
      <w:r w:rsidR="00063642" w:rsidRPr="00A12F10">
        <w:rPr>
          <w:rFonts w:eastAsia="Times New Roman"/>
          <w:lang w:eastAsia="en-US"/>
        </w:rPr>
        <w:t>вводили</w:t>
      </w:r>
      <w:r>
        <w:rPr>
          <w:rFonts w:eastAsia="Times New Roman"/>
          <w:lang w:eastAsia="en-US"/>
        </w:rPr>
        <w:t xml:space="preserve"> подкожно в дозе 3 мг</w:t>
      </w:r>
      <w:r w:rsidRPr="00B80F68">
        <w:rPr>
          <w:rFonts w:eastAsia="Times New Roman"/>
          <w:lang w:eastAsia="en-US"/>
        </w:rPr>
        <w:t>/</w:t>
      </w:r>
      <w:r>
        <w:rPr>
          <w:rFonts w:eastAsia="Times New Roman"/>
          <w:lang w:eastAsia="en-US"/>
        </w:rPr>
        <w:t>кг</w:t>
      </w:r>
      <w:r w:rsidRPr="00B80F68">
        <w:rPr>
          <w:rFonts w:eastAsia="Times New Roman"/>
          <w:lang w:eastAsia="en-US"/>
        </w:rPr>
        <w:t xml:space="preserve">. </w:t>
      </w:r>
      <w:r>
        <w:rPr>
          <w:rFonts w:eastAsia="Times New Roman"/>
          <w:lang w:eastAsia="en-US"/>
        </w:rPr>
        <w:t>В таблице 3-2 представлены ФК</w:t>
      </w:r>
      <w:r w:rsidRPr="00A12F10">
        <w:rPr>
          <w:rFonts w:eastAsia="Times New Roman"/>
          <w:lang w:eastAsia="en-US"/>
        </w:rPr>
        <w:t>/</w:t>
      </w:r>
      <w:r>
        <w:rPr>
          <w:rFonts w:eastAsia="Times New Roman"/>
          <w:lang w:eastAsia="en-US"/>
        </w:rPr>
        <w:t>ФД показатели анти-Ха активности, измеренные в этом исследовании.</w:t>
      </w:r>
    </w:p>
    <w:p w14:paraId="189F8AD1" w14:textId="77777777" w:rsidR="002B2C03" w:rsidRDefault="002B2C03" w:rsidP="002B2C03">
      <w:pPr>
        <w:spacing w:after="0" w:line="240" w:lineRule="auto"/>
        <w:ind w:firstLine="709"/>
        <w:rPr>
          <w:rFonts w:eastAsia="Times New Roman"/>
          <w:lang w:eastAsia="en-US"/>
        </w:rPr>
      </w:pPr>
    </w:p>
    <w:p w14:paraId="7FE74AF4" w14:textId="5739149E" w:rsidR="002B2C03" w:rsidRDefault="002B2C03" w:rsidP="002B2C03">
      <w:pPr>
        <w:spacing w:after="0" w:line="240" w:lineRule="auto"/>
        <w:rPr>
          <w:rFonts w:eastAsia="Times New Roman"/>
          <w:lang w:eastAsia="en-US"/>
        </w:rPr>
      </w:pPr>
      <w:r w:rsidRPr="00A12F10">
        <w:rPr>
          <w:rFonts w:eastAsia="Times New Roman"/>
          <w:b/>
          <w:lang w:eastAsia="en-US"/>
        </w:rPr>
        <w:lastRenderedPageBreak/>
        <w:t>Таблица 3-</w:t>
      </w:r>
      <w:r>
        <w:rPr>
          <w:rFonts w:eastAsia="Times New Roman"/>
          <w:b/>
          <w:lang w:eastAsia="en-US"/>
        </w:rPr>
        <w:t>2</w:t>
      </w:r>
      <w:r w:rsidRPr="00A12F10">
        <w:rPr>
          <w:rFonts w:eastAsia="Times New Roman"/>
          <w:b/>
          <w:lang w:eastAsia="en-US"/>
        </w:rPr>
        <w:t>.</w:t>
      </w:r>
      <w:r>
        <w:rPr>
          <w:rFonts w:eastAsia="Times New Roman"/>
          <w:lang w:eastAsia="en-US"/>
        </w:rPr>
        <w:t xml:space="preserve"> ФК</w:t>
      </w:r>
      <w:r w:rsidRPr="00A12F10">
        <w:rPr>
          <w:rFonts w:eastAsia="Times New Roman"/>
          <w:lang w:eastAsia="en-US"/>
        </w:rPr>
        <w:t>/</w:t>
      </w:r>
      <w:r>
        <w:rPr>
          <w:rFonts w:eastAsia="Times New Roman"/>
          <w:lang w:eastAsia="en-US"/>
        </w:rPr>
        <w:t xml:space="preserve">ФД показатели анти-Ха активности эноксапарина после однократного подкожного введения кроликам </w:t>
      </w:r>
      <w:r w:rsidRPr="00A12F10">
        <w:rPr>
          <w:rFonts w:eastAsia="Times New Roman"/>
          <w:lang w:eastAsia="en-US"/>
        </w:rPr>
        <w:t>[</w:t>
      </w:r>
      <w:r>
        <w:rPr>
          <w:rFonts w:eastAsia="Times New Roman"/>
          <w:lang w:eastAsia="en-US"/>
        </w:rPr>
        <w:t>7</w:t>
      </w:r>
      <w:r w:rsidRPr="00A12F10">
        <w:rPr>
          <w:rFonts w:eastAsia="Times New Roman"/>
          <w:lang w:eastAsia="en-US"/>
        </w:rPr>
        <w:t>]</w:t>
      </w:r>
      <w:r>
        <w:rPr>
          <w:rFonts w:eastAsia="Times New Roman"/>
          <w:lang w:eastAsia="en-US"/>
        </w:rPr>
        <w:t xml:space="preserve">. </w:t>
      </w:r>
    </w:p>
    <w:tbl>
      <w:tblPr>
        <w:tblStyle w:val="a8"/>
        <w:tblW w:w="9388" w:type="dxa"/>
        <w:tblLook w:val="04A0" w:firstRow="1" w:lastRow="0" w:firstColumn="1" w:lastColumn="0" w:noHBand="0" w:noVBand="1"/>
      </w:tblPr>
      <w:tblGrid>
        <w:gridCol w:w="4694"/>
        <w:gridCol w:w="4694"/>
      </w:tblGrid>
      <w:tr w:rsidR="002B2C03" w14:paraId="744FBF0A" w14:textId="77777777" w:rsidTr="002B2C03">
        <w:trPr>
          <w:trHeight w:val="586"/>
          <w:tblHeader/>
        </w:trPr>
        <w:tc>
          <w:tcPr>
            <w:tcW w:w="4694" w:type="dxa"/>
            <w:shd w:val="clear" w:color="auto" w:fill="D9D9D9" w:themeFill="background1" w:themeFillShade="D9"/>
          </w:tcPr>
          <w:p w14:paraId="67335F0F" w14:textId="77777777" w:rsidR="002B2C03" w:rsidRPr="002B2C03" w:rsidRDefault="002B2C03" w:rsidP="00585292">
            <w:pPr>
              <w:jc w:val="center"/>
              <w:rPr>
                <w:b/>
                <w:lang w:eastAsia="en-US"/>
              </w:rPr>
            </w:pPr>
            <w:r w:rsidRPr="002B2C03">
              <w:rPr>
                <w:b/>
                <w:lang w:eastAsia="en-US"/>
              </w:rPr>
              <w:t>Показатель</w:t>
            </w:r>
          </w:p>
        </w:tc>
        <w:tc>
          <w:tcPr>
            <w:tcW w:w="4694" w:type="dxa"/>
            <w:shd w:val="clear" w:color="auto" w:fill="D9D9D9" w:themeFill="background1" w:themeFillShade="D9"/>
          </w:tcPr>
          <w:p w14:paraId="38D2BC5C" w14:textId="77777777" w:rsidR="002B2C03" w:rsidRPr="002B2C03" w:rsidRDefault="002B2C03" w:rsidP="00585292">
            <w:pPr>
              <w:jc w:val="center"/>
              <w:rPr>
                <w:b/>
                <w:lang w:eastAsia="en-US"/>
              </w:rPr>
            </w:pPr>
            <w:r w:rsidRPr="002B2C03">
              <w:rPr>
                <w:b/>
                <w:lang w:eastAsia="en-US"/>
              </w:rPr>
              <w:t>Анти-Ха активность,</w:t>
            </w:r>
          </w:p>
          <w:p w14:paraId="0790DD35" w14:textId="04FFD2A2" w:rsidR="002B2C03" w:rsidRPr="00E43FE2" w:rsidRDefault="002B2C03" w:rsidP="00585292">
            <w:pPr>
              <w:jc w:val="center"/>
              <w:rPr>
                <w:b/>
                <w:lang w:eastAsia="en-US"/>
              </w:rPr>
            </w:pPr>
            <w:r w:rsidRPr="002B2C03">
              <w:rPr>
                <w:b/>
                <w:lang w:eastAsia="en-US"/>
              </w:rPr>
              <w:t xml:space="preserve">среднее </w:t>
            </w:r>
            <w:r w:rsidR="00777515">
              <w:rPr>
                <w:b/>
                <w:lang w:eastAsia="en-US"/>
              </w:rPr>
              <w:t>± СО</w:t>
            </w:r>
          </w:p>
        </w:tc>
      </w:tr>
      <w:tr w:rsidR="002B2C03" w14:paraId="41F48437" w14:textId="77777777" w:rsidTr="002B2C03">
        <w:trPr>
          <w:trHeight w:val="309"/>
        </w:trPr>
        <w:tc>
          <w:tcPr>
            <w:tcW w:w="4694" w:type="dxa"/>
          </w:tcPr>
          <w:p w14:paraId="3260D978" w14:textId="77777777" w:rsidR="002B2C03" w:rsidRPr="002B2C03" w:rsidRDefault="002B2C03" w:rsidP="00585292">
            <w:pPr>
              <w:jc w:val="center"/>
              <w:rPr>
                <w:vertAlign w:val="subscript"/>
                <w:lang w:eastAsia="en-US"/>
              </w:rPr>
            </w:pPr>
            <w:r>
              <w:rPr>
                <w:lang w:val="en-US" w:eastAsia="en-US"/>
              </w:rPr>
              <w:t>T</w:t>
            </w:r>
            <w:r>
              <w:rPr>
                <w:vertAlign w:val="subscript"/>
                <w:lang w:val="en-US" w:eastAsia="en-US"/>
              </w:rPr>
              <w:t>1/2</w:t>
            </w:r>
            <w:r>
              <w:rPr>
                <w:vertAlign w:val="subscript"/>
                <w:lang w:eastAsia="en-US"/>
              </w:rPr>
              <w:t xml:space="preserve">, </w:t>
            </w:r>
            <w:r w:rsidRPr="002B2C03">
              <w:rPr>
                <w:lang w:eastAsia="en-US"/>
              </w:rPr>
              <w:t>ч</w:t>
            </w:r>
          </w:p>
        </w:tc>
        <w:tc>
          <w:tcPr>
            <w:tcW w:w="4694" w:type="dxa"/>
          </w:tcPr>
          <w:p w14:paraId="4883ADBB" w14:textId="5050BCE2" w:rsidR="002B2C03" w:rsidRDefault="00063642" w:rsidP="00585292">
            <w:pPr>
              <w:jc w:val="center"/>
              <w:rPr>
                <w:lang w:eastAsia="en-US"/>
              </w:rPr>
            </w:pPr>
            <w:r>
              <w:t xml:space="preserve">3,971 </w:t>
            </w:r>
            <w:r>
              <w:rPr>
                <w:b/>
                <w:lang w:eastAsia="en-US"/>
              </w:rPr>
              <w:t>±</w:t>
            </w:r>
            <w:r>
              <w:t xml:space="preserve"> 1,029</w:t>
            </w:r>
          </w:p>
        </w:tc>
      </w:tr>
      <w:tr w:rsidR="00777515" w14:paraId="67ABAF72" w14:textId="77777777" w:rsidTr="002B2C03">
        <w:trPr>
          <w:trHeight w:val="309"/>
        </w:trPr>
        <w:tc>
          <w:tcPr>
            <w:tcW w:w="4694" w:type="dxa"/>
          </w:tcPr>
          <w:p w14:paraId="5DEF578E" w14:textId="7ED381FD" w:rsidR="00777515" w:rsidRPr="00777515" w:rsidRDefault="00777515" w:rsidP="00585292">
            <w:pPr>
              <w:jc w:val="center"/>
              <w:rPr>
                <w:lang w:eastAsia="en-US"/>
              </w:rPr>
            </w:pPr>
            <w:r>
              <w:rPr>
                <w:lang w:val="en-US" w:eastAsia="en-US"/>
              </w:rPr>
              <w:t>K</w:t>
            </w:r>
            <w:r>
              <w:rPr>
                <w:vertAlign w:val="subscript"/>
                <w:lang w:val="en-US" w:eastAsia="en-US"/>
              </w:rPr>
              <w:t>e</w:t>
            </w:r>
            <w:r>
              <w:rPr>
                <w:lang w:eastAsia="en-US"/>
              </w:rPr>
              <w:t>, 1</w:t>
            </w:r>
            <w:r>
              <w:rPr>
                <w:lang w:val="en-US" w:eastAsia="en-US"/>
              </w:rPr>
              <w:t>/</w:t>
            </w:r>
            <w:r>
              <w:rPr>
                <w:lang w:eastAsia="en-US"/>
              </w:rPr>
              <w:t>ч</w:t>
            </w:r>
          </w:p>
        </w:tc>
        <w:tc>
          <w:tcPr>
            <w:tcW w:w="4694" w:type="dxa"/>
          </w:tcPr>
          <w:p w14:paraId="41FED12E" w14:textId="6419603A" w:rsidR="00777515" w:rsidRDefault="00063642" w:rsidP="00585292">
            <w:pPr>
              <w:jc w:val="center"/>
            </w:pPr>
            <w:r>
              <w:t xml:space="preserve">0,186 </w:t>
            </w:r>
            <w:r>
              <w:rPr>
                <w:b/>
                <w:lang w:eastAsia="en-US"/>
              </w:rPr>
              <w:t>±</w:t>
            </w:r>
            <w:r>
              <w:t xml:space="preserve"> 0,053</w:t>
            </w:r>
          </w:p>
        </w:tc>
      </w:tr>
      <w:tr w:rsidR="00777515" w14:paraId="78444307" w14:textId="77777777" w:rsidTr="002B2C03">
        <w:trPr>
          <w:trHeight w:val="309"/>
        </w:trPr>
        <w:tc>
          <w:tcPr>
            <w:tcW w:w="4694" w:type="dxa"/>
          </w:tcPr>
          <w:p w14:paraId="13C92B9C" w14:textId="1AED5CE5" w:rsidR="00777515" w:rsidRPr="00063642" w:rsidRDefault="00063642" w:rsidP="00585292">
            <w:pPr>
              <w:jc w:val="center"/>
              <w:rPr>
                <w:lang w:eastAsia="en-US"/>
              </w:rPr>
            </w:pPr>
            <w:r>
              <w:rPr>
                <w:lang w:val="en-US" w:eastAsia="en-US"/>
              </w:rPr>
              <w:t>Cl/F</w:t>
            </w:r>
            <w:r>
              <w:rPr>
                <w:lang w:eastAsia="en-US"/>
              </w:rPr>
              <w:t>, л</w:t>
            </w:r>
            <w:r>
              <w:rPr>
                <w:lang w:val="en-US" w:eastAsia="en-US"/>
              </w:rPr>
              <w:t>/</w:t>
            </w:r>
            <w:r>
              <w:rPr>
                <w:lang w:eastAsia="en-US"/>
              </w:rPr>
              <w:t>ч</w:t>
            </w:r>
            <w:r>
              <w:rPr>
                <w:lang w:val="en-US" w:eastAsia="en-US"/>
              </w:rPr>
              <w:t>/</w:t>
            </w:r>
            <w:r>
              <w:rPr>
                <w:lang w:eastAsia="en-US"/>
              </w:rPr>
              <w:t>кг</w:t>
            </w:r>
          </w:p>
        </w:tc>
        <w:tc>
          <w:tcPr>
            <w:tcW w:w="4694" w:type="dxa"/>
          </w:tcPr>
          <w:p w14:paraId="279ACA01" w14:textId="752097CA" w:rsidR="00777515" w:rsidRDefault="00063642" w:rsidP="00585292">
            <w:pPr>
              <w:jc w:val="center"/>
            </w:pPr>
            <w:r>
              <w:t xml:space="preserve">166,965 </w:t>
            </w:r>
            <w:r>
              <w:rPr>
                <w:b/>
                <w:lang w:eastAsia="en-US"/>
              </w:rPr>
              <w:t>±</w:t>
            </w:r>
            <w:r>
              <w:t xml:space="preserve"> 17,062</w:t>
            </w:r>
          </w:p>
        </w:tc>
      </w:tr>
      <w:tr w:rsidR="00063642" w14:paraId="65B13415" w14:textId="77777777" w:rsidTr="002B2C03">
        <w:trPr>
          <w:trHeight w:val="293"/>
        </w:trPr>
        <w:tc>
          <w:tcPr>
            <w:tcW w:w="4694" w:type="dxa"/>
          </w:tcPr>
          <w:p w14:paraId="5C8110C3" w14:textId="5ECCC35F" w:rsidR="00063642" w:rsidRPr="002B2C03" w:rsidRDefault="00063642" w:rsidP="00063642">
            <w:pPr>
              <w:jc w:val="center"/>
              <w:rPr>
                <w:lang w:eastAsia="en-US"/>
              </w:rPr>
            </w:pPr>
            <w:r>
              <w:rPr>
                <w:lang w:val="en-US" w:eastAsia="en-US"/>
              </w:rPr>
              <w:t>AUEC</w:t>
            </w:r>
            <w:r>
              <w:rPr>
                <w:vertAlign w:val="subscript"/>
                <w:lang w:val="en-US" w:eastAsia="en-US"/>
              </w:rPr>
              <w:t>(0-t)</w:t>
            </w:r>
            <w:r>
              <w:rPr>
                <w:lang w:eastAsia="en-US"/>
              </w:rPr>
              <w:t>, МЕ</w:t>
            </w:r>
            <w:r>
              <w:rPr>
                <w:lang w:val="en-US" w:eastAsia="en-US"/>
              </w:rPr>
              <w:t>/</w:t>
            </w:r>
            <w:r>
              <w:rPr>
                <w:lang w:eastAsia="en-US"/>
              </w:rPr>
              <w:t>л * ч</w:t>
            </w:r>
          </w:p>
        </w:tc>
        <w:tc>
          <w:tcPr>
            <w:tcW w:w="4694" w:type="dxa"/>
          </w:tcPr>
          <w:p w14:paraId="5E6D006D" w14:textId="4BEE7BE7" w:rsidR="00063642" w:rsidRDefault="00063642" w:rsidP="00063642">
            <w:pPr>
              <w:jc w:val="center"/>
              <w:rPr>
                <w:lang w:eastAsia="en-US"/>
              </w:rPr>
            </w:pPr>
            <w:r>
              <w:t xml:space="preserve">3,675 </w:t>
            </w:r>
            <w:r>
              <w:rPr>
                <w:b/>
                <w:lang w:eastAsia="en-US"/>
              </w:rPr>
              <w:t>±</w:t>
            </w:r>
            <w:r>
              <w:t xml:space="preserve"> 0,37</w:t>
            </w:r>
          </w:p>
        </w:tc>
      </w:tr>
      <w:tr w:rsidR="00063642" w14:paraId="2836888F" w14:textId="77777777" w:rsidTr="002B2C03">
        <w:trPr>
          <w:trHeight w:val="293"/>
        </w:trPr>
        <w:tc>
          <w:tcPr>
            <w:tcW w:w="4694" w:type="dxa"/>
          </w:tcPr>
          <w:p w14:paraId="5A27F97F" w14:textId="706FF8AA" w:rsidR="00063642" w:rsidRDefault="00063642" w:rsidP="00063642">
            <w:pPr>
              <w:jc w:val="center"/>
              <w:rPr>
                <w:lang w:eastAsia="en-US"/>
              </w:rPr>
            </w:pPr>
            <w:r>
              <w:rPr>
                <w:lang w:val="en-US" w:eastAsia="en-US"/>
              </w:rPr>
              <w:t>AUEC</w:t>
            </w:r>
            <w:r>
              <w:rPr>
                <w:vertAlign w:val="subscript"/>
                <w:lang w:val="en-US" w:eastAsia="en-US"/>
              </w:rPr>
              <w:t>(0-∞)</w:t>
            </w:r>
            <w:r>
              <w:rPr>
                <w:lang w:eastAsia="en-US"/>
              </w:rPr>
              <w:t>, МЕ</w:t>
            </w:r>
            <w:r>
              <w:rPr>
                <w:lang w:val="en-US" w:eastAsia="en-US"/>
              </w:rPr>
              <w:t>/</w:t>
            </w:r>
            <w:r>
              <w:rPr>
                <w:lang w:eastAsia="en-US"/>
              </w:rPr>
              <w:t>л * ч</w:t>
            </w:r>
          </w:p>
        </w:tc>
        <w:tc>
          <w:tcPr>
            <w:tcW w:w="4694" w:type="dxa"/>
          </w:tcPr>
          <w:p w14:paraId="4A9B5E3E" w14:textId="1EC5959D" w:rsidR="00063642" w:rsidRDefault="00063642" w:rsidP="00063642">
            <w:pPr>
              <w:jc w:val="center"/>
              <w:rPr>
                <w:lang w:eastAsia="en-US"/>
              </w:rPr>
            </w:pPr>
            <w:r>
              <w:t xml:space="preserve">3,764 </w:t>
            </w:r>
            <w:r>
              <w:rPr>
                <w:b/>
                <w:lang w:eastAsia="en-US"/>
              </w:rPr>
              <w:t>±</w:t>
            </w:r>
            <w:r>
              <w:t xml:space="preserve"> 0,387</w:t>
            </w:r>
          </w:p>
        </w:tc>
      </w:tr>
      <w:tr w:rsidR="00063642" w14:paraId="366875A5" w14:textId="77777777" w:rsidTr="002B2C03">
        <w:trPr>
          <w:trHeight w:val="293"/>
        </w:trPr>
        <w:tc>
          <w:tcPr>
            <w:tcW w:w="4694" w:type="dxa"/>
          </w:tcPr>
          <w:p w14:paraId="4F21A227" w14:textId="3C962A4A" w:rsidR="00063642" w:rsidRPr="002B2C03" w:rsidRDefault="00063642" w:rsidP="00063642">
            <w:pPr>
              <w:jc w:val="center"/>
              <w:rPr>
                <w:lang w:eastAsia="en-US"/>
              </w:rPr>
            </w:pPr>
            <w:r>
              <w:rPr>
                <w:lang w:val="en-US" w:eastAsia="en-US"/>
              </w:rPr>
              <w:t>T</w:t>
            </w:r>
            <w:r>
              <w:rPr>
                <w:vertAlign w:val="subscript"/>
                <w:lang w:val="en-US" w:eastAsia="en-US"/>
              </w:rPr>
              <w:t>max</w:t>
            </w:r>
            <w:r>
              <w:rPr>
                <w:vertAlign w:val="subscript"/>
                <w:lang w:eastAsia="en-US"/>
              </w:rPr>
              <w:t xml:space="preserve">, </w:t>
            </w:r>
            <w:r w:rsidRPr="002B2C03">
              <w:rPr>
                <w:lang w:eastAsia="en-US"/>
              </w:rPr>
              <w:t>ч</w:t>
            </w:r>
          </w:p>
        </w:tc>
        <w:tc>
          <w:tcPr>
            <w:tcW w:w="4694" w:type="dxa"/>
          </w:tcPr>
          <w:p w14:paraId="58568197" w14:textId="7E4DCF76" w:rsidR="00063642" w:rsidRDefault="00063642" w:rsidP="00063642">
            <w:pPr>
              <w:jc w:val="center"/>
              <w:rPr>
                <w:lang w:eastAsia="en-US"/>
              </w:rPr>
            </w:pPr>
            <w:r>
              <w:t xml:space="preserve">2,667 </w:t>
            </w:r>
            <w:r>
              <w:rPr>
                <w:b/>
                <w:lang w:eastAsia="en-US"/>
              </w:rPr>
              <w:t>±</w:t>
            </w:r>
            <w:r>
              <w:t xml:space="preserve"> 1,033</w:t>
            </w:r>
          </w:p>
        </w:tc>
      </w:tr>
      <w:tr w:rsidR="00063642" w14:paraId="1ECDFEF9" w14:textId="77777777" w:rsidTr="002B2C03">
        <w:trPr>
          <w:trHeight w:val="293"/>
        </w:trPr>
        <w:tc>
          <w:tcPr>
            <w:tcW w:w="4694" w:type="dxa"/>
          </w:tcPr>
          <w:p w14:paraId="6075FB74" w14:textId="0ACF9B6D" w:rsidR="00063642" w:rsidRPr="002B2C03" w:rsidRDefault="00063642" w:rsidP="00063642">
            <w:pPr>
              <w:jc w:val="center"/>
            </w:pPr>
            <w:r>
              <w:rPr>
                <w:lang w:val="en-US" w:eastAsia="en-US"/>
              </w:rPr>
              <w:t>A</w:t>
            </w:r>
            <w:r>
              <w:rPr>
                <w:vertAlign w:val="subscript"/>
                <w:lang w:val="en-US" w:eastAsia="en-US"/>
              </w:rPr>
              <w:t>max</w:t>
            </w:r>
            <w:r>
              <w:rPr>
                <w:lang w:eastAsia="en-US"/>
              </w:rPr>
              <w:t>, МЕ</w:t>
            </w:r>
            <w:r w:rsidRPr="00063642">
              <w:rPr>
                <w:lang w:eastAsia="en-US"/>
              </w:rPr>
              <w:t>/</w:t>
            </w:r>
            <w:r>
              <w:rPr>
                <w:lang w:eastAsia="en-US"/>
              </w:rPr>
              <w:t>мл</w:t>
            </w:r>
            <w:r w:rsidRPr="00063642">
              <w:rPr>
                <w:lang w:eastAsia="en-US"/>
              </w:rPr>
              <w:t xml:space="preserve"> </w:t>
            </w:r>
            <w:r>
              <w:rPr>
                <w:lang w:val="en-US" w:eastAsia="en-US"/>
              </w:rPr>
              <w:t>MRT</w:t>
            </w:r>
            <w:r w:rsidRPr="00063642">
              <w:rPr>
                <w:vertAlign w:val="subscript"/>
                <w:lang w:eastAsia="en-US"/>
              </w:rPr>
              <w:t>(0-∞)</w:t>
            </w:r>
            <w:r>
              <w:rPr>
                <w:lang w:eastAsia="en-US"/>
              </w:rPr>
              <w:t>,</w:t>
            </w:r>
            <w:r w:rsidRPr="00063642">
              <w:rPr>
                <w:lang w:eastAsia="en-US"/>
              </w:rPr>
              <w:t xml:space="preserve"> </w:t>
            </w:r>
            <w:r>
              <w:rPr>
                <w:lang w:eastAsia="en-US"/>
              </w:rPr>
              <w:t>ч</w:t>
            </w:r>
          </w:p>
        </w:tc>
        <w:tc>
          <w:tcPr>
            <w:tcW w:w="4694" w:type="dxa"/>
          </w:tcPr>
          <w:p w14:paraId="293C7A0B" w14:textId="1904D1CA" w:rsidR="00063642" w:rsidRDefault="00063642" w:rsidP="00063642">
            <w:pPr>
              <w:jc w:val="center"/>
              <w:rPr>
                <w:lang w:eastAsia="en-US"/>
              </w:rPr>
            </w:pPr>
            <w:r>
              <w:t xml:space="preserve">0,397 </w:t>
            </w:r>
            <w:r>
              <w:rPr>
                <w:b/>
                <w:lang w:eastAsia="en-US"/>
              </w:rPr>
              <w:t>±</w:t>
            </w:r>
            <w:r>
              <w:t xml:space="preserve"> 0,029</w:t>
            </w:r>
          </w:p>
        </w:tc>
      </w:tr>
      <w:tr w:rsidR="00063642" w14:paraId="024AD154" w14:textId="77777777" w:rsidTr="00063642">
        <w:trPr>
          <w:trHeight w:val="70"/>
        </w:trPr>
        <w:tc>
          <w:tcPr>
            <w:tcW w:w="9388" w:type="dxa"/>
            <w:gridSpan w:val="2"/>
          </w:tcPr>
          <w:p w14:paraId="51CE33B4" w14:textId="77777777" w:rsidR="00063642" w:rsidRPr="002B2C03" w:rsidRDefault="00063642" w:rsidP="00063642">
            <w:pPr>
              <w:rPr>
                <w:sz w:val="20"/>
                <w:szCs w:val="20"/>
                <w:lang w:eastAsia="en-US"/>
              </w:rPr>
            </w:pPr>
            <w:r w:rsidRPr="002B2C03">
              <w:rPr>
                <w:sz w:val="20"/>
                <w:szCs w:val="20"/>
                <w:lang w:eastAsia="en-US"/>
              </w:rPr>
              <w:t>Примечание:</w:t>
            </w:r>
          </w:p>
          <w:p w14:paraId="26616ACC" w14:textId="6EA2634B" w:rsidR="00063642" w:rsidRDefault="00063642" w:rsidP="00063642">
            <w:r w:rsidRPr="002B2C03">
              <w:rPr>
                <w:sz w:val="20"/>
                <w:szCs w:val="20"/>
                <w:lang w:eastAsia="en-US"/>
              </w:rPr>
              <w:t>СО – стандартное отклонение</w:t>
            </w:r>
          </w:p>
        </w:tc>
      </w:tr>
    </w:tbl>
    <w:p w14:paraId="59505A85" w14:textId="4423C42D" w:rsidR="002B2C03" w:rsidRDefault="002B2C03" w:rsidP="002B2C03">
      <w:pPr>
        <w:spacing w:after="0" w:line="240" w:lineRule="auto"/>
        <w:rPr>
          <w:rFonts w:eastAsia="Times New Roman"/>
          <w:lang w:eastAsia="en-US"/>
        </w:rPr>
      </w:pPr>
    </w:p>
    <w:p w14:paraId="6E9A26F9" w14:textId="34261215" w:rsidR="00477B16" w:rsidRDefault="00A2005B" w:rsidP="00477B16">
      <w:pPr>
        <w:spacing w:after="0" w:line="240" w:lineRule="auto"/>
        <w:ind w:firstLine="709"/>
        <w:rPr>
          <w:rFonts w:eastAsia="Times New Roman"/>
          <w:lang w:eastAsia="en-US"/>
        </w:rPr>
      </w:pPr>
      <w:r>
        <w:rPr>
          <w:rFonts w:eastAsia="Times New Roman"/>
          <w:lang w:eastAsia="en-US"/>
        </w:rPr>
        <w:t>Макакам-резусам</w:t>
      </w:r>
      <w:r w:rsidR="00477B16">
        <w:rPr>
          <w:rFonts w:eastAsia="Times New Roman"/>
          <w:lang w:eastAsia="en-US"/>
        </w:rPr>
        <w:t xml:space="preserve"> (</w:t>
      </w:r>
      <w:r w:rsidR="00477B16">
        <w:rPr>
          <w:rFonts w:eastAsia="Times New Roman"/>
          <w:lang w:val="en-US" w:eastAsia="en-US"/>
        </w:rPr>
        <w:t>n</w:t>
      </w:r>
      <w:r w:rsidR="00477B16" w:rsidRPr="00B80F68">
        <w:rPr>
          <w:rFonts w:eastAsia="Times New Roman"/>
          <w:lang w:eastAsia="en-US"/>
        </w:rPr>
        <w:t>=</w:t>
      </w:r>
      <w:r>
        <w:rPr>
          <w:rFonts w:eastAsia="Times New Roman"/>
          <w:lang w:eastAsia="en-US"/>
        </w:rPr>
        <w:t>8</w:t>
      </w:r>
      <w:r w:rsidR="00477B16" w:rsidRPr="00B80F68">
        <w:rPr>
          <w:rFonts w:eastAsia="Times New Roman"/>
          <w:lang w:eastAsia="en-US"/>
        </w:rPr>
        <w:t xml:space="preserve">) </w:t>
      </w:r>
      <w:r w:rsidR="00477B16">
        <w:rPr>
          <w:rFonts w:eastAsia="Times New Roman"/>
          <w:lang w:eastAsia="en-US"/>
        </w:rPr>
        <w:t xml:space="preserve">эноксапарин натрия </w:t>
      </w:r>
      <w:r w:rsidR="00477B16" w:rsidRPr="00A12F10">
        <w:rPr>
          <w:rFonts w:eastAsia="Times New Roman"/>
          <w:lang w:eastAsia="en-US"/>
        </w:rPr>
        <w:t>(</w:t>
      </w:r>
      <w:r w:rsidR="00477B16">
        <w:rPr>
          <w:rFonts w:eastAsia="Times New Roman"/>
          <w:lang w:eastAsia="en-US"/>
        </w:rPr>
        <w:t xml:space="preserve">оригинальный препарат под торговым наименованием </w:t>
      </w:r>
      <w:r w:rsidR="00477B16">
        <w:rPr>
          <w:rFonts w:eastAsia="Times New Roman"/>
          <w:lang w:val="en-US" w:eastAsia="en-US"/>
        </w:rPr>
        <w:t>Levonox</w:t>
      </w:r>
      <w:r w:rsidR="00477B16" w:rsidRPr="00A12F10">
        <w:rPr>
          <w:rFonts w:eastAsia="Times New Roman"/>
          <w:vertAlign w:val="superscript"/>
          <w:lang w:eastAsia="en-US"/>
        </w:rPr>
        <w:t>®</w:t>
      </w:r>
      <w:r w:rsidR="00477B16" w:rsidRPr="00A12F10">
        <w:rPr>
          <w:rFonts w:eastAsia="Times New Roman"/>
          <w:lang w:eastAsia="en-US"/>
        </w:rPr>
        <w:t xml:space="preserve">) </w:t>
      </w:r>
      <w:r w:rsidR="00477B16">
        <w:rPr>
          <w:rFonts w:eastAsia="Times New Roman"/>
          <w:lang w:eastAsia="en-US"/>
        </w:rPr>
        <w:t xml:space="preserve">вводили подкожно в дозе </w:t>
      </w:r>
      <w:r>
        <w:rPr>
          <w:rFonts w:eastAsia="Times New Roman"/>
          <w:lang w:eastAsia="en-US"/>
        </w:rPr>
        <w:t>1</w:t>
      </w:r>
      <w:r w:rsidR="00477B16">
        <w:rPr>
          <w:rFonts w:eastAsia="Times New Roman"/>
          <w:lang w:eastAsia="en-US"/>
        </w:rPr>
        <w:t xml:space="preserve"> мг</w:t>
      </w:r>
      <w:r w:rsidR="00477B16" w:rsidRPr="00B80F68">
        <w:rPr>
          <w:rFonts w:eastAsia="Times New Roman"/>
          <w:lang w:eastAsia="en-US"/>
        </w:rPr>
        <w:t>/</w:t>
      </w:r>
      <w:r w:rsidR="00477B16">
        <w:rPr>
          <w:rFonts w:eastAsia="Times New Roman"/>
          <w:lang w:eastAsia="en-US"/>
        </w:rPr>
        <w:t>кг</w:t>
      </w:r>
      <w:r w:rsidR="00477B16" w:rsidRPr="00B80F68">
        <w:rPr>
          <w:rFonts w:eastAsia="Times New Roman"/>
          <w:lang w:eastAsia="en-US"/>
        </w:rPr>
        <w:t xml:space="preserve">. </w:t>
      </w:r>
      <w:r w:rsidR="00477B16">
        <w:rPr>
          <w:rFonts w:eastAsia="Times New Roman"/>
          <w:lang w:eastAsia="en-US"/>
        </w:rPr>
        <w:t>В таблице 3-</w:t>
      </w:r>
      <w:r>
        <w:rPr>
          <w:rFonts w:eastAsia="Times New Roman"/>
          <w:lang w:eastAsia="en-US"/>
        </w:rPr>
        <w:t>3</w:t>
      </w:r>
      <w:r w:rsidR="00477B16">
        <w:rPr>
          <w:rFonts w:eastAsia="Times New Roman"/>
          <w:lang w:eastAsia="en-US"/>
        </w:rPr>
        <w:t xml:space="preserve"> представлены ФК</w:t>
      </w:r>
      <w:r w:rsidR="00477B16" w:rsidRPr="00A12F10">
        <w:rPr>
          <w:rFonts w:eastAsia="Times New Roman"/>
          <w:lang w:eastAsia="en-US"/>
        </w:rPr>
        <w:t>/</w:t>
      </w:r>
      <w:r w:rsidR="00477B16">
        <w:rPr>
          <w:rFonts w:eastAsia="Times New Roman"/>
          <w:lang w:eastAsia="en-US"/>
        </w:rPr>
        <w:t>ФД показатели анти-Ха и анти-</w:t>
      </w:r>
      <w:r w:rsidR="00477B16">
        <w:rPr>
          <w:rFonts w:eastAsia="Times New Roman"/>
          <w:lang w:val="en-US" w:eastAsia="en-US"/>
        </w:rPr>
        <w:t>IIa</w:t>
      </w:r>
      <w:r w:rsidR="00477B16">
        <w:rPr>
          <w:rFonts w:eastAsia="Times New Roman"/>
          <w:lang w:eastAsia="en-US"/>
        </w:rPr>
        <w:t xml:space="preserve"> активности, измеренные в этом исследовании.</w:t>
      </w:r>
    </w:p>
    <w:p w14:paraId="2AD60FAD" w14:textId="77777777" w:rsidR="00477B16" w:rsidRDefault="00477B16" w:rsidP="00477B16">
      <w:pPr>
        <w:spacing w:after="0" w:line="240" w:lineRule="auto"/>
        <w:rPr>
          <w:rFonts w:eastAsia="Times New Roman"/>
          <w:lang w:eastAsia="en-US"/>
        </w:rPr>
      </w:pPr>
    </w:p>
    <w:p w14:paraId="71242501" w14:textId="32A6CCE3" w:rsidR="00477B16" w:rsidRDefault="00477B16" w:rsidP="00477B16">
      <w:pPr>
        <w:spacing w:after="0" w:line="240" w:lineRule="auto"/>
        <w:rPr>
          <w:rFonts w:eastAsia="Times New Roman"/>
          <w:lang w:eastAsia="en-US"/>
        </w:rPr>
      </w:pPr>
      <w:r w:rsidRPr="00A12F10">
        <w:rPr>
          <w:rFonts w:eastAsia="Times New Roman"/>
          <w:b/>
          <w:lang w:eastAsia="en-US"/>
        </w:rPr>
        <w:t>Таблица 3-</w:t>
      </w:r>
      <w:r w:rsidR="00A2005B">
        <w:rPr>
          <w:rFonts w:eastAsia="Times New Roman"/>
          <w:b/>
          <w:lang w:eastAsia="en-US"/>
        </w:rPr>
        <w:t>3</w:t>
      </w:r>
      <w:r w:rsidRPr="00A12F10">
        <w:rPr>
          <w:rFonts w:eastAsia="Times New Roman"/>
          <w:b/>
          <w:lang w:eastAsia="en-US"/>
        </w:rPr>
        <w:t>.</w:t>
      </w:r>
      <w:r>
        <w:rPr>
          <w:rFonts w:eastAsia="Times New Roman"/>
          <w:lang w:eastAsia="en-US"/>
        </w:rPr>
        <w:t xml:space="preserve"> ФК</w:t>
      </w:r>
      <w:r w:rsidRPr="00A12F10">
        <w:rPr>
          <w:rFonts w:eastAsia="Times New Roman"/>
          <w:lang w:eastAsia="en-US"/>
        </w:rPr>
        <w:t>/</w:t>
      </w:r>
      <w:r>
        <w:rPr>
          <w:rFonts w:eastAsia="Times New Roman"/>
          <w:lang w:eastAsia="en-US"/>
        </w:rPr>
        <w:t>ФД показатели анти-Ха и анти-</w:t>
      </w:r>
      <w:r>
        <w:rPr>
          <w:rFonts w:eastAsia="Times New Roman"/>
          <w:lang w:val="en-US" w:eastAsia="en-US"/>
        </w:rPr>
        <w:t>IIa</w:t>
      </w:r>
      <w:r>
        <w:rPr>
          <w:rFonts w:eastAsia="Times New Roman"/>
          <w:lang w:eastAsia="en-US"/>
        </w:rPr>
        <w:t xml:space="preserve"> активности эноксапарина после однократного подкожного введения </w:t>
      </w:r>
      <w:r w:rsidR="00A2005B">
        <w:rPr>
          <w:rFonts w:eastAsia="Times New Roman"/>
          <w:lang w:eastAsia="en-US"/>
        </w:rPr>
        <w:t>макакам-резусам</w:t>
      </w:r>
      <w:r>
        <w:rPr>
          <w:rFonts w:eastAsia="Times New Roman"/>
          <w:lang w:eastAsia="en-US"/>
        </w:rPr>
        <w:t xml:space="preserve"> </w:t>
      </w:r>
      <w:r w:rsidRPr="00A12F10">
        <w:rPr>
          <w:rFonts w:eastAsia="Times New Roman"/>
          <w:lang w:eastAsia="en-US"/>
        </w:rPr>
        <w:t>[</w:t>
      </w:r>
      <w:r w:rsidR="00A2005B">
        <w:rPr>
          <w:rFonts w:eastAsia="Times New Roman"/>
          <w:lang w:eastAsia="en-US"/>
        </w:rPr>
        <w:t>8</w:t>
      </w:r>
      <w:r w:rsidRPr="00A12F10">
        <w:rPr>
          <w:rFonts w:eastAsia="Times New Roman"/>
          <w:lang w:eastAsia="en-US"/>
        </w:rPr>
        <w:t>]</w:t>
      </w:r>
      <w:r>
        <w:rPr>
          <w:rFonts w:eastAsia="Times New Roman"/>
          <w:lang w:eastAsia="en-US"/>
        </w:rPr>
        <w:t xml:space="preserve">. </w:t>
      </w:r>
    </w:p>
    <w:tbl>
      <w:tblPr>
        <w:tblStyle w:val="a8"/>
        <w:tblW w:w="0" w:type="auto"/>
        <w:tblLook w:val="04A0" w:firstRow="1" w:lastRow="0" w:firstColumn="1" w:lastColumn="0" w:noHBand="0" w:noVBand="1"/>
      </w:tblPr>
      <w:tblGrid>
        <w:gridCol w:w="3115"/>
        <w:gridCol w:w="3115"/>
        <w:gridCol w:w="3116"/>
      </w:tblGrid>
      <w:tr w:rsidR="00477B16" w14:paraId="3CB55DC3" w14:textId="77777777" w:rsidTr="00585292">
        <w:trPr>
          <w:tblHeader/>
        </w:trPr>
        <w:tc>
          <w:tcPr>
            <w:tcW w:w="3115" w:type="dxa"/>
            <w:shd w:val="clear" w:color="auto" w:fill="D9D9D9" w:themeFill="background1" w:themeFillShade="D9"/>
          </w:tcPr>
          <w:p w14:paraId="12AC8A4E" w14:textId="77777777" w:rsidR="00477B16" w:rsidRPr="002B2C03" w:rsidRDefault="00477B16" w:rsidP="00585292">
            <w:pPr>
              <w:jc w:val="center"/>
              <w:rPr>
                <w:b/>
                <w:lang w:eastAsia="en-US"/>
              </w:rPr>
            </w:pPr>
            <w:r w:rsidRPr="002B2C03">
              <w:rPr>
                <w:b/>
                <w:lang w:eastAsia="en-US"/>
              </w:rPr>
              <w:t>Показатель</w:t>
            </w:r>
          </w:p>
        </w:tc>
        <w:tc>
          <w:tcPr>
            <w:tcW w:w="3115" w:type="dxa"/>
            <w:shd w:val="clear" w:color="auto" w:fill="D9D9D9" w:themeFill="background1" w:themeFillShade="D9"/>
          </w:tcPr>
          <w:p w14:paraId="00429E64" w14:textId="77777777" w:rsidR="00477B16" w:rsidRPr="002B2C03" w:rsidRDefault="00477B16" w:rsidP="00585292">
            <w:pPr>
              <w:jc w:val="center"/>
              <w:rPr>
                <w:b/>
                <w:lang w:eastAsia="en-US"/>
              </w:rPr>
            </w:pPr>
            <w:r w:rsidRPr="002B2C03">
              <w:rPr>
                <w:b/>
                <w:lang w:eastAsia="en-US"/>
              </w:rPr>
              <w:t>Анти-Ха активность,</w:t>
            </w:r>
          </w:p>
          <w:p w14:paraId="16C323D1" w14:textId="77777777" w:rsidR="00477B16" w:rsidRPr="002B2C03" w:rsidRDefault="00477B16" w:rsidP="00585292">
            <w:pPr>
              <w:jc w:val="center"/>
              <w:rPr>
                <w:b/>
                <w:lang w:eastAsia="en-US"/>
              </w:rPr>
            </w:pPr>
            <w:r w:rsidRPr="002B2C03">
              <w:rPr>
                <w:b/>
                <w:lang w:eastAsia="en-US"/>
              </w:rPr>
              <w:t xml:space="preserve">среднее </w:t>
            </w:r>
            <w:r>
              <w:rPr>
                <w:b/>
                <w:lang w:eastAsia="en-US"/>
              </w:rPr>
              <w:t>± СО</w:t>
            </w:r>
          </w:p>
        </w:tc>
        <w:tc>
          <w:tcPr>
            <w:tcW w:w="3116" w:type="dxa"/>
            <w:shd w:val="clear" w:color="auto" w:fill="D9D9D9" w:themeFill="background1" w:themeFillShade="D9"/>
          </w:tcPr>
          <w:p w14:paraId="5741D953" w14:textId="77777777" w:rsidR="00477B16" w:rsidRPr="002B2C03" w:rsidRDefault="00477B16" w:rsidP="00585292">
            <w:pPr>
              <w:jc w:val="center"/>
              <w:rPr>
                <w:b/>
                <w:lang w:eastAsia="en-US"/>
              </w:rPr>
            </w:pPr>
            <w:r w:rsidRPr="002B2C03">
              <w:rPr>
                <w:b/>
                <w:lang w:eastAsia="en-US"/>
              </w:rPr>
              <w:t>Анти-</w:t>
            </w:r>
            <w:r w:rsidRPr="002B2C03">
              <w:rPr>
                <w:b/>
                <w:lang w:val="en-US" w:eastAsia="en-US"/>
              </w:rPr>
              <w:t>IIa</w:t>
            </w:r>
            <w:r w:rsidRPr="002B2C03">
              <w:rPr>
                <w:b/>
                <w:lang w:eastAsia="en-US"/>
              </w:rPr>
              <w:t xml:space="preserve"> активность,</w:t>
            </w:r>
          </w:p>
          <w:p w14:paraId="143B298A" w14:textId="77777777" w:rsidR="00477B16" w:rsidRPr="002B2C03" w:rsidRDefault="00477B16" w:rsidP="00585292">
            <w:pPr>
              <w:jc w:val="center"/>
              <w:rPr>
                <w:b/>
                <w:lang w:eastAsia="en-US"/>
              </w:rPr>
            </w:pPr>
            <w:r w:rsidRPr="002B2C03">
              <w:rPr>
                <w:b/>
                <w:lang w:eastAsia="en-US"/>
              </w:rPr>
              <w:t xml:space="preserve">среднее </w:t>
            </w:r>
            <w:r>
              <w:rPr>
                <w:b/>
                <w:lang w:eastAsia="en-US"/>
              </w:rPr>
              <w:t>± СО</w:t>
            </w:r>
          </w:p>
        </w:tc>
      </w:tr>
      <w:tr w:rsidR="00477B16" w14:paraId="615FAD13" w14:textId="77777777" w:rsidTr="00585292">
        <w:tc>
          <w:tcPr>
            <w:tcW w:w="3115" w:type="dxa"/>
          </w:tcPr>
          <w:p w14:paraId="14DAD863" w14:textId="77777777" w:rsidR="00477B16" w:rsidRPr="002B2C03" w:rsidRDefault="00477B16" w:rsidP="00585292">
            <w:pPr>
              <w:jc w:val="center"/>
              <w:rPr>
                <w:vertAlign w:val="subscript"/>
                <w:lang w:eastAsia="en-US"/>
              </w:rPr>
            </w:pPr>
            <w:r>
              <w:rPr>
                <w:lang w:val="en-US" w:eastAsia="en-US"/>
              </w:rPr>
              <w:t>T</w:t>
            </w:r>
            <w:r>
              <w:rPr>
                <w:vertAlign w:val="subscript"/>
                <w:lang w:val="en-US" w:eastAsia="en-US"/>
              </w:rPr>
              <w:t>1/2</w:t>
            </w:r>
            <w:r>
              <w:rPr>
                <w:vertAlign w:val="subscript"/>
                <w:lang w:eastAsia="en-US"/>
              </w:rPr>
              <w:t xml:space="preserve">, </w:t>
            </w:r>
            <w:r w:rsidRPr="002B2C03">
              <w:rPr>
                <w:lang w:eastAsia="en-US"/>
              </w:rPr>
              <w:t>ч</w:t>
            </w:r>
          </w:p>
        </w:tc>
        <w:tc>
          <w:tcPr>
            <w:tcW w:w="3115" w:type="dxa"/>
          </w:tcPr>
          <w:p w14:paraId="2AABF993" w14:textId="0C83563A" w:rsidR="00477B16" w:rsidRDefault="00A2005B" w:rsidP="00585292">
            <w:pPr>
              <w:jc w:val="center"/>
              <w:rPr>
                <w:lang w:eastAsia="en-US"/>
              </w:rPr>
            </w:pPr>
            <w:r>
              <w:t xml:space="preserve">6,10 </w:t>
            </w:r>
            <w:r>
              <w:rPr>
                <w:b/>
                <w:lang w:eastAsia="en-US"/>
              </w:rPr>
              <w:t xml:space="preserve">± </w:t>
            </w:r>
            <w:r>
              <w:t>0,92</w:t>
            </w:r>
          </w:p>
        </w:tc>
        <w:tc>
          <w:tcPr>
            <w:tcW w:w="3116" w:type="dxa"/>
          </w:tcPr>
          <w:p w14:paraId="22924B4E" w14:textId="21AF85DE" w:rsidR="00477B16" w:rsidRDefault="00A2005B" w:rsidP="00585292">
            <w:pPr>
              <w:jc w:val="center"/>
              <w:rPr>
                <w:lang w:eastAsia="en-US"/>
              </w:rPr>
            </w:pPr>
            <w:r>
              <w:t xml:space="preserve">6,93 </w:t>
            </w:r>
            <w:r>
              <w:rPr>
                <w:b/>
                <w:lang w:eastAsia="en-US"/>
              </w:rPr>
              <w:t>±</w:t>
            </w:r>
            <w:r>
              <w:t xml:space="preserve"> 2,53</w:t>
            </w:r>
          </w:p>
        </w:tc>
      </w:tr>
      <w:tr w:rsidR="00477B16" w14:paraId="67FD2C23" w14:textId="77777777" w:rsidTr="00585292">
        <w:tc>
          <w:tcPr>
            <w:tcW w:w="3115" w:type="dxa"/>
          </w:tcPr>
          <w:p w14:paraId="2E7FA585" w14:textId="45436F94" w:rsidR="00477B16" w:rsidRPr="002B2C03" w:rsidRDefault="00A2005B" w:rsidP="00A2005B">
            <w:pPr>
              <w:jc w:val="center"/>
              <w:rPr>
                <w:lang w:eastAsia="en-US"/>
              </w:rPr>
            </w:pPr>
            <w:r>
              <w:rPr>
                <w:lang w:val="en-US" w:eastAsia="en-US"/>
              </w:rPr>
              <w:t>AUEC</w:t>
            </w:r>
            <w:r>
              <w:rPr>
                <w:vertAlign w:val="subscript"/>
                <w:lang w:val="en-US" w:eastAsia="en-US"/>
              </w:rPr>
              <w:t>(0-∞)</w:t>
            </w:r>
            <w:r>
              <w:rPr>
                <w:lang w:eastAsia="en-US"/>
              </w:rPr>
              <w:t>, мкг</w:t>
            </w:r>
            <w:r>
              <w:rPr>
                <w:lang w:val="en-US" w:eastAsia="en-US"/>
              </w:rPr>
              <w:t>/</w:t>
            </w:r>
            <w:r>
              <w:rPr>
                <w:lang w:eastAsia="en-US"/>
              </w:rPr>
              <w:t>л * ч</w:t>
            </w:r>
          </w:p>
        </w:tc>
        <w:tc>
          <w:tcPr>
            <w:tcW w:w="3115" w:type="dxa"/>
          </w:tcPr>
          <w:p w14:paraId="71FD9D34" w14:textId="1B78E1F7" w:rsidR="00477B16" w:rsidRDefault="00A2005B" w:rsidP="00585292">
            <w:pPr>
              <w:jc w:val="center"/>
              <w:rPr>
                <w:lang w:eastAsia="en-US"/>
              </w:rPr>
            </w:pPr>
            <w:r>
              <w:t xml:space="preserve">103,66 </w:t>
            </w:r>
            <w:r>
              <w:rPr>
                <w:b/>
                <w:lang w:eastAsia="en-US"/>
              </w:rPr>
              <w:t>±</w:t>
            </w:r>
            <w:r>
              <w:t xml:space="preserve"> 14,37</w:t>
            </w:r>
          </w:p>
        </w:tc>
        <w:tc>
          <w:tcPr>
            <w:tcW w:w="3116" w:type="dxa"/>
          </w:tcPr>
          <w:p w14:paraId="2984D571" w14:textId="3E5A75A6" w:rsidR="00477B16" w:rsidRDefault="00A2005B" w:rsidP="00585292">
            <w:pPr>
              <w:jc w:val="center"/>
              <w:rPr>
                <w:lang w:eastAsia="en-US"/>
              </w:rPr>
            </w:pPr>
            <w:r>
              <w:t xml:space="preserve">68,65 </w:t>
            </w:r>
            <w:r>
              <w:rPr>
                <w:b/>
                <w:lang w:eastAsia="en-US"/>
              </w:rPr>
              <w:t>±</w:t>
            </w:r>
            <w:r>
              <w:t xml:space="preserve"> 12,67</w:t>
            </w:r>
          </w:p>
        </w:tc>
      </w:tr>
      <w:tr w:rsidR="00477B16" w14:paraId="373A5AC8" w14:textId="77777777" w:rsidTr="00585292">
        <w:tc>
          <w:tcPr>
            <w:tcW w:w="3115" w:type="dxa"/>
          </w:tcPr>
          <w:p w14:paraId="76931D9E" w14:textId="2B2D27F4" w:rsidR="00477B16" w:rsidRPr="00A2005B" w:rsidRDefault="00A2005B" w:rsidP="00585292">
            <w:pPr>
              <w:jc w:val="center"/>
              <w:rPr>
                <w:lang w:eastAsia="en-US"/>
              </w:rPr>
            </w:pPr>
            <w:r>
              <w:rPr>
                <w:lang w:val="en-US" w:eastAsia="en-US"/>
              </w:rPr>
              <w:t>Cl</w:t>
            </w:r>
            <w:r>
              <w:rPr>
                <w:lang w:eastAsia="en-US"/>
              </w:rPr>
              <w:t>, мл</w:t>
            </w:r>
            <w:r>
              <w:rPr>
                <w:lang w:val="en-US" w:eastAsia="en-US"/>
              </w:rPr>
              <w:t>/(кг</w:t>
            </w:r>
            <w:r>
              <w:rPr>
                <w:lang w:eastAsia="en-US"/>
              </w:rPr>
              <w:t>*ч)</w:t>
            </w:r>
          </w:p>
        </w:tc>
        <w:tc>
          <w:tcPr>
            <w:tcW w:w="3115" w:type="dxa"/>
          </w:tcPr>
          <w:p w14:paraId="04E42D9D" w14:textId="198305AF" w:rsidR="00477B16" w:rsidRDefault="00A2005B" w:rsidP="00585292">
            <w:pPr>
              <w:jc w:val="center"/>
              <w:rPr>
                <w:lang w:eastAsia="en-US"/>
              </w:rPr>
            </w:pPr>
            <w:r>
              <w:t xml:space="preserve">11,39 </w:t>
            </w:r>
            <w:r>
              <w:rPr>
                <w:b/>
                <w:lang w:eastAsia="en-US"/>
              </w:rPr>
              <w:t>±</w:t>
            </w:r>
            <w:r>
              <w:t xml:space="preserve"> 1,98</w:t>
            </w:r>
          </w:p>
        </w:tc>
        <w:tc>
          <w:tcPr>
            <w:tcW w:w="3116" w:type="dxa"/>
          </w:tcPr>
          <w:p w14:paraId="40B69336" w14:textId="1323E2DA" w:rsidR="00477B16" w:rsidRDefault="00A2005B" w:rsidP="00585292">
            <w:pPr>
              <w:jc w:val="center"/>
              <w:rPr>
                <w:lang w:eastAsia="en-US"/>
              </w:rPr>
            </w:pPr>
            <w:r>
              <w:t xml:space="preserve">17,62 </w:t>
            </w:r>
            <w:r>
              <w:rPr>
                <w:b/>
                <w:lang w:eastAsia="en-US"/>
              </w:rPr>
              <w:t>±</w:t>
            </w:r>
            <w:r>
              <w:t xml:space="preserve"> 2,63</w:t>
            </w:r>
          </w:p>
        </w:tc>
      </w:tr>
      <w:tr w:rsidR="00477B16" w14:paraId="11D3EE92" w14:textId="77777777" w:rsidTr="00585292">
        <w:tc>
          <w:tcPr>
            <w:tcW w:w="3115" w:type="dxa"/>
          </w:tcPr>
          <w:p w14:paraId="5385C0B1" w14:textId="62E9C99B" w:rsidR="00477B16" w:rsidRPr="00A2005B" w:rsidRDefault="00A2005B" w:rsidP="00585292">
            <w:pPr>
              <w:jc w:val="center"/>
              <w:rPr>
                <w:lang w:eastAsia="en-US"/>
              </w:rPr>
            </w:pPr>
            <w:r>
              <w:rPr>
                <w:lang w:val="en-US" w:eastAsia="en-US"/>
              </w:rPr>
              <w:t>V</w:t>
            </w:r>
            <w:r>
              <w:rPr>
                <w:vertAlign w:val="subscript"/>
                <w:lang w:val="en-US" w:eastAsia="en-US"/>
              </w:rPr>
              <w:t>d</w:t>
            </w:r>
            <w:r>
              <w:rPr>
                <w:lang w:eastAsia="en-US"/>
              </w:rPr>
              <w:t>, мл</w:t>
            </w:r>
            <w:r>
              <w:rPr>
                <w:lang w:val="en-US" w:eastAsia="en-US"/>
              </w:rPr>
              <w:t>/</w:t>
            </w:r>
            <w:r>
              <w:rPr>
                <w:lang w:eastAsia="en-US"/>
              </w:rPr>
              <w:t>кг</w:t>
            </w:r>
          </w:p>
        </w:tc>
        <w:tc>
          <w:tcPr>
            <w:tcW w:w="3115" w:type="dxa"/>
          </w:tcPr>
          <w:p w14:paraId="4D3E28C2" w14:textId="1571F3CB" w:rsidR="00477B16" w:rsidRDefault="00A2005B" w:rsidP="00585292">
            <w:pPr>
              <w:jc w:val="center"/>
              <w:rPr>
                <w:lang w:eastAsia="en-US"/>
              </w:rPr>
            </w:pPr>
            <w:r>
              <w:t xml:space="preserve">104,00 </w:t>
            </w:r>
            <w:r>
              <w:rPr>
                <w:b/>
                <w:lang w:eastAsia="en-US"/>
              </w:rPr>
              <w:t>±</w:t>
            </w:r>
            <w:r>
              <w:t xml:space="preserve"> 27,69</w:t>
            </w:r>
          </w:p>
        </w:tc>
        <w:tc>
          <w:tcPr>
            <w:tcW w:w="3116" w:type="dxa"/>
          </w:tcPr>
          <w:p w14:paraId="64AE67E0" w14:textId="4F7FCC72" w:rsidR="00477B16" w:rsidRDefault="00A2005B" w:rsidP="00585292">
            <w:pPr>
              <w:jc w:val="center"/>
              <w:rPr>
                <w:lang w:eastAsia="en-US"/>
              </w:rPr>
            </w:pPr>
            <w:r>
              <w:t xml:space="preserve">126,09 </w:t>
            </w:r>
            <w:r>
              <w:rPr>
                <w:b/>
                <w:lang w:eastAsia="en-US"/>
              </w:rPr>
              <w:t>±</w:t>
            </w:r>
            <w:r>
              <w:t xml:space="preserve"> 36,65</w:t>
            </w:r>
          </w:p>
        </w:tc>
      </w:tr>
      <w:tr w:rsidR="00477B16" w14:paraId="01E23494" w14:textId="77777777" w:rsidTr="00585292">
        <w:tc>
          <w:tcPr>
            <w:tcW w:w="9346" w:type="dxa"/>
            <w:gridSpan w:val="3"/>
          </w:tcPr>
          <w:p w14:paraId="0A7403A0" w14:textId="77777777" w:rsidR="00477B16" w:rsidRPr="002B2C03" w:rsidRDefault="00477B16" w:rsidP="00585292">
            <w:pPr>
              <w:rPr>
                <w:sz w:val="20"/>
                <w:szCs w:val="20"/>
                <w:lang w:eastAsia="en-US"/>
              </w:rPr>
            </w:pPr>
            <w:r w:rsidRPr="002B2C03">
              <w:rPr>
                <w:sz w:val="20"/>
                <w:szCs w:val="20"/>
                <w:lang w:eastAsia="en-US"/>
              </w:rPr>
              <w:t>Примечание:</w:t>
            </w:r>
          </w:p>
          <w:p w14:paraId="1FBBC786" w14:textId="77777777" w:rsidR="00477B16" w:rsidRDefault="00477B16" w:rsidP="00585292">
            <w:pPr>
              <w:rPr>
                <w:lang w:eastAsia="en-US"/>
              </w:rPr>
            </w:pPr>
            <w:r w:rsidRPr="002B2C03">
              <w:rPr>
                <w:sz w:val="20"/>
                <w:szCs w:val="20"/>
                <w:lang w:eastAsia="en-US"/>
              </w:rPr>
              <w:t>СО – стандартное отклонение</w:t>
            </w:r>
          </w:p>
        </w:tc>
      </w:tr>
    </w:tbl>
    <w:p w14:paraId="2B29B9FB" w14:textId="77777777" w:rsidR="00477B16" w:rsidRDefault="00477B16" w:rsidP="002B2C03">
      <w:pPr>
        <w:spacing w:after="0" w:line="240" w:lineRule="auto"/>
        <w:rPr>
          <w:rFonts w:eastAsia="Times New Roman"/>
          <w:lang w:eastAsia="en-US"/>
        </w:rPr>
      </w:pPr>
    </w:p>
    <w:p w14:paraId="52131426" w14:textId="77777777" w:rsidR="007307A3" w:rsidRPr="00BB4B53" w:rsidRDefault="007307A3" w:rsidP="007307A3">
      <w:pPr>
        <w:spacing w:after="0" w:line="240" w:lineRule="auto"/>
        <w:ind w:firstLine="709"/>
        <w:rPr>
          <w:rFonts w:eastAsia="Times New Roman"/>
          <w:b/>
          <w:lang w:eastAsia="en-US"/>
        </w:rPr>
      </w:pPr>
      <w:r w:rsidRPr="00BB4B53">
        <w:rPr>
          <w:rFonts w:eastAsia="Times New Roman"/>
          <w:b/>
          <w:lang w:eastAsia="en-US"/>
        </w:rPr>
        <w:t>Всасывание</w:t>
      </w:r>
      <w:bookmarkEnd w:id="113"/>
    </w:p>
    <w:p w14:paraId="425C428D" w14:textId="69CAD7F2" w:rsidR="0041542D" w:rsidRPr="00BB4B53" w:rsidRDefault="007307A3" w:rsidP="007307A3">
      <w:pPr>
        <w:spacing w:after="0" w:line="240" w:lineRule="auto"/>
        <w:ind w:firstLine="709"/>
        <w:rPr>
          <w:rFonts w:eastAsia="Times New Roman"/>
          <w:lang w:eastAsia="en-US"/>
        </w:rPr>
      </w:pPr>
      <w:bookmarkStart w:id="114" w:name="_Toc490474794"/>
      <w:r w:rsidRPr="00BB4B53">
        <w:rPr>
          <w:rFonts w:eastAsia="Times New Roman"/>
          <w:lang w:eastAsia="en-US"/>
        </w:rPr>
        <w:t xml:space="preserve">В доклинических исследованиях </w:t>
      </w:r>
      <w:r w:rsidR="00A2005B" w:rsidRPr="00BB4B53">
        <w:rPr>
          <w:rFonts w:eastAsia="Times New Roman"/>
          <w:lang w:eastAsia="en-US"/>
        </w:rPr>
        <w:t xml:space="preserve">эноксапарина натрия время достижения максимальной анти-Ха активности составляло около 2-3 часов после подкожного введения. </w:t>
      </w:r>
      <w:r w:rsidR="0041542D" w:rsidRPr="00BB4B53">
        <w:rPr>
          <w:rFonts w:eastAsia="Times New Roman"/>
          <w:lang w:eastAsia="en-US"/>
        </w:rPr>
        <w:t>В исследовании на крысах отношение анти-Ха и анти-</w:t>
      </w:r>
      <w:r w:rsidR="0041542D" w:rsidRPr="00BB4B53">
        <w:rPr>
          <w:rFonts w:eastAsia="Times New Roman"/>
          <w:lang w:val="en-US" w:eastAsia="en-US"/>
        </w:rPr>
        <w:t>IIa</w:t>
      </w:r>
      <w:r w:rsidR="0041542D" w:rsidRPr="00BB4B53">
        <w:rPr>
          <w:rFonts w:eastAsia="Times New Roman"/>
          <w:lang w:eastAsia="en-US"/>
        </w:rPr>
        <w:t xml:space="preserve"> активности составляло примерно 4,5:</w:t>
      </w:r>
      <w:r w:rsidR="00B46780" w:rsidRPr="00BB4B53">
        <w:rPr>
          <w:rFonts w:eastAsia="Times New Roman"/>
          <w:lang w:eastAsia="en-US"/>
        </w:rPr>
        <w:t xml:space="preserve">1, </w:t>
      </w:r>
      <w:r w:rsidR="00A91E08">
        <w:rPr>
          <w:rFonts w:eastAsia="Times New Roman"/>
          <w:lang w:eastAsia="en-US"/>
        </w:rPr>
        <w:t xml:space="preserve">у кроликов – 3,5:1, </w:t>
      </w:r>
      <w:r w:rsidR="00B46780" w:rsidRPr="00BB4B53">
        <w:rPr>
          <w:rFonts w:eastAsia="Times New Roman"/>
          <w:lang w:eastAsia="en-US"/>
        </w:rPr>
        <w:t xml:space="preserve">в то время, как у обезьян </w:t>
      </w:r>
      <w:r w:rsidR="00A91E08">
        <w:rPr>
          <w:rFonts w:eastAsia="Times New Roman"/>
          <w:lang w:eastAsia="en-US"/>
        </w:rPr>
        <w:t xml:space="preserve">– </w:t>
      </w:r>
      <w:r w:rsidR="00B46780" w:rsidRPr="00BB4B53">
        <w:rPr>
          <w:rFonts w:eastAsia="Times New Roman"/>
          <w:lang w:eastAsia="en-US"/>
        </w:rPr>
        <w:t>примерно 2:1 [</w:t>
      </w:r>
      <w:r w:rsidR="00A91E08" w:rsidRPr="00A91E08">
        <w:rPr>
          <w:rFonts w:eastAsia="Times New Roman"/>
          <w:lang w:eastAsia="en-US"/>
        </w:rPr>
        <w:t>6-</w:t>
      </w:r>
      <w:r w:rsidR="00B46780" w:rsidRPr="00BB4B53">
        <w:rPr>
          <w:rFonts w:eastAsia="Times New Roman"/>
          <w:lang w:eastAsia="en-US"/>
        </w:rPr>
        <w:t xml:space="preserve">8] </w:t>
      </w:r>
    </w:p>
    <w:p w14:paraId="0B4503C2" w14:textId="243AB128" w:rsidR="00B46780" w:rsidRPr="00BB4B53" w:rsidRDefault="00B46780" w:rsidP="007307A3">
      <w:pPr>
        <w:spacing w:after="0" w:line="240" w:lineRule="auto"/>
        <w:ind w:firstLine="709"/>
        <w:rPr>
          <w:rFonts w:eastAsia="Times New Roman"/>
          <w:lang w:eastAsia="en-US"/>
        </w:rPr>
      </w:pPr>
      <w:r w:rsidRPr="00BB4B53">
        <w:rPr>
          <w:rFonts w:eastAsia="Times New Roman"/>
          <w:lang w:eastAsia="en-US"/>
        </w:rPr>
        <w:t>В ветеринарном исследовании на самцах собаки породы грейхаунд исследовалась фармакокинетика эноксапарина натрия после однократного подкожного введения в дозах 0,7, 1, 1,5 и 2 мг/кг</w:t>
      </w:r>
      <w:r w:rsidR="00BB4B53" w:rsidRPr="00BB4B53">
        <w:rPr>
          <w:rFonts w:eastAsia="Times New Roman"/>
          <w:lang w:eastAsia="en-US"/>
        </w:rPr>
        <w:t xml:space="preserve"> [9]</w:t>
      </w:r>
      <w:r w:rsidRPr="00BB4B53">
        <w:rPr>
          <w:rFonts w:eastAsia="Times New Roman"/>
          <w:lang w:eastAsia="en-US"/>
        </w:rPr>
        <w:t xml:space="preserve">. Каждая дозовая группа включала по одному животному. </w:t>
      </w:r>
      <w:r w:rsidR="00BB4B53" w:rsidRPr="00BB4B53">
        <w:rPr>
          <w:rFonts w:eastAsia="Times New Roman"/>
          <w:lang w:eastAsia="en-US"/>
        </w:rPr>
        <w:t xml:space="preserve">Согласно результатам исследования, биодоступность была высокой, а абсорбция составляла примерно 100% [9]. </w:t>
      </w:r>
      <w:r w:rsidRPr="00BB4B53">
        <w:rPr>
          <w:rFonts w:eastAsia="Times New Roman"/>
          <w:lang w:eastAsia="en-US"/>
        </w:rPr>
        <w:t xml:space="preserve">Как видно на рис. 3-2, фармакокинетика эноксапарина натрия является линейной. </w:t>
      </w:r>
    </w:p>
    <w:p w14:paraId="19494A55" w14:textId="78A9CF5E" w:rsidR="00B46780" w:rsidRPr="00BB4B53" w:rsidRDefault="00B46780" w:rsidP="00B46780">
      <w:pPr>
        <w:spacing w:after="0" w:line="240" w:lineRule="auto"/>
        <w:rPr>
          <w:rFonts w:eastAsia="Times New Roman"/>
          <w:lang w:eastAsia="en-US"/>
        </w:rPr>
      </w:pPr>
    </w:p>
    <w:p w14:paraId="067D77D3" w14:textId="77777777" w:rsidR="00AF3424" w:rsidRDefault="00AF3424">
      <w:pPr>
        <w:jc w:val="left"/>
        <w:rPr>
          <w:rFonts w:eastAsia="Times New Roman"/>
          <w:b/>
          <w:lang w:eastAsia="en-US"/>
        </w:rPr>
      </w:pPr>
      <w:r>
        <w:rPr>
          <w:rFonts w:eastAsia="Times New Roman"/>
          <w:b/>
          <w:lang w:eastAsia="en-US"/>
        </w:rPr>
        <w:br w:type="page"/>
      </w:r>
    </w:p>
    <w:p w14:paraId="3D404A4B" w14:textId="146875D7" w:rsidR="00B46780" w:rsidRDefault="00B46780" w:rsidP="00BB4B53">
      <w:pPr>
        <w:spacing w:after="0" w:line="240" w:lineRule="auto"/>
        <w:rPr>
          <w:rFonts w:eastAsia="Times New Roman"/>
          <w:lang w:eastAsia="en-US"/>
        </w:rPr>
      </w:pPr>
      <w:r w:rsidRPr="00BB4B53">
        <w:rPr>
          <w:rFonts w:eastAsia="Times New Roman"/>
          <w:b/>
          <w:lang w:eastAsia="en-US"/>
        </w:rPr>
        <w:lastRenderedPageBreak/>
        <w:t>Рисунок 3-2.</w:t>
      </w:r>
      <w:r w:rsidRPr="00BB4B53">
        <w:rPr>
          <w:rFonts w:eastAsia="Times New Roman"/>
          <w:lang w:eastAsia="en-US"/>
        </w:rPr>
        <w:t xml:space="preserve"> ФК-кривые, полученные после однократного подкожного введения эноксапарина натрия собакам в различных дозах</w:t>
      </w:r>
      <w:r w:rsidR="00BB4B53" w:rsidRPr="00BB4B53">
        <w:rPr>
          <w:rFonts w:eastAsia="Times New Roman"/>
          <w:lang w:eastAsia="en-US"/>
        </w:rPr>
        <w:t xml:space="preserve"> [9]</w:t>
      </w:r>
      <w:r w:rsidRPr="00BB4B53">
        <w:rPr>
          <w:rFonts w:eastAsia="Times New Roman"/>
          <w:lang w:eastAsia="en-US"/>
        </w:rPr>
        <w:t>.</w:t>
      </w:r>
    </w:p>
    <w:p w14:paraId="33408E34" w14:textId="77777777" w:rsidR="00BB4B53" w:rsidRPr="00BB4B53" w:rsidRDefault="00BB4B53" w:rsidP="00BB4B53">
      <w:pPr>
        <w:spacing w:after="0" w:line="240" w:lineRule="auto"/>
        <w:rPr>
          <w:rFonts w:eastAsia="Times New Roman"/>
          <w:lang w:eastAsia="en-US"/>
        </w:rPr>
      </w:pPr>
    </w:p>
    <w:p w14:paraId="7F4B4023" w14:textId="2D0ADE70" w:rsidR="007307A3" w:rsidRPr="00CB08C6" w:rsidRDefault="00B46780" w:rsidP="00BB4B53">
      <w:pPr>
        <w:spacing w:after="0" w:line="240" w:lineRule="auto"/>
        <w:jc w:val="center"/>
        <w:rPr>
          <w:rFonts w:eastAsia="Times New Roman"/>
          <w:highlight w:val="yellow"/>
          <w:lang w:eastAsia="en-US"/>
        </w:rPr>
      </w:pPr>
      <w:r>
        <w:rPr>
          <w:noProof/>
          <w:lang w:eastAsia="ru-RU"/>
        </w:rPr>
        <w:drawing>
          <wp:inline distT="0" distB="0" distL="0" distR="0" wp14:anchorId="6349642B" wp14:editId="1D8D152A">
            <wp:extent cx="5941060" cy="2584450"/>
            <wp:effectExtent l="0" t="0" r="254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1060" cy="2584450"/>
                    </a:xfrm>
                    <a:prstGeom prst="rect">
                      <a:avLst/>
                    </a:prstGeom>
                  </pic:spPr>
                </pic:pic>
              </a:graphicData>
            </a:graphic>
          </wp:inline>
        </w:drawing>
      </w:r>
    </w:p>
    <w:p w14:paraId="10BA01A5" w14:textId="77777777" w:rsidR="00BB4B53" w:rsidRDefault="00BB4B53" w:rsidP="007307A3">
      <w:pPr>
        <w:keepNext/>
        <w:keepLines/>
        <w:spacing w:after="0" w:line="240" w:lineRule="auto"/>
        <w:ind w:firstLine="709"/>
        <w:rPr>
          <w:rFonts w:eastAsia="Times New Roman"/>
          <w:b/>
          <w:bCs/>
          <w:color w:val="000000"/>
          <w:highlight w:val="yellow"/>
          <w:lang w:eastAsia="x-none"/>
        </w:rPr>
      </w:pPr>
    </w:p>
    <w:p w14:paraId="04E8830B" w14:textId="0A87A462" w:rsidR="007307A3" w:rsidRPr="003855B6" w:rsidRDefault="007307A3" w:rsidP="007307A3">
      <w:pPr>
        <w:keepNext/>
        <w:keepLines/>
        <w:spacing w:after="0" w:line="240" w:lineRule="auto"/>
        <w:ind w:firstLine="709"/>
        <w:rPr>
          <w:rFonts w:eastAsia="Times New Roman"/>
          <w:b/>
          <w:bCs/>
          <w:color w:val="000000"/>
          <w:lang w:eastAsia="x-none"/>
        </w:rPr>
      </w:pPr>
      <w:r w:rsidRPr="003855B6">
        <w:rPr>
          <w:rFonts w:eastAsia="Times New Roman"/>
          <w:b/>
          <w:bCs/>
          <w:color w:val="000000"/>
          <w:lang w:eastAsia="x-none"/>
        </w:rPr>
        <w:t>Распределение</w:t>
      </w:r>
      <w:bookmarkEnd w:id="114"/>
      <w:r w:rsidRPr="003855B6">
        <w:rPr>
          <w:rFonts w:eastAsia="Times New Roman"/>
          <w:b/>
          <w:bCs/>
          <w:color w:val="000000"/>
          <w:lang w:eastAsia="x-none"/>
        </w:rPr>
        <w:t xml:space="preserve"> и метаболизм</w:t>
      </w:r>
    </w:p>
    <w:p w14:paraId="7B3B5F40" w14:textId="7EA239C4" w:rsidR="007307A3" w:rsidRPr="003855B6" w:rsidRDefault="00A91E08" w:rsidP="003855B6">
      <w:pPr>
        <w:spacing w:after="0" w:line="240" w:lineRule="auto"/>
        <w:ind w:firstLine="709"/>
        <w:rPr>
          <w:rFonts w:eastAsia="Times New Roman"/>
          <w:lang w:eastAsia="en-US"/>
        </w:rPr>
      </w:pPr>
      <w:bookmarkStart w:id="115" w:name="_Toc490474795"/>
      <w:r w:rsidRPr="003855B6">
        <w:rPr>
          <w:rFonts w:eastAsia="Times New Roman"/>
          <w:lang w:eastAsia="en-US"/>
        </w:rPr>
        <w:t>Объем распределения анти-Ха активности эноксапарина натрия невысокий и приближается к объему циркулирующей крови, что свидетельствует о низкой способности препарата аккумулироваться в тканях.</w:t>
      </w:r>
      <w:r w:rsidRPr="003855B6">
        <w:t xml:space="preserve"> </w:t>
      </w:r>
      <w:r w:rsidRPr="003855B6">
        <w:rPr>
          <w:rFonts w:eastAsia="Times New Roman"/>
          <w:lang w:eastAsia="en-US"/>
        </w:rPr>
        <w:t>В исследовании тканевого распределения эноксапарина у крыс показало, что меченный 99mTc эноксапарин преимущественно накапливается в печени, почках и селезенке [10]. Эти результаты подтверждают, что печень играет важную роль в регуляции метаболизма и активности НМГ.</w:t>
      </w:r>
      <w:r w:rsidR="003855B6">
        <w:rPr>
          <w:rFonts w:eastAsia="Times New Roman"/>
          <w:lang w:eastAsia="en-US"/>
        </w:rPr>
        <w:t xml:space="preserve"> </w:t>
      </w:r>
    </w:p>
    <w:p w14:paraId="2FC21728" w14:textId="77777777" w:rsidR="007307A3" w:rsidRPr="003855B6" w:rsidRDefault="007307A3" w:rsidP="007307A3">
      <w:pPr>
        <w:keepNext/>
        <w:keepLines/>
        <w:spacing w:after="0" w:line="240" w:lineRule="auto"/>
        <w:ind w:firstLine="709"/>
        <w:rPr>
          <w:rFonts w:eastAsia="Times New Roman"/>
          <w:b/>
          <w:bCs/>
          <w:color w:val="000000"/>
          <w:lang w:eastAsia="x-none"/>
        </w:rPr>
      </w:pPr>
      <w:r w:rsidRPr="003855B6">
        <w:rPr>
          <w:rFonts w:eastAsia="Times New Roman"/>
          <w:b/>
          <w:bCs/>
          <w:color w:val="000000"/>
          <w:lang w:eastAsia="x-none"/>
        </w:rPr>
        <w:t>Выведение</w:t>
      </w:r>
      <w:bookmarkEnd w:id="115"/>
    </w:p>
    <w:p w14:paraId="12367462" w14:textId="793C2127" w:rsidR="003855B6" w:rsidRDefault="003855B6" w:rsidP="003855B6">
      <w:pPr>
        <w:spacing w:after="0" w:line="240" w:lineRule="auto"/>
        <w:ind w:firstLine="709"/>
        <w:rPr>
          <w:rFonts w:eastAsia="Times New Roman"/>
          <w:lang w:eastAsia="en-US"/>
        </w:rPr>
      </w:pPr>
      <w:bookmarkStart w:id="116" w:name="_Hlk54866006"/>
      <w:bookmarkStart w:id="117" w:name="_Toc490474796"/>
      <w:r w:rsidRPr="00BB4B53">
        <w:rPr>
          <w:rFonts w:eastAsia="Times New Roman"/>
          <w:lang w:eastAsia="en-US"/>
        </w:rPr>
        <w:t xml:space="preserve">В доклинических исследованиях эноксапарина натрия время </w:t>
      </w:r>
      <w:r>
        <w:rPr>
          <w:rFonts w:eastAsia="Times New Roman"/>
          <w:lang w:eastAsia="en-US"/>
        </w:rPr>
        <w:t>полувыведения</w:t>
      </w:r>
      <w:r w:rsidRPr="00BB4B53">
        <w:rPr>
          <w:rFonts w:eastAsia="Times New Roman"/>
          <w:lang w:eastAsia="en-US"/>
        </w:rPr>
        <w:t xml:space="preserve"> анти-Ха активности составляло около </w:t>
      </w:r>
      <w:r>
        <w:rPr>
          <w:rFonts w:eastAsia="Times New Roman"/>
          <w:lang w:eastAsia="en-US"/>
        </w:rPr>
        <w:t xml:space="preserve">4-6 часов. Время полувыведения </w:t>
      </w:r>
      <w:r w:rsidRPr="00BB4B53">
        <w:rPr>
          <w:rFonts w:eastAsia="Times New Roman"/>
          <w:lang w:eastAsia="en-US"/>
        </w:rPr>
        <w:t>анти-</w:t>
      </w:r>
      <w:r w:rsidRPr="00BB4B53">
        <w:rPr>
          <w:rFonts w:eastAsia="Times New Roman"/>
          <w:lang w:val="en-US" w:eastAsia="en-US"/>
        </w:rPr>
        <w:t>IIa</w:t>
      </w:r>
      <w:r w:rsidRPr="00BB4B53">
        <w:rPr>
          <w:rFonts w:eastAsia="Times New Roman"/>
          <w:lang w:eastAsia="en-US"/>
        </w:rPr>
        <w:t xml:space="preserve"> активности</w:t>
      </w:r>
      <w:r>
        <w:rPr>
          <w:rFonts w:eastAsia="Times New Roman"/>
          <w:lang w:eastAsia="en-US"/>
        </w:rPr>
        <w:t xml:space="preserve"> было примерно на 1 ч дольше, чем время полувыведения</w:t>
      </w:r>
      <w:r w:rsidRPr="00BB4B53">
        <w:rPr>
          <w:rFonts w:eastAsia="Times New Roman"/>
          <w:lang w:eastAsia="en-US"/>
        </w:rPr>
        <w:t xml:space="preserve"> анти-Ха активности</w:t>
      </w:r>
      <w:r>
        <w:rPr>
          <w:rFonts w:eastAsia="Times New Roman"/>
          <w:lang w:eastAsia="en-US"/>
        </w:rPr>
        <w:t xml:space="preserve"> у соответствующего вида животного</w:t>
      </w:r>
      <w:r w:rsidRPr="003855B6">
        <w:rPr>
          <w:rFonts w:eastAsia="Times New Roman"/>
          <w:lang w:eastAsia="en-US"/>
        </w:rPr>
        <w:t xml:space="preserve"> [6-8]</w:t>
      </w:r>
      <w:r>
        <w:rPr>
          <w:rFonts w:eastAsia="Times New Roman"/>
          <w:lang w:eastAsia="en-US"/>
        </w:rPr>
        <w:t xml:space="preserve">. </w:t>
      </w:r>
    </w:p>
    <w:p w14:paraId="69101E8D" w14:textId="39041D15" w:rsidR="003855B6" w:rsidRDefault="003855B6" w:rsidP="003855B6">
      <w:pPr>
        <w:spacing w:after="0" w:line="240" w:lineRule="auto"/>
        <w:ind w:firstLine="709"/>
        <w:rPr>
          <w:rFonts w:eastAsia="Times New Roman"/>
          <w:highlight w:val="yellow"/>
          <w:lang w:eastAsia="en-US"/>
        </w:rPr>
      </w:pPr>
      <w:r>
        <w:rPr>
          <w:rFonts w:eastAsia="Times New Roman"/>
          <w:lang w:eastAsia="en-US"/>
        </w:rPr>
        <w:t>П</w:t>
      </w:r>
      <w:r w:rsidRPr="003855B6">
        <w:rPr>
          <w:rFonts w:eastAsia="Times New Roman"/>
          <w:lang w:eastAsia="en-US"/>
        </w:rPr>
        <w:t>редставляется вероятным, что</w:t>
      </w:r>
      <w:r>
        <w:rPr>
          <w:rFonts w:eastAsia="Times New Roman"/>
          <w:lang w:eastAsia="en-US"/>
        </w:rPr>
        <w:t>,</w:t>
      </w:r>
      <w:r w:rsidRPr="003855B6">
        <w:rPr>
          <w:rFonts w:eastAsia="Times New Roman"/>
          <w:lang w:eastAsia="en-US"/>
        </w:rPr>
        <w:t xml:space="preserve"> </w:t>
      </w:r>
      <w:r>
        <w:rPr>
          <w:rFonts w:eastAsia="Times New Roman"/>
          <w:lang w:eastAsia="en-US"/>
        </w:rPr>
        <w:t xml:space="preserve">как и для </w:t>
      </w:r>
      <w:r w:rsidRPr="003855B6">
        <w:rPr>
          <w:rFonts w:eastAsia="Times New Roman"/>
          <w:lang w:eastAsia="en-US"/>
        </w:rPr>
        <w:t>други</w:t>
      </w:r>
      <w:r>
        <w:rPr>
          <w:rFonts w:eastAsia="Times New Roman"/>
          <w:lang w:eastAsia="en-US"/>
        </w:rPr>
        <w:t>х</w:t>
      </w:r>
      <w:r w:rsidRPr="003855B6">
        <w:rPr>
          <w:rFonts w:eastAsia="Times New Roman"/>
          <w:lang w:eastAsia="en-US"/>
        </w:rPr>
        <w:t xml:space="preserve"> низкомолекулярны</w:t>
      </w:r>
      <w:r>
        <w:rPr>
          <w:rFonts w:eastAsia="Times New Roman"/>
          <w:lang w:eastAsia="en-US"/>
        </w:rPr>
        <w:t>х</w:t>
      </w:r>
      <w:r w:rsidRPr="003855B6">
        <w:rPr>
          <w:rFonts w:eastAsia="Times New Roman"/>
          <w:lang w:eastAsia="en-US"/>
        </w:rPr>
        <w:t xml:space="preserve"> гепарин</w:t>
      </w:r>
      <w:r>
        <w:rPr>
          <w:rFonts w:eastAsia="Times New Roman"/>
          <w:lang w:eastAsia="en-US"/>
        </w:rPr>
        <w:t xml:space="preserve">ов, </w:t>
      </w:r>
      <w:r w:rsidRPr="003855B6">
        <w:rPr>
          <w:rFonts w:eastAsia="Times New Roman"/>
          <w:lang w:eastAsia="en-US"/>
        </w:rPr>
        <w:t>основной путь выведения эноксапарина — почечный. Вклад насыщаемы</w:t>
      </w:r>
      <w:r>
        <w:rPr>
          <w:rFonts w:eastAsia="Times New Roman"/>
          <w:lang w:eastAsia="en-US"/>
        </w:rPr>
        <w:t xml:space="preserve">х </w:t>
      </w:r>
      <w:r w:rsidRPr="003855B6">
        <w:rPr>
          <w:rFonts w:eastAsia="Times New Roman"/>
          <w:lang w:eastAsia="en-US"/>
        </w:rPr>
        <w:t>механизм</w:t>
      </w:r>
      <w:r>
        <w:rPr>
          <w:rFonts w:eastAsia="Times New Roman"/>
          <w:lang w:eastAsia="en-US"/>
        </w:rPr>
        <w:t>ов</w:t>
      </w:r>
      <w:r w:rsidRPr="003855B6">
        <w:rPr>
          <w:rFonts w:eastAsia="Times New Roman"/>
          <w:lang w:eastAsia="en-US"/>
        </w:rPr>
        <w:t xml:space="preserve"> элиминации, </w:t>
      </w:r>
      <w:r>
        <w:rPr>
          <w:rFonts w:eastAsia="Times New Roman"/>
          <w:lang w:eastAsia="en-US"/>
        </w:rPr>
        <w:t xml:space="preserve">например, посредством </w:t>
      </w:r>
      <w:r w:rsidRPr="003855B6">
        <w:rPr>
          <w:rFonts w:eastAsia="Times New Roman"/>
          <w:lang w:eastAsia="en-US"/>
        </w:rPr>
        <w:t>эндотелиальны</w:t>
      </w:r>
      <w:r>
        <w:rPr>
          <w:rFonts w:eastAsia="Times New Roman"/>
          <w:lang w:eastAsia="en-US"/>
        </w:rPr>
        <w:t>х</w:t>
      </w:r>
      <w:r w:rsidRPr="003855B6">
        <w:rPr>
          <w:rFonts w:eastAsia="Times New Roman"/>
          <w:lang w:eastAsia="en-US"/>
        </w:rPr>
        <w:t xml:space="preserve"> и ретикуло-эндотелиальных клеток</w:t>
      </w:r>
      <w:r>
        <w:rPr>
          <w:rFonts w:eastAsia="Times New Roman"/>
          <w:lang w:eastAsia="en-US"/>
        </w:rPr>
        <w:t>,</w:t>
      </w:r>
      <w:r w:rsidRPr="003855B6">
        <w:rPr>
          <w:rFonts w:eastAsia="Times New Roman"/>
          <w:lang w:eastAsia="en-US"/>
        </w:rPr>
        <w:t xml:space="preserve"> </w:t>
      </w:r>
      <w:r>
        <w:rPr>
          <w:rFonts w:eastAsia="Times New Roman"/>
          <w:lang w:eastAsia="en-US"/>
        </w:rPr>
        <w:t xml:space="preserve">минимальный </w:t>
      </w:r>
      <w:r w:rsidRPr="003855B6">
        <w:rPr>
          <w:rFonts w:eastAsia="Times New Roman"/>
          <w:lang w:eastAsia="en-US"/>
        </w:rPr>
        <w:t>[10]</w:t>
      </w:r>
      <w:r>
        <w:rPr>
          <w:rFonts w:eastAsia="Times New Roman"/>
          <w:lang w:eastAsia="en-US"/>
        </w:rPr>
        <w:t xml:space="preserve">. </w:t>
      </w:r>
    </w:p>
    <w:p w14:paraId="2360F9E2" w14:textId="77777777" w:rsidR="007307A3" w:rsidRPr="00842B2E" w:rsidRDefault="007307A3" w:rsidP="007307A3">
      <w:pPr>
        <w:spacing w:before="240" w:after="240" w:line="240" w:lineRule="auto"/>
        <w:outlineLvl w:val="2"/>
        <w:rPr>
          <w:rFonts w:eastAsia="Times New Roman"/>
          <w:lang w:eastAsia="en-US"/>
        </w:rPr>
      </w:pPr>
      <w:bookmarkStart w:id="118" w:name="_Toc35580624"/>
      <w:bookmarkStart w:id="119" w:name="_Toc66141054"/>
      <w:bookmarkStart w:id="120" w:name="_Toc104910997"/>
      <w:bookmarkEnd w:id="116"/>
      <w:bookmarkEnd w:id="117"/>
      <w:r w:rsidRPr="00842B2E">
        <w:rPr>
          <w:rFonts w:eastAsia="Times New Roman"/>
          <w:b/>
          <w:lang w:eastAsia="en-US"/>
        </w:rPr>
        <w:t>3.</w:t>
      </w:r>
      <w:r>
        <w:rPr>
          <w:rFonts w:eastAsia="Times New Roman"/>
          <w:b/>
          <w:lang w:eastAsia="en-US"/>
        </w:rPr>
        <w:t>1.3</w:t>
      </w:r>
      <w:r w:rsidRPr="00842B2E">
        <w:rPr>
          <w:rFonts w:eastAsia="Times New Roman"/>
          <w:b/>
          <w:lang w:eastAsia="en-US"/>
        </w:rPr>
        <w:t>. Токсикологические исследования</w:t>
      </w:r>
      <w:bookmarkEnd w:id="118"/>
      <w:bookmarkEnd w:id="119"/>
      <w:bookmarkEnd w:id="120"/>
    </w:p>
    <w:p w14:paraId="5A5F19C2" w14:textId="77777777" w:rsidR="007307A3" w:rsidRPr="00B84954" w:rsidRDefault="007307A3" w:rsidP="007307A3">
      <w:pPr>
        <w:spacing w:after="0" w:line="240" w:lineRule="auto"/>
        <w:outlineLvl w:val="3"/>
        <w:rPr>
          <w:rFonts w:eastAsia="Times New Roman"/>
          <w:b/>
          <w:lang w:eastAsia="en-US"/>
        </w:rPr>
      </w:pPr>
      <w:bookmarkStart w:id="121" w:name="_Toc485204107"/>
      <w:bookmarkStart w:id="122" w:name="_Toc509778537"/>
      <w:bookmarkStart w:id="123" w:name="_Toc66141055"/>
      <w:bookmarkStart w:id="124" w:name="_Toc104910998"/>
      <w:r w:rsidRPr="00B84954">
        <w:rPr>
          <w:rFonts w:eastAsia="Times New Roman"/>
          <w:b/>
          <w:lang w:eastAsia="en-US"/>
        </w:rPr>
        <w:t>3.</w:t>
      </w:r>
      <w:r>
        <w:rPr>
          <w:rFonts w:eastAsia="Times New Roman"/>
          <w:b/>
          <w:lang w:eastAsia="en-US"/>
        </w:rPr>
        <w:t>1</w:t>
      </w:r>
      <w:r w:rsidRPr="00B84954">
        <w:rPr>
          <w:rFonts w:eastAsia="Times New Roman"/>
          <w:b/>
          <w:lang w:eastAsia="en-US"/>
        </w:rPr>
        <w:t>.</w:t>
      </w:r>
      <w:r>
        <w:rPr>
          <w:rFonts w:eastAsia="Times New Roman"/>
          <w:b/>
          <w:lang w:eastAsia="en-US"/>
        </w:rPr>
        <w:t>3.</w:t>
      </w:r>
      <w:r w:rsidRPr="00B84954">
        <w:rPr>
          <w:rFonts w:eastAsia="Times New Roman"/>
          <w:b/>
          <w:lang w:eastAsia="en-US"/>
        </w:rPr>
        <w:t>1. Токсичность</w:t>
      </w:r>
      <w:bookmarkEnd w:id="121"/>
      <w:r w:rsidRPr="00B84954">
        <w:rPr>
          <w:rFonts w:eastAsia="Times New Roman"/>
          <w:b/>
          <w:lang w:eastAsia="en-US"/>
        </w:rPr>
        <w:t xml:space="preserve"> при однократном введении</w:t>
      </w:r>
      <w:bookmarkEnd w:id="122"/>
      <w:bookmarkEnd w:id="123"/>
      <w:bookmarkEnd w:id="124"/>
      <w:r w:rsidRPr="00B84954">
        <w:rPr>
          <w:rFonts w:eastAsia="Times New Roman"/>
          <w:lang w:eastAsia="en-US"/>
        </w:rPr>
        <w:t xml:space="preserve"> </w:t>
      </w:r>
    </w:p>
    <w:p w14:paraId="455A9075" w14:textId="77777777" w:rsidR="00CB08C6" w:rsidRDefault="00CB08C6" w:rsidP="00CB08C6">
      <w:pPr>
        <w:spacing w:after="0" w:line="240" w:lineRule="auto"/>
        <w:ind w:firstLine="709"/>
        <w:rPr>
          <w:rFonts w:eastAsia="Times New Roman"/>
          <w:lang w:eastAsia="en-US"/>
        </w:rPr>
      </w:pPr>
    </w:p>
    <w:p w14:paraId="0D6C0C55" w14:textId="0D61FCB8" w:rsidR="007307A3" w:rsidRDefault="00CB08C6" w:rsidP="00CB08C6">
      <w:pPr>
        <w:spacing w:after="0" w:line="240" w:lineRule="auto"/>
        <w:ind w:firstLine="709"/>
        <w:rPr>
          <w:rFonts w:eastAsia="Times New Roman"/>
          <w:lang w:eastAsia="en-US"/>
        </w:rPr>
      </w:pPr>
      <w:r>
        <w:rPr>
          <w:rFonts w:eastAsia="Times New Roman"/>
          <w:lang w:eastAsia="en-US"/>
        </w:rPr>
        <w:t>О</w:t>
      </w:r>
      <w:r w:rsidRPr="00CB08C6">
        <w:rPr>
          <w:rFonts w:eastAsia="Times New Roman"/>
          <w:lang w:eastAsia="en-US"/>
        </w:rPr>
        <w:t>стр</w:t>
      </w:r>
      <w:r>
        <w:rPr>
          <w:rFonts w:eastAsia="Times New Roman"/>
          <w:lang w:eastAsia="en-US"/>
        </w:rPr>
        <w:t>ая</w:t>
      </w:r>
      <w:r w:rsidRPr="00CB08C6">
        <w:rPr>
          <w:rFonts w:eastAsia="Times New Roman"/>
          <w:lang w:eastAsia="en-US"/>
        </w:rPr>
        <w:t xml:space="preserve"> токсичност</w:t>
      </w:r>
      <w:r>
        <w:rPr>
          <w:rFonts w:eastAsia="Times New Roman"/>
          <w:lang w:eastAsia="en-US"/>
        </w:rPr>
        <w:t>ь</w:t>
      </w:r>
      <w:r w:rsidRPr="00CB08C6">
        <w:rPr>
          <w:rFonts w:eastAsia="Times New Roman"/>
          <w:lang w:eastAsia="en-US"/>
        </w:rPr>
        <w:t xml:space="preserve"> </w:t>
      </w:r>
      <w:r>
        <w:rPr>
          <w:rFonts w:eastAsia="Times New Roman"/>
          <w:lang w:eastAsia="en-US"/>
        </w:rPr>
        <w:t>эноксапарина</w:t>
      </w:r>
      <w:r w:rsidRPr="00CB08C6">
        <w:rPr>
          <w:rFonts w:eastAsia="Times New Roman"/>
          <w:lang w:eastAsia="en-US"/>
        </w:rPr>
        <w:t xml:space="preserve"> </w:t>
      </w:r>
      <w:r>
        <w:rPr>
          <w:rFonts w:eastAsia="Times New Roman"/>
          <w:lang w:eastAsia="en-US"/>
        </w:rPr>
        <w:t>натрия изучалась</w:t>
      </w:r>
      <w:r w:rsidRPr="00CB08C6">
        <w:rPr>
          <w:rFonts w:eastAsia="Times New Roman"/>
          <w:lang w:eastAsia="en-US"/>
        </w:rPr>
        <w:t xml:space="preserve"> у предст</w:t>
      </w:r>
      <w:r>
        <w:rPr>
          <w:rFonts w:eastAsia="Times New Roman"/>
          <w:lang w:eastAsia="en-US"/>
        </w:rPr>
        <w:t xml:space="preserve">авителей обоих полов нескольких </w:t>
      </w:r>
      <w:r w:rsidRPr="00CB08C6">
        <w:rPr>
          <w:rFonts w:eastAsia="Times New Roman"/>
          <w:lang w:eastAsia="en-US"/>
        </w:rPr>
        <w:t>вид</w:t>
      </w:r>
      <w:r>
        <w:rPr>
          <w:rFonts w:eastAsia="Times New Roman"/>
          <w:lang w:eastAsia="en-US"/>
        </w:rPr>
        <w:t>ов</w:t>
      </w:r>
      <w:r w:rsidRPr="00CB08C6">
        <w:rPr>
          <w:rFonts w:eastAsia="Times New Roman"/>
          <w:lang w:eastAsia="en-US"/>
        </w:rPr>
        <w:t xml:space="preserve"> животных. Результаты представлены в таблице</w:t>
      </w:r>
      <w:r>
        <w:rPr>
          <w:rFonts w:eastAsia="Times New Roman"/>
          <w:lang w:eastAsia="en-US"/>
        </w:rPr>
        <w:t xml:space="preserve"> ниже.</w:t>
      </w:r>
    </w:p>
    <w:p w14:paraId="0EED5094" w14:textId="1A587C65" w:rsidR="00CB08C6" w:rsidRDefault="00CB08C6" w:rsidP="00CB08C6">
      <w:pPr>
        <w:spacing w:after="0" w:line="240" w:lineRule="auto"/>
        <w:rPr>
          <w:rFonts w:eastAsia="Times New Roman"/>
          <w:lang w:eastAsia="en-US"/>
        </w:rPr>
      </w:pPr>
    </w:p>
    <w:p w14:paraId="4FA8DE92" w14:textId="714342CF" w:rsidR="00CB08C6" w:rsidRDefault="00CB08C6" w:rsidP="00CB08C6">
      <w:pPr>
        <w:spacing w:after="0" w:line="240" w:lineRule="auto"/>
        <w:rPr>
          <w:rFonts w:eastAsia="Times New Roman"/>
          <w:lang w:eastAsia="en-US"/>
        </w:rPr>
      </w:pPr>
      <w:r w:rsidRPr="00CB08C6">
        <w:rPr>
          <w:rFonts w:eastAsia="Times New Roman"/>
          <w:b/>
          <w:lang w:eastAsia="en-US"/>
        </w:rPr>
        <w:t>Таблица 3-</w:t>
      </w:r>
      <w:r w:rsidR="00913563" w:rsidRPr="00E43FE2">
        <w:rPr>
          <w:rFonts w:eastAsia="Times New Roman"/>
          <w:b/>
          <w:lang w:eastAsia="en-US"/>
        </w:rPr>
        <w:t>4</w:t>
      </w:r>
      <w:r w:rsidRPr="00CB08C6">
        <w:rPr>
          <w:rFonts w:eastAsia="Times New Roman"/>
          <w:b/>
          <w:lang w:eastAsia="en-US"/>
        </w:rPr>
        <w:t xml:space="preserve">. </w:t>
      </w:r>
      <w:r>
        <w:rPr>
          <w:rFonts w:eastAsia="Times New Roman"/>
          <w:lang w:eastAsia="en-US"/>
        </w:rPr>
        <w:t xml:space="preserve">Основные результаты исследований острой токсичности эноксапарина </w:t>
      </w:r>
      <w:r w:rsidRPr="00CB08C6">
        <w:rPr>
          <w:rFonts w:eastAsia="Times New Roman"/>
          <w:lang w:eastAsia="en-US"/>
        </w:rPr>
        <w:t>[3]</w:t>
      </w:r>
      <w:r>
        <w:rPr>
          <w:rFonts w:eastAsia="Times New Roman"/>
          <w:lang w:eastAsia="en-US"/>
        </w:rPr>
        <w:t>.</w:t>
      </w:r>
    </w:p>
    <w:tbl>
      <w:tblPr>
        <w:tblStyle w:val="a8"/>
        <w:tblW w:w="0" w:type="auto"/>
        <w:tblLook w:val="04A0" w:firstRow="1" w:lastRow="0" w:firstColumn="1" w:lastColumn="0" w:noHBand="0" w:noVBand="1"/>
      </w:tblPr>
      <w:tblGrid>
        <w:gridCol w:w="3681"/>
        <w:gridCol w:w="2549"/>
        <w:gridCol w:w="3116"/>
      </w:tblGrid>
      <w:tr w:rsidR="00CB08C6" w14:paraId="6A504539" w14:textId="77777777" w:rsidTr="00FB480B">
        <w:trPr>
          <w:trHeight w:val="399"/>
          <w:tblHeader/>
        </w:trPr>
        <w:tc>
          <w:tcPr>
            <w:tcW w:w="3681" w:type="dxa"/>
            <w:shd w:val="clear" w:color="auto" w:fill="D9D9D9" w:themeFill="background1" w:themeFillShade="D9"/>
            <w:vAlign w:val="center"/>
          </w:tcPr>
          <w:p w14:paraId="599E15EF" w14:textId="73BE28CC" w:rsidR="00CB08C6" w:rsidRPr="004F30AF" w:rsidRDefault="004F30AF" w:rsidP="00FB480B">
            <w:pPr>
              <w:jc w:val="center"/>
              <w:rPr>
                <w:b/>
                <w:lang w:eastAsia="en-US"/>
              </w:rPr>
            </w:pPr>
            <w:r w:rsidRPr="004F30AF">
              <w:rPr>
                <w:b/>
                <w:lang w:eastAsia="en-US"/>
              </w:rPr>
              <w:t>Вид животного</w:t>
            </w:r>
          </w:p>
        </w:tc>
        <w:tc>
          <w:tcPr>
            <w:tcW w:w="2549" w:type="dxa"/>
            <w:shd w:val="clear" w:color="auto" w:fill="D9D9D9" w:themeFill="background1" w:themeFillShade="D9"/>
            <w:vAlign w:val="center"/>
          </w:tcPr>
          <w:p w14:paraId="20BC672A" w14:textId="3211EAFC" w:rsidR="00CB08C6" w:rsidRPr="004F30AF" w:rsidRDefault="004F30AF" w:rsidP="00FB480B">
            <w:pPr>
              <w:jc w:val="center"/>
              <w:rPr>
                <w:b/>
                <w:lang w:eastAsia="en-US"/>
              </w:rPr>
            </w:pPr>
            <w:r w:rsidRPr="004F30AF">
              <w:rPr>
                <w:b/>
                <w:lang w:eastAsia="en-US"/>
              </w:rPr>
              <w:t>Способ введения</w:t>
            </w:r>
          </w:p>
        </w:tc>
        <w:tc>
          <w:tcPr>
            <w:tcW w:w="3116" w:type="dxa"/>
            <w:shd w:val="clear" w:color="auto" w:fill="D9D9D9" w:themeFill="background1" w:themeFillShade="D9"/>
            <w:vAlign w:val="center"/>
          </w:tcPr>
          <w:p w14:paraId="76CE7AF7" w14:textId="4F62586E" w:rsidR="00CB08C6" w:rsidRPr="004F30AF" w:rsidRDefault="004F30AF" w:rsidP="00FB480B">
            <w:pPr>
              <w:jc w:val="center"/>
              <w:rPr>
                <w:b/>
                <w:lang w:eastAsia="en-US"/>
              </w:rPr>
            </w:pPr>
            <w:r w:rsidRPr="004F30AF">
              <w:rPr>
                <w:b/>
                <w:lang w:val="en-US" w:eastAsia="en-US"/>
              </w:rPr>
              <w:t>LD</w:t>
            </w:r>
            <w:r w:rsidRPr="004F30AF">
              <w:rPr>
                <w:b/>
                <w:vertAlign w:val="subscript"/>
                <w:lang w:eastAsia="en-US"/>
              </w:rPr>
              <w:t xml:space="preserve">50 </w:t>
            </w:r>
            <w:r w:rsidRPr="004F30AF">
              <w:rPr>
                <w:b/>
                <w:lang w:val="en-US" w:eastAsia="en-US"/>
              </w:rPr>
              <w:t>(</w:t>
            </w:r>
            <w:r w:rsidRPr="004F30AF">
              <w:rPr>
                <w:b/>
                <w:lang w:eastAsia="en-US"/>
              </w:rPr>
              <w:t>мг</w:t>
            </w:r>
            <w:r w:rsidRPr="004F30AF">
              <w:rPr>
                <w:b/>
                <w:lang w:val="en-US" w:eastAsia="en-US"/>
              </w:rPr>
              <w:t>/</w:t>
            </w:r>
            <w:r w:rsidRPr="004F30AF">
              <w:rPr>
                <w:b/>
                <w:lang w:eastAsia="en-US"/>
              </w:rPr>
              <w:t>кг)</w:t>
            </w:r>
          </w:p>
        </w:tc>
      </w:tr>
      <w:tr w:rsidR="00CB08C6" w14:paraId="15C20489" w14:textId="77777777" w:rsidTr="004A5B6F">
        <w:tc>
          <w:tcPr>
            <w:tcW w:w="3681" w:type="dxa"/>
          </w:tcPr>
          <w:p w14:paraId="247C8056" w14:textId="52FF0E66" w:rsidR="00CB08C6" w:rsidRPr="004F30AF" w:rsidRDefault="004F30AF" w:rsidP="00CB08C6">
            <w:pPr>
              <w:rPr>
                <w:b/>
                <w:i/>
                <w:lang w:val="en-US" w:eastAsia="en-US"/>
              </w:rPr>
            </w:pPr>
            <w:r w:rsidRPr="004F30AF">
              <w:rPr>
                <w:b/>
                <w:i/>
                <w:lang w:eastAsia="en-US"/>
              </w:rPr>
              <w:t xml:space="preserve">Мыши (линии </w:t>
            </w:r>
            <w:r w:rsidRPr="004F30AF">
              <w:rPr>
                <w:b/>
                <w:i/>
                <w:lang w:val="en-US" w:eastAsia="en-US"/>
              </w:rPr>
              <w:t>NMRI)</w:t>
            </w:r>
          </w:p>
        </w:tc>
        <w:tc>
          <w:tcPr>
            <w:tcW w:w="2549" w:type="dxa"/>
          </w:tcPr>
          <w:p w14:paraId="57543AE8" w14:textId="77777777" w:rsidR="00CB08C6" w:rsidRDefault="00CB08C6" w:rsidP="00CB08C6">
            <w:pPr>
              <w:rPr>
                <w:lang w:eastAsia="en-US"/>
              </w:rPr>
            </w:pPr>
          </w:p>
        </w:tc>
        <w:tc>
          <w:tcPr>
            <w:tcW w:w="3116" w:type="dxa"/>
          </w:tcPr>
          <w:p w14:paraId="5564C40D" w14:textId="77777777" w:rsidR="00CB08C6" w:rsidRDefault="00CB08C6" w:rsidP="00CB08C6">
            <w:pPr>
              <w:rPr>
                <w:lang w:eastAsia="en-US"/>
              </w:rPr>
            </w:pPr>
          </w:p>
        </w:tc>
      </w:tr>
      <w:tr w:rsidR="004F30AF" w14:paraId="2B3D4AD2" w14:textId="77777777" w:rsidTr="004A5B6F">
        <w:tc>
          <w:tcPr>
            <w:tcW w:w="3681" w:type="dxa"/>
          </w:tcPr>
          <w:p w14:paraId="4F34BF21" w14:textId="148F0697" w:rsidR="004F30AF" w:rsidRDefault="004F30AF" w:rsidP="004F30AF">
            <w:pPr>
              <w:ind w:left="1298"/>
              <w:rPr>
                <w:lang w:eastAsia="en-US"/>
              </w:rPr>
            </w:pPr>
            <w:r w:rsidRPr="00AE6531">
              <w:t xml:space="preserve">M (N=40) </w:t>
            </w:r>
          </w:p>
        </w:tc>
        <w:tc>
          <w:tcPr>
            <w:tcW w:w="2549" w:type="dxa"/>
          </w:tcPr>
          <w:p w14:paraId="35953A24" w14:textId="47B6C112" w:rsidR="004F30AF" w:rsidRPr="004F30AF" w:rsidRDefault="004F30AF" w:rsidP="004F30AF">
            <w:pPr>
              <w:jc w:val="center"/>
              <w:rPr>
                <w:lang w:eastAsia="en-US"/>
              </w:rPr>
            </w:pPr>
            <w:r>
              <w:rPr>
                <w:lang w:eastAsia="en-US"/>
              </w:rPr>
              <w:t>п</w:t>
            </w:r>
            <w:r>
              <w:rPr>
                <w:lang w:val="en-US" w:eastAsia="en-US"/>
              </w:rPr>
              <w:t>/</w:t>
            </w:r>
            <w:r>
              <w:rPr>
                <w:lang w:eastAsia="en-US"/>
              </w:rPr>
              <w:t>к</w:t>
            </w:r>
          </w:p>
        </w:tc>
        <w:tc>
          <w:tcPr>
            <w:tcW w:w="3116" w:type="dxa"/>
          </w:tcPr>
          <w:p w14:paraId="38E45929" w14:textId="6F58DE6E" w:rsidR="004F30AF" w:rsidRPr="004A5B6F" w:rsidRDefault="004F30AF" w:rsidP="004F30AF">
            <w:pPr>
              <w:jc w:val="center"/>
              <w:rPr>
                <w:lang w:eastAsia="en-US"/>
              </w:rPr>
            </w:pPr>
            <w:r w:rsidRPr="004A5B6F">
              <w:t>6700 (5027-8930)</w:t>
            </w:r>
          </w:p>
        </w:tc>
      </w:tr>
      <w:tr w:rsidR="004F30AF" w14:paraId="7AD23258" w14:textId="77777777" w:rsidTr="004A5B6F">
        <w:tc>
          <w:tcPr>
            <w:tcW w:w="3681" w:type="dxa"/>
          </w:tcPr>
          <w:p w14:paraId="696C145B" w14:textId="7A15B808" w:rsidR="004F30AF" w:rsidRDefault="004F30AF" w:rsidP="004F30AF">
            <w:pPr>
              <w:ind w:left="1298"/>
              <w:rPr>
                <w:lang w:eastAsia="en-US"/>
              </w:rPr>
            </w:pPr>
            <w:r>
              <w:lastRenderedPageBreak/>
              <w:t>F (N=</w:t>
            </w:r>
            <w:r w:rsidRPr="00AE6531">
              <w:t xml:space="preserve">40) </w:t>
            </w:r>
          </w:p>
        </w:tc>
        <w:tc>
          <w:tcPr>
            <w:tcW w:w="2549" w:type="dxa"/>
          </w:tcPr>
          <w:p w14:paraId="7255DE7E" w14:textId="1487C99C" w:rsidR="004F30AF" w:rsidRDefault="004F30AF" w:rsidP="004F30AF">
            <w:pPr>
              <w:jc w:val="center"/>
              <w:rPr>
                <w:lang w:eastAsia="en-US"/>
              </w:rPr>
            </w:pPr>
            <w:r>
              <w:rPr>
                <w:lang w:eastAsia="en-US"/>
              </w:rPr>
              <w:t>п</w:t>
            </w:r>
            <w:r>
              <w:rPr>
                <w:lang w:val="en-US" w:eastAsia="en-US"/>
              </w:rPr>
              <w:t>/</w:t>
            </w:r>
            <w:r>
              <w:rPr>
                <w:lang w:eastAsia="en-US"/>
              </w:rPr>
              <w:t>к</w:t>
            </w:r>
          </w:p>
        </w:tc>
        <w:tc>
          <w:tcPr>
            <w:tcW w:w="3116" w:type="dxa"/>
          </w:tcPr>
          <w:p w14:paraId="63457624" w14:textId="4F0D1BFE" w:rsidR="004F30AF" w:rsidRPr="004A5B6F" w:rsidRDefault="004F30AF" w:rsidP="004F30AF">
            <w:pPr>
              <w:jc w:val="center"/>
              <w:rPr>
                <w:lang w:eastAsia="en-US"/>
              </w:rPr>
            </w:pPr>
            <w:r w:rsidRPr="004A5B6F">
              <w:t>8100 (6326-10371)</w:t>
            </w:r>
          </w:p>
        </w:tc>
      </w:tr>
      <w:tr w:rsidR="004F30AF" w14:paraId="7213F2F4" w14:textId="77777777" w:rsidTr="004A5B6F">
        <w:tc>
          <w:tcPr>
            <w:tcW w:w="3681" w:type="dxa"/>
          </w:tcPr>
          <w:p w14:paraId="6CE2500E" w14:textId="5B6807AB" w:rsidR="004F30AF" w:rsidRDefault="004F30AF" w:rsidP="004F30AF">
            <w:pPr>
              <w:ind w:left="1298"/>
              <w:rPr>
                <w:lang w:eastAsia="en-US"/>
              </w:rPr>
            </w:pPr>
            <w:r w:rsidRPr="00AE6531">
              <w:t xml:space="preserve">M (N=35) </w:t>
            </w:r>
          </w:p>
        </w:tc>
        <w:tc>
          <w:tcPr>
            <w:tcW w:w="2549" w:type="dxa"/>
          </w:tcPr>
          <w:p w14:paraId="41260D1E" w14:textId="0BA12F69" w:rsidR="004F30AF" w:rsidRPr="004F30AF" w:rsidRDefault="004F30AF" w:rsidP="004F30AF">
            <w:pPr>
              <w:jc w:val="center"/>
              <w:rPr>
                <w:lang w:eastAsia="en-US"/>
              </w:rPr>
            </w:pPr>
            <w:r>
              <w:rPr>
                <w:lang w:eastAsia="en-US"/>
              </w:rPr>
              <w:t>в</w:t>
            </w:r>
            <w:r>
              <w:rPr>
                <w:lang w:val="en-US" w:eastAsia="en-US"/>
              </w:rPr>
              <w:t>/</w:t>
            </w:r>
            <w:r>
              <w:rPr>
                <w:lang w:eastAsia="en-US"/>
              </w:rPr>
              <w:t>в</w:t>
            </w:r>
          </w:p>
        </w:tc>
        <w:tc>
          <w:tcPr>
            <w:tcW w:w="3116" w:type="dxa"/>
          </w:tcPr>
          <w:p w14:paraId="6BD1FE41" w14:textId="54225F97" w:rsidR="004F30AF" w:rsidRPr="004A5B6F" w:rsidRDefault="004F30AF" w:rsidP="004F30AF">
            <w:pPr>
              <w:jc w:val="center"/>
              <w:rPr>
                <w:lang w:eastAsia="en-US"/>
              </w:rPr>
            </w:pPr>
            <w:r w:rsidRPr="004A5B6F">
              <w:t>2340 (2066-2650)</w:t>
            </w:r>
          </w:p>
        </w:tc>
      </w:tr>
      <w:tr w:rsidR="004F30AF" w14:paraId="6C565A99" w14:textId="77777777" w:rsidTr="004A5B6F">
        <w:tc>
          <w:tcPr>
            <w:tcW w:w="3681" w:type="dxa"/>
          </w:tcPr>
          <w:p w14:paraId="025C77DA" w14:textId="2F086D55" w:rsidR="004F30AF" w:rsidRDefault="004F30AF" w:rsidP="004F30AF">
            <w:pPr>
              <w:ind w:left="1298"/>
              <w:rPr>
                <w:lang w:eastAsia="en-US"/>
              </w:rPr>
            </w:pPr>
            <w:r>
              <w:t>F (N=</w:t>
            </w:r>
            <w:r w:rsidRPr="00AE6531">
              <w:t>30)</w:t>
            </w:r>
          </w:p>
        </w:tc>
        <w:tc>
          <w:tcPr>
            <w:tcW w:w="2549" w:type="dxa"/>
          </w:tcPr>
          <w:p w14:paraId="306E8764" w14:textId="2E7E80CC" w:rsidR="004F30AF" w:rsidRDefault="004F30AF" w:rsidP="004F30AF">
            <w:pPr>
              <w:jc w:val="center"/>
              <w:rPr>
                <w:lang w:eastAsia="en-US"/>
              </w:rPr>
            </w:pPr>
            <w:r>
              <w:rPr>
                <w:lang w:eastAsia="en-US"/>
              </w:rPr>
              <w:t>в</w:t>
            </w:r>
            <w:r>
              <w:rPr>
                <w:lang w:val="en-US" w:eastAsia="en-US"/>
              </w:rPr>
              <w:t>/</w:t>
            </w:r>
            <w:r>
              <w:rPr>
                <w:lang w:eastAsia="en-US"/>
              </w:rPr>
              <w:t>в</w:t>
            </w:r>
          </w:p>
        </w:tc>
        <w:tc>
          <w:tcPr>
            <w:tcW w:w="3116" w:type="dxa"/>
          </w:tcPr>
          <w:p w14:paraId="1B4CCCB7" w14:textId="7C8251E2" w:rsidR="004F30AF" w:rsidRPr="004A5B6F" w:rsidRDefault="004F30AF" w:rsidP="004F30AF">
            <w:pPr>
              <w:jc w:val="center"/>
              <w:rPr>
                <w:lang w:eastAsia="en-US"/>
              </w:rPr>
            </w:pPr>
            <w:r w:rsidRPr="004A5B6F">
              <w:t>2340 (2122-2580)</w:t>
            </w:r>
          </w:p>
        </w:tc>
      </w:tr>
      <w:tr w:rsidR="00CB08C6" w14:paraId="3B395487" w14:textId="77777777" w:rsidTr="004A5B6F">
        <w:tc>
          <w:tcPr>
            <w:tcW w:w="3681" w:type="dxa"/>
          </w:tcPr>
          <w:p w14:paraId="47DEA2C8" w14:textId="304CAFA6" w:rsidR="00CB08C6" w:rsidRPr="004A5B6F" w:rsidRDefault="004F30AF" w:rsidP="00CB08C6">
            <w:pPr>
              <w:rPr>
                <w:b/>
                <w:i/>
                <w:lang w:eastAsia="en-US"/>
              </w:rPr>
            </w:pPr>
            <w:r w:rsidRPr="004A5B6F">
              <w:rPr>
                <w:b/>
                <w:i/>
                <w:lang w:eastAsia="en-US"/>
              </w:rPr>
              <w:t>Крысы (</w:t>
            </w:r>
            <w:r w:rsidR="004A5B6F" w:rsidRPr="004A5B6F">
              <w:rPr>
                <w:b/>
                <w:i/>
                <w:lang w:eastAsia="en-US"/>
              </w:rPr>
              <w:t>линии Sprague-Dawley)</w:t>
            </w:r>
          </w:p>
        </w:tc>
        <w:tc>
          <w:tcPr>
            <w:tcW w:w="2549" w:type="dxa"/>
          </w:tcPr>
          <w:p w14:paraId="4317AE98" w14:textId="77777777" w:rsidR="00CB08C6" w:rsidRDefault="00CB08C6" w:rsidP="004F30AF">
            <w:pPr>
              <w:jc w:val="center"/>
              <w:rPr>
                <w:lang w:eastAsia="en-US"/>
              </w:rPr>
            </w:pPr>
          </w:p>
        </w:tc>
        <w:tc>
          <w:tcPr>
            <w:tcW w:w="3116" w:type="dxa"/>
          </w:tcPr>
          <w:p w14:paraId="7E91D22F" w14:textId="77777777" w:rsidR="00CB08C6" w:rsidRPr="004A5B6F" w:rsidRDefault="00CB08C6" w:rsidP="004F30AF">
            <w:pPr>
              <w:jc w:val="center"/>
              <w:rPr>
                <w:lang w:eastAsia="en-US"/>
              </w:rPr>
            </w:pPr>
          </w:p>
        </w:tc>
      </w:tr>
      <w:tr w:rsidR="004A5B6F" w14:paraId="40D6652D" w14:textId="77777777" w:rsidTr="004A5B6F">
        <w:tc>
          <w:tcPr>
            <w:tcW w:w="3681" w:type="dxa"/>
          </w:tcPr>
          <w:p w14:paraId="216C97D6" w14:textId="67D178E3" w:rsidR="004A5B6F" w:rsidRDefault="004A5B6F" w:rsidP="004A5B6F">
            <w:pPr>
              <w:ind w:left="1298"/>
              <w:rPr>
                <w:lang w:eastAsia="en-US"/>
              </w:rPr>
            </w:pPr>
            <w:r w:rsidRPr="002A0CF0">
              <w:t xml:space="preserve">M (N=40) </w:t>
            </w:r>
          </w:p>
        </w:tc>
        <w:tc>
          <w:tcPr>
            <w:tcW w:w="2549" w:type="dxa"/>
          </w:tcPr>
          <w:p w14:paraId="5E09A995" w14:textId="0D59DCD1" w:rsidR="004A5B6F" w:rsidRDefault="004A5B6F" w:rsidP="004A5B6F">
            <w:pPr>
              <w:jc w:val="center"/>
              <w:rPr>
                <w:lang w:eastAsia="en-US"/>
              </w:rPr>
            </w:pPr>
            <w:r>
              <w:rPr>
                <w:lang w:eastAsia="en-US"/>
              </w:rPr>
              <w:t>п</w:t>
            </w:r>
            <w:r>
              <w:rPr>
                <w:lang w:val="en-US" w:eastAsia="en-US"/>
              </w:rPr>
              <w:t>/</w:t>
            </w:r>
            <w:r>
              <w:rPr>
                <w:lang w:eastAsia="en-US"/>
              </w:rPr>
              <w:t>к</w:t>
            </w:r>
          </w:p>
        </w:tc>
        <w:tc>
          <w:tcPr>
            <w:tcW w:w="3116" w:type="dxa"/>
          </w:tcPr>
          <w:p w14:paraId="33BBA5DA" w14:textId="499434AB" w:rsidR="004A5B6F" w:rsidRPr="004A5B6F" w:rsidRDefault="004A5B6F" w:rsidP="004A5B6F">
            <w:pPr>
              <w:jc w:val="center"/>
              <w:rPr>
                <w:lang w:eastAsia="en-US"/>
              </w:rPr>
            </w:pPr>
            <w:r w:rsidRPr="004A5B6F">
              <w:t>&gt;46,4*</w:t>
            </w:r>
          </w:p>
        </w:tc>
      </w:tr>
      <w:tr w:rsidR="004A5B6F" w14:paraId="7CD90E3A" w14:textId="77777777" w:rsidTr="004A5B6F">
        <w:tc>
          <w:tcPr>
            <w:tcW w:w="3681" w:type="dxa"/>
          </w:tcPr>
          <w:p w14:paraId="2404C5A5" w14:textId="7864E3A9" w:rsidR="004A5B6F" w:rsidRDefault="004A5B6F" w:rsidP="004A5B6F">
            <w:pPr>
              <w:ind w:left="1298"/>
              <w:rPr>
                <w:lang w:eastAsia="en-US"/>
              </w:rPr>
            </w:pPr>
            <w:r>
              <w:t>F (N=</w:t>
            </w:r>
            <w:r w:rsidRPr="002A0CF0">
              <w:t xml:space="preserve">40) </w:t>
            </w:r>
          </w:p>
        </w:tc>
        <w:tc>
          <w:tcPr>
            <w:tcW w:w="2549" w:type="dxa"/>
          </w:tcPr>
          <w:p w14:paraId="661F1C8A" w14:textId="4B78E556" w:rsidR="004A5B6F" w:rsidRDefault="004A5B6F" w:rsidP="004A5B6F">
            <w:pPr>
              <w:jc w:val="center"/>
              <w:rPr>
                <w:lang w:eastAsia="en-US"/>
              </w:rPr>
            </w:pPr>
            <w:r>
              <w:rPr>
                <w:lang w:eastAsia="en-US"/>
              </w:rPr>
              <w:t>п</w:t>
            </w:r>
            <w:r>
              <w:rPr>
                <w:lang w:val="en-US" w:eastAsia="en-US"/>
              </w:rPr>
              <w:t>/</w:t>
            </w:r>
            <w:r>
              <w:rPr>
                <w:lang w:eastAsia="en-US"/>
              </w:rPr>
              <w:t>к</w:t>
            </w:r>
          </w:p>
        </w:tc>
        <w:tc>
          <w:tcPr>
            <w:tcW w:w="3116" w:type="dxa"/>
          </w:tcPr>
          <w:p w14:paraId="5296C38E" w14:textId="46BB3E22" w:rsidR="004A5B6F" w:rsidRPr="004A5B6F" w:rsidRDefault="004A5B6F" w:rsidP="004A5B6F">
            <w:pPr>
              <w:jc w:val="center"/>
              <w:rPr>
                <w:lang w:eastAsia="en-US"/>
              </w:rPr>
            </w:pPr>
            <w:r w:rsidRPr="004A5B6F">
              <w:t>&gt;46,4*</w:t>
            </w:r>
          </w:p>
        </w:tc>
      </w:tr>
      <w:tr w:rsidR="004A5B6F" w14:paraId="4CA634F4" w14:textId="77777777" w:rsidTr="004A5B6F">
        <w:tc>
          <w:tcPr>
            <w:tcW w:w="3681" w:type="dxa"/>
          </w:tcPr>
          <w:p w14:paraId="2E03B9A3" w14:textId="758E9CA1" w:rsidR="004A5B6F" w:rsidRDefault="004A5B6F" w:rsidP="004A5B6F">
            <w:pPr>
              <w:ind w:left="1298"/>
              <w:rPr>
                <w:lang w:eastAsia="en-US"/>
              </w:rPr>
            </w:pPr>
            <w:r w:rsidRPr="002A0CF0">
              <w:t xml:space="preserve">M (N=35) </w:t>
            </w:r>
          </w:p>
        </w:tc>
        <w:tc>
          <w:tcPr>
            <w:tcW w:w="2549" w:type="dxa"/>
          </w:tcPr>
          <w:p w14:paraId="5FF571B6" w14:textId="780302E8" w:rsidR="004A5B6F" w:rsidRDefault="004A5B6F" w:rsidP="004A5B6F">
            <w:pPr>
              <w:jc w:val="center"/>
              <w:rPr>
                <w:lang w:eastAsia="en-US"/>
              </w:rPr>
            </w:pPr>
            <w:r>
              <w:rPr>
                <w:lang w:eastAsia="en-US"/>
              </w:rPr>
              <w:t>в</w:t>
            </w:r>
            <w:r>
              <w:rPr>
                <w:lang w:val="en-US" w:eastAsia="en-US"/>
              </w:rPr>
              <w:t>/</w:t>
            </w:r>
            <w:r>
              <w:rPr>
                <w:lang w:eastAsia="en-US"/>
              </w:rPr>
              <w:t>в</w:t>
            </w:r>
          </w:p>
        </w:tc>
        <w:tc>
          <w:tcPr>
            <w:tcW w:w="3116" w:type="dxa"/>
          </w:tcPr>
          <w:p w14:paraId="6618489A" w14:textId="1646D67B" w:rsidR="004A5B6F" w:rsidRPr="004A5B6F" w:rsidRDefault="004A5B6F" w:rsidP="004A5B6F">
            <w:pPr>
              <w:jc w:val="center"/>
              <w:rPr>
                <w:lang w:eastAsia="en-US"/>
              </w:rPr>
            </w:pPr>
            <w:r w:rsidRPr="004A5B6F">
              <w:t>1660 (1518-1816)</w:t>
            </w:r>
          </w:p>
        </w:tc>
      </w:tr>
      <w:tr w:rsidR="004A5B6F" w14:paraId="41ADF04D" w14:textId="77777777" w:rsidTr="004A5B6F">
        <w:tc>
          <w:tcPr>
            <w:tcW w:w="3681" w:type="dxa"/>
          </w:tcPr>
          <w:p w14:paraId="1F4A5BE5" w14:textId="25A79554" w:rsidR="004A5B6F" w:rsidRDefault="004A5B6F" w:rsidP="004A5B6F">
            <w:pPr>
              <w:ind w:left="1298"/>
              <w:rPr>
                <w:lang w:eastAsia="en-US"/>
              </w:rPr>
            </w:pPr>
            <w:r>
              <w:t>F (N=</w:t>
            </w:r>
            <w:r w:rsidRPr="002A0CF0">
              <w:t>40)</w:t>
            </w:r>
          </w:p>
        </w:tc>
        <w:tc>
          <w:tcPr>
            <w:tcW w:w="2549" w:type="dxa"/>
          </w:tcPr>
          <w:p w14:paraId="02B41F36" w14:textId="2693895A" w:rsidR="004A5B6F" w:rsidRDefault="004A5B6F" w:rsidP="004A5B6F">
            <w:pPr>
              <w:jc w:val="center"/>
              <w:rPr>
                <w:lang w:eastAsia="en-US"/>
              </w:rPr>
            </w:pPr>
            <w:r>
              <w:rPr>
                <w:lang w:eastAsia="en-US"/>
              </w:rPr>
              <w:t>в</w:t>
            </w:r>
            <w:r>
              <w:rPr>
                <w:lang w:val="en-US" w:eastAsia="en-US"/>
              </w:rPr>
              <w:t>/</w:t>
            </w:r>
            <w:r>
              <w:rPr>
                <w:lang w:eastAsia="en-US"/>
              </w:rPr>
              <w:t>в</w:t>
            </w:r>
          </w:p>
        </w:tc>
        <w:tc>
          <w:tcPr>
            <w:tcW w:w="3116" w:type="dxa"/>
          </w:tcPr>
          <w:p w14:paraId="531E04E0" w14:textId="1EBFBBC9" w:rsidR="004A5B6F" w:rsidRPr="004A5B6F" w:rsidRDefault="004A5B6F" w:rsidP="004A5B6F">
            <w:pPr>
              <w:jc w:val="center"/>
              <w:rPr>
                <w:lang w:eastAsia="en-US"/>
              </w:rPr>
            </w:pPr>
            <w:r w:rsidRPr="004A5B6F">
              <w:t>1810 (1625-2017)</w:t>
            </w:r>
          </w:p>
        </w:tc>
      </w:tr>
      <w:tr w:rsidR="004F30AF" w14:paraId="3A3AA9FB" w14:textId="77777777" w:rsidTr="004A5B6F">
        <w:tc>
          <w:tcPr>
            <w:tcW w:w="3681" w:type="dxa"/>
          </w:tcPr>
          <w:p w14:paraId="48E88C2B" w14:textId="2F44C19F" w:rsidR="004F30AF" w:rsidRPr="004A5B6F" w:rsidRDefault="004A5B6F" w:rsidP="004A5B6F">
            <w:pPr>
              <w:rPr>
                <w:b/>
                <w:i/>
                <w:lang w:eastAsia="en-US"/>
              </w:rPr>
            </w:pPr>
            <w:r w:rsidRPr="004A5B6F">
              <w:rPr>
                <w:b/>
                <w:i/>
                <w:lang w:eastAsia="en-US"/>
              </w:rPr>
              <w:t>Собаки (породы бигль)</w:t>
            </w:r>
          </w:p>
        </w:tc>
        <w:tc>
          <w:tcPr>
            <w:tcW w:w="2549" w:type="dxa"/>
          </w:tcPr>
          <w:p w14:paraId="1C56316E" w14:textId="77777777" w:rsidR="004F30AF" w:rsidRDefault="004F30AF" w:rsidP="004F30AF">
            <w:pPr>
              <w:jc w:val="center"/>
              <w:rPr>
                <w:lang w:eastAsia="en-US"/>
              </w:rPr>
            </w:pPr>
          </w:p>
        </w:tc>
        <w:tc>
          <w:tcPr>
            <w:tcW w:w="3116" w:type="dxa"/>
          </w:tcPr>
          <w:p w14:paraId="31B2FA57" w14:textId="77777777" w:rsidR="004F30AF" w:rsidRPr="004A5B6F" w:rsidRDefault="004F30AF" w:rsidP="004F30AF">
            <w:pPr>
              <w:jc w:val="center"/>
              <w:rPr>
                <w:lang w:eastAsia="en-US"/>
              </w:rPr>
            </w:pPr>
          </w:p>
        </w:tc>
      </w:tr>
      <w:tr w:rsidR="004F30AF" w14:paraId="6A62974F" w14:textId="77777777" w:rsidTr="004A5B6F">
        <w:tc>
          <w:tcPr>
            <w:tcW w:w="3681" w:type="dxa"/>
          </w:tcPr>
          <w:p w14:paraId="7797DBDF" w14:textId="355C7A5E" w:rsidR="004F30AF" w:rsidRDefault="004A5B6F" w:rsidP="004A5B6F">
            <w:pPr>
              <w:ind w:left="1298"/>
              <w:rPr>
                <w:lang w:eastAsia="en-US"/>
              </w:rPr>
            </w:pPr>
            <w:r>
              <w:t>(N=3)</w:t>
            </w:r>
          </w:p>
        </w:tc>
        <w:tc>
          <w:tcPr>
            <w:tcW w:w="2549" w:type="dxa"/>
          </w:tcPr>
          <w:p w14:paraId="17DAE41D" w14:textId="18C2743F" w:rsidR="004F30AF" w:rsidRDefault="004A5B6F" w:rsidP="004F30AF">
            <w:pPr>
              <w:jc w:val="center"/>
              <w:rPr>
                <w:lang w:eastAsia="en-US"/>
              </w:rPr>
            </w:pPr>
            <w:r>
              <w:rPr>
                <w:lang w:eastAsia="en-US"/>
              </w:rPr>
              <w:t>в</w:t>
            </w:r>
            <w:r>
              <w:rPr>
                <w:lang w:val="en-US" w:eastAsia="en-US"/>
              </w:rPr>
              <w:t>/</w:t>
            </w:r>
            <w:r>
              <w:rPr>
                <w:lang w:eastAsia="en-US"/>
              </w:rPr>
              <w:t>в</w:t>
            </w:r>
          </w:p>
        </w:tc>
        <w:tc>
          <w:tcPr>
            <w:tcW w:w="3116" w:type="dxa"/>
          </w:tcPr>
          <w:p w14:paraId="436DE7CE" w14:textId="212C36B5" w:rsidR="004F30AF" w:rsidRPr="004A5B6F" w:rsidRDefault="004A5B6F" w:rsidP="004A5B6F">
            <w:pPr>
              <w:tabs>
                <w:tab w:val="left" w:pos="915"/>
              </w:tabs>
              <w:rPr>
                <w:lang w:eastAsia="en-US"/>
              </w:rPr>
            </w:pPr>
            <w:r w:rsidRPr="004A5B6F">
              <w:rPr>
                <w:lang w:eastAsia="en-US"/>
              </w:rPr>
              <w:tab/>
            </w:r>
            <w:r w:rsidRPr="004A5B6F">
              <w:t>&gt;2150</w:t>
            </w:r>
          </w:p>
        </w:tc>
      </w:tr>
      <w:tr w:rsidR="004F30AF" w14:paraId="37BEFF68" w14:textId="77777777" w:rsidTr="004F30AF">
        <w:tc>
          <w:tcPr>
            <w:tcW w:w="9346" w:type="dxa"/>
            <w:gridSpan w:val="3"/>
          </w:tcPr>
          <w:p w14:paraId="484C9411" w14:textId="77777777" w:rsidR="004F30AF" w:rsidRPr="00C104FE" w:rsidRDefault="004F30AF" w:rsidP="00CB08C6">
            <w:pPr>
              <w:rPr>
                <w:b/>
                <w:sz w:val="20"/>
                <w:szCs w:val="20"/>
                <w:lang w:eastAsia="en-US"/>
              </w:rPr>
            </w:pPr>
            <w:r w:rsidRPr="00C104FE">
              <w:rPr>
                <w:b/>
                <w:sz w:val="20"/>
                <w:szCs w:val="20"/>
                <w:lang w:eastAsia="en-US"/>
              </w:rPr>
              <w:t>Примечание:</w:t>
            </w:r>
          </w:p>
          <w:p w14:paraId="05A4A75A" w14:textId="3611716B" w:rsidR="004F30AF" w:rsidRPr="004F30AF" w:rsidRDefault="004F30AF" w:rsidP="00CB08C6">
            <w:pPr>
              <w:rPr>
                <w:sz w:val="20"/>
                <w:szCs w:val="20"/>
                <w:lang w:eastAsia="en-US"/>
              </w:rPr>
            </w:pPr>
            <w:r w:rsidRPr="004F30AF">
              <w:rPr>
                <w:sz w:val="20"/>
                <w:szCs w:val="20"/>
                <w:lang w:eastAsia="en-US"/>
              </w:rPr>
              <w:t>* Линейной зависимости между смертностью и дозой не выявлено.</w:t>
            </w:r>
          </w:p>
          <w:p w14:paraId="4483C1FD" w14:textId="50A265DD" w:rsidR="004F30AF" w:rsidRPr="004F30AF" w:rsidRDefault="004F30AF" w:rsidP="00CB08C6">
            <w:pPr>
              <w:rPr>
                <w:sz w:val="20"/>
                <w:szCs w:val="20"/>
                <w:lang w:eastAsia="en-US"/>
              </w:rPr>
            </w:pPr>
            <w:r w:rsidRPr="004F30AF">
              <w:rPr>
                <w:sz w:val="20"/>
                <w:szCs w:val="20"/>
                <w:lang w:val="en-US" w:eastAsia="en-US"/>
              </w:rPr>
              <w:t>M</w:t>
            </w:r>
            <w:r w:rsidRPr="004F30AF">
              <w:rPr>
                <w:sz w:val="20"/>
                <w:szCs w:val="20"/>
                <w:lang w:eastAsia="en-US"/>
              </w:rPr>
              <w:t xml:space="preserve"> – самцы; </w:t>
            </w:r>
            <w:r w:rsidRPr="004F30AF">
              <w:rPr>
                <w:sz w:val="20"/>
                <w:szCs w:val="20"/>
                <w:lang w:val="en-US" w:eastAsia="en-US"/>
              </w:rPr>
              <w:t>F</w:t>
            </w:r>
            <w:r w:rsidRPr="004F30AF">
              <w:rPr>
                <w:sz w:val="20"/>
                <w:szCs w:val="20"/>
                <w:lang w:eastAsia="en-US"/>
              </w:rPr>
              <w:t xml:space="preserve"> – самки.</w:t>
            </w:r>
          </w:p>
          <w:p w14:paraId="1B416B53" w14:textId="6388334D" w:rsidR="004F30AF" w:rsidRPr="004F30AF" w:rsidRDefault="004F30AF" w:rsidP="00CB08C6">
            <w:pPr>
              <w:rPr>
                <w:lang w:eastAsia="en-US"/>
              </w:rPr>
            </w:pPr>
            <w:r w:rsidRPr="004F30AF">
              <w:rPr>
                <w:sz w:val="20"/>
                <w:szCs w:val="20"/>
                <w:lang w:eastAsia="en-US"/>
              </w:rPr>
              <w:t>п/к – подкожное введение; в/в – внутривенное введение.</w:t>
            </w:r>
          </w:p>
        </w:tc>
      </w:tr>
    </w:tbl>
    <w:p w14:paraId="6E6B2441" w14:textId="716238EB" w:rsidR="00CB08C6" w:rsidRDefault="00CB08C6" w:rsidP="00CB08C6">
      <w:pPr>
        <w:spacing w:after="0" w:line="240" w:lineRule="auto"/>
        <w:rPr>
          <w:rFonts w:eastAsia="Times New Roman"/>
          <w:lang w:eastAsia="en-US"/>
        </w:rPr>
      </w:pPr>
    </w:p>
    <w:p w14:paraId="16F86DBC" w14:textId="37CB391C" w:rsidR="004A5B6F" w:rsidRPr="004A5B6F" w:rsidRDefault="004A5B6F" w:rsidP="004A5B6F">
      <w:pPr>
        <w:spacing w:after="0" w:line="240" w:lineRule="auto"/>
        <w:ind w:firstLine="709"/>
        <w:rPr>
          <w:rFonts w:eastAsia="Times New Roman"/>
          <w:lang w:eastAsia="en-US"/>
        </w:rPr>
      </w:pPr>
      <w:r>
        <w:rPr>
          <w:rFonts w:eastAsia="Times New Roman"/>
          <w:lang w:eastAsia="en-US"/>
        </w:rPr>
        <w:t xml:space="preserve">После внутривенного введения эноксапарина натрия основные признаки острой токсичности у </w:t>
      </w:r>
      <w:r w:rsidRPr="004A5B6F">
        <w:rPr>
          <w:rFonts w:eastAsia="Times New Roman"/>
          <w:lang w:eastAsia="en-US"/>
        </w:rPr>
        <w:t>мышей и крыс включал</w:t>
      </w:r>
      <w:r>
        <w:rPr>
          <w:rFonts w:eastAsia="Times New Roman"/>
          <w:lang w:eastAsia="en-US"/>
        </w:rPr>
        <w:t>и</w:t>
      </w:r>
      <w:r w:rsidRPr="004A5B6F">
        <w:rPr>
          <w:rFonts w:eastAsia="Times New Roman"/>
          <w:lang w:eastAsia="en-US"/>
        </w:rPr>
        <w:t xml:space="preserve"> атаксию,</w:t>
      </w:r>
      <w:r>
        <w:rPr>
          <w:rFonts w:eastAsia="Times New Roman"/>
          <w:lang w:eastAsia="en-US"/>
        </w:rPr>
        <w:t xml:space="preserve"> </w:t>
      </w:r>
      <w:r w:rsidRPr="004A5B6F">
        <w:rPr>
          <w:rFonts w:eastAsia="Times New Roman"/>
          <w:lang w:eastAsia="en-US"/>
        </w:rPr>
        <w:t>одышк</w:t>
      </w:r>
      <w:r>
        <w:rPr>
          <w:rFonts w:eastAsia="Times New Roman"/>
          <w:lang w:eastAsia="en-US"/>
        </w:rPr>
        <w:t>у</w:t>
      </w:r>
      <w:r w:rsidRPr="004A5B6F">
        <w:rPr>
          <w:rFonts w:eastAsia="Times New Roman"/>
          <w:lang w:eastAsia="en-US"/>
        </w:rPr>
        <w:t xml:space="preserve"> с легким мидриазом, короткие тонические судороги и смерть. После </w:t>
      </w:r>
      <w:r>
        <w:rPr>
          <w:rFonts w:eastAsia="Times New Roman"/>
          <w:lang w:eastAsia="en-US"/>
        </w:rPr>
        <w:t xml:space="preserve">подкожного введения </w:t>
      </w:r>
      <w:r w:rsidRPr="004A5B6F">
        <w:rPr>
          <w:rFonts w:eastAsia="Times New Roman"/>
          <w:lang w:eastAsia="en-US"/>
        </w:rPr>
        <w:t xml:space="preserve">признаки интоксикации включали атаксию, одышку, цианоз и, </w:t>
      </w:r>
      <w:r>
        <w:rPr>
          <w:rFonts w:eastAsia="Times New Roman"/>
          <w:lang w:eastAsia="en-US"/>
        </w:rPr>
        <w:t xml:space="preserve">иногда, лежание на животе, состояние комы </w:t>
      </w:r>
      <w:r w:rsidRPr="004A5B6F">
        <w:rPr>
          <w:rFonts w:eastAsia="Times New Roman"/>
          <w:lang w:eastAsia="en-US"/>
        </w:rPr>
        <w:t>и смерть. У собак признаки интоксикации включали полипноэ, тахикардию, легкое возбуждение, седативный эффект,</w:t>
      </w:r>
      <w:r>
        <w:rPr>
          <w:rFonts w:eastAsia="Times New Roman"/>
          <w:lang w:eastAsia="en-US"/>
        </w:rPr>
        <w:t xml:space="preserve"> </w:t>
      </w:r>
      <w:r w:rsidRPr="004A5B6F">
        <w:rPr>
          <w:rFonts w:eastAsia="Times New Roman"/>
          <w:lang w:eastAsia="en-US"/>
        </w:rPr>
        <w:t>лежание на боку, слюнотечение, мидриаз и потер</w:t>
      </w:r>
      <w:r>
        <w:rPr>
          <w:rFonts w:eastAsia="Times New Roman"/>
          <w:lang w:eastAsia="en-US"/>
        </w:rPr>
        <w:t>ю окулопальпебрального рефлекса. У</w:t>
      </w:r>
      <w:r w:rsidRPr="004A5B6F">
        <w:rPr>
          <w:rFonts w:eastAsia="Times New Roman"/>
          <w:lang w:eastAsia="en-US"/>
        </w:rPr>
        <w:t xml:space="preserve"> все</w:t>
      </w:r>
      <w:r>
        <w:rPr>
          <w:rFonts w:eastAsia="Times New Roman"/>
          <w:lang w:eastAsia="en-US"/>
        </w:rPr>
        <w:t>х собак</w:t>
      </w:r>
      <w:r w:rsidRPr="004A5B6F">
        <w:rPr>
          <w:rFonts w:eastAsia="Times New Roman"/>
          <w:lang w:eastAsia="en-US"/>
        </w:rPr>
        <w:t xml:space="preserve"> </w:t>
      </w:r>
      <w:r>
        <w:rPr>
          <w:rFonts w:eastAsia="Times New Roman"/>
          <w:lang w:eastAsia="en-US"/>
        </w:rPr>
        <w:t>наблюдалось полное восстановление</w:t>
      </w:r>
      <w:r w:rsidR="0055103A">
        <w:rPr>
          <w:rFonts w:eastAsia="Times New Roman"/>
          <w:lang w:eastAsia="en-US"/>
        </w:rPr>
        <w:t xml:space="preserve"> </w:t>
      </w:r>
      <w:r w:rsidR="0055103A" w:rsidRPr="00E43FE2">
        <w:rPr>
          <w:rFonts w:eastAsia="Times New Roman"/>
          <w:lang w:eastAsia="en-US"/>
        </w:rPr>
        <w:t>[3]</w:t>
      </w:r>
      <w:r>
        <w:rPr>
          <w:rFonts w:eastAsia="Times New Roman"/>
          <w:lang w:eastAsia="en-US"/>
        </w:rPr>
        <w:t xml:space="preserve">. </w:t>
      </w:r>
    </w:p>
    <w:p w14:paraId="7F783065" w14:textId="55BB13FB" w:rsidR="007307A3" w:rsidRPr="00B84954" w:rsidRDefault="007307A3" w:rsidP="00191D68">
      <w:pPr>
        <w:spacing w:before="240" w:after="240" w:line="240" w:lineRule="auto"/>
        <w:outlineLvl w:val="3"/>
        <w:rPr>
          <w:rFonts w:eastAsia="Times New Roman"/>
          <w:lang w:eastAsia="en-US"/>
        </w:rPr>
      </w:pPr>
      <w:bookmarkStart w:id="125" w:name="_Toc485204108"/>
      <w:bookmarkStart w:id="126" w:name="_Toc509778538"/>
      <w:bookmarkStart w:id="127" w:name="_Toc66141056"/>
      <w:bookmarkStart w:id="128" w:name="_Toc104910999"/>
      <w:r w:rsidRPr="00842B2E">
        <w:rPr>
          <w:rFonts w:eastAsia="Times New Roman"/>
          <w:b/>
          <w:lang w:eastAsia="en-US"/>
        </w:rPr>
        <w:t>3.</w:t>
      </w:r>
      <w:r>
        <w:rPr>
          <w:rFonts w:eastAsia="Times New Roman"/>
          <w:b/>
          <w:lang w:eastAsia="en-US"/>
        </w:rPr>
        <w:t>1</w:t>
      </w:r>
      <w:r w:rsidRPr="00842B2E">
        <w:rPr>
          <w:rFonts w:eastAsia="Times New Roman"/>
          <w:b/>
          <w:lang w:eastAsia="en-US"/>
        </w:rPr>
        <w:t>.</w:t>
      </w:r>
      <w:r>
        <w:rPr>
          <w:rFonts w:eastAsia="Times New Roman"/>
          <w:b/>
          <w:lang w:eastAsia="en-US"/>
        </w:rPr>
        <w:t>3.</w:t>
      </w:r>
      <w:r w:rsidRPr="00842B2E">
        <w:rPr>
          <w:rFonts w:eastAsia="Times New Roman"/>
          <w:b/>
          <w:lang w:eastAsia="en-US"/>
        </w:rPr>
        <w:t xml:space="preserve">2. </w:t>
      </w:r>
      <w:bookmarkEnd w:id="125"/>
      <w:r w:rsidRPr="00842B2E">
        <w:rPr>
          <w:rFonts w:eastAsia="Times New Roman"/>
          <w:b/>
          <w:lang w:eastAsia="en-US"/>
        </w:rPr>
        <w:t>Токсичность при многократном введении</w:t>
      </w:r>
      <w:bookmarkEnd w:id="126"/>
      <w:bookmarkEnd w:id="127"/>
      <w:bookmarkEnd w:id="128"/>
      <w:r w:rsidRPr="00842B2E">
        <w:rPr>
          <w:rFonts w:eastAsia="Times New Roman"/>
          <w:b/>
          <w:lang w:eastAsia="en-US"/>
        </w:rPr>
        <w:t xml:space="preserve"> </w:t>
      </w:r>
    </w:p>
    <w:p w14:paraId="12EEED5C" w14:textId="6FD2B483" w:rsidR="0055103A" w:rsidRPr="0055103A" w:rsidRDefault="0055103A" w:rsidP="00A76DF6">
      <w:pPr>
        <w:spacing w:after="0" w:line="240" w:lineRule="auto"/>
        <w:ind w:firstLine="709"/>
        <w:rPr>
          <w:rFonts w:eastAsia="Times New Roman"/>
          <w:lang w:eastAsia="en-US"/>
        </w:rPr>
      </w:pPr>
      <w:bookmarkStart w:id="129" w:name="_Toc485204109"/>
      <w:r w:rsidRPr="0055103A">
        <w:rPr>
          <w:rFonts w:eastAsia="Times New Roman"/>
          <w:lang w:eastAsia="en-US"/>
        </w:rPr>
        <w:t xml:space="preserve">Исследования подострой и хронической токсичности проводились на крысах, собаках и обезьянах. </w:t>
      </w:r>
      <w:r w:rsidR="00A76DF6">
        <w:rPr>
          <w:rFonts w:eastAsia="Times New Roman"/>
          <w:lang w:eastAsia="en-US"/>
        </w:rPr>
        <w:t>В</w:t>
      </w:r>
      <w:r w:rsidRPr="0055103A">
        <w:rPr>
          <w:rFonts w:eastAsia="Times New Roman"/>
          <w:lang w:eastAsia="en-US"/>
        </w:rPr>
        <w:t>идовы</w:t>
      </w:r>
      <w:r w:rsidR="00A76DF6">
        <w:rPr>
          <w:rFonts w:eastAsia="Times New Roman"/>
          <w:lang w:eastAsia="en-US"/>
        </w:rPr>
        <w:t>х</w:t>
      </w:r>
      <w:r w:rsidRPr="0055103A">
        <w:rPr>
          <w:rFonts w:eastAsia="Times New Roman"/>
          <w:lang w:eastAsia="en-US"/>
        </w:rPr>
        <w:t xml:space="preserve"> различи</w:t>
      </w:r>
      <w:r w:rsidR="00A76DF6">
        <w:rPr>
          <w:rFonts w:eastAsia="Times New Roman"/>
          <w:lang w:eastAsia="en-US"/>
        </w:rPr>
        <w:t>й</w:t>
      </w:r>
      <w:r w:rsidRPr="0055103A">
        <w:rPr>
          <w:rFonts w:eastAsia="Times New Roman"/>
          <w:lang w:eastAsia="en-US"/>
        </w:rPr>
        <w:t xml:space="preserve"> в токсичности эноксапарина</w:t>
      </w:r>
      <w:r w:rsidR="00A76DF6">
        <w:rPr>
          <w:rFonts w:eastAsia="Times New Roman"/>
          <w:lang w:eastAsia="en-US"/>
        </w:rPr>
        <w:t xml:space="preserve"> не выявлено</w:t>
      </w:r>
      <w:r w:rsidRPr="0055103A">
        <w:rPr>
          <w:rFonts w:eastAsia="Times New Roman"/>
          <w:lang w:eastAsia="en-US"/>
        </w:rPr>
        <w:t xml:space="preserve">; у всех животных были изменения в </w:t>
      </w:r>
      <w:r w:rsidR="00A76DF6">
        <w:rPr>
          <w:rFonts w:eastAsia="Times New Roman"/>
          <w:lang w:eastAsia="en-US"/>
        </w:rPr>
        <w:t xml:space="preserve">показателях анализа крови и </w:t>
      </w:r>
      <w:r w:rsidRPr="0055103A">
        <w:rPr>
          <w:rFonts w:eastAsia="Times New Roman"/>
          <w:lang w:eastAsia="en-US"/>
        </w:rPr>
        <w:t>масс</w:t>
      </w:r>
      <w:r w:rsidR="00A76DF6">
        <w:rPr>
          <w:rFonts w:eastAsia="Times New Roman"/>
          <w:lang w:eastAsia="en-US"/>
        </w:rPr>
        <w:t>е</w:t>
      </w:r>
      <w:r w:rsidRPr="0055103A">
        <w:rPr>
          <w:rFonts w:eastAsia="Times New Roman"/>
          <w:lang w:eastAsia="en-US"/>
        </w:rPr>
        <w:t xml:space="preserve"> органов, отражающие физиологическую адаптацию животных к длительному</w:t>
      </w:r>
      <w:r w:rsidR="00A76DF6">
        <w:rPr>
          <w:rFonts w:eastAsia="Times New Roman"/>
          <w:lang w:eastAsia="en-US"/>
        </w:rPr>
        <w:t xml:space="preserve"> </w:t>
      </w:r>
      <w:r w:rsidRPr="0055103A">
        <w:rPr>
          <w:rFonts w:eastAsia="Times New Roman"/>
          <w:lang w:eastAsia="en-US"/>
        </w:rPr>
        <w:t>лечени</w:t>
      </w:r>
      <w:r w:rsidR="00A76DF6">
        <w:rPr>
          <w:rFonts w:eastAsia="Times New Roman"/>
          <w:lang w:eastAsia="en-US"/>
        </w:rPr>
        <w:t>ю</w:t>
      </w:r>
      <w:r w:rsidRPr="0055103A">
        <w:rPr>
          <w:rFonts w:eastAsia="Times New Roman"/>
          <w:lang w:eastAsia="en-US"/>
        </w:rPr>
        <w:t xml:space="preserve"> антикоагулянтами</w:t>
      </w:r>
      <w:r w:rsidR="00A76DF6">
        <w:rPr>
          <w:rFonts w:eastAsia="Times New Roman"/>
          <w:lang w:eastAsia="en-US"/>
        </w:rPr>
        <w:t>, сопровождавшемуся</w:t>
      </w:r>
      <w:r w:rsidRPr="0055103A">
        <w:rPr>
          <w:rFonts w:eastAsia="Times New Roman"/>
          <w:lang w:eastAsia="en-US"/>
        </w:rPr>
        <w:t xml:space="preserve"> кровотечени</w:t>
      </w:r>
      <w:r w:rsidR="00A76DF6">
        <w:rPr>
          <w:rFonts w:eastAsia="Times New Roman"/>
          <w:lang w:eastAsia="en-US"/>
        </w:rPr>
        <w:t>ями</w:t>
      </w:r>
      <w:r w:rsidRPr="0055103A">
        <w:rPr>
          <w:rFonts w:eastAsia="Times New Roman"/>
          <w:lang w:eastAsia="en-US"/>
        </w:rPr>
        <w:t>.</w:t>
      </w:r>
    </w:p>
    <w:p w14:paraId="2E837329" w14:textId="126977F8" w:rsidR="0055103A" w:rsidRPr="0055103A" w:rsidRDefault="0055103A" w:rsidP="00A76DF6">
      <w:pPr>
        <w:spacing w:after="0" w:line="240" w:lineRule="auto"/>
        <w:ind w:firstLine="709"/>
        <w:rPr>
          <w:rFonts w:eastAsia="Times New Roman"/>
          <w:lang w:eastAsia="en-US"/>
        </w:rPr>
      </w:pPr>
      <w:r w:rsidRPr="0055103A">
        <w:rPr>
          <w:rFonts w:eastAsia="Times New Roman"/>
          <w:lang w:eastAsia="en-US"/>
        </w:rPr>
        <w:t xml:space="preserve">В </w:t>
      </w:r>
      <w:r w:rsidR="00A76DF6" w:rsidRPr="0055103A">
        <w:rPr>
          <w:rFonts w:eastAsia="Times New Roman"/>
          <w:lang w:eastAsia="en-US"/>
        </w:rPr>
        <w:t xml:space="preserve">исследованиях </w:t>
      </w:r>
      <w:r w:rsidRPr="0055103A">
        <w:rPr>
          <w:rFonts w:eastAsia="Times New Roman"/>
          <w:lang w:eastAsia="en-US"/>
        </w:rPr>
        <w:t>подостр</w:t>
      </w:r>
      <w:r w:rsidR="00A76DF6">
        <w:rPr>
          <w:rFonts w:eastAsia="Times New Roman"/>
          <w:lang w:eastAsia="en-US"/>
        </w:rPr>
        <w:t>ой токсичности</w:t>
      </w:r>
      <w:r w:rsidRPr="0055103A">
        <w:rPr>
          <w:rFonts w:eastAsia="Times New Roman"/>
          <w:lang w:eastAsia="en-US"/>
        </w:rPr>
        <w:t xml:space="preserve"> самая высокая нетоксичная </w:t>
      </w:r>
      <w:r w:rsidR="00A76DF6">
        <w:rPr>
          <w:rFonts w:eastAsia="Times New Roman"/>
          <w:lang w:eastAsia="en-US"/>
        </w:rPr>
        <w:t>доза при введении эноксапарина</w:t>
      </w:r>
      <w:r w:rsidRPr="0055103A">
        <w:rPr>
          <w:rFonts w:eastAsia="Times New Roman"/>
          <w:lang w:eastAsia="en-US"/>
        </w:rPr>
        <w:t xml:space="preserve"> в течение 13 недель составлял</w:t>
      </w:r>
      <w:r w:rsidR="00A76DF6">
        <w:rPr>
          <w:rFonts w:eastAsia="Times New Roman"/>
          <w:lang w:eastAsia="en-US"/>
        </w:rPr>
        <w:t xml:space="preserve">а 3 мг/кг/день у крыс и </w:t>
      </w:r>
      <w:r w:rsidRPr="0055103A">
        <w:rPr>
          <w:rFonts w:eastAsia="Times New Roman"/>
          <w:lang w:eastAsia="en-US"/>
        </w:rPr>
        <w:t xml:space="preserve">6,5 мг/кг/день </w:t>
      </w:r>
      <w:r w:rsidR="00A76DF6">
        <w:rPr>
          <w:rFonts w:eastAsia="Times New Roman"/>
          <w:lang w:eastAsia="en-US"/>
        </w:rPr>
        <w:t>у</w:t>
      </w:r>
      <w:r w:rsidRPr="0055103A">
        <w:rPr>
          <w:rFonts w:eastAsia="Times New Roman"/>
          <w:lang w:eastAsia="en-US"/>
        </w:rPr>
        <w:t xml:space="preserve"> собак. В 26-недельных исследованиях самая высокая нетоксичная доза </w:t>
      </w:r>
      <w:r w:rsidR="00A76DF6">
        <w:rPr>
          <w:rFonts w:eastAsia="Times New Roman"/>
          <w:lang w:eastAsia="en-US"/>
        </w:rPr>
        <w:t xml:space="preserve">при подкожном введении </w:t>
      </w:r>
      <w:r w:rsidRPr="0055103A">
        <w:rPr>
          <w:rFonts w:eastAsia="Times New Roman"/>
          <w:lang w:eastAsia="en-US"/>
        </w:rPr>
        <w:t xml:space="preserve">составила 3 мг/кг/день </w:t>
      </w:r>
      <w:r w:rsidR="00A76DF6">
        <w:rPr>
          <w:rFonts w:eastAsia="Times New Roman"/>
          <w:lang w:eastAsia="en-US"/>
        </w:rPr>
        <w:t>у крыс и обезьян</w:t>
      </w:r>
      <w:r w:rsidR="00C74A54" w:rsidRPr="00C74A54">
        <w:rPr>
          <w:rFonts w:eastAsia="Times New Roman"/>
          <w:lang w:eastAsia="en-US"/>
        </w:rPr>
        <w:t xml:space="preserve"> [3]</w:t>
      </w:r>
      <w:r w:rsidRPr="0055103A">
        <w:rPr>
          <w:rFonts w:eastAsia="Times New Roman"/>
          <w:lang w:eastAsia="en-US"/>
        </w:rPr>
        <w:t>.</w:t>
      </w:r>
    </w:p>
    <w:p w14:paraId="03E5B4F4" w14:textId="0D2DCD60" w:rsidR="0055103A" w:rsidRPr="00A76DF6" w:rsidRDefault="00A76DF6" w:rsidP="00A76DF6">
      <w:pPr>
        <w:spacing w:after="0" w:line="240" w:lineRule="auto"/>
        <w:ind w:firstLine="709"/>
        <w:rPr>
          <w:rFonts w:eastAsia="Times New Roman"/>
          <w:b/>
          <w:lang w:eastAsia="en-US"/>
        </w:rPr>
      </w:pPr>
      <w:r w:rsidRPr="00A76DF6">
        <w:rPr>
          <w:rFonts w:eastAsia="Times New Roman"/>
          <w:b/>
          <w:lang w:eastAsia="en-US"/>
        </w:rPr>
        <w:t>Исследования у крыс</w:t>
      </w:r>
    </w:p>
    <w:p w14:paraId="1E5BABF1" w14:textId="238ABE5F" w:rsidR="0055103A" w:rsidRPr="00A76DF6" w:rsidRDefault="0055103A" w:rsidP="00A76DF6">
      <w:pPr>
        <w:spacing w:after="0" w:line="240" w:lineRule="auto"/>
        <w:ind w:firstLine="709"/>
        <w:rPr>
          <w:rFonts w:eastAsia="Times New Roman"/>
          <w:b/>
          <w:i/>
          <w:lang w:eastAsia="en-US"/>
        </w:rPr>
      </w:pPr>
      <w:r w:rsidRPr="00A76DF6">
        <w:rPr>
          <w:rFonts w:eastAsia="Times New Roman"/>
          <w:b/>
          <w:i/>
          <w:lang w:eastAsia="en-US"/>
        </w:rPr>
        <w:t>13-недел</w:t>
      </w:r>
      <w:r w:rsidR="00A76DF6" w:rsidRPr="00A76DF6">
        <w:rPr>
          <w:rFonts w:eastAsia="Times New Roman"/>
          <w:b/>
          <w:i/>
          <w:lang w:eastAsia="en-US"/>
        </w:rPr>
        <w:t>ьное исследование</w:t>
      </w:r>
      <w:r w:rsidRPr="00A76DF6">
        <w:rPr>
          <w:rFonts w:eastAsia="Times New Roman"/>
          <w:b/>
          <w:i/>
          <w:lang w:eastAsia="en-US"/>
        </w:rPr>
        <w:t>, подкожное введение</w:t>
      </w:r>
    </w:p>
    <w:p w14:paraId="71788CD0" w14:textId="437C2F3A" w:rsidR="0055103A" w:rsidRPr="0055103A" w:rsidRDefault="0055103A" w:rsidP="00124ECE">
      <w:pPr>
        <w:spacing w:after="0" w:line="240" w:lineRule="auto"/>
        <w:ind w:firstLine="709"/>
        <w:rPr>
          <w:rFonts w:eastAsia="Times New Roman"/>
          <w:lang w:eastAsia="en-US"/>
        </w:rPr>
      </w:pPr>
      <w:r w:rsidRPr="0055103A">
        <w:rPr>
          <w:rFonts w:eastAsia="Times New Roman"/>
          <w:lang w:eastAsia="en-US"/>
        </w:rPr>
        <w:t>Крыс</w:t>
      </w:r>
      <w:r w:rsidR="00A76DF6">
        <w:rPr>
          <w:rFonts w:eastAsia="Times New Roman"/>
          <w:lang w:eastAsia="en-US"/>
        </w:rPr>
        <w:t>ам</w:t>
      </w:r>
      <w:r w:rsidRPr="0055103A">
        <w:rPr>
          <w:rFonts w:eastAsia="Times New Roman"/>
          <w:lang w:eastAsia="en-US"/>
        </w:rPr>
        <w:t xml:space="preserve"> Вистар эноксапарин </w:t>
      </w:r>
      <w:r w:rsidR="00A76DF6">
        <w:rPr>
          <w:rFonts w:eastAsia="Times New Roman"/>
          <w:lang w:eastAsia="en-US"/>
        </w:rPr>
        <w:t xml:space="preserve">натрия вводили подкожно </w:t>
      </w:r>
      <w:r w:rsidRPr="0055103A">
        <w:rPr>
          <w:rFonts w:eastAsia="Times New Roman"/>
          <w:lang w:eastAsia="en-US"/>
        </w:rPr>
        <w:t>в дозах 3, 6,5 или 15 мг/кг/</w:t>
      </w:r>
      <w:r w:rsidR="00A76DF6">
        <w:rPr>
          <w:rFonts w:eastAsia="Times New Roman"/>
          <w:lang w:eastAsia="en-US"/>
        </w:rPr>
        <w:t>день</w:t>
      </w:r>
      <w:r w:rsidRPr="0055103A">
        <w:rPr>
          <w:rFonts w:eastAsia="Times New Roman"/>
          <w:lang w:eastAsia="en-US"/>
        </w:rPr>
        <w:t xml:space="preserve"> в течение 13 недель (по 30 крыс </w:t>
      </w:r>
      <w:r w:rsidR="00A76DF6">
        <w:rPr>
          <w:rFonts w:eastAsia="Times New Roman"/>
          <w:lang w:eastAsia="en-US"/>
        </w:rPr>
        <w:t xml:space="preserve">для каждой дозы). </w:t>
      </w:r>
      <w:r w:rsidRPr="0055103A">
        <w:rPr>
          <w:rFonts w:eastAsia="Times New Roman"/>
          <w:lang w:eastAsia="en-US"/>
        </w:rPr>
        <w:t>Гематологические показатели оставались в пределах нормы в течение первых 6 нед</w:t>
      </w:r>
      <w:r w:rsidR="00A76DF6">
        <w:rPr>
          <w:rFonts w:eastAsia="Times New Roman"/>
          <w:lang w:eastAsia="en-US"/>
        </w:rPr>
        <w:t>ель, но ч</w:t>
      </w:r>
      <w:r w:rsidRPr="0055103A">
        <w:rPr>
          <w:rFonts w:eastAsia="Times New Roman"/>
          <w:lang w:eastAsia="en-US"/>
        </w:rPr>
        <w:t>ерез 13 недель у животных в группе с самой высокой дозой наблюдалось умеренное снижение</w:t>
      </w:r>
      <w:r w:rsidR="00A76DF6">
        <w:rPr>
          <w:rFonts w:eastAsia="Times New Roman"/>
          <w:lang w:eastAsia="en-US"/>
        </w:rPr>
        <w:t xml:space="preserve"> </w:t>
      </w:r>
      <w:r w:rsidRPr="0055103A">
        <w:rPr>
          <w:rFonts w:eastAsia="Times New Roman"/>
          <w:lang w:eastAsia="en-US"/>
        </w:rPr>
        <w:t xml:space="preserve">гемоглобина, </w:t>
      </w:r>
      <w:r w:rsidR="00A76DF6">
        <w:rPr>
          <w:rFonts w:eastAsia="Times New Roman"/>
          <w:lang w:eastAsia="en-US"/>
        </w:rPr>
        <w:t>числа</w:t>
      </w:r>
      <w:r w:rsidRPr="0055103A">
        <w:rPr>
          <w:rFonts w:eastAsia="Times New Roman"/>
          <w:lang w:eastAsia="en-US"/>
        </w:rPr>
        <w:t xml:space="preserve"> эритроцитов, гематокрита и небольшое </w:t>
      </w:r>
      <w:r w:rsidR="00A76DF6">
        <w:rPr>
          <w:rFonts w:eastAsia="Times New Roman"/>
          <w:lang w:eastAsia="en-US"/>
        </w:rPr>
        <w:t>повышение числа</w:t>
      </w:r>
      <w:r w:rsidRPr="0055103A">
        <w:rPr>
          <w:rFonts w:eastAsia="Times New Roman"/>
          <w:lang w:eastAsia="en-US"/>
        </w:rPr>
        <w:t xml:space="preserve"> лейкоцитов и тромбоцитов. </w:t>
      </w:r>
      <w:r w:rsidR="00A76DF6">
        <w:rPr>
          <w:rFonts w:eastAsia="Times New Roman"/>
          <w:lang w:eastAsia="en-US"/>
        </w:rPr>
        <w:t xml:space="preserve">В группе, получавшей самую высокую дозу, также отмечалось </w:t>
      </w:r>
      <w:r w:rsidRPr="0055103A">
        <w:rPr>
          <w:rFonts w:eastAsia="Times New Roman"/>
          <w:lang w:eastAsia="en-US"/>
        </w:rPr>
        <w:t xml:space="preserve">небольшое </w:t>
      </w:r>
      <w:r w:rsidR="00A76DF6">
        <w:rPr>
          <w:rFonts w:eastAsia="Times New Roman"/>
          <w:lang w:eastAsia="en-US"/>
        </w:rPr>
        <w:t>повышение уровня лактатдегидрогеназы (</w:t>
      </w:r>
      <w:r w:rsidRPr="0055103A">
        <w:rPr>
          <w:rFonts w:eastAsia="Times New Roman"/>
          <w:lang w:eastAsia="en-US"/>
        </w:rPr>
        <w:t>ЛДГ</w:t>
      </w:r>
      <w:r w:rsidR="00A76DF6">
        <w:rPr>
          <w:rFonts w:eastAsia="Times New Roman"/>
          <w:lang w:eastAsia="en-US"/>
        </w:rPr>
        <w:t>)</w:t>
      </w:r>
      <w:r w:rsidRPr="0055103A">
        <w:rPr>
          <w:rFonts w:eastAsia="Times New Roman"/>
          <w:lang w:eastAsia="en-US"/>
        </w:rPr>
        <w:t xml:space="preserve">, </w:t>
      </w:r>
      <w:r w:rsidR="00A76DF6">
        <w:rPr>
          <w:rFonts w:eastAsia="Times New Roman"/>
          <w:lang w:eastAsia="en-US"/>
        </w:rPr>
        <w:t xml:space="preserve">дегидрогеназы </w:t>
      </w:r>
      <w:r w:rsidRPr="0055103A">
        <w:rPr>
          <w:rFonts w:eastAsia="Times New Roman"/>
          <w:lang w:eastAsia="en-US"/>
        </w:rPr>
        <w:t xml:space="preserve">альфа-гидроксимасляной </w:t>
      </w:r>
      <w:r w:rsidR="00A76DF6">
        <w:rPr>
          <w:rFonts w:eastAsia="Times New Roman"/>
          <w:lang w:eastAsia="en-US"/>
        </w:rPr>
        <w:t xml:space="preserve">кислоты </w:t>
      </w:r>
      <w:r w:rsidRPr="0055103A">
        <w:rPr>
          <w:rFonts w:eastAsia="Times New Roman"/>
          <w:lang w:eastAsia="en-US"/>
        </w:rPr>
        <w:t>и небольшое снижение щелочной фосфатазы</w:t>
      </w:r>
      <w:r w:rsidR="00A76DF6">
        <w:rPr>
          <w:rFonts w:eastAsia="Times New Roman"/>
          <w:lang w:eastAsia="en-US"/>
        </w:rPr>
        <w:t xml:space="preserve"> (ЩФ)</w:t>
      </w:r>
      <w:r w:rsidRPr="0055103A">
        <w:rPr>
          <w:rFonts w:eastAsia="Times New Roman"/>
          <w:lang w:eastAsia="en-US"/>
        </w:rPr>
        <w:t xml:space="preserve">, </w:t>
      </w:r>
      <w:r w:rsidR="00A76DF6">
        <w:rPr>
          <w:rFonts w:eastAsia="Times New Roman"/>
          <w:lang w:eastAsia="en-US"/>
        </w:rPr>
        <w:t xml:space="preserve">концентрации </w:t>
      </w:r>
      <w:r w:rsidRPr="0055103A">
        <w:rPr>
          <w:rFonts w:eastAsia="Times New Roman"/>
          <w:lang w:eastAsia="en-US"/>
        </w:rPr>
        <w:t xml:space="preserve">ионов натрия и </w:t>
      </w:r>
      <w:r w:rsidR="00124ECE">
        <w:rPr>
          <w:rFonts w:eastAsia="Times New Roman"/>
          <w:lang w:eastAsia="en-US"/>
        </w:rPr>
        <w:t xml:space="preserve">хлора. </w:t>
      </w:r>
      <w:r w:rsidRPr="0055103A">
        <w:rPr>
          <w:rFonts w:eastAsia="Times New Roman"/>
          <w:lang w:eastAsia="en-US"/>
        </w:rPr>
        <w:t>При гистологическом исследовании выявлены дозозависимые кровоизлияния и гематомы в месте инъекции</w:t>
      </w:r>
      <w:r w:rsidR="00C74A54" w:rsidRPr="00C74A54">
        <w:rPr>
          <w:rFonts w:eastAsia="Times New Roman"/>
          <w:lang w:eastAsia="en-US"/>
        </w:rPr>
        <w:t xml:space="preserve"> [3]</w:t>
      </w:r>
      <w:r w:rsidRPr="0055103A">
        <w:rPr>
          <w:rFonts w:eastAsia="Times New Roman"/>
          <w:lang w:eastAsia="en-US"/>
        </w:rPr>
        <w:t>.</w:t>
      </w:r>
    </w:p>
    <w:p w14:paraId="129147DA" w14:textId="3147675B" w:rsidR="0055103A" w:rsidRPr="00124ECE" w:rsidRDefault="0055103A" w:rsidP="00A76DF6">
      <w:pPr>
        <w:spacing w:after="0" w:line="240" w:lineRule="auto"/>
        <w:ind w:firstLine="709"/>
        <w:rPr>
          <w:rFonts w:eastAsia="Times New Roman"/>
          <w:b/>
          <w:i/>
          <w:lang w:eastAsia="en-US"/>
        </w:rPr>
      </w:pPr>
      <w:r w:rsidRPr="00124ECE">
        <w:rPr>
          <w:rFonts w:eastAsia="Times New Roman"/>
          <w:b/>
          <w:i/>
          <w:lang w:eastAsia="en-US"/>
        </w:rPr>
        <w:t>26</w:t>
      </w:r>
      <w:r w:rsidR="00124ECE" w:rsidRPr="00124ECE">
        <w:rPr>
          <w:rFonts w:eastAsia="Times New Roman"/>
          <w:b/>
          <w:i/>
          <w:lang w:eastAsia="en-US"/>
        </w:rPr>
        <w:t>-</w:t>
      </w:r>
      <w:r w:rsidRPr="00124ECE">
        <w:rPr>
          <w:rFonts w:eastAsia="Times New Roman"/>
          <w:b/>
          <w:i/>
          <w:lang w:eastAsia="en-US"/>
        </w:rPr>
        <w:t>недель</w:t>
      </w:r>
      <w:r w:rsidR="00124ECE" w:rsidRPr="00124ECE">
        <w:rPr>
          <w:rFonts w:eastAsia="Times New Roman"/>
          <w:b/>
          <w:i/>
          <w:lang w:eastAsia="en-US"/>
        </w:rPr>
        <w:t>ное исследование</w:t>
      </w:r>
      <w:r w:rsidRPr="00124ECE">
        <w:rPr>
          <w:rFonts w:eastAsia="Times New Roman"/>
          <w:b/>
          <w:i/>
          <w:lang w:eastAsia="en-US"/>
        </w:rPr>
        <w:t>, подкожное введение</w:t>
      </w:r>
    </w:p>
    <w:p w14:paraId="3D02E16F" w14:textId="287873A7" w:rsidR="0055103A" w:rsidRPr="0055103A" w:rsidRDefault="00124ECE" w:rsidP="00124ECE">
      <w:pPr>
        <w:spacing w:after="0" w:line="240" w:lineRule="auto"/>
        <w:ind w:firstLine="709"/>
        <w:rPr>
          <w:rFonts w:eastAsia="Times New Roman"/>
          <w:lang w:eastAsia="en-US"/>
        </w:rPr>
      </w:pPr>
      <w:r w:rsidRPr="0055103A">
        <w:rPr>
          <w:rFonts w:eastAsia="Times New Roman"/>
          <w:lang w:eastAsia="en-US"/>
        </w:rPr>
        <w:lastRenderedPageBreak/>
        <w:t>Крыс</w:t>
      </w:r>
      <w:r>
        <w:rPr>
          <w:rFonts w:eastAsia="Times New Roman"/>
          <w:lang w:eastAsia="en-US"/>
        </w:rPr>
        <w:t>ам</w:t>
      </w:r>
      <w:r w:rsidRPr="0055103A">
        <w:rPr>
          <w:rFonts w:eastAsia="Times New Roman"/>
          <w:lang w:eastAsia="en-US"/>
        </w:rPr>
        <w:t xml:space="preserve"> </w:t>
      </w:r>
      <w:r w:rsidR="0055103A" w:rsidRPr="0055103A">
        <w:rPr>
          <w:rFonts w:eastAsia="Times New Roman"/>
          <w:lang w:eastAsia="en-US"/>
        </w:rPr>
        <w:t>Sprague</w:t>
      </w:r>
      <w:r>
        <w:rPr>
          <w:rFonts w:eastAsia="Times New Roman"/>
          <w:lang w:eastAsia="en-US"/>
        </w:rPr>
        <w:t xml:space="preserve">-Dawley (30 животных на дозу) </w:t>
      </w:r>
      <w:r w:rsidRPr="0055103A">
        <w:rPr>
          <w:rFonts w:eastAsia="Times New Roman"/>
          <w:lang w:eastAsia="en-US"/>
        </w:rPr>
        <w:t xml:space="preserve">эноксапарин </w:t>
      </w:r>
      <w:r>
        <w:rPr>
          <w:rFonts w:eastAsia="Times New Roman"/>
          <w:lang w:eastAsia="en-US"/>
        </w:rPr>
        <w:t xml:space="preserve">натрия вводили подкожно </w:t>
      </w:r>
      <w:r w:rsidRPr="0055103A">
        <w:rPr>
          <w:rFonts w:eastAsia="Times New Roman"/>
          <w:lang w:eastAsia="en-US"/>
        </w:rPr>
        <w:t>в дозах</w:t>
      </w:r>
      <w:r w:rsidR="0055103A" w:rsidRPr="0055103A">
        <w:rPr>
          <w:rFonts w:eastAsia="Times New Roman"/>
          <w:lang w:eastAsia="en-US"/>
        </w:rPr>
        <w:t xml:space="preserve"> 0, 3, 10 и 30 мг/кг/день</w:t>
      </w:r>
      <w:r>
        <w:rPr>
          <w:rFonts w:eastAsia="Times New Roman"/>
          <w:lang w:eastAsia="en-US"/>
        </w:rPr>
        <w:t xml:space="preserve"> в течение 26 недель. </w:t>
      </w:r>
      <w:r w:rsidR="0055103A" w:rsidRPr="0055103A">
        <w:rPr>
          <w:rFonts w:eastAsia="Times New Roman"/>
          <w:lang w:eastAsia="en-US"/>
        </w:rPr>
        <w:t>Смертность около 30% наблюдалась среди животных, принимавших две самые высокие дозы (по сравнению с</w:t>
      </w:r>
      <w:r>
        <w:rPr>
          <w:rFonts w:eastAsia="Times New Roman"/>
          <w:lang w:eastAsia="en-US"/>
        </w:rPr>
        <w:t>о смертностью</w:t>
      </w:r>
      <w:r w:rsidR="0055103A" w:rsidRPr="0055103A">
        <w:rPr>
          <w:rFonts w:eastAsia="Times New Roman"/>
          <w:lang w:eastAsia="en-US"/>
        </w:rPr>
        <w:t xml:space="preserve"> 2%</w:t>
      </w:r>
      <w:r>
        <w:rPr>
          <w:rFonts w:eastAsia="Times New Roman"/>
          <w:lang w:eastAsia="en-US"/>
        </w:rPr>
        <w:t xml:space="preserve"> в </w:t>
      </w:r>
      <w:r w:rsidR="0055103A" w:rsidRPr="0055103A">
        <w:rPr>
          <w:rFonts w:eastAsia="Times New Roman"/>
          <w:lang w:eastAsia="en-US"/>
        </w:rPr>
        <w:t>контрольн</w:t>
      </w:r>
      <w:r>
        <w:rPr>
          <w:rFonts w:eastAsia="Times New Roman"/>
          <w:lang w:eastAsia="en-US"/>
        </w:rPr>
        <w:t>ой</w:t>
      </w:r>
      <w:r w:rsidR="0055103A" w:rsidRPr="0055103A">
        <w:rPr>
          <w:rFonts w:eastAsia="Times New Roman"/>
          <w:lang w:eastAsia="en-US"/>
        </w:rPr>
        <w:t xml:space="preserve"> </w:t>
      </w:r>
      <w:r>
        <w:rPr>
          <w:rFonts w:eastAsia="Times New Roman"/>
          <w:lang w:eastAsia="en-US"/>
        </w:rPr>
        <w:t>группе</w:t>
      </w:r>
      <w:r w:rsidR="0055103A" w:rsidRPr="0055103A">
        <w:rPr>
          <w:rFonts w:eastAsia="Times New Roman"/>
          <w:lang w:eastAsia="en-US"/>
        </w:rPr>
        <w:t xml:space="preserve"> и 3% </w:t>
      </w:r>
      <w:r>
        <w:rPr>
          <w:rFonts w:eastAsia="Times New Roman"/>
          <w:lang w:eastAsia="en-US"/>
        </w:rPr>
        <w:t>в группе</w:t>
      </w:r>
      <w:r w:rsidR="0055103A" w:rsidRPr="0055103A">
        <w:rPr>
          <w:rFonts w:eastAsia="Times New Roman"/>
          <w:lang w:eastAsia="en-US"/>
        </w:rPr>
        <w:t xml:space="preserve"> на самой низкой дозе).</w:t>
      </w:r>
    </w:p>
    <w:p w14:paraId="51CCE970" w14:textId="0931BCCF" w:rsidR="0055103A" w:rsidRPr="0055103A" w:rsidRDefault="0055103A" w:rsidP="00124ECE">
      <w:pPr>
        <w:spacing w:after="0" w:line="240" w:lineRule="auto"/>
        <w:ind w:firstLine="709"/>
        <w:rPr>
          <w:rFonts w:eastAsia="Times New Roman"/>
          <w:lang w:eastAsia="en-US"/>
        </w:rPr>
      </w:pPr>
      <w:r w:rsidRPr="0055103A">
        <w:rPr>
          <w:rFonts w:eastAsia="Times New Roman"/>
          <w:lang w:eastAsia="en-US"/>
        </w:rPr>
        <w:t>У животных, получавших самую высокую дозу, наблюдалось сниж</w:t>
      </w:r>
      <w:r w:rsidR="00124ECE">
        <w:rPr>
          <w:rFonts w:eastAsia="Times New Roman"/>
          <w:lang w:eastAsia="en-US"/>
        </w:rPr>
        <w:t xml:space="preserve">ение концентрации гемоглобина, </w:t>
      </w:r>
      <w:r w:rsidRPr="0055103A">
        <w:rPr>
          <w:rFonts w:eastAsia="Times New Roman"/>
          <w:lang w:eastAsia="en-US"/>
        </w:rPr>
        <w:t>гематокрит</w:t>
      </w:r>
      <w:r w:rsidR="00124ECE">
        <w:rPr>
          <w:rFonts w:eastAsia="Times New Roman"/>
          <w:lang w:eastAsia="en-US"/>
        </w:rPr>
        <w:t>а</w:t>
      </w:r>
      <w:r w:rsidRPr="0055103A">
        <w:rPr>
          <w:rFonts w:eastAsia="Times New Roman"/>
          <w:lang w:eastAsia="en-US"/>
        </w:rPr>
        <w:t xml:space="preserve"> и </w:t>
      </w:r>
      <w:r w:rsidR="00124ECE">
        <w:rPr>
          <w:rFonts w:eastAsia="Times New Roman"/>
          <w:lang w:eastAsia="en-US"/>
        </w:rPr>
        <w:t xml:space="preserve">числа </w:t>
      </w:r>
      <w:r w:rsidRPr="0055103A">
        <w:rPr>
          <w:rFonts w:eastAsia="Times New Roman"/>
          <w:lang w:eastAsia="en-US"/>
        </w:rPr>
        <w:t>эритроцит</w:t>
      </w:r>
      <w:r w:rsidR="00124ECE">
        <w:rPr>
          <w:rFonts w:eastAsia="Times New Roman"/>
          <w:lang w:eastAsia="en-US"/>
        </w:rPr>
        <w:t>ов</w:t>
      </w:r>
      <w:r w:rsidRPr="0055103A">
        <w:rPr>
          <w:rFonts w:eastAsia="Times New Roman"/>
          <w:lang w:eastAsia="en-US"/>
        </w:rPr>
        <w:t>, а также более высокая частота потребления протромбина в течение менее</w:t>
      </w:r>
      <w:r w:rsidR="00124ECE">
        <w:rPr>
          <w:rFonts w:eastAsia="Times New Roman"/>
          <w:lang w:eastAsia="en-US"/>
        </w:rPr>
        <w:t xml:space="preserve"> </w:t>
      </w:r>
      <w:r w:rsidRPr="0055103A">
        <w:rPr>
          <w:rFonts w:eastAsia="Times New Roman"/>
          <w:lang w:eastAsia="en-US"/>
        </w:rPr>
        <w:t xml:space="preserve">100 секунд. </w:t>
      </w:r>
      <w:r w:rsidR="00124ECE">
        <w:rPr>
          <w:rFonts w:eastAsia="Times New Roman"/>
          <w:lang w:eastAsia="en-US"/>
        </w:rPr>
        <w:t>У всех животных число</w:t>
      </w:r>
      <w:r w:rsidRPr="0055103A">
        <w:rPr>
          <w:rFonts w:eastAsia="Times New Roman"/>
          <w:lang w:eastAsia="en-US"/>
        </w:rPr>
        <w:t xml:space="preserve"> тромбоцитов было повышено, но </w:t>
      </w:r>
      <w:r w:rsidR="00124ECE">
        <w:rPr>
          <w:rFonts w:eastAsia="Times New Roman"/>
          <w:lang w:eastAsia="en-US"/>
        </w:rPr>
        <w:t xml:space="preserve">оно </w:t>
      </w:r>
      <w:r w:rsidRPr="0055103A">
        <w:rPr>
          <w:rFonts w:eastAsia="Times New Roman"/>
          <w:lang w:eastAsia="en-US"/>
        </w:rPr>
        <w:t>нормализовалось в течение периода восстановления. Эти гематологическ</w:t>
      </w:r>
      <w:r w:rsidR="00124ECE">
        <w:rPr>
          <w:rFonts w:eastAsia="Times New Roman"/>
          <w:lang w:eastAsia="en-US"/>
        </w:rPr>
        <w:t>ие реакции считались нормальным</w:t>
      </w:r>
      <w:r w:rsidRPr="0055103A">
        <w:rPr>
          <w:rFonts w:eastAsia="Times New Roman"/>
          <w:lang w:eastAsia="en-US"/>
        </w:rPr>
        <w:t xml:space="preserve"> последстви</w:t>
      </w:r>
      <w:r w:rsidR="00124ECE">
        <w:rPr>
          <w:rFonts w:eastAsia="Times New Roman"/>
          <w:lang w:eastAsia="en-US"/>
        </w:rPr>
        <w:t xml:space="preserve">ем </w:t>
      </w:r>
      <w:r w:rsidRPr="0055103A">
        <w:rPr>
          <w:rFonts w:eastAsia="Times New Roman"/>
          <w:lang w:eastAsia="en-US"/>
        </w:rPr>
        <w:t>антикоагулянтн</w:t>
      </w:r>
      <w:r w:rsidR="00124ECE">
        <w:rPr>
          <w:rFonts w:eastAsia="Times New Roman"/>
          <w:lang w:eastAsia="en-US"/>
        </w:rPr>
        <w:t>ой</w:t>
      </w:r>
      <w:r w:rsidRPr="0055103A">
        <w:rPr>
          <w:rFonts w:eastAsia="Times New Roman"/>
          <w:lang w:eastAsia="en-US"/>
        </w:rPr>
        <w:t xml:space="preserve"> активност</w:t>
      </w:r>
      <w:r w:rsidR="00124ECE">
        <w:rPr>
          <w:rFonts w:eastAsia="Times New Roman"/>
          <w:lang w:eastAsia="en-US"/>
        </w:rPr>
        <w:t>и эноксапарина натрия</w:t>
      </w:r>
      <w:r w:rsidRPr="0055103A">
        <w:rPr>
          <w:rFonts w:eastAsia="Times New Roman"/>
          <w:lang w:eastAsia="en-US"/>
        </w:rPr>
        <w:t>, а не токсически</w:t>
      </w:r>
      <w:r w:rsidR="00124ECE">
        <w:rPr>
          <w:rFonts w:eastAsia="Times New Roman"/>
          <w:lang w:eastAsia="en-US"/>
        </w:rPr>
        <w:t>ми</w:t>
      </w:r>
      <w:r w:rsidRPr="0055103A">
        <w:rPr>
          <w:rFonts w:eastAsia="Times New Roman"/>
          <w:lang w:eastAsia="en-US"/>
        </w:rPr>
        <w:t xml:space="preserve"> проявления</w:t>
      </w:r>
      <w:r w:rsidR="00124ECE">
        <w:rPr>
          <w:rFonts w:eastAsia="Times New Roman"/>
          <w:lang w:eastAsia="en-US"/>
        </w:rPr>
        <w:t>ми</w:t>
      </w:r>
      <w:r w:rsidRPr="0055103A">
        <w:rPr>
          <w:rFonts w:eastAsia="Times New Roman"/>
          <w:lang w:eastAsia="en-US"/>
        </w:rPr>
        <w:t>.</w:t>
      </w:r>
    </w:p>
    <w:p w14:paraId="36095E7F" w14:textId="2E038412" w:rsidR="0055103A" w:rsidRPr="0055103A" w:rsidRDefault="0055103A" w:rsidP="00124ECE">
      <w:pPr>
        <w:spacing w:after="0" w:line="240" w:lineRule="auto"/>
        <w:ind w:firstLine="709"/>
        <w:rPr>
          <w:rFonts w:eastAsia="Times New Roman"/>
          <w:lang w:eastAsia="en-US"/>
        </w:rPr>
      </w:pPr>
      <w:r w:rsidRPr="0055103A">
        <w:rPr>
          <w:rFonts w:eastAsia="Times New Roman"/>
          <w:lang w:eastAsia="en-US"/>
        </w:rPr>
        <w:t>Уров</w:t>
      </w:r>
      <w:r w:rsidR="00124ECE">
        <w:rPr>
          <w:rFonts w:eastAsia="Times New Roman"/>
          <w:lang w:eastAsia="en-US"/>
        </w:rPr>
        <w:t>ень</w:t>
      </w:r>
      <w:r w:rsidRPr="0055103A">
        <w:rPr>
          <w:rFonts w:eastAsia="Times New Roman"/>
          <w:lang w:eastAsia="en-US"/>
        </w:rPr>
        <w:t xml:space="preserve"> холестерина у всех </w:t>
      </w:r>
      <w:r w:rsidR="00124ECE">
        <w:rPr>
          <w:rFonts w:eastAsia="Times New Roman"/>
          <w:lang w:eastAsia="en-US"/>
        </w:rPr>
        <w:t>самцов</w:t>
      </w:r>
      <w:r w:rsidRPr="0055103A">
        <w:rPr>
          <w:rFonts w:eastAsia="Times New Roman"/>
          <w:lang w:eastAsia="en-US"/>
        </w:rPr>
        <w:t xml:space="preserve"> и у </w:t>
      </w:r>
      <w:r w:rsidR="00124ECE">
        <w:rPr>
          <w:rFonts w:eastAsia="Times New Roman"/>
          <w:lang w:eastAsia="en-US"/>
        </w:rPr>
        <w:t>самок, получавших наивысшую дозу, был</w:t>
      </w:r>
      <w:r w:rsidRPr="0055103A">
        <w:rPr>
          <w:rFonts w:eastAsia="Times New Roman"/>
          <w:lang w:eastAsia="en-US"/>
        </w:rPr>
        <w:t xml:space="preserve"> повышены выше контрольных значений как </w:t>
      </w:r>
      <w:r w:rsidR="00124ECE">
        <w:rPr>
          <w:rFonts w:eastAsia="Times New Roman"/>
          <w:lang w:eastAsia="en-US"/>
        </w:rPr>
        <w:t>в период применения препарата</w:t>
      </w:r>
      <w:r w:rsidRPr="0055103A">
        <w:rPr>
          <w:rFonts w:eastAsia="Times New Roman"/>
          <w:lang w:eastAsia="en-US"/>
        </w:rPr>
        <w:t xml:space="preserve">, так и </w:t>
      </w:r>
      <w:r w:rsidR="00124ECE">
        <w:rPr>
          <w:rFonts w:eastAsia="Times New Roman"/>
          <w:lang w:eastAsia="en-US"/>
        </w:rPr>
        <w:t>в период восстановления</w:t>
      </w:r>
      <w:r w:rsidRPr="0055103A">
        <w:rPr>
          <w:rFonts w:eastAsia="Times New Roman"/>
          <w:lang w:eastAsia="en-US"/>
        </w:rPr>
        <w:t>.</w:t>
      </w:r>
    </w:p>
    <w:p w14:paraId="2B2A30C7" w14:textId="4A522B8C" w:rsidR="0055103A" w:rsidRPr="0055103A" w:rsidRDefault="0055103A" w:rsidP="00124ECE">
      <w:pPr>
        <w:spacing w:after="0" w:line="240" w:lineRule="auto"/>
        <w:ind w:firstLine="709"/>
        <w:rPr>
          <w:rFonts w:eastAsia="Times New Roman"/>
          <w:lang w:eastAsia="en-US"/>
        </w:rPr>
      </w:pPr>
      <w:r w:rsidRPr="0055103A">
        <w:rPr>
          <w:rFonts w:eastAsia="Times New Roman"/>
          <w:lang w:eastAsia="en-US"/>
        </w:rPr>
        <w:t>Конечная абсолютная и относительная масса селезенки и печени была увеличена дозозависимым образом. При гистоморфологическом исследовании выявлен</w:t>
      </w:r>
      <w:r w:rsidR="00124ECE">
        <w:rPr>
          <w:rFonts w:eastAsia="Times New Roman"/>
          <w:lang w:eastAsia="en-US"/>
        </w:rPr>
        <w:t>ы</w:t>
      </w:r>
      <w:r w:rsidRPr="0055103A">
        <w:rPr>
          <w:rFonts w:eastAsia="Times New Roman"/>
          <w:lang w:eastAsia="en-US"/>
        </w:rPr>
        <w:t xml:space="preserve"> крово</w:t>
      </w:r>
      <w:r w:rsidR="00124ECE">
        <w:rPr>
          <w:rFonts w:eastAsia="Times New Roman"/>
          <w:lang w:eastAsia="en-US"/>
        </w:rPr>
        <w:t xml:space="preserve">течения в месте инъекции, </w:t>
      </w:r>
      <w:r w:rsidRPr="0055103A">
        <w:rPr>
          <w:rFonts w:eastAsia="Times New Roman"/>
          <w:lang w:eastAsia="en-US"/>
        </w:rPr>
        <w:t>токсикопатологические эффекты</w:t>
      </w:r>
      <w:r w:rsidR="00124ECE">
        <w:rPr>
          <w:rFonts w:eastAsia="Times New Roman"/>
          <w:lang w:eastAsia="en-US"/>
        </w:rPr>
        <w:t xml:space="preserve"> не обнаружены</w:t>
      </w:r>
      <w:r w:rsidR="00C74A54" w:rsidRPr="00C74A54">
        <w:rPr>
          <w:rFonts w:eastAsia="Times New Roman"/>
          <w:lang w:eastAsia="en-US"/>
        </w:rPr>
        <w:t xml:space="preserve"> [3]</w:t>
      </w:r>
      <w:r w:rsidRPr="0055103A">
        <w:rPr>
          <w:rFonts w:eastAsia="Times New Roman"/>
          <w:lang w:eastAsia="en-US"/>
        </w:rPr>
        <w:t>.</w:t>
      </w:r>
    </w:p>
    <w:p w14:paraId="0C9E11DF" w14:textId="3BF40156" w:rsidR="0055103A" w:rsidRPr="00124ECE" w:rsidRDefault="0055103A" w:rsidP="00A76DF6">
      <w:pPr>
        <w:spacing w:after="0" w:line="240" w:lineRule="auto"/>
        <w:ind w:firstLine="709"/>
        <w:rPr>
          <w:rFonts w:eastAsia="Times New Roman"/>
          <w:b/>
          <w:i/>
          <w:lang w:eastAsia="en-US"/>
        </w:rPr>
      </w:pPr>
      <w:r w:rsidRPr="00124ECE">
        <w:rPr>
          <w:rFonts w:eastAsia="Times New Roman"/>
          <w:b/>
          <w:i/>
          <w:lang w:eastAsia="en-US"/>
        </w:rPr>
        <w:t>26-недел</w:t>
      </w:r>
      <w:r w:rsidR="00124ECE" w:rsidRPr="00124ECE">
        <w:rPr>
          <w:rFonts w:eastAsia="Times New Roman"/>
          <w:b/>
          <w:i/>
          <w:lang w:eastAsia="en-US"/>
        </w:rPr>
        <w:t>ьное исследование</w:t>
      </w:r>
      <w:r w:rsidRPr="00124ECE">
        <w:rPr>
          <w:rFonts w:eastAsia="Times New Roman"/>
          <w:b/>
          <w:i/>
          <w:lang w:eastAsia="en-US"/>
        </w:rPr>
        <w:t>, внутривенное введение</w:t>
      </w:r>
    </w:p>
    <w:p w14:paraId="1F6D6C7D" w14:textId="6B0914D6" w:rsidR="0055103A" w:rsidRPr="0055103A" w:rsidRDefault="00124ECE" w:rsidP="00124ECE">
      <w:pPr>
        <w:spacing w:after="0" w:line="240" w:lineRule="auto"/>
        <w:ind w:firstLine="709"/>
        <w:rPr>
          <w:rFonts w:eastAsia="Times New Roman"/>
          <w:lang w:eastAsia="en-US"/>
        </w:rPr>
      </w:pPr>
      <w:r w:rsidRPr="0055103A">
        <w:rPr>
          <w:rFonts w:eastAsia="Times New Roman"/>
          <w:lang w:eastAsia="en-US"/>
        </w:rPr>
        <w:t>Крыс</w:t>
      </w:r>
      <w:r>
        <w:rPr>
          <w:rFonts w:eastAsia="Times New Roman"/>
          <w:lang w:eastAsia="en-US"/>
        </w:rPr>
        <w:t>ам</w:t>
      </w:r>
      <w:r w:rsidRPr="0055103A">
        <w:rPr>
          <w:rFonts w:eastAsia="Times New Roman"/>
          <w:lang w:eastAsia="en-US"/>
        </w:rPr>
        <w:t xml:space="preserve"> </w:t>
      </w:r>
      <w:r w:rsidR="0055103A" w:rsidRPr="0055103A">
        <w:rPr>
          <w:rFonts w:eastAsia="Times New Roman"/>
          <w:lang w:eastAsia="en-US"/>
        </w:rPr>
        <w:t xml:space="preserve">Sprague-Dawley (25-30 животных на дозу) первоначально </w:t>
      </w:r>
      <w:r>
        <w:rPr>
          <w:rFonts w:eastAsia="Times New Roman"/>
          <w:lang w:eastAsia="en-US"/>
        </w:rPr>
        <w:t>эноксапарин натрия вводили внутривенно в дозах</w:t>
      </w:r>
      <w:r w:rsidR="0055103A" w:rsidRPr="0055103A">
        <w:rPr>
          <w:rFonts w:eastAsia="Times New Roman"/>
          <w:lang w:eastAsia="en-US"/>
        </w:rPr>
        <w:t xml:space="preserve"> 0, 1, 10, 30 и 90 мг/кг/</w:t>
      </w:r>
      <w:r>
        <w:rPr>
          <w:rFonts w:eastAsia="Times New Roman"/>
          <w:lang w:eastAsia="en-US"/>
        </w:rPr>
        <w:t xml:space="preserve">день, </w:t>
      </w:r>
      <w:r w:rsidR="0055103A" w:rsidRPr="0055103A">
        <w:rPr>
          <w:rFonts w:eastAsia="Times New Roman"/>
          <w:lang w:eastAsia="en-US"/>
        </w:rPr>
        <w:t>но через 4 недели две самые высокие дозы были снижены до 20 и 40 мг/кг/день из-за</w:t>
      </w:r>
      <w:r>
        <w:rPr>
          <w:rFonts w:eastAsia="Times New Roman"/>
          <w:lang w:eastAsia="en-US"/>
        </w:rPr>
        <w:t xml:space="preserve"> чрезмерной</w:t>
      </w:r>
      <w:r w:rsidR="0055103A" w:rsidRPr="0055103A">
        <w:rPr>
          <w:rFonts w:eastAsia="Times New Roman"/>
          <w:lang w:eastAsia="en-US"/>
        </w:rPr>
        <w:t xml:space="preserve"> антикоагуляци</w:t>
      </w:r>
      <w:r>
        <w:rPr>
          <w:rFonts w:eastAsia="Times New Roman"/>
          <w:lang w:eastAsia="en-US"/>
        </w:rPr>
        <w:t>и</w:t>
      </w:r>
      <w:r w:rsidR="0055103A" w:rsidRPr="0055103A">
        <w:rPr>
          <w:rFonts w:eastAsia="Times New Roman"/>
          <w:lang w:eastAsia="en-US"/>
        </w:rPr>
        <w:t xml:space="preserve"> и токсичност</w:t>
      </w:r>
      <w:r>
        <w:rPr>
          <w:rFonts w:eastAsia="Times New Roman"/>
          <w:lang w:eastAsia="en-US"/>
        </w:rPr>
        <w:t>и</w:t>
      </w:r>
      <w:r w:rsidR="0055103A" w:rsidRPr="0055103A">
        <w:rPr>
          <w:rFonts w:eastAsia="Times New Roman"/>
          <w:lang w:eastAsia="en-US"/>
        </w:rPr>
        <w:t>.</w:t>
      </w:r>
    </w:p>
    <w:p w14:paraId="35AE9268" w14:textId="00C469A3" w:rsidR="0055103A" w:rsidRPr="0055103A" w:rsidRDefault="0055103A" w:rsidP="00373128">
      <w:pPr>
        <w:spacing w:after="0" w:line="240" w:lineRule="auto"/>
        <w:ind w:firstLine="709"/>
        <w:rPr>
          <w:rFonts w:eastAsia="Times New Roman"/>
          <w:lang w:eastAsia="en-US"/>
        </w:rPr>
      </w:pPr>
      <w:r w:rsidRPr="0055103A">
        <w:rPr>
          <w:rFonts w:eastAsia="Times New Roman"/>
          <w:lang w:eastAsia="en-US"/>
        </w:rPr>
        <w:t>У всех животных наблюдали воспаление, кровоизлияни</w:t>
      </w:r>
      <w:r w:rsidR="00373128">
        <w:rPr>
          <w:rFonts w:eastAsia="Times New Roman"/>
          <w:lang w:eastAsia="en-US"/>
        </w:rPr>
        <w:t>я</w:t>
      </w:r>
      <w:r w:rsidRPr="0055103A">
        <w:rPr>
          <w:rFonts w:eastAsia="Times New Roman"/>
          <w:lang w:eastAsia="en-US"/>
        </w:rPr>
        <w:t xml:space="preserve"> и некроз</w:t>
      </w:r>
      <w:r w:rsidR="00373128">
        <w:rPr>
          <w:rFonts w:eastAsia="Times New Roman"/>
          <w:lang w:eastAsia="en-US"/>
        </w:rPr>
        <w:t xml:space="preserve"> в месте инъекции. </w:t>
      </w:r>
      <w:r w:rsidRPr="0055103A">
        <w:rPr>
          <w:rFonts w:eastAsia="Times New Roman"/>
          <w:lang w:eastAsia="en-US"/>
        </w:rPr>
        <w:t>Смертность зависела от дозы, смерть наступала из-за внутреннего кровоизлияния, особенно в</w:t>
      </w:r>
      <w:r w:rsidR="00373128">
        <w:rPr>
          <w:rFonts w:eastAsia="Times New Roman"/>
          <w:lang w:eastAsia="en-US"/>
        </w:rPr>
        <w:t xml:space="preserve"> </w:t>
      </w:r>
      <w:r w:rsidRPr="0055103A">
        <w:rPr>
          <w:rFonts w:eastAsia="Times New Roman"/>
          <w:lang w:eastAsia="en-US"/>
        </w:rPr>
        <w:t>брюшн</w:t>
      </w:r>
      <w:r w:rsidR="00373128">
        <w:rPr>
          <w:rFonts w:eastAsia="Times New Roman"/>
          <w:lang w:eastAsia="en-US"/>
        </w:rPr>
        <w:t>ой</w:t>
      </w:r>
      <w:r w:rsidRPr="0055103A">
        <w:rPr>
          <w:rFonts w:eastAsia="Times New Roman"/>
          <w:lang w:eastAsia="en-US"/>
        </w:rPr>
        <w:t xml:space="preserve"> полост</w:t>
      </w:r>
      <w:r w:rsidR="00373128">
        <w:rPr>
          <w:rFonts w:eastAsia="Times New Roman"/>
          <w:lang w:eastAsia="en-US"/>
        </w:rPr>
        <w:t>и</w:t>
      </w:r>
      <w:r w:rsidRPr="0055103A">
        <w:rPr>
          <w:rFonts w:eastAsia="Times New Roman"/>
          <w:lang w:eastAsia="en-US"/>
        </w:rPr>
        <w:t>.</w:t>
      </w:r>
    </w:p>
    <w:p w14:paraId="6D930462" w14:textId="7434AFFB" w:rsidR="0055103A" w:rsidRPr="0055103A" w:rsidRDefault="0055103A" w:rsidP="00373128">
      <w:pPr>
        <w:spacing w:after="0" w:line="240" w:lineRule="auto"/>
        <w:ind w:firstLine="709"/>
        <w:rPr>
          <w:rFonts w:eastAsia="Times New Roman"/>
          <w:lang w:eastAsia="en-US"/>
        </w:rPr>
      </w:pPr>
      <w:r w:rsidRPr="0055103A">
        <w:rPr>
          <w:rFonts w:eastAsia="Times New Roman"/>
          <w:lang w:eastAsia="en-US"/>
        </w:rPr>
        <w:t xml:space="preserve">Хроническое введение эноксапарина вызывало снижение гемоглобина, гематокрита и </w:t>
      </w:r>
      <w:r w:rsidR="00373128">
        <w:rPr>
          <w:rFonts w:eastAsia="Times New Roman"/>
          <w:lang w:eastAsia="en-US"/>
        </w:rPr>
        <w:t xml:space="preserve">числа эритроцитов, </w:t>
      </w:r>
      <w:r w:rsidRPr="0055103A">
        <w:rPr>
          <w:rFonts w:eastAsia="Times New Roman"/>
          <w:lang w:eastAsia="en-US"/>
        </w:rPr>
        <w:t xml:space="preserve">увеличение </w:t>
      </w:r>
      <w:r w:rsidR="00373128">
        <w:rPr>
          <w:rFonts w:eastAsia="Times New Roman"/>
          <w:lang w:eastAsia="en-US"/>
        </w:rPr>
        <w:t>числа</w:t>
      </w:r>
      <w:r w:rsidRPr="0055103A">
        <w:rPr>
          <w:rFonts w:eastAsia="Times New Roman"/>
          <w:lang w:eastAsia="en-US"/>
        </w:rPr>
        <w:t xml:space="preserve"> тромбоцитов и ретикулоцитов, причем последнее только в группе с самой высокой дозой. Все </w:t>
      </w:r>
      <w:r w:rsidR="00373128">
        <w:rPr>
          <w:rFonts w:eastAsia="Times New Roman"/>
          <w:lang w:eastAsia="en-US"/>
        </w:rPr>
        <w:t xml:space="preserve">показатели </w:t>
      </w:r>
      <w:r w:rsidRPr="0055103A">
        <w:rPr>
          <w:rFonts w:eastAsia="Times New Roman"/>
          <w:lang w:eastAsia="en-US"/>
        </w:rPr>
        <w:t>нормализ</w:t>
      </w:r>
      <w:r w:rsidR="00373128">
        <w:rPr>
          <w:rFonts w:eastAsia="Times New Roman"/>
          <w:lang w:eastAsia="en-US"/>
        </w:rPr>
        <w:t>овались</w:t>
      </w:r>
      <w:r w:rsidRPr="0055103A">
        <w:rPr>
          <w:rFonts w:eastAsia="Times New Roman"/>
          <w:lang w:eastAsia="en-US"/>
        </w:rPr>
        <w:t xml:space="preserve"> в период восстановления. </w:t>
      </w:r>
      <w:r w:rsidR="00373128">
        <w:rPr>
          <w:rFonts w:eastAsia="Times New Roman"/>
          <w:lang w:eastAsia="en-US"/>
        </w:rPr>
        <w:t xml:space="preserve">У животных, получавших самые высокие дозы, был повышен </w:t>
      </w:r>
      <w:r w:rsidRPr="0055103A">
        <w:rPr>
          <w:rFonts w:eastAsia="Times New Roman"/>
          <w:lang w:eastAsia="en-US"/>
        </w:rPr>
        <w:t xml:space="preserve">уровень мочевины в сыворотке, что, вероятно, было результатом тубулярного нефроза почки и </w:t>
      </w:r>
      <w:r w:rsidR="00373128" w:rsidRPr="0055103A">
        <w:rPr>
          <w:rFonts w:eastAsia="Times New Roman"/>
          <w:lang w:eastAsia="en-US"/>
        </w:rPr>
        <w:t>кровоизлияни</w:t>
      </w:r>
      <w:r w:rsidR="00373128">
        <w:rPr>
          <w:rFonts w:eastAsia="Times New Roman"/>
          <w:lang w:eastAsia="en-US"/>
        </w:rPr>
        <w:t>я в</w:t>
      </w:r>
      <w:r w:rsidR="00373128" w:rsidRPr="0055103A">
        <w:rPr>
          <w:rFonts w:eastAsia="Times New Roman"/>
          <w:lang w:eastAsia="en-US"/>
        </w:rPr>
        <w:t xml:space="preserve"> </w:t>
      </w:r>
      <w:r w:rsidRPr="0055103A">
        <w:rPr>
          <w:rFonts w:eastAsia="Times New Roman"/>
          <w:lang w:eastAsia="en-US"/>
        </w:rPr>
        <w:t>почечной капсул</w:t>
      </w:r>
      <w:r w:rsidR="00373128">
        <w:rPr>
          <w:rFonts w:eastAsia="Times New Roman"/>
          <w:lang w:eastAsia="en-US"/>
        </w:rPr>
        <w:t xml:space="preserve">е, обнаруженных при </w:t>
      </w:r>
      <w:r w:rsidRPr="0055103A">
        <w:rPr>
          <w:rFonts w:eastAsia="Times New Roman"/>
          <w:lang w:eastAsia="en-US"/>
        </w:rPr>
        <w:t xml:space="preserve">вскрытии. Кроме того, </w:t>
      </w:r>
      <w:r w:rsidR="00373128">
        <w:rPr>
          <w:rFonts w:eastAsia="Times New Roman"/>
          <w:lang w:eastAsia="en-US"/>
        </w:rPr>
        <w:t xml:space="preserve">отмечено увеличение </w:t>
      </w:r>
      <w:r w:rsidRPr="0055103A">
        <w:rPr>
          <w:rFonts w:eastAsia="Times New Roman"/>
          <w:lang w:eastAsia="en-US"/>
        </w:rPr>
        <w:t>масс</w:t>
      </w:r>
      <w:r w:rsidR="00373128">
        <w:rPr>
          <w:rFonts w:eastAsia="Times New Roman"/>
          <w:lang w:eastAsia="en-US"/>
        </w:rPr>
        <w:t>ы</w:t>
      </w:r>
      <w:r w:rsidRPr="0055103A">
        <w:rPr>
          <w:rFonts w:eastAsia="Times New Roman"/>
          <w:lang w:eastAsia="en-US"/>
        </w:rPr>
        <w:t xml:space="preserve"> с</w:t>
      </w:r>
      <w:r w:rsidR="00373128">
        <w:rPr>
          <w:rFonts w:eastAsia="Times New Roman"/>
          <w:lang w:eastAsia="en-US"/>
        </w:rPr>
        <w:t xml:space="preserve">елезенки, надпочечников, почек, </w:t>
      </w:r>
      <w:r w:rsidRPr="0055103A">
        <w:rPr>
          <w:rFonts w:eastAsia="Times New Roman"/>
          <w:lang w:eastAsia="en-US"/>
        </w:rPr>
        <w:t>сердц</w:t>
      </w:r>
      <w:r w:rsidR="00373128">
        <w:rPr>
          <w:rFonts w:eastAsia="Times New Roman"/>
          <w:lang w:eastAsia="en-US"/>
        </w:rPr>
        <w:t>а</w:t>
      </w:r>
      <w:r w:rsidRPr="0055103A">
        <w:rPr>
          <w:rFonts w:eastAsia="Times New Roman"/>
          <w:lang w:eastAsia="en-US"/>
        </w:rPr>
        <w:t xml:space="preserve"> и печен</w:t>
      </w:r>
      <w:r w:rsidR="00373128">
        <w:rPr>
          <w:rFonts w:eastAsia="Times New Roman"/>
          <w:lang w:eastAsia="en-US"/>
        </w:rPr>
        <w:t>и</w:t>
      </w:r>
      <w:r w:rsidRPr="0055103A">
        <w:rPr>
          <w:rFonts w:eastAsia="Times New Roman"/>
          <w:lang w:eastAsia="en-US"/>
        </w:rPr>
        <w:t xml:space="preserve">. </w:t>
      </w:r>
      <w:r w:rsidR="00373128">
        <w:rPr>
          <w:rFonts w:eastAsia="Times New Roman"/>
          <w:lang w:eastAsia="en-US"/>
        </w:rPr>
        <w:t>При</w:t>
      </w:r>
      <w:r w:rsidRPr="0055103A">
        <w:rPr>
          <w:rFonts w:eastAsia="Times New Roman"/>
          <w:lang w:eastAsia="en-US"/>
        </w:rPr>
        <w:t xml:space="preserve"> вскрытии </w:t>
      </w:r>
      <w:r w:rsidR="00373128">
        <w:rPr>
          <w:rFonts w:eastAsia="Times New Roman"/>
          <w:lang w:eastAsia="en-US"/>
        </w:rPr>
        <w:t xml:space="preserve">животных </w:t>
      </w:r>
      <w:r w:rsidRPr="0055103A">
        <w:rPr>
          <w:rFonts w:eastAsia="Times New Roman"/>
          <w:lang w:eastAsia="en-US"/>
        </w:rPr>
        <w:t xml:space="preserve">выявлен тубулярный нефроз почки и </w:t>
      </w:r>
      <w:r w:rsidR="00373128" w:rsidRPr="0055103A">
        <w:rPr>
          <w:rFonts w:eastAsia="Times New Roman"/>
          <w:lang w:eastAsia="en-US"/>
        </w:rPr>
        <w:t xml:space="preserve">кровоизлияние </w:t>
      </w:r>
      <w:r w:rsidR="00373128">
        <w:rPr>
          <w:rFonts w:eastAsia="Times New Roman"/>
          <w:lang w:eastAsia="en-US"/>
        </w:rPr>
        <w:t xml:space="preserve">в </w:t>
      </w:r>
      <w:r w:rsidRPr="0055103A">
        <w:rPr>
          <w:rFonts w:eastAsia="Times New Roman"/>
          <w:lang w:eastAsia="en-US"/>
        </w:rPr>
        <w:t>почечн</w:t>
      </w:r>
      <w:r w:rsidR="00373128">
        <w:rPr>
          <w:rFonts w:eastAsia="Times New Roman"/>
          <w:lang w:eastAsia="en-US"/>
        </w:rPr>
        <w:t>ую капсулу</w:t>
      </w:r>
      <w:r w:rsidR="00C74A54" w:rsidRPr="00C74A54">
        <w:rPr>
          <w:rFonts w:eastAsia="Times New Roman"/>
          <w:lang w:eastAsia="en-US"/>
        </w:rPr>
        <w:t xml:space="preserve"> [3]</w:t>
      </w:r>
      <w:r w:rsidR="00373128">
        <w:rPr>
          <w:rFonts w:eastAsia="Times New Roman"/>
          <w:lang w:eastAsia="en-US"/>
        </w:rPr>
        <w:t>.</w:t>
      </w:r>
    </w:p>
    <w:p w14:paraId="7298071F" w14:textId="69037CE5" w:rsidR="00373128" w:rsidRPr="00A76DF6" w:rsidRDefault="00373128" w:rsidP="00373128">
      <w:pPr>
        <w:spacing w:after="0" w:line="240" w:lineRule="auto"/>
        <w:ind w:firstLine="709"/>
        <w:rPr>
          <w:rFonts w:eastAsia="Times New Roman"/>
          <w:b/>
          <w:lang w:eastAsia="en-US"/>
        </w:rPr>
      </w:pPr>
      <w:r w:rsidRPr="00A76DF6">
        <w:rPr>
          <w:rFonts w:eastAsia="Times New Roman"/>
          <w:b/>
          <w:lang w:eastAsia="en-US"/>
        </w:rPr>
        <w:t xml:space="preserve">Исследования у </w:t>
      </w:r>
      <w:r>
        <w:rPr>
          <w:rFonts w:eastAsia="Times New Roman"/>
          <w:b/>
          <w:lang w:eastAsia="en-US"/>
        </w:rPr>
        <w:t>собак</w:t>
      </w:r>
    </w:p>
    <w:p w14:paraId="2336B08F" w14:textId="68461317" w:rsidR="0055103A" w:rsidRPr="00373128" w:rsidRDefault="0055103A" w:rsidP="00A76DF6">
      <w:pPr>
        <w:spacing w:after="0" w:line="240" w:lineRule="auto"/>
        <w:ind w:firstLine="709"/>
        <w:rPr>
          <w:rFonts w:eastAsia="Times New Roman"/>
          <w:b/>
          <w:i/>
          <w:lang w:eastAsia="en-US"/>
        </w:rPr>
      </w:pPr>
      <w:r w:rsidRPr="00373128">
        <w:rPr>
          <w:rFonts w:eastAsia="Times New Roman"/>
          <w:b/>
          <w:i/>
          <w:lang w:eastAsia="en-US"/>
        </w:rPr>
        <w:t>13-недел</w:t>
      </w:r>
      <w:r w:rsidR="00373128" w:rsidRPr="00373128">
        <w:rPr>
          <w:rFonts w:eastAsia="Times New Roman"/>
          <w:b/>
          <w:i/>
          <w:lang w:eastAsia="en-US"/>
        </w:rPr>
        <w:t>ьное исследование</w:t>
      </w:r>
      <w:r w:rsidRPr="00373128">
        <w:rPr>
          <w:rFonts w:eastAsia="Times New Roman"/>
          <w:b/>
          <w:i/>
          <w:lang w:eastAsia="en-US"/>
        </w:rPr>
        <w:t>, подкожное введение</w:t>
      </w:r>
    </w:p>
    <w:p w14:paraId="48AC6C31" w14:textId="103EAF51" w:rsidR="0055103A" w:rsidRPr="0055103A" w:rsidRDefault="0055103A" w:rsidP="00373128">
      <w:pPr>
        <w:spacing w:after="0" w:line="240" w:lineRule="auto"/>
        <w:ind w:firstLine="709"/>
        <w:rPr>
          <w:rFonts w:eastAsia="Times New Roman"/>
          <w:lang w:eastAsia="en-US"/>
        </w:rPr>
      </w:pPr>
      <w:r w:rsidRPr="0055103A">
        <w:rPr>
          <w:rFonts w:eastAsia="Times New Roman"/>
          <w:lang w:eastAsia="en-US"/>
        </w:rPr>
        <w:t>Собак</w:t>
      </w:r>
      <w:r w:rsidR="00373128">
        <w:rPr>
          <w:rFonts w:eastAsia="Times New Roman"/>
          <w:lang w:eastAsia="en-US"/>
        </w:rPr>
        <w:t>ам</w:t>
      </w:r>
      <w:r w:rsidRPr="0055103A">
        <w:rPr>
          <w:rFonts w:eastAsia="Times New Roman"/>
          <w:lang w:eastAsia="en-US"/>
        </w:rPr>
        <w:t xml:space="preserve"> породы бигль (6 животных на дозу) эноксапарин </w:t>
      </w:r>
      <w:r w:rsidR="00373128">
        <w:rPr>
          <w:rFonts w:eastAsia="Times New Roman"/>
          <w:lang w:eastAsia="en-US"/>
        </w:rPr>
        <w:t xml:space="preserve">натрия вводили подкожно </w:t>
      </w:r>
      <w:r w:rsidRPr="0055103A">
        <w:rPr>
          <w:rFonts w:eastAsia="Times New Roman"/>
          <w:lang w:eastAsia="en-US"/>
        </w:rPr>
        <w:t>в течени</w:t>
      </w:r>
      <w:r w:rsidR="00373128">
        <w:rPr>
          <w:rFonts w:eastAsia="Times New Roman"/>
          <w:lang w:eastAsia="en-US"/>
        </w:rPr>
        <w:t xml:space="preserve">е 13 недель в дозах 0, 3, 6,5 и 15 мг/кг/день. </w:t>
      </w:r>
      <w:r w:rsidRPr="0055103A">
        <w:rPr>
          <w:rFonts w:eastAsia="Times New Roman"/>
          <w:lang w:eastAsia="en-US"/>
        </w:rPr>
        <w:t>Случаев смерти и</w:t>
      </w:r>
      <w:r w:rsidR="00373128">
        <w:rPr>
          <w:rFonts w:eastAsia="Times New Roman"/>
          <w:lang w:eastAsia="en-US"/>
        </w:rPr>
        <w:t xml:space="preserve">ли </w:t>
      </w:r>
      <w:r w:rsidRPr="0055103A">
        <w:rPr>
          <w:rFonts w:eastAsia="Times New Roman"/>
          <w:lang w:eastAsia="en-US"/>
        </w:rPr>
        <w:t xml:space="preserve">влияния </w:t>
      </w:r>
      <w:r w:rsidR="00373128">
        <w:rPr>
          <w:rFonts w:eastAsia="Times New Roman"/>
          <w:lang w:eastAsia="en-US"/>
        </w:rPr>
        <w:t>препарата</w:t>
      </w:r>
      <w:r w:rsidRPr="0055103A">
        <w:rPr>
          <w:rFonts w:eastAsia="Times New Roman"/>
          <w:lang w:eastAsia="en-US"/>
        </w:rPr>
        <w:t xml:space="preserve"> на массу тела, потребление пищи</w:t>
      </w:r>
      <w:r w:rsidR="00373128">
        <w:rPr>
          <w:rFonts w:eastAsia="Times New Roman"/>
          <w:lang w:eastAsia="en-US"/>
        </w:rPr>
        <w:t xml:space="preserve"> животным, </w:t>
      </w:r>
      <w:r w:rsidR="00373128" w:rsidRPr="0055103A">
        <w:rPr>
          <w:rFonts w:eastAsia="Times New Roman"/>
          <w:lang w:eastAsia="en-US"/>
        </w:rPr>
        <w:t>уров</w:t>
      </w:r>
      <w:r w:rsidR="00373128">
        <w:rPr>
          <w:rFonts w:eastAsia="Times New Roman"/>
          <w:lang w:eastAsia="en-US"/>
        </w:rPr>
        <w:t>ень</w:t>
      </w:r>
      <w:r w:rsidR="00373128" w:rsidRPr="0055103A">
        <w:rPr>
          <w:rFonts w:eastAsia="Times New Roman"/>
          <w:lang w:eastAsia="en-US"/>
        </w:rPr>
        <w:t xml:space="preserve"> паратгормона в плазме (ПТГ)</w:t>
      </w:r>
      <w:r w:rsidR="00373128">
        <w:rPr>
          <w:rFonts w:eastAsia="Times New Roman"/>
          <w:lang w:eastAsia="en-US"/>
        </w:rPr>
        <w:t>,</w:t>
      </w:r>
      <w:r w:rsidR="00373128" w:rsidRPr="0055103A">
        <w:rPr>
          <w:rFonts w:eastAsia="Times New Roman"/>
          <w:lang w:eastAsia="en-US"/>
        </w:rPr>
        <w:t xml:space="preserve"> </w:t>
      </w:r>
      <w:r w:rsidRPr="0055103A">
        <w:rPr>
          <w:rFonts w:eastAsia="Times New Roman"/>
          <w:lang w:eastAsia="en-US"/>
        </w:rPr>
        <w:t>состояние глаз</w:t>
      </w:r>
      <w:r w:rsidR="00373128">
        <w:rPr>
          <w:rFonts w:eastAsia="Times New Roman"/>
          <w:lang w:eastAsia="en-US"/>
        </w:rPr>
        <w:t xml:space="preserve"> и массу органов на конец исследования</w:t>
      </w:r>
      <w:r w:rsidRPr="0055103A">
        <w:rPr>
          <w:rFonts w:eastAsia="Times New Roman"/>
          <w:lang w:eastAsia="en-US"/>
        </w:rPr>
        <w:t xml:space="preserve"> не </w:t>
      </w:r>
      <w:r w:rsidR="00373128">
        <w:rPr>
          <w:rFonts w:eastAsia="Times New Roman"/>
          <w:lang w:eastAsia="en-US"/>
        </w:rPr>
        <w:t>отмечено</w:t>
      </w:r>
      <w:r w:rsidRPr="0055103A">
        <w:rPr>
          <w:rFonts w:eastAsia="Times New Roman"/>
          <w:lang w:eastAsia="en-US"/>
        </w:rPr>
        <w:t>.</w:t>
      </w:r>
    </w:p>
    <w:p w14:paraId="61F78610" w14:textId="4B8BD854" w:rsidR="0055103A" w:rsidRPr="0055103A" w:rsidRDefault="0055103A" w:rsidP="00A76DF6">
      <w:pPr>
        <w:spacing w:after="0" w:line="240" w:lineRule="auto"/>
        <w:ind w:firstLine="709"/>
        <w:rPr>
          <w:rFonts w:eastAsia="Times New Roman"/>
          <w:lang w:eastAsia="en-US"/>
        </w:rPr>
      </w:pPr>
      <w:r w:rsidRPr="0055103A">
        <w:rPr>
          <w:rFonts w:eastAsia="Times New Roman"/>
          <w:lang w:eastAsia="en-US"/>
        </w:rPr>
        <w:t xml:space="preserve">В месте инъекции возникало легкое дозозависимое местное кровоизлияние, </w:t>
      </w:r>
      <w:r w:rsidR="00373128">
        <w:rPr>
          <w:rFonts w:eastAsia="Times New Roman"/>
          <w:lang w:eastAsia="en-US"/>
        </w:rPr>
        <w:t>подкожного кровотечения практически не наблюдалось</w:t>
      </w:r>
    </w:p>
    <w:p w14:paraId="2419F41D" w14:textId="00F2BB19" w:rsidR="007307A3" w:rsidRDefault="0055103A" w:rsidP="00A76DF6">
      <w:pPr>
        <w:spacing w:after="0" w:line="240" w:lineRule="auto"/>
        <w:ind w:firstLine="709"/>
        <w:rPr>
          <w:rFonts w:eastAsia="Calibri"/>
          <w:lang w:eastAsia="en-US"/>
        </w:rPr>
      </w:pPr>
      <w:r w:rsidRPr="0055103A">
        <w:rPr>
          <w:rFonts w:eastAsia="Times New Roman"/>
          <w:lang w:eastAsia="en-US"/>
        </w:rPr>
        <w:t>Гематологические и биохимические показатели оставались нормальными на протяжении всего исследования.</w:t>
      </w:r>
      <w:r w:rsidR="00373128">
        <w:rPr>
          <w:rFonts w:eastAsia="Calibri"/>
          <w:lang w:eastAsia="en-US"/>
        </w:rPr>
        <w:t xml:space="preserve"> При гистопатологическом исследовании при вскрытия отмечена только легкая гиперплазия паращитовидной железы в группе собак, получавших наивысшую дозу эноксапарина</w:t>
      </w:r>
      <w:r w:rsidR="00C74A54" w:rsidRPr="00C74A54">
        <w:rPr>
          <w:rFonts w:eastAsia="Calibri"/>
          <w:lang w:eastAsia="en-US"/>
        </w:rPr>
        <w:t xml:space="preserve"> [3]</w:t>
      </w:r>
      <w:r w:rsidR="00373128">
        <w:rPr>
          <w:rFonts w:eastAsia="Calibri"/>
          <w:lang w:eastAsia="en-US"/>
        </w:rPr>
        <w:t>.</w:t>
      </w:r>
    </w:p>
    <w:p w14:paraId="2D591145" w14:textId="203A221C" w:rsidR="00373128" w:rsidRDefault="00373128" w:rsidP="00373128">
      <w:pPr>
        <w:spacing w:after="0" w:line="240" w:lineRule="auto"/>
        <w:ind w:firstLine="709"/>
        <w:rPr>
          <w:rFonts w:eastAsia="Times New Roman"/>
          <w:b/>
          <w:lang w:eastAsia="en-US"/>
        </w:rPr>
      </w:pPr>
      <w:r w:rsidRPr="00A76DF6">
        <w:rPr>
          <w:rFonts w:eastAsia="Times New Roman"/>
          <w:b/>
          <w:lang w:eastAsia="en-US"/>
        </w:rPr>
        <w:t xml:space="preserve">Исследования у </w:t>
      </w:r>
      <w:r>
        <w:rPr>
          <w:rFonts w:eastAsia="Times New Roman"/>
          <w:b/>
          <w:lang w:eastAsia="en-US"/>
        </w:rPr>
        <w:t>обезьян</w:t>
      </w:r>
    </w:p>
    <w:p w14:paraId="763A1046" w14:textId="341CF43B" w:rsidR="00373128" w:rsidRPr="00373128" w:rsidRDefault="00373128" w:rsidP="00373128">
      <w:pPr>
        <w:spacing w:after="0" w:line="240" w:lineRule="auto"/>
        <w:ind w:firstLine="709"/>
        <w:rPr>
          <w:rFonts w:eastAsia="Times New Roman"/>
          <w:b/>
          <w:i/>
          <w:lang w:eastAsia="en-US"/>
        </w:rPr>
      </w:pPr>
      <w:r w:rsidRPr="00373128">
        <w:rPr>
          <w:rFonts w:eastAsia="Times New Roman"/>
          <w:b/>
          <w:i/>
          <w:lang w:eastAsia="en-US"/>
        </w:rPr>
        <w:t>26-недельное исследование, подкожное введение</w:t>
      </w:r>
    </w:p>
    <w:p w14:paraId="0DEA70E6" w14:textId="5691C3AA" w:rsidR="00373128" w:rsidRPr="00373128" w:rsidRDefault="00373128" w:rsidP="00373128">
      <w:pPr>
        <w:spacing w:after="0" w:line="240" w:lineRule="auto"/>
        <w:ind w:firstLine="709"/>
        <w:rPr>
          <w:rFonts w:eastAsia="Times New Roman"/>
          <w:lang w:eastAsia="en-US"/>
        </w:rPr>
      </w:pPr>
      <w:r w:rsidRPr="00373128">
        <w:rPr>
          <w:rFonts w:eastAsia="Times New Roman"/>
          <w:lang w:eastAsia="en-US"/>
        </w:rPr>
        <w:lastRenderedPageBreak/>
        <w:t>Яванским макакам (7 животных/пол/группа) эноксапарин</w:t>
      </w:r>
      <w:r>
        <w:rPr>
          <w:rFonts w:eastAsia="Times New Roman"/>
          <w:lang w:eastAsia="en-US"/>
        </w:rPr>
        <w:t xml:space="preserve"> натрия вводили подкожно в дозах 0, 3, 10 и </w:t>
      </w:r>
      <w:r w:rsidRPr="00373128">
        <w:rPr>
          <w:rFonts w:eastAsia="Times New Roman"/>
          <w:lang w:eastAsia="en-US"/>
        </w:rPr>
        <w:t xml:space="preserve">20 мг/кг/день </w:t>
      </w:r>
      <w:r>
        <w:rPr>
          <w:rFonts w:eastAsia="Times New Roman"/>
          <w:lang w:eastAsia="en-US"/>
        </w:rPr>
        <w:t>в течение</w:t>
      </w:r>
      <w:r w:rsidRPr="00373128">
        <w:rPr>
          <w:rFonts w:eastAsia="Times New Roman"/>
          <w:lang w:eastAsia="en-US"/>
        </w:rPr>
        <w:t xml:space="preserve"> 26 недель. Через 6 месяцев отбирали 2 животных/пол/группу на </w:t>
      </w:r>
      <w:r>
        <w:rPr>
          <w:rFonts w:eastAsia="Times New Roman"/>
          <w:lang w:eastAsia="en-US"/>
        </w:rPr>
        <w:t>для наблюдения за процессом восстановления в течение 6 недель</w:t>
      </w:r>
      <w:r w:rsidRPr="00373128">
        <w:rPr>
          <w:rFonts w:eastAsia="Times New Roman"/>
          <w:lang w:eastAsia="en-US"/>
        </w:rPr>
        <w:t>.</w:t>
      </w:r>
    </w:p>
    <w:p w14:paraId="1E0F96F0" w14:textId="66703804" w:rsidR="00373128" w:rsidRPr="00373128" w:rsidRDefault="00373128" w:rsidP="008C4747">
      <w:pPr>
        <w:spacing w:after="0" w:line="240" w:lineRule="auto"/>
        <w:ind w:firstLine="709"/>
        <w:rPr>
          <w:rFonts w:eastAsia="Times New Roman"/>
          <w:lang w:eastAsia="en-US"/>
        </w:rPr>
      </w:pPr>
      <w:r w:rsidRPr="00373128">
        <w:rPr>
          <w:rFonts w:eastAsia="Times New Roman"/>
          <w:lang w:eastAsia="en-US"/>
        </w:rPr>
        <w:t xml:space="preserve">Два самца, получившие </w:t>
      </w:r>
      <w:r w:rsidR="008C4747">
        <w:rPr>
          <w:rFonts w:eastAsia="Times New Roman"/>
          <w:lang w:eastAsia="en-US"/>
        </w:rPr>
        <w:t>наивысшую дозу</w:t>
      </w:r>
      <w:r w:rsidRPr="00373128">
        <w:rPr>
          <w:rFonts w:eastAsia="Times New Roman"/>
          <w:lang w:eastAsia="en-US"/>
        </w:rPr>
        <w:t xml:space="preserve">, умерли через 10 и 172 </w:t>
      </w:r>
      <w:r w:rsidR="008C4747">
        <w:rPr>
          <w:rFonts w:eastAsia="Times New Roman"/>
          <w:lang w:eastAsia="en-US"/>
        </w:rPr>
        <w:t>дня</w:t>
      </w:r>
      <w:r w:rsidRPr="00373128">
        <w:rPr>
          <w:rFonts w:eastAsia="Times New Roman"/>
          <w:lang w:eastAsia="en-US"/>
        </w:rPr>
        <w:t xml:space="preserve">. </w:t>
      </w:r>
      <w:r w:rsidR="008C4747">
        <w:rPr>
          <w:rFonts w:eastAsia="Times New Roman"/>
          <w:lang w:eastAsia="en-US"/>
        </w:rPr>
        <w:t>Еще один самец</w:t>
      </w:r>
      <w:r w:rsidRPr="00373128">
        <w:rPr>
          <w:rFonts w:eastAsia="Times New Roman"/>
          <w:lang w:eastAsia="en-US"/>
        </w:rPr>
        <w:t xml:space="preserve"> </w:t>
      </w:r>
      <w:r w:rsidR="008C4747">
        <w:rPr>
          <w:rFonts w:eastAsia="Times New Roman"/>
          <w:lang w:eastAsia="en-US"/>
        </w:rPr>
        <w:t xml:space="preserve">и 3 самки в группе наивысшей дозы </w:t>
      </w:r>
      <w:r w:rsidRPr="00373128">
        <w:rPr>
          <w:rFonts w:eastAsia="Times New Roman"/>
          <w:lang w:eastAsia="en-US"/>
        </w:rPr>
        <w:t xml:space="preserve">были убиты </w:t>
      </w:r>
      <w:r w:rsidR="008C4747">
        <w:rPr>
          <w:rFonts w:eastAsia="Times New Roman"/>
          <w:lang w:eastAsia="en-US"/>
        </w:rPr>
        <w:t>по этическим соображениям</w:t>
      </w:r>
      <w:r w:rsidRPr="00373128">
        <w:rPr>
          <w:rFonts w:eastAsia="Times New Roman"/>
          <w:lang w:eastAsia="en-US"/>
        </w:rPr>
        <w:t xml:space="preserve">. Все </w:t>
      </w:r>
      <w:r w:rsidR="008C4747">
        <w:rPr>
          <w:rFonts w:eastAsia="Times New Roman"/>
          <w:lang w:eastAsia="en-US"/>
        </w:rPr>
        <w:t xml:space="preserve">случаи спонтанной </w:t>
      </w:r>
      <w:r w:rsidRPr="00373128">
        <w:rPr>
          <w:rFonts w:eastAsia="Times New Roman"/>
          <w:lang w:eastAsia="en-US"/>
        </w:rPr>
        <w:t>смерти</w:t>
      </w:r>
      <w:r w:rsidR="008C4747">
        <w:rPr>
          <w:rFonts w:eastAsia="Times New Roman"/>
          <w:lang w:eastAsia="en-US"/>
        </w:rPr>
        <w:t xml:space="preserve"> и эвтаназии по причине тяжелого состояния животных</w:t>
      </w:r>
      <w:r w:rsidRPr="00373128">
        <w:rPr>
          <w:rFonts w:eastAsia="Times New Roman"/>
          <w:lang w:eastAsia="en-US"/>
        </w:rPr>
        <w:t xml:space="preserve"> </w:t>
      </w:r>
      <w:r w:rsidR="008C4747">
        <w:rPr>
          <w:rFonts w:eastAsia="Times New Roman"/>
          <w:lang w:eastAsia="en-US"/>
        </w:rPr>
        <w:t>были связаны с</w:t>
      </w:r>
      <w:r w:rsidRPr="00373128">
        <w:rPr>
          <w:rFonts w:eastAsia="Times New Roman"/>
          <w:lang w:eastAsia="en-US"/>
        </w:rPr>
        <w:t xml:space="preserve"> </w:t>
      </w:r>
      <w:r w:rsidR="003D3B40" w:rsidRPr="00373128">
        <w:rPr>
          <w:rFonts w:eastAsia="Times New Roman"/>
          <w:lang w:eastAsia="en-US"/>
        </w:rPr>
        <w:t>кровоизлияни</w:t>
      </w:r>
      <w:r w:rsidR="003D3B40">
        <w:rPr>
          <w:rFonts w:eastAsia="Times New Roman"/>
          <w:lang w:eastAsia="en-US"/>
        </w:rPr>
        <w:t>ями</w:t>
      </w:r>
      <w:r w:rsidRPr="00373128">
        <w:rPr>
          <w:rFonts w:eastAsia="Times New Roman"/>
          <w:lang w:eastAsia="en-US"/>
        </w:rPr>
        <w:t>.</w:t>
      </w:r>
    </w:p>
    <w:p w14:paraId="3F1E447C" w14:textId="7D2B2CA8" w:rsidR="00373128" w:rsidRPr="00373128" w:rsidRDefault="008C4747" w:rsidP="008C4747">
      <w:pPr>
        <w:spacing w:after="0" w:line="240" w:lineRule="auto"/>
        <w:ind w:firstLine="709"/>
        <w:rPr>
          <w:rFonts w:eastAsia="Times New Roman"/>
          <w:lang w:eastAsia="en-US"/>
        </w:rPr>
      </w:pPr>
      <w:r>
        <w:rPr>
          <w:rFonts w:eastAsia="Times New Roman"/>
          <w:lang w:eastAsia="en-US"/>
        </w:rPr>
        <w:t>У большинства животных в</w:t>
      </w:r>
      <w:r w:rsidR="00373128" w:rsidRPr="00373128">
        <w:rPr>
          <w:rFonts w:eastAsia="Times New Roman"/>
          <w:lang w:eastAsia="en-US"/>
        </w:rPr>
        <w:t xml:space="preserve"> месте инъекции</w:t>
      </w:r>
      <w:r>
        <w:rPr>
          <w:rFonts w:eastAsia="Times New Roman"/>
          <w:lang w:eastAsia="en-US"/>
        </w:rPr>
        <w:t xml:space="preserve"> наблюдалось дозозависимое воспаление, но в целом симптомы </w:t>
      </w:r>
      <w:r w:rsidR="00373128" w:rsidRPr="00373128">
        <w:rPr>
          <w:rFonts w:eastAsia="Times New Roman"/>
          <w:lang w:eastAsia="en-US"/>
        </w:rPr>
        <w:t>исчеза</w:t>
      </w:r>
      <w:r>
        <w:rPr>
          <w:rFonts w:eastAsia="Times New Roman"/>
          <w:lang w:eastAsia="en-US"/>
        </w:rPr>
        <w:t>ли</w:t>
      </w:r>
      <w:r w:rsidR="00373128" w:rsidRPr="00373128">
        <w:rPr>
          <w:rFonts w:eastAsia="Times New Roman"/>
          <w:lang w:eastAsia="en-US"/>
        </w:rPr>
        <w:t xml:space="preserve"> к концу </w:t>
      </w:r>
      <w:r w:rsidRPr="00373128">
        <w:rPr>
          <w:rFonts w:eastAsia="Times New Roman"/>
          <w:lang w:eastAsia="en-US"/>
        </w:rPr>
        <w:t xml:space="preserve">периода </w:t>
      </w:r>
      <w:r>
        <w:rPr>
          <w:rFonts w:eastAsia="Times New Roman"/>
          <w:lang w:eastAsia="en-US"/>
        </w:rPr>
        <w:t>восстановления</w:t>
      </w:r>
      <w:r w:rsidR="00373128" w:rsidRPr="00373128">
        <w:rPr>
          <w:rFonts w:eastAsia="Times New Roman"/>
          <w:lang w:eastAsia="en-US"/>
        </w:rPr>
        <w:t>.</w:t>
      </w:r>
    </w:p>
    <w:p w14:paraId="20B1516D" w14:textId="64E67D57" w:rsidR="00373128" w:rsidRPr="00373128" w:rsidRDefault="00373128" w:rsidP="008C4747">
      <w:pPr>
        <w:spacing w:after="0" w:line="240" w:lineRule="auto"/>
        <w:ind w:firstLine="709"/>
        <w:rPr>
          <w:rFonts w:eastAsia="Times New Roman"/>
          <w:lang w:eastAsia="en-US"/>
        </w:rPr>
      </w:pPr>
      <w:r w:rsidRPr="00373128">
        <w:rPr>
          <w:rFonts w:eastAsia="Times New Roman"/>
          <w:lang w:eastAsia="en-US"/>
        </w:rPr>
        <w:t xml:space="preserve">У выживших животных масса тела и потребление пищи </w:t>
      </w:r>
      <w:r w:rsidR="008C4747">
        <w:rPr>
          <w:rFonts w:eastAsia="Times New Roman"/>
          <w:lang w:eastAsia="en-US"/>
        </w:rPr>
        <w:t>оставались в норме. У</w:t>
      </w:r>
      <w:r w:rsidR="008C4747" w:rsidRPr="00373128">
        <w:rPr>
          <w:rFonts w:eastAsia="Times New Roman"/>
          <w:lang w:eastAsia="en-US"/>
        </w:rPr>
        <w:t xml:space="preserve"> животных, получавших средние и высокие дозы</w:t>
      </w:r>
      <w:r w:rsidR="008C4747">
        <w:rPr>
          <w:rFonts w:eastAsia="Times New Roman"/>
          <w:lang w:eastAsia="en-US"/>
        </w:rPr>
        <w:t>, отмечалось снижение числа</w:t>
      </w:r>
      <w:r w:rsidRPr="00373128">
        <w:rPr>
          <w:rFonts w:eastAsia="Times New Roman"/>
          <w:lang w:eastAsia="en-US"/>
        </w:rPr>
        <w:t xml:space="preserve"> эритроцитов, гемоглобина и гематокрита, протромбиново</w:t>
      </w:r>
      <w:r w:rsidR="008C4747">
        <w:rPr>
          <w:rFonts w:eastAsia="Times New Roman"/>
          <w:lang w:eastAsia="en-US"/>
        </w:rPr>
        <w:t>го</w:t>
      </w:r>
      <w:r w:rsidRPr="00373128">
        <w:rPr>
          <w:rFonts w:eastAsia="Times New Roman"/>
          <w:lang w:eastAsia="en-US"/>
        </w:rPr>
        <w:t xml:space="preserve"> врем</w:t>
      </w:r>
      <w:r w:rsidR="008C4747">
        <w:rPr>
          <w:rFonts w:eastAsia="Times New Roman"/>
          <w:lang w:eastAsia="en-US"/>
        </w:rPr>
        <w:t>ени</w:t>
      </w:r>
      <w:r w:rsidRPr="00373128">
        <w:rPr>
          <w:rFonts w:eastAsia="Times New Roman"/>
          <w:lang w:eastAsia="en-US"/>
        </w:rPr>
        <w:t xml:space="preserve">, </w:t>
      </w:r>
      <w:r w:rsidR="008C4747">
        <w:rPr>
          <w:rFonts w:eastAsia="Times New Roman"/>
          <w:lang w:eastAsia="en-US"/>
        </w:rPr>
        <w:t>в то время как</w:t>
      </w:r>
      <w:r w:rsidRPr="00373128">
        <w:rPr>
          <w:rFonts w:eastAsia="Times New Roman"/>
          <w:lang w:eastAsia="en-US"/>
        </w:rPr>
        <w:t xml:space="preserve"> тромбиновое время</w:t>
      </w:r>
      <w:r w:rsidR="008C4747">
        <w:rPr>
          <w:rFonts w:eastAsia="Times New Roman"/>
          <w:lang w:eastAsia="en-US"/>
        </w:rPr>
        <w:t xml:space="preserve"> и </w:t>
      </w:r>
      <w:r w:rsidRPr="00373128">
        <w:rPr>
          <w:rFonts w:eastAsia="Times New Roman"/>
          <w:lang w:eastAsia="en-US"/>
        </w:rPr>
        <w:t>скорость оседания эозинофилов был</w:t>
      </w:r>
      <w:r w:rsidR="008C4747">
        <w:rPr>
          <w:rFonts w:eastAsia="Times New Roman"/>
          <w:lang w:eastAsia="en-US"/>
        </w:rPr>
        <w:t>и</w:t>
      </w:r>
      <w:r w:rsidRPr="00373128">
        <w:rPr>
          <w:rFonts w:eastAsia="Times New Roman"/>
          <w:lang w:eastAsia="en-US"/>
        </w:rPr>
        <w:t xml:space="preserve"> повышен</w:t>
      </w:r>
      <w:r w:rsidR="008C4747">
        <w:rPr>
          <w:rFonts w:eastAsia="Times New Roman"/>
          <w:lang w:eastAsia="en-US"/>
        </w:rPr>
        <w:t>ы</w:t>
      </w:r>
      <w:r w:rsidRPr="00373128">
        <w:rPr>
          <w:rFonts w:eastAsia="Times New Roman"/>
          <w:lang w:eastAsia="en-US"/>
        </w:rPr>
        <w:t xml:space="preserve">. </w:t>
      </w:r>
      <w:r w:rsidR="008C4747">
        <w:rPr>
          <w:rFonts w:eastAsia="Times New Roman"/>
          <w:lang w:eastAsia="en-US"/>
        </w:rPr>
        <w:t>Показатели а</w:t>
      </w:r>
      <w:r w:rsidRPr="00373128">
        <w:rPr>
          <w:rFonts w:eastAsia="Times New Roman"/>
          <w:lang w:eastAsia="en-US"/>
        </w:rPr>
        <w:t>нализ</w:t>
      </w:r>
      <w:r w:rsidR="008C4747">
        <w:rPr>
          <w:rFonts w:eastAsia="Times New Roman"/>
          <w:lang w:eastAsia="en-US"/>
        </w:rPr>
        <w:t>а</w:t>
      </w:r>
      <w:r w:rsidRPr="00373128">
        <w:rPr>
          <w:rFonts w:eastAsia="Times New Roman"/>
          <w:lang w:eastAsia="en-US"/>
        </w:rPr>
        <w:t xml:space="preserve"> мочи и</w:t>
      </w:r>
      <w:r w:rsidR="008C4747">
        <w:rPr>
          <w:rFonts w:eastAsia="Times New Roman"/>
          <w:lang w:eastAsia="en-US"/>
        </w:rPr>
        <w:t xml:space="preserve"> </w:t>
      </w:r>
      <w:r w:rsidRPr="00373128">
        <w:rPr>
          <w:rFonts w:eastAsia="Times New Roman"/>
          <w:lang w:eastAsia="en-US"/>
        </w:rPr>
        <w:t>биохимии оставались в пределах нормы.</w:t>
      </w:r>
    </w:p>
    <w:p w14:paraId="4C302C70" w14:textId="64F78C5D" w:rsidR="00373128" w:rsidRPr="00373128" w:rsidRDefault="008C4747" w:rsidP="008C4747">
      <w:pPr>
        <w:spacing w:after="0" w:line="240" w:lineRule="auto"/>
        <w:ind w:firstLine="709"/>
        <w:rPr>
          <w:rFonts w:eastAsia="Times New Roman"/>
          <w:lang w:eastAsia="en-US"/>
        </w:rPr>
      </w:pPr>
      <w:r>
        <w:rPr>
          <w:rFonts w:eastAsia="Times New Roman"/>
          <w:lang w:eastAsia="en-US"/>
        </w:rPr>
        <w:t>Масса</w:t>
      </w:r>
      <w:r w:rsidR="00373128" w:rsidRPr="00373128">
        <w:rPr>
          <w:rFonts w:eastAsia="Times New Roman"/>
          <w:lang w:eastAsia="en-US"/>
        </w:rPr>
        <w:t xml:space="preserve"> почек, печени и селезенки был</w:t>
      </w:r>
      <w:r>
        <w:rPr>
          <w:rFonts w:eastAsia="Times New Roman"/>
          <w:lang w:eastAsia="en-US"/>
        </w:rPr>
        <w:t>а</w:t>
      </w:r>
      <w:r w:rsidR="00373128" w:rsidRPr="00373128">
        <w:rPr>
          <w:rFonts w:eastAsia="Times New Roman"/>
          <w:lang w:eastAsia="en-US"/>
        </w:rPr>
        <w:t xml:space="preserve"> повышен</w:t>
      </w:r>
      <w:r>
        <w:rPr>
          <w:rFonts w:eastAsia="Times New Roman"/>
          <w:lang w:eastAsia="en-US"/>
        </w:rPr>
        <w:t>а</w:t>
      </w:r>
      <w:r w:rsidR="00373128" w:rsidRPr="00373128">
        <w:rPr>
          <w:rFonts w:eastAsia="Times New Roman"/>
          <w:lang w:eastAsia="en-US"/>
        </w:rPr>
        <w:t xml:space="preserve"> у животных, получ</w:t>
      </w:r>
      <w:r>
        <w:rPr>
          <w:rFonts w:eastAsia="Times New Roman"/>
          <w:lang w:eastAsia="en-US"/>
        </w:rPr>
        <w:t xml:space="preserve">авших средние и высокие дозы, </w:t>
      </w:r>
      <w:r w:rsidR="00373128" w:rsidRPr="00373128">
        <w:rPr>
          <w:rFonts w:eastAsia="Times New Roman"/>
          <w:lang w:eastAsia="en-US"/>
        </w:rPr>
        <w:t>и оставал</w:t>
      </w:r>
      <w:r>
        <w:rPr>
          <w:rFonts w:eastAsia="Times New Roman"/>
          <w:lang w:eastAsia="en-US"/>
        </w:rPr>
        <w:t>ась</w:t>
      </w:r>
      <w:r w:rsidR="00373128" w:rsidRPr="00373128">
        <w:rPr>
          <w:rFonts w:eastAsia="Times New Roman"/>
          <w:lang w:eastAsia="en-US"/>
        </w:rPr>
        <w:t xml:space="preserve"> повышенн</w:t>
      </w:r>
      <w:r>
        <w:rPr>
          <w:rFonts w:eastAsia="Times New Roman"/>
          <w:lang w:eastAsia="en-US"/>
        </w:rPr>
        <w:t>ой</w:t>
      </w:r>
      <w:r w:rsidR="00373128" w:rsidRPr="00373128">
        <w:rPr>
          <w:rFonts w:eastAsia="Times New Roman"/>
          <w:lang w:eastAsia="en-US"/>
        </w:rPr>
        <w:t xml:space="preserve"> </w:t>
      </w:r>
      <w:r>
        <w:rPr>
          <w:rFonts w:eastAsia="Times New Roman"/>
          <w:lang w:eastAsia="en-US"/>
        </w:rPr>
        <w:t>к концу</w:t>
      </w:r>
      <w:r w:rsidRPr="00373128">
        <w:rPr>
          <w:rFonts w:eastAsia="Times New Roman"/>
          <w:lang w:eastAsia="en-US"/>
        </w:rPr>
        <w:t xml:space="preserve"> периода восстановления </w:t>
      </w:r>
      <w:r w:rsidR="00373128" w:rsidRPr="00373128">
        <w:rPr>
          <w:rFonts w:eastAsia="Times New Roman"/>
          <w:lang w:eastAsia="en-US"/>
        </w:rPr>
        <w:t xml:space="preserve">у самцов </w:t>
      </w:r>
      <w:r>
        <w:rPr>
          <w:rFonts w:eastAsia="Times New Roman"/>
          <w:lang w:eastAsia="en-US"/>
        </w:rPr>
        <w:t>в</w:t>
      </w:r>
      <w:r w:rsidR="00373128" w:rsidRPr="00373128">
        <w:rPr>
          <w:rFonts w:eastAsia="Times New Roman"/>
          <w:lang w:eastAsia="en-US"/>
        </w:rPr>
        <w:t xml:space="preserve"> групп</w:t>
      </w:r>
      <w:r>
        <w:rPr>
          <w:rFonts w:eastAsia="Times New Roman"/>
          <w:lang w:eastAsia="en-US"/>
        </w:rPr>
        <w:t>е</w:t>
      </w:r>
      <w:r w:rsidR="00373128" w:rsidRPr="00373128">
        <w:rPr>
          <w:rFonts w:eastAsia="Times New Roman"/>
          <w:lang w:eastAsia="en-US"/>
        </w:rPr>
        <w:t xml:space="preserve"> с высокой дозой</w:t>
      </w:r>
      <w:r w:rsidR="00C74A54" w:rsidRPr="00C74A54">
        <w:rPr>
          <w:rFonts w:eastAsia="Times New Roman"/>
          <w:lang w:eastAsia="en-US"/>
        </w:rPr>
        <w:t xml:space="preserve"> [3]</w:t>
      </w:r>
      <w:r w:rsidR="00373128" w:rsidRPr="00373128">
        <w:rPr>
          <w:rFonts w:eastAsia="Times New Roman"/>
          <w:lang w:eastAsia="en-US"/>
        </w:rPr>
        <w:t>.</w:t>
      </w:r>
    </w:p>
    <w:p w14:paraId="6F259FF3" w14:textId="6EF065FA" w:rsidR="00373128" w:rsidRPr="008C4747" w:rsidRDefault="00373128" w:rsidP="00373128">
      <w:pPr>
        <w:spacing w:after="0" w:line="240" w:lineRule="auto"/>
        <w:ind w:firstLine="709"/>
        <w:rPr>
          <w:rFonts w:eastAsia="Times New Roman"/>
          <w:b/>
          <w:i/>
          <w:lang w:eastAsia="en-US"/>
        </w:rPr>
      </w:pPr>
      <w:r w:rsidRPr="008C4747">
        <w:rPr>
          <w:rFonts w:eastAsia="Times New Roman"/>
          <w:b/>
          <w:i/>
          <w:lang w:eastAsia="en-US"/>
        </w:rPr>
        <w:t>26-недел</w:t>
      </w:r>
      <w:r w:rsidR="008C4747" w:rsidRPr="008C4747">
        <w:rPr>
          <w:rFonts w:eastAsia="Times New Roman"/>
          <w:b/>
          <w:i/>
          <w:lang w:eastAsia="en-US"/>
        </w:rPr>
        <w:t>ьное исследование</w:t>
      </w:r>
      <w:r w:rsidRPr="008C4747">
        <w:rPr>
          <w:rFonts w:eastAsia="Times New Roman"/>
          <w:b/>
          <w:i/>
          <w:lang w:eastAsia="en-US"/>
        </w:rPr>
        <w:t>, внутривенное введение</w:t>
      </w:r>
    </w:p>
    <w:p w14:paraId="795A8BDD" w14:textId="1E651E7F" w:rsidR="00373128" w:rsidRPr="00373128" w:rsidRDefault="00373128" w:rsidP="00425229">
      <w:pPr>
        <w:spacing w:after="0" w:line="240" w:lineRule="auto"/>
        <w:ind w:firstLine="709"/>
        <w:rPr>
          <w:rFonts w:eastAsia="Times New Roman"/>
          <w:lang w:eastAsia="en-US"/>
        </w:rPr>
      </w:pPr>
      <w:r w:rsidRPr="00373128">
        <w:rPr>
          <w:rFonts w:eastAsia="Times New Roman"/>
          <w:lang w:eastAsia="en-US"/>
        </w:rPr>
        <w:t xml:space="preserve">Яванским макакам (4-5 животных на дозу) </w:t>
      </w:r>
      <w:r w:rsidR="00425229">
        <w:rPr>
          <w:rFonts w:eastAsia="Times New Roman"/>
          <w:lang w:eastAsia="en-US"/>
        </w:rPr>
        <w:t xml:space="preserve">эноксапарин натрия </w:t>
      </w:r>
      <w:r w:rsidRPr="00373128">
        <w:rPr>
          <w:rFonts w:eastAsia="Times New Roman"/>
          <w:lang w:eastAsia="en-US"/>
        </w:rPr>
        <w:t xml:space="preserve">вводили </w:t>
      </w:r>
      <w:r w:rsidR="00425229">
        <w:rPr>
          <w:rFonts w:eastAsia="Times New Roman"/>
          <w:lang w:eastAsia="en-US"/>
        </w:rPr>
        <w:t xml:space="preserve">внутривенно в дозах </w:t>
      </w:r>
      <w:r w:rsidRPr="00373128">
        <w:rPr>
          <w:rFonts w:eastAsia="Times New Roman"/>
          <w:lang w:eastAsia="en-US"/>
        </w:rPr>
        <w:t xml:space="preserve">0, 5, 10 или 20 мг/кг </w:t>
      </w:r>
      <w:r w:rsidR="00425229">
        <w:rPr>
          <w:rFonts w:eastAsia="Times New Roman"/>
          <w:lang w:eastAsia="en-US"/>
        </w:rPr>
        <w:t xml:space="preserve">в течение </w:t>
      </w:r>
      <w:r w:rsidRPr="00373128">
        <w:rPr>
          <w:rFonts w:eastAsia="Times New Roman"/>
          <w:lang w:eastAsia="en-US"/>
        </w:rPr>
        <w:t xml:space="preserve">26 недель. Одно животное в каждой группе </w:t>
      </w:r>
      <w:r w:rsidR="00425229">
        <w:rPr>
          <w:rFonts w:eastAsia="Times New Roman"/>
          <w:lang w:eastAsia="en-US"/>
        </w:rPr>
        <w:t>через</w:t>
      </w:r>
      <w:r w:rsidRPr="00373128">
        <w:rPr>
          <w:rFonts w:eastAsia="Times New Roman"/>
          <w:lang w:eastAsia="en-US"/>
        </w:rPr>
        <w:t xml:space="preserve"> 4 недели </w:t>
      </w:r>
      <w:r w:rsidR="00425229">
        <w:rPr>
          <w:rFonts w:eastAsia="Times New Roman"/>
          <w:lang w:eastAsia="en-US"/>
        </w:rPr>
        <w:t>переводили на период восстановления</w:t>
      </w:r>
      <w:r w:rsidRPr="00373128">
        <w:rPr>
          <w:rFonts w:eastAsia="Times New Roman"/>
          <w:lang w:eastAsia="en-US"/>
        </w:rPr>
        <w:t>.</w:t>
      </w:r>
    </w:p>
    <w:p w14:paraId="296971D1" w14:textId="6294D3C6" w:rsidR="00373128" w:rsidRPr="00373128" w:rsidRDefault="00373128" w:rsidP="00A441DE">
      <w:pPr>
        <w:spacing w:after="0" w:line="240" w:lineRule="auto"/>
        <w:ind w:firstLine="709"/>
        <w:rPr>
          <w:rFonts w:eastAsia="Times New Roman"/>
          <w:lang w:eastAsia="en-US"/>
        </w:rPr>
      </w:pPr>
      <w:r w:rsidRPr="00373128">
        <w:rPr>
          <w:rFonts w:eastAsia="Times New Roman"/>
          <w:lang w:eastAsia="en-US"/>
        </w:rPr>
        <w:t>Одна обезьяна в группе с высокой дозой умерла</w:t>
      </w:r>
      <w:r w:rsidR="00A441DE">
        <w:rPr>
          <w:rFonts w:eastAsia="Times New Roman"/>
          <w:lang w:eastAsia="en-US"/>
        </w:rPr>
        <w:t>;</w:t>
      </w:r>
      <w:r w:rsidRPr="00373128">
        <w:rPr>
          <w:rFonts w:eastAsia="Times New Roman"/>
          <w:lang w:eastAsia="en-US"/>
        </w:rPr>
        <w:t xml:space="preserve"> чрезмерно</w:t>
      </w:r>
      <w:r w:rsidR="00A441DE">
        <w:rPr>
          <w:rFonts w:eastAsia="Times New Roman"/>
          <w:lang w:eastAsia="en-US"/>
        </w:rPr>
        <w:t xml:space="preserve">го кровотечения или </w:t>
      </w:r>
      <w:r w:rsidRPr="00373128">
        <w:rPr>
          <w:rFonts w:eastAsia="Times New Roman"/>
          <w:lang w:eastAsia="en-US"/>
        </w:rPr>
        <w:t>гистологически</w:t>
      </w:r>
      <w:r w:rsidR="00A441DE">
        <w:rPr>
          <w:rFonts w:eastAsia="Times New Roman"/>
          <w:lang w:eastAsia="en-US"/>
        </w:rPr>
        <w:t>х аномалий</w:t>
      </w:r>
      <w:r w:rsidRPr="00373128">
        <w:rPr>
          <w:rFonts w:eastAsia="Times New Roman"/>
          <w:lang w:eastAsia="en-US"/>
        </w:rPr>
        <w:t xml:space="preserve"> при вскрытии</w:t>
      </w:r>
      <w:r w:rsidR="00A441DE">
        <w:rPr>
          <w:rFonts w:eastAsia="Times New Roman"/>
          <w:lang w:eastAsia="en-US"/>
        </w:rPr>
        <w:t xml:space="preserve"> не выявлено</w:t>
      </w:r>
      <w:r w:rsidRPr="00373128">
        <w:rPr>
          <w:rFonts w:eastAsia="Times New Roman"/>
          <w:lang w:eastAsia="en-US"/>
        </w:rPr>
        <w:t>.</w:t>
      </w:r>
    </w:p>
    <w:p w14:paraId="525E2DA4" w14:textId="6E4C2F79" w:rsidR="00373128" w:rsidRPr="00373128" w:rsidRDefault="00A441DE" w:rsidP="00A441DE">
      <w:pPr>
        <w:spacing w:after="0" w:line="240" w:lineRule="auto"/>
        <w:ind w:firstLine="709"/>
        <w:rPr>
          <w:rFonts w:eastAsia="Times New Roman"/>
          <w:lang w:eastAsia="en-US"/>
        </w:rPr>
      </w:pPr>
      <w:r>
        <w:rPr>
          <w:rFonts w:eastAsia="Times New Roman"/>
          <w:lang w:eastAsia="en-US"/>
        </w:rPr>
        <w:t xml:space="preserve">У животных, получавших эноксапарин в дозе </w:t>
      </w:r>
      <w:r w:rsidRPr="00373128">
        <w:rPr>
          <w:rFonts w:eastAsia="Times New Roman"/>
          <w:lang w:eastAsia="en-US"/>
        </w:rPr>
        <w:t xml:space="preserve">5 мг/кг </w:t>
      </w:r>
      <w:r>
        <w:rPr>
          <w:rFonts w:eastAsia="Times New Roman"/>
          <w:lang w:eastAsia="en-US"/>
        </w:rPr>
        <w:t>н</w:t>
      </w:r>
      <w:r w:rsidR="00373128" w:rsidRPr="00373128">
        <w:rPr>
          <w:rFonts w:eastAsia="Times New Roman"/>
          <w:lang w:eastAsia="en-US"/>
        </w:rPr>
        <w:t xml:space="preserve">икаких признаков токсичности не наблюдалось. </w:t>
      </w:r>
      <w:r>
        <w:rPr>
          <w:rFonts w:eastAsia="Times New Roman"/>
          <w:lang w:eastAsia="en-US"/>
        </w:rPr>
        <w:t xml:space="preserve">В других группах отмечалось </w:t>
      </w:r>
      <w:r w:rsidR="00373128" w:rsidRPr="00373128">
        <w:rPr>
          <w:rFonts w:eastAsia="Times New Roman"/>
          <w:lang w:eastAsia="en-US"/>
        </w:rPr>
        <w:t>дозозависим</w:t>
      </w:r>
      <w:r>
        <w:rPr>
          <w:rFonts w:eastAsia="Times New Roman"/>
          <w:lang w:eastAsia="en-US"/>
        </w:rPr>
        <w:t xml:space="preserve">ое </w:t>
      </w:r>
      <w:r w:rsidR="00373128" w:rsidRPr="00373128">
        <w:rPr>
          <w:rFonts w:eastAsia="Times New Roman"/>
          <w:lang w:eastAsia="en-US"/>
        </w:rPr>
        <w:t xml:space="preserve">воспаление и кровоизлияние в месте инъекции. </w:t>
      </w:r>
      <w:r>
        <w:rPr>
          <w:rFonts w:eastAsia="Times New Roman"/>
          <w:lang w:eastAsia="en-US"/>
        </w:rPr>
        <w:t>У большинства животных отмечен о</w:t>
      </w:r>
      <w:r w:rsidR="00373128" w:rsidRPr="00373128">
        <w:rPr>
          <w:rFonts w:eastAsia="Times New Roman"/>
          <w:lang w:eastAsia="en-US"/>
        </w:rPr>
        <w:t xml:space="preserve">тек </w:t>
      </w:r>
      <w:r>
        <w:rPr>
          <w:rFonts w:eastAsia="Times New Roman"/>
          <w:lang w:eastAsia="en-US"/>
        </w:rPr>
        <w:t xml:space="preserve">конечностей, который постепенно </w:t>
      </w:r>
      <w:r w:rsidR="00373128" w:rsidRPr="00373128">
        <w:rPr>
          <w:rFonts w:eastAsia="Times New Roman"/>
          <w:lang w:eastAsia="en-US"/>
        </w:rPr>
        <w:t>исчеза</w:t>
      </w:r>
      <w:r>
        <w:rPr>
          <w:rFonts w:eastAsia="Times New Roman"/>
          <w:lang w:eastAsia="en-US"/>
        </w:rPr>
        <w:t>л</w:t>
      </w:r>
      <w:r w:rsidR="00373128" w:rsidRPr="00373128">
        <w:rPr>
          <w:rFonts w:eastAsia="Times New Roman"/>
          <w:lang w:eastAsia="en-US"/>
        </w:rPr>
        <w:t xml:space="preserve"> к концу периода дозирования.</w:t>
      </w:r>
    </w:p>
    <w:p w14:paraId="72CF323E" w14:textId="60F61DB5" w:rsidR="00373128" w:rsidRPr="007F276E" w:rsidRDefault="00373128" w:rsidP="00A441DE">
      <w:pPr>
        <w:spacing w:after="0" w:line="240" w:lineRule="auto"/>
        <w:ind w:firstLine="709"/>
        <w:rPr>
          <w:rFonts w:eastAsia="Times New Roman"/>
          <w:lang w:eastAsia="en-US"/>
        </w:rPr>
      </w:pPr>
      <w:r w:rsidRPr="00373128">
        <w:rPr>
          <w:rFonts w:eastAsia="Times New Roman"/>
          <w:lang w:eastAsia="en-US"/>
        </w:rPr>
        <w:t xml:space="preserve">Во время </w:t>
      </w:r>
      <w:r w:rsidR="00A441DE">
        <w:rPr>
          <w:rFonts w:eastAsia="Times New Roman"/>
          <w:lang w:eastAsia="en-US"/>
        </w:rPr>
        <w:t>периода применения эноксапарина</w:t>
      </w:r>
      <w:r w:rsidRPr="00373128">
        <w:rPr>
          <w:rFonts w:eastAsia="Times New Roman"/>
          <w:lang w:eastAsia="en-US"/>
        </w:rPr>
        <w:t xml:space="preserve"> гематологические</w:t>
      </w:r>
      <w:r w:rsidR="00A441DE">
        <w:rPr>
          <w:rFonts w:eastAsia="Times New Roman"/>
          <w:lang w:eastAsia="en-US"/>
        </w:rPr>
        <w:t xml:space="preserve"> и</w:t>
      </w:r>
      <w:r w:rsidRPr="00373128">
        <w:rPr>
          <w:rFonts w:eastAsia="Times New Roman"/>
          <w:lang w:eastAsia="en-US"/>
        </w:rPr>
        <w:t xml:space="preserve"> биохимические показатели и показатели анализа мочи у всех </w:t>
      </w:r>
      <w:r w:rsidR="00A441DE">
        <w:rPr>
          <w:rFonts w:eastAsia="Times New Roman"/>
          <w:lang w:eastAsia="en-US"/>
        </w:rPr>
        <w:t xml:space="preserve">животных </w:t>
      </w:r>
      <w:r w:rsidRPr="00373128">
        <w:rPr>
          <w:rFonts w:eastAsia="Times New Roman"/>
          <w:lang w:eastAsia="en-US"/>
        </w:rPr>
        <w:t xml:space="preserve">соответствовали </w:t>
      </w:r>
      <w:r w:rsidR="00A441DE">
        <w:rPr>
          <w:rFonts w:eastAsia="Times New Roman"/>
          <w:lang w:eastAsia="en-US"/>
        </w:rPr>
        <w:t>норме</w:t>
      </w:r>
      <w:r w:rsidRPr="00373128">
        <w:rPr>
          <w:rFonts w:eastAsia="Times New Roman"/>
          <w:lang w:eastAsia="en-US"/>
        </w:rPr>
        <w:t xml:space="preserve">. Гистопатологическое исследование </w:t>
      </w:r>
      <w:r w:rsidR="00A441DE">
        <w:rPr>
          <w:rFonts w:eastAsia="Times New Roman"/>
          <w:lang w:eastAsia="en-US"/>
        </w:rPr>
        <w:t xml:space="preserve">органов </w:t>
      </w:r>
      <w:r w:rsidRPr="00373128">
        <w:rPr>
          <w:rFonts w:eastAsia="Times New Roman"/>
          <w:lang w:eastAsia="en-US"/>
        </w:rPr>
        <w:t>не выявило изменений</w:t>
      </w:r>
      <w:r w:rsidR="00A441DE">
        <w:rPr>
          <w:rFonts w:eastAsia="Times New Roman"/>
          <w:lang w:eastAsia="en-US"/>
        </w:rPr>
        <w:t>, свя</w:t>
      </w:r>
      <w:r w:rsidR="00C74A54">
        <w:rPr>
          <w:rFonts w:eastAsia="Times New Roman"/>
          <w:lang w:eastAsia="en-US"/>
        </w:rPr>
        <w:t>занных с введением эноксапарина [3]</w:t>
      </w:r>
      <w:r w:rsidRPr="00373128">
        <w:rPr>
          <w:rFonts w:eastAsia="Times New Roman"/>
          <w:lang w:eastAsia="en-US"/>
        </w:rPr>
        <w:t>.</w:t>
      </w:r>
    </w:p>
    <w:p w14:paraId="4835BC04" w14:textId="32A46F70" w:rsidR="007307A3" w:rsidRPr="00B84954" w:rsidRDefault="007307A3" w:rsidP="007307A3">
      <w:pPr>
        <w:spacing w:before="240" w:after="240" w:line="240" w:lineRule="auto"/>
        <w:outlineLvl w:val="3"/>
        <w:rPr>
          <w:rFonts w:eastAsia="Times New Roman"/>
          <w:b/>
          <w:lang w:eastAsia="en-US"/>
        </w:rPr>
      </w:pPr>
      <w:bookmarkStart w:id="130" w:name="_Toc485204110"/>
      <w:bookmarkStart w:id="131" w:name="_Toc509778540"/>
      <w:bookmarkStart w:id="132" w:name="_Toc66141058"/>
      <w:bookmarkStart w:id="133" w:name="_Toc104911000"/>
      <w:bookmarkEnd w:id="129"/>
      <w:r w:rsidRPr="00B84954">
        <w:rPr>
          <w:rFonts w:eastAsia="Times New Roman"/>
          <w:b/>
          <w:lang w:eastAsia="en-US"/>
        </w:rPr>
        <w:t>3.</w:t>
      </w:r>
      <w:r>
        <w:rPr>
          <w:rFonts w:eastAsia="Times New Roman"/>
          <w:b/>
          <w:lang w:eastAsia="en-US"/>
        </w:rPr>
        <w:t>1</w:t>
      </w:r>
      <w:r w:rsidRPr="00B84954">
        <w:rPr>
          <w:rFonts w:eastAsia="Times New Roman"/>
          <w:b/>
          <w:lang w:eastAsia="en-US"/>
        </w:rPr>
        <w:t>.</w:t>
      </w:r>
      <w:r>
        <w:rPr>
          <w:rFonts w:eastAsia="Times New Roman"/>
          <w:b/>
          <w:lang w:eastAsia="en-US"/>
        </w:rPr>
        <w:t>3.</w:t>
      </w:r>
      <w:r w:rsidR="00A441DE">
        <w:rPr>
          <w:rFonts w:eastAsia="Times New Roman"/>
          <w:b/>
          <w:lang w:eastAsia="en-US"/>
        </w:rPr>
        <w:t>3</w:t>
      </w:r>
      <w:r w:rsidRPr="00B84954">
        <w:rPr>
          <w:rFonts w:eastAsia="Times New Roman"/>
          <w:b/>
          <w:lang w:eastAsia="en-US"/>
        </w:rPr>
        <w:t xml:space="preserve">. </w:t>
      </w:r>
      <w:bookmarkEnd w:id="130"/>
      <w:bookmarkEnd w:id="131"/>
      <w:bookmarkEnd w:id="132"/>
      <w:r w:rsidR="00A441DE">
        <w:rPr>
          <w:rFonts w:eastAsia="Times New Roman"/>
          <w:b/>
          <w:lang w:eastAsia="en-US"/>
        </w:rPr>
        <w:t>Генотоксичность</w:t>
      </w:r>
      <w:bookmarkEnd w:id="133"/>
    </w:p>
    <w:p w14:paraId="08167022" w14:textId="04B080DA" w:rsidR="00A441DE" w:rsidRPr="00373128" w:rsidRDefault="00A441DE" w:rsidP="00C74A54">
      <w:pPr>
        <w:spacing w:after="0" w:line="240" w:lineRule="auto"/>
        <w:ind w:firstLine="709"/>
        <w:rPr>
          <w:rFonts w:eastAsia="Times New Roman"/>
          <w:lang w:eastAsia="en-US"/>
        </w:rPr>
      </w:pPr>
      <w:r w:rsidRPr="00373128">
        <w:rPr>
          <w:rFonts w:eastAsia="Times New Roman"/>
          <w:lang w:eastAsia="en-US"/>
        </w:rPr>
        <w:t xml:space="preserve">Эноксапарин </w:t>
      </w:r>
      <w:r>
        <w:rPr>
          <w:rFonts w:eastAsia="Times New Roman"/>
          <w:lang w:eastAsia="en-US"/>
        </w:rPr>
        <w:t xml:space="preserve">натрия </w:t>
      </w:r>
      <w:r w:rsidRPr="00373128">
        <w:rPr>
          <w:rFonts w:eastAsia="Times New Roman"/>
          <w:lang w:eastAsia="en-US"/>
        </w:rPr>
        <w:t xml:space="preserve">не проявлял мутагенной активности </w:t>
      </w:r>
      <w:r w:rsidR="00C74A54" w:rsidRPr="00A441DE">
        <w:rPr>
          <w:rFonts w:eastAsia="Times New Roman"/>
          <w:i/>
          <w:lang w:eastAsia="en-US"/>
        </w:rPr>
        <w:t>in vitro</w:t>
      </w:r>
      <w:r w:rsidR="00C74A54">
        <w:rPr>
          <w:rFonts w:eastAsia="Times New Roman"/>
          <w:i/>
          <w:lang w:eastAsia="en-US"/>
        </w:rPr>
        <w:t>,</w:t>
      </w:r>
      <w:r w:rsidR="00C74A54">
        <w:rPr>
          <w:rFonts w:eastAsia="Times New Roman"/>
          <w:lang w:eastAsia="en-US"/>
        </w:rPr>
        <w:t xml:space="preserve"> в том числе</w:t>
      </w:r>
      <w:r w:rsidR="00C74A54" w:rsidRPr="00373128">
        <w:rPr>
          <w:rFonts w:eastAsia="Times New Roman"/>
          <w:lang w:eastAsia="en-US"/>
        </w:rPr>
        <w:t xml:space="preserve"> </w:t>
      </w:r>
      <w:r>
        <w:rPr>
          <w:rFonts w:eastAsia="Times New Roman"/>
          <w:lang w:eastAsia="en-US"/>
        </w:rPr>
        <w:t>в тесте Эймса</w:t>
      </w:r>
      <w:r w:rsidRPr="00373128">
        <w:rPr>
          <w:rFonts w:eastAsia="Times New Roman"/>
          <w:lang w:eastAsia="en-US"/>
        </w:rPr>
        <w:t xml:space="preserve"> </w:t>
      </w:r>
      <w:r>
        <w:rPr>
          <w:rFonts w:eastAsia="Times New Roman"/>
          <w:lang w:eastAsia="en-US"/>
        </w:rPr>
        <w:t xml:space="preserve">на 5 штаммах </w:t>
      </w:r>
      <w:r w:rsidRPr="00A441DE">
        <w:rPr>
          <w:i/>
        </w:rPr>
        <w:t>S. typhimurium</w:t>
      </w:r>
      <w:r w:rsidR="00C74A54">
        <w:rPr>
          <w:rFonts w:eastAsia="Times New Roman"/>
          <w:lang w:eastAsia="en-US"/>
        </w:rPr>
        <w:t xml:space="preserve"> и в исследовании на </w:t>
      </w:r>
      <w:r w:rsidRPr="00373128">
        <w:rPr>
          <w:rFonts w:eastAsia="Times New Roman"/>
          <w:lang w:eastAsia="en-US"/>
        </w:rPr>
        <w:t>к</w:t>
      </w:r>
      <w:r w:rsidR="00C74A54">
        <w:rPr>
          <w:rFonts w:eastAsia="Times New Roman"/>
          <w:lang w:eastAsia="en-US"/>
        </w:rPr>
        <w:t>летках</w:t>
      </w:r>
      <w:r w:rsidRPr="00373128">
        <w:rPr>
          <w:rFonts w:eastAsia="Times New Roman"/>
          <w:lang w:eastAsia="en-US"/>
        </w:rPr>
        <w:t xml:space="preserve"> мышиной лимфомы, с метаболической акт</w:t>
      </w:r>
      <w:r w:rsidR="00C74A54">
        <w:rPr>
          <w:rFonts w:eastAsia="Times New Roman"/>
          <w:lang w:eastAsia="en-US"/>
        </w:rPr>
        <w:t xml:space="preserve">ивацией и без нее. Кластогенный </w:t>
      </w:r>
      <w:r w:rsidRPr="00373128">
        <w:rPr>
          <w:rFonts w:eastAsia="Times New Roman"/>
          <w:lang w:eastAsia="en-US"/>
        </w:rPr>
        <w:t xml:space="preserve">потенциал эноксапарина тестировали </w:t>
      </w:r>
      <w:r w:rsidRPr="00C74A54">
        <w:rPr>
          <w:rFonts w:eastAsia="Times New Roman"/>
          <w:i/>
          <w:lang w:eastAsia="en-US"/>
        </w:rPr>
        <w:t>in vitro</w:t>
      </w:r>
      <w:r w:rsidRPr="00373128">
        <w:rPr>
          <w:rFonts w:eastAsia="Times New Roman"/>
          <w:lang w:eastAsia="en-US"/>
        </w:rPr>
        <w:t xml:space="preserve"> на периферических лимфоцитах человека и </w:t>
      </w:r>
      <w:r w:rsidRPr="00C74A54">
        <w:rPr>
          <w:rFonts w:eastAsia="Times New Roman"/>
          <w:i/>
          <w:lang w:eastAsia="en-US"/>
        </w:rPr>
        <w:t>in vivo</w:t>
      </w:r>
      <w:r w:rsidRPr="00373128">
        <w:rPr>
          <w:rFonts w:eastAsia="Times New Roman"/>
          <w:lang w:eastAsia="en-US"/>
        </w:rPr>
        <w:t xml:space="preserve"> на</w:t>
      </w:r>
      <w:r w:rsidR="00C74A54">
        <w:rPr>
          <w:rFonts w:eastAsia="Times New Roman"/>
          <w:lang w:eastAsia="en-US"/>
        </w:rPr>
        <w:t xml:space="preserve"> </w:t>
      </w:r>
      <w:r w:rsidRPr="00373128">
        <w:rPr>
          <w:rFonts w:eastAsia="Times New Roman"/>
          <w:lang w:eastAsia="en-US"/>
        </w:rPr>
        <w:t xml:space="preserve">клетки костного мозга крыс. Кластогенная активность не </w:t>
      </w:r>
      <w:r w:rsidR="00C74A54">
        <w:rPr>
          <w:rFonts w:eastAsia="Times New Roman"/>
          <w:lang w:eastAsia="en-US"/>
        </w:rPr>
        <w:t xml:space="preserve">была </w:t>
      </w:r>
      <w:r w:rsidRPr="00373128">
        <w:rPr>
          <w:rFonts w:eastAsia="Times New Roman"/>
          <w:lang w:eastAsia="en-US"/>
        </w:rPr>
        <w:t>продемонстрирована ни одним из методов</w:t>
      </w:r>
      <w:r w:rsidR="00C74A54">
        <w:rPr>
          <w:rFonts w:eastAsia="Times New Roman"/>
          <w:lang w:eastAsia="en-US"/>
        </w:rPr>
        <w:t xml:space="preserve"> </w:t>
      </w:r>
      <w:r w:rsidR="00C74A54" w:rsidRPr="00E43FE2">
        <w:rPr>
          <w:rFonts w:eastAsia="Times New Roman"/>
          <w:lang w:eastAsia="en-US"/>
        </w:rPr>
        <w:t>[3]</w:t>
      </w:r>
      <w:r w:rsidRPr="00373128">
        <w:rPr>
          <w:rFonts w:eastAsia="Times New Roman"/>
          <w:lang w:eastAsia="en-US"/>
        </w:rPr>
        <w:t>.</w:t>
      </w:r>
    </w:p>
    <w:p w14:paraId="0FD8941F" w14:textId="77777777" w:rsidR="007307A3" w:rsidRPr="00B84954" w:rsidRDefault="007307A3" w:rsidP="007307A3">
      <w:pPr>
        <w:spacing w:after="0" w:line="240" w:lineRule="auto"/>
        <w:ind w:firstLine="709"/>
        <w:rPr>
          <w:rFonts w:eastAsia="Times New Roman"/>
          <w:lang w:eastAsia="en-US"/>
        </w:rPr>
      </w:pPr>
    </w:p>
    <w:p w14:paraId="02B715A0" w14:textId="58CA5E2D" w:rsidR="007307A3" w:rsidRPr="00B84954" w:rsidRDefault="007307A3" w:rsidP="007307A3">
      <w:pPr>
        <w:spacing w:after="240" w:line="240" w:lineRule="auto"/>
        <w:outlineLvl w:val="3"/>
        <w:rPr>
          <w:rFonts w:eastAsia="Times New Roman"/>
          <w:b/>
          <w:lang w:eastAsia="en-US"/>
        </w:rPr>
      </w:pPr>
      <w:bookmarkStart w:id="134" w:name="_Toc509778541"/>
      <w:bookmarkStart w:id="135" w:name="_Toc66141059"/>
      <w:bookmarkStart w:id="136" w:name="_Toc104911001"/>
      <w:r w:rsidRPr="00B84954">
        <w:rPr>
          <w:rFonts w:eastAsia="Times New Roman"/>
          <w:b/>
          <w:lang w:eastAsia="en-US"/>
        </w:rPr>
        <w:t>3.</w:t>
      </w:r>
      <w:r>
        <w:rPr>
          <w:rFonts w:eastAsia="Times New Roman"/>
          <w:b/>
          <w:lang w:eastAsia="en-US"/>
        </w:rPr>
        <w:t>1</w:t>
      </w:r>
      <w:r w:rsidRPr="00B84954">
        <w:rPr>
          <w:rFonts w:eastAsia="Times New Roman"/>
          <w:b/>
          <w:lang w:eastAsia="en-US"/>
        </w:rPr>
        <w:t>.</w:t>
      </w:r>
      <w:r>
        <w:rPr>
          <w:rFonts w:eastAsia="Times New Roman"/>
          <w:b/>
          <w:lang w:eastAsia="en-US"/>
        </w:rPr>
        <w:t>3.</w:t>
      </w:r>
      <w:r w:rsidR="00A441DE">
        <w:rPr>
          <w:rFonts w:eastAsia="Times New Roman"/>
          <w:b/>
          <w:lang w:eastAsia="en-US"/>
        </w:rPr>
        <w:t>4</w:t>
      </w:r>
      <w:r w:rsidRPr="00B84954">
        <w:rPr>
          <w:rFonts w:eastAsia="Times New Roman"/>
          <w:b/>
          <w:lang w:eastAsia="en-US"/>
        </w:rPr>
        <w:t xml:space="preserve">. </w:t>
      </w:r>
      <w:bookmarkEnd w:id="134"/>
      <w:bookmarkEnd w:id="135"/>
      <w:r w:rsidR="00A441DE">
        <w:rPr>
          <w:rFonts w:eastAsia="Times New Roman"/>
          <w:b/>
          <w:lang w:eastAsia="en-US"/>
        </w:rPr>
        <w:t>Канцерогенность</w:t>
      </w:r>
      <w:bookmarkEnd w:id="136"/>
    </w:p>
    <w:p w14:paraId="4931B85E" w14:textId="6A35BFFF" w:rsidR="00A441DE" w:rsidRDefault="00A441DE" w:rsidP="00A441DE">
      <w:pPr>
        <w:spacing w:line="240" w:lineRule="auto"/>
        <w:ind w:firstLine="720"/>
        <w:rPr>
          <w:lang w:eastAsia="en-US"/>
        </w:rPr>
      </w:pPr>
      <w:bookmarkStart w:id="137" w:name="_Toc485204111"/>
      <w:bookmarkStart w:id="138" w:name="_Toc509778542"/>
      <w:r>
        <w:rPr>
          <w:lang w:eastAsia="en-US"/>
        </w:rPr>
        <w:t xml:space="preserve">Длительных исследований на животных для оценки канцерогенного потенциала эноксапарина натрия не проводилось </w:t>
      </w:r>
      <w:r w:rsidRPr="00A441DE">
        <w:rPr>
          <w:lang w:eastAsia="en-US"/>
        </w:rPr>
        <w:t>[</w:t>
      </w:r>
      <w:r w:rsidR="00A91E08" w:rsidRPr="00A91E08">
        <w:rPr>
          <w:lang w:eastAsia="en-US"/>
        </w:rPr>
        <w:t>11</w:t>
      </w:r>
      <w:r w:rsidRPr="00A441DE">
        <w:rPr>
          <w:lang w:eastAsia="en-US"/>
        </w:rPr>
        <w:t>]</w:t>
      </w:r>
      <w:r>
        <w:rPr>
          <w:lang w:eastAsia="en-US"/>
        </w:rPr>
        <w:t>.</w:t>
      </w:r>
    </w:p>
    <w:p w14:paraId="5DB35AA8" w14:textId="2A82E7B8" w:rsidR="007307A3" w:rsidRDefault="007307A3" w:rsidP="007307A3">
      <w:pPr>
        <w:spacing w:after="240" w:line="240" w:lineRule="auto"/>
        <w:outlineLvl w:val="3"/>
        <w:rPr>
          <w:rFonts w:eastAsia="Times New Roman"/>
          <w:b/>
          <w:lang w:eastAsia="en-US"/>
        </w:rPr>
      </w:pPr>
      <w:bookmarkStart w:id="139" w:name="_Toc66141060"/>
      <w:bookmarkStart w:id="140" w:name="_Toc104911002"/>
      <w:r w:rsidRPr="00BD6C29">
        <w:rPr>
          <w:rFonts w:eastAsia="Times New Roman"/>
          <w:b/>
          <w:lang w:eastAsia="en-US"/>
        </w:rPr>
        <w:t>3.</w:t>
      </w:r>
      <w:r>
        <w:rPr>
          <w:rFonts w:eastAsia="Times New Roman"/>
          <w:b/>
          <w:lang w:eastAsia="en-US"/>
        </w:rPr>
        <w:t>1</w:t>
      </w:r>
      <w:r w:rsidRPr="00BD6C29">
        <w:rPr>
          <w:rFonts w:eastAsia="Times New Roman"/>
          <w:b/>
          <w:lang w:eastAsia="en-US"/>
        </w:rPr>
        <w:t>.3.</w:t>
      </w:r>
      <w:r w:rsidR="00A441DE" w:rsidRPr="00C74A54">
        <w:rPr>
          <w:rFonts w:eastAsia="Times New Roman"/>
          <w:b/>
          <w:lang w:eastAsia="en-US"/>
        </w:rPr>
        <w:t>5</w:t>
      </w:r>
      <w:r w:rsidRPr="00BD6C29">
        <w:rPr>
          <w:rFonts w:eastAsia="Times New Roman"/>
          <w:b/>
          <w:lang w:eastAsia="en-US"/>
        </w:rPr>
        <w:t>. Репродуктивная токсичность и эмбриотоксичность</w:t>
      </w:r>
      <w:bookmarkEnd w:id="139"/>
      <w:bookmarkEnd w:id="140"/>
    </w:p>
    <w:p w14:paraId="0CDC4F8F" w14:textId="6D415F74" w:rsidR="00C74A54" w:rsidRPr="00C74A54" w:rsidRDefault="00C74A54" w:rsidP="00C74A54">
      <w:pPr>
        <w:spacing w:after="0" w:line="240" w:lineRule="auto"/>
        <w:ind w:firstLine="709"/>
        <w:rPr>
          <w:rFonts w:eastAsia="Times New Roman"/>
          <w:b/>
          <w:lang w:eastAsia="en-US"/>
        </w:rPr>
      </w:pPr>
      <w:bookmarkStart w:id="141" w:name="_Toc509778543"/>
      <w:bookmarkEnd w:id="137"/>
      <w:bookmarkEnd w:id="138"/>
      <w:r w:rsidRPr="00C74A54">
        <w:rPr>
          <w:rFonts w:eastAsia="Times New Roman"/>
          <w:b/>
          <w:lang w:eastAsia="en-US"/>
        </w:rPr>
        <w:t>Исследовани</w:t>
      </w:r>
      <w:r w:rsidR="005A5476">
        <w:rPr>
          <w:rFonts w:eastAsia="Times New Roman"/>
          <w:b/>
          <w:lang w:eastAsia="en-US"/>
        </w:rPr>
        <w:t>е</w:t>
      </w:r>
      <w:r w:rsidRPr="00C74A54">
        <w:rPr>
          <w:rFonts w:eastAsia="Times New Roman"/>
          <w:b/>
          <w:lang w:eastAsia="en-US"/>
        </w:rPr>
        <w:t xml:space="preserve"> фертильност</w:t>
      </w:r>
      <w:r>
        <w:rPr>
          <w:rFonts w:eastAsia="Times New Roman"/>
          <w:b/>
          <w:lang w:eastAsia="en-US"/>
        </w:rPr>
        <w:t>и</w:t>
      </w:r>
      <w:r w:rsidRPr="00C74A54">
        <w:rPr>
          <w:rFonts w:eastAsia="Times New Roman"/>
          <w:b/>
          <w:lang w:eastAsia="en-US"/>
        </w:rPr>
        <w:t xml:space="preserve"> </w:t>
      </w:r>
      <w:r>
        <w:rPr>
          <w:rFonts w:eastAsia="Times New Roman"/>
          <w:b/>
          <w:lang w:eastAsia="en-US"/>
        </w:rPr>
        <w:t xml:space="preserve">и репродуктивной способности </w:t>
      </w:r>
      <w:r w:rsidRPr="00C74A54">
        <w:rPr>
          <w:rFonts w:eastAsia="Times New Roman"/>
          <w:b/>
          <w:lang w:eastAsia="en-US"/>
        </w:rPr>
        <w:t>у крыс</w:t>
      </w:r>
    </w:p>
    <w:p w14:paraId="2A8F78FE" w14:textId="016FB35E" w:rsidR="00C74A54" w:rsidRPr="00373128" w:rsidRDefault="00C74A54" w:rsidP="00C74A54">
      <w:pPr>
        <w:spacing w:after="0" w:line="240" w:lineRule="auto"/>
        <w:ind w:firstLine="709"/>
        <w:rPr>
          <w:rFonts w:eastAsia="Times New Roman"/>
          <w:lang w:eastAsia="en-US"/>
        </w:rPr>
      </w:pPr>
      <w:r w:rsidRPr="00373128">
        <w:rPr>
          <w:rFonts w:eastAsia="Times New Roman"/>
          <w:lang w:eastAsia="en-US"/>
        </w:rPr>
        <w:lastRenderedPageBreak/>
        <w:t>Репродуктивную способность оценивали у 26 самцов и 26 самок половозрелых крыс Sprague</w:t>
      </w:r>
      <w:r>
        <w:rPr>
          <w:rFonts w:eastAsia="Times New Roman"/>
          <w:lang w:eastAsia="en-US"/>
        </w:rPr>
        <w:t xml:space="preserve"> </w:t>
      </w:r>
      <w:r w:rsidRPr="00373128">
        <w:rPr>
          <w:rFonts w:eastAsia="Times New Roman"/>
          <w:lang w:eastAsia="en-US"/>
        </w:rPr>
        <w:t>Dawley (отнесенных к поколению F</w:t>
      </w:r>
      <w:r>
        <w:rPr>
          <w:rFonts w:eastAsia="Times New Roman"/>
          <w:lang w:eastAsia="en-US"/>
        </w:rPr>
        <w:t>0</w:t>
      </w:r>
      <w:r w:rsidRPr="00373128">
        <w:rPr>
          <w:rFonts w:eastAsia="Times New Roman"/>
          <w:lang w:eastAsia="en-US"/>
        </w:rPr>
        <w:t xml:space="preserve"> животных</w:t>
      </w:r>
      <w:r>
        <w:rPr>
          <w:rFonts w:eastAsia="Times New Roman"/>
          <w:lang w:eastAsia="en-US"/>
        </w:rPr>
        <w:t xml:space="preserve">). За 15 дней до спаривания всем </w:t>
      </w:r>
      <w:r w:rsidRPr="00373128">
        <w:rPr>
          <w:rFonts w:eastAsia="Times New Roman"/>
          <w:lang w:eastAsia="en-US"/>
        </w:rPr>
        <w:t>животны</w:t>
      </w:r>
      <w:r>
        <w:rPr>
          <w:rFonts w:eastAsia="Times New Roman"/>
          <w:lang w:eastAsia="en-US"/>
        </w:rPr>
        <w:t>м вводили эноксапарин натрия подкожно в дозах</w:t>
      </w:r>
      <w:r w:rsidRPr="00373128">
        <w:rPr>
          <w:rFonts w:eastAsia="Times New Roman"/>
          <w:lang w:eastAsia="en-US"/>
        </w:rPr>
        <w:t xml:space="preserve"> 0, 3, 10 или 20 мг/кг/</w:t>
      </w:r>
      <w:r>
        <w:rPr>
          <w:rFonts w:eastAsia="Times New Roman"/>
          <w:lang w:eastAsia="en-US"/>
        </w:rPr>
        <w:t>день</w:t>
      </w:r>
      <w:r w:rsidRPr="00373128">
        <w:rPr>
          <w:rFonts w:eastAsia="Times New Roman"/>
          <w:lang w:eastAsia="en-US"/>
        </w:rPr>
        <w:t xml:space="preserve">. </w:t>
      </w:r>
      <w:r>
        <w:rPr>
          <w:rFonts w:eastAsia="Times New Roman"/>
          <w:lang w:eastAsia="en-US"/>
        </w:rPr>
        <w:t>Введение препарата</w:t>
      </w:r>
      <w:r w:rsidRPr="00373128">
        <w:rPr>
          <w:rFonts w:eastAsia="Times New Roman"/>
          <w:lang w:eastAsia="en-US"/>
        </w:rPr>
        <w:t xml:space="preserve"> продолж</w:t>
      </w:r>
      <w:r>
        <w:rPr>
          <w:rFonts w:eastAsia="Times New Roman"/>
          <w:lang w:eastAsia="en-US"/>
        </w:rPr>
        <w:t xml:space="preserve">алось в период </w:t>
      </w:r>
      <w:r w:rsidRPr="00373128">
        <w:rPr>
          <w:rFonts w:eastAsia="Times New Roman"/>
          <w:lang w:eastAsia="en-US"/>
        </w:rPr>
        <w:t>спаривани</w:t>
      </w:r>
      <w:r>
        <w:rPr>
          <w:rFonts w:eastAsia="Times New Roman"/>
          <w:lang w:eastAsia="en-US"/>
        </w:rPr>
        <w:t>я</w:t>
      </w:r>
      <w:r w:rsidRPr="00373128">
        <w:rPr>
          <w:rFonts w:eastAsia="Times New Roman"/>
          <w:lang w:eastAsia="en-US"/>
        </w:rPr>
        <w:t>, беременност</w:t>
      </w:r>
      <w:r>
        <w:rPr>
          <w:rFonts w:eastAsia="Times New Roman"/>
          <w:lang w:eastAsia="en-US"/>
        </w:rPr>
        <w:t>и</w:t>
      </w:r>
      <w:r w:rsidRPr="00373128">
        <w:rPr>
          <w:rFonts w:eastAsia="Times New Roman"/>
          <w:lang w:eastAsia="en-US"/>
        </w:rPr>
        <w:t xml:space="preserve"> и лактаци</w:t>
      </w:r>
      <w:r>
        <w:rPr>
          <w:rFonts w:eastAsia="Times New Roman"/>
          <w:lang w:eastAsia="en-US"/>
        </w:rPr>
        <w:t>и</w:t>
      </w:r>
      <w:r w:rsidRPr="00373128">
        <w:rPr>
          <w:rFonts w:eastAsia="Times New Roman"/>
          <w:lang w:eastAsia="en-US"/>
        </w:rPr>
        <w:t xml:space="preserve"> до 4 дней после родов. </w:t>
      </w:r>
      <w:r>
        <w:rPr>
          <w:rFonts w:eastAsia="Times New Roman"/>
          <w:lang w:eastAsia="en-US"/>
        </w:rPr>
        <w:t xml:space="preserve">Часть самок была </w:t>
      </w:r>
      <w:r w:rsidRPr="00373128">
        <w:rPr>
          <w:rFonts w:eastAsia="Times New Roman"/>
          <w:lang w:eastAsia="en-US"/>
        </w:rPr>
        <w:t>забит</w:t>
      </w:r>
      <w:r>
        <w:rPr>
          <w:rFonts w:eastAsia="Times New Roman"/>
          <w:lang w:eastAsia="en-US"/>
        </w:rPr>
        <w:t>а</w:t>
      </w:r>
      <w:r w:rsidRPr="00373128">
        <w:rPr>
          <w:rFonts w:eastAsia="Times New Roman"/>
          <w:lang w:eastAsia="en-US"/>
        </w:rPr>
        <w:t xml:space="preserve"> через 21 день после спаривания</w:t>
      </w:r>
      <w:r>
        <w:rPr>
          <w:rFonts w:eastAsia="Times New Roman"/>
          <w:lang w:eastAsia="en-US"/>
        </w:rPr>
        <w:t xml:space="preserve">, а другая часть – после </w:t>
      </w:r>
      <w:r w:rsidRPr="00373128">
        <w:rPr>
          <w:rFonts w:eastAsia="Times New Roman"/>
          <w:lang w:eastAsia="en-US"/>
        </w:rPr>
        <w:t>отъема потомства.</w:t>
      </w:r>
    </w:p>
    <w:p w14:paraId="1EFA797D" w14:textId="28773DDF" w:rsidR="00C74A54" w:rsidRPr="00373128" w:rsidRDefault="00C74A54" w:rsidP="005A5476">
      <w:pPr>
        <w:spacing w:after="0" w:line="240" w:lineRule="auto"/>
        <w:ind w:firstLine="709"/>
        <w:rPr>
          <w:rFonts w:eastAsia="Times New Roman"/>
          <w:lang w:eastAsia="en-US"/>
        </w:rPr>
      </w:pPr>
      <w:r w:rsidRPr="00373128">
        <w:rPr>
          <w:rFonts w:eastAsia="Times New Roman"/>
          <w:lang w:eastAsia="en-US"/>
        </w:rPr>
        <w:t xml:space="preserve">Эноксапарин не оказывал отрицательного влияния на общее состояние </w:t>
      </w:r>
      <w:r>
        <w:rPr>
          <w:rFonts w:eastAsia="Times New Roman"/>
          <w:lang w:eastAsia="en-US"/>
        </w:rPr>
        <w:t xml:space="preserve">или на </w:t>
      </w:r>
      <w:r w:rsidRPr="00373128">
        <w:rPr>
          <w:rFonts w:eastAsia="Times New Roman"/>
          <w:lang w:eastAsia="en-US"/>
        </w:rPr>
        <w:t>репродуктивн</w:t>
      </w:r>
      <w:r>
        <w:rPr>
          <w:rFonts w:eastAsia="Times New Roman"/>
          <w:lang w:eastAsia="en-US"/>
        </w:rPr>
        <w:t>ую</w:t>
      </w:r>
      <w:r w:rsidRPr="00373128">
        <w:rPr>
          <w:rFonts w:eastAsia="Times New Roman"/>
          <w:lang w:eastAsia="en-US"/>
        </w:rPr>
        <w:t xml:space="preserve"> функци</w:t>
      </w:r>
      <w:r>
        <w:rPr>
          <w:rFonts w:eastAsia="Times New Roman"/>
          <w:lang w:eastAsia="en-US"/>
        </w:rPr>
        <w:t>ю</w:t>
      </w:r>
      <w:r w:rsidRPr="00373128">
        <w:rPr>
          <w:rFonts w:eastAsia="Times New Roman"/>
          <w:lang w:eastAsia="en-US"/>
        </w:rPr>
        <w:t>, вынашивание и роды</w:t>
      </w:r>
      <w:r w:rsidRPr="00C74A54">
        <w:rPr>
          <w:rFonts w:eastAsia="Times New Roman"/>
          <w:lang w:eastAsia="en-US"/>
        </w:rPr>
        <w:t xml:space="preserve"> </w:t>
      </w:r>
      <w:r>
        <w:rPr>
          <w:rFonts w:eastAsia="Times New Roman"/>
          <w:lang w:eastAsia="en-US"/>
        </w:rPr>
        <w:t xml:space="preserve">у </w:t>
      </w:r>
      <w:r w:rsidRPr="00373128">
        <w:rPr>
          <w:rFonts w:eastAsia="Times New Roman"/>
          <w:lang w:eastAsia="en-US"/>
        </w:rPr>
        <w:t xml:space="preserve">животных </w:t>
      </w:r>
      <w:r>
        <w:rPr>
          <w:rFonts w:eastAsia="Times New Roman"/>
          <w:lang w:eastAsia="en-US"/>
        </w:rPr>
        <w:t xml:space="preserve">поколения </w:t>
      </w:r>
      <w:r w:rsidRPr="00373128">
        <w:rPr>
          <w:rFonts w:eastAsia="Times New Roman"/>
          <w:lang w:eastAsia="en-US"/>
        </w:rPr>
        <w:t>F</w:t>
      </w:r>
      <w:r>
        <w:rPr>
          <w:rFonts w:eastAsia="Times New Roman"/>
          <w:lang w:eastAsia="en-US"/>
        </w:rPr>
        <w:t>0</w:t>
      </w:r>
      <w:r w:rsidRPr="00373128">
        <w:rPr>
          <w:rFonts w:eastAsia="Times New Roman"/>
          <w:lang w:eastAsia="en-US"/>
        </w:rPr>
        <w:t xml:space="preserve">. Вскрытие </w:t>
      </w:r>
      <w:r w:rsidR="005A5476">
        <w:rPr>
          <w:rFonts w:eastAsia="Times New Roman"/>
          <w:lang w:eastAsia="en-US"/>
        </w:rPr>
        <w:t>самок показало нормальное</w:t>
      </w:r>
      <w:r w:rsidRPr="00373128">
        <w:rPr>
          <w:rFonts w:eastAsia="Times New Roman"/>
          <w:lang w:eastAsia="en-US"/>
        </w:rPr>
        <w:t xml:space="preserve"> </w:t>
      </w:r>
      <w:r w:rsidR="005A5476">
        <w:rPr>
          <w:rFonts w:eastAsia="Times New Roman"/>
          <w:lang w:eastAsia="en-US"/>
        </w:rPr>
        <w:t xml:space="preserve">число </w:t>
      </w:r>
      <w:r w:rsidRPr="00373128">
        <w:rPr>
          <w:rFonts w:eastAsia="Times New Roman"/>
          <w:lang w:eastAsia="en-US"/>
        </w:rPr>
        <w:t>желт</w:t>
      </w:r>
      <w:r w:rsidR="005A5476">
        <w:rPr>
          <w:rFonts w:eastAsia="Times New Roman"/>
          <w:lang w:eastAsia="en-US"/>
        </w:rPr>
        <w:t>ых тел и отсутствие</w:t>
      </w:r>
      <w:r w:rsidRPr="00373128">
        <w:rPr>
          <w:rFonts w:eastAsia="Times New Roman"/>
          <w:lang w:eastAsia="en-US"/>
        </w:rPr>
        <w:t xml:space="preserve"> </w:t>
      </w:r>
      <w:r w:rsidR="005A5476">
        <w:rPr>
          <w:rFonts w:eastAsia="Times New Roman"/>
          <w:lang w:eastAsia="en-US"/>
        </w:rPr>
        <w:t xml:space="preserve">отклонений </w:t>
      </w:r>
      <w:r w:rsidRPr="00373128">
        <w:rPr>
          <w:rFonts w:eastAsia="Times New Roman"/>
          <w:lang w:eastAsia="en-US"/>
        </w:rPr>
        <w:t xml:space="preserve">содержимого матки и </w:t>
      </w:r>
      <w:r w:rsidR="005A5476">
        <w:rPr>
          <w:rFonts w:eastAsia="Times New Roman"/>
          <w:lang w:eastAsia="en-US"/>
        </w:rPr>
        <w:t xml:space="preserve">у </w:t>
      </w:r>
      <w:r w:rsidRPr="00373128">
        <w:rPr>
          <w:rFonts w:eastAsia="Times New Roman"/>
          <w:lang w:eastAsia="en-US"/>
        </w:rPr>
        <w:t>плода. У новорожденных (поколение F1) признаков</w:t>
      </w:r>
      <w:r w:rsidR="005A5476">
        <w:rPr>
          <w:rFonts w:eastAsia="Times New Roman"/>
          <w:lang w:eastAsia="en-US"/>
        </w:rPr>
        <w:t xml:space="preserve"> </w:t>
      </w:r>
      <w:r w:rsidRPr="00373128">
        <w:rPr>
          <w:rFonts w:eastAsia="Times New Roman"/>
          <w:lang w:eastAsia="en-US"/>
        </w:rPr>
        <w:t>токсичност</w:t>
      </w:r>
      <w:r w:rsidR="005A5476">
        <w:rPr>
          <w:rFonts w:eastAsia="Times New Roman"/>
          <w:lang w:eastAsia="en-US"/>
        </w:rPr>
        <w:t>и не выявлено, детеныши</w:t>
      </w:r>
      <w:r w:rsidRPr="00373128">
        <w:rPr>
          <w:rFonts w:eastAsia="Times New Roman"/>
          <w:lang w:eastAsia="en-US"/>
        </w:rPr>
        <w:t xml:space="preserve"> </w:t>
      </w:r>
      <w:r w:rsidR="005A5476">
        <w:rPr>
          <w:rFonts w:eastAsia="Times New Roman"/>
          <w:lang w:eastAsia="en-US"/>
        </w:rPr>
        <w:t>набирали вес соответственно возрасту</w:t>
      </w:r>
      <w:r w:rsidRPr="00373128">
        <w:rPr>
          <w:rFonts w:eastAsia="Times New Roman"/>
          <w:lang w:eastAsia="en-US"/>
        </w:rPr>
        <w:t>. Фертильность и репродуктивная функция</w:t>
      </w:r>
    </w:p>
    <w:p w14:paraId="24E60D66" w14:textId="1884500D" w:rsidR="00C74A54" w:rsidRPr="00373128" w:rsidRDefault="00C74A54" w:rsidP="005A5476">
      <w:pPr>
        <w:spacing w:after="0" w:line="240" w:lineRule="auto"/>
        <w:rPr>
          <w:rFonts w:eastAsia="Times New Roman"/>
          <w:lang w:eastAsia="en-US"/>
        </w:rPr>
      </w:pPr>
      <w:r w:rsidRPr="00373128">
        <w:rPr>
          <w:rFonts w:eastAsia="Times New Roman"/>
          <w:lang w:eastAsia="en-US"/>
        </w:rPr>
        <w:t>поколени</w:t>
      </w:r>
      <w:r w:rsidR="005A5476">
        <w:rPr>
          <w:rFonts w:eastAsia="Times New Roman"/>
          <w:lang w:eastAsia="en-US"/>
        </w:rPr>
        <w:t>я</w:t>
      </w:r>
      <w:r w:rsidRPr="00373128">
        <w:rPr>
          <w:rFonts w:eastAsia="Times New Roman"/>
          <w:lang w:eastAsia="en-US"/>
        </w:rPr>
        <w:t xml:space="preserve"> F1 был</w:t>
      </w:r>
      <w:r w:rsidR="005A5476">
        <w:rPr>
          <w:rFonts w:eastAsia="Times New Roman"/>
          <w:lang w:eastAsia="en-US"/>
        </w:rPr>
        <w:t>и</w:t>
      </w:r>
      <w:r w:rsidRPr="00373128">
        <w:rPr>
          <w:rFonts w:eastAsia="Times New Roman"/>
          <w:lang w:eastAsia="en-US"/>
        </w:rPr>
        <w:t xml:space="preserve"> нормальным</w:t>
      </w:r>
      <w:r w:rsidR="005A5476">
        <w:rPr>
          <w:rFonts w:eastAsia="Times New Roman"/>
          <w:lang w:eastAsia="en-US"/>
        </w:rPr>
        <w:t>и</w:t>
      </w:r>
      <w:r w:rsidRPr="00373128">
        <w:rPr>
          <w:rFonts w:eastAsia="Times New Roman"/>
          <w:lang w:eastAsia="en-US"/>
        </w:rPr>
        <w:t xml:space="preserve">, </w:t>
      </w:r>
      <w:r w:rsidR="005A5476">
        <w:rPr>
          <w:rFonts w:eastAsia="Times New Roman"/>
          <w:lang w:eastAsia="en-US"/>
        </w:rPr>
        <w:t>также как и параметры состояния</w:t>
      </w:r>
      <w:r w:rsidRPr="00373128">
        <w:rPr>
          <w:rFonts w:eastAsia="Times New Roman"/>
          <w:lang w:eastAsia="en-US"/>
        </w:rPr>
        <w:t xml:space="preserve"> их потомства (поколение F2).</w:t>
      </w:r>
    </w:p>
    <w:p w14:paraId="65279C58" w14:textId="093C029B" w:rsidR="00C74A54" w:rsidRPr="00373128" w:rsidRDefault="005A5476" w:rsidP="005A5476">
      <w:pPr>
        <w:spacing w:after="0" w:line="240" w:lineRule="auto"/>
        <w:ind w:firstLine="709"/>
        <w:rPr>
          <w:rFonts w:eastAsia="Times New Roman"/>
          <w:lang w:eastAsia="en-US"/>
        </w:rPr>
      </w:pPr>
      <w:r>
        <w:rPr>
          <w:rFonts w:eastAsia="Times New Roman"/>
          <w:lang w:eastAsia="en-US"/>
        </w:rPr>
        <w:t>Таким образом</w:t>
      </w:r>
      <w:r w:rsidR="00C74A54" w:rsidRPr="00373128">
        <w:rPr>
          <w:rFonts w:eastAsia="Times New Roman"/>
          <w:lang w:eastAsia="en-US"/>
        </w:rPr>
        <w:t xml:space="preserve">, эноксапарин </w:t>
      </w:r>
      <w:r>
        <w:rPr>
          <w:rFonts w:eastAsia="Times New Roman"/>
          <w:lang w:eastAsia="en-US"/>
        </w:rPr>
        <w:t xml:space="preserve">натрия </w:t>
      </w:r>
      <w:r w:rsidR="00C74A54" w:rsidRPr="00373128">
        <w:rPr>
          <w:rFonts w:eastAsia="Times New Roman"/>
          <w:lang w:eastAsia="en-US"/>
        </w:rPr>
        <w:t>при подкожном введении в дозах до 20 мг/кг/</w:t>
      </w:r>
      <w:r>
        <w:rPr>
          <w:rFonts w:eastAsia="Times New Roman"/>
          <w:lang w:eastAsia="en-US"/>
        </w:rPr>
        <w:t xml:space="preserve">день на протяжении всего </w:t>
      </w:r>
      <w:r w:rsidR="00C74A54" w:rsidRPr="00373128">
        <w:rPr>
          <w:rFonts w:eastAsia="Times New Roman"/>
          <w:lang w:eastAsia="en-US"/>
        </w:rPr>
        <w:t>цикл</w:t>
      </w:r>
      <w:r>
        <w:rPr>
          <w:rFonts w:eastAsia="Times New Roman"/>
          <w:lang w:eastAsia="en-US"/>
        </w:rPr>
        <w:t>а образования половых клеток</w:t>
      </w:r>
      <w:r w:rsidR="00C74A54" w:rsidRPr="00373128">
        <w:rPr>
          <w:rFonts w:eastAsia="Times New Roman"/>
          <w:lang w:eastAsia="en-US"/>
        </w:rPr>
        <w:t>, беременност</w:t>
      </w:r>
      <w:r>
        <w:rPr>
          <w:rFonts w:eastAsia="Times New Roman"/>
          <w:lang w:eastAsia="en-US"/>
        </w:rPr>
        <w:t>и</w:t>
      </w:r>
      <w:r w:rsidR="00C74A54" w:rsidRPr="00373128">
        <w:rPr>
          <w:rFonts w:eastAsia="Times New Roman"/>
          <w:lang w:eastAsia="en-US"/>
        </w:rPr>
        <w:t xml:space="preserve"> и лактаци</w:t>
      </w:r>
      <w:r>
        <w:rPr>
          <w:rFonts w:eastAsia="Times New Roman"/>
          <w:lang w:eastAsia="en-US"/>
        </w:rPr>
        <w:t>и</w:t>
      </w:r>
      <w:r w:rsidR="00C74A54" w:rsidRPr="00373128">
        <w:rPr>
          <w:rFonts w:eastAsia="Times New Roman"/>
          <w:lang w:eastAsia="en-US"/>
        </w:rPr>
        <w:t xml:space="preserve"> не оказывали существенного неблагоприятного влияния на</w:t>
      </w:r>
      <w:r>
        <w:rPr>
          <w:rFonts w:eastAsia="Times New Roman"/>
          <w:lang w:eastAsia="en-US"/>
        </w:rPr>
        <w:t xml:space="preserve"> </w:t>
      </w:r>
      <w:r w:rsidR="00C74A54" w:rsidRPr="00373128">
        <w:rPr>
          <w:rFonts w:eastAsia="Times New Roman"/>
          <w:lang w:eastAsia="en-US"/>
        </w:rPr>
        <w:t xml:space="preserve">репродуктивную функцию животных </w:t>
      </w:r>
      <w:r>
        <w:rPr>
          <w:rFonts w:eastAsia="Times New Roman"/>
          <w:lang w:eastAsia="en-US"/>
        </w:rPr>
        <w:t xml:space="preserve">поколения </w:t>
      </w:r>
      <w:r w:rsidRPr="00373128">
        <w:rPr>
          <w:rFonts w:eastAsia="Times New Roman"/>
          <w:lang w:eastAsia="en-US"/>
        </w:rPr>
        <w:t>F</w:t>
      </w:r>
      <w:r>
        <w:rPr>
          <w:rFonts w:eastAsia="Times New Roman"/>
          <w:lang w:eastAsia="en-US"/>
        </w:rPr>
        <w:t xml:space="preserve">0 </w:t>
      </w:r>
      <w:r w:rsidR="00C74A54" w:rsidRPr="00373128">
        <w:rPr>
          <w:rFonts w:eastAsia="Times New Roman"/>
          <w:lang w:eastAsia="en-US"/>
        </w:rPr>
        <w:t>или на рост и размножение их</w:t>
      </w:r>
      <w:r>
        <w:rPr>
          <w:rFonts w:eastAsia="Times New Roman"/>
          <w:lang w:eastAsia="en-US"/>
        </w:rPr>
        <w:t xml:space="preserve"> </w:t>
      </w:r>
      <w:r w:rsidR="00C74A54" w:rsidRPr="00373128">
        <w:rPr>
          <w:rFonts w:eastAsia="Times New Roman"/>
          <w:lang w:eastAsia="en-US"/>
        </w:rPr>
        <w:t>потомств</w:t>
      </w:r>
      <w:r>
        <w:rPr>
          <w:rFonts w:eastAsia="Times New Roman"/>
          <w:lang w:eastAsia="en-US"/>
        </w:rPr>
        <w:t>а</w:t>
      </w:r>
      <w:r w:rsidR="00C74A54" w:rsidRPr="00373128">
        <w:rPr>
          <w:rFonts w:eastAsia="Times New Roman"/>
          <w:lang w:eastAsia="en-US"/>
        </w:rPr>
        <w:t xml:space="preserve"> F1</w:t>
      </w:r>
      <w:r>
        <w:rPr>
          <w:rFonts w:eastAsia="Times New Roman"/>
          <w:lang w:eastAsia="en-US"/>
        </w:rPr>
        <w:t>, которое не подвергалось введению препарата</w:t>
      </w:r>
      <w:r w:rsidR="00C74A54" w:rsidRPr="00373128">
        <w:rPr>
          <w:rFonts w:eastAsia="Times New Roman"/>
          <w:lang w:eastAsia="en-US"/>
        </w:rPr>
        <w:t>.</w:t>
      </w:r>
    </w:p>
    <w:p w14:paraId="3BA5B91B" w14:textId="1702E1C6" w:rsidR="00C74A54" w:rsidRPr="005A5476" w:rsidRDefault="005A5476" w:rsidP="00C74A54">
      <w:pPr>
        <w:spacing w:after="0" w:line="240" w:lineRule="auto"/>
        <w:ind w:firstLine="709"/>
        <w:rPr>
          <w:rFonts w:eastAsia="Times New Roman"/>
          <w:b/>
          <w:i/>
          <w:lang w:eastAsia="en-US"/>
        </w:rPr>
      </w:pPr>
      <w:r w:rsidRPr="005A5476">
        <w:rPr>
          <w:rFonts w:eastAsia="Times New Roman"/>
          <w:b/>
          <w:i/>
          <w:lang w:eastAsia="en-US"/>
        </w:rPr>
        <w:t>Исследовани</w:t>
      </w:r>
      <w:r w:rsidR="00F57DBD">
        <w:rPr>
          <w:rFonts w:eastAsia="Times New Roman"/>
          <w:b/>
          <w:i/>
          <w:lang w:eastAsia="en-US"/>
        </w:rPr>
        <w:t>я</w:t>
      </w:r>
      <w:r w:rsidRPr="005A5476">
        <w:rPr>
          <w:rFonts w:eastAsia="Times New Roman"/>
          <w:b/>
          <w:i/>
          <w:lang w:eastAsia="en-US"/>
        </w:rPr>
        <w:t xml:space="preserve"> тератогенного действия у крыс</w:t>
      </w:r>
    </w:p>
    <w:p w14:paraId="152E4991" w14:textId="53544811" w:rsidR="00C74A54" w:rsidRPr="00373128" w:rsidRDefault="00C74A54" w:rsidP="005A5476">
      <w:pPr>
        <w:spacing w:after="0" w:line="240" w:lineRule="auto"/>
        <w:ind w:firstLine="709"/>
        <w:rPr>
          <w:rFonts w:eastAsia="Times New Roman"/>
          <w:lang w:eastAsia="en-US"/>
        </w:rPr>
      </w:pPr>
      <w:r w:rsidRPr="00373128">
        <w:rPr>
          <w:rFonts w:eastAsia="Times New Roman"/>
          <w:lang w:eastAsia="en-US"/>
        </w:rPr>
        <w:t>Самк</w:t>
      </w:r>
      <w:r w:rsidR="005A5476">
        <w:rPr>
          <w:rFonts w:eastAsia="Times New Roman"/>
          <w:lang w:eastAsia="en-US"/>
        </w:rPr>
        <w:t>ам</w:t>
      </w:r>
      <w:r w:rsidRPr="00373128">
        <w:rPr>
          <w:rFonts w:eastAsia="Times New Roman"/>
          <w:lang w:eastAsia="en-US"/>
        </w:rPr>
        <w:t xml:space="preserve"> крыс Sprague-Dawley (20 животных на дозу) эноксапарин </w:t>
      </w:r>
      <w:r w:rsidR="005A5476">
        <w:rPr>
          <w:rFonts w:eastAsia="Times New Roman"/>
          <w:lang w:eastAsia="en-US"/>
        </w:rPr>
        <w:t xml:space="preserve">натрия вводили подкожно </w:t>
      </w:r>
      <w:r w:rsidRPr="00373128">
        <w:rPr>
          <w:rFonts w:eastAsia="Times New Roman"/>
          <w:lang w:eastAsia="en-US"/>
        </w:rPr>
        <w:t>в дозах 3, 10 или 30 мг/кг/</w:t>
      </w:r>
      <w:r w:rsidR="005A5476">
        <w:rPr>
          <w:rFonts w:eastAsia="Times New Roman"/>
          <w:lang w:eastAsia="en-US"/>
        </w:rPr>
        <w:t>день</w:t>
      </w:r>
      <w:r w:rsidRPr="00373128">
        <w:rPr>
          <w:rFonts w:eastAsia="Times New Roman"/>
          <w:lang w:eastAsia="en-US"/>
        </w:rPr>
        <w:t xml:space="preserve"> с 6 по 15 день беременности. </w:t>
      </w:r>
      <w:r w:rsidR="005A5476">
        <w:rPr>
          <w:rFonts w:eastAsia="Times New Roman"/>
          <w:lang w:eastAsia="en-US"/>
        </w:rPr>
        <w:t>Животным в к</w:t>
      </w:r>
      <w:r w:rsidRPr="00373128">
        <w:rPr>
          <w:rFonts w:eastAsia="Times New Roman"/>
          <w:lang w:eastAsia="en-US"/>
        </w:rPr>
        <w:t>онтрольн</w:t>
      </w:r>
      <w:r w:rsidR="005A5476">
        <w:rPr>
          <w:rFonts w:eastAsia="Times New Roman"/>
          <w:lang w:eastAsia="en-US"/>
        </w:rPr>
        <w:t>ой</w:t>
      </w:r>
      <w:r w:rsidRPr="00373128">
        <w:rPr>
          <w:rFonts w:eastAsia="Times New Roman"/>
          <w:lang w:eastAsia="en-US"/>
        </w:rPr>
        <w:t xml:space="preserve"> </w:t>
      </w:r>
      <w:r w:rsidR="005A5476">
        <w:rPr>
          <w:rFonts w:eastAsia="Times New Roman"/>
          <w:lang w:eastAsia="en-US"/>
        </w:rPr>
        <w:t xml:space="preserve">группе вводили </w:t>
      </w:r>
      <w:r w:rsidRPr="00373128">
        <w:rPr>
          <w:rFonts w:eastAsia="Times New Roman"/>
          <w:lang w:eastAsia="en-US"/>
        </w:rPr>
        <w:t xml:space="preserve">физиологический солевой носитель. Все самки были убиты на 21-й день </w:t>
      </w:r>
      <w:r w:rsidR="005A5476">
        <w:rPr>
          <w:rFonts w:eastAsia="Times New Roman"/>
          <w:lang w:eastAsia="en-US"/>
        </w:rPr>
        <w:t>гестации</w:t>
      </w:r>
      <w:r w:rsidRPr="00373128">
        <w:rPr>
          <w:rFonts w:eastAsia="Times New Roman"/>
          <w:lang w:eastAsia="en-US"/>
        </w:rPr>
        <w:t>.</w:t>
      </w:r>
    </w:p>
    <w:p w14:paraId="47E9A602" w14:textId="6EA0F9BA" w:rsidR="00C74A54" w:rsidRPr="00373128" w:rsidRDefault="00C74A54" w:rsidP="005A5476">
      <w:pPr>
        <w:spacing w:after="0" w:line="240" w:lineRule="auto"/>
        <w:ind w:firstLine="709"/>
        <w:rPr>
          <w:rFonts w:eastAsia="Times New Roman"/>
          <w:lang w:eastAsia="en-US"/>
        </w:rPr>
      </w:pPr>
      <w:r w:rsidRPr="00373128">
        <w:rPr>
          <w:rFonts w:eastAsia="Times New Roman"/>
          <w:lang w:eastAsia="en-US"/>
        </w:rPr>
        <w:t>Вскрытие не выявило никаких признаков неблагоприятного воздействия на же</w:t>
      </w:r>
      <w:r w:rsidR="005A5476">
        <w:rPr>
          <w:rFonts w:eastAsia="Times New Roman"/>
          <w:lang w:eastAsia="en-US"/>
        </w:rPr>
        <w:t xml:space="preserve">лтое тело или содержимое матки. </w:t>
      </w:r>
      <w:r w:rsidRPr="00373128">
        <w:rPr>
          <w:rFonts w:eastAsia="Times New Roman"/>
          <w:lang w:eastAsia="en-US"/>
        </w:rPr>
        <w:t>У плодов</w:t>
      </w:r>
      <w:r w:rsidR="005A5476">
        <w:rPr>
          <w:rFonts w:eastAsia="Times New Roman"/>
          <w:lang w:eastAsia="en-US"/>
        </w:rPr>
        <w:t>,</w:t>
      </w:r>
      <w:r w:rsidRPr="00373128">
        <w:rPr>
          <w:rFonts w:eastAsia="Times New Roman"/>
          <w:lang w:eastAsia="en-US"/>
        </w:rPr>
        <w:t xml:space="preserve"> </w:t>
      </w:r>
      <w:r w:rsidR="005A5476">
        <w:rPr>
          <w:rFonts w:eastAsia="Times New Roman"/>
          <w:lang w:eastAsia="en-US"/>
        </w:rPr>
        <w:t xml:space="preserve">матери которых </w:t>
      </w:r>
      <w:r w:rsidRPr="00373128">
        <w:rPr>
          <w:rFonts w:eastAsia="Times New Roman"/>
          <w:lang w:eastAsia="en-US"/>
        </w:rPr>
        <w:t>получа</w:t>
      </w:r>
      <w:r w:rsidR="005A5476">
        <w:rPr>
          <w:rFonts w:eastAsia="Times New Roman"/>
          <w:lang w:eastAsia="en-US"/>
        </w:rPr>
        <w:t>ли эноксапарин в</w:t>
      </w:r>
      <w:r w:rsidRPr="00373128">
        <w:rPr>
          <w:rFonts w:eastAsia="Times New Roman"/>
          <w:lang w:eastAsia="en-US"/>
        </w:rPr>
        <w:t xml:space="preserve"> доз</w:t>
      </w:r>
      <w:r w:rsidR="005A5476">
        <w:rPr>
          <w:rFonts w:eastAsia="Times New Roman"/>
          <w:lang w:eastAsia="en-US"/>
        </w:rPr>
        <w:t>ах</w:t>
      </w:r>
      <w:r w:rsidRPr="00373128">
        <w:rPr>
          <w:rFonts w:eastAsia="Times New Roman"/>
          <w:lang w:eastAsia="en-US"/>
        </w:rPr>
        <w:t xml:space="preserve"> 3 и 10 мг/кг, не было выявлено отклонений, связанных с </w:t>
      </w:r>
      <w:r w:rsidR="005A5476">
        <w:rPr>
          <w:rFonts w:eastAsia="Times New Roman"/>
          <w:lang w:eastAsia="en-US"/>
        </w:rPr>
        <w:t>применением препарата</w:t>
      </w:r>
      <w:r w:rsidRPr="00373128">
        <w:rPr>
          <w:rFonts w:eastAsia="Times New Roman"/>
          <w:lang w:eastAsia="en-US"/>
        </w:rPr>
        <w:t xml:space="preserve">. </w:t>
      </w:r>
      <w:r w:rsidR="005A5476">
        <w:rPr>
          <w:rFonts w:eastAsia="Times New Roman"/>
          <w:lang w:eastAsia="en-US"/>
        </w:rPr>
        <w:t>У самок в</w:t>
      </w:r>
      <w:r w:rsidRPr="00373128">
        <w:rPr>
          <w:rFonts w:eastAsia="Times New Roman"/>
          <w:lang w:eastAsia="en-US"/>
        </w:rPr>
        <w:t xml:space="preserve"> группе с высокой дозой наблюдалась несколько более высокая частота крупных плодов по сравнению с историческими</w:t>
      </w:r>
      <w:r w:rsidR="005A5476">
        <w:rPr>
          <w:rFonts w:eastAsia="Times New Roman"/>
          <w:lang w:eastAsia="en-US"/>
        </w:rPr>
        <w:t xml:space="preserve"> </w:t>
      </w:r>
      <w:r w:rsidRPr="00373128">
        <w:rPr>
          <w:rFonts w:eastAsia="Times New Roman"/>
          <w:lang w:eastAsia="en-US"/>
        </w:rPr>
        <w:t>контрольны</w:t>
      </w:r>
      <w:r w:rsidR="005A5476">
        <w:rPr>
          <w:rFonts w:eastAsia="Times New Roman"/>
          <w:lang w:eastAsia="en-US"/>
        </w:rPr>
        <w:t>ми</w:t>
      </w:r>
      <w:r w:rsidRPr="00373128">
        <w:rPr>
          <w:rFonts w:eastAsia="Times New Roman"/>
          <w:lang w:eastAsia="en-US"/>
        </w:rPr>
        <w:t xml:space="preserve"> значения</w:t>
      </w:r>
      <w:r w:rsidR="005A5476">
        <w:rPr>
          <w:rFonts w:eastAsia="Times New Roman"/>
          <w:lang w:eastAsia="en-US"/>
        </w:rPr>
        <w:t>ми</w:t>
      </w:r>
      <w:r w:rsidRPr="00373128">
        <w:rPr>
          <w:rFonts w:eastAsia="Times New Roman"/>
          <w:lang w:eastAsia="en-US"/>
        </w:rPr>
        <w:t xml:space="preserve"> и несколько повышенная частота гидронефроза и одностороннего гидроуретера</w:t>
      </w:r>
      <w:r w:rsidR="005A5476">
        <w:rPr>
          <w:rFonts w:eastAsia="Times New Roman"/>
          <w:lang w:eastAsia="en-US"/>
        </w:rPr>
        <w:t xml:space="preserve"> у плодов</w:t>
      </w:r>
      <w:r w:rsidRPr="00373128">
        <w:rPr>
          <w:rFonts w:eastAsia="Times New Roman"/>
          <w:lang w:eastAsia="en-US"/>
        </w:rPr>
        <w:t>.</w:t>
      </w:r>
      <w:r w:rsidR="005A5476">
        <w:rPr>
          <w:rFonts w:eastAsia="Times New Roman"/>
          <w:lang w:eastAsia="en-US"/>
        </w:rPr>
        <w:t xml:space="preserve"> </w:t>
      </w:r>
      <w:r w:rsidRPr="00373128">
        <w:rPr>
          <w:rFonts w:eastAsia="Times New Roman"/>
          <w:lang w:eastAsia="en-US"/>
        </w:rPr>
        <w:t xml:space="preserve">Также </w:t>
      </w:r>
      <w:r w:rsidR="005A5476">
        <w:rPr>
          <w:rFonts w:eastAsia="Times New Roman"/>
          <w:lang w:eastAsia="en-US"/>
        </w:rPr>
        <w:t>у самок в</w:t>
      </w:r>
      <w:r w:rsidRPr="00373128">
        <w:rPr>
          <w:rFonts w:eastAsia="Times New Roman"/>
          <w:lang w:eastAsia="en-US"/>
        </w:rPr>
        <w:t xml:space="preserve"> группе с высокой дозой наблюдалась несколько более высокая частота плодов с расширенным</w:t>
      </w:r>
      <w:r w:rsidR="005A5476">
        <w:rPr>
          <w:rFonts w:eastAsia="Times New Roman"/>
          <w:lang w:eastAsia="en-US"/>
        </w:rPr>
        <w:t>и желудочками</w:t>
      </w:r>
      <w:r w:rsidRPr="00373128">
        <w:rPr>
          <w:rFonts w:eastAsia="Times New Roman"/>
          <w:lang w:eastAsia="en-US"/>
        </w:rPr>
        <w:t xml:space="preserve"> мозг</w:t>
      </w:r>
      <w:r w:rsidR="005A5476">
        <w:rPr>
          <w:rFonts w:eastAsia="Times New Roman"/>
          <w:lang w:eastAsia="en-US"/>
        </w:rPr>
        <w:t>а</w:t>
      </w:r>
      <w:r w:rsidRPr="00373128">
        <w:rPr>
          <w:rFonts w:eastAsia="Times New Roman"/>
          <w:lang w:eastAsia="en-US"/>
        </w:rPr>
        <w:t xml:space="preserve">, что, </w:t>
      </w:r>
      <w:r w:rsidR="005A5476">
        <w:rPr>
          <w:rFonts w:eastAsia="Times New Roman"/>
          <w:lang w:eastAsia="en-US"/>
        </w:rPr>
        <w:t>по мнению исследователей</w:t>
      </w:r>
      <w:r w:rsidRPr="00373128">
        <w:rPr>
          <w:rFonts w:eastAsia="Times New Roman"/>
          <w:lang w:eastAsia="en-US"/>
        </w:rPr>
        <w:t xml:space="preserve">, </w:t>
      </w:r>
      <w:r w:rsidR="005A5476">
        <w:rPr>
          <w:rFonts w:eastAsia="Times New Roman"/>
          <w:lang w:eastAsia="en-US"/>
        </w:rPr>
        <w:t xml:space="preserve">было </w:t>
      </w:r>
      <w:r w:rsidRPr="00373128">
        <w:rPr>
          <w:rFonts w:eastAsia="Times New Roman"/>
          <w:lang w:eastAsia="en-US"/>
        </w:rPr>
        <w:t>связано с низкой массой тела плода.</w:t>
      </w:r>
    </w:p>
    <w:p w14:paraId="5DFEBCB3" w14:textId="4A7BBF22" w:rsidR="00C74A54" w:rsidRPr="00373128" w:rsidRDefault="00C74A54" w:rsidP="005A5476">
      <w:pPr>
        <w:spacing w:after="0" w:line="240" w:lineRule="auto"/>
        <w:ind w:firstLine="709"/>
        <w:rPr>
          <w:rFonts w:eastAsia="Times New Roman"/>
          <w:lang w:eastAsia="en-US"/>
        </w:rPr>
      </w:pPr>
      <w:r w:rsidRPr="00373128">
        <w:rPr>
          <w:rFonts w:eastAsia="Times New Roman"/>
          <w:lang w:eastAsia="en-US"/>
        </w:rPr>
        <w:t>В другом исследовании самк</w:t>
      </w:r>
      <w:r w:rsidR="005A5476">
        <w:rPr>
          <w:rFonts w:eastAsia="Times New Roman"/>
          <w:lang w:eastAsia="en-US"/>
        </w:rPr>
        <w:t xml:space="preserve">ам </w:t>
      </w:r>
      <w:r w:rsidRPr="00373128">
        <w:rPr>
          <w:rFonts w:eastAsia="Times New Roman"/>
          <w:lang w:eastAsia="en-US"/>
        </w:rPr>
        <w:t xml:space="preserve">крыс Sprague-Dawley (24 животных на дозу) эноксапарин </w:t>
      </w:r>
      <w:r w:rsidR="005A5476">
        <w:rPr>
          <w:rFonts w:eastAsia="Times New Roman"/>
          <w:lang w:eastAsia="en-US"/>
        </w:rPr>
        <w:t xml:space="preserve">натрия вводили </w:t>
      </w:r>
      <w:r w:rsidRPr="00373128">
        <w:rPr>
          <w:rFonts w:eastAsia="Times New Roman"/>
          <w:lang w:eastAsia="en-US"/>
        </w:rPr>
        <w:t>внутривенно в дозах 0, 10, 40 и 160 мг/кг/</w:t>
      </w:r>
      <w:r w:rsidR="005A5476">
        <w:rPr>
          <w:rFonts w:eastAsia="Times New Roman"/>
          <w:lang w:eastAsia="en-US"/>
        </w:rPr>
        <w:t>день</w:t>
      </w:r>
      <w:r w:rsidRPr="00373128">
        <w:rPr>
          <w:rFonts w:eastAsia="Times New Roman"/>
          <w:lang w:eastAsia="en-US"/>
        </w:rPr>
        <w:t xml:space="preserve"> с 6 по 15 день беременности. </w:t>
      </w:r>
      <w:r w:rsidR="005A5476">
        <w:rPr>
          <w:rFonts w:eastAsia="Times New Roman"/>
          <w:lang w:eastAsia="en-US"/>
        </w:rPr>
        <w:t>В</w:t>
      </w:r>
      <w:r w:rsidRPr="00373128">
        <w:rPr>
          <w:rFonts w:eastAsia="Times New Roman"/>
          <w:lang w:eastAsia="en-US"/>
        </w:rPr>
        <w:t xml:space="preserve">скрытие </w:t>
      </w:r>
      <w:r w:rsidR="005A5476">
        <w:rPr>
          <w:rFonts w:eastAsia="Times New Roman"/>
          <w:lang w:eastAsia="en-US"/>
        </w:rPr>
        <w:t xml:space="preserve">плодов </w:t>
      </w:r>
      <w:r w:rsidRPr="00373128">
        <w:rPr>
          <w:rFonts w:eastAsia="Times New Roman"/>
          <w:lang w:eastAsia="en-US"/>
        </w:rPr>
        <w:t xml:space="preserve">производили на 20-й день беременности. </w:t>
      </w:r>
      <w:r w:rsidR="005A5476">
        <w:rPr>
          <w:rFonts w:eastAsia="Times New Roman"/>
          <w:lang w:eastAsia="en-US"/>
        </w:rPr>
        <w:t xml:space="preserve">По результатам вскрытия установлено, что дозы эноксапарина </w:t>
      </w:r>
      <w:r w:rsidRPr="00373128">
        <w:rPr>
          <w:rFonts w:eastAsia="Times New Roman"/>
          <w:lang w:eastAsia="en-US"/>
        </w:rPr>
        <w:t>10 и 40 мг/кг/</w:t>
      </w:r>
      <w:r w:rsidR="005A5476">
        <w:rPr>
          <w:rFonts w:eastAsia="Times New Roman"/>
          <w:lang w:eastAsia="en-US"/>
        </w:rPr>
        <w:t>день</w:t>
      </w:r>
      <w:r w:rsidRPr="00373128">
        <w:rPr>
          <w:rFonts w:eastAsia="Times New Roman"/>
          <w:lang w:eastAsia="en-US"/>
        </w:rPr>
        <w:t xml:space="preserve"> не оказывали</w:t>
      </w:r>
      <w:r w:rsidR="005A5476">
        <w:rPr>
          <w:rFonts w:eastAsia="Times New Roman"/>
          <w:lang w:eastAsia="en-US"/>
        </w:rPr>
        <w:t xml:space="preserve"> </w:t>
      </w:r>
      <w:r w:rsidRPr="00373128">
        <w:rPr>
          <w:rFonts w:eastAsia="Times New Roman"/>
          <w:lang w:eastAsia="en-US"/>
        </w:rPr>
        <w:t>неблагоприятно</w:t>
      </w:r>
      <w:r w:rsidR="005A5476">
        <w:rPr>
          <w:rFonts w:eastAsia="Times New Roman"/>
          <w:lang w:eastAsia="en-US"/>
        </w:rPr>
        <w:t>го</w:t>
      </w:r>
      <w:r w:rsidRPr="00373128">
        <w:rPr>
          <w:rFonts w:eastAsia="Times New Roman"/>
          <w:lang w:eastAsia="en-US"/>
        </w:rPr>
        <w:t xml:space="preserve"> системно</w:t>
      </w:r>
      <w:r w:rsidR="005A5476">
        <w:rPr>
          <w:rFonts w:eastAsia="Times New Roman"/>
          <w:lang w:eastAsia="en-US"/>
        </w:rPr>
        <w:t>го</w:t>
      </w:r>
      <w:r w:rsidRPr="00373128">
        <w:rPr>
          <w:rFonts w:eastAsia="Times New Roman"/>
          <w:lang w:eastAsia="en-US"/>
        </w:rPr>
        <w:t xml:space="preserve"> воздействи</w:t>
      </w:r>
      <w:r w:rsidR="00F57DBD">
        <w:rPr>
          <w:rFonts w:eastAsia="Times New Roman"/>
          <w:lang w:eastAsia="en-US"/>
        </w:rPr>
        <w:t>я</w:t>
      </w:r>
      <w:r w:rsidRPr="00373128">
        <w:rPr>
          <w:rFonts w:eastAsia="Times New Roman"/>
          <w:lang w:eastAsia="en-US"/>
        </w:rPr>
        <w:t xml:space="preserve"> на самок и внутриутробное развитие</w:t>
      </w:r>
      <w:r w:rsidR="00F57DBD">
        <w:rPr>
          <w:rFonts w:eastAsia="Times New Roman"/>
          <w:lang w:eastAsia="en-US"/>
        </w:rPr>
        <w:t xml:space="preserve"> их плодов</w:t>
      </w:r>
      <w:r w:rsidRPr="00373128">
        <w:rPr>
          <w:rFonts w:eastAsia="Times New Roman"/>
          <w:lang w:eastAsia="en-US"/>
        </w:rPr>
        <w:t>.</w:t>
      </w:r>
    </w:p>
    <w:p w14:paraId="59324C7A" w14:textId="63829869" w:rsidR="00C74A54" w:rsidRPr="00C74A54" w:rsidRDefault="00C74A54" w:rsidP="00F57DBD">
      <w:pPr>
        <w:spacing w:after="0" w:line="240" w:lineRule="auto"/>
        <w:ind w:firstLine="709"/>
        <w:rPr>
          <w:rFonts w:eastAsia="Times New Roman"/>
          <w:lang w:eastAsia="en-US"/>
        </w:rPr>
      </w:pPr>
      <w:r w:rsidRPr="00C74A54">
        <w:rPr>
          <w:rFonts w:eastAsia="Times New Roman"/>
          <w:lang w:eastAsia="en-US"/>
        </w:rPr>
        <w:t>Доза 160 мг/кг/день находилась в пределах диапазона низкой летальности для самок</w:t>
      </w:r>
      <w:r w:rsidR="00F57DBD">
        <w:rPr>
          <w:rFonts w:eastAsia="Times New Roman"/>
          <w:lang w:eastAsia="en-US"/>
        </w:rPr>
        <w:t>;</w:t>
      </w:r>
      <w:r w:rsidRPr="00C74A54">
        <w:rPr>
          <w:rFonts w:eastAsia="Times New Roman"/>
          <w:lang w:eastAsia="en-US"/>
        </w:rPr>
        <w:t xml:space="preserve"> 2 живот</w:t>
      </w:r>
      <w:r w:rsidR="00F57DBD">
        <w:rPr>
          <w:rFonts w:eastAsia="Times New Roman"/>
          <w:lang w:eastAsia="en-US"/>
        </w:rPr>
        <w:t xml:space="preserve">ных погибли от </w:t>
      </w:r>
      <w:r w:rsidRPr="00C74A54">
        <w:rPr>
          <w:rFonts w:eastAsia="Times New Roman"/>
          <w:lang w:eastAsia="en-US"/>
        </w:rPr>
        <w:t>потер</w:t>
      </w:r>
      <w:r w:rsidR="00F57DBD">
        <w:rPr>
          <w:rFonts w:eastAsia="Times New Roman"/>
          <w:lang w:eastAsia="en-US"/>
        </w:rPr>
        <w:t>и</w:t>
      </w:r>
      <w:r w:rsidRPr="00C74A54">
        <w:rPr>
          <w:rFonts w:eastAsia="Times New Roman"/>
          <w:lang w:eastAsia="en-US"/>
        </w:rPr>
        <w:t xml:space="preserve"> крови. Результаты </w:t>
      </w:r>
      <w:r w:rsidR="00F57DBD">
        <w:rPr>
          <w:rFonts w:eastAsia="Times New Roman"/>
          <w:lang w:eastAsia="en-US"/>
        </w:rPr>
        <w:t>вскрытия</w:t>
      </w:r>
      <w:r w:rsidRPr="00C74A54">
        <w:rPr>
          <w:rFonts w:eastAsia="Times New Roman"/>
          <w:lang w:eastAsia="en-US"/>
        </w:rPr>
        <w:t xml:space="preserve"> у выживших самок</w:t>
      </w:r>
      <w:r w:rsidR="00F57DBD">
        <w:rPr>
          <w:rFonts w:eastAsia="Times New Roman"/>
          <w:lang w:eastAsia="en-US"/>
        </w:rPr>
        <w:t xml:space="preserve"> из группы </w:t>
      </w:r>
      <w:r w:rsidR="00F57DBD" w:rsidRPr="00C74A54">
        <w:rPr>
          <w:rFonts w:eastAsia="Times New Roman"/>
          <w:lang w:eastAsia="en-US"/>
        </w:rPr>
        <w:t>160 мг/кг/день</w:t>
      </w:r>
      <w:r w:rsidRPr="00C74A54">
        <w:rPr>
          <w:rFonts w:eastAsia="Times New Roman"/>
          <w:lang w:eastAsia="en-US"/>
        </w:rPr>
        <w:t xml:space="preserve"> существенно не отличались от</w:t>
      </w:r>
      <w:r w:rsidR="00F57DBD">
        <w:rPr>
          <w:rFonts w:eastAsia="Times New Roman"/>
          <w:lang w:eastAsia="en-US"/>
        </w:rPr>
        <w:t xml:space="preserve"> </w:t>
      </w:r>
      <w:r w:rsidRPr="00C74A54">
        <w:rPr>
          <w:rFonts w:eastAsia="Times New Roman"/>
          <w:lang w:eastAsia="en-US"/>
        </w:rPr>
        <w:t>контрольн</w:t>
      </w:r>
      <w:r w:rsidR="00F57DBD">
        <w:rPr>
          <w:rFonts w:eastAsia="Times New Roman"/>
          <w:lang w:eastAsia="en-US"/>
        </w:rPr>
        <w:t>ой группы или от групп</w:t>
      </w:r>
      <w:r w:rsidRPr="00C74A54">
        <w:rPr>
          <w:rFonts w:eastAsia="Times New Roman"/>
          <w:lang w:eastAsia="en-US"/>
        </w:rPr>
        <w:t xml:space="preserve"> с меньшей дозой.</w:t>
      </w:r>
    </w:p>
    <w:p w14:paraId="74A8C9D0" w14:textId="63BDA637" w:rsidR="00C74A54" w:rsidRPr="00C74A54" w:rsidRDefault="00C74A54" w:rsidP="00F57DBD">
      <w:pPr>
        <w:spacing w:after="0" w:line="240" w:lineRule="auto"/>
        <w:ind w:firstLine="709"/>
        <w:rPr>
          <w:rFonts w:eastAsia="Times New Roman"/>
          <w:lang w:eastAsia="en-US"/>
        </w:rPr>
      </w:pPr>
      <w:r w:rsidRPr="00C74A54">
        <w:rPr>
          <w:rFonts w:eastAsia="Times New Roman"/>
          <w:lang w:eastAsia="en-US"/>
        </w:rPr>
        <w:t>Не было никаких указаний на тератогенные эфф</w:t>
      </w:r>
      <w:r w:rsidR="00F57DBD">
        <w:rPr>
          <w:rFonts w:eastAsia="Times New Roman"/>
          <w:lang w:eastAsia="en-US"/>
        </w:rPr>
        <w:t xml:space="preserve">екты эноксапарина у крыс ни </w:t>
      </w:r>
      <w:r w:rsidRPr="00C74A54">
        <w:rPr>
          <w:rFonts w:eastAsia="Times New Roman"/>
          <w:lang w:eastAsia="en-US"/>
        </w:rPr>
        <w:t xml:space="preserve">при подкожном </w:t>
      </w:r>
      <w:r w:rsidR="00F57DBD">
        <w:rPr>
          <w:rFonts w:eastAsia="Times New Roman"/>
          <w:lang w:eastAsia="en-US"/>
        </w:rPr>
        <w:t>введении, ни при внутривенном введении самых высоких доз</w:t>
      </w:r>
      <w:r w:rsidRPr="00C74A54">
        <w:rPr>
          <w:rFonts w:eastAsia="Times New Roman"/>
          <w:lang w:eastAsia="en-US"/>
        </w:rPr>
        <w:t>.</w:t>
      </w:r>
    </w:p>
    <w:p w14:paraId="5AADE62F" w14:textId="179C57CE" w:rsidR="00F57DBD" w:rsidRDefault="00F57DBD" w:rsidP="00C74A54">
      <w:pPr>
        <w:spacing w:after="0" w:line="240" w:lineRule="auto"/>
        <w:ind w:firstLine="709"/>
        <w:rPr>
          <w:rFonts w:eastAsia="Times New Roman"/>
          <w:lang w:eastAsia="en-US"/>
        </w:rPr>
      </w:pPr>
      <w:r w:rsidRPr="005A5476">
        <w:rPr>
          <w:rFonts w:eastAsia="Times New Roman"/>
          <w:b/>
          <w:i/>
          <w:lang w:eastAsia="en-US"/>
        </w:rPr>
        <w:t>Исследовани</w:t>
      </w:r>
      <w:r>
        <w:rPr>
          <w:rFonts w:eastAsia="Times New Roman"/>
          <w:b/>
          <w:i/>
          <w:lang w:eastAsia="en-US"/>
        </w:rPr>
        <w:t>я</w:t>
      </w:r>
      <w:r w:rsidRPr="005A5476">
        <w:rPr>
          <w:rFonts w:eastAsia="Times New Roman"/>
          <w:b/>
          <w:i/>
          <w:lang w:eastAsia="en-US"/>
        </w:rPr>
        <w:t xml:space="preserve"> тератогенного действия</w:t>
      </w:r>
      <w:r>
        <w:rPr>
          <w:rFonts w:eastAsia="Times New Roman"/>
          <w:b/>
          <w:i/>
          <w:lang w:eastAsia="en-US"/>
        </w:rPr>
        <w:t xml:space="preserve"> у кроликов</w:t>
      </w:r>
      <w:r w:rsidRPr="00C74A54">
        <w:rPr>
          <w:rFonts w:eastAsia="Times New Roman"/>
          <w:lang w:eastAsia="en-US"/>
        </w:rPr>
        <w:t xml:space="preserve"> </w:t>
      </w:r>
    </w:p>
    <w:p w14:paraId="7A4ABC7C" w14:textId="3B8DA356" w:rsidR="00C74A54" w:rsidRPr="00C74A54" w:rsidRDefault="00C74A54" w:rsidP="00F57DBD">
      <w:pPr>
        <w:spacing w:after="0" w:line="240" w:lineRule="auto"/>
        <w:ind w:firstLine="709"/>
        <w:rPr>
          <w:rFonts w:eastAsia="Times New Roman"/>
          <w:lang w:eastAsia="en-US"/>
        </w:rPr>
      </w:pPr>
      <w:r w:rsidRPr="00C74A54">
        <w:rPr>
          <w:rFonts w:eastAsia="Times New Roman"/>
          <w:lang w:eastAsia="en-US"/>
        </w:rPr>
        <w:t>Самк</w:t>
      </w:r>
      <w:r w:rsidR="00F57DBD">
        <w:rPr>
          <w:rFonts w:eastAsia="Times New Roman"/>
          <w:lang w:eastAsia="en-US"/>
        </w:rPr>
        <w:t>ам</w:t>
      </w:r>
      <w:r w:rsidRPr="00C74A54">
        <w:rPr>
          <w:rFonts w:eastAsia="Times New Roman"/>
          <w:lang w:eastAsia="en-US"/>
        </w:rPr>
        <w:t xml:space="preserve"> новозеландских кроликов (14 животных на дозу) эноксапарин </w:t>
      </w:r>
      <w:r w:rsidR="00F57DBD">
        <w:rPr>
          <w:rFonts w:eastAsia="Times New Roman"/>
          <w:lang w:eastAsia="en-US"/>
        </w:rPr>
        <w:t xml:space="preserve">натрия вводили подкожно </w:t>
      </w:r>
      <w:r w:rsidRPr="00C74A54">
        <w:rPr>
          <w:rFonts w:eastAsia="Times New Roman"/>
          <w:lang w:eastAsia="en-US"/>
        </w:rPr>
        <w:t>в дозах 0, 3, 10 и 30 мг/кг/</w:t>
      </w:r>
      <w:r w:rsidR="00F57DBD">
        <w:rPr>
          <w:rFonts w:eastAsia="Times New Roman"/>
          <w:lang w:eastAsia="en-US"/>
        </w:rPr>
        <w:t>день</w:t>
      </w:r>
      <w:r w:rsidRPr="00C74A54">
        <w:rPr>
          <w:rFonts w:eastAsia="Times New Roman"/>
          <w:lang w:eastAsia="en-US"/>
        </w:rPr>
        <w:t xml:space="preserve"> с 6 по 18 день беременности. </w:t>
      </w:r>
      <w:r w:rsidR="00F57DBD">
        <w:rPr>
          <w:rFonts w:eastAsia="Times New Roman"/>
          <w:lang w:eastAsia="en-US"/>
        </w:rPr>
        <w:t xml:space="preserve">Самки были </w:t>
      </w:r>
      <w:r w:rsidRPr="00C74A54">
        <w:rPr>
          <w:rFonts w:eastAsia="Times New Roman"/>
          <w:lang w:eastAsia="en-US"/>
        </w:rPr>
        <w:t>умерщвлен на 29-й день беременности.</w:t>
      </w:r>
    </w:p>
    <w:p w14:paraId="1C3279E6" w14:textId="78ABE34E" w:rsidR="00C74A54" w:rsidRPr="00C74A54" w:rsidRDefault="00C74A54" w:rsidP="00F57DBD">
      <w:pPr>
        <w:spacing w:after="0" w:line="240" w:lineRule="auto"/>
        <w:ind w:firstLine="709"/>
        <w:rPr>
          <w:rFonts w:eastAsia="Times New Roman"/>
          <w:lang w:eastAsia="en-US"/>
        </w:rPr>
      </w:pPr>
      <w:r w:rsidRPr="00C74A54">
        <w:rPr>
          <w:rFonts w:eastAsia="Times New Roman"/>
          <w:lang w:eastAsia="en-US"/>
        </w:rPr>
        <w:lastRenderedPageBreak/>
        <w:t xml:space="preserve">У двух самок (получавших дозу 10 мг/кг/день) во время </w:t>
      </w:r>
      <w:r w:rsidR="00F57DBD">
        <w:rPr>
          <w:rFonts w:eastAsia="Times New Roman"/>
          <w:lang w:eastAsia="en-US"/>
        </w:rPr>
        <w:t xml:space="preserve">периода терапии </w:t>
      </w:r>
      <w:r w:rsidR="00F57DBD" w:rsidRPr="00C74A54">
        <w:rPr>
          <w:rFonts w:eastAsia="Times New Roman"/>
          <w:lang w:eastAsia="en-US"/>
        </w:rPr>
        <w:t>произошли</w:t>
      </w:r>
      <w:r w:rsidRPr="00C74A54">
        <w:rPr>
          <w:rFonts w:eastAsia="Times New Roman"/>
          <w:lang w:eastAsia="en-US"/>
        </w:rPr>
        <w:t xml:space="preserve"> аборты всех плодов. </w:t>
      </w:r>
      <w:r w:rsidR="00F57DBD">
        <w:rPr>
          <w:rFonts w:eastAsia="Times New Roman"/>
          <w:lang w:eastAsia="en-US"/>
        </w:rPr>
        <w:t>В группах</w:t>
      </w:r>
      <w:r w:rsidRPr="00C74A54">
        <w:rPr>
          <w:rFonts w:eastAsia="Times New Roman"/>
          <w:lang w:eastAsia="en-US"/>
        </w:rPr>
        <w:t xml:space="preserve"> 10 и 30 мг/кг/день</w:t>
      </w:r>
      <w:r w:rsidR="00F57DBD">
        <w:rPr>
          <w:rFonts w:eastAsia="Times New Roman"/>
          <w:lang w:eastAsia="en-US"/>
        </w:rPr>
        <w:t xml:space="preserve"> было по 1-й самке, у которых произошла полная резорбция</w:t>
      </w:r>
      <w:r w:rsidRPr="00C74A54">
        <w:rPr>
          <w:rFonts w:eastAsia="Times New Roman"/>
          <w:lang w:eastAsia="en-US"/>
        </w:rPr>
        <w:t xml:space="preserve"> </w:t>
      </w:r>
      <w:r w:rsidR="00F57DBD">
        <w:rPr>
          <w:rFonts w:eastAsia="Times New Roman"/>
          <w:lang w:eastAsia="en-US"/>
        </w:rPr>
        <w:t>плодов</w:t>
      </w:r>
      <w:r w:rsidRPr="00C74A54">
        <w:rPr>
          <w:rFonts w:eastAsia="Times New Roman"/>
          <w:lang w:eastAsia="en-US"/>
        </w:rPr>
        <w:t>.</w:t>
      </w:r>
    </w:p>
    <w:p w14:paraId="0BD83145" w14:textId="1AC287E8" w:rsidR="00C74A54" w:rsidRPr="00C74A54" w:rsidRDefault="00C74A54" w:rsidP="00F57DBD">
      <w:pPr>
        <w:spacing w:after="0" w:line="240" w:lineRule="auto"/>
        <w:ind w:firstLine="709"/>
        <w:rPr>
          <w:rFonts w:eastAsia="Times New Roman"/>
          <w:lang w:eastAsia="en-US"/>
        </w:rPr>
      </w:pPr>
      <w:r w:rsidRPr="00C74A54">
        <w:rPr>
          <w:rFonts w:eastAsia="Times New Roman"/>
          <w:lang w:eastAsia="en-US"/>
        </w:rPr>
        <w:t>Вскрытие остальных животных не выявило существенных</w:t>
      </w:r>
      <w:r w:rsidR="00F57DBD">
        <w:rPr>
          <w:rFonts w:eastAsia="Times New Roman"/>
          <w:lang w:eastAsia="en-US"/>
        </w:rPr>
        <w:t xml:space="preserve"> различий между </w:t>
      </w:r>
      <w:r w:rsidRPr="00C74A54">
        <w:rPr>
          <w:rFonts w:eastAsia="Times New Roman"/>
          <w:lang w:eastAsia="en-US"/>
        </w:rPr>
        <w:t>самк</w:t>
      </w:r>
      <w:r w:rsidR="00F57DBD">
        <w:rPr>
          <w:rFonts w:eastAsia="Times New Roman"/>
          <w:lang w:eastAsia="en-US"/>
        </w:rPr>
        <w:t>ами</w:t>
      </w:r>
      <w:r w:rsidRPr="00C74A54">
        <w:rPr>
          <w:rFonts w:eastAsia="Times New Roman"/>
          <w:lang w:eastAsia="en-US"/>
        </w:rPr>
        <w:t>, получавши</w:t>
      </w:r>
      <w:r w:rsidR="00F57DBD">
        <w:rPr>
          <w:rFonts w:eastAsia="Times New Roman"/>
          <w:lang w:eastAsia="en-US"/>
        </w:rPr>
        <w:t>ми</w:t>
      </w:r>
      <w:r w:rsidRPr="00C74A54">
        <w:rPr>
          <w:rFonts w:eastAsia="Times New Roman"/>
          <w:lang w:eastAsia="en-US"/>
        </w:rPr>
        <w:t xml:space="preserve"> эноксапарин и </w:t>
      </w:r>
      <w:r w:rsidR="00F57DBD">
        <w:rPr>
          <w:rFonts w:eastAsia="Times New Roman"/>
          <w:lang w:eastAsia="en-US"/>
        </w:rPr>
        <w:t xml:space="preserve">самками, получавшими </w:t>
      </w:r>
      <w:r w:rsidRPr="00C74A54">
        <w:rPr>
          <w:rFonts w:eastAsia="Times New Roman"/>
          <w:lang w:eastAsia="en-US"/>
        </w:rPr>
        <w:t xml:space="preserve">носитель, в отношении </w:t>
      </w:r>
      <w:r w:rsidR="00F57DBD">
        <w:rPr>
          <w:rFonts w:eastAsia="Times New Roman"/>
          <w:lang w:eastAsia="en-US"/>
        </w:rPr>
        <w:t xml:space="preserve">состояния </w:t>
      </w:r>
      <w:r w:rsidRPr="00C74A54">
        <w:rPr>
          <w:rFonts w:eastAsia="Times New Roman"/>
          <w:lang w:eastAsia="en-US"/>
        </w:rPr>
        <w:t>желтого тела, содержимого матки и количества</w:t>
      </w:r>
      <w:r w:rsidR="00F57DBD">
        <w:rPr>
          <w:rFonts w:eastAsia="Times New Roman"/>
          <w:lang w:eastAsia="en-US"/>
        </w:rPr>
        <w:t xml:space="preserve"> </w:t>
      </w:r>
      <w:r w:rsidRPr="00C74A54">
        <w:rPr>
          <w:rFonts w:eastAsia="Times New Roman"/>
          <w:lang w:eastAsia="en-US"/>
        </w:rPr>
        <w:t xml:space="preserve">плодов. Был один аномальный плод </w:t>
      </w:r>
      <w:r w:rsidR="00F57DBD">
        <w:rPr>
          <w:rFonts w:eastAsia="Times New Roman"/>
          <w:lang w:eastAsia="en-US"/>
        </w:rPr>
        <w:t>у самки в</w:t>
      </w:r>
      <w:r w:rsidRPr="00C74A54">
        <w:rPr>
          <w:rFonts w:eastAsia="Times New Roman"/>
          <w:lang w:eastAsia="en-US"/>
        </w:rPr>
        <w:t xml:space="preserve"> групп</w:t>
      </w:r>
      <w:r w:rsidR="00F57DBD">
        <w:rPr>
          <w:rFonts w:eastAsia="Times New Roman"/>
          <w:lang w:eastAsia="en-US"/>
        </w:rPr>
        <w:t xml:space="preserve">е </w:t>
      </w:r>
      <w:r w:rsidRPr="00C74A54">
        <w:rPr>
          <w:rFonts w:eastAsia="Times New Roman"/>
          <w:lang w:eastAsia="en-US"/>
        </w:rPr>
        <w:t>3 мг/кг, но</w:t>
      </w:r>
      <w:r w:rsidR="00F57DBD">
        <w:rPr>
          <w:rFonts w:eastAsia="Times New Roman"/>
          <w:lang w:eastAsia="en-US"/>
        </w:rPr>
        <w:t xml:space="preserve">, по мнению исследователей, </w:t>
      </w:r>
      <w:r w:rsidRPr="00C74A54">
        <w:rPr>
          <w:rFonts w:eastAsia="Times New Roman"/>
          <w:lang w:eastAsia="en-US"/>
        </w:rPr>
        <w:t xml:space="preserve">это </w:t>
      </w:r>
      <w:r w:rsidR="00F57DBD">
        <w:rPr>
          <w:rFonts w:eastAsia="Times New Roman"/>
          <w:lang w:eastAsia="en-US"/>
        </w:rPr>
        <w:t>отклонение не было связано с применением препарата.</w:t>
      </w:r>
    </w:p>
    <w:p w14:paraId="49F8A89D" w14:textId="0ADFA89A" w:rsidR="00C74A54" w:rsidRPr="00C74A54" w:rsidRDefault="00F57DBD" w:rsidP="00F57DBD">
      <w:pPr>
        <w:spacing w:after="0" w:line="240" w:lineRule="auto"/>
        <w:ind w:firstLine="709"/>
        <w:rPr>
          <w:rFonts w:eastAsia="Times New Roman"/>
          <w:lang w:eastAsia="en-US"/>
        </w:rPr>
      </w:pPr>
      <w:r>
        <w:rPr>
          <w:rFonts w:eastAsia="Times New Roman"/>
          <w:lang w:eastAsia="en-US"/>
        </w:rPr>
        <w:t>В</w:t>
      </w:r>
      <w:r w:rsidR="00C74A54" w:rsidRPr="00C74A54">
        <w:rPr>
          <w:rFonts w:eastAsia="Times New Roman"/>
          <w:lang w:eastAsia="en-US"/>
        </w:rPr>
        <w:t xml:space="preserve"> </w:t>
      </w:r>
      <w:r>
        <w:rPr>
          <w:rFonts w:eastAsia="Times New Roman"/>
          <w:lang w:eastAsia="en-US"/>
        </w:rPr>
        <w:t>другом</w:t>
      </w:r>
      <w:r w:rsidR="00C74A54" w:rsidRPr="00C74A54">
        <w:rPr>
          <w:rFonts w:eastAsia="Times New Roman"/>
          <w:lang w:eastAsia="en-US"/>
        </w:rPr>
        <w:t xml:space="preserve"> исследовании самк</w:t>
      </w:r>
      <w:r>
        <w:rPr>
          <w:rFonts w:eastAsia="Times New Roman"/>
          <w:lang w:eastAsia="en-US"/>
        </w:rPr>
        <w:t>ам</w:t>
      </w:r>
      <w:r w:rsidR="00C74A54" w:rsidRPr="00C74A54">
        <w:rPr>
          <w:rFonts w:eastAsia="Times New Roman"/>
          <w:lang w:eastAsia="en-US"/>
        </w:rPr>
        <w:t xml:space="preserve"> новозеландских кроликов (12 животных на дозу) эноксапарин </w:t>
      </w:r>
      <w:r>
        <w:rPr>
          <w:rFonts w:eastAsia="Times New Roman"/>
          <w:lang w:eastAsia="en-US"/>
        </w:rPr>
        <w:t xml:space="preserve">натрия </w:t>
      </w:r>
      <w:r w:rsidR="00C74A54" w:rsidRPr="00C74A54">
        <w:rPr>
          <w:rFonts w:eastAsia="Times New Roman"/>
          <w:lang w:eastAsia="en-US"/>
        </w:rPr>
        <w:t>в</w:t>
      </w:r>
      <w:r>
        <w:rPr>
          <w:rFonts w:eastAsia="Times New Roman"/>
          <w:lang w:eastAsia="en-US"/>
        </w:rPr>
        <w:t xml:space="preserve">водили </w:t>
      </w:r>
      <w:r w:rsidR="00C74A54" w:rsidRPr="00C74A54">
        <w:rPr>
          <w:rFonts w:eastAsia="Times New Roman"/>
          <w:lang w:eastAsia="en-US"/>
        </w:rPr>
        <w:t>внутривенно в дозах 0, 10, 40 или 160 мг/кг/</w:t>
      </w:r>
      <w:r>
        <w:rPr>
          <w:rFonts w:eastAsia="Times New Roman"/>
          <w:lang w:eastAsia="en-US"/>
        </w:rPr>
        <w:t>день</w:t>
      </w:r>
      <w:r w:rsidR="00C74A54" w:rsidRPr="00C74A54">
        <w:rPr>
          <w:rFonts w:eastAsia="Times New Roman"/>
          <w:lang w:eastAsia="en-US"/>
        </w:rPr>
        <w:t xml:space="preserve"> с 6 </w:t>
      </w:r>
      <w:r>
        <w:rPr>
          <w:rFonts w:eastAsia="Times New Roman"/>
          <w:lang w:eastAsia="en-US"/>
        </w:rPr>
        <w:t xml:space="preserve">по 18 день беременности. Самки </w:t>
      </w:r>
      <w:r w:rsidR="00C74A54" w:rsidRPr="00C74A54">
        <w:rPr>
          <w:rFonts w:eastAsia="Times New Roman"/>
          <w:lang w:eastAsia="en-US"/>
        </w:rPr>
        <w:t>были убиты на 29-й день беременности.</w:t>
      </w:r>
    </w:p>
    <w:p w14:paraId="63696CEB" w14:textId="2068668F" w:rsidR="00C74A54" w:rsidRPr="00C74A54" w:rsidRDefault="00C74A54" w:rsidP="00C74A54">
      <w:pPr>
        <w:spacing w:after="0" w:line="240" w:lineRule="auto"/>
        <w:ind w:firstLine="709"/>
        <w:rPr>
          <w:rFonts w:eastAsia="Times New Roman"/>
          <w:lang w:eastAsia="en-US"/>
        </w:rPr>
      </w:pPr>
      <w:r w:rsidRPr="00C74A54">
        <w:rPr>
          <w:rFonts w:eastAsia="Times New Roman"/>
          <w:lang w:eastAsia="en-US"/>
        </w:rPr>
        <w:t>Од</w:t>
      </w:r>
      <w:r w:rsidR="00F57DBD">
        <w:rPr>
          <w:rFonts w:eastAsia="Times New Roman"/>
          <w:lang w:eastAsia="en-US"/>
        </w:rPr>
        <w:t>на</w:t>
      </w:r>
      <w:r w:rsidRPr="00C74A54">
        <w:rPr>
          <w:rFonts w:eastAsia="Times New Roman"/>
          <w:lang w:eastAsia="en-US"/>
        </w:rPr>
        <w:t xml:space="preserve"> </w:t>
      </w:r>
      <w:r w:rsidR="00F57DBD">
        <w:rPr>
          <w:rFonts w:eastAsia="Times New Roman"/>
          <w:lang w:eastAsia="en-US"/>
        </w:rPr>
        <w:t>самка</w:t>
      </w:r>
      <w:r w:rsidRPr="00C74A54">
        <w:rPr>
          <w:rFonts w:eastAsia="Times New Roman"/>
          <w:lang w:eastAsia="en-US"/>
        </w:rPr>
        <w:t xml:space="preserve"> в группе с самой высокой дозой умер от множественных системных кровотечений, а </w:t>
      </w:r>
      <w:r w:rsidR="00F57DBD">
        <w:rPr>
          <w:rFonts w:eastAsia="Times New Roman"/>
          <w:lang w:eastAsia="en-US"/>
        </w:rPr>
        <w:t>у другой наступил спонтанный аборт.</w:t>
      </w:r>
    </w:p>
    <w:p w14:paraId="7914CE75" w14:textId="61F6AA01" w:rsidR="00C74A54" w:rsidRPr="00C74A54" w:rsidRDefault="00C74A54" w:rsidP="00F57DBD">
      <w:pPr>
        <w:spacing w:after="0" w:line="240" w:lineRule="auto"/>
        <w:ind w:firstLine="709"/>
        <w:rPr>
          <w:rFonts w:eastAsia="Times New Roman"/>
          <w:lang w:eastAsia="en-US"/>
        </w:rPr>
      </w:pPr>
      <w:r w:rsidRPr="00C74A54">
        <w:rPr>
          <w:rFonts w:eastAsia="Times New Roman"/>
          <w:lang w:eastAsia="en-US"/>
        </w:rPr>
        <w:t xml:space="preserve">На 19-й день беременности не было никаких неблагоприятных эффектов </w:t>
      </w:r>
      <w:r w:rsidR="00F57DBD">
        <w:rPr>
          <w:rFonts w:eastAsia="Times New Roman"/>
          <w:lang w:eastAsia="en-US"/>
        </w:rPr>
        <w:t xml:space="preserve">у </w:t>
      </w:r>
      <w:r w:rsidRPr="00C74A54">
        <w:rPr>
          <w:rFonts w:eastAsia="Times New Roman"/>
          <w:lang w:eastAsia="en-US"/>
        </w:rPr>
        <w:t>мат</w:t>
      </w:r>
      <w:r w:rsidR="00F57DBD">
        <w:rPr>
          <w:rFonts w:eastAsia="Times New Roman"/>
          <w:lang w:eastAsia="en-US"/>
        </w:rPr>
        <w:t xml:space="preserve">ери или плода </w:t>
      </w:r>
      <w:r w:rsidRPr="00C74A54">
        <w:rPr>
          <w:rFonts w:eastAsia="Times New Roman"/>
          <w:lang w:eastAsia="en-US"/>
        </w:rPr>
        <w:t xml:space="preserve">в группах, получавших </w:t>
      </w:r>
      <w:r w:rsidR="00F57DBD">
        <w:rPr>
          <w:rFonts w:eastAsia="Times New Roman"/>
          <w:lang w:eastAsia="en-US"/>
        </w:rPr>
        <w:t xml:space="preserve">эноксапарин в дозах 10 и </w:t>
      </w:r>
      <w:r w:rsidRPr="00C74A54">
        <w:rPr>
          <w:rFonts w:eastAsia="Times New Roman"/>
          <w:lang w:eastAsia="en-US"/>
        </w:rPr>
        <w:t>40 мг/кг/день. В группе, получавшей 160 мг/кг/день, не было выявлено существенных различий в</w:t>
      </w:r>
      <w:r w:rsidR="00F57DBD">
        <w:rPr>
          <w:rFonts w:eastAsia="Times New Roman"/>
          <w:lang w:eastAsia="en-US"/>
        </w:rPr>
        <w:t xml:space="preserve"> </w:t>
      </w:r>
      <w:r w:rsidRPr="00C74A54">
        <w:rPr>
          <w:rFonts w:eastAsia="Times New Roman"/>
          <w:lang w:eastAsia="en-US"/>
        </w:rPr>
        <w:t xml:space="preserve">количество желтых тел или имплантаций в матку по сравнению с </w:t>
      </w:r>
      <w:r w:rsidR="00F57DBD" w:rsidRPr="00C74A54">
        <w:rPr>
          <w:rFonts w:eastAsia="Times New Roman"/>
          <w:lang w:eastAsia="en-US"/>
        </w:rPr>
        <w:t>контрольно</w:t>
      </w:r>
      <w:r w:rsidR="00F57DBD">
        <w:rPr>
          <w:rFonts w:eastAsia="Times New Roman"/>
          <w:lang w:eastAsia="en-US"/>
        </w:rPr>
        <w:t>й группой</w:t>
      </w:r>
      <w:r w:rsidRPr="00C74A54">
        <w:rPr>
          <w:rFonts w:eastAsia="Times New Roman"/>
          <w:lang w:eastAsia="en-US"/>
        </w:rPr>
        <w:t xml:space="preserve">. </w:t>
      </w:r>
      <w:r w:rsidR="00F57DBD">
        <w:rPr>
          <w:rFonts w:eastAsia="Times New Roman"/>
          <w:lang w:eastAsia="en-US"/>
        </w:rPr>
        <w:t>У ч</w:t>
      </w:r>
      <w:r w:rsidRPr="00C74A54">
        <w:rPr>
          <w:rFonts w:eastAsia="Times New Roman"/>
          <w:lang w:eastAsia="en-US"/>
        </w:rPr>
        <w:t>етыре</w:t>
      </w:r>
      <w:r w:rsidR="00F57DBD">
        <w:rPr>
          <w:rFonts w:eastAsia="Times New Roman"/>
          <w:lang w:eastAsia="en-US"/>
        </w:rPr>
        <w:t xml:space="preserve">х самок </w:t>
      </w:r>
      <w:r w:rsidRPr="00C74A54">
        <w:rPr>
          <w:rFonts w:eastAsia="Times New Roman"/>
          <w:lang w:eastAsia="en-US"/>
        </w:rPr>
        <w:t xml:space="preserve">из этой группы </w:t>
      </w:r>
      <w:r w:rsidR="00F57DBD">
        <w:rPr>
          <w:rFonts w:eastAsia="Times New Roman"/>
          <w:lang w:eastAsia="en-US"/>
        </w:rPr>
        <w:t>отмечена резорбция всех плодов</w:t>
      </w:r>
      <w:r w:rsidRPr="00C74A54">
        <w:rPr>
          <w:rFonts w:eastAsia="Times New Roman"/>
          <w:lang w:eastAsia="en-US"/>
        </w:rPr>
        <w:t xml:space="preserve">. Средняя </w:t>
      </w:r>
      <w:r w:rsidR="00F57DBD">
        <w:rPr>
          <w:rFonts w:eastAsia="Times New Roman"/>
          <w:lang w:eastAsia="en-US"/>
        </w:rPr>
        <w:t>частота</w:t>
      </w:r>
      <w:r w:rsidRPr="00C74A54">
        <w:rPr>
          <w:rFonts w:eastAsia="Times New Roman"/>
          <w:lang w:eastAsia="en-US"/>
        </w:rPr>
        <w:t xml:space="preserve"> резорбции в группе с высокой дозой была</w:t>
      </w:r>
      <w:r w:rsidR="00F57DBD">
        <w:rPr>
          <w:rFonts w:eastAsia="Times New Roman"/>
          <w:lang w:eastAsia="en-US"/>
        </w:rPr>
        <w:t xml:space="preserve"> </w:t>
      </w:r>
      <w:r w:rsidRPr="00C74A54">
        <w:rPr>
          <w:rFonts w:eastAsia="Times New Roman"/>
          <w:lang w:eastAsia="en-US"/>
        </w:rPr>
        <w:t>56,8% (против 9,8% в контрольной группе).</w:t>
      </w:r>
    </w:p>
    <w:p w14:paraId="68DE6B76" w14:textId="5ACD032C" w:rsidR="00C74A54" w:rsidRPr="00C74A54" w:rsidRDefault="00C74A54" w:rsidP="00F57DBD">
      <w:pPr>
        <w:spacing w:after="0" w:line="240" w:lineRule="auto"/>
        <w:ind w:firstLine="709"/>
        <w:rPr>
          <w:rFonts w:eastAsia="Times New Roman"/>
          <w:lang w:eastAsia="en-US"/>
        </w:rPr>
      </w:pPr>
      <w:r w:rsidRPr="00C74A54">
        <w:rPr>
          <w:rFonts w:eastAsia="Times New Roman"/>
          <w:lang w:eastAsia="en-US"/>
        </w:rPr>
        <w:t xml:space="preserve">Тератогенных эффектов у кроликов при любом способе введения </w:t>
      </w:r>
      <w:r w:rsidR="00F57DBD">
        <w:rPr>
          <w:rFonts w:eastAsia="Times New Roman"/>
          <w:lang w:eastAsia="en-US"/>
        </w:rPr>
        <w:t xml:space="preserve">эноксапарина натрия </w:t>
      </w:r>
      <w:r w:rsidRPr="00C74A54">
        <w:rPr>
          <w:rFonts w:eastAsia="Times New Roman"/>
          <w:lang w:eastAsia="en-US"/>
        </w:rPr>
        <w:t xml:space="preserve">не наблюдалось. </w:t>
      </w:r>
      <w:r w:rsidR="00F57DBD">
        <w:rPr>
          <w:rFonts w:eastAsia="Times New Roman"/>
          <w:lang w:eastAsia="en-US"/>
        </w:rPr>
        <w:t xml:space="preserve">При внутривенном </w:t>
      </w:r>
      <w:r w:rsidRPr="00C74A54">
        <w:rPr>
          <w:rFonts w:eastAsia="Times New Roman"/>
          <w:lang w:eastAsia="en-US"/>
        </w:rPr>
        <w:t>введени</w:t>
      </w:r>
      <w:r w:rsidR="00F57DBD">
        <w:rPr>
          <w:rFonts w:eastAsia="Times New Roman"/>
          <w:lang w:eastAsia="en-US"/>
        </w:rPr>
        <w:t>и, в группе наивысшей дозы</w:t>
      </w:r>
      <w:r w:rsidRPr="00C74A54">
        <w:rPr>
          <w:rFonts w:eastAsia="Times New Roman"/>
          <w:lang w:eastAsia="en-US"/>
        </w:rPr>
        <w:t xml:space="preserve"> частота мальформаций позвонков </w:t>
      </w:r>
      <w:r w:rsidR="00F57DBD">
        <w:rPr>
          <w:rFonts w:eastAsia="Times New Roman"/>
          <w:lang w:eastAsia="en-US"/>
        </w:rPr>
        <w:t xml:space="preserve">у плодов </w:t>
      </w:r>
      <w:r w:rsidRPr="00C74A54">
        <w:rPr>
          <w:rFonts w:eastAsia="Times New Roman"/>
          <w:lang w:eastAsia="en-US"/>
        </w:rPr>
        <w:t>была несколько увеличена</w:t>
      </w:r>
      <w:r w:rsidR="00900AF1">
        <w:rPr>
          <w:rFonts w:eastAsia="Times New Roman"/>
          <w:lang w:eastAsia="en-US"/>
        </w:rPr>
        <w:t xml:space="preserve"> по сравнению с контрольной группой</w:t>
      </w:r>
      <w:r w:rsidRPr="00C74A54">
        <w:rPr>
          <w:rFonts w:eastAsia="Times New Roman"/>
          <w:lang w:eastAsia="en-US"/>
        </w:rPr>
        <w:t xml:space="preserve">, но </w:t>
      </w:r>
      <w:r w:rsidR="00900AF1">
        <w:rPr>
          <w:rFonts w:eastAsia="Times New Roman"/>
          <w:lang w:eastAsia="en-US"/>
        </w:rPr>
        <w:t xml:space="preserve">все же оставалась </w:t>
      </w:r>
      <w:r w:rsidRPr="00C74A54">
        <w:rPr>
          <w:rFonts w:eastAsia="Times New Roman"/>
          <w:lang w:eastAsia="en-US"/>
        </w:rPr>
        <w:t xml:space="preserve">в пределах нормы для </w:t>
      </w:r>
      <w:r w:rsidR="00900AF1">
        <w:rPr>
          <w:rFonts w:eastAsia="Times New Roman"/>
          <w:lang w:eastAsia="en-US"/>
        </w:rPr>
        <w:t>кроликов</w:t>
      </w:r>
      <w:r w:rsidRPr="00C74A54">
        <w:rPr>
          <w:rFonts w:eastAsia="Times New Roman"/>
          <w:lang w:eastAsia="en-US"/>
        </w:rPr>
        <w:t>.</w:t>
      </w:r>
    </w:p>
    <w:p w14:paraId="6306E343" w14:textId="39EF7620" w:rsidR="00C74A54" w:rsidRPr="00900AF1" w:rsidRDefault="00900AF1" w:rsidP="00C74A54">
      <w:pPr>
        <w:spacing w:after="0" w:line="240" w:lineRule="auto"/>
        <w:ind w:firstLine="709"/>
        <w:rPr>
          <w:rFonts w:eastAsia="Times New Roman"/>
          <w:b/>
          <w:i/>
          <w:lang w:eastAsia="en-US"/>
        </w:rPr>
      </w:pPr>
      <w:r w:rsidRPr="00900AF1">
        <w:rPr>
          <w:rFonts w:eastAsia="Times New Roman"/>
          <w:b/>
          <w:i/>
          <w:lang w:eastAsia="en-US"/>
        </w:rPr>
        <w:t>Исследование п</w:t>
      </w:r>
      <w:r w:rsidR="00C74A54" w:rsidRPr="00900AF1">
        <w:rPr>
          <w:rFonts w:eastAsia="Times New Roman"/>
          <w:b/>
          <w:i/>
          <w:lang w:eastAsia="en-US"/>
        </w:rPr>
        <w:t>еринатально</w:t>
      </w:r>
      <w:r w:rsidRPr="00900AF1">
        <w:rPr>
          <w:rFonts w:eastAsia="Times New Roman"/>
          <w:b/>
          <w:i/>
          <w:lang w:eastAsia="en-US"/>
        </w:rPr>
        <w:t>го</w:t>
      </w:r>
      <w:r w:rsidR="00C74A54" w:rsidRPr="00900AF1">
        <w:rPr>
          <w:rFonts w:eastAsia="Times New Roman"/>
          <w:b/>
          <w:i/>
          <w:lang w:eastAsia="en-US"/>
        </w:rPr>
        <w:t xml:space="preserve"> и постнатально</w:t>
      </w:r>
      <w:r w:rsidRPr="00900AF1">
        <w:rPr>
          <w:rFonts w:eastAsia="Times New Roman"/>
          <w:b/>
          <w:i/>
          <w:lang w:eastAsia="en-US"/>
        </w:rPr>
        <w:t>го</w:t>
      </w:r>
      <w:r w:rsidR="00C74A54" w:rsidRPr="00900AF1">
        <w:rPr>
          <w:rFonts w:eastAsia="Times New Roman"/>
          <w:b/>
          <w:i/>
          <w:lang w:eastAsia="en-US"/>
        </w:rPr>
        <w:t xml:space="preserve"> </w:t>
      </w:r>
      <w:r w:rsidRPr="00900AF1">
        <w:rPr>
          <w:rFonts w:eastAsia="Times New Roman"/>
          <w:b/>
          <w:i/>
          <w:lang w:eastAsia="en-US"/>
        </w:rPr>
        <w:t>развития</w:t>
      </w:r>
      <w:r w:rsidR="00C74A54" w:rsidRPr="00900AF1">
        <w:rPr>
          <w:rFonts w:eastAsia="Times New Roman"/>
          <w:b/>
          <w:i/>
          <w:lang w:eastAsia="en-US"/>
        </w:rPr>
        <w:t xml:space="preserve"> у крыс</w:t>
      </w:r>
    </w:p>
    <w:p w14:paraId="0E93A591" w14:textId="2033C414" w:rsidR="00C74A54" w:rsidRPr="00C74A54" w:rsidRDefault="00C74A54" w:rsidP="00AE2358">
      <w:pPr>
        <w:spacing w:after="0" w:line="240" w:lineRule="auto"/>
        <w:ind w:firstLine="709"/>
        <w:rPr>
          <w:rFonts w:eastAsia="Times New Roman"/>
          <w:lang w:eastAsia="en-US"/>
        </w:rPr>
      </w:pPr>
      <w:r w:rsidRPr="00C74A54">
        <w:rPr>
          <w:rFonts w:eastAsia="Times New Roman"/>
          <w:lang w:eastAsia="en-US"/>
        </w:rPr>
        <w:t xml:space="preserve">Эноксапарин </w:t>
      </w:r>
      <w:r w:rsidR="00AE2358">
        <w:rPr>
          <w:rFonts w:eastAsia="Times New Roman"/>
          <w:lang w:eastAsia="en-US"/>
        </w:rPr>
        <w:t xml:space="preserve">натрия </w:t>
      </w:r>
      <w:r w:rsidRPr="00C74A54">
        <w:rPr>
          <w:rFonts w:eastAsia="Times New Roman"/>
          <w:lang w:eastAsia="en-US"/>
        </w:rPr>
        <w:t xml:space="preserve">вводили крысам Sprague-Dawley (по 20 </w:t>
      </w:r>
      <w:r w:rsidR="00AE2358">
        <w:rPr>
          <w:rFonts w:eastAsia="Times New Roman"/>
          <w:lang w:eastAsia="en-US"/>
        </w:rPr>
        <w:t>животных на дозу) в дозах 0, 3, 10 или 20 мг/кг/день подкожно,</w:t>
      </w:r>
      <w:r w:rsidRPr="00C74A54">
        <w:rPr>
          <w:rFonts w:eastAsia="Times New Roman"/>
          <w:lang w:eastAsia="en-US"/>
        </w:rPr>
        <w:t xml:space="preserve"> с 15-го дня беременности до 21-го дня лактации. Потомство</w:t>
      </w:r>
      <w:r w:rsidR="00AE2358">
        <w:rPr>
          <w:rFonts w:eastAsia="Times New Roman"/>
          <w:lang w:eastAsia="en-US"/>
        </w:rPr>
        <w:t xml:space="preserve"> </w:t>
      </w:r>
      <w:r w:rsidRPr="00C74A54">
        <w:rPr>
          <w:rFonts w:eastAsia="Times New Roman"/>
          <w:lang w:eastAsia="en-US"/>
        </w:rPr>
        <w:t xml:space="preserve">наблюдали от рождения до </w:t>
      </w:r>
      <w:r w:rsidR="00AE2358">
        <w:rPr>
          <w:rFonts w:eastAsia="Times New Roman"/>
          <w:lang w:eastAsia="en-US"/>
        </w:rPr>
        <w:t>момента отлучения от грудного вскармливания</w:t>
      </w:r>
      <w:r w:rsidRPr="00C74A54">
        <w:rPr>
          <w:rFonts w:eastAsia="Times New Roman"/>
          <w:lang w:eastAsia="en-US"/>
        </w:rPr>
        <w:t>.</w:t>
      </w:r>
    </w:p>
    <w:p w14:paraId="44A9C708" w14:textId="574A52D6" w:rsidR="007307A3" w:rsidRPr="00AE2358" w:rsidRDefault="00AE2358" w:rsidP="00AE2358">
      <w:pPr>
        <w:spacing w:after="0" w:line="240" w:lineRule="auto"/>
        <w:ind w:firstLine="709"/>
        <w:rPr>
          <w:rFonts w:eastAsia="Times New Roman"/>
          <w:lang w:eastAsia="en-US"/>
        </w:rPr>
      </w:pPr>
      <w:r>
        <w:rPr>
          <w:rFonts w:eastAsia="Times New Roman"/>
          <w:lang w:eastAsia="en-US"/>
        </w:rPr>
        <w:t>Эноксапарин не влиял</w:t>
      </w:r>
      <w:r w:rsidR="00C74A54" w:rsidRPr="00C74A54">
        <w:rPr>
          <w:rFonts w:eastAsia="Times New Roman"/>
          <w:lang w:eastAsia="en-US"/>
        </w:rPr>
        <w:t xml:space="preserve"> на размер помета, жизнеспособность и общее состояние потомства.</w:t>
      </w:r>
      <w:r>
        <w:rPr>
          <w:rFonts w:eastAsia="Times New Roman"/>
          <w:lang w:eastAsia="en-US"/>
        </w:rPr>
        <w:t xml:space="preserve"> </w:t>
      </w:r>
      <w:r w:rsidR="00C74A54" w:rsidRPr="00C74A54">
        <w:rPr>
          <w:rFonts w:eastAsia="Times New Roman"/>
          <w:lang w:eastAsia="en-US"/>
        </w:rPr>
        <w:t xml:space="preserve">Постнатальная масса тела и прирост массы тела к </w:t>
      </w:r>
      <w:r>
        <w:rPr>
          <w:rFonts w:eastAsia="Times New Roman"/>
          <w:lang w:eastAsia="en-US"/>
        </w:rPr>
        <w:t xml:space="preserve">моменту </w:t>
      </w:r>
      <w:r w:rsidR="00C74A54" w:rsidRPr="00C74A54">
        <w:rPr>
          <w:rFonts w:eastAsia="Times New Roman"/>
          <w:lang w:eastAsia="en-US"/>
        </w:rPr>
        <w:t>отлучени</w:t>
      </w:r>
      <w:r>
        <w:rPr>
          <w:rFonts w:eastAsia="Times New Roman"/>
          <w:lang w:eastAsia="en-US"/>
        </w:rPr>
        <w:t>я</w:t>
      </w:r>
      <w:r w:rsidR="00C74A54" w:rsidRPr="00C74A54">
        <w:rPr>
          <w:rFonts w:eastAsia="Times New Roman"/>
          <w:lang w:eastAsia="en-US"/>
        </w:rPr>
        <w:t xml:space="preserve"> от груди были незначительно снижены в группах с низкой и средней дозой, но значительно </w:t>
      </w:r>
      <w:r>
        <w:rPr>
          <w:rFonts w:eastAsia="Times New Roman"/>
          <w:lang w:eastAsia="en-US"/>
        </w:rPr>
        <w:t>снижены</w:t>
      </w:r>
      <w:r w:rsidR="00C74A54" w:rsidRPr="00C74A54">
        <w:rPr>
          <w:rFonts w:eastAsia="Times New Roman"/>
          <w:lang w:eastAsia="en-US"/>
        </w:rPr>
        <w:t xml:space="preserve"> в группе с высокой дозой. </w:t>
      </w:r>
      <w:r>
        <w:rPr>
          <w:rFonts w:eastAsia="Times New Roman"/>
          <w:lang w:eastAsia="en-US"/>
        </w:rPr>
        <w:t>О</w:t>
      </w:r>
      <w:r w:rsidR="00C74A54" w:rsidRPr="00C74A54">
        <w:rPr>
          <w:rFonts w:eastAsia="Times New Roman"/>
          <w:lang w:eastAsia="en-US"/>
        </w:rPr>
        <w:t xml:space="preserve">бследование потомства </w:t>
      </w:r>
      <w:r>
        <w:rPr>
          <w:rFonts w:eastAsia="Times New Roman"/>
          <w:lang w:eastAsia="en-US"/>
        </w:rPr>
        <w:t xml:space="preserve">на конец исследования </w:t>
      </w:r>
      <w:r w:rsidR="00C74A54" w:rsidRPr="00C74A54">
        <w:rPr>
          <w:rFonts w:eastAsia="Times New Roman"/>
          <w:lang w:eastAsia="en-US"/>
        </w:rPr>
        <w:t>не выявило макроскопических изменений ни в одной из групп.</w:t>
      </w:r>
    </w:p>
    <w:p w14:paraId="40455C3E" w14:textId="4A5D3FA1" w:rsidR="007307A3" w:rsidRPr="00B84954" w:rsidRDefault="007307A3" w:rsidP="007307A3">
      <w:pPr>
        <w:spacing w:before="240" w:after="240" w:line="240" w:lineRule="auto"/>
        <w:outlineLvl w:val="3"/>
        <w:rPr>
          <w:rFonts w:eastAsia="Times New Roman"/>
          <w:b/>
          <w:lang w:eastAsia="en-US"/>
        </w:rPr>
      </w:pPr>
      <w:bookmarkStart w:id="142" w:name="_Toc66141061"/>
      <w:bookmarkStart w:id="143" w:name="_Toc104911003"/>
      <w:r w:rsidRPr="00B84954">
        <w:rPr>
          <w:rFonts w:eastAsia="Times New Roman"/>
          <w:b/>
          <w:lang w:eastAsia="en-US"/>
        </w:rPr>
        <w:t>3.</w:t>
      </w:r>
      <w:r>
        <w:rPr>
          <w:rFonts w:eastAsia="Times New Roman"/>
          <w:b/>
          <w:lang w:eastAsia="en-US"/>
        </w:rPr>
        <w:t>1</w:t>
      </w:r>
      <w:r w:rsidRPr="00B84954">
        <w:rPr>
          <w:rFonts w:eastAsia="Times New Roman"/>
          <w:b/>
          <w:lang w:eastAsia="en-US"/>
        </w:rPr>
        <w:t>.</w:t>
      </w:r>
      <w:r>
        <w:rPr>
          <w:rFonts w:eastAsia="Times New Roman"/>
          <w:b/>
          <w:lang w:eastAsia="en-US"/>
        </w:rPr>
        <w:t>3.</w:t>
      </w:r>
      <w:r w:rsidR="00C74A54" w:rsidRPr="00C74A54">
        <w:rPr>
          <w:rFonts w:eastAsia="Times New Roman"/>
          <w:b/>
          <w:lang w:eastAsia="en-US"/>
        </w:rPr>
        <w:t>6</w:t>
      </w:r>
      <w:r w:rsidRPr="00B84954">
        <w:rPr>
          <w:rFonts w:eastAsia="Times New Roman"/>
          <w:b/>
          <w:lang w:eastAsia="en-US"/>
        </w:rPr>
        <w:t>. Местно-раздражающее действие</w:t>
      </w:r>
      <w:bookmarkEnd w:id="141"/>
      <w:bookmarkEnd w:id="142"/>
      <w:r w:rsidR="004A5B6F">
        <w:rPr>
          <w:rFonts w:eastAsia="Times New Roman"/>
          <w:b/>
          <w:lang w:eastAsia="en-US"/>
        </w:rPr>
        <w:t xml:space="preserve"> и сенсибилизация</w:t>
      </w:r>
      <w:bookmarkEnd w:id="143"/>
      <w:r w:rsidR="004A5B6F">
        <w:rPr>
          <w:rFonts w:eastAsia="Times New Roman"/>
          <w:b/>
          <w:lang w:eastAsia="en-US"/>
        </w:rPr>
        <w:t xml:space="preserve"> </w:t>
      </w:r>
    </w:p>
    <w:p w14:paraId="3FF0844D" w14:textId="048DB1EC" w:rsidR="007307A3" w:rsidRDefault="004A5B6F" w:rsidP="00520B65">
      <w:pPr>
        <w:spacing w:after="0" w:line="240" w:lineRule="auto"/>
        <w:ind w:firstLine="709"/>
        <w:rPr>
          <w:rFonts w:eastAsia="Times New Roman"/>
          <w:lang w:eastAsia="en-US"/>
        </w:rPr>
      </w:pPr>
      <w:r w:rsidRPr="004A5B6F">
        <w:rPr>
          <w:rFonts w:eastAsia="Times New Roman"/>
          <w:lang w:eastAsia="en-US"/>
        </w:rPr>
        <w:t xml:space="preserve">Однократные подкожные инъекции высокой дозы 0,6 мл раствора эноксапарина </w:t>
      </w:r>
      <w:r>
        <w:rPr>
          <w:rFonts w:eastAsia="Times New Roman"/>
          <w:lang w:eastAsia="en-US"/>
        </w:rPr>
        <w:t xml:space="preserve">(эквивалентно </w:t>
      </w:r>
      <w:r w:rsidRPr="004A5B6F">
        <w:rPr>
          <w:rFonts w:eastAsia="Times New Roman"/>
          <w:lang w:eastAsia="en-US"/>
        </w:rPr>
        <w:t xml:space="preserve">анти-Ха </w:t>
      </w:r>
      <w:r w:rsidR="00520B65" w:rsidRPr="004A5B6F">
        <w:rPr>
          <w:rFonts w:eastAsia="Times New Roman"/>
          <w:lang w:eastAsia="en-US"/>
        </w:rPr>
        <w:t>активност</w:t>
      </w:r>
      <w:r w:rsidR="00520B65">
        <w:rPr>
          <w:rFonts w:eastAsia="Times New Roman"/>
          <w:lang w:eastAsia="en-US"/>
        </w:rPr>
        <w:t>и</w:t>
      </w:r>
      <w:r w:rsidR="00520B65" w:rsidRPr="004A5B6F">
        <w:rPr>
          <w:rFonts w:eastAsia="Times New Roman"/>
          <w:lang w:eastAsia="en-US"/>
        </w:rPr>
        <w:t xml:space="preserve"> </w:t>
      </w:r>
      <w:r w:rsidRPr="004A5B6F">
        <w:rPr>
          <w:rFonts w:eastAsia="Times New Roman"/>
          <w:lang w:eastAsia="en-US"/>
        </w:rPr>
        <w:t>примерно 100 мг</w:t>
      </w:r>
      <w:r w:rsidR="00520B65">
        <w:rPr>
          <w:rFonts w:eastAsia="Times New Roman"/>
          <w:lang w:eastAsia="en-US"/>
        </w:rPr>
        <w:t xml:space="preserve"> эноксапарина натрия</w:t>
      </w:r>
      <w:r w:rsidRPr="004A5B6F">
        <w:rPr>
          <w:rFonts w:eastAsia="Times New Roman"/>
          <w:lang w:eastAsia="en-US"/>
        </w:rPr>
        <w:t>) хорошо переносились 6</w:t>
      </w:r>
      <w:r w:rsidR="00520B65">
        <w:rPr>
          <w:rFonts w:eastAsia="Times New Roman"/>
          <w:lang w:eastAsia="en-US"/>
        </w:rPr>
        <w:t>-ю</w:t>
      </w:r>
      <w:r w:rsidRPr="004A5B6F">
        <w:rPr>
          <w:rFonts w:eastAsia="Times New Roman"/>
          <w:lang w:eastAsia="en-US"/>
        </w:rPr>
        <w:t xml:space="preserve"> собаками </w:t>
      </w:r>
      <w:r w:rsidR="00520B65">
        <w:rPr>
          <w:rFonts w:eastAsia="Times New Roman"/>
          <w:lang w:eastAsia="en-US"/>
        </w:rPr>
        <w:t xml:space="preserve">породы </w:t>
      </w:r>
      <w:r w:rsidRPr="004A5B6F">
        <w:rPr>
          <w:rFonts w:eastAsia="Times New Roman"/>
          <w:lang w:eastAsia="en-US"/>
        </w:rPr>
        <w:t>бигл</w:t>
      </w:r>
      <w:r w:rsidR="00520B65">
        <w:rPr>
          <w:rFonts w:eastAsia="Times New Roman"/>
          <w:lang w:eastAsia="en-US"/>
        </w:rPr>
        <w:t>ь</w:t>
      </w:r>
      <w:r w:rsidRPr="004A5B6F">
        <w:rPr>
          <w:rFonts w:eastAsia="Times New Roman"/>
          <w:lang w:eastAsia="en-US"/>
        </w:rPr>
        <w:t>, без</w:t>
      </w:r>
      <w:r w:rsidR="00520B65">
        <w:rPr>
          <w:rFonts w:eastAsia="Times New Roman"/>
          <w:lang w:eastAsia="en-US"/>
        </w:rPr>
        <w:t xml:space="preserve"> </w:t>
      </w:r>
      <w:r w:rsidRPr="004A5B6F">
        <w:rPr>
          <w:rFonts w:eastAsia="Times New Roman"/>
          <w:lang w:eastAsia="en-US"/>
        </w:rPr>
        <w:t>признаки местного раздражения или аллергического потенциала. Аналогично, однократные внутрикожные инъекции до 50%</w:t>
      </w:r>
      <w:r w:rsidR="00520B65">
        <w:rPr>
          <w:rFonts w:eastAsia="Times New Roman"/>
          <w:lang w:eastAsia="en-US"/>
        </w:rPr>
        <w:t xml:space="preserve"> </w:t>
      </w:r>
      <w:r w:rsidRPr="004A5B6F">
        <w:rPr>
          <w:rFonts w:eastAsia="Times New Roman"/>
          <w:lang w:eastAsia="en-US"/>
        </w:rPr>
        <w:t>эноксапарина в течение 1–3 нед</w:t>
      </w:r>
      <w:r w:rsidR="00520B65">
        <w:rPr>
          <w:rFonts w:eastAsia="Times New Roman"/>
          <w:lang w:eastAsia="en-US"/>
        </w:rPr>
        <w:t>ель</w:t>
      </w:r>
      <w:r w:rsidRPr="004A5B6F">
        <w:rPr>
          <w:rFonts w:eastAsia="Times New Roman"/>
          <w:lang w:eastAsia="en-US"/>
        </w:rPr>
        <w:t xml:space="preserve"> с последующим </w:t>
      </w:r>
      <w:r w:rsidR="00520B65">
        <w:rPr>
          <w:rFonts w:eastAsia="Times New Roman"/>
          <w:lang w:eastAsia="en-US"/>
        </w:rPr>
        <w:t xml:space="preserve">нанесением препарата на кожу не выявило </w:t>
      </w:r>
      <w:r w:rsidRPr="004A5B6F">
        <w:rPr>
          <w:rFonts w:eastAsia="Times New Roman"/>
          <w:lang w:eastAsia="en-US"/>
        </w:rPr>
        <w:t>аллергическ</w:t>
      </w:r>
      <w:r w:rsidR="00520B65">
        <w:rPr>
          <w:rFonts w:eastAsia="Times New Roman"/>
          <w:lang w:eastAsia="en-US"/>
        </w:rPr>
        <w:t>ого</w:t>
      </w:r>
      <w:r w:rsidRPr="004A5B6F">
        <w:rPr>
          <w:rFonts w:eastAsia="Times New Roman"/>
          <w:lang w:eastAsia="en-US"/>
        </w:rPr>
        <w:t xml:space="preserve"> потенциал</w:t>
      </w:r>
      <w:r w:rsidR="00520B65">
        <w:rPr>
          <w:rFonts w:eastAsia="Times New Roman"/>
          <w:lang w:eastAsia="en-US"/>
        </w:rPr>
        <w:t>а</w:t>
      </w:r>
      <w:r w:rsidRPr="004A5B6F">
        <w:rPr>
          <w:rFonts w:eastAsia="Times New Roman"/>
          <w:lang w:eastAsia="en-US"/>
        </w:rPr>
        <w:t xml:space="preserve"> или местн</w:t>
      </w:r>
      <w:r w:rsidR="000B7136">
        <w:rPr>
          <w:rFonts w:eastAsia="Times New Roman"/>
          <w:lang w:eastAsia="en-US"/>
        </w:rPr>
        <w:t>ой</w:t>
      </w:r>
      <w:r w:rsidRPr="004A5B6F">
        <w:rPr>
          <w:rFonts w:eastAsia="Times New Roman"/>
          <w:lang w:eastAsia="en-US"/>
        </w:rPr>
        <w:t xml:space="preserve"> непереносимост</w:t>
      </w:r>
      <w:r w:rsidR="00520B65">
        <w:rPr>
          <w:rFonts w:eastAsia="Times New Roman"/>
          <w:lang w:eastAsia="en-US"/>
        </w:rPr>
        <w:t>и</w:t>
      </w:r>
      <w:r w:rsidRPr="004A5B6F">
        <w:rPr>
          <w:rFonts w:eastAsia="Times New Roman"/>
          <w:lang w:eastAsia="en-US"/>
        </w:rPr>
        <w:t xml:space="preserve"> у 40</w:t>
      </w:r>
      <w:r w:rsidR="00520B65">
        <w:rPr>
          <w:rFonts w:eastAsia="Times New Roman"/>
          <w:lang w:eastAsia="en-US"/>
        </w:rPr>
        <w:t>-а</w:t>
      </w:r>
      <w:r w:rsidRPr="004A5B6F">
        <w:rPr>
          <w:rFonts w:eastAsia="Times New Roman"/>
          <w:lang w:eastAsia="en-US"/>
        </w:rPr>
        <w:t xml:space="preserve"> самцов белых морских свинок </w:t>
      </w:r>
      <w:r w:rsidR="00520B65">
        <w:t>Pirbright</w:t>
      </w:r>
      <w:r w:rsidR="00C74A54" w:rsidRPr="00C74A54">
        <w:t xml:space="preserve"> [3]</w:t>
      </w:r>
      <w:r w:rsidRPr="004A5B6F">
        <w:rPr>
          <w:rFonts w:eastAsia="Times New Roman"/>
          <w:lang w:eastAsia="en-US"/>
        </w:rPr>
        <w:t>.</w:t>
      </w:r>
    </w:p>
    <w:p w14:paraId="09104648" w14:textId="3A91D4BB" w:rsidR="007307A3" w:rsidRPr="00B84954" w:rsidRDefault="007307A3" w:rsidP="007307A3">
      <w:pPr>
        <w:pStyle w:val="2"/>
        <w:spacing w:line="240" w:lineRule="auto"/>
      </w:pPr>
      <w:bookmarkStart w:id="144" w:name="_Toc66141062"/>
      <w:bookmarkStart w:id="145" w:name="_Toc104911004"/>
      <w:r w:rsidRPr="00C8586A">
        <w:t>3.</w:t>
      </w:r>
      <w:r>
        <w:t>2</w:t>
      </w:r>
      <w:r w:rsidRPr="00C8586A">
        <w:t>.</w:t>
      </w:r>
      <w:r>
        <w:t xml:space="preserve"> Доклинические исследования препарата </w:t>
      </w:r>
      <w:r w:rsidR="00FB480B">
        <w:rPr>
          <w:lang w:val="en-US"/>
        </w:rPr>
        <w:t>RB</w:t>
      </w:r>
      <w:r w:rsidR="00FB480B" w:rsidRPr="00FB480B">
        <w:t>-004</w:t>
      </w:r>
      <w:bookmarkEnd w:id="144"/>
      <w:bookmarkEnd w:id="145"/>
      <w:r w:rsidRPr="0062476E">
        <w:t xml:space="preserve"> </w:t>
      </w:r>
    </w:p>
    <w:p w14:paraId="5064F67F" w14:textId="77777777" w:rsidR="007307A3" w:rsidRDefault="007307A3" w:rsidP="007307A3">
      <w:pPr>
        <w:spacing w:after="0" w:line="240" w:lineRule="auto"/>
        <w:ind w:firstLine="709"/>
      </w:pPr>
      <w:r>
        <w:t xml:space="preserve">Важным этапом перед проведением исследований биоаналогичного препарата препаратов у человека является оценка активности и токсичности препарата в исследованиях на животных. Необходимые доклинические исследования также включают </w:t>
      </w:r>
      <w:r>
        <w:lastRenderedPageBreak/>
        <w:t xml:space="preserve">оценку содержания гистамина. </w:t>
      </w:r>
      <w:r>
        <w:rPr>
          <w:rFonts w:eastAsia="SimSun" w:cs="Mangal"/>
          <w:kern w:val="2"/>
          <w:lang w:eastAsia="zh-CN" w:bidi="hi-IN"/>
        </w:rPr>
        <w:t>Гистамин является медиатором воспаления и аллергических реакций.</w:t>
      </w:r>
      <w:r w:rsidRPr="00E8733E">
        <w:t xml:space="preserve"> </w:t>
      </w:r>
      <w:r w:rsidRPr="0016012E">
        <w:t xml:space="preserve">Оценка </w:t>
      </w:r>
      <w:r w:rsidRPr="00DE1A4E">
        <w:t xml:space="preserve">содержания гистамина </w:t>
      </w:r>
      <w:r w:rsidRPr="0016012E">
        <w:t>необходима для</w:t>
      </w:r>
      <w:r>
        <w:t xml:space="preserve"> всех новых биопрепаратов, полученных из природного сырья.</w:t>
      </w:r>
    </w:p>
    <w:p w14:paraId="455E5BD5" w14:textId="5A926331" w:rsidR="008736C1" w:rsidRDefault="007307A3" w:rsidP="008736C1">
      <w:pPr>
        <w:spacing w:after="0" w:line="240" w:lineRule="auto"/>
        <w:ind w:firstLine="709"/>
        <w:rPr>
          <w:rFonts w:eastAsia="Calibri"/>
        </w:rPr>
      </w:pPr>
      <w:r w:rsidRPr="009364D2">
        <w:rPr>
          <w:rFonts w:eastAsia="Calibri"/>
        </w:rPr>
        <w:t>Программа сравнительных доклинических исследований включала:</w:t>
      </w:r>
      <w:r w:rsidRPr="00CE1221">
        <w:rPr>
          <w:rFonts w:eastAsia="Calibri"/>
          <w:highlight w:val="yellow"/>
        </w:rPr>
        <w:t xml:space="preserve"> </w:t>
      </w:r>
      <w:r w:rsidR="008736C1" w:rsidRPr="00926A83">
        <w:rPr>
          <w:rFonts w:eastAsia="Calibri"/>
        </w:rPr>
        <w:t xml:space="preserve">фармакодинамические исследования </w:t>
      </w:r>
      <w:r w:rsidR="008736C1" w:rsidRPr="00926A83">
        <w:rPr>
          <w:rFonts w:eastAsia="Calibri"/>
          <w:i/>
          <w:lang w:val="en-US"/>
        </w:rPr>
        <w:t>in</w:t>
      </w:r>
      <w:r w:rsidR="008736C1" w:rsidRPr="00926A83">
        <w:rPr>
          <w:rFonts w:eastAsia="Calibri"/>
          <w:i/>
        </w:rPr>
        <w:t xml:space="preserve"> </w:t>
      </w:r>
      <w:r w:rsidR="008736C1" w:rsidRPr="00926A83">
        <w:rPr>
          <w:rFonts w:eastAsia="Calibri"/>
          <w:i/>
          <w:lang w:val="en-US"/>
        </w:rPr>
        <w:t>vitro</w:t>
      </w:r>
      <w:r w:rsidR="008736C1" w:rsidRPr="00926A83">
        <w:rPr>
          <w:rFonts w:eastAsia="Calibri"/>
          <w:i/>
        </w:rPr>
        <w:t xml:space="preserve"> </w:t>
      </w:r>
      <w:r w:rsidR="008736C1" w:rsidRPr="00926A83">
        <w:rPr>
          <w:rFonts w:eastAsia="Calibri"/>
        </w:rPr>
        <w:t xml:space="preserve">(исследование содержания гистамина на подвздошной кишке морской свинки), фармакодинамические исследования </w:t>
      </w:r>
      <w:r w:rsidR="008736C1" w:rsidRPr="00926A83">
        <w:rPr>
          <w:rFonts w:eastAsia="Calibri"/>
          <w:i/>
          <w:lang w:val="en-US"/>
        </w:rPr>
        <w:t>in</w:t>
      </w:r>
      <w:r w:rsidR="008736C1" w:rsidRPr="00926A83">
        <w:rPr>
          <w:rFonts w:eastAsia="Calibri"/>
          <w:i/>
        </w:rPr>
        <w:t xml:space="preserve"> </w:t>
      </w:r>
      <w:r w:rsidR="008736C1" w:rsidRPr="00926A83">
        <w:rPr>
          <w:rFonts w:eastAsia="Calibri"/>
          <w:i/>
          <w:lang w:val="en-US"/>
        </w:rPr>
        <w:t>vivo</w:t>
      </w:r>
      <w:r w:rsidR="008736C1" w:rsidRPr="00926A83">
        <w:rPr>
          <w:rFonts w:eastAsia="Calibri"/>
          <w:i/>
        </w:rPr>
        <w:t xml:space="preserve"> </w:t>
      </w:r>
      <w:r w:rsidR="008736C1" w:rsidRPr="00926A83">
        <w:rPr>
          <w:rFonts w:eastAsia="Calibri"/>
        </w:rPr>
        <w:t>(исследование фармакологической активности на модели венозного и артериального тромбоза у крыс), фармакокинеческие/фармакодинамические исследования (оценка анти-Xa и анти-IIa активности, а также оценка степени высвобождения ингибитора пути тканевого фактора, АЧТВ у крыс), а также токсикологические исследования (изучение хронической токсичности с оценкой местно-раздражающего действия у крыс при введении препарата в течение 2-х недель, с последующим наблюдением в течение 2-х недель).</w:t>
      </w:r>
    </w:p>
    <w:p w14:paraId="3CF42CE9" w14:textId="5D0CA9FF" w:rsidR="00CB2ED8" w:rsidRPr="00A859F3" w:rsidRDefault="00CB2ED8" w:rsidP="004B1258">
      <w:pPr>
        <w:spacing w:after="0" w:line="240" w:lineRule="auto"/>
        <w:ind w:firstLine="709"/>
        <w:rPr>
          <w:rFonts w:eastAsia="SimSun" w:cs="Mangal"/>
          <w:kern w:val="2"/>
          <w:highlight w:val="yellow"/>
          <w:lang w:eastAsia="zh-CN" w:bidi="hi-IN"/>
        </w:rPr>
      </w:pPr>
      <w:r>
        <w:rPr>
          <w:rFonts w:eastAsia="Calibri"/>
        </w:rPr>
        <w:t xml:space="preserve">В ходе исследований применялось две серии исследуемого препарата </w:t>
      </w:r>
      <w:r w:rsidR="00FB480B">
        <w:rPr>
          <w:lang w:val="en-US"/>
        </w:rPr>
        <w:t>RB</w:t>
      </w:r>
      <w:r w:rsidR="00FB480B" w:rsidRPr="00FB480B">
        <w:t>-004</w:t>
      </w:r>
      <w:r>
        <w:t xml:space="preserve"> – серия </w:t>
      </w:r>
      <w:r w:rsidRPr="0075584D">
        <w:t>070321</w:t>
      </w:r>
      <w:r>
        <w:t xml:space="preserve"> (</w:t>
      </w:r>
      <w:r w:rsidR="004B1258">
        <w:t xml:space="preserve">активная фармацевтическая субстанция 1 – АФС1) и серия </w:t>
      </w:r>
      <w:r w:rsidR="004B1258" w:rsidRPr="0075584D">
        <w:t>080421</w:t>
      </w:r>
      <w:r w:rsidR="004B1258">
        <w:t xml:space="preserve"> (АФС2).</w:t>
      </w:r>
    </w:p>
    <w:p w14:paraId="4C5144C5" w14:textId="65067FB6" w:rsidR="007307A3" w:rsidRPr="009364D2" w:rsidRDefault="007307A3" w:rsidP="007307A3">
      <w:pPr>
        <w:spacing w:after="0" w:line="240" w:lineRule="auto"/>
        <w:ind w:firstLine="709"/>
        <w:rPr>
          <w:rFonts w:eastAsia="SimSun" w:cs="Mangal"/>
          <w:kern w:val="2"/>
          <w:lang w:eastAsia="zh-CN" w:bidi="hi-IN"/>
        </w:rPr>
      </w:pPr>
      <w:r w:rsidRPr="009364D2">
        <w:rPr>
          <w:rFonts w:eastAsia="Calibri"/>
        </w:rPr>
        <w:t xml:space="preserve">Программа доклинической разработки была </w:t>
      </w:r>
      <w:r w:rsidRPr="009364D2">
        <w:rPr>
          <w:rFonts w:eastAsia="SimSun" w:cs="Mangal"/>
          <w:kern w:val="2"/>
          <w:lang w:eastAsia="zh-CN" w:bidi="hi-IN"/>
        </w:rPr>
        <w:t xml:space="preserve">разработана на основании имеющийся литературы о доклинических исследованиях биоаналогов НМГ и с учетом международных регуляторных требований (ЕАЭС, </w:t>
      </w:r>
      <w:r w:rsidRPr="009364D2">
        <w:rPr>
          <w:rFonts w:eastAsia="SimSun" w:cs="Mangal"/>
          <w:kern w:val="2"/>
          <w:lang w:val="en-US" w:eastAsia="zh-CN" w:bidi="hi-IN"/>
        </w:rPr>
        <w:t>EMA</w:t>
      </w:r>
      <w:r w:rsidRPr="009364D2">
        <w:rPr>
          <w:rFonts w:eastAsia="SimSun" w:cs="Mangal"/>
          <w:kern w:val="2"/>
          <w:lang w:eastAsia="zh-CN" w:bidi="hi-IN"/>
        </w:rPr>
        <w:t xml:space="preserve">) к таким исследованиям, прежде всего, Решения Совета Евразийской экономической комиссии от 03.11.2016 № 89 «Об утверждении Правил проведения исследований биологических лекарственных средств Евразийского экономического союза». </w:t>
      </w:r>
    </w:p>
    <w:p w14:paraId="64C82337" w14:textId="77777777" w:rsidR="007307A3" w:rsidRPr="00E2452C" w:rsidRDefault="007307A3" w:rsidP="007307A3">
      <w:pPr>
        <w:pStyle w:val="3"/>
        <w:spacing w:after="240" w:line="240" w:lineRule="auto"/>
        <w:rPr>
          <w:rFonts w:ascii="Times New Roman" w:eastAsia="SimSun" w:hAnsi="Times New Roman"/>
          <w:kern w:val="2"/>
          <w:lang w:eastAsia="zh-CN" w:bidi="hi-IN"/>
        </w:rPr>
      </w:pPr>
      <w:bookmarkStart w:id="146" w:name="_Toc66141063"/>
      <w:bookmarkStart w:id="147" w:name="_Toc104911005"/>
      <w:r w:rsidRPr="00E2452C">
        <w:rPr>
          <w:rFonts w:ascii="Times New Roman" w:hAnsi="Times New Roman"/>
          <w:lang w:eastAsia="en-US"/>
        </w:rPr>
        <w:t>3.2.1. Исследование содержания гистамина</w:t>
      </w:r>
      <w:bookmarkEnd w:id="146"/>
      <w:bookmarkEnd w:id="147"/>
    </w:p>
    <w:p w14:paraId="6CFBD32A" w14:textId="10CA0F19" w:rsidR="007307A3" w:rsidRPr="00E2452C" w:rsidRDefault="007307A3" w:rsidP="007307A3">
      <w:pPr>
        <w:spacing w:after="0" w:line="240" w:lineRule="auto"/>
        <w:ind w:firstLine="709"/>
      </w:pPr>
      <w:r w:rsidRPr="00E2452C">
        <w:rPr>
          <w:rFonts w:eastAsia="SimSun" w:cs="Mangal"/>
          <w:kern w:val="2"/>
          <w:lang w:eastAsia="zh-CN" w:bidi="hi-IN"/>
        </w:rPr>
        <w:t>Оценку содержания</w:t>
      </w:r>
      <w:r w:rsidRPr="00E2452C">
        <w:t xml:space="preserve"> гистамина </w:t>
      </w:r>
      <w:r w:rsidRPr="00E2452C">
        <w:rPr>
          <w:i/>
          <w:iCs/>
        </w:rPr>
        <w:t>in vitro</w:t>
      </w:r>
      <w:r w:rsidRPr="00E2452C">
        <w:t xml:space="preserve"> в препарате </w:t>
      </w:r>
      <w:r w:rsidR="00FB480B">
        <w:rPr>
          <w:lang w:val="en-US"/>
        </w:rPr>
        <w:t>RB</w:t>
      </w:r>
      <w:r w:rsidR="00FB480B" w:rsidRPr="00FB480B">
        <w:t>-004</w:t>
      </w:r>
      <w:r w:rsidRPr="00E2452C">
        <w:rPr>
          <w:rFonts w:eastAsia="SimSun" w:cs="Mangal"/>
          <w:kern w:val="2"/>
          <w:lang w:eastAsia="zh-CN" w:bidi="hi-IN"/>
        </w:rPr>
        <w:t xml:space="preserve"> </w:t>
      </w:r>
      <w:r w:rsidRPr="00E2452C">
        <w:t xml:space="preserve">в сравнении с препаратом </w:t>
      </w:r>
      <w:r w:rsidR="00E2452C" w:rsidRPr="00E2452C">
        <w:t>Клексан</w:t>
      </w:r>
      <w:r w:rsidRPr="00E2452C">
        <w:rPr>
          <w:rFonts w:eastAsia="SimSun" w:cs="Mangal"/>
          <w:kern w:val="2"/>
          <w:vertAlign w:val="superscript"/>
          <w:lang w:eastAsia="zh-CN" w:bidi="hi-IN"/>
        </w:rPr>
        <w:t>®</w:t>
      </w:r>
      <w:r w:rsidRPr="00E2452C">
        <w:t xml:space="preserve"> провели на изолированном отрезке подвздошной кишки </w:t>
      </w:r>
      <w:r w:rsidR="006146FB">
        <w:t xml:space="preserve">самцов </w:t>
      </w:r>
      <w:r w:rsidRPr="00E2452C">
        <w:t>морской свинки (</w:t>
      </w:r>
      <w:r w:rsidRPr="00E2452C">
        <w:rPr>
          <w:lang w:val="en-US"/>
        </w:rPr>
        <w:t>n</w:t>
      </w:r>
      <w:r w:rsidRPr="00E2452C">
        <w:t>=</w:t>
      </w:r>
      <w:r w:rsidR="006146FB">
        <w:t>14</w:t>
      </w:r>
      <w:r w:rsidRPr="00E2452C">
        <w:t>). Регистрировали выраженность сокращений изолированного отрезка подвздошной кишки морской свинки в изотонических условиях в ответ на введение стандартных образцов гистамина</w:t>
      </w:r>
      <w:r w:rsidR="006146FB">
        <w:t xml:space="preserve">, </w:t>
      </w:r>
      <w:r w:rsidRPr="00E2452C">
        <w:t xml:space="preserve">исследуемых образцов препаратов </w:t>
      </w:r>
      <w:r w:rsidR="00E2452C">
        <w:t>эноксапарина натрия</w:t>
      </w:r>
      <w:r w:rsidR="006146FB">
        <w:t xml:space="preserve"> и физиологического раствора в качестве контроля</w:t>
      </w:r>
      <w:r w:rsidRPr="00E2452C">
        <w:t xml:space="preserve">. </w:t>
      </w:r>
    </w:p>
    <w:p w14:paraId="13E0D877" w14:textId="69F45A6A" w:rsidR="007307A3" w:rsidRPr="00CE1221" w:rsidRDefault="007307A3" w:rsidP="007307A3">
      <w:pPr>
        <w:spacing w:after="0" w:line="240" w:lineRule="auto"/>
        <w:ind w:firstLine="709"/>
        <w:rPr>
          <w:spacing w:val="2"/>
          <w:highlight w:val="yellow"/>
        </w:rPr>
      </w:pPr>
      <w:r w:rsidRPr="006146FB">
        <w:t xml:space="preserve">В процессе исследования наблюдалось статистически значимое снижение высоты пиков в ответ на серию введений препарата </w:t>
      </w:r>
      <w:r w:rsidR="004B1258">
        <w:t xml:space="preserve">АФС1 и АФС 2 </w:t>
      </w:r>
      <w:r w:rsidRPr="006146FB">
        <w:t xml:space="preserve">и препарата сравнения </w:t>
      </w:r>
      <w:r w:rsidR="006146FB" w:rsidRPr="006146FB">
        <w:t>Клексан</w:t>
      </w:r>
      <w:r w:rsidR="006146FB" w:rsidRPr="006146FB">
        <w:rPr>
          <w:rFonts w:eastAsia="SimSun" w:cs="Mangal"/>
          <w:kern w:val="2"/>
          <w:vertAlign w:val="superscript"/>
          <w:lang w:eastAsia="zh-CN" w:bidi="hi-IN"/>
        </w:rPr>
        <w:t>®</w:t>
      </w:r>
      <w:r w:rsidRPr="006146FB">
        <w:rPr>
          <w:rFonts w:eastAsia="SimSun" w:cs="Mangal"/>
          <w:kern w:val="2"/>
          <w:vertAlign w:val="superscript"/>
          <w:lang w:eastAsia="zh-CN" w:bidi="hi-IN"/>
        </w:rPr>
        <w:t xml:space="preserve"> </w:t>
      </w:r>
      <w:r w:rsidRPr="006146FB">
        <w:t>по сравнению со стандартными растворами гистамина.</w:t>
      </w:r>
      <w:r w:rsidR="006146FB" w:rsidRPr="006146FB">
        <w:t xml:space="preserve"> Сходное снижение высоты пиков наблюдалось в ответ на введение физиологического раствора.</w:t>
      </w:r>
      <w:r w:rsidRPr="006146FB">
        <w:t xml:space="preserve"> На основании полученных данных можно утверждать, что ни исследуемый препарат </w:t>
      </w:r>
      <w:r w:rsidR="00FB480B">
        <w:rPr>
          <w:lang w:val="en-US"/>
        </w:rPr>
        <w:t>RB</w:t>
      </w:r>
      <w:r w:rsidR="00FB480B" w:rsidRPr="00FB480B">
        <w:t>-004</w:t>
      </w:r>
      <w:r w:rsidRPr="006146FB">
        <w:t xml:space="preserve">, ни препарат сравнения </w:t>
      </w:r>
      <w:r w:rsidR="006146FB" w:rsidRPr="006146FB">
        <w:t>Клексан</w:t>
      </w:r>
      <w:r w:rsidR="006146FB" w:rsidRPr="006146FB">
        <w:rPr>
          <w:rFonts w:eastAsia="SimSun" w:cs="Mangal"/>
          <w:kern w:val="2"/>
          <w:vertAlign w:val="superscript"/>
          <w:lang w:eastAsia="zh-CN" w:bidi="hi-IN"/>
        </w:rPr>
        <w:t>®</w:t>
      </w:r>
      <w:r w:rsidR="006146FB" w:rsidRPr="006146FB">
        <w:t xml:space="preserve"> </w:t>
      </w:r>
      <w:r w:rsidRPr="006146FB">
        <w:t xml:space="preserve">не содержит эндогенный гистамин, и, соответственно, препарат </w:t>
      </w:r>
      <w:r w:rsidR="00FB480B">
        <w:rPr>
          <w:lang w:val="en-US"/>
        </w:rPr>
        <w:t>RB</w:t>
      </w:r>
      <w:r w:rsidR="00FB480B" w:rsidRPr="00FB480B">
        <w:t>-004</w:t>
      </w:r>
      <w:r w:rsidR="006146FB" w:rsidRPr="006146FB">
        <w:t xml:space="preserve"> </w:t>
      </w:r>
      <w:r w:rsidRPr="006146FB">
        <w:t xml:space="preserve">не отличается от препарата сравнения </w:t>
      </w:r>
      <w:r w:rsidR="006146FB" w:rsidRPr="006146FB">
        <w:t>Клексан</w:t>
      </w:r>
      <w:r w:rsidR="006146FB" w:rsidRPr="006146FB">
        <w:rPr>
          <w:rFonts w:eastAsia="SimSun" w:cs="Mangal"/>
          <w:kern w:val="2"/>
          <w:vertAlign w:val="superscript"/>
          <w:lang w:eastAsia="zh-CN" w:bidi="hi-IN"/>
        </w:rPr>
        <w:t>®</w:t>
      </w:r>
      <w:r w:rsidRPr="006146FB">
        <w:rPr>
          <w:rFonts w:eastAsia="SimSun" w:cs="Mangal"/>
          <w:kern w:val="2"/>
          <w:vertAlign w:val="superscript"/>
          <w:lang w:eastAsia="zh-CN" w:bidi="hi-IN"/>
        </w:rPr>
        <w:t xml:space="preserve"> </w:t>
      </w:r>
      <w:r w:rsidRPr="006146FB">
        <w:rPr>
          <w:spacing w:val="2"/>
        </w:rPr>
        <w:t>по показателю содержания гистамина.</w:t>
      </w:r>
    </w:p>
    <w:p w14:paraId="33DCF76B" w14:textId="77777777" w:rsidR="007307A3" w:rsidRPr="0075584D" w:rsidRDefault="007307A3" w:rsidP="007307A3">
      <w:pPr>
        <w:pStyle w:val="3"/>
        <w:spacing w:after="240" w:line="240" w:lineRule="auto"/>
        <w:rPr>
          <w:rFonts w:ascii="Times New Roman" w:hAnsi="Times New Roman"/>
          <w:lang w:eastAsia="en-US"/>
        </w:rPr>
      </w:pPr>
      <w:bookmarkStart w:id="148" w:name="_Toc66141064"/>
      <w:bookmarkStart w:id="149" w:name="_Toc104911006"/>
      <w:r w:rsidRPr="0075584D">
        <w:rPr>
          <w:rFonts w:ascii="Times New Roman" w:hAnsi="Times New Roman"/>
          <w:lang w:eastAsia="en-US"/>
        </w:rPr>
        <w:t xml:space="preserve">3.2.2. Доклиническая фармакодинамика </w:t>
      </w:r>
      <w:r w:rsidRPr="0075584D">
        <w:rPr>
          <w:rFonts w:ascii="Times New Roman" w:hAnsi="Times New Roman"/>
          <w:i/>
          <w:lang w:val="en-US" w:eastAsia="en-US"/>
        </w:rPr>
        <w:t>in</w:t>
      </w:r>
      <w:r w:rsidRPr="0075584D">
        <w:rPr>
          <w:rFonts w:ascii="Times New Roman" w:hAnsi="Times New Roman"/>
          <w:i/>
          <w:lang w:eastAsia="en-US"/>
        </w:rPr>
        <w:t xml:space="preserve"> </w:t>
      </w:r>
      <w:r w:rsidRPr="0075584D">
        <w:rPr>
          <w:rFonts w:ascii="Times New Roman" w:hAnsi="Times New Roman"/>
          <w:i/>
          <w:lang w:val="en-US" w:eastAsia="en-US"/>
        </w:rPr>
        <w:t>vivo</w:t>
      </w:r>
      <w:r w:rsidRPr="0075584D">
        <w:rPr>
          <w:rFonts w:ascii="Times New Roman" w:hAnsi="Times New Roman"/>
          <w:lang w:eastAsia="en-US"/>
        </w:rPr>
        <w:t xml:space="preserve"> на модели тромбоза</w:t>
      </w:r>
      <w:bookmarkEnd w:id="148"/>
      <w:bookmarkEnd w:id="149"/>
    </w:p>
    <w:p w14:paraId="3F0C8176" w14:textId="47DADAE9" w:rsidR="007307A3" w:rsidRPr="0075584D" w:rsidRDefault="007307A3" w:rsidP="007307A3">
      <w:pPr>
        <w:spacing w:after="0" w:line="240" w:lineRule="auto"/>
        <w:ind w:firstLine="709"/>
      </w:pPr>
      <w:r w:rsidRPr="0075584D">
        <w:t>Исследование проводили на половозрелых самцах аутбредных крыс. Были выполнены исследования венозного (n=</w:t>
      </w:r>
      <w:r w:rsidR="0075584D" w:rsidRPr="0075584D">
        <w:t>5</w:t>
      </w:r>
      <w:r w:rsidRPr="0075584D">
        <w:t>0) и артериального (n=</w:t>
      </w:r>
      <w:r w:rsidR="0075584D" w:rsidRPr="0075584D">
        <w:t>5</w:t>
      </w:r>
      <w:r w:rsidRPr="0075584D">
        <w:t xml:space="preserve">0) тромбоза. </w:t>
      </w:r>
    </w:p>
    <w:p w14:paraId="5DCF718B" w14:textId="77777777" w:rsidR="007307A3" w:rsidRPr="0075584D" w:rsidRDefault="007307A3" w:rsidP="007307A3">
      <w:pPr>
        <w:spacing w:after="0" w:line="240" w:lineRule="auto"/>
        <w:ind w:firstLine="709"/>
        <w:rPr>
          <w:b/>
        </w:rPr>
      </w:pPr>
      <w:r w:rsidRPr="0075584D">
        <w:rPr>
          <w:b/>
        </w:rPr>
        <w:t>Исследование на модели бедренно-венозного тромбоза</w:t>
      </w:r>
    </w:p>
    <w:p w14:paraId="7A43CDFD" w14:textId="72CE745A" w:rsidR="007307A3" w:rsidRPr="0075584D" w:rsidRDefault="007307A3" w:rsidP="007307A3">
      <w:pPr>
        <w:spacing w:after="0" w:line="240" w:lineRule="auto"/>
        <w:ind w:firstLine="709"/>
      </w:pPr>
      <w:r w:rsidRPr="0075584D">
        <w:t xml:space="preserve">Были выделены следующие группы животных (по 10 животных в каждую): </w:t>
      </w:r>
      <w:r w:rsidR="0075584D" w:rsidRPr="0075584D">
        <w:t xml:space="preserve">группа </w:t>
      </w:r>
      <w:r w:rsidRPr="0075584D">
        <w:t xml:space="preserve">исследуемого препарата </w:t>
      </w:r>
      <w:r w:rsidR="00FB480B">
        <w:rPr>
          <w:lang w:val="en-US"/>
        </w:rPr>
        <w:t>RB</w:t>
      </w:r>
      <w:r w:rsidR="00FB480B" w:rsidRPr="00FB480B">
        <w:t>-004</w:t>
      </w:r>
      <w:r w:rsidR="0075584D" w:rsidRPr="0075584D">
        <w:t xml:space="preserve"> серии 070321</w:t>
      </w:r>
      <w:r w:rsidR="004B1258">
        <w:t xml:space="preserve"> – АФС1</w:t>
      </w:r>
      <w:r w:rsidR="0075584D" w:rsidRPr="0075584D">
        <w:t xml:space="preserve"> </w:t>
      </w:r>
      <w:r w:rsidRPr="0075584D">
        <w:t xml:space="preserve">(животным вводили по </w:t>
      </w:r>
      <w:r w:rsidR="0075584D" w:rsidRPr="0075584D">
        <w:t>12</w:t>
      </w:r>
      <w:r w:rsidRPr="0075584D">
        <w:t xml:space="preserve">00 МЕ/кг п/к однократно в начальный момент времени), </w:t>
      </w:r>
      <w:r w:rsidR="0075584D" w:rsidRPr="0075584D">
        <w:t xml:space="preserve">группа исследуемого препарата </w:t>
      </w:r>
      <w:r w:rsidR="00FB480B">
        <w:rPr>
          <w:lang w:val="en-US"/>
        </w:rPr>
        <w:t>RB</w:t>
      </w:r>
      <w:r w:rsidR="00FB480B" w:rsidRPr="00FB480B">
        <w:t>-004</w:t>
      </w:r>
      <w:r w:rsidR="0075584D" w:rsidRPr="0075584D">
        <w:t xml:space="preserve"> серии 080421</w:t>
      </w:r>
      <w:r w:rsidR="004B1258">
        <w:t xml:space="preserve"> – АФС2</w:t>
      </w:r>
      <w:r w:rsidR="0075584D" w:rsidRPr="0075584D">
        <w:t xml:space="preserve"> (животным вводили по 1200 МЕ/кг п/к однократно в начальный момент времени), </w:t>
      </w:r>
      <w:r w:rsidRPr="0075584D">
        <w:t xml:space="preserve">группа препарата сравнения </w:t>
      </w:r>
      <w:r w:rsidR="0075584D" w:rsidRPr="0075584D">
        <w:t>Клексан</w:t>
      </w:r>
      <w:r w:rsidR="0075584D" w:rsidRPr="0075584D">
        <w:rPr>
          <w:rFonts w:eastAsia="SimSun" w:cs="Mangal"/>
          <w:kern w:val="2"/>
          <w:vertAlign w:val="superscript"/>
          <w:lang w:eastAsia="zh-CN" w:bidi="hi-IN"/>
        </w:rPr>
        <w:t>®</w:t>
      </w:r>
      <w:r w:rsidR="0075584D" w:rsidRPr="0075584D">
        <w:t xml:space="preserve"> </w:t>
      </w:r>
      <w:r w:rsidRPr="0075584D">
        <w:t xml:space="preserve">(животным вводили по </w:t>
      </w:r>
      <w:r w:rsidR="0075584D" w:rsidRPr="0075584D">
        <w:t>12</w:t>
      </w:r>
      <w:r w:rsidRPr="0075584D">
        <w:t xml:space="preserve">00 МЕ/кг </w:t>
      </w:r>
      <w:r w:rsidRPr="0075584D">
        <w:lastRenderedPageBreak/>
        <w:t>п/к однократно в начальный момент времени), группа контроля с тромбозом и группа контроля без тромбоза.</w:t>
      </w:r>
    </w:p>
    <w:p w14:paraId="164263B7" w14:textId="629E7BFE" w:rsidR="007307A3" w:rsidRPr="00CE1221" w:rsidRDefault="007307A3" w:rsidP="007307A3">
      <w:pPr>
        <w:spacing w:after="0" w:line="240" w:lineRule="auto"/>
        <w:ind w:firstLine="709"/>
        <w:rPr>
          <w:highlight w:val="yellow"/>
        </w:rPr>
      </w:pPr>
      <w:r w:rsidRPr="0075584D">
        <w:t>Венозный тромбоз моделировали на бедренной вене животных путем формирования микровенозной складки. Через 3 часа каждую крысу анестезировали, далее обнажали бедренную вену, отделив её от сосудисто-нервного пучка и удаляли лишнюю адвентицию. Участок вены изолировали атравматическим зажимами с двух сторон так, чтобы между зажимами был участок сосуда не менее 1 см. Далее проводили венотомию, делали микровенозную складку путем подшивания места разреза внутрь, используя нейлоновый шовный материа</w:t>
      </w:r>
      <w:r w:rsidR="000748E1">
        <w:t>л</w:t>
      </w:r>
      <w:r w:rsidRPr="0075584D">
        <w:t xml:space="preserve">, создавали складочный анастомоз. Затем шовный материал был повторно введен через просвет дистального сегмента венотомии, выходя через дистальный сегмент сосуда. Накладывали единственный прямой узел, чтобы закрыть разрез вены и создать загнутый лоскут размером примерно 1 мм, направленный против тока крови в вене. Затем снимали зажимы с сосудов, чтобы вена заполнилась кровью. Далее проводили ту же процедуру с противоположной стороны. Периодически в течение 3 часов (каждый час) оценивали проходимость сосудов с помощью теста на заполнение сосуда кровью, в котором сосуд аккуратно зажимали анатомически проксимальнее анастомоза, в то время как второй зажим использовался для удаления венозной крови в более проксимальной части вены. Если кровь текла по анастомозу, анастомоз считали проходимым. Если повторного наполнения не было, сосуд считался тромбированным. Наконец, проходимость или тромбоз подтверждали разрезанием сосуда проксимальнее анастомоза и исследованием просвета на наличие тромба. Завершением </w:t>
      </w:r>
      <w:r w:rsidRPr="00CB2ED8">
        <w:t>считали, когда тромбоз произошел в каждом сосуде или прошло 3 часа без образования тромба.</w:t>
      </w:r>
    </w:p>
    <w:p w14:paraId="0BF82040" w14:textId="77777777" w:rsidR="007307A3" w:rsidRPr="00CE1221" w:rsidRDefault="007307A3" w:rsidP="007307A3">
      <w:pPr>
        <w:spacing w:after="0" w:line="240" w:lineRule="auto"/>
        <w:rPr>
          <w:highlight w:val="yellow"/>
        </w:rPr>
      </w:pPr>
    </w:p>
    <w:p w14:paraId="48F9F6A4" w14:textId="55D684B4" w:rsidR="007307A3" w:rsidRPr="0075584D" w:rsidRDefault="007307A3" w:rsidP="007307A3">
      <w:pPr>
        <w:spacing w:after="0" w:line="240" w:lineRule="auto"/>
        <w:rPr>
          <w:rFonts w:eastAsia="Times New Roman"/>
          <w:b/>
          <w:lang w:eastAsia="ru-RU"/>
        </w:rPr>
      </w:pPr>
      <w:r w:rsidRPr="0075584D">
        <w:rPr>
          <w:rFonts w:eastAsia="Times New Roman"/>
          <w:b/>
          <w:lang w:eastAsia="ru-RU"/>
        </w:rPr>
        <w:t>Таблица 3</w:t>
      </w:r>
      <w:r w:rsidR="0075584D" w:rsidRPr="0075584D">
        <w:rPr>
          <w:rFonts w:eastAsia="Times New Roman"/>
          <w:b/>
          <w:lang w:eastAsia="ru-RU"/>
        </w:rPr>
        <w:t>-5</w:t>
      </w:r>
      <w:r w:rsidRPr="0075584D">
        <w:rPr>
          <w:rFonts w:eastAsia="Times New Roman"/>
          <w:b/>
          <w:lang w:eastAsia="ru-RU"/>
        </w:rPr>
        <w:t>.</w:t>
      </w:r>
      <w:r w:rsidRPr="0075584D">
        <w:rPr>
          <w:rFonts w:eastAsia="Times New Roman"/>
          <w:lang w:eastAsia="ru-RU"/>
        </w:rPr>
        <w:t xml:space="preserve"> Количество</w:t>
      </w:r>
      <w:r w:rsidRPr="0075584D">
        <w:rPr>
          <w:rFonts w:eastAsia="Times New Roman"/>
          <w:b/>
          <w:lang w:eastAsia="ru-RU"/>
        </w:rPr>
        <w:t xml:space="preserve"> </w:t>
      </w:r>
      <w:r w:rsidRPr="0075584D">
        <w:rPr>
          <w:rFonts w:eastAsia="Times New Roman"/>
          <w:lang w:eastAsia="ru-RU"/>
        </w:rPr>
        <w:t>крыс с заполнением сосуда после тромбоза.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9"/>
        <w:gridCol w:w="1141"/>
        <w:gridCol w:w="1443"/>
        <w:gridCol w:w="1279"/>
        <w:gridCol w:w="1243"/>
        <w:gridCol w:w="1241"/>
      </w:tblGrid>
      <w:tr w:rsidR="007307A3" w:rsidRPr="0075584D" w14:paraId="3B9C3B70" w14:textId="77777777" w:rsidTr="00C104FE">
        <w:trPr>
          <w:trHeight w:val="393"/>
        </w:trPr>
        <w:tc>
          <w:tcPr>
            <w:tcW w:w="160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77BEAE" w14:textId="77777777" w:rsidR="007307A3" w:rsidRPr="0075584D" w:rsidRDefault="007307A3" w:rsidP="00C104FE">
            <w:pPr>
              <w:widowControl w:val="0"/>
              <w:spacing w:after="0" w:line="240" w:lineRule="auto"/>
              <w:jc w:val="center"/>
              <w:rPr>
                <w:rFonts w:eastAsia="Times New Roman"/>
                <w:color w:val="000000"/>
                <w:lang w:eastAsia="ru-RU" w:bidi="ru-RU"/>
              </w:rPr>
            </w:pPr>
            <w:r w:rsidRPr="0075584D">
              <w:rPr>
                <w:rFonts w:eastAsia="Times New Roman"/>
                <w:b/>
                <w:bCs/>
                <w:color w:val="000000"/>
                <w:lang w:eastAsia="ru-RU" w:bidi="ru-RU"/>
              </w:rPr>
              <w:t>Группы</w:t>
            </w:r>
          </w:p>
        </w:tc>
        <w:tc>
          <w:tcPr>
            <w:tcW w:w="61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DAEF87" w14:textId="77777777" w:rsidR="007307A3" w:rsidRPr="0075584D" w:rsidRDefault="007307A3" w:rsidP="00C104FE">
            <w:pPr>
              <w:widowControl w:val="0"/>
              <w:spacing w:after="0" w:line="240" w:lineRule="auto"/>
              <w:jc w:val="center"/>
              <w:rPr>
                <w:rFonts w:eastAsia="Times New Roman"/>
                <w:color w:val="000000"/>
                <w:lang w:eastAsia="ru-RU" w:bidi="ru-RU"/>
              </w:rPr>
            </w:pPr>
            <w:r w:rsidRPr="0075584D">
              <w:rPr>
                <w:rFonts w:eastAsia="Times New Roman"/>
                <w:b/>
                <w:bCs/>
                <w:color w:val="000000"/>
                <w:lang w:eastAsia="ru-RU" w:bidi="ru-RU"/>
              </w:rPr>
              <w:t>Кол-во крыс</w:t>
            </w:r>
          </w:p>
        </w:tc>
        <w:tc>
          <w:tcPr>
            <w:tcW w:w="77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23F179" w14:textId="77777777" w:rsidR="007307A3" w:rsidRPr="0075584D" w:rsidRDefault="007307A3" w:rsidP="00C104FE">
            <w:pPr>
              <w:widowControl w:val="0"/>
              <w:spacing w:after="0" w:line="240" w:lineRule="auto"/>
              <w:jc w:val="center"/>
              <w:rPr>
                <w:rFonts w:eastAsia="Times New Roman"/>
                <w:b/>
                <w:bCs/>
                <w:color w:val="000000"/>
                <w:lang w:eastAsia="ru-RU" w:bidi="ru-RU"/>
              </w:rPr>
            </w:pPr>
            <w:r w:rsidRPr="0075584D">
              <w:rPr>
                <w:rFonts w:eastAsia="Times New Roman"/>
                <w:b/>
                <w:bCs/>
                <w:color w:val="000000"/>
                <w:lang w:eastAsia="ru-RU" w:bidi="ru-RU"/>
              </w:rPr>
              <w:t>Доза</w:t>
            </w:r>
          </w:p>
        </w:tc>
        <w:tc>
          <w:tcPr>
            <w:tcW w:w="6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F38A39" w14:textId="77777777" w:rsidR="007307A3" w:rsidRPr="0075584D" w:rsidRDefault="007307A3" w:rsidP="00C104FE">
            <w:pPr>
              <w:widowControl w:val="0"/>
              <w:spacing w:after="0" w:line="240" w:lineRule="auto"/>
              <w:jc w:val="center"/>
              <w:rPr>
                <w:rFonts w:eastAsia="Times New Roman"/>
                <w:b/>
                <w:bCs/>
                <w:color w:val="000000"/>
                <w:lang w:eastAsia="ru-RU" w:bidi="ru-RU"/>
              </w:rPr>
            </w:pPr>
            <w:r w:rsidRPr="0075584D">
              <w:rPr>
                <w:rFonts w:eastAsia="Times New Roman"/>
                <w:b/>
                <w:bCs/>
                <w:color w:val="000000"/>
                <w:lang w:eastAsia="ru-RU" w:bidi="ru-RU"/>
              </w:rPr>
              <w:t>1 час</w:t>
            </w:r>
          </w:p>
        </w:tc>
        <w:tc>
          <w:tcPr>
            <w:tcW w:w="66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0A6953" w14:textId="77777777" w:rsidR="007307A3" w:rsidRPr="0075584D" w:rsidRDefault="007307A3" w:rsidP="00C104FE">
            <w:pPr>
              <w:widowControl w:val="0"/>
              <w:spacing w:after="0" w:line="240" w:lineRule="auto"/>
              <w:jc w:val="center"/>
              <w:rPr>
                <w:rFonts w:eastAsia="Times New Roman"/>
                <w:b/>
                <w:bCs/>
                <w:color w:val="000000"/>
                <w:lang w:eastAsia="ru-RU" w:bidi="ru-RU"/>
              </w:rPr>
            </w:pPr>
            <w:r w:rsidRPr="0075584D">
              <w:rPr>
                <w:rFonts w:eastAsia="Times New Roman"/>
                <w:b/>
                <w:bCs/>
                <w:color w:val="000000"/>
                <w:lang w:eastAsia="ru-RU" w:bidi="ru-RU"/>
              </w:rPr>
              <w:t>2 час</w:t>
            </w:r>
          </w:p>
        </w:tc>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776CF7" w14:textId="77777777" w:rsidR="007307A3" w:rsidRPr="0075584D" w:rsidRDefault="007307A3" w:rsidP="00C104FE">
            <w:pPr>
              <w:widowControl w:val="0"/>
              <w:spacing w:after="0" w:line="240" w:lineRule="auto"/>
              <w:jc w:val="center"/>
              <w:rPr>
                <w:rFonts w:eastAsia="Times New Roman"/>
                <w:b/>
                <w:bCs/>
                <w:color w:val="000000"/>
                <w:lang w:eastAsia="ru-RU" w:bidi="ru-RU"/>
              </w:rPr>
            </w:pPr>
            <w:r w:rsidRPr="0075584D">
              <w:rPr>
                <w:rFonts w:eastAsia="Times New Roman"/>
                <w:b/>
                <w:bCs/>
                <w:color w:val="000000"/>
                <w:lang w:eastAsia="ru-RU" w:bidi="ru-RU"/>
              </w:rPr>
              <w:t>3 час</w:t>
            </w:r>
          </w:p>
        </w:tc>
      </w:tr>
      <w:tr w:rsidR="007307A3" w:rsidRPr="0075584D" w14:paraId="24A8F464" w14:textId="77777777" w:rsidTr="00CB08C6">
        <w:trPr>
          <w:trHeight w:val="192"/>
        </w:trPr>
        <w:tc>
          <w:tcPr>
            <w:tcW w:w="1604" w:type="pct"/>
            <w:tcBorders>
              <w:top w:val="single" w:sz="4" w:space="0" w:color="auto"/>
              <w:left w:val="single" w:sz="4" w:space="0" w:color="auto"/>
              <w:right w:val="single" w:sz="4" w:space="0" w:color="auto"/>
            </w:tcBorders>
            <w:vAlign w:val="center"/>
          </w:tcPr>
          <w:p w14:paraId="73A10D54" w14:textId="4F3FC47E" w:rsidR="007307A3" w:rsidRPr="004B1258" w:rsidRDefault="00C104FE" w:rsidP="004B1258">
            <w:pPr>
              <w:widowControl w:val="0"/>
              <w:spacing w:after="0" w:line="240" w:lineRule="auto"/>
              <w:jc w:val="left"/>
              <w:rPr>
                <w:rFonts w:eastAsia="Times New Roman"/>
                <w:color w:val="000000"/>
                <w:lang w:eastAsia="ru-RU" w:bidi="ru-RU"/>
              </w:rPr>
            </w:pPr>
            <w:r>
              <w:rPr>
                <w:lang w:val="en-US"/>
              </w:rPr>
              <w:t>RB-004</w:t>
            </w:r>
            <w:r>
              <w:t xml:space="preserve">, </w:t>
            </w:r>
            <w:r w:rsidR="004B1258">
              <w:t>АФС1</w:t>
            </w:r>
          </w:p>
        </w:tc>
        <w:tc>
          <w:tcPr>
            <w:tcW w:w="610" w:type="pct"/>
            <w:tcBorders>
              <w:top w:val="single" w:sz="4" w:space="0" w:color="auto"/>
              <w:left w:val="single" w:sz="4" w:space="0" w:color="auto"/>
              <w:bottom w:val="single" w:sz="4" w:space="0" w:color="auto"/>
              <w:right w:val="single" w:sz="4" w:space="0" w:color="auto"/>
            </w:tcBorders>
            <w:vAlign w:val="center"/>
          </w:tcPr>
          <w:p w14:paraId="048940F6" w14:textId="77777777" w:rsidR="007307A3" w:rsidRPr="0075584D" w:rsidRDefault="007307A3" w:rsidP="00CB08C6">
            <w:pPr>
              <w:widowControl w:val="0"/>
              <w:spacing w:after="0" w:line="240" w:lineRule="auto"/>
              <w:jc w:val="center"/>
              <w:rPr>
                <w:rFonts w:eastAsia="Times New Roman"/>
                <w:lang w:eastAsia="ru-RU" w:bidi="ru-RU"/>
              </w:rPr>
            </w:pPr>
            <w:r w:rsidRPr="0075584D">
              <w:rPr>
                <w:rFonts w:eastAsia="Times New Roman"/>
                <w:color w:val="000000"/>
                <w:lang w:eastAsia="ru-RU" w:bidi="ru-RU"/>
              </w:rPr>
              <w:t>10♂</w:t>
            </w:r>
          </w:p>
        </w:tc>
        <w:tc>
          <w:tcPr>
            <w:tcW w:w="772" w:type="pct"/>
            <w:tcBorders>
              <w:top w:val="single" w:sz="4" w:space="0" w:color="auto"/>
              <w:left w:val="single" w:sz="4" w:space="0" w:color="auto"/>
              <w:bottom w:val="single" w:sz="4" w:space="0" w:color="auto"/>
              <w:right w:val="single" w:sz="4" w:space="0" w:color="auto"/>
            </w:tcBorders>
            <w:vAlign w:val="center"/>
          </w:tcPr>
          <w:p w14:paraId="208DD125" w14:textId="79F25FF1" w:rsidR="007307A3" w:rsidRPr="0075584D" w:rsidRDefault="0075584D"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12</w:t>
            </w:r>
            <w:r w:rsidR="007307A3" w:rsidRPr="0075584D">
              <w:rPr>
                <w:rFonts w:eastAsia="Times New Roman"/>
                <w:color w:val="000000"/>
                <w:lang w:eastAsia="ru-RU" w:bidi="ru-RU"/>
              </w:rPr>
              <w:t>00 МЕ/кг</w:t>
            </w:r>
          </w:p>
        </w:tc>
        <w:tc>
          <w:tcPr>
            <w:tcW w:w="684" w:type="pct"/>
            <w:tcBorders>
              <w:top w:val="single" w:sz="4" w:space="0" w:color="auto"/>
              <w:left w:val="single" w:sz="4" w:space="0" w:color="auto"/>
              <w:bottom w:val="single" w:sz="4" w:space="0" w:color="auto"/>
              <w:right w:val="single" w:sz="4" w:space="0" w:color="auto"/>
            </w:tcBorders>
          </w:tcPr>
          <w:p w14:paraId="7B9D3F9F"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10/10</w:t>
            </w:r>
          </w:p>
        </w:tc>
        <w:tc>
          <w:tcPr>
            <w:tcW w:w="665" w:type="pct"/>
            <w:tcBorders>
              <w:top w:val="single" w:sz="4" w:space="0" w:color="auto"/>
              <w:left w:val="single" w:sz="4" w:space="0" w:color="auto"/>
              <w:bottom w:val="single" w:sz="4" w:space="0" w:color="auto"/>
              <w:right w:val="single" w:sz="4" w:space="0" w:color="auto"/>
            </w:tcBorders>
          </w:tcPr>
          <w:p w14:paraId="5A9EA607"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10/10</w:t>
            </w:r>
          </w:p>
        </w:tc>
        <w:tc>
          <w:tcPr>
            <w:tcW w:w="664" w:type="pct"/>
            <w:tcBorders>
              <w:top w:val="single" w:sz="4" w:space="0" w:color="auto"/>
              <w:left w:val="single" w:sz="4" w:space="0" w:color="auto"/>
              <w:bottom w:val="single" w:sz="4" w:space="0" w:color="auto"/>
              <w:right w:val="single" w:sz="4" w:space="0" w:color="auto"/>
            </w:tcBorders>
          </w:tcPr>
          <w:p w14:paraId="135450B5"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10/10</w:t>
            </w:r>
          </w:p>
        </w:tc>
      </w:tr>
      <w:tr w:rsidR="0075584D" w:rsidRPr="0075584D" w14:paraId="6460A2C7" w14:textId="77777777" w:rsidTr="00CB08C6">
        <w:trPr>
          <w:trHeight w:val="192"/>
        </w:trPr>
        <w:tc>
          <w:tcPr>
            <w:tcW w:w="1604" w:type="pct"/>
            <w:tcBorders>
              <w:top w:val="single" w:sz="4" w:space="0" w:color="auto"/>
              <w:left w:val="single" w:sz="4" w:space="0" w:color="auto"/>
              <w:right w:val="single" w:sz="4" w:space="0" w:color="auto"/>
            </w:tcBorders>
            <w:vAlign w:val="center"/>
          </w:tcPr>
          <w:p w14:paraId="67E1CA68" w14:textId="7F5E018B" w:rsidR="0075584D" w:rsidRPr="004B1258" w:rsidRDefault="00C104FE" w:rsidP="0075584D">
            <w:pPr>
              <w:widowControl w:val="0"/>
              <w:spacing w:after="0" w:line="240" w:lineRule="auto"/>
              <w:jc w:val="left"/>
              <w:rPr>
                <w:rFonts w:eastAsia="Times New Roman"/>
                <w:bCs/>
                <w:lang w:eastAsia="en-US" w:bidi="ru-RU"/>
              </w:rPr>
            </w:pPr>
            <w:r>
              <w:rPr>
                <w:lang w:val="en-US"/>
              </w:rPr>
              <w:t>RB-004</w:t>
            </w:r>
            <w:r>
              <w:t xml:space="preserve">, </w:t>
            </w:r>
            <w:r w:rsidR="004B1258">
              <w:t>АФС2</w:t>
            </w:r>
          </w:p>
        </w:tc>
        <w:tc>
          <w:tcPr>
            <w:tcW w:w="610" w:type="pct"/>
            <w:tcBorders>
              <w:top w:val="single" w:sz="4" w:space="0" w:color="auto"/>
              <w:left w:val="single" w:sz="4" w:space="0" w:color="auto"/>
              <w:bottom w:val="single" w:sz="4" w:space="0" w:color="auto"/>
              <w:right w:val="single" w:sz="4" w:space="0" w:color="auto"/>
            </w:tcBorders>
            <w:vAlign w:val="center"/>
          </w:tcPr>
          <w:p w14:paraId="5C1EE2C7" w14:textId="0484CC01" w:rsidR="0075584D" w:rsidRPr="0075584D" w:rsidRDefault="0075584D" w:rsidP="0075584D">
            <w:pPr>
              <w:widowControl w:val="0"/>
              <w:spacing w:after="0" w:line="240" w:lineRule="auto"/>
              <w:jc w:val="center"/>
              <w:rPr>
                <w:rFonts w:eastAsia="Times New Roman"/>
                <w:color w:val="000000"/>
                <w:lang w:eastAsia="ru-RU" w:bidi="ru-RU"/>
              </w:rPr>
            </w:pPr>
            <w:r w:rsidRPr="0075584D">
              <w:rPr>
                <w:rFonts w:eastAsia="Times New Roman"/>
                <w:color w:val="000000"/>
                <w:lang w:eastAsia="ru-RU" w:bidi="ru-RU"/>
              </w:rPr>
              <w:t>10♂</w:t>
            </w:r>
          </w:p>
        </w:tc>
        <w:tc>
          <w:tcPr>
            <w:tcW w:w="772" w:type="pct"/>
            <w:tcBorders>
              <w:top w:val="single" w:sz="4" w:space="0" w:color="auto"/>
              <w:left w:val="single" w:sz="4" w:space="0" w:color="auto"/>
              <w:bottom w:val="single" w:sz="4" w:space="0" w:color="auto"/>
              <w:right w:val="single" w:sz="4" w:space="0" w:color="auto"/>
            </w:tcBorders>
            <w:vAlign w:val="center"/>
          </w:tcPr>
          <w:p w14:paraId="27EED4D2" w14:textId="0CE9DE14" w:rsidR="0075584D" w:rsidRPr="0075584D" w:rsidRDefault="0075584D" w:rsidP="0075584D">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1200 МЕ/кг</w:t>
            </w:r>
          </w:p>
        </w:tc>
        <w:tc>
          <w:tcPr>
            <w:tcW w:w="684" w:type="pct"/>
            <w:tcBorders>
              <w:top w:val="single" w:sz="4" w:space="0" w:color="auto"/>
              <w:left w:val="single" w:sz="4" w:space="0" w:color="auto"/>
              <w:bottom w:val="single" w:sz="4" w:space="0" w:color="auto"/>
              <w:right w:val="single" w:sz="4" w:space="0" w:color="auto"/>
            </w:tcBorders>
          </w:tcPr>
          <w:p w14:paraId="10673EAE" w14:textId="39DC55C1" w:rsidR="0075584D" w:rsidRPr="0075584D" w:rsidRDefault="0075584D" w:rsidP="0075584D">
            <w:pPr>
              <w:widowControl w:val="0"/>
              <w:spacing w:before="100" w:beforeAutospacing="1" w:after="100" w:afterAutospacing="1" w:line="240" w:lineRule="auto"/>
              <w:jc w:val="center"/>
              <w:rPr>
                <w:rFonts w:eastAsia="Times New Roman"/>
                <w:color w:val="000000"/>
                <w:lang w:eastAsia="ru-RU" w:bidi="ru-RU"/>
              </w:rPr>
            </w:pPr>
            <w:r w:rsidRPr="006E6B10">
              <w:rPr>
                <w:rFonts w:eastAsia="Times New Roman"/>
                <w:color w:val="000000"/>
                <w:lang w:eastAsia="ru-RU" w:bidi="ru-RU"/>
              </w:rPr>
              <w:t>10/10</w:t>
            </w:r>
          </w:p>
        </w:tc>
        <w:tc>
          <w:tcPr>
            <w:tcW w:w="665" w:type="pct"/>
            <w:tcBorders>
              <w:top w:val="single" w:sz="4" w:space="0" w:color="auto"/>
              <w:left w:val="single" w:sz="4" w:space="0" w:color="auto"/>
              <w:bottom w:val="single" w:sz="4" w:space="0" w:color="auto"/>
              <w:right w:val="single" w:sz="4" w:space="0" w:color="auto"/>
            </w:tcBorders>
          </w:tcPr>
          <w:p w14:paraId="63DC4A23" w14:textId="54D2A60D" w:rsidR="0075584D" w:rsidRPr="0075584D" w:rsidRDefault="0075584D" w:rsidP="0075584D">
            <w:pPr>
              <w:widowControl w:val="0"/>
              <w:spacing w:before="100" w:beforeAutospacing="1" w:after="100" w:afterAutospacing="1" w:line="240" w:lineRule="auto"/>
              <w:jc w:val="center"/>
              <w:rPr>
                <w:rFonts w:eastAsia="Times New Roman"/>
                <w:color w:val="000000"/>
                <w:lang w:eastAsia="ru-RU" w:bidi="ru-RU"/>
              </w:rPr>
            </w:pPr>
            <w:r w:rsidRPr="006E6B10">
              <w:rPr>
                <w:rFonts w:eastAsia="Times New Roman"/>
                <w:color w:val="000000"/>
                <w:lang w:eastAsia="ru-RU" w:bidi="ru-RU"/>
              </w:rPr>
              <w:t>10/10</w:t>
            </w:r>
          </w:p>
        </w:tc>
        <w:tc>
          <w:tcPr>
            <w:tcW w:w="664" w:type="pct"/>
            <w:tcBorders>
              <w:top w:val="single" w:sz="4" w:space="0" w:color="auto"/>
              <w:left w:val="single" w:sz="4" w:space="0" w:color="auto"/>
              <w:bottom w:val="single" w:sz="4" w:space="0" w:color="auto"/>
              <w:right w:val="single" w:sz="4" w:space="0" w:color="auto"/>
            </w:tcBorders>
          </w:tcPr>
          <w:p w14:paraId="15151202" w14:textId="303931DE" w:rsidR="0075584D" w:rsidRPr="0075584D" w:rsidRDefault="0075584D" w:rsidP="0075584D">
            <w:pPr>
              <w:widowControl w:val="0"/>
              <w:spacing w:before="100" w:beforeAutospacing="1" w:after="100" w:afterAutospacing="1" w:line="240" w:lineRule="auto"/>
              <w:jc w:val="center"/>
              <w:rPr>
                <w:rFonts w:eastAsia="Times New Roman"/>
                <w:color w:val="000000"/>
                <w:lang w:eastAsia="ru-RU" w:bidi="ru-RU"/>
              </w:rPr>
            </w:pPr>
            <w:r w:rsidRPr="006E6B10">
              <w:rPr>
                <w:rFonts w:eastAsia="Times New Roman"/>
                <w:color w:val="000000"/>
                <w:lang w:eastAsia="ru-RU" w:bidi="ru-RU"/>
              </w:rPr>
              <w:t>10/10</w:t>
            </w:r>
          </w:p>
        </w:tc>
      </w:tr>
      <w:tr w:rsidR="007307A3" w:rsidRPr="0075584D" w14:paraId="20D7E194" w14:textId="77777777" w:rsidTr="00CB08C6">
        <w:trPr>
          <w:trHeight w:val="256"/>
        </w:trPr>
        <w:tc>
          <w:tcPr>
            <w:tcW w:w="1604" w:type="pct"/>
            <w:tcBorders>
              <w:left w:val="single" w:sz="4" w:space="0" w:color="auto"/>
              <w:right w:val="single" w:sz="4" w:space="0" w:color="auto"/>
            </w:tcBorders>
            <w:vAlign w:val="center"/>
          </w:tcPr>
          <w:p w14:paraId="00B4627E" w14:textId="05152EB5" w:rsidR="007307A3" w:rsidRPr="0075584D" w:rsidRDefault="0075584D" w:rsidP="00CB08C6">
            <w:pPr>
              <w:widowControl w:val="0"/>
              <w:spacing w:after="0" w:line="240" w:lineRule="auto"/>
              <w:jc w:val="left"/>
              <w:rPr>
                <w:rFonts w:eastAsia="Times New Roman"/>
                <w:color w:val="000000"/>
                <w:lang w:eastAsia="ru-RU" w:bidi="ru-RU"/>
              </w:rPr>
            </w:pPr>
            <w:r w:rsidRPr="0075584D">
              <w:t>Клексан</w:t>
            </w:r>
            <w:r w:rsidRPr="0075584D">
              <w:rPr>
                <w:rFonts w:eastAsia="SimSun" w:cs="Mangal"/>
                <w:kern w:val="2"/>
                <w:vertAlign w:val="superscript"/>
                <w:lang w:eastAsia="zh-CN" w:bidi="hi-IN"/>
              </w:rPr>
              <w:t>®</w:t>
            </w:r>
          </w:p>
        </w:tc>
        <w:tc>
          <w:tcPr>
            <w:tcW w:w="610" w:type="pct"/>
            <w:tcBorders>
              <w:top w:val="single" w:sz="4" w:space="0" w:color="auto"/>
              <w:left w:val="single" w:sz="4" w:space="0" w:color="auto"/>
              <w:bottom w:val="single" w:sz="4" w:space="0" w:color="auto"/>
              <w:right w:val="single" w:sz="4" w:space="0" w:color="auto"/>
            </w:tcBorders>
            <w:vAlign w:val="center"/>
          </w:tcPr>
          <w:p w14:paraId="23333E29" w14:textId="77777777" w:rsidR="007307A3" w:rsidRPr="0075584D" w:rsidRDefault="007307A3" w:rsidP="00CB08C6">
            <w:pPr>
              <w:widowControl w:val="0"/>
              <w:spacing w:after="0" w:line="240" w:lineRule="auto"/>
              <w:jc w:val="center"/>
              <w:rPr>
                <w:rFonts w:eastAsia="Times New Roman"/>
                <w:lang w:eastAsia="ru-RU" w:bidi="ru-RU"/>
              </w:rPr>
            </w:pPr>
            <w:r w:rsidRPr="0075584D">
              <w:rPr>
                <w:rFonts w:eastAsia="Times New Roman"/>
                <w:color w:val="000000"/>
                <w:lang w:eastAsia="ru-RU" w:bidi="ru-RU"/>
              </w:rPr>
              <w:t>10♂</w:t>
            </w:r>
          </w:p>
        </w:tc>
        <w:tc>
          <w:tcPr>
            <w:tcW w:w="772" w:type="pct"/>
            <w:tcBorders>
              <w:top w:val="single" w:sz="4" w:space="0" w:color="auto"/>
              <w:left w:val="single" w:sz="4" w:space="0" w:color="auto"/>
              <w:bottom w:val="single" w:sz="4" w:space="0" w:color="auto"/>
              <w:right w:val="single" w:sz="4" w:space="0" w:color="auto"/>
            </w:tcBorders>
            <w:vAlign w:val="center"/>
          </w:tcPr>
          <w:p w14:paraId="7FE4822F" w14:textId="0AE93D04" w:rsidR="007307A3" w:rsidRPr="0075584D" w:rsidRDefault="0075584D"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1200 МЕ/кг</w:t>
            </w:r>
          </w:p>
        </w:tc>
        <w:tc>
          <w:tcPr>
            <w:tcW w:w="684" w:type="pct"/>
            <w:tcBorders>
              <w:top w:val="single" w:sz="4" w:space="0" w:color="auto"/>
              <w:left w:val="single" w:sz="4" w:space="0" w:color="auto"/>
              <w:bottom w:val="single" w:sz="4" w:space="0" w:color="auto"/>
              <w:right w:val="single" w:sz="4" w:space="0" w:color="auto"/>
            </w:tcBorders>
          </w:tcPr>
          <w:p w14:paraId="7C6341DD"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10/10</w:t>
            </w:r>
          </w:p>
        </w:tc>
        <w:tc>
          <w:tcPr>
            <w:tcW w:w="665" w:type="pct"/>
            <w:tcBorders>
              <w:top w:val="single" w:sz="4" w:space="0" w:color="auto"/>
              <w:left w:val="single" w:sz="4" w:space="0" w:color="auto"/>
              <w:bottom w:val="single" w:sz="4" w:space="0" w:color="auto"/>
              <w:right w:val="single" w:sz="4" w:space="0" w:color="auto"/>
            </w:tcBorders>
          </w:tcPr>
          <w:p w14:paraId="06E2BC64"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10/10</w:t>
            </w:r>
          </w:p>
        </w:tc>
        <w:tc>
          <w:tcPr>
            <w:tcW w:w="664" w:type="pct"/>
            <w:tcBorders>
              <w:top w:val="single" w:sz="4" w:space="0" w:color="auto"/>
              <w:left w:val="single" w:sz="4" w:space="0" w:color="auto"/>
              <w:bottom w:val="single" w:sz="4" w:space="0" w:color="auto"/>
              <w:right w:val="single" w:sz="4" w:space="0" w:color="auto"/>
            </w:tcBorders>
          </w:tcPr>
          <w:p w14:paraId="4361FA9B"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10/10</w:t>
            </w:r>
          </w:p>
        </w:tc>
      </w:tr>
      <w:tr w:rsidR="007307A3" w:rsidRPr="0075584D" w14:paraId="71EF9436" w14:textId="77777777" w:rsidTr="00CB08C6">
        <w:tc>
          <w:tcPr>
            <w:tcW w:w="1604" w:type="pct"/>
            <w:tcBorders>
              <w:left w:val="single" w:sz="4" w:space="0" w:color="auto"/>
              <w:bottom w:val="single" w:sz="4" w:space="0" w:color="auto"/>
              <w:right w:val="single" w:sz="4" w:space="0" w:color="auto"/>
            </w:tcBorders>
            <w:vAlign w:val="center"/>
          </w:tcPr>
          <w:p w14:paraId="14F5B95E" w14:textId="77777777" w:rsidR="007307A3" w:rsidRPr="0075584D" w:rsidRDefault="007307A3" w:rsidP="00CB08C6">
            <w:pPr>
              <w:widowControl w:val="0"/>
              <w:spacing w:after="0" w:line="240" w:lineRule="auto"/>
              <w:jc w:val="left"/>
              <w:rPr>
                <w:rFonts w:eastAsia="Times New Roman"/>
                <w:color w:val="000000"/>
                <w:lang w:eastAsia="ru-RU" w:bidi="ru-RU"/>
              </w:rPr>
            </w:pPr>
            <w:r w:rsidRPr="0075584D">
              <w:rPr>
                <w:rFonts w:eastAsia="Times New Roman"/>
                <w:color w:val="000000"/>
                <w:lang w:eastAsia="ru-RU" w:bidi="ru-RU"/>
              </w:rPr>
              <w:t>Контроль с тромбозом</w:t>
            </w:r>
          </w:p>
        </w:tc>
        <w:tc>
          <w:tcPr>
            <w:tcW w:w="610" w:type="pct"/>
            <w:tcBorders>
              <w:top w:val="single" w:sz="4" w:space="0" w:color="auto"/>
              <w:left w:val="single" w:sz="4" w:space="0" w:color="auto"/>
              <w:bottom w:val="single" w:sz="4" w:space="0" w:color="auto"/>
              <w:right w:val="single" w:sz="4" w:space="0" w:color="auto"/>
            </w:tcBorders>
            <w:vAlign w:val="center"/>
          </w:tcPr>
          <w:p w14:paraId="31D51361" w14:textId="77777777" w:rsidR="007307A3" w:rsidRPr="0075584D" w:rsidRDefault="007307A3" w:rsidP="00CB08C6">
            <w:pPr>
              <w:widowControl w:val="0"/>
              <w:spacing w:after="0" w:line="240" w:lineRule="auto"/>
              <w:jc w:val="center"/>
              <w:rPr>
                <w:rFonts w:eastAsia="Times New Roman"/>
                <w:lang w:eastAsia="ru-RU" w:bidi="ru-RU"/>
              </w:rPr>
            </w:pPr>
            <w:r w:rsidRPr="0075584D">
              <w:rPr>
                <w:rFonts w:eastAsia="Times New Roman"/>
                <w:color w:val="000000"/>
                <w:lang w:eastAsia="ru-RU" w:bidi="ru-RU"/>
              </w:rPr>
              <w:t>10♂</w:t>
            </w:r>
          </w:p>
        </w:tc>
        <w:tc>
          <w:tcPr>
            <w:tcW w:w="772" w:type="pct"/>
            <w:tcBorders>
              <w:top w:val="single" w:sz="4" w:space="0" w:color="auto"/>
              <w:left w:val="single" w:sz="4" w:space="0" w:color="auto"/>
              <w:bottom w:val="single" w:sz="4" w:space="0" w:color="auto"/>
              <w:right w:val="single" w:sz="4" w:space="0" w:color="auto"/>
            </w:tcBorders>
            <w:vAlign w:val="center"/>
          </w:tcPr>
          <w:p w14:paraId="56554DF9"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w:t>
            </w:r>
          </w:p>
        </w:tc>
        <w:tc>
          <w:tcPr>
            <w:tcW w:w="684" w:type="pct"/>
            <w:tcBorders>
              <w:top w:val="single" w:sz="4" w:space="0" w:color="auto"/>
              <w:left w:val="single" w:sz="4" w:space="0" w:color="auto"/>
              <w:bottom w:val="single" w:sz="4" w:space="0" w:color="auto"/>
              <w:right w:val="single" w:sz="4" w:space="0" w:color="auto"/>
            </w:tcBorders>
          </w:tcPr>
          <w:p w14:paraId="219D2C37"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0/10</w:t>
            </w:r>
          </w:p>
        </w:tc>
        <w:tc>
          <w:tcPr>
            <w:tcW w:w="665" w:type="pct"/>
            <w:tcBorders>
              <w:top w:val="single" w:sz="4" w:space="0" w:color="auto"/>
              <w:left w:val="single" w:sz="4" w:space="0" w:color="auto"/>
              <w:bottom w:val="single" w:sz="4" w:space="0" w:color="auto"/>
              <w:right w:val="single" w:sz="4" w:space="0" w:color="auto"/>
            </w:tcBorders>
          </w:tcPr>
          <w:p w14:paraId="25B5FCE5" w14:textId="5EC6F749" w:rsidR="007307A3" w:rsidRPr="0075584D" w:rsidRDefault="0075584D"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0/10</w:t>
            </w:r>
          </w:p>
        </w:tc>
        <w:tc>
          <w:tcPr>
            <w:tcW w:w="664" w:type="pct"/>
            <w:tcBorders>
              <w:top w:val="single" w:sz="4" w:space="0" w:color="auto"/>
              <w:left w:val="single" w:sz="4" w:space="0" w:color="auto"/>
              <w:bottom w:val="single" w:sz="4" w:space="0" w:color="auto"/>
              <w:right w:val="single" w:sz="4" w:space="0" w:color="auto"/>
            </w:tcBorders>
          </w:tcPr>
          <w:p w14:paraId="51B39889" w14:textId="67BADF8B" w:rsidR="007307A3" w:rsidRPr="0075584D" w:rsidRDefault="0075584D"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0/10</w:t>
            </w:r>
          </w:p>
        </w:tc>
      </w:tr>
      <w:tr w:rsidR="007307A3" w:rsidRPr="00CE1221" w14:paraId="6162CEA0" w14:textId="77777777" w:rsidTr="00CB08C6">
        <w:tc>
          <w:tcPr>
            <w:tcW w:w="1604" w:type="pct"/>
            <w:tcBorders>
              <w:top w:val="single" w:sz="4" w:space="0" w:color="auto"/>
              <w:left w:val="single" w:sz="4" w:space="0" w:color="auto"/>
              <w:bottom w:val="single" w:sz="4" w:space="0" w:color="auto"/>
              <w:right w:val="single" w:sz="4" w:space="0" w:color="auto"/>
            </w:tcBorders>
          </w:tcPr>
          <w:p w14:paraId="0F15D0A9" w14:textId="77777777" w:rsidR="007307A3" w:rsidRPr="0075584D" w:rsidRDefault="007307A3" w:rsidP="00CB08C6">
            <w:pPr>
              <w:widowControl w:val="0"/>
              <w:spacing w:before="100" w:beforeAutospacing="1" w:after="0" w:line="240" w:lineRule="auto"/>
              <w:jc w:val="left"/>
              <w:rPr>
                <w:rFonts w:eastAsia="Times New Roman"/>
                <w:b/>
                <w:bCs/>
                <w:color w:val="000000"/>
                <w:lang w:eastAsia="ru-RU" w:bidi="ru-RU"/>
              </w:rPr>
            </w:pPr>
            <w:r w:rsidRPr="0075584D">
              <w:rPr>
                <w:rFonts w:eastAsia="Times New Roman"/>
                <w:color w:val="000000"/>
                <w:lang w:eastAsia="ru-RU" w:bidi="ru-RU"/>
              </w:rPr>
              <w:t>Контроль без тромбоза</w:t>
            </w:r>
          </w:p>
        </w:tc>
        <w:tc>
          <w:tcPr>
            <w:tcW w:w="610" w:type="pct"/>
            <w:tcBorders>
              <w:top w:val="single" w:sz="4" w:space="0" w:color="auto"/>
              <w:left w:val="single" w:sz="4" w:space="0" w:color="auto"/>
              <w:bottom w:val="single" w:sz="4" w:space="0" w:color="auto"/>
              <w:right w:val="single" w:sz="4" w:space="0" w:color="auto"/>
            </w:tcBorders>
            <w:vAlign w:val="center"/>
          </w:tcPr>
          <w:p w14:paraId="52F28C61" w14:textId="77777777" w:rsidR="007307A3" w:rsidRPr="0075584D" w:rsidRDefault="007307A3" w:rsidP="00CB08C6">
            <w:pPr>
              <w:widowControl w:val="0"/>
              <w:spacing w:after="0" w:line="240" w:lineRule="auto"/>
              <w:jc w:val="center"/>
              <w:rPr>
                <w:rFonts w:eastAsia="Times New Roman"/>
                <w:lang w:eastAsia="ru-RU" w:bidi="ru-RU"/>
              </w:rPr>
            </w:pPr>
            <w:r w:rsidRPr="0075584D">
              <w:rPr>
                <w:rFonts w:eastAsia="Times New Roman"/>
                <w:color w:val="000000"/>
                <w:lang w:eastAsia="ru-RU" w:bidi="ru-RU"/>
              </w:rPr>
              <w:t>10♂</w:t>
            </w:r>
          </w:p>
        </w:tc>
        <w:tc>
          <w:tcPr>
            <w:tcW w:w="772" w:type="pct"/>
            <w:tcBorders>
              <w:top w:val="single" w:sz="4" w:space="0" w:color="auto"/>
              <w:left w:val="single" w:sz="4" w:space="0" w:color="auto"/>
              <w:bottom w:val="single" w:sz="4" w:space="0" w:color="auto"/>
              <w:right w:val="single" w:sz="4" w:space="0" w:color="auto"/>
            </w:tcBorders>
            <w:vAlign w:val="center"/>
          </w:tcPr>
          <w:p w14:paraId="3E004CCA"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w:t>
            </w:r>
          </w:p>
        </w:tc>
        <w:tc>
          <w:tcPr>
            <w:tcW w:w="684" w:type="pct"/>
            <w:tcBorders>
              <w:top w:val="single" w:sz="4" w:space="0" w:color="auto"/>
              <w:left w:val="single" w:sz="4" w:space="0" w:color="auto"/>
              <w:bottom w:val="single" w:sz="4" w:space="0" w:color="auto"/>
              <w:right w:val="single" w:sz="4" w:space="0" w:color="auto"/>
            </w:tcBorders>
          </w:tcPr>
          <w:p w14:paraId="2C8EBC46"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8/10</w:t>
            </w:r>
          </w:p>
        </w:tc>
        <w:tc>
          <w:tcPr>
            <w:tcW w:w="665" w:type="pct"/>
            <w:tcBorders>
              <w:top w:val="single" w:sz="4" w:space="0" w:color="auto"/>
              <w:left w:val="single" w:sz="4" w:space="0" w:color="auto"/>
              <w:bottom w:val="single" w:sz="4" w:space="0" w:color="auto"/>
              <w:right w:val="single" w:sz="4" w:space="0" w:color="auto"/>
            </w:tcBorders>
          </w:tcPr>
          <w:p w14:paraId="7AD98991"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8/10</w:t>
            </w:r>
          </w:p>
        </w:tc>
        <w:tc>
          <w:tcPr>
            <w:tcW w:w="664" w:type="pct"/>
            <w:tcBorders>
              <w:top w:val="single" w:sz="4" w:space="0" w:color="auto"/>
              <w:left w:val="single" w:sz="4" w:space="0" w:color="auto"/>
              <w:bottom w:val="single" w:sz="4" w:space="0" w:color="auto"/>
              <w:right w:val="single" w:sz="4" w:space="0" w:color="auto"/>
            </w:tcBorders>
          </w:tcPr>
          <w:p w14:paraId="067F6C1A" w14:textId="77777777" w:rsidR="007307A3" w:rsidRPr="0075584D" w:rsidRDefault="007307A3" w:rsidP="00CB08C6">
            <w:pPr>
              <w:widowControl w:val="0"/>
              <w:spacing w:before="100" w:beforeAutospacing="1" w:after="100" w:afterAutospacing="1" w:line="240" w:lineRule="auto"/>
              <w:jc w:val="center"/>
              <w:rPr>
                <w:rFonts w:eastAsia="Times New Roman"/>
                <w:color w:val="000000"/>
                <w:lang w:eastAsia="ru-RU" w:bidi="ru-RU"/>
              </w:rPr>
            </w:pPr>
            <w:r w:rsidRPr="0075584D">
              <w:rPr>
                <w:rFonts w:eastAsia="Times New Roman"/>
                <w:color w:val="000000"/>
                <w:lang w:eastAsia="ru-RU" w:bidi="ru-RU"/>
              </w:rPr>
              <w:t>8/10</w:t>
            </w:r>
          </w:p>
        </w:tc>
      </w:tr>
    </w:tbl>
    <w:p w14:paraId="269DBE45" w14:textId="77777777" w:rsidR="007307A3" w:rsidRPr="00CE1221" w:rsidRDefault="007307A3" w:rsidP="007307A3">
      <w:pPr>
        <w:spacing w:after="0" w:line="240" w:lineRule="auto"/>
        <w:ind w:firstLine="709"/>
        <w:rPr>
          <w:rFonts w:eastAsia="Times New Roman"/>
          <w:highlight w:val="yellow"/>
          <w:lang w:eastAsia="ru-RU"/>
        </w:rPr>
      </w:pPr>
    </w:p>
    <w:p w14:paraId="0C99375C" w14:textId="532F01ED" w:rsidR="007307A3" w:rsidRPr="0075584D" w:rsidRDefault="007307A3" w:rsidP="007307A3">
      <w:pPr>
        <w:spacing w:after="0" w:line="240" w:lineRule="auto"/>
        <w:ind w:firstLine="709"/>
        <w:rPr>
          <w:rFonts w:eastAsia="Times New Roman"/>
          <w:color w:val="000000"/>
          <w:lang w:eastAsia="ru-RU" w:bidi="ru-RU"/>
        </w:rPr>
      </w:pPr>
      <w:r w:rsidRPr="0075584D">
        <w:rPr>
          <w:rFonts w:eastAsia="Times New Roman"/>
          <w:lang w:eastAsia="ru-RU"/>
        </w:rPr>
        <w:t xml:space="preserve">В группах </w:t>
      </w:r>
      <w:r w:rsidR="004B1258">
        <w:t>АФС1, АФС2</w:t>
      </w:r>
      <w:r w:rsidR="0075584D" w:rsidRPr="0075584D">
        <w:t xml:space="preserve"> </w:t>
      </w:r>
      <w:r w:rsidRPr="0075584D">
        <w:rPr>
          <w:rFonts w:eastAsia="Times New Roman"/>
          <w:bCs/>
          <w:lang w:eastAsia="en-US" w:bidi="ru-RU"/>
        </w:rPr>
        <w:t xml:space="preserve">и </w:t>
      </w:r>
      <w:r w:rsidR="0075584D" w:rsidRPr="0075584D">
        <w:t>Клексан</w:t>
      </w:r>
      <w:r w:rsidR="0075584D" w:rsidRPr="0075584D">
        <w:rPr>
          <w:rFonts w:eastAsia="SimSun" w:cs="Mangal"/>
          <w:kern w:val="2"/>
          <w:vertAlign w:val="superscript"/>
          <w:lang w:eastAsia="zh-CN" w:bidi="hi-IN"/>
        </w:rPr>
        <w:t>®</w:t>
      </w:r>
      <w:r w:rsidR="0075584D" w:rsidRPr="0075584D">
        <w:rPr>
          <w:rFonts w:eastAsia="SimSun" w:cs="Mangal"/>
          <w:kern w:val="2"/>
          <w:lang w:eastAsia="zh-CN" w:bidi="hi-IN"/>
        </w:rPr>
        <w:t xml:space="preserve"> </w:t>
      </w:r>
      <w:r w:rsidRPr="0075584D">
        <w:rPr>
          <w:rFonts w:eastAsia="Times New Roman"/>
          <w:color w:val="000000"/>
          <w:lang w:eastAsia="ru-RU" w:bidi="ru-RU"/>
        </w:rPr>
        <w:t xml:space="preserve">кровоток восстанавливался у всех крыс на каждой временной точке, что говорит об антитромботическом эффекте исследуемого препарата и препарата сравнения. </w:t>
      </w:r>
    </w:p>
    <w:p w14:paraId="6CED732D" w14:textId="77777777" w:rsidR="007307A3" w:rsidRPr="00CE1221" w:rsidRDefault="007307A3" w:rsidP="007307A3">
      <w:pPr>
        <w:spacing w:after="0" w:line="240" w:lineRule="auto"/>
        <w:ind w:firstLine="709"/>
        <w:rPr>
          <w:rFonts w:eastAsia="Times New Roman"/>
          <w:color w:val="000000"/>
          <w:highlight w:val="yellow"/>
          <w:lang w:eastAsia="ru-RU" w:bidi="ru-RU"/>
        </w:rPr>
      </w:pPr>
    </w:p>
    <w:p w14:paraId="6C686C5F" w14:textId="77777777" w:rsidR="007307A3" w:rsidRPr="0075584D" w:rsidRDefault="007307A3" w:rsidP="007307A3">
      <w:pPr>
        <w:spacing w:after="0" w:line="240" w:lineRule="auto"/>
        <w:ind w:firstLine="709"/>
        <w:rPr>
          <w:rFonts w:eastAsia="Times New Roman"/>
          <w:color w:val="000000"/>
          <w:lang w:eastAsia="ru-RU" w:bidi="ru-RU"/>
        </w:rPr>
      </w:pPr>
      <w:r w:rsidRPr="0075584D">
        <w:rPr>
          <w:b/>
        </w:rPr>
        <w:t>Исследование на модели артериального тромбоза</w:t>
      </w:r>
    </w:p>
    <w:p w14:paraId="7D126F6B" w14:textId="77777777" w:rsidR="007307A3" w:rsidRPr="00CE1221" w:rsidRDefault="007307A3" w:rsidP="007307A3">
      <w:pPr>
        <w:spacing w:after="0" w:line="240" w:lineRule="auto"/>
        <w:ind w:firstLine="709"/>
        <w:rPr>
          <w:rFonts w:eastAsia="Times New Roman"/>
          <w:color w:val="000000"/>
          <w:highlight w:val="yellow"/>
          <w:lang w:eastAsia="ru-RU" w:bidi="ru-RU"/>
        </w:rPr>
      </w:pPr>
    </w:p>
    <w:p w14:paraId="47496643" w14:textId="0BF8EEAE" w:rsidR="007307A3" w:rsidRPr="00CE1221" w:rsidRDefault="007307A3" w:rsidP="007307A3">
      <w:pPr>
        <w:spacing w:after="0" w:line="240" w:lineRule="auto"/>
        <w:ind w:firstLine="709"/>
        <w:rPr>
          <w:highlight w:val="yellow"/>
        </w:rPr>
      </w:pPr>
      <w:r w:rsidRPr="0075584D">
        <w:t xml:space="preserve">Были выделены следующие группы животных (по 10 животных в каждую): </w:t>
      </w:r>
      <w:r w:rsidR="0075584D" w:rsidRPr="0075584D">
        <w:t xml:space="preserve">группа исследуемого препарата </w:t>
      </w:r>
      <w:r w:rsidR="00FB480B">
        <w:rPr>
          <w:lang w:val="en-US"/>
        </w:rPr>
        <w:t>RB</w:t>
      </w:r>
      <w:r w:rsidR="00FB480B" w:rsidRPr="00FB480B">
        <w:t>-004</w:t>
      </w:r>
      <w:r w:rsidR="0075584D" w:rsidRPr="0075584D">
        <w:t xml:space="preserve"> серии 070321</w:t>
      </w:r>
      <w:r w:rsidR="004B1258">
        <w:t xml:space="preserve"> – АФС1</w:t>
      </w:r>
      <w:r w:rsidR="0075584D" w:rsidRPr="0075584D">
        <w:t xml:space="preserve"> (животным вводили по 1200 МЕ/кг п/к однократно в начальный момент времени), группа исследуемого препарата </w:t>
      </w:r>
      <w:r w:rsidR="00FB480B">
        <w:rPr>
          <w:lang w:val="en-US"/>
        </w:rPr>
        <w:t>RB</w:t>
      </w:r>
      <w:r w:rsidR="00FB480B" w:rsidRPr="00FB480B">
        <w:t>-004</w:t>
      </w:r>
      <w:r w:rsidR="0075584D" w:rsidRPr="0075584D">
        <w:t xml:space="preserve"> серии 080421</w:t>
      </w:r>
      <w:r w:rsidR="004B1258">
        <w:t xml:space="preserve"> – АФС2</w:t>
      </w:r>
      <w:r w:rsidR="0075584D" w:rsidRPr="0075584D">
        <w:t xml:space="preserve"> (животным вводили по 1200 МЕ/кг п/к однократно в начальный момент времени), группа препарата сравнения Клексан</w:t>
      </w:r>
      <w:r w:rsidR="0075584D" w:rsidRPr="0075584D">
        <w:rPr>
          <w:rFonts w:eastAsia="SimSun" w:cs="Mangal"/>
          <w:kern w:val="2"/>
          <w:vertAlign w:val="superscript"/>
          <w:lang w:eastAsia="zh-CN" w:bidi="hi-IN"/>
        </w:rPr>
        <w:t>®</w:t>
      </w:r>
      <w:r w:rsidR="0075584D" w:rsidRPr="0075584D">
        <w:t xml:space="preserve"> (животным вводили по 1200 МЕ/кг п/к однократно в начальный момент времени), группа контроля с тромбозом и группа контроля без </w:t>
      </w:r>
      <w:r w:rsidR="0075584D" w:rsidRPr="00CB2ED8">
        <w:t>тромбоза</w:t>
      </w:r>
      <w:r w:rsidRPr="00CB2ED8">
        <w:t>.</w:t>
      </w:r>
    </w:p>
    <w:p w14:paraId="65E5050F" w14:textId="22F2C603" w:rsidR="007307A3" w:rsidRPr="006E1777" w:rsidRDefault="004B1258" w:rsidP="007307A3">
      <w:pPr>
        <w:spacing w:after="0" w:line="240" w:lineRule="auto"/>
        <w:ind w:firstLine="709"/>
      </w:pPr>
      <w:r>
        <w:t xml:space="preserve">Эффективность исследуемого препарата АФС1 и АФС2 </w:t>
      </w:r>
      <w:r w:rsidR="007307A3" w:rsidRPr="006E1777">
        <w:t xml:space="preserve">и </w:t>
      </w:r>
      <w:r>
        <w:t xml:space="preserve">препарата сравнения </w:t>
      </w:r>
      <w:r w:rsidR="0075584D" w:rsidRPr="006E1777">
        <w:t>Клексан</w:t>
      </w:r>
      <w:r w:rsidR="0075584D" w:rsidRPr="006E1777">
        <w:rPr>
          <w:rFonts w:eastAsia="SimSun" w:cs="Mangal"/>
          <w:kern w:val="2"/>
          <w:vertAlign w:val="superscript"/>
          <w:lang w:eastAsia="zh-CN" w:bidi="hi-IN"/>
        </w:rPr>
        <w:t>®</w:t>
      </w:r>
      <w:r w:rsidR="007307A3" w:rsidRPr="006E1777">
        <w:t xml:space="preserve"> на модели артериального тромбоза оценивали по развитию тромботического </w:t>
      </w:r>
      <w:r w:rsidR="007307A3" w:rsidRPr="006E1777">
        <w:lastRenderedPageBreak/>
        <w:t xml:space="preserve">инсульта. Через 3 часа каждую крысу анестезировали, обнажали </w:t>
      </w:r>
      <w:r w:rsidR="007307A3" w:rsidRPr="006E1777">
        <w:rPr>
          <w:lang w:val="x-none"/>
        </w:rPr>
        <w:t>сонную артерию</w:t>
      </w:r>
      <w:r w:rsidR="007307A3" w:rsidRPr="006E1777">
        <w:t>, изолировали и удал</w:t>
      </w:r>
      <w:r w:rsidR="006E1777" w:rsidRPr="006E1777">
        <w:t>я</w:t>
      </w:r>
      <w:r w:rsidR="007307A3" w:rsidRPr="006E1777">
        <w:t>ли лишнюю адвентицию. Для индукции артериального тромбоза</w:t>
      </w:r>
      <w:r w:rsidR="007307A3" w:rsidRPr="006E1777">
        <w:rPr>
          <w:lang w:val="x-none"/>
        </w:rPr>
        <w:t xml:space="preserve">, </w:t>
      </w:r>
      <w:r w:rsidR="007307A3" w:rsidRPr="006E1777">
        <w:t>под</w:t>
      </w:r>
      <w:r w:rsidR="007307A3" w:rsidRPr="006E1777">
        <w:rPr>
          <w:lang w:val="x-none"/>
        </w:rPr>
        <w:t xml:space="preserve"> сонную артерию помещали </w:t>
      </w:r>
      <w:r w:rsidR="007307A3" w:rsidRPr="006E1777">
        <w:t>вогнутую платформу</w:t>
      </w:r>
      <w:r w:rsidR="007307A3" w:rsidRPr="006E1777">
        <w:rPr>
          <w:lang w:val="x-none"/>
        </w:rPr>
        <w:t xml:space="preserve"> диаметром 6</w:t>
      </w:r>
      <w:r w:rsidR="007307A3" w:rsidRPr="006E1777">
        <w:t xml:space="preserve"> </w:t>
      </w:r>
      <w:r w:rsidR="007307A3" w:rsidRPr="006E1777">
        <w:rPr>
          <w:lang w:val="x-none"/>
        </w:rPr>
        <w:t>мм</w:t>
      </w:r>
      <w:r w:rsidR="007307A3" w:rsidRPr="006E1777">
        <w:t>, так чтобы платформа опоясывала артерию.</w:t>
      </w:r>
      <w:r w:rsidR="007307A3" w:rsidRPr="006E1777">
        <w:rPr>
          <w:lang w:val="x-none"/>
        </w:rPr>
        <w:t xml:space="preserve"> </w:t>
      </w:r>
      <w:r w:rsidR="007307A3" w:rsidRPr="006E1777">
        <w:t xml:space="preserve">Наносили </w:t>
      </w:r>
      <w:r w:rsidR="007307A3" w:rsidRPr="006E1777">
        <w:rPr>
          <w:lang w:val="x-none"/>
        </w:rPr>
        <w:t>раствор FeCl</w:t>
      </w:r>
      <w:r w:rsidR="007307A3" w:rsidRPr="006E1777">
        <w:rPr>
          <w:vertAlign w:val="subscript"/>
          <w:lang w:val="x-none"/>
        </w:rPr>
        <w:t>3</w:t>
      </w:r>
      <w:r w:rsidR="007307A3" w:rsidRPr="006E1777">
        <w:rPr>
          <w:lang w:val="x-none"/>
        </w:rPr>
        <w:t xml:space="preserve"> (</w:t>
      </w:r>
      <w:r w:rsidR="007307A3" w:rsidRPr="006E1777">
        <w:t>2,</w:t>
      </w:r>
      <w:r w:rsidR="007307A3" w:rsidRPr="006E1777">
        <w:rPr>
          <w:lang w:val="x-none"/>
        </w:rPr>
        <w:t xml:space="preserve">5% мас./Об.). </w:t>
      </w:r>
      <w:r w:rsidR="007307A3" w:rsidRPr="006E1777">
        <w:t xml:space="preserve">Аппликацию </w:t>
      </w:r>
      <w:r w:rsidR="007307A3" w:rsidRPr="006E1777">
        <w:rPr>
          <w:lang w:val="x-none"/>
        </w:rPr>
        <w:t>FeCl</w:t>
      </w:r>
      <w:r w:rsidR="007307A3" w:rsidRPr="006E1777">
        <w:rPr>
          <w:vertAlign w:val="subscript"/>
          <w:lang w:val="x-none"/>
        </w:rPr>
        <w:t>3</w:t>
      </w:r>
      <w:r w:rsidR="007307A3" w:rsidRPr="006E1777">
        <w:rPr>
          <w:lang w:val="x-none"/>
        </w:rPr>
        <w:t xml:space="preserve"> </w:t>
      </w:r>
      <w:r w:rsidR="007307A3" w:rsidRPr="006E1777">
        <w:t xml:space="preserve">проводили в течении </w:t>
      </w:r>
      <w:r w:rsidR="007307A3" w:rsidRPr="006E1777">
        <w:rPr>
          <w:lang w:val="x-none"/>
        </w:rPr>
        <w:t>30 минут.</w:t>
      </w:r>
      <w:r w:rsidR="007307A3" w:rsidRPr="006E1777">
        <w:t xml:space="preserve"> Через 30 минут снимали платформу. Изолированный участок артерии разминали пульсирующими движениями атравматическим зажимом для размельчения тромба.</w:t>
      </w:r>
      <w:r w:rsidR="007307A3" w:rsidRPr="006E1777">
        <w:rPr>
          <w:lang w:val="x-none"/>
        </w:rPr>
        <w:t xml:space="preserve"> </w:t>
      </w:r>
      <w:r w:rsidR="006E1777" w:rsidRPr="006E1777">
        <w:rPr>
          <w:lang w:val="x-none"/>
        </w:rPr>
        <w:t xml:space="preserve">Далее снимали зажимы с концов артерии для восстановления кровотока. </w:t>
      </w:r>
      <w:r w:rsidR="007307A3" w:rsidRPr="006E1777">
        <w:t xml:space="preserve">Наблюдения за животными осуществляли в течение 24 часов. </w:t>
      </w:r>
    </w:p>
    <w:p w14:paraId="1DFFFFCC" w14:textId="77777777" w:rsidR="007307A3" w:rsidRPr="00AD64CD" w:rsidRDefault="007307A3" w:rsidP="007307A3">
      <w:pPr>
        <w:spacing w:after="0" w:line="240" w:lineRule="auto"/>
        <w:ind w:firstLine="709"/>
      </w:pPr>
      <w:r w:rsidRPr="00AD64CD">
        <w:t xml:space="preserve">Фармакологическую активности оценивали по снижению гибели крыс от индуцированного тромбоза и клиническому проявлению инсульта. </w:t>
      </w:r>
    </w:p>
    <w:p w14:paraId="0104E571" w14:textId="77777777" w:rsidR="007307A3" w:rsidRPr="00CE1221" w:rsidRDefault="007307A3" w:rsidP="007307A3">
      <w:pPr>
        <w:spacing w:after="0" w:line="240" w:lineRule="auto"/>
        <w:ind w:firstLine="709"/>
        <w:rPr>
          <w:highlight w:val="yellow"/>
        </w:rPr>
      </w:pPr>
    </w:p>
    <w:p w14:paraId="33E2D999" w14:textId="24C64C20" w:rsidR="007307A3" w:rsidRPr="00AD64CD" w:rsidRDefault="007307A3" w:rsidP="007307A3">
      <w:pPr>
        <w:spacing w:after="0" w:line="240" w:lineRule="auto"/>
      </w:pPr>
      <w:r w:rsidRPr="00AD64CD">
        <w:rPr>
          <w:b/>
        </w:rPr>
        <w:t>Таблица 3</w:t>
      </w:r>
      <w:r w:rsidR="00AD64CD" w:rsidRPr="00AD64CD">
        <w:rPr>
          <w:b/>
        </w:rPr>
        <w:t>-6</w:t>
      </w:r>
      <w:r w:rsidRPr="00AD64CD">
        <w:rPr>
          <w:b/>
        </w:rPr>
        <w:t xml:space="preserve">. </w:t>
      </w:r>
      <w:r w:rsidRPr="00AD64CD">
        <w:t>Клиническая картина.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3"/>
        <w:gridCol w:w="2750"/>
        <w:gridCol w:w="2583"/>
      </w:tblGrid>
      <w:tr w:rsidR="007307A3" w:rsidRPr="00AD64CD" w14:paraId="480071CF" w14:textId="77777777" w:rsidTr="00AD64CD">
        <w:tc>
          <w:tcPr>
            <w:tcW w:w="2147"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20C2893E" w14:textId="77777777" w:rsidR="007307A3" w:rsidRPr="00AD64CD" w:rsidRDefault="007307A3" w:rsidP="00CB08C6">
            <w:pPr>
              <w:widowControl w:val="0"/>
              <w:spacing w:after="0" w:line="240" w:lineRule="auto"/>
              <w:jc w:val="center"/>
              <w:rPr>
                <w:b/>
                <w:bCs/>
                <w:color w:val="000000"/>
                <w:lang w:bidi="ru-RU"/>
              </w:rPr>
            </w:pPr>
            <w:r w:rsidRPr="00AD64CD">
              <w:rPr>
                <w:b/>
                <w:bCs/>
                <w:color w:val="000000"/>
                <w:lang w:bidi="ru-RU"/>
              </w:rPr>
              <w:t>Группы</w:t>
            </w:r>
          </w:p>
        </w:tc>
        <w:tc>
          <w:tcPr>
            <w:tcW w:w="284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17D983" w14:textId="77777777" w:rsidR="007307A3" w:rsidRPr="00AD64CD" w:rsidRDefault="007307A3" w:rsidP="00CB08C6">
            <w:pPr>
              <w:widowControl w:val="0"/>
              <w:spacing w:after="0" w:line="240" w:lineRule="auto"/>
              <w:jc w:val="center"/>
              <w:rPr>
                <w:b/>
                <w:bCs/>
                <w:color w:val="000000"/>
                <w:lang w:val="en-US" w:bidi="ru-RU"/>
              </w:rPr>
            </w:pPr>
            <w:r w:rsidRPr="00AD64CD">
              <w:rPr>
                <w:b/>
                <w:bCs/>
                <w:color w:val="000000"/>
                <w:lang w:bidi="ru-RU"/>
              </w:rPr>
              <w:t>Клиническая картина</w:t>
            </w:r>
          </w:p>
        </w:tc>
      </w:tr>
      <w:tr w:rsidR="007307A3" w:rsidRPr="00AD64CD" w14:paraId="683F2D7D" w14:textId="77777777" w:rsidTr="00AD64CD">
        <w:trPr>
          <w:trHeight w:val="315"/>
        </w:trPr>
        <w:tc>
          <w:tcPr>
            <w:tcW w:w="2147" w:type="pct"/>
            <w:vMerge/>
            <w:tcBorders>
              <w:left w:val="single" w:sz="4" w:space="0" w:color="auto"/>
              <w:bottom w:val="single" w:sz="4" w:space="0" w:color="auto"/>
              <w:right w:val="single" w:sz="4" w:space="0" w:color="auto"/>
            </w:tcBorders>
            <w:shd w:val="clear" w:color="auto" w:fill="D9D9D9" w:themeFill="background1" w:themeFillShade="D9"/>
            <w:vAlign w:val="center"/>
            <w:hideMark/>
          </w:tcPr>
          <w:p w14:paraId="541AF40E" w14:textId="77777777" w:rsidR="007307A3" w:rsidRPr="00AD64CD" w:rsidRDefault="007307A3" w:rsidP="00CB08C6">
            <w:pPr>
              <w:widowControl w:val="0"/>
              <w:spacing w:after="0" w:line="240" w:lineRule="auto"/>
              <w:jc w:val="center"/>
              <w:rPr>
                <w:color w:val="000000"/>
                <w:lang w:bidi="ru-RU"/>
              </w:rPr>
            </w:pPr>
          </w:p>
        </w:tc>
        <w:tc>
          <w:tcPr>
            <w:tcW w:w="147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19F78" w14:textId="77777777" w:rsidR="007307A3" w:rsidRPr="00AD64CD" w:rsidRDefault="007307A3" w:rsidP="00CB08C6">
            <w:pPr>
              <w:widowControl w:val="0"/>
              <w:spacing w:after="0" w:line="240" w:lineRule="auto"/>
              <w:jc w:val="center"/>
              <w:rPr>
                <w:b/>
                <w:color w:val="000000"/>
                <w:lang w:bidi="ru-RU"/>
              </w:rPr>
            </w:pPr>
            <w:r w:rsidRPr="00AD64CD">
              <w:rPr>
                <w:b/>
                <w:color w:val="000000"/>
                <w:lang w:bidi="ru-RU"/>
              </w:rPr>
              <w:t>Паралич</w:t>
            </w:r>
          </w:p>
        </w:tc>
        <w:tc>
          <w:tcPr>
            <w:tcW w:w="138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1F8507" w14:textId="77777777" w:rsidR="007307A3" w:rsidRPr="00AD64CD" w:rsidRDefault="007307A3" w:rsidP="00CB08C6">
            <w:pPr>
              <w:widowControl w:val="0"/>
              <w:spacing w:after="0" w:line="240" w:lineRule="auto"/>
              <w:jc w:val="center"/>
              <w:rPr>
                <w:b/>
                <w:bCs/>
                <w:color w:val="000000"/>
                <w:lang w:bidi="ru-RU"/>
              </w:rPr>
            </w:pPr>
            <w:r w:rsidRPr="00AD64CD">
              <w:rPr>
                <w:b/>
                <w:bCs/>
                <w:color w:val="000000"/>
                <w:lang w:bidi="ru-RU"/>
              </w:rPr>
              <w:t>Гибель</w:t>
            </w:r>
          </w:p>
        </w:tc>
      </w:tr>
      <w:tr w:rsidR="00AD64CD" w:rsidRPr="00AD64CD" w14:paraId="0D89E700" w14:textId="77777777" w:rsidTr="00CB08C6">
        <w:trPr>
          <w:trHeight w:val="315"/>
        </w:trPr>
        <w:tc>
          <w:tcPr>
            <w:tcW w:w="2147" w:type="pct"/>
            <w:tcBorders>
              <w:top w:val="single" w:sz="4" w:space="0" w:color="auto"/>
              <w:left w:val="single" w:sz="4" w:space="0" w:color="auto"/>
              <w:right w:val="single" w:sz="4" w:space="0" w:color="auto"/>
            </w:tcBorders>
            <w:vAlign w:val="center"/>
          </w:tcPr>
          <w:p w14:paraId="5AC10D58" w14:textId="7F067DA5" w:rsidR="00AD64CD" w:rsidRPr="004B1258" w:rsidRDefault="00C104FE" w:rsidP="00AD64CD">
            <w:pPr>
              <w:widowControl w:val="0"/>
              <w:spacing w:after="0" w:line="240" w:lineRule="auto"/>
              <w:rPr>
                <w:color w:val="000000"/>
                <w:lang w:bidi="ru-RU"/>
              </w:rPr>
            </w:pPr>
            <w:r>
              <w:rPr>
                <w:lang w:val="en-US"/>
              </w:rPr>
              <w:t>RB-004</w:t>
            </w:r>
            <w:r>
              <w:t xml:space="preserve">, </w:t>
            </w:r>
            <w:r w:rsidR="004B1258">
              <w:t>АФС1</w:t>
            </w:r>
          </w:p>
        </w:tc>
        <w:tc>
          <w:tcPr>
            <w:tcW w:w="1471" w:type="pct"/>
            <w:tcBorders>
              <w:top w:val="single" w:sz="4" w:space="0" w:color="auto"/>
              <w:left w:val="single" w:sz="4" w:space="0" w:color="auto"/>
              <w:bottom w:val="single" w:sz="4" w:space="0" w:color="auto"/>
              <w:right w:val="single" w:sz="4" w:space="0" w:color="auto"/>
            </w:tcBorders>
            <w:vAlign w:val="center"/>
          </w:tcPr>
          <w:p w14:paraId="3B29C941" w14:textId="77777777" w:rsidR="00AD64CD" w:rsidRPr="00AD64CD" w:rsidRDefault="00AD64CD" w:rsidP="00AD64CD">
            <w:pPr>
              <w:widowControl w:val="0"/>
              <w:spacing w:after="0" w:line="240" w:lineRule="auto"/>
              <w:jc w:val="center"/>
              <w:rPr>
                <w:lang w:bidi="ru-RU"/>
              </w:rPr>
            </w:pPr>
            <w:r w:rsidRPr="00AD64CD">
              <w:rPr>
                <w:lang w:bidi="ru-RU"/>
              </w:rPr>
              <w:t>-</w:t>
            </w:r>
          </w:p>
        </w:tc>
        <w:tc>
          <w:tcPr>
            <w:tcW w:w="1382" w:type="pct"/>
            <w:tcBorders>
              <w:top w:val="single" w:sz="4" w:space="0" w:color="auto"/>
              <w:left w:val="single" w:sz="4" w:space="0" w:color="auto"/>
              <w:bottom w:val="single" w:sz="4" w:space="0" w:color="auto"/>
              <w:right w:val="single" w:sz="4" w:space="0" w:color="auto"/>
            </w:tcBorders>
            <w:vAlign w:val="center"/>
          </w:tcPr>
          <w:p w14:paraId="4D1A85C0" w14:textId="77777777" w:rsidR="00AD64CD" w:rsidRPr="00AD64CD" w:rsidRDefault="00AD64CD" w:rsidP="00AD64CD">
            <w:pPr>
              <w:widowControl w:val="0"/>
              <w:spacing w:after="0" w:line="240" w:lineRule="auto"/>
              <w:jc w:val="center"/>
              <w:rPr>
                <w:color w:val="000000"/>
                <w:lang w:bidi="ru-RU"/>
              </w:rPr>
            </w:pPr>
            <w:r w:rsidRPr="00AD64CD">
              <w:rPr>
                <w:color w:val="000000"/>
                <w:lang w:bidi="ru-RU"/>
              </w:rPr>
              <w:t>-</w:t>
            </w:r>
          </w:p>
        </w:tc>
      </w:tr>
      <w:tr w:rsidR="00AD64CD" w:rsidRPr="00AD64CD" w14:paraId="26EE12B8" w14:textId="77777777" w:rsidTr="00CB08C6">
        <w:trPr>
          <w:trHeight w:val="315"/>
        </w:trPr>
        <w:tc>
          <w:tcPr>
            <w:tcW w:w="2147" w:type="pct"/>
            <w:tcBorders>
              <w:top w:val="single" w:sz="4" w:space="0" w:color="auto"/>
              <w:left w:val="single" w:sz="4" w:space="0" w:color="auto"/>
              <w:right w:val="single" w:sz="4" w:space="0" w:color="auto"/>
            </w:tcBorders>
            <w:vAlign w:val="center"/>
          </w:tcPr>
          <w:p w14:paraId="32E9A178" w14:textId="2F73D78D" w:rsidR="00AD64CD" w:rsidRPr="004B1258" w:rsidRDefault="00C104FE" w:rsidP="00AD64CD">
            <w:pPr>
              <w:widowControl w:val="0"/>
              <w:spacing w:after="0" w:line="240" w:lineRule="auto"/>
              <w:rPr>
                <w:bCs/>
                <w:lang w:eastAsia="en-US" w:bidi="ru-RU"/>
              </w:rPr>
            </w:pPr>
            <w:r>
              <w:rPr>
                <w:lang w:val="en-US"/>
              </w:rPr>
              <w:t>RB-004</w:t>
            </w:r>
            <w:r>
              <w:t xml:space="preserve">, </w:t>
            </w:r>
            <w:r w:rsidR="004B1258">
              <w:t>АФС2</w:t>
            </w:r>
          </w:p>
        </w:tc>
        <w:tc>
          <w:tcPr>
            <w:tcW w:w="1471" w:type="pct"/>
            <w:tcBorders>
              <w:top w:val="single" w:sz="4" w:space="0" w:color="auto"/>
              <w:left w:val="single" w:sz="4" w:space="0" w:color="auto"/>
              <w:bottom w:val="single" w:sz="4" w:space="0" w:color="auto"/>
              <w:right w:val="single" w:sz="4" w:space="0" w:color="auto"/>
            </w:tcBorders>
            <w:vAlign w:val="center"/>
          </w:tcPr>
          <w:p w14:paraId="47E4373C" w14:textId="3EF552C0" w:rsidR="00AD64CD" w:rsidRPr="00AD64CD" w:rsidRDefault="00AD64CD" w:rsidP="00AD64CD">
            <w:pPr>
              <w:widowControl w:val="0"/>
              <w:spacing w:after="0" w:line="240" w:lineRule="auto"/>
              <w:jc w:val="center"/>
              <w:rPr>
                <w:lang w:bidi="ru-RU"/>
              </w:rPr>
            </w:pPr>
            <w:r w:rsidRPr="00AD64CD">
              <w:rPr>
                <w:lang w:bidi="ru-RU"/>
              </w:rPr>
              <w:t>-</w:t>
            </w:r>
          </w:p>
        </w:tc>
        <w:tc>
          <w:tcPr>
            <w:tcW w:w="1382" w:type="pct"/>
            <w:tcBorders>
              <w:top w:val="single" w:sz="4" w:space="0" w:color="auto"/>
              <w:left w:val="single" w:sz="4" w:space="0" w:color="auto"/>
              <w:bottom w:val="single" w:sz="4" w:space="0" w:color="auto"/>
              <w:right w:val="single" w:sz="4" w:space="0" w:color="auto"/>
            </w:tcBorders>
            <w:vAlign w:val="center"/>
          </w:tcPr>
          <w:p w14:paraId="1927CCF2" w14:textId="1B1FB139" w:rsidR="00AD64CD" w:rsidRPr="00AD64CD" w:rsidRDefault="00AD64CD" w:rsidP="00AD64CD">
            <w:pPr>
              <w:widowControl w:val="0"/>
              <w:spacing w:after="0" w:line="240" w:lineRule="auto"/>
              <w:jc w:val="center"/>
              <w:rPr>
                <w:color w:val="000000"/>
                <w:lang w:bidi="ru-RU"/>
              </w:rPr>
            </w:pPr>
            <w:r w:rsidRPr="00AD64CD">
              <w:rPr>
                <w:color w:val="000000"/>
                <w:lang w:bidi="ru-RU"/>
              </w:rPr>
              <w:t>-</w:t>
            </w:r>
          </w:p>
        </w:tc>
      </w:tr>
      <w:tr w:rsidR="00AD64CD" w:rsidRPr="00AD64CD" w14:paraId="63B5AB9D" w14:textId="77777777" w:rsidTr="00CB08C6">
        <w:trPr>
          <w:trHeight w:val="237"/>
        </w:trPr>
        <w:tc>
          <w:tcPr>
            <w:tcW w:w="2147" w:type="pct"/>
            <w:tcBorders>
              <w:left w:val="single" w:sz="4" w:space="0" w:color="auto"/>
              <w:right w:val="single" w:sz="4" w:space="0" w:color="auto"/>
            </w:tcBorders>
            <w:vAlign w:val="center"/>
          </w:tcPr>
          <w:p w14:paraId="7E6FB314" w14:textId="6F0B660D" w:rsidR="00AD64CD" w:rsidRPr="00AD64CD" w:rsidRDefault="00AD64CD" w:rsidP="00AD64CD">
            <w:pPr>
              <w:widowControl w:val="0"/>
              <w:spacing w:after="0" w:line="240" w:lineRule="auto"/>
              <w:rPr>
                <w:color w:val="000000"/>
                <w:lang w:bidi="ru-RU"/>
              </w:rPr>
            </w:pPr>
            <w:r w:rsidRPr="00AD64CD">
              <w:t>Клексан</w:t>
            </w:r>
            <w:r w:rsidRPr="00AD64CD">
              <w:rPr>
                <w:rFonts w:eastAsia="SimSun" w:cs="Mangal"/>
                <w:kern w:val="2"/>
                <w:vertAlign w:val="superscript"/>
                <w:lang w:eastAsia="zh-CN" w:bidi="hi-IN"/>
              </w:rPr>
              <w:t>®</w:t>
            </w:r>
          </w:p>
        </w:tc>
        <w:tc>
          <w:tcPr>
            <w:tcW w:w="1471" w:type="pct"/>
            <w:tcBorders>
              <w:top w:val="single" w:sz="4" w:space="0" w:color="auto"/>
              <w:left w:val="single" w:sz="4" w:space="0" w:color="auto"/>
              <w:bottom w:val="single" w:sz="4" w:space="0" w:color="auto"/>
              <w:right w:val="single" w:sz="4" w:space="0" w:color="auto"/>
            </w:tcBorders>
            <w:vAlign w:val="center"/>
          </w:tcPr>
          <w:p w14:paraId="1E35FC6E" w14:textId="77777777" w:rsidR="00AD64CD" w:rsidRPr="00AD64CD" w:rsidRDefault="00AD64CD" w:rsidP="00AD64CD">
            <w:pPr>
              <w:widowControl w:val="0"/>
              <w:spacing w:after="0" w:line="240" w:lineRule="auto"/>
              <w:jc w:val="center"/>
              <w:rPr>
                <w:lang w:bidi="ru-RU"/>
              </w:rPr>
            </w:pPr>
            <w:r w:rsidRPr="00AD64CD">
              <w:rPr>
                <w:lang w:bidi="ru-RU"/>
              </w:rPr>
              <w:t>-</w:t>
            </w:r>
          </w:p>
        </w:tc>
        <w:tc>
          <w:tcPr>
            <w:tcW w:w="1382" w:type="pct"/>
            <w:tcBorders>
              <w:top w:val="single" w:sz="4" w:space="0" w:color="auto"/>
              <w:left w:val="single" w:sz="4" w:space="0" w:color="auto"/>
              <w:bottom w:val="single" w:sz="4" w:space="0" w:color="auto"/>
              <w:right w:val="single" w:sz="4" w:space="0" w:color="auto"/>
            </w:tcBorders>
            <w:vAlign w:val="center"/>
          </w:tcPr>
          <w:p w14:paraId="1821CCAC" w14:textId="77777777" w:rsidR="00AD64CD" w:rsidRPr="00AD64CD" w:rsidRDefault="00AD64CD" w:rsidP="00AD64CD">
            <w:pPr>
              <w:widowControl w:val="0"/>
              <w:spacing w:after="0" w:line="240" w:lineRule="auto"/>
              <w:jc w:val="center"/>
              <w:rPr>
                <w:color w:val="000000"/>
                <w:lang w:bidi="ru-RU"/>
              </w:rPr>
            </w:pPr>
            <w:r w:rsidRPr="00AD64CD">
              <w:rPr>
                <w:color w:val="000000"/>
                <w:lang w:bidi="ru-RU"/>
              </w:rPr>
              <w:t>-</w:t>
            </w:r>
          </w:p>
        </w:tc>
      </w:tr>
      <w:tr w:rsidR="007307A3" w:rsidRPr="00AD64CD" w14:paraId="5C3CD82C" w14:textId="77777777" w:rsidTr="00CB08C6">
        <w:trPr>
          <w:trHeight w:val="231"/>
        </w:trPr>
        <w:tc>
          <w:tcPr>
            <w:tcW w:w="2147" w:type="pct"/>
            <w:tcBorders>
              <w:left w:val="single" w:sz="4" w:space="0" w:color="auto"/>
              <w:bottom w:val="single" w:sz="4" w:space="0" w:color="auto"/>
              <w:right w:val="single" w:sz="4" w:space="0" w:color="auto"/>
            </w:tcBorders>
            <w:vAlign w:val="center"/>
          </w:tcPr>
          <w:p w14:paraId="4B858AAA" w14:textId="77777777" w:rsidR="007307A3" w:rsidRPr="00AD64CD" w:rsidRDefault="007307A3" w:rsidP="00CB08C6">
            <w:pPr>
              <w:widowControl w:val="0"/>
              <w:spacing w:after="0" w:line="240" w:lineRule="auto"/>
              <w:rPr>
                <w:color w:val="000000"/>
                <w:lang w:bidi="ru-RU"/>
              </w:rPr>
            </w:pPr>
            <w:r w:rsidRPr="00AD64CD">
              <w:rPr>
                <w:color w:val="000000"/>
                <w:lang w:bidi="ru-RU"/>
              </w:rPr>
              <w:t>Контроль с тромбозом</w:t>
            </w:r>
          </w:p>
        </w:tc>
        <w:tc>
          <w:tcPr>
            <w:tcW w:w="1471" w:type="pct"/>
            <w:tcBorders>
              <w:top w:val="single" w:sz="4" w:space="0" w:color="auto"/>
              <w:left w:val="single" w:sz="4" w:space="0" w:color="auto"/>
              <w:bottom w:val="single" w:sz="4" w:space="0" w:color="auto"/>
              <w:right w:val="single" w:sz="4" w:space="0" w:color="auto"/>
            </w:tcBorders>
            <w:vAlign w:val="center"/>
          </w:tcPr>
          <w:p w14:paraId="5D25736C" w14:textId="77777777" w:rsidR="007307A3" w:rsidRPr="00AD64CD" w:rsidRDefault="007307A3" w:rsidP="00CB08C6">
            <w:pPr>
              <w:widowControl w:val="0"/>
              <w:spacing w:after="0" w:line="240" w:lineRule="auto"/>
              <w:jc w:val="center"/>
              <w:rPr>
                <w:lang w:bidi="ru-RU"/>
              </w:rPr>
            </w:pPr>
            <w:r w:rsidRPr="00AD64CD">
              <w:rPr>
                <w:lang w:bidi="ru-RU"/>
              </w:rPr>
              <w:t>1</w:t>
            </w:r>
          </w:p>
        </w:tc>
        <w:tc>
          <w:tcPr>
            <w:tcW w:w="1382" w:type="pct"/>
            <w:tcBorders>
              <w:top w:val="single" w:sz="4" w:space="0" w:color="auto"/>
              <w:left w:val="single" w:sz="4" w:space="0" w:color="auto"/>
              <w:bottom w:val="single" w:sz="4" w:space="0" w:color="auto"/>
              <w:right w:val="single" w:sz="4" w:space="0" w:color="auto"/>
            </w:tcBorders>
            <w:vAlign w:val="center"/>
          </w:tcPr>
          <w:p w14:paraId="00C9E402" w14:textId="77777777" w:rsidR="007307A3" w:rsidRPr="00AD64CD" w:rsidRDefault="007307A3" w:rsidP="00CB08C6">
            <w:pPr>
              <w:widowControl w:val="0"/>
              <w:spacing w:after="0" w:line="240" w:lineRule="auto"/>
              <w:jc w:val="center"/>
              <w:rPr>
                <w:color w:val="000000"/>
                <w:lang w:bidi="ru-RU"/>
              </w:rPr>
            </w:pPr>
            <w:r w:rsidRPr="00AD64CD">
              <w:rPr>
                <w:color w:val="000000"/>
                <w:lang w:bidi="ru-RU"/>
              </w:rPr>
              <w:t>8</w:t>
            </w:r>
          </w:p>
        </w:tc>
      </w:tr>
      <w:tr w:rsidR="007307A3" w:rsidRPr="00CE1221" w14:paraId="2F4058FB" w14:textId="77777777" w:rsidTr="00CB08C6">
        <w:trPr>
          <w:trHeight w:val="140"/>
        </w:trPr>
        <w:tc>
          <w:tcPr>
            <w:tcW w:w="2147" w:type="pct"/>
            <w:tcBorders>
              <w:top w:val="single" w:sz="4" w:space="0" w:color="auto"/>
              <w:left w:val="single" w:sz="4" w:space="0" w:color="auto"/>
              <w:bottom w:val="single" w:sz="4" w:space="0" w:color="auto"/>
              <w:right w:val="single" w:sz="4" w:space="0" w:color="auto"/>
            </w:tcBorders>
            <w:vAlign w:val="center"/>
          </w:tcPr>
          <w:p w14:paraId="253DF9B6" w14:textId="77777777" w:rsidR="007307A3" w:rsidRPr="00AD64CD" w:rsidRDefault="007307A3" w:rsidP="00CB08C6">
            <w:pPr>
              <w:widowControl w:val="0"/>
              <w:spacing w:after="0" w:line="240" w:lineRule="auto"/>
              <w:rPr>
                <w:b/>
                <w:bCs/>
                <w:color w:val="000000"/>
                <w:lang w:bidi="ru-RU"/>
              </w:rPr>
            </w:pPr>
            <w:r w:rsidRPr="00AD64CD">
              <w:rPr>
                <w:color w:val="000000"/>
                <w:lang w:bidi="ru-RU"/>
              </w:rPr>
              <w:t>Контроль без тромбоза</w:t>
            </w:r>
          </w:p>
        </w:tc>
        <w:tc>
          <w:tcPr>
            <w:tcW w:w="1471" w:type="pct"/>
            <w:tcBorders>
              <w:top w:val="single" w:sz="4" w:space="0" w:color="auto"/>
              <w:left w:val="single" w:sz="4" w:space="0" w:color="auto"/>
              <w:bottom w:val="single" w:sz="4" w:space="0" w:color="auto"/>
              <w:right w:val="single" w:sz="4" w:space="0" w:color="auto"/>
            </w:tcBorders>
            <w:vAlign w:val="center"/>
          </w:tcPr>
          <w:p w14:paraId="55A1855F" w14:textId="77777777" w:rsidR="007307A3" w:rsidRPr="00AD64CD" w:rsidRDefault="007307A3" w:rsidP="00CB08C6">
            <w:pPr>
              <w:widowControl w:val="0"/>
              <w:spacing w:after="0" w:line="240" w:lineRule="auto"/>
              <w:jc w:val="center"/>
              <w:rPr>
                <w:lang w:bidi="ru-RU"/>
              </w:rPr>
            </w:pPr>
            <w:r w:rsidRPr="00AD64CD">
              <w:rPr>
                <w:lang w:bidi="ru-RU"/>
              </w:rPr>
              <w:t>-</w:t>
            </w:r>
          </w:p>
        </w:tc>
        <w:tc>
          <w:tcPr>
            <w:tcW w:w="1382" w:type="pct"/>
            <w:tcBorders>
              <w:top w:val="single" w:sz="4" w:space="0" w:color="auto"/>
              <w:left w:val="single" w:sz="4" w:space="0" w:color="auto"/>
              <w:bottom w:val="single" w:sz="4" w:space="0" w:color="auto"/>
              <w:right w:val="single" w:sz="4" w:space="0" w:color="auto"/>
            </w:tcBorders>
            <w:vAlign w:val="center"/>
          </w:tcPr>
          <w:p w14:paraId="30866794" w14:textId="77777777" w:rsidR="007307A3" w:rsidRPr="00AD64CD" w:rsidRDefault="007307A3" w:rsidP="00CB08C6">
            <w:pPr>
              <w:widowControl w:val="0"/>
              <w:spacing w:after="0" w:line="240" w:lineRule="auto"/>
              <w:jc w:val="center"/>
              <w:rPr>
                <w:color w:val="000000"/>
                <w:lang w:bidi="ru-RU"/>
              </w:rPr>
            </w:pPr>
            <w:r w:rsidRPr="00AD64CD">
              <w:rPr>
                <w:color w:val="000000"/>
                <w:lang w:bidi="ru-RU"/>
              </w:rPr>
              <w:t>-</w:t>
            </w:r>
          </w:p>
        </w:tc>
      </w:tr>
    </w:tbl>
    <w:p w14:paraId="52A26236" w14:textId="77777777" w:rsidR="007307A3" w:rsidRPr="00CE1221" w:rsidRDefault="007307A3" w:rsidP="007307A3">
      <w:pPr>
        <w:spacing w:after="0" w:line="240" w:lineRule="auto"/>
        <w:ind w:firstLine="709"/>
        <w:rPr>
          <w:highlight w:val="yellow"/>
        </w:rPr>
      </w:pPr>
    </w:p>
    <w:p w14:paraId="3A9E80F8" w14:textId="7668B7E8" w:rsidR="007307A3" w:rsidRPr="00AD64CD" w:rsidRDefault="007307A3" w:rsidP="007307A3">
      <w:pPr>
        <w:spacing w:after="0" w:line="240" w:lineRule="auto"/>
        <w:ind w:firstLine="709"/>
        <w:rPr>
          <w:color w:val="000000"/>
          <w:lang w:bidi="ru-RU"/>
        </w:rPr>
      </w:pPr>
      <w:r w:rsidRPr="00AD64CD">
        <w:t>Через 24 часа после нанесения хлорида железа</w:t>
      </w:r>
      <w:r w:rsidRPr="00AD64CD">
        <w:rPr>
          <w:vertAlign w:val="subscript"/>
        </w:rPr>
        <w:t xml:space="preserve"> </w:t>
      </w:r>
      <w:r w:rsidRPr="00AD64CD">
        <w:t xml:space="preserve">в группе контроля с тромбозом погибло 8 крыс, и у одной был паралич </w:t>
      </w:r>
      <w:r w:rsidR="00C21457">
        <w:t>с</w:t>
      </w:r>
      <w:r w:rsidRPr="00AD64CD">
        <w:t xml:space="preserve"> конвульсией головы. В группах </w:t>
      </w:r>
      <w:r w:rsidR="004B1258">
        <w:t xml:space="preserve">АФС1, АФС2 </w:t>
      </w:r>
      <w:r w:rsidRPr="00AD64CD">
        <w:rPr>
          <w:bCs/>
          <w:lang w:eastAsia="en-US" w:bidi="ru-RU"/>
        </w:rPr>
        <w:t xml:space="preserve">и </w:t>
      </w:r>
      <w:r w:rsidR="00AD64CD" w:rsidRPr="00AD64CD">
        <w:t>Клексан</w:t>
      </w:r>
      <w:r w:rsidR="00AD64CD" w:rsidRPr="00AD64CD">
        <w:rPr>
          <w:rFonts w:eastAsia="SimSun" w:cs="Mangal"/>
          <w:kern w:val="2"/>
          <w:vertAlign w:val="superscript"/>
          <w:lang w:eastAsia="zh-CN" w:bidi="hi-IN"/>
        </w:rPr>
        <w:t>®</w:t>
      </w:r>
      <w:r w:rsidRPr="00AD64CD">
        <w:rPr>
          <w:rFonts w:eastAsia="SimSun" w:cs="Mangal"/>
          <w:kern w:val="2"/>
          <w:vertAlign w:val="superscript"/>
          <w:lang w:eastAsia="zh-CN" w:bidi="hi-IN"/>
        </w:rPr>
        <w:t xml:space="preserve"> </w:t>
      </w:r>
      <w:r w:rsidRPr="00AD64CD">
        <w:rPr>
          <w:color w:val="000000"/>
          <w:lang w:bidi="ru-RU"/>
        </w:rPr>
        <w:t xml:space="preserve">все животные были живы без признаков дефицита. </w:t>
      </w:r>
    </w:p>
    <w:p w14:paraId="6DC66B47" w14:textId="79F51BAB" w:rsidR="007307A3" w:rsidRPr="00AD64CD" w:rsidRDefault="007307A3" w:rsidP="007307A3">
      <w:pPr>
        <w:spacing w:after="0" w:line="240" w:lineRule="auto"/>
        <w:ind w:firstLine="709"/>
        <w:rPr>
          <w:color w:val="000000"/>
          <w:lang w:bidi="ru-RU"/>
        </w:rPr>
      </w:pPr>
      <w:r w:rsidRPr="00AD64CD">
        <w:t xml:space="preserve">Таким образом, исследуемый препарат </w:t>
      </w:r>
      <w:r w:rsidR="00FB480B">
        <w:rPr>
          <w:lang w:val="en-US"/>
        </w:rPr>
        <w:t>RB</w:t>
      </w:r>
      <w:r w:rsidR="00FB480B" w:rsidRPr="00FB480B">
        <w:t>-004</w:t>
      </w:r>
      <w:r w:rsidR="00AD64CD" w:rsidRPr="00AD64CD">
        <w:t xml:space="preserve"> </w:t>
      </w:r>
      <w:r w:rsidRPr="00AD64CD">
        <w:rPr>
          <w:bCs/>
          <w:lang w:eastAsia="en-US" w:bidi="ru-RU"/>
        </w:rPr>
        <w:t xml:space="preserve">и препарат сравнения </w:t>
      </w:r>
      <w:r w:rsidR="00AD64CD" w:rsidRPr="00AD64CD">
        <w:t>Клексан</w:t>
      </w:r>
      <w:r w:rsidR="00AD64CD" w:rsidRPr="00AD64CD">
        <w:rPr>
          <w:rFonts w:eastAsia="SimSun" w:cs="Mangal"/>
          <w:kern w:val="2"/>
          <w:vertAlign w:val="superscript"/>
          <w:lang w:eastAsia="zh-CN" w:bidi="hi-IN"/>
        </w:rPr>
        <w:t>®</w:t>
      </w:r>
      <w:r w:rsidRPr="00AD64CD">
        <w:rPr>
          <w:rFonts w:eastAsia="SimSun" w:cs="Mangal"/>
          <w:kern w:val="2"/>
          <w:vertAlign w:val="superscript"/>
          <w:lang w:eastAsia="zh-CN" w:bidi="hi-IN"/>
        </w:rPr>
        <w:t xml:space="preserve"> </w:t>
      </w:r>
      <w:r w:rsidRPr="00AD64CD">
        <w:rPr>
          <w:color w:val="000000"/>
          <w:lang w:bidi="ru-RU"/>
        </w:rPr>
        <w:t>обладают аналогичной антитромботической активностью и препятствуют тромбообразованию как на модели венозного, так и на модели артериального тромбоза.</w:t>
      </w:r>
    </w:p>
    <w:p w14:paraId="700E840B" w14:textId="77777777" w:rsidR="007307A3" w:rsidRPr="00CB2ED8" w:rsidRDefault="007307A3" w:rsidP="007307A3">
      <w:pPr>
        <w:pStyle w:val="3"/>
        <w:spacing w:after="240" w:line="240" w:lineRule="auto"/>
      </w:pPr>
      <w:bookmarkStart w:id="150" w:name="_Toc66141065"/>
      <w:bookmarkStart w:id="151" w:name="_Toc104911007"/>
      <w:r w:rsidRPr="00CB2ED8">
        <w:rPr>
          <w:rFonts w:ascii="Times New Roman" w:hAnsi="Times New Roman"/>
          <w:lang w:eastAsia="en-US"/>
        </w:rPr>
        <w:t xml:space="preserve">3.2.3. Доклиническая фармакодинамика/фармакокинетика </w:t>
      </w:r>
      <w:r w:rsidRPr="00CB2ED8">
        <w:rPr>
          <w:rFonts w:ascii="Times New Roman" w:hAnsi="Times New Roman"/>
          <w:i/>
          <w:lang w:val="en-US" w:eastAsia="en-US"/>
        </w:rPr>
        <w:t>in</w:t>
      </w:r>
      <w:r w:rsidRPr="00CB2ED8">
        <w:rPr>
          <w:rFonts w:ascii="Times New Roman" w:hAnsi="Times New Roman"/>
          <w:i/>
          <w:lang w:eastAsia="en-US"/>
        </w:rPr>
        <w:t xml:space="preserve"> </w:t>
      </w:r>
      <w:r w:rsidRPr="00CB2ED8">
        <w:rPr>
          <w:rFonts w:ascii="Times New Roman" w:hAnsi="Times New Roman"/>
          <w:i/>
          <w:lang w:val="en-US" w:eastAsia="en-US"/>
        </w:rPr>
        <w:t>vivo</w:t>
      </w:r>
      <w:bookmarkEnd w:id="150"/>
      <w:bookmarkEnd w:id="151"/>
    </w:p>
    <w:p w14:paraId="77EC8092" w14:textId="06784F8B" w:rsidR="007307A3" w:rsidRPr="00CB2ED8" w:rsidRDefault="007307A3" w:rsidP="007307A3">
      <w:pPr>
        <w:spacing w:after="0" w:line="240" w:lineRule="auto"/>
        <w:ind w:firstLine="709"/>
      </w:pPr>
      <w:r w:rsidRPr="00CB2ED8">
        <w:t>Исследование проводили на половозрелых самцах аутбредных крыс (</w:t>
      </w:r>
      <w:r w:rsidRPr="00CB2ED8">
        <w:rPr>
          <w:lang w:val="en-US"/>
        </w:rPr>
        <w:t>n</w:t>
      </w:r>
      <w:r w:rsidRPr="00CB2ED8">
        <w:t>=</w:t>
      </w:r>
      <w:r w:rsidR="00CB2ED8" w:rsidRPr="00CB2ED8">
        <w:t>84</w:t>
      </w:r>
      <w:r w:rsidRPr="00CB2ED8">
        <w:t xml:space="preserve">). Были выделены следующие группы животных (по 21 животному в каждую): </w:t>
      </w:r>
      <w:r w:rsidR="00CB2ED8" w:rsidRPr="00CB2ED8">
        <w:t xml:space="preserve">исследуемого препарата </w:t>
      </w:r>
      <w:r w:rsidR="00FB480B">
        <w:rPr>
          <w:lang w:val="en-US"/>
        </w:rPr>
        <w:t>RB</w:t>
      </w:r>
      <w:r w:rsidR="00FB480B" w:rsidRPr="00FB480B">
        <w:t>-004</w:t>
      </w:r>
      <w:r w:rsidR="00CB2ED8" w:rsidRPr="00CB2ED8">
        <w:t xml:space="preserve"> серии 070321</w:t>
      </w:r>
      <w:r w:rsidR="004B1258">
        <w:t xml:space="preserve"> – АФС1</w:t>
      </w:r>
      <w:r w:rsidR="00CB2ED8" w:rsidRPr="00CB2ED8">
        <w:t xml:space="preserve"> (животным вводили по 1200 МЕ/кг п/к однократно), группа исследуемого препарата </w:t>
      </w:r>
      <w:r w:rsidR="00FB480B">
        <w:rPr>
          <w:lang w:val="en-US"/>
        </w:rPr>
        <w:t>RB</w:t>
      </w:r>
      <w:r w:rsidR="00FB480B" w:rsidRPr="00FB480B">
        <w:t>-004</w:t>
      </w:r>
      <w:r w:rsidR="00CB2ED8" w:rsidRPr="00CB2ED8">
        <w:t xml:space="preserve"> серии 080421</w:t>
      </w:r>
      <w:r w:rsidR="004B1258">
        <w:t xml:space="preserve"> – АФС2</w:t>
      </w:r>
      <w:r w:rsidR="00CB2ED8" w:rsidRPr="00CB2ED8">
        <w:t xml:space="preserve"> (животным вводили по 1200 МЕ/кг п/к однократно), группа препарата сравнения Клексан</w:t>
      </w:r>
      <w:r w:rsidR="00CB2ED8" w:rsidRPr="00CB2ED8">
        <w:rPr>
          <w:rFonts w:eastAsia="SimSun" w:cs="Mangal"/>
          <w:kern w:val="2"/>
          <w:vertAlign w:val="superscript"/>
          <w:lang w:eastAsia="zh-CN" w:bidi="hi-IN"/>
        </w:rPr>
        <w:t>®</w:t>
      </w:r>
      <w:r w:rsidR="00CB2ED8" w:rsidRPr="00CB2ED8">
        <w:t xml:space="preserve"> (животным вводили по 1200 МЕ/кг п/к однократно) и</w:t>
      </w:r>
      <w:r w:rsidRPr="00CB2ED8">
        <w:t xml:space="preserve"> группа контроля (животные получали физиологический раствор).</w:t>
      </w:r>
    </w:p>
    <w:p w14:paraId="470D5481" w14:textId="414DC823" w:rsidR="007307A3" w:rsidRPr="00CB2ED8" w:rsidRDefault="007307A3" w:rsidP="007307A3">
      <w:pPr>
        <w:spacing w:after="0" w:line="240" w:lineRule="auto"/>
        <w:ind w:firstLine="709"/>
      </w:pPr>
      <w:r w:rsidRPr="00CB2ED8">
        <w:t xml:space="preserve"> В исследовании оценивали следующие параметры, отражающие фармакодинамические/фармакокинетические свойства препарата: активированное частичное тромбопластиновое время (АЧТВ), анти-Ха активность, анти-IIa активность, степень высвобождения </w:t>
      </w:r>
      <w:r w:rsidRPr="00CB2ED8">
        <w:rPr>
          <w:lang w:val="en-US"/>
        </w:rPr>
        <w:t>TFPI</w:t>
      </w:r>
      <w:r w:rsidRPr="00CB2ED8">
        <w:t>. Точки отбора были следующими: точки забора крови: 0, 1, 3, 5, 7, 9 и 12 ч, в каждой точке животное забивали (по 3 животных/точку).</w:t>
      </w:r>
    </w:p>
    <w:p w14:paraId="656FAF41" w14:textId="3B292797" w:rsidR="007307A3" w:rsidRPr="004B1258" w:rsidRDefault="007307A3" w:rsidP="007307A3">
      <w:pPr>
        <w:spacing w:after="0" w:line="240" w:lineRule="auto"/>
        <w:ind w:firstLine="709"/>
        <w:rPr>
          <w:rFonts w:eastAsia="Times New Roman"/>
          <w:lang w:eastAsia="ru-RU"/>
        </w:rPr>
      </w:pPr>
      <w:r w:rsidRPr="004B1258">
        <w:rPr>
          <w:rFonts w:eastAsia="Times New Roman"/>
          <w:lang w:eastAsia="ru-RU"/>
        </w:rPr>
        <w:t xml:space="preserve">Все выбранные фармакокинетические/фармакодинамические параметры показали наличие прямой специфической активности у </w:t>
      </w:r>
      <w:r w:rsidR="004B1258" w:rsidRPr="004B1258">
        <w:t>АФС1, АФС2</w:t>
      </w:r>
      <w:r w:rsidR="00CB2ED8" w:rsidRPr="004B1258">
        <w:t xml:space="preserve"> </w:t>
      </w:r>
      <w:r w:rsidRPr="004B1258">
        <w:rPr>
          <w:rFonts w:eastAsia="Times New Roman"/>
          <w:lang w:eastAsia="ru-RU"/>
        </w:rPr>
        <w:t xml:space="preserve">и у </w:t>
      </w:r>
      <w:r w:rsidR="004B1258" w:rsidRPr="004B1258">
        <w:rPr>
          <w:rFonts w:eastAsia="Times New Roman"/>
          <w:lang w:eastAsia="ru-RU"/>
        </w:rPr>
        <w:t>препарата</w:t>
      </w:r>
      <w:r w:rsidRPr="004B1258">
        <w:rPr>
          <w:rFonts w:eastAsia="Times New Roman"/>
          <w:lang w:eastAsia="ru-RU"/>
        </w:rPr>
        <w:t xml:space="preserve"> </w:t>
      </w:r>
      <w:r w:rsidR="004B1258" w:rsidRPr="004B1258">
        <w:t>Клексан</w:t>
      </w:r>
      <w:r w:rsidR="004B1258" w:rsidRPr="004B1258">
        <w:rPr>
          <w:rFonts w:eastAsia="SimSun" w:cs="Mangal"/>
          <w:kern w:val="2"/>
          <w:vertAlign w:val="superscript"/>
          <w:lang w:eastAsia="zh-CN" w:bidi="hi-IN"/>
        </w:rPr>
        <w:t>®</w:t>
      </w:r>
      <w:r w:rsidRPr="004B1258">
        <w:rPr>
          <w:rFonts w:eastAsia="Times New Roman"/>
          <w:lang w:eastAsia="ru-RU"/>
        </w:rPr>
        <w:t xml:space="preserve"> эксперименте </w:t>
      </w:r>
      <w:r w:rsidRPr="004B1258">
        <w:rPr>
          <w:rFonts w:eastAsia="Times New Roman"/>
          <w:i/>
          <w:lang w:eastAsia="ru-RU"/>
        </w:rPr>
        <w:t>in vivo</w:t>
      </w:r>
      <w:r w:rsidRPr="004B1258">
        <w:rPr>
          <w:rFonts w:eastAsia="Times New Roman"/>
          <w:lang w:eastAsia="ru-RU"/>
        </w:rPr>
        <w:t xml:space="preserve"> на крысах. </w:t>
      </w:r>
    </w:p>
    <w:p w14:paraId="08A33B04" w14:textId="47B799B1" w:rsidR="007307A3" w:rsidRPr="004B1258" w:rsidRDefault="007307A3" w:rsidP="007307A3">
      <w:pPr>
        <w:spacing w:after="0" w:line="240" w:lineRule="auto"/>
        <w:ind w:firstLine="709"/>
        <w:rPr>
          <w:rFonts w:eastAsia="Times New Roman"/>
          <w:lang w:eastAsia="ru-RU"/>
        </w:rPr>
      </w:pPr>
      <w:r w:rsidRPr="004B1258">
        <w:rPr>
          <w:rFonts w:eastAsia="Times New Roman"/>
          <w:lang w:eastAsia="ru-RU"/>
        </w:rPr>
        <w:t xml:space="preserve">Инъекция </w:t>
      </w:r>
      <w:r w:rsidR="004B1258" w:rsidRPr="004B1258">
        <w:rPr>
          <w:rFonts w:eastAsia="Times New Roman"/>
          <w:lang w:eastAsia="ru-RU"/>
        </w:rPr>
        <w:t xml:space="preserve">исследуемого препарата </w:t>
      </w:r>
      <w:r w:rsidR="00FB480B">
        <w:rPr>
          <w:lang w:val="en-US"/>
        </w:rPr>
        <w:t>RB</w:t>
      </w:r>
      <w:r w:rsidR="00FB480B" w:rsidRPr="00FB480B">
        <w:t>-004</w:t>
      </w:r>
      <w:r w:rsidR="00A361A0" w:rsidRPr="00CB2ED8">
        <w:t xml:space="preserve"> </w:t>
      </w:r>
      <w:r w:rsidR="00A361A0">
        <w:t>(</w:t>
      </w:r>
      <w:r w:rsidR="004B1258" w:rsidRPr="004B1258">
        <w:rPr>
          <w:rFonts w:eastAsia="Times New Roman"/>
          <w:lang w:eastAsia="ru-RU"/>
        </w:rPr>
        <w:t>АФС1</w:t>
      </w:r>
      <w:r w:rsidR="00A361A0">
        <w:rPr>
          <w:rFonts w:eastAsia="Times New Roman"/>
          <w:lang w:eastAsia="ru-RU"/>
        </w:rPr>
        <w:t xml:space="preserve"> и</w:t>
      </w:r>
      <w:r w:rsidR="004B1258" w:rsidRPr="004B1258">
        <w:rPr>
          <w:rFonts w:eastAsia="Times New Roman"/>
          <w:lang w:eastAsia="ru-RU"/>
        </w:rPr>
        <w:t xml:space="preserve"> АФС2</w:t>
      </w:r>
      <w:r w:rsidR="00A361A0">
        <w:rPr>
          <w:rFonts w:eastAsia="Times New Roman"/>
          <w:lang w:eastAsia="ru-RU"/>
        </w:rPr>
        <w:t>)</w:t>
      </w:r>
      <w:r w:rsidRPr="004B1258">
        <w:rPr>
          <w:rFonts w:eastAsia="Times New Roman"/>
          <w:lang w:eastAsia="ru-RU"/>
        </w:rPr>
        <w:t xml:space="preserve"> и препарата сравнения </w:t>
      </w:r>
      <w:r w:rsidR="004B1258" w:rsidRPr="004B1258">
        <w:t>Клексан</w:t>
      </w:r>
      <w:r w:rsidR="004B1258" w:rsidRPr="004B1258">
        <w:rPr>
          <w:rFonts w:eastAsia="SimSun" w:cs="Mangal"/>
          <w:kern w:val="2"/>
          <w:vertAlign w:val="superscript"/>
          <w:lang w:eastAsia="zh-CN" w:bidi="hi-IN"/>
        </w:rPr>
        <w:t>®</w:t>
      </w:r>
      <w:r w:rsidR="003D3B40">
        <w:rPr>
          <w:rFonts w:eastAsia="SimSun" w:cs="Mangal"/>
          <w:kern w:val="2"/>
          <w:vertAlign w:val="superscript"/>
          <w:lang w:eastAsia="zh-CN" w:bidi="hi-IN"/>
        </w:rPr>
        <w:t xml:space="preserve"> </w:t>
      </w:r>
      <w:r w:rsidRPr="004B1258">
        <w:rPr>
          <w:rFonts w:eastAsia="Times New Roman"/>
          <w:lang w:eastAsia="ru-RU"/>
        </w:rPr>
        <w:t>индуцировала:</w:t>
      </w:r>
    </w:p>
    <w:p w14:paraId="4104ECD4" w14:textId="554AFA20" w:rsidR="007307A3" w:rsidRPr="004B1258" w:rsidRDefault="007307A3" w:rsidP="004B1258">
      <w:pPr>
        <w:spacing w:after="0" w:line="240" w:lineRule="auto"/>
        <w:ind w:firstLine="709"/>
        <w:rPr>
          <w:rFonts w:eastAsia="Times New Roman"/>
          <w:lang w:eastAsia="ru-RU"/>
        </w:rPr>
      </w:pPr>
      <w:r w:rsidRPr="004B1258">
        <w:rPr>
          <w:rFonts w:eastAsia="Times New Roman"/>
          <w:lang w:eastAsia="ru-RU"/>
        </w:rPr>
        <w:t xml:space="preserve">- повышение АЧТВ в </w:t>
      </w:r>
      <w:r w:rsidR="004B1258" w:rsidRPr="004B1258">
        <w:t xml:space="preserve">4,3; 4,8 и 4,5 </w:t>
      </w:r>
      <w:r w:rsidRPr="004B1258">
        <w:rPr>
          <w:rFonts w:eastAsia="Times New Roman"/>
          <w:lang w:eastAsia="ru-RU"/>
        </w:rPr>
        <w:t>раза, соответственно, по сравнению с контролем ч</w:t>
      </w:r>
      <w:r w:rsidR="004B1258" w:rsidRPr="004B1258">
        <w:rPr>
          <w:rFonts w:eastAsia="Times New Roman"/>
          <w:lang w:eastAsia="ru-RU"/>
        </w:rPr>
        <w:t>ерез 1 ч после введения (рис. 3-</w:t>
      </w:r>
      <w:r w:rsidR="004B1258">
        <w:rPr>
          <w:rFonts w:eastAsia="Times New Roman"/>
          <w:lang w:eastAsia="ru-RU"/>
        </w:rPr>
        <w:t>2.);</w:t>
      </w:r>
    </w:p>
    <w:p w14:paraId="3428C5E6" w14:textId="783FA857" w:rsidR="004B1258" w:rsidRPr="00F41D87" w:rsidRDefault="004B1258" w:rsidP="004B1258">
      <w:pPr>
        <w:spacing w:after="0" w:line="240" w:lineRule="auto"/>
        <w:ind w:firstLine="709"/>
        <w:rPr>
          <w:rFonts w:eastAsia="Times New Roman"/>
          <w:lang w:eastAsia="ru-RU"/>
        </w:rPr>
      </w:pPr>
      <w:r w:rsidRPr="00F41D87">
        <w:rPr>
          <w:rFonts w:eastAsia="Times New Roman"/>
          <w:lang w:eastAsia="ru-RU"/>
        </w:rPr>
        <w:lastRenderedPageBreak/>
        <w:t xml:space="preserve">- повышение активности анти-Ха фактора свертывания крови в </w:t>
      </w:r>
      <w:r w:rsidR="00F41D87" w:rsidRPr="00F41D87">
        <w:rPr>
          <w:rFonts w:eastAsia="Times New Roman"/>
          <w:lang w:eastAsia="ru-RU"/>
        </w:rPr>
        <w:t>18,8; 17,3 и 19,1 раз</w:t>
      </w:r>
      <w:r w:rsidRPr="00F41D87">
        <w:rPr>
          <w:rFonts w:eastAsia="Times New Roman"/>
          <w:lang w:eastAsia="ru-RU"/>
        </w:rPr>
        <w:t xml:space="preserve"> через 1 ч после инъекции по сравнению с </w:t>
      </w:r>
      <w:r w:rsidR="00170A00">
        <w:rPr>
          <w:rFonts w:eastAsia="Times New Roman"/>
          <w:lang w:eastAsia="ru-RU"/>
        </w:rPr>
        <w:t>контролем</w:t>
      </w:r>
      <w:r w:rsidRPr="00F41D87">
        <w:rPr>
          <w:rFonts w:eastAsia="Times New Roman"/>
          <w:lang w:eastAsia="ru-RU"/>
        </w:rPr>
        <w:t xml:space="preserve">. Тенденция к повышению анти-Ха </w:t>
      </w:r>
      <w:r w:rsidR="00F41D87" w:rsidRPr="00F41D87">
        <w:rPr>
          <w:rFonts w:eastAsia="Times New Roman"/>
          <w:lang w:eastAsia="ru-RU"/>
        </w:rPr>
        <w:t xml:space="preserve">активности </w:t>
      </w:r>
      <w:r w:rsidRPr="00F41D87">
        <w:rPr>
          <w:rFonts w:eastAsia="Times New Roman"/>
          <w:lang w:eastAsia="ru-RU"/>
        </w:rPr>
        <w:t>сохранял</w:t>
      </w:r>
      <w:r w:rsidR="00F41D87" w:rsidRPr="00F41D87">
        <w:rPr>
          <w:rFonts w:eastAsia="Times New Roman"/>
          <w:lang w:eastAsia="ru-RU"/>
        </w:rPr>
        <w:t>а</w:t>
      </w:r>
      <w:r w:rsidRPr="00F41D87">
        <w:rPr>
          <w:rFonts w:eastAsia="Times New Roman"/>
          <w:lang w:eastAsia="ru-RU"/>
        </w:rPr>
        <w:t>сь на протяжении всего эксперимента (12 ч)</w:t>
      </w:r>
      <w:r w:rsidR="00F41D87">
        <w:rPr>
          <w:rFonts w:eastAsia="Times New Roman"/>
          <w:lang w:eastAsia="ru-RU"/>
        </w:rPr>
        <w:t xml:space="preserve"> </w:t>
      </w:r>
      <w:r w:rsidR="00F41D87" w:rsidRPr="004B1258">
        <w:rPr>
          <w:rFonts w:eastAsia="Times New Roman"/>
          <w:lang w:eastAsia="ru-RU"/>
        </w:rPr>
        <w:t>(рис. 3-</w:t>
      </w:r>
      <w:r w:rsidR="00F41D87">
        <w:rPr>
          <w:rFonts w:eastAsia="Times New Roman"/>
          <w:lang w:eastAsia="ru-RU"/>
        </w:rPr>
        <w:t>3.)</w:t>
      </w:r>
      <w:r w:rsidRPr="00F41D87">
        <w:rPr>
          <w:rFonts w:eastAsia="Times New Roman"/>
          <w:lang w:eastAsia="ru-RU"/>
        </w:rPr>
        <w:t>;</w:t>
      </w:r>
    </w:p>
    <w:p w14:paraId="1B3CE11F" w14:textId="7E8D5A6F" w:rsidR="004B1258" w:rsidRPr="00A361A0" w:rsidRDefault="004B1258" w:rsidP="004B1258">
      <w:pPr>
        <w:spacing w:after="0" w:line="240" w:lineRule="auto"/>
        <w:ind w:firstLine="709"/>
        <w:rPr>
          <w:rFonts w:eastAsia="Times New Roman"/>
          <w:lang w:eastAsia="ru-RU"/>
        </w:rPr>
      </w:pPr>
      <w:r w:rsidRPr="00F41D87">
        <w:rPr>
          <w:rFonts w:eastAsia="Times New Roman"/>
          <w:lang w:eastAsia="ru-RU"/>
        </w:rPr>
        <w:t xml:space="preserve">- повышение активности анти-IIa фактора свертывания крови через 1 ч после инъекции в </w:t>
      </w:r>
      <w:r w:rsidR="00F41D87" w:rsidRPr="00F41D87">
        <w:t>9,7; 10,2 и 9,</w:t>
      </w:r>
      <w:r w:rsidRPr="00F41D87">
        <w:t xml:space="preserve">9 раз </w:t>
      </w:r>
      <w:r w:rsidRPr="00F41D87">
        <w:rPr>
          <w:rFonts w:eastAsia="Times New Roman"/>
          <w:lang w:eastAsia="ru-RU"/>
        </w:rPr>
        <w:t xml:space="preserve">по сравнению с </w:t>
      </w:r>
      <w:r w:rsidR="00170A00">
        <w:rPr>
          <w:rFonts w:eastAsia="Times New Roman"/>
          <w:lang w:eastAsia="ru-RU"/>
        </w:rPr>
        <w:t>контролем</w:t>
      </w:r>
      <w:r w:rsidRPr="00F41D87">
        <w:rPr>
          <w:rFonts w:eastAsia="Times New Roman"/>
          <w:lang w:eastAsia="ru-RU"/>
        </w:rPr>
        <w:t xml:space="preserve">. В течение всего исследования не наблюдалось разницы в активности анти-IIa фактора </w:t>
      </w:r>
      <w:r w:rsidRPr="00A361A0">
        <w:rPr>
          <w:rFonts w:eastAsia="Times New Roman"/>
          <w:lang w:eastAsia="ru-RU"/>
        </w:rPr>
        <w:t>свертывания исследуемой группы и группы сравнения</w:t>
      </w:r>
      <w:r w:rsidR="00F41D87" w:rsidRPr="00A361A0">
        <w:rPr>
          <w:rFonts w:eastAsia="Times New Roman"/>
          <w:lang w:eastAsia="ru-RU"/>
        </w:rPr>
        <w:t xml:space="preserve"> (рис. 3-4.)</w:t>
      </w:r>
      <w:r w:rsidRPr="00A361A0">
        <w:rPr>
          <w:rFonts w:eastAsia="Times New Roman"/>
          <w:lang w:eastAsia="ru-RU"/>
        </w:rPr>
        <w:t>;</w:t>
      </w:r>
    </w:p>
    <w:p w14:paraId="09953091" w14:textId="507A71BE" w:rsidR="004B1258" w:rsidRPr="00A361A0" w:rsidRDefault="004B1258" w:rsidP="004B1258">
      <w:pPr>
        <w:spacing w:after="0" w:line="240" w:lineRule="auto"/>
        <w:ind w:firstLine="709"/>
        <w:rPr>
          <w:rFonts w:eastAsia="Times New Roman"/>
          <w:lang w:eastAsia="ru-RU"/>
        </w:rPr>
      </w:pPr>
      <w:r w:rsidRPr="00A361A0">
        <w:rPr>
          <w:rFonts w:eastAsia="Times New Roman"/>
          <w:lang w:eastAsia="ru-RU"/>
        </w:rPr>
        <w:t xml:space="preserve">- повышение уровня TFPI </w:t>
      </w:r>
      <w:r w:rsidR="00F41D87" w:rsidRPr="00A361A0">
        <w:t xml:space="preserve">с 33,1; 28,0 и 23,7 нг/мл до 124,0; 126,0 и 134,0 нг/мл </w:t>
      </w:r>
      <w:r w:rsidR="00A361A0" w:rsidRPr="00A361A0">
        <w:t>для исследуемого</w:t>
      </w:r>
      <w:r w:rsidR="00F41D87" w:rsidRPr="00A361A0">
        <w:t xml:space="preserve"> </w:t>
      </w:r>
      <w:r w:rsidR="00F41D87" w:rsidRPr="00A361A0">
        <w:rPr>
          <w:szCs w:val="22"/>
        </w:rPr>
        <w:t xml:space="preserve">препарата </w:t>
      </w:r>
      <w:r w:rsidR="00FB480B">
        <w:rPr>
          <w:lang w:val="en-US"/>
        </w:rPr>
        <w:t>RB</w:t>
      </w:r>
      <w:r w:rsidR="00FB480B" w:rsidRPr="00FB480B">
        <w:t>-004</w:t>
      </w:r>
      <w:r w:rsidR="00A361A0" w:rsidRPr="00A361A0">
        <w:t xml:space="preserve"> (</w:t>
      </w:r>
      <w:r w:rsidR="00F41D87" w:rsidRPr="00A361A0">
        <w:rPr>
          <w:szCs w:val="22"/>
        </w:rPr>
        <w:t>АФС1 и АФС2) и препарата сравнения Клексан</w:t>
      </w:r>
      <w:r w:rsidR="00F41D87" w:rsidRPr="00A361A0">
        <w:rPr>
          <w:szCs w:val="22"/>
          <w:vertAlign w:val="superscript"/>
        </w:rPr>
        <w:t>®</w:t>
      </w:r>
      <w:r w:rsidR="00F41D87" w:rsidRPr="00A361A0">
        <w:rPr>
          <w:szCs w:val="22"/>
        </w:rPr>
        <w:t>, соответственно</w:t>
      </w:r>
      <w:r w:rsidRPr="00A361A0">
        <w:rPr>
          <w:rFonts w:eastAsia="Times New Roman"/>
          <w:lang w:eastAsia="ru-RU"/>
        </w:rPr>
        <w:t>.</w:t>
      </w:r>
    </w:p>
    <w:p w14:paraId="0733157C" w14:textId="03422C8D" w:rsidR="004B1258" w:rsidRPr="00A361A0" w:rsidRDefault="004B1258" w:rsidP="004B1258">
      <w:pPr>
        <w:spacing w:after="0" w:line="240" w:lineRule="auto"/>
        <w:ind w:firstLine="709"/>
        <w:rPr>
          <w:rFonts w:eastAsia="Times New Roman"/>
          <w:lang w:eastAsia="ru-RU"/>
        </w:rPr>
      </w:pPr>
      <w:r w:rsidRPr="00A361A0">
        <w:rPr>
          <w:rFonts w:eastAsia="Times New Roman"/>
          <w:lang w:eastAsia="ru-RU"/>
        </w:rPr>
        <w:t xml:space="preserve">Как исследуемый препарат </w:t>
      </w:r>
      <w:r w:rsidR="00FB480B">
        <w:rPr>
          <w:lang w:val="en-US"/>
        </w:rPr>
        <w:t>RB</w:t>
      </w:r>
      <w:r w:rsidR="00FB480B" w:rsidRPr="00FB480B">
        <w:t>-004</w:t>
      </w:r>
      <w:r w:rsidR="00A361A0" w:rsidRPr="00A361A0">
        <w:t xml:space="preserve"> (</w:t>
      </w:r>
      <w:r w:rsidR="00A361A0" w:rsidRPr="00A361A0">
        <w:rPr>
          <w:szCs w:val="22"/>
        </w:rPr>
        <w:t>АФС1 и АФС2)</w:t>
      </w:r>
      <w:r w:rsidRPr="00A361A0">
        <w:rPr>
          <w:rFonts w:eastAsia="Times New Roman"/>
          <w:lang w:eastAsia="ru-RU"/>
        </w:rPr>
        <w:t xml:space="preserve">, так и препарат сравнения </w:t>
      </w:r>
      <w:r w:rsidR="00A361A0" w:rsidRPr="00A361A0">
        <w:rPr>
          <w:szCs w:val="22"/>
        </w:rPr>
        <w:t>Клексан</w:t>
      </w:r>
      <w:r w:rsidR="00A361A0" w:rsidRPr="00A361A0">
        <w:rPr>
          <w:szCs w:val="22"/>
          <w:vertAlign w:val="superscript"/>
        </w:rPr>
        <w:t>®</w:t>
      </w:r>
      <w:r w:rsidRPr="00A361A0">
        <w:rPr>
          <w:rFonts w:eastAsia="Times New Roman"/>
          <w:szCs w:val="22"/>
          <w:lang w:eastAsia="ru-RU"/>
        </w:rPr>
        <w:t>,</w:t>
      </w:r>
      <w:r w:rsidRPr="00A361A0">
        <w:rPr>
          <w:rFonts w:eastAsia="Times New Roman"/>
          <w:lang w:eastAsia="ru-RU"/>
        </w:rPr>
        <w:t xml:space="preserve"> характеризуются выраженной активностью в отношении фактора свертываемости крови Ха и слабой активностью в отношении фактора IIа. В представленном эксперименте активность анти-II фактора была примерно в </w:t>
      </w:r>
      <w:r w:rsidR="00A361A0" w:rsidRPr="00A361A0">
        <w:rPr>
          <w:rFonts w:eastAsia="Times New Roman"/>
          <w:lang w:eastAsia="ru-RU"/>
        </w:rPr>
        <w:t>2</w:t>
      </w:r>
      <w:r w:rsidRPr="00A361A0">
        <w:rPr>
          <w:rFonts w:eastAsia="Times New Roman"/>
          <w:lang w:eastAsia="ru-RU"/>
        </w:rPr>
        <w:t xml:space="preserve"> раза ниже, чем анти-Ха, для обоих препаратов.</w:t>
      </w:r>
    </w:p>
    <w:p w14:paraId="0B7EFB39" w14:textId="5E72A322" w:rsidR="004B1258" w:rsidRDefault="004B1258" w:rsidP="007307A3">
      <w:pPr>
        <w:spacing w:after="0" w:line="240" w:lineRule="auto"/>
        <w:rPr>
          <w:b/>
        </w:rPr>
      </w:pPr>
    </w:p>
    <w:p w14:paraId="5B440880" w14:textId="446FAE50" w:rsidR="007307A3" w:rsidRPr="004B1258" w:rsidRDefault="007307A3" w:rsidP="007307A3">
      <w:pPr>
        <w:spacing w:after="0" w:line="240" w:lineRule="auto"/>
      </w:pPr>
      <w:r w:rsidRPr="004B1258">
        <w:rPr>
          <w:b/>
        </w:rPr>
        <w:t>Рисунок 3</w:t>
      </w:r>
      <w:r w:rsidR="004B1258" w:rsidRPr="004B1258">
        <w:rPr>
          <w:b/>
        </w:rPr>
        <w:t>-</w:t>
      </w:r>
      <w:r w:rsidRPr="004B1258">
        <w:rPr>
          <w:b/>
        </w:rPr>
        <w:t xml:space="preserve">2. </w:t>
      </w:r>
      <w:r w:rsidRPr="004B1258">
        <w:t>Уровень</w:t>
      </w:r>
      <w:r w:rsidRPr="004B1258">
        <w:rPr>
          <w:b/>
        </w:rPr>
        <w:t xml:space="preserve"> </w:t>
      </w:r>
      <w:r w:rsidRPr="004B1258">
        <w:t>АЧТВ.</w:t>
      </w:r>
    </w:p>
    <w:p w14:paraId="5C06F030" w14:textId="65DECA20" w:rsidR="007307A3" w:rsidRPr="004B1258" w:rsidRDefault="00C104FE" w:rsidP="00C104FE">
      <w:pPr>
        <w:spacing w:after="0" w:line="240" w:lineRule="auto"/>
        <w:jc w:val="left"/>
      </w:pPr>
      <w:r>
        <w:rPr>
          <w:noProof/>
          <w:lang w:eastAsia="ru-RU"/>
        </w:rPr>
        <mc:AlternateContent>
          <mc:Choice Requires="wps">
            <w:drawing>
              <wp:anchor distT="0" distB="0" distL="114300" distR="114300" simplePos="0" relativeHeight="251668480" behindDoc="0" locked="0" layoutInCell="1" allowOverlap="1" wp14:anchorId="2EFD0C30" wp14:editId="6B9F0C92">
                <wp:simplePos x="0" y="0"/>
                <wp:positionH relativeFrom="column">
                  <wp:posOffset>4663440</wp:posOffset>
                </wp:positionH>
                <wp:positionV relativeFrom="paragraph">
                  <wp:posOffset>687070</wp:posOffset>
                </wp:positionV>
                <wp:extent cx="1000125" cy="628650"/>
                <wp:effectExtent l="0" t="0" r="9525" b="0"/>
                <wp:wrapNone/>
                <wp:docPr id="15" name="Надпись 15"/>
                <wp:cNvGraphicFramePr/>
                <a:graphic xmlns:a="http://schemas.openxmlformats.org/drawingml/2006/main">
                  <a:graphicData uri="http://schemas.microsoft.com/office/word/2010/wordprocessingShape">
                    <wps:wsp>
                      <wps:cNvSpPr txBox="1"/>
                      <wps:spPr>
                        <a:xfrm>
                          <a:off x="0" y="0"/>
                          <a:ext cx="1000125" cy="628650"/>
                        </a:xfrm>
                        <a:prstGeom prst="rect">
                          <a:avLst/>
                        </a:prstGeom>
                        <a:solidFill>
                          <a:schemeClr val="lt1"/>
                        </a:solidFill>
                        <a:ln w="6350">
                          <a:noFill/>
                        </a:ln>
                      </wps:spPr>
                      <wps:txbx>
                        <w:txbxContent>
                          <w:p w14:paraId="2B642048" w14:textId="2A813EDB"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RB-004</w:t>
                            </w:r>
                            <w:r w:rsidRPr="00C104FE">
                              <w:rPr>
                                <w:rFonts w:ascii="Arial" w:hAnsi="Arial" w:cs="Arial"/>
                                <w:sz w:val="18"/>
                              </w:rPr>
                              <w:t>, АФС 1</w:t>
                            </w:r>
                          </w:p>
                          <w:p w14:paraId="5D71E989" w14:textId="3537A2E0"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RB-004</w:t>
                            </w:r>
                            <w:r w:rsidRPr="00C104FE">
                              <w:rPr>
                                <w:rFonts w:ascii="Arial" w:hAnsi="Arial" w:cs="Arial"/>
                                <w:sz w:val="18"/>
                              </w:rPr>
                              <w:t xml:space="preserve">, АФС </w:t>
                            </w:r>
                            <w:r w:rsidRPr="00C104FE">
                              <w:rPr>
                                <w:rFonts w:ascii="Arial" w:hAnsi="Arial" w:cs="Arial"/>
                                <w:sz w:val="18"/>
                              </w:rPr>
                              <w:t>2</w:t>
                            </w:r>
                          </w:p>
                          <w:p w14:paraId="32703C13" w14:textId="670D2C74" w:rsidR="00C104FE" w:rsidRPr="00C104FE" w:rsidRDefault="00C104FE" w:rsidP="00C104FE">
                            <w:pPr>
                              <w:spacing w:after="0" w:line="240" w:lineRule="auto"/>
                              <w:rPr>
                                <w:rFonts w:ascii="Arial" w:hAnsi="Arial" w:cs="Arial"/>
                                <w:sz w:val="18"/>
                              </w:rPr>
                            </w:pPr>
                            <w:r w:rsidRPr="00C104FE">
                              <w:rPr>
                                <w:rFonts w:ascii="Arial" w:hAnsi="Arial" w:cs="Arial"/>
                                <w:sz w:val="18"/>
                              </w:rPr>
                              <w:t>Клексан</w:t>
                            </w:r>
                          </w:p>
                          <w:p w14:paraId="7F6F5A38" w14:textId="0AAEC6AB" w:rsidR="00C104FE" w:rsidRPr="00C104FE" w:rsidRDefault="00C104FE" w:rsidP="00C104FE">
                            <w:pPr>
                              <w:spacing w:after="0" w:line="240" w:lineRule="auto"/>
                              <w:rPr>
                                <w:rFonts w:ascii="Arial" w:hAnsi="Arial" w:cs="Arial"/>
                                <w:sz w:val="18"/>
                              </w:rPr>
                            </w:pPr>
                            <w:r w:rsidRPr="00C104FE">
                              <w:rPr>
                                <w:rFonts w:ascii="Arial" w:hAnsi="Arial" w:cs="Arial"/>
                                <w:sz w:val="18"/>
                              </w:rPr>
                              <w:t>Контоль</w:t>
                            </w:r>
                          </w:p>
                          <w:p w14:paraId="3B550EB5" w14:textId="77777777" w:rsidR="00C104FE" w:rsidRPr="00C104FE" w:rsidRDefault="00C104FE" w:rsidP="00C104FE">
                            <w:pPr>
                              <w:spacing w:after="0" w:line="240" w:lineRule="auto"/>
                              <w:rPr>
                                <w:rFonts w:ascii="Arial" w:hAnsi="Arial" w:cs="Arial"/>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D0C30" id="_x0000_t202" coordsize="21600,21600" o:spt="202" path="m,l,21600r21600,l21600,xe">
                <v:stroke joinstyle="miter"/>
                <v:path gradientshapeok="t" o:connecttype="rect"/>
              </v:shapetype>
              <v:shape id="Надпись 15" o:spid="_x0000_s1026" type="#_x0000_t202" style="position:absolute;margin-left:367.2pt;margin-top:54.1pt;width:78.75pt;height: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" fillcolor="white [3201]" stroked="f" strokeweight=".5pt">
                <v:textbox>
                  <w:txbxContent>
                    <w:p w14:paraId="2B642048" w14:textId="2A813EDB"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RB-004</w:t>
                      </w:r>
                      <w:r w:rsidRPr="00C104FE">
                        <w:rPr>
                          <w:rFonts w:ascii="Arial" w:hAnsi="Arial" w:cs="Arial"/>
                          <w:sz w:val="18"/>
                        </w:rPr>
                        <w:t>, АФС 1</w:t>
                      </w:r>
                    </w:p>
                    <w:p w14:paraId="5D71E989" w14:textId="3537A2E0"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RB-004</w:t>
                      </w:r>
                      <w:r w:rsidRPr="00C104FE">
                        <w:rPr>
                          <w:rFonts w:ascii="Arial" w:hAnsi="Arial" w:cs="Arial"/>
                          <w:sz w:val="18"/>
                        </w:rPr>
                        <w:t xml:space="preserve">, АФС </w:t>
                      </w:r>
                      <w:r w:rsidRPr="00C104FE">
                        <w:rPr>
                          <w:rFonts w:ascii="Arial" w:hAnsi="Arial" w:cs="Arial"/>
                          <w:sz w:val="18"/>
                        </w:rPr>
                        <w:t>2</w:t>
                      </w:r>
                    </w:p>
                    <w:p w14:paraId="32703C13" w14:textId="670D2C74" w:rsidR="00C104FE" w:rsidRPr="00C104FE" w:rsidRDefault="00C104FE" w:rsidP="00C104FE">
                      <w:pPr>
                        <w:spacing w:after="0" w:line="240" w:lineRule="auto"/>
                        <w:rPr>
                          <w:rFonts w:ascii="Arial" w:hAnsi="Arial" w:cs="Arial"/>
                          <w:sz w:val="18"/>
                        </w:rPr>
                      </w:pPr>
                      <w:r w:rsidRPr="00C104FE">
                        <w:rPr>
                          <w:rFonts w:ascii="Arial" w:hAnsi="Arial" w:cs="Arial"/>
                          <w:sz w:val="18"/>
                        </w:rPr>
                        <w:t>Клексан</w:t>
                      </w:r>
                    </w:p>
                    <w:p w14:paraId="7F6F5A38" w14:textId="0AAEC6AB" w:rsidR="00C104FE" w:rsidRPr="00C104FE" w:rsidRDefault="00C104FE" w:rsidP="00C104FE">
                      <w:pPr>
                        <w:spacing w:after="0" w:line="240" w:lineRule="auto"/>
                        <w:rPr>
                          <w:rFonts w:ascii="Arial" w:hAnsi="Arial" w:cs="Arial"/>
                          <w:sz w:val="18"/>
                        </w:rPr>
                      </w:pPr>
                      <w:r w:rsidRPr="00C104FE">
                        <w:rPr>
                          <w:rFonts w:ascii="Arial" w:hAnsi="Arial" w:cs="Arial"/>
                          <w:sz w:val="18"/>
                        </w:rPr>
                        <w:t>Контоль</w:t>
                      </w:r>
                    </w:p>
                    <w:p w14:paraId="3B550EB5" w14:textId="77777777" w:rsidR="00C104FE" w:rsidRPr="00C104FE" w:rsidRDefault="00C104FE" w:rsidP="00C104FE">
                      <w:pPr>
                        <w:spacing w:after="0" w:line="240" w:lineRule="auto"/>
                        <w:rPr>
                          <w:rFonts w:ascii="Arial" w:hAnsi="Arial" w:cs="Arial"/>
                          <w:sz w:val="18"/>
                        </w:rPr>
                      </w:pPr>
                    </w:p>
                  </w:txbxContent>
                </v:textbox>
              </v:shape>
            </w:pict>
          </mc:Fallback>
        </mc:AlternateContent>
      </w:r>
      <w:r w:rsidR="004B1258" w:rsidRPr="004B1258">
        <w:rPr>
          <w:noProof/>
          <w:lang w:eastAsia="ru-RU"/>
        </w:rPr>
        <w:drawing>
          <wp:inline distT="0" distB="0" distL="0" distR="0" wp14:anchorId="2372C993" wp14:editId="760ECA41">
            <wp:extent cx="5810250" cy="4356615"/>
            <wp:effectExtent l="0" t="0" r="0" b="6350"/>
            <wp:docPr id="25" name="Рисунок 25" descr="АЧТВ среднее ошиб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АЧТВ среднее ошибка"/>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815821" cy="4360792"/>
                    </a:xfrm>
                    <a:prstGeom prst="rect">
                      <a:avLst/>
                    </a:prstGeom>
                    <a:noFill/>
                    <a:ln>
                      <a:noFill/>
                    </a:ln>
                  </pic:spPr>
                </pic:pic>
              </a:graphicData>
            </a:graphic>
          </wp:inline>
        </w:drawing>
      </w:r>
    </w:p>
    <w:p w14:paraId="11394B8A" w14:textId="77777777" w:rsidR="007307A3" w:rsidRPr="00CE1221" w:rsidRDefault="007307A3" w:rsidP="007307A3">
      <w:pPr>
        <w:spacing w:after="0" w:line="240" w:lineRule="auto"/>
        <w:rPr>
          <w:b/>
          <w:highlight w:val="yellow"/>
        </w:rPr>
      </w:pPr>
    </w:p>
    <w:p w14:paraId="4A596701" w14:textId="77777777" w:rsidR="004B1258" w:rsidRDefault="004B1258">
      <w:pPr>
        <w:jc w:val="left"/>
        <w:rPr>
          <w:b/>
          <w:highlight w:val="yellow"/>
        </w:rPr>
      </w:pPr>
      <w:r>
        <w:rPr>
          <w:b/>
          <w:highlight w:val="yellow"/>
        </w:rPr>
        <w:br w:type="page"/>
      </w:r>
    </w:p>
    <w:p w14:paraId="5E13A866" w14:textId="5C930287" w:rsidR="007307A3" w:rsidRPr="00CE1221" w:rsidRDefault="007307A3" w:rsidP="007307A3">
      <w:pPr>
        <w:spacing w:after="0" w:line="240" w:lineRule="auto"/>
        <w:rPr>
          <w:highlight w:val="yellow"/>
        </w:rPr>
      </w:pPr>
      <w:r w:rsidRPr="00F41D87">
        <w:rPr>
          <w:b/>
        </w:rPr>
        <w:lastRenderedPageBreak/>
        <w:t>Рисунок 3</w:t>
      </w:r>
      <w:r w:rsidR="00F41D87" w:rsidRPr="00F41D87">
        <w:rPr>
          <w:b/>
        </w:rPr>
        <w:t>-</w:t>
      </w:r>
      <w:r w:rsidRPr="00F41D87">
        <w:rPr>
          <w:b/>
        </w:rPr>
        <w:t>3</w:t>
      </w:r>
      <w:r w:rsidRPr="00F41D87">
        <w:t xml:space="preserve">. </w:t>
      </w:r>
      <w:r w:rsidR="00F41D87" w:rsidRPr="00F41D87">
        <w:t>Влияние</w:t>
      </w:r>
      <w:r w:rsidR="00F41D87" w:rsidRPr="008737E5">
        <w:t xml:space="preserve"> </w:t>
      </w:r>
      <w:r w:rsidR="00F41D87">
        <w:t xml:space="preserve">исследуемого </w:t>
      </w:r>
      <w:r w:rsidR="00F41D87" w:rsidRPr="008737E5">
        <w:t xml:space="preserve">препарата </w:t>
      </w:r>
      <w:r w:rsidR="00FB480B">
        <w:rPr>
          <w:lang w:val="en-US"/>
        </w:rPr>
        <w:t>RB</w:t>
      </w:r>
      <w:r w:rsidR="00FB480B" w:rsidRPr="00FB480B">
        <w:t>-004</w:t>
      </w:r>
      <w:r w:rsidR="00137B83" w:rsidRPr="00A361A0">
        <w:t xml:space="preserve"> </w:t>
      </w:r>
      <w:r w:rsidR="00F41D87">
        <w:t xml:space="preserve">(АФС 1 и АФС 2) </w:t>
      </w:r>
      <w:r w:rsidR="00F41D87" w:rsidRPr="008737E5">
        <w:t>и препарата сравнения Клексан</w:t>
      </w:r>
      <w:r w:rsidR="00F41D87" w:rsidRPr="00F41D87">
        <w:rPr>
          <w:vertAlign w:val="superscript"/>
        </w:rPr>
        <w:t>®</w:t>
      </w:r>
      <w:r w:rsidR="00F41D87" w:rsidRPr="008737E5">
        <w:t xml:space="preserve"> на анти-</w:t>
      </w:r>
      <w:r w:rsidR="00F41D87">
        <w:t>Х</w:t>
      </w:r>
      <w:r w:rsidR="00F41D87" w:rsidRPr="008737E5">
        <w:t xml:space="preserve">а </w:t>
      </w:r>
      <w:r w:rsidR="00F41D87">
        <w:t>активность</w:t>
      </w:r>
      <w:r w:rsidR="00F41D87" w:rsidRPr="008737E5">
        <w:t xml:space="preserve"> (n=3).</w:t>
      </w:r>
      <w:r w:rsidR="00C104FE" w:rsidRPr="00C104FE">
        <w:rPr>
          <w:noProof/>
          <w:lang w:eastAsia="ru-RU"/>
        </w:rPr>
        <w:t xml:space="preserve"> </w:t>
      </w:r>
    </w:p>
    <w:p w14:paraId="63B7D471" w14:textId="0ED4D002" w:rsidR="00F41D87" w:rsidRDefault="00C104FE" w:rsidP="00C104FE">
      <w:pPr>
        <w:spacing w:after="0" w:line="240" w:lineRule="auto"/>
        <w:jc w:val="left"/>
        <w:rPr>
          <w:b/>
        </w:rPr>
      </w:pPr>
      <w:r>
        <w:rPr>
          <w:noProof/>
          <w:lang w:eastAsia="ru-RU"/>
        </w:rPr>
        <mc:AlternateContent>
          <mc:Choice Requires="wps">
            <w:drawing>
              <wp:anchor distT="0" distB="0" distL="114300" distR="114300" simplePos="0" relativeHeight="251670528" behindDoc="0" locked="0" layoutInCell="1" allowOverlap="1" wp14:anchorId="0CEFA1A8" wp14:editId="1CFC6695">
                <wp:simplePos x="0" y="0"/>
                <wp:positionH relativeFrom="column">
                  <wp:posOffset>4682490</wp:posOffset>
                </wp:positionH>
                <wp:positionV relativeFrom="paragraph">
                  <wp:posOffset>419735</wp:posOffset>
                </wp:positionV>
                <wp:extent cx="1000125" cy="628650"/>
                <wp:effectExtent l="0" t="0" r="9525" b="0"/>
                <wp:wrapNone/>
                <wp:docPr id="16" name="Надпись 16"/>
                <wp:cNvGraphicFramePr/>
                <a:graphic xmlns:a="http://schemas.openxmlformats.org/drawingml/2006/main">
                  <a:graphicData uri="http://schemas.microsoft.com/office/word/2010/wordprocessingShape">
                    <wps:wsp>
                      <wps:cNvSpPr txBox="1"/>
                      <wps:spPr>
                        <a:xfrm>
                          <a:off x="0" y="0"/>
                          <a:ext cx="1000125" cy="628650"/>
                        </a:xfrm>
                        <a:prstGeom prst="rect">
                          <a:avLst/>
                        </a:prstGeom>
                        <a:solidFill>
                          <a:schemeClr val="lt1"/>
                        </a:solidFill>
                        <a:ln w="6350">
                          <a:noFill/>
                        </a:ln>
                      </wps:spPr>
                      <wps:txbx>
                        <w:txbxContent>
                          <w:p w14:paraId="788DB0B5"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1</w:t>
                            </w:r>
                          </w:p>
                          <w:p w14:paraId="6EC0FBF3"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2</w:t>
                            </w:r>
                          </w:p>
                          <w:p w14:paraId="7C8E7E34" w14:textId="77777777" w:rsidR="00C104FE" w:rsidRPr="00C104FE" w:rsidRDefault="00C104FE" w:rsidP="00C104FE">
                            <w:pPr>
                              <w:spacing w:after="0" w:line="240" w:lineRule="auto"/>
                              <w:rPr>
                                <w:rFonts w:ascii="Arial" w:hAnsi="Arial" w:cs="Arial"/>
                                <w:sz w:val="18"/>
                              </w:rPr>
                            </w:pPr>
                            <w:r w:rsidRPr="00C104FE">
                              <w:rPr>
                                <w:rFonts w:ascii="Arial" w:hAnsi="Arial" w:cs="Arial"/>
                                <w:sz w:val="18"/>
                              </w:rPr>
                              <w:t>Клексан</w:t>
                            </w:r>
                          </w:p>
                          <w:p w14:paraId="018C8482" w14:textId="77777777" w:rsidR="00C104FE" w:rsidRPr="00C104FE" w:rsidRDefault="00C104FE" w:rsidP="00C104FE">
                            <w:pPr>
                              <w:spacing w:after="0" w:line="240" w:lineRule="auto"/>
                              <w:rPr>
                                <w:rFonts w:ascii="Arial" w:hAnsi="Arial" w:cs="Arial"/>
                                <w:sz w:val="18"/>
                              </w:rPr>
                            </w:pPr>
                            <w:r w:rsidRPr="00C104FE">
                              <w:rPr>
                                <w:rFonts w:ascii="Arial" w:hAnsi="Arial" w:cs="Arial"/>
                                <w:sz w:val="18"/>
                              </w:rPr>
                              <w:t>Контоль</w:t>
                            </w:r>
                          </w:p>
                          <w:p w14:paraId="06C42D32" w14:textId="77777777" w:rsidR="00C104FE" w:rsidRPr="00C104FE" w:rsidRDefault="00C104FE" w:rsidP="00C104FE">
                            <w:pPr>
                              <w:spacing w:after="0" w:line="240" w:lineRule="auto"/>
                              <w:rPr>
                                <w:rFonts w:ascii="Arial" w:hAnsi="Arial" w:cs="Arial"/>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FA1A8" id="Надпись 16" o:spid="_x0000_s1027" type="#_x0000_t202" style="position:absolute;margin-left:368.7pt;margin-top:33.05pt;width:78.75pt;height: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" fillcolor="white [3201]" stroked="f" strokeweight=".5pt">
                <v:textbox>
                  <w:txbxContent>
                    <w:p w14:paraId="788DB0B5"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1</w:t>
                      </w:r>
                    </w:p>
                    <w:p w14:paraId="6EC0FBF3"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2</w:t>
                      </w:r>
                    </w:p>
                    <w:p w14:paraId="7C8E7E34" w14:textId="77777777" w:rsidR="00C104FE" w:rsidRPr="00C104FE" w:rsidRDefault="00C104FE" w:rsidP="00C104FE">
                      <w:pPr>
                        <w:spacing w:after="0" w:line="240" w:lineRule="auto"/>
                        <w:rPr>
                          <w:rFonts w:ascii="Arial" w:hAnsi="Arial" w:cs="Arial"/>
                          <w:sz w:val="18"/>
                        </w:rPr>
                      </w:pPr>
                      <w:r w:rsidRPr="00C104FE">
                        <w:rPr>
                          <w:rFonts w:ascii="Arial" w:hAnsi="Arial" w:cs="Arial"/>
                          <w:sz w:val="18"/>
                        </w:rPr>
                        <w:t>Клексан</w:t>
                      </w:r>
                    </w:p>
                    <w:p w14:paraId="018C8482" w14:textId="77777777" w:rsidR="00C104FE" w:rsidRPr="00C104FE" w:rsidRDefault="00C104FE" w:rsidP="00C104FE">
                      <w:pPr>
                        <w:spacing w:after="0" w:line="240" w:lineRule="auto"/>
                        <w:rPr>
                          <w:rFonts w:ascii="Arial" w:hAnsi="Arial" w:cs="Arial"/>
                          <w:sz w:val="18"/>
                        </w:rPr>
                      </w:pPr>
                      <w:r w:rsidRPr="00C104FE">
                        <w:rPr>
                          <w:rFonts w:ascii="Arial" w:hAnsi="Arial" w:cs="Arial"/>
                          <w:sz w:val="18"/>
                        </w:rPr>
                        <w:t>Контоль</w:t>
                      </w:r>
                    </w:p>
                    <w:p w14:paraId="06C42D32" w14:textId="77777777" w:rsidR="00C104FE" w:rsidRPr="00C104FE" w:rsidRDefault="00C104FE" w:rsidP="00C104FE">
                      <w:pPr>
                        <w:spacing w:after="0" w:line="240" w:lineRule="auto"/>
                        <w:rPr>
                          <w:rFonts w:ascii="Arial" w:hAnsi="Arial" w:cs="Arial"/>
                          <w:sz w:val="18"/>
                        </w:rPr>
                      </w:pPr>
                    </w:p>
                  </w:txbxContent>
                </v:textbox>
              </v:shape>
            </w:pict>
          </mc:Fallback>
        </mc:AlternateContent>
      </w:r>
      <w:r w:rsidR="00F41D87">
        <w:rPr>
          <w:noProof/>
          <w:lang w:eastAsia="ru-RU"/>
        </w:rPr>
        <w:drawing>
          <wp:inline distT="0" distB="0" distL="0" distR="0" wp14:anchorId="69F54718" wp14:editId="455E22BA">
            <wp:extent cx="5819140" cy="3724275"/>
            <wp:effectExtent l="0" t="0" r="0" b="9525"/>
            <wp:docPr id="28" name="Рисунок 28" descr="анти10а сред отк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анти10а сред откл"/>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825802" cy="3728539"/>
                    </a:xfrm>
                    <a:prstGeom prst="rect">
                      <a:avLst/>
                    </a:prstGeom>
                    <a:noFill/>
                    <a:ln>
                      <a:noFill/>
                    </a:ln>
                  </pic:spPr>
                </pic:pic>
              </a:graphicData>
            </a:graphic>
          </wp:inline>
        </w:drawing>
      </w:r>
    </w:p>
    <w:p w14:paraId="50319565" w14:textId="77777777" w:rsidR="00F41D87" w:rsidRDefault="00F41D87" w:rsidP="00F41D87">
      <w:pPr>
        <w:spacing w:after="0" w:line="240" w:lineRule="auto"/>
        <w:jc w:val="center"/>
        <w:rPr>
          <w:b/>
        </w:rPr>
      </w:pPr>
    </w:p>
    <w:p w14:paraId="4A0DB165" w14:textId="0D94048E" w:rsidR="00F41D87" w:rsidRDefault="007307A3" w:rsidP="00F41D87">
      <w:pPr>
        <w:spacing w:after="0" w:line="240" w:lineRule="auto"/>
      </w:pPr>
      <w:r w:rsidRPr="00F41D87">
        <w:rPr>
          <w:b/>
        </w:rPr>
        <w:t>Рисунок 3</w:t>
      </w:r>
      <w:r w:rsidR="00F41D87" w:rsidRPr="00F41D87">
        <w:rPr>
          <w:b/>
        </w:rPr>
        <w:t>-</w:t>
      </w:r>
      <w:r w:rsidRPr="00F41D87">
        <w:rPr>
          <w:b/>
        </w:rPr>
        <w:t>4.</w:t>
      </w:r>
      <w:r w:rsidRPr="00F41D87">
        <w:t xml:space="preserve"> </w:t>
      </w:r>
      <w:r w:rsidR="00F41D87" w:rsidRPr="00F41D87">
        <w:t>Влияние</w:t>
      </w:r>
      <w:r w:rsidR="00F41D87" w:rsidRPr="008737E5">
        <w:t xml:space="preserve"> </w:t>
      </w:r>
      <w:r w:rsidR="00F41D87">
        <w:t xml:space="preserve">исследуемого </w:t>
      </w:r>
      <w:r w:rsidR="00F41D87" w:rsidRPr="008737E5">
        <w:t xml:space="preserve">препарата </w:t>
      </w:r>
      <w:r w:rsidR="00FB480B">
        <w:rPr>
          <w:lang w:val="en-US"/>
        </w:rPr>
        <w:t>RB</w:t>
      </w:r>
      <w:r w:rsidR="00FB480B" w:rsidRPr="00FB480B">
        <w:t>-004</w:t>
      </w:r>
      <w:r w:rsidR="00137B83" w:rsidRPr="00A361A0">
        <w:t xml:space="preserve"> </w:t>
      </w:r>
      <w:r w:rsidR="00F41D87">
        <w:t xml:space="preserve">(АФС 1 и АФС 2) </w:t>
      </w:r>
      <w:r w:rsidR="00F41D87" w:rsidRPr="008737E5">
        <w:t>и препарата сравнения Клексан</w:t>
      </w:r>
      <w:r w:rsidR="00F41D87" w:rsidRPr="00F41D87">
        <w:rPr>
          <w:vertAlign w:val="superscript"/>
        </w:rPr>
        <w:t>®</w:t>
      </w:r>
      <w:r w:rsidR="00F41D87" w:rsidRPr="008737E5">
        <w:t xml:space="preserve"> на анти-</w:t>
      </w:r>
      <w:r w:rsidR="00F41D87" w:rsidRPr="008737E5">
        <w:rPr>
          <w:lang w:val="en-US"/>
        </w:rPr>
        <w:t>II</w:t>
      </w:r>
      <w:r w:rsidR="00F41D87" w:rsidRPr="008737E5">
        <w:t xml:space="preserve">а </w:t>
      </w:r>
      <w:r w:rsidR="00F41D87">
        <w:t>активность</w:t>
      </w:r>
      <w:r w:rsidR="00F41D87" w:rsidRPr="008737E5">
        <w:t xml:space="preserve"> (n=3).</w:t>
      </w:r>
      <w:r w:rsidR="00C104FE" w:rsidRPr="00C104FE">
        <w:rPr>
          <w:noProof/>
          <w:lang w:eastAsia="ru-RU"/>
        </w:rPr>
        <w:t xml:space="preserve"> </w:t>
      </w:r>
    </w:p>
    <w:p w14:paraId="06D0B070" w14:textId="027F6134" w:rsidR="007307A3" w:rsidRPr="00F41D87" w:rsidRDefault="00C104FE" w:rsidP="00C104FE">
      <w:pPr>
        <w:spacing w:after="0" w:line="240" w:lineRule="auto"/>
        <w:jc w:val="left"/>
        <w:rPr>
          <w:b/>
          <w:highlight w:val="yellow"/>
        </w:rPr>
      </w:pPr>
      <w:r>
        <w:rPr>
          <w:noProof/>
          <w:lang w:eastAsia="ru-RU"/>
        </w:rPr>
        <mc:AlternateContent>
          <mc:Choice Requires="wps">
            <w:drawing>
              <wp:anchor distT="0" distB="0" distL="114300" distR="114300" simplePos="0" relativeHeight="251672576" behindDoc="0" locked="0" layoutInCell="1" allowOverlap="1" wp14:anchorId="44FB9430" wp14:editId="412C8BE6">
                <wp:simplePos x="0" y="0"/>
                <wp:positionH relativeFrom="column">
                  <wp:posOffset>4657725</wp:posOffset>
                </wp:positionH>
                <wp:positionV relativeFrom="paragraph">
                  <wp:posOffset>424180</wp:posOffset>
                </wp:positionV>
                <wp:extent cx="1000125" cy="628650"/>
                <wp:effectExtent l="0" t="0" r="9525" b="0"/>
                <wp:wrapNone/>
                <wp:docPr id="17" name="Надпись 17"/>
                <wp:cNvGraphicFramePr/>
                <a:graphic xmlns:a="http://schemas.openxmlformats.org/drawingml/2006/main">
                  <a:graphicData uri="http://schemas.microsoft.com/office/word/2010/wordprocessingShape">
                    <wps:wsp>
                      <wps:cNvSpPr txBox="1"/>
                      <wps:spPr>
                        <a:xfrm>
                          <a:off x="0" y="0"/>
                          <a:ext cx="1000125" cy="628650"/>
                        </a:xfrm>
                        <a:prstGeom prst="rect">
                          <a:avLst/>
                        </a:prstGeom>
                        <a:solidFill>
                          <a:schemeClr val="lt1"/>
                        </a:solidFill>
                        <a:ln w="6350">
                          <a:noFill/>
                        </a:ln>
                      </wps:spPr>
                      <wps:txbx>
                        <w:txbxContent>
                          <w:p w14:paraId="6F791549"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1</w:t>
                            </w:r>
                          </w:p>
                          <w:p w14:paraId="133271A8"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2</w:t>
                            </w:r>
                          </w:p>
                          <w:p w14:paraId="113EEF4F" w14:textId="77777777" w:rsidR="00C104FE" w:rsidRPr="00C104FE" w:rsidRDefault="00C104FE" w:rsidP="00C104FE">
                            <w:pPr>
                              <w:spacing w:after="0" w:line="240" w:lineRule="auto"/>
                              <w:rPr>
                                <w:rFonts w:ascii="Arial" w:hAnsi="Arial" w:cs="Arial"/>
                                <w:sz w:val="18"/>
                              </w:rPr>
                            </w:pPr>
                            <w:r w:rsidRPr="00C104FE">
                              <w:rPr>
                                <w:rFonts w:ascii="Arial" w:hAnsi="Arial" w:cs="Arial"/>
                                <w:sz w:val="18"/>
                              </w:rPr>
                              <w:t>Клексан</w:t>
                            </w:r>
                          </w:p>
                          <w:p w14:paraId="366F62CC" w14:textId="77777777" w:rsidR="00C104FE" w:rsidRPr="00C104FE" w:rsidRDefault="00C104FE" w:rsidP="00C104FE">
                            <w:pPr>
                              <w:spacing w:after="0" w:line="240" w:lineRule="auto"/>
                              <w:rPr>
                                <w:rFonts w:ascii="Arial" w:hAnsi="Arial" w:cs="Arial"/>
                                <w:sz w:val="18"/>
                              </w:rPr>
                            </w:pPr>
                            <w:r w:rsidRPr="00C104FE">
                              <w:rPr>
                                <w:rFonts w:ascii="Arial" w:hAnsi="Arial" w:cs="Arial"/>
                                <w:sz w:val="18"/>
                              </w:rPr>
                              <w:t>Контоль</w:t>
                            </w:r>
                          </w:p>
                          <w:p w14:paraId="6A2DEF51" w14:textId="77777777" w:rsidR="00C104FE" w:rsidRPr="00C104FE" w:rsidRDefault="00C104FE" w:rsidP="00C104FE">
                            <w:pPr>
                              <w:spacing w:after="0" w:line="240" w:lineRule="auto"/>
                              <w:rPr>
                                <w:rFonts w:ascii="Arial" w:hAnsi="Arial" w:cs="Arial"/>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B9430" id="Надпись 17" o:spid="_x0000_s1028" type="#_x0000_t202" style="position:absolute;margin-left:366.75pt;margin-top:33.4pt;width:78.75pt;height: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" fillcolor="white [3201]" stroked="f" strokeweight=".5pt">
                <v:textbox>
                  <w:txbxContent>
                    <w:p w14:paraId="6F791549"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1</w:t>
                      </w:r>
                    </w:p>
                    <w:p w14:paraId="133271A8"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2</w:t>
                      </w:r>
                    </w:p>
                    <w:p w14:paraId="113EEF4F" w14:textId="77777777" w:rsidR="00C104FE" w:rsidRPr="00C104FE" w:rsidRDefault="00C104FE" w:rsidP="00C104FE">
                      <w:pPr>
                        <w:spacing w:after="0" w:line="240" w:lineRule="auto"/>
                        <w:rPr>
                          <w:rFonts w:ascii="Arial" w:hAnsi="Arial" w:cs="Arial"/>
                          <w:sz w:val="18"/>
                        </w:rPr>
                      </w:pPr>
                      <w:r w:rsidRPr="00C104FE">
                        <w:rPr>
                          <w:rFonts w:ascii="Arial" w:hAnsi="Arial" w:cs="Arial"/>
                          <w:sz w:val="18"/>
                        </w:rPr>
                        <w:t>Клексан</w:t>
                      </w:r>
                    </w:p>
                    <w:p w14:paraId="366F62CC" w14:textId="77777777" w:rsidR="00C104FE" w:rsidRPr="00C104FE" w:rsidRDefault="00C104FE" w:rsidP="00C104FE">
                      <w:pPr>
                        <w:spacing w:after="0" w:line="240" w:lineRule="auto"/>
                        <w:rPr>
                          <w:rFonts w:ascii="Arial" w:hAnsi="Arial" w:cs="Arial"/>
                          <w:sz w:val="18"/>
                        </w:rPr>
                      </w:pPr>
                      <w:r w:rsidRPr="00C104FE">
                        <w:rPr>
                          <w:rFonts w:ascii="Arial" w:hAnsi="Arial" w:cs="Arial"/>
                          <w:sz w:val="18"/>
                        </w:rPr>
                        <w:t>Контоль</w:t>
                      </w:r>
                    </w:p>
                    <w:p w14:paraId="6A2DEF51" w14:textId="77777777" w:rsidR="00C104FE" w:rsidRPr="00C104FE" w:rsidRDefault="00C104FE" w:rsidP="00C104FE">
                      <w:pPr>
                        <w:spacing w:after="0" w:line="240" w:lineRule="auto"/>
                        <w:rPr>
                          <w:rFonts w:ascii="Arial" w:hAnsi="Arial" w:cs="Arial"/>
                          <w:sz w:val="18"/>
                        </w:rPr>
                      </w:pPr>
                    </w:p>
                  </w:txbxContent>
                </v:textbox>
              </v:shape>
            </w:pict>
          </mc:Fallback>
        </mc:AlternateContent>
      </w:r>
      <w:r w:rsidR="00F41D87">
        <w:rPr>
          <w:noProof/>
          <w:lang w:eastAsia="ru-RU"/>
        </w:rPr>
        <w:drawing>
          <wp:inline distT="0" distB="0" distL="0" distR="0" wp14:anchorId="58A3AA16" wp14:editId="29D53C51">
            <wp:extent cx="5781177" cy="3695700"/>
            <wp:effectExtent l="0" t="0" r="0" b="0"/>
            <wp:docPr id="27" name="Рисунок 27" descr="анти2а сред отк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анти2а сред откл"/>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839419" cy="3732932"/>
                    </a:xfrm>
                    <a:prstGeom prst="rect">
                      <a:avLst/>
                    </a:prstGeom>
                    <a:noFill/>
                    <a:ln>
                      <a:noFill/>
                    </a:ln>
                  </pic:spPr>
                </pic:pic>
              </a:graphicData>
            </a:graphic>
          </wp:inline>
        </w:drawing>
      </w:r>
    </w:p>
    <w:p w14:paraId="0FB6878C" w14:textId="72CD578D" w:rsidR="007307A3" w:rsidRDefault="007307A3" w:rsidP="007307A3">
      <w:pPr>
        <w:spacing w:after="0" w:line="240" w:lineRule="auto"/>
      </w:pPr>
      <w:r w:rsidRPr="00F41D87">
        <w:rPr>
          <w:b/>
        </w:rPr>
        <w:lastRenderedPageBreak/>
        <w:t>Рисунок 3</w:t>
      </w:r>
      <w:r w:rsidR="00F41D87" w:rsidRPr="00F41D87">
        <w:rPr>
          <w:b/>
        </w:rPr>
        <w:t>-</w:t>
      </w:r>
      <w:r w:rsidRPr="00F41D87">
        <w:rPr>
          <w:b/>
        </w:rPr>
        <w:t>5</w:t>
      </w:r>
      <w:r w:rsidRPr="00F41D87">
        <w:t xml:space="preserve">. </w:t>
      </w:r>
      <w:r w:rsidR="00137B83" w:rsidRPr="00F41D87">
        <w:t>Влияние</w:t>
      </w:r>
      <w:r w:rsidR="00137B83" w:rsidRPr="008737E5">
        <w:t xml:space="preserve"> </w:t>
      </w:r>
      <w:r w:rsidR="00F41D87" w:rsidRPr="00F41D87">
        <w:t xml:space="preserve">исследуемого препарата </w:t>
      </w:r>
      <w:r w:rsidR="00FB480B">
        <w:rPr>
          <w:lang w:val="en-US"/>
        </w:rPr>
        <w:t>RB</w:t>
      </w:r>
      <w:r w:rsidR="00FB480B" w:rsidRPr="00FB480B">
        <w:t>-004</w:t>
      </w:r>
      <w:r w:rsidR="00137B83" w:rsidRPr="00A361A0">
        <w:t xml:space="preserve"> </w:t>
      </w:r>
      <w:r w:rsidR="00F41D87" w:rsidRPr="00F41D87">
        <w:t>(АФС 1 и АФС 2) и препарата сравнения Клексан</w:t>
      </w:r>
      <w:r w:rsidR="00F41D87" w:rsidRPr="00F41D87">
        <w:rPr>
          <w:vertAlign w:val="superscript"/>
        </w:rPr>
        <w:t>®</w:t>
      </w:r>
      <w:r w:rsidR="00F41D87" w:rsidRPr="00F41D87">
        <w:t xml:space="preserve"> на </w:t>
      </w:r>
      <w:r w:rsidRPr="00F41D87">
        <w:t>уровень ингибитора пути тканевого фактора (n=3).</w:t>
      </w:r>
      <w:r w:rsidR="00C104FE" w:rsidRPr="00C104FE">
        <w:rPr>
          <w:noProof/>
          <w:lang w:eastAsia="ru-RU"/>
        </w:rPr>
        <w:t xml:space="preserve"> </w:t>
      </w:r>
    </w:p>
    <w:p w14:paraId="687ABE34" w14:textId="4AA4A798" w:rsidR="007307A3" w:rsidRPr="00CE1221" w:rsidRDefault="00C104FE" w:rsidP="00C104FE">
      <w:pPr>
        <w:spacing w:after="0" w:line="240" w:lineRule="auto"/>
        <w:jc w:val="left"/>
        <w:rPr>
          <w:highlight w:val="yellow"/>
        </w:rPr>
      </w:pPr>
      <w:r>
        <w:rPr>
          <w:noProof/>
          <w:lang w:eastAsia="ru-RU"/>
        </w:rPr>
        <mc:AlternateContent>
          <mc:Choice Requires="wps">
            <w:drawing>
              <wp:anchor distT="0" distB="0" distL="114300" distR="114300" simplePos="0" relativeHeight="251674624" behindDoc="0" locked="0" layoutInCell="1" allowOverlap="1" wp14:anchorId="561A516C" wp14:editId="7E51FB04">
                <wp:simplePos x="0" y="0"/>
                <wp:positionH relativeFrom="margin">
                  <wp:posOffset>4743450</wp:posOffset>
                </wp:positionH>
                <wp:positionV relativeFrom="paragraph">
                  <wp:posOffset>353060</wp:posOffset>
                </wp:positionV>
                <wp:extent cx="1000125" cy="495300"/>
                <wp:effectExtent l="0" t="0" r="9525" b="0"/>
                <wp:wrapNone/>
                <wp:docPr id="22" name="Надпись 22"/>
                <wp:cNvGraphicFramePr/>
                <a:graphic xmlns:a="http://schemas.openxmlformats.org/drawingml/2006/main">
                  <a:graphicData uri="http://schemas.microsoft.com/office/word/2010/wordprocessingShape">
                    <wps:wsp>
                      <wps:cNvSpPr txBox="1"/>
                      <wps:spPr>
                        <a:xfrm>
                          <a:off x="0" y="0"/>
                          <a:ext cx="1000125" cy="495300"/>
                        </a:xfrm>
                        <a:prstGeom prst="rect">
                          <a:avLst/>
                        </a:prstGeom>
                        <a:solidFill>
                          <a:schemeClr val="lt1"/>
                        </a:solidFill>
                        <a:ln w="6350">
                          <a:noFill/>
                        </a:ln>
                      </wps:spPr>
                      <wps:txbx>
                        <w:txbxContent>
                          <w:p w14:paraId="4FEC7566"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1</w:t>
                            </w:r>
                          </w:p>
                          <w:p w14:paraId="3D609FEC"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2</w:t>
                            </w:r>
                          </w:p>
                          <w:p w14:paraId="2C0DBC54" w14:textId="770C22D6" w:rsidR="00C104FE" w:rsidRPr="00C104FE" w:rsidRDefault="00C104FE" w:rsidP="00C104FE">
                            <w:pPr>
                              <w:spacing w:after="0" w:line="240" w:lineRule="auto"/>
                              <w:rPr>
                                <w:rFonts w:ascii="Arial" w:hAnsi="Arial" w:cs="Arial"/>
                                <w:sz w:val="18"/>
                              </w:rPr>
                            </w:pPr>
                            <w:r w:rsidRPr="00C104FE">
                              <w:rPr>
                                <w:rFonts w:ascii="Arial" w:hAnsi="Arial" w:cs="Arial"/>
                                <w:sz w:val="18"/>
                              </w:rPr>
                              <w:t>К</w:t>
                            </w:r>
                            <w:r>
                              <w:rPr>
                                <w:rFonts w:ascii="Arial" w:hAnsi="Arial" w:cs="Arial"/>
                                <w:sz w:val="18"/>
                              </w:rPr>
                              <w:t>лексан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516C" id="Надпись 22" o:spid="_x0000_s1029" type="#_x0000_t202" style="position:absolute;margin-left:373.5pt;margin-top:27.8pt;width:78.75pt;height:3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" fillcolor="white [3201]" stroked="f" strokeweight=".5pt">
                <v:textbox>
                  <w:txbxContent>
                    <w:p w14:paraId="4FEC7566"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1</w:t>
                      </w:r>
                    </w:p>
                    <w:p w14:paraId="3D609FEC" w14:textId="77777777" w:rsidR="00C104FE" w:rsidRPr="00C104FE" w:rsidRDefault="00C104FE" w:rsidP="00C104FE">
                      <w:pPr>
                        <w:spacing w:after="0" w:line="240" w:lineRule="auto"/>
                        <w:rPr>
                          <w:rFonts w:ascii="Arial" w:hAnsi="Arial" w:cs="Arial"/>
                          <w:sz w:val="18"/>
                        </w:rPr>
                      </w:pPr>
                      <w:r w:rsidRPr="00C104FE">
                        <w:rPr>
                          <w:rFonts w:ascii="Arial" w:hAnsi="Arial" w:cs="Arial"/>
                          <w:sz w:val="18"/>
                          <w:lang w:val="en-US"/>
                        </w:rPr>
                        <w:t>RB</w:t>
                      </w:r>
                      <w:r w:rsidRPr="00C104FE">
                        <w:rPr>
                          <w:rFonts w:ascii="Arial" w:hAnsi="Arial" w:cs="Arial"/>
                          <w:sz w:val="18"/>
                        </w:rPr>
                        <w:t>-004, АФС 2</w:t>
                      </w:r>
                    </w:p>
                    <w:p w14:paraId="2C0DBC54" w14:textId="770C22D6" w:rsidR="00C104FE" w:rsidRPr="00C104FE" w:rsidRDefault="00C104FE" w:rsidP="00C104FE">
                      <w:pPr>
                        <w:spacing w:after="0" w:line="240" w:lineRule="auto"/>
                        <w:rPr>
                          <w:rFonts w:ascii="Arial" w:hAnsi="Arial" w:cs="Arial"/>
                          <w:sz w:val="18"/>
                        </w:rPr>
                      </w:pPr>
                      <w:r w:rsidRPr="00C104FE">
                        <w:rPr>
                          <w:rFonts w:ascii="Arial" w:hAnsi="Arial" w:cs="Arial"/>
                          <w:sz w:val="18"/>
                        </w:rPr>
                        <w:t>К</w:t>
                      </w:r>
                      <w:r>
                        <w:rPr>
                          <w:rFonts w:ascii="Arial" w:hAnsi="Arial" w:cs="Arial"/>
                          <w:sz w:val="18"/>
                        </w:rPr>
                        <w:t>лексан</w:t>
                      </w:r>
                    </w:p>
                  </w:txbxContent>
                </v:textbox>
                <w10:wrap anchorx="margin"/>
              </v:shape>
            </w:pict>
          </mc:Fallback>
        </mc:AlternateContent>
      </w:r>
      <w:r w:rsidR="00F41D87">
        <w:rPr>
          <w:noProof/>
          <w:lang w:eastAsia="ru-RU"/>
        </w:rPr>
        <w:drawing>
          <wp:inline distT="0" distB="0" distL="0" distR="0" wp14:anchorId="3BE8EC2B" wp14:editId="3281156E">
            <wp:extent cx="5828964" cy="3743325"/>
            <wp:effectExtent l="0" t="0" r="635" b="0"/>
            <wp:docPr id="29" name="Рисунок 29" descr="тканевой сред отк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тканевой сред откл"/>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35918" cy="3747791"/>
                    </a:xfrm>
                    <a:prstGeom prst="rect">
                      <a:avLst/>
                    </a:prstGeom>
                    <a:noFill/>
                    <a:ln>
                      <a:noFill/>
                    </a:ln>
                  </pic:spPr>
                </pic:pic>
              </a:graphicData>
            </a:graphic>
          </wp:inline>
        </w:drawing>
      </w:r>
    </w:p>
    <w:p w14:paraId="0D5D1AAE" w14:textId="77777777" w:rsidR="007307A3" w:rsidRPr="000D6618" w:rsidRDefault="007307A3" w:rsidP="007307A3">
      <w:pPr>
        <w:pStyle w:val="3"/>
        <w:spacing w:after="240" w:line="240" w:lineRule="auto"/>
        <w:rPr>
          <w:lang w:eastAsia="en-US"/>
        </w:rPr>
      </w:pPr>
      <w:bookmarkStart w:id="152" w:name="_Toc66141066"/>
      <w:bookmarkStart w:id="153" w:name="_Toc104911008"/>
      <w:r w:rsidRPr="000D6618">
        <w:rPr>
          <w:rFonts w:ascii="Times New Roman" w:hAnsi="Times New Roman"/>
          <w:lang w:eastAsia="en-US"/>
        </w:rPr>
        <w:t>3.2.4. Токсичность при многократном введении</w:t>
      </w:r>
      <w:bookmarkEnd w:id="152"/>
      <w:bookmarkEnd w:id="153"/>
      <w:r w:rsidRPr="000D6618">
        <w:rPr>
          <w:rFonts w:ascii="Times New Roman" w:hAnsi="Times New Roman"/>
          <w:lang w:eastAsia="en-US"/>
        </w:rPr>
        <w:t xml:space="preserve"> </w:t>
      </w:r>
    </w:p>
    <w:p w14:paraId="47D52B0D" w14:textId="587E3BEA" w:rsidR="007307A3" w:rsidRPr="0081742C" w:rsidRDefault="007307A3" w:rsidP="007307A3">
      <w:pPr>
        <w:pStyle w:val="af3"/>
        <w:spacing w:after="0" w:line="240" w:lineRule="auto"/>
        <w:ind w:left="0" w:firstLine="708"/>
      </w:pPr>
      <w:r w:rsidRPr="0081742C">
        <w:t>Исследование хронической токсичности проводилось на аутбредных крысах обоего пола (</w:t>
      </w:r>
      <w:r w:rsidRPr="0081742C">
        <w:rPr>
          <w:lang w:val="en-US"/>
        </w:rPr>
        <w:t>n</w:t>
      </w:r>
      <w:r w:rsidRPr="0081742C">
        <w:t>=1</w:t>
      </w:r>
      <w:r w:rsidR="000D6618" w:rsidRPr="0081742C">
        <w:t>6</w:t>
      </w:r>
      <w:r w:rsidRPr="0081742C">
        <w:t xml:space="preserve">0). Были выделены следующие группы животных (по 10 животных каждого пола в каждую): 3 группы исследуемого препарата </w:t>
      </w:r>
      <w:r w:rsidR="00FB480B">
        <w:rPr>
          <w:lang w:val="en-US"/>
        </w:rPr>
        <w:t>RB</w:t>
      </w:r>
      <w:r w:rsidR="00FB480B" w:rsidRPr="00FB480B">
        <w:t>-004</w:t>
      </w:r>
      <w:r w:rsidR="000D6618" w:rsidRPr="0081742C">
        <w:t xml:space="preserve"> (АФС1)</w:t>
      </w:r>
      <w:r w:rsidRPr="0081742C">
        <w:t xml:space="preserve">, </w:t>
      </w:r>
      <w:r w:rsidR="000D6618" w:rsidRPr="0081742C">
        <w:t xml:space="preserve">3 группы исследуемого препарата </w:t>
      </w:r>
      <w:r w:rsidR="00FB480B">
        <w:rPr>
          <w:lang w:val="en-US"/>
        </w:rPr>
        <w:t>RB</w:t>
      </w:r>
      <w:r w:rsidR="00FB480B" w:rsidRPr="00FB480B">
        <w:t>-004</w:t>
      </w:r>
      <w:r w:rsidR="000D6618" w:rsidRPr="0081742C">
        <w:t xml:space="preserve"> (АФС2), </w:t>
      </w:r>
      <w:r w:rsidRPr="0081742C">
        <w:t xml:space="preserve">1 группа препарата сравнения </w:t>
      </w:r>
      <w:r w:rsidR="000D6618" w:rsidRPr="0081742C">
        <w:t>Клексан</w:t>
      </w:r>
      <w:r w:rsidR="000D6618" w:rsidRPr="0081742C">
        <w:rPr>
          <w:vertAlign w:val="superscript"/>
        </w:rPr>
        <w:t>®</w:t>
      </w:r>
      <w:r w:rsidR="000D6618" w:rsidRPr="0081742C">
        <w:t xml:space="preserve"> </w:t>
      </w:r>
      <w:r w:rsidRPr="0081742C">
        <w:t>и группа контроля (получали физ. раствор). Препарат вводился в дозах согласно табл. 3.6. п/к на протяжении 14 дней ежедневно. Далее следовал период восстановления 14 суток, в течение которого данные лекарственные препараты не вводили.</w:t>
      </w:r>
    </w:p>
    <w:p w14:paraId="57E16125" w14:textId="77777777" w:rsidR="007307A3" w:rsidRPr="00CE1221" w:rsidRDefault="007307A3" w:rsidP="007307A3">
      <w:pPr>
        <w:spacing w:after="0" w:line="240" w:lineRule="auto"/>
        <w:rPr>
          <w:highlight w:val="yellow"/>
        </w:rPr>
      </w:pPr>
    </w:p>
    <w:p w14:paraId="7C58B6F5" w14:textId="7DE9A8EE" w:rsidR="007307A3" w:rsidRPr="0081742C" w:rsidRDefault="007307A3" w:rsidP="007307A3">
      <w:pPr>
        <w:widowControl w:val="0"/>
        <w:autoSpaceDE w:val="0"/>
        <w:autoSpaceDN w:val="0"/>
        <w:adjustRightInd w:val="0"/>
        <w:spacing w:after="0" w:line="240" w:lineRule="auto"/>
        <w:rPr>
          <w:rFonts w:eastAsia="Times New Roman"/>
          <w:lang w:eastAsia="x-none"/>
        </w:rPr>
      </w:pPr>
      <w:r w:rsidRPr="0081742C">
        <w:rPr>
          <w:rFonts w:eastAsia="Times New Roman"/>
          <w:b/>
          <w:lang w:val="x-none" w:eastAsia="x-none"/>
        </w:rPr>
        <w:t xml:space="preserve">Таблица </w:t>
      </w:r>
      <w:r w:rsidRPr="0081742C">
        <w:rPr>
          <w:rFonts w:eastAsia="Times New Roman"/>
          <w:b/>
          <w:lang w:eastAsia="x-none"/>
        </w:rPr>
        <w:t>3</w:t>
      </w:r>
      <w:r w:rsidR="0081742C" w:rsidRPr="0081742C">
        <w:rPr>
          <w:rFonts w:eastAsia="Times New Roman"/>
          <w:b/>
          <w:lang w:eastAsia="x-none"/>
        </w:rPr>
        <w:t>-8</w:t>
      </w:r>
      <w:r w:rsidRPr="0081742C">
        <w:rPr>
          <w:rFonts w:eastAsia="Times New Roman"/>
          <w:b/>
          <w:lang w:val="x-none" w:eastAsia="x-none"/>
        </w:rPr>
        <w:t>.</w:t>
      </w:r>
      <w:r w:rsidRPr="0081742C">
        <w:rPr>
          <w:rFonts w:eastAsia="Times New Roman"/>
          <w:b/>
          <w:lang w:eastAsia="x-none"/>
        </w:rPr>
        <w:t xml:space="preserve"> </w:t>
      </w:r>
      <w:r w:rsidRPr="0081742C">
        <w:rPr>
          <w:rFonts w:eastAsia="Times New Roman"/>
          <w:lang w:val="x-none" w:eastAsia="x-none"/>
        </w:rPr>
        <w:t xml:space="preserve">Распределение животных по группам </w:t>
      </w:r>
      <w:r w:rsidRPr="0081742C">
        <w:rPr>
          <w:rFonts w:eastAsia="Times New Roman"/>
          <w:lang w:eastAsia="x-none"/>
        </w:rPr>
        <w:t>в</w:t>
      </w:r>
      <w:r w:rsidRPr="0081742C">
        <w:rPr>
          <w:rFonts w:eastAsia="Times New Roman"/>
          <w:lang w:val="x-none" w:eastAsia="x-none"/>
        </w:rPr>
        <w:t xml:space="preserve"> исследовани</w:t>
      </w:r>
      <w:r w:rsidRPr="0081742C">
        <w:rPr>
          <w:rFonts w:eastAsia="Times New Roman"/>
          <w:lang w:eastAsia="x-none"/>
        </w:rPr>
        <w:t>и</w:t>
      </w:r>
      <w:r w:rsidRPr="0081742C">
        <w:rPr>
          <w:rFonts w:eastAsia="Times New Roman"/>
          <w:lang w:val="x-none" w:eastAsia="x-none"/>
        </w:rPr>
        <w:t xml:space="preserve"> хронической токсичности </w:t>
      </w:r>
      <w:r w:rsidR="00FB480B">
        <w:rPr>
          <w:lang w:val="en-US"/>
        </w:rPr>
        <w:t>RB</w:t>
      </w:r>
      <w:r w:rsidR="00FB480B" w:rsidRPr="00FB480B">
        <w:t>-004</w:t>
      </w:r>
      <w:r w:rsidR="00C104FE" w:rsidRPr="00C104FE">
        <w:t xml:space="preserve"> </w:t>
      </w:r>
      <w:r w:rsidRPr="0081742C">
        <w:rPr>
          <w:rFonts w:eastAsia="Times New Roman"/>
          <w:lang w:eastAsia="x-none"/>
        </w:rPr>
        <w:t xml:space="preserve">в сравнении с препаратом </w:t>
      </w:r>
      <w:r w:rsidR="0081742C" w:rsidRPr="0081742C">
        <w:t>Клексан</w:t>
      </w:r>
      <w:r w:rsidR="0081742C" w:rsidRPr="0081742C">
        <w:rPr>
          <w:vertAlign w:val="superscript"/>
        </w:rPr>
        <w:t>®</w:t>
      </w:r>
      <w:r w:rsidRPr="0081742C">
        <w:rPr>
          <w:rFonts w:eastAsia="Times New Roman"/>
          <w:lang w:eastAsia="x-none"/>
        </w:rPr>
        <w:t>.</w:t>
      </w:r>
    </w:p>
    <w:tbl>
      <w:tblPr>
        <w:tblW w:w="9380"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93"/>
        <w:gridCol w:w="1276"/>
        <w:gridCol w:w="2150"/>
        <w:gridCol w:w="1441"/>
        <w:gridCol w:w="1417"/>
        <w:gridCol w:w="2103"/>
      </w:tblGrid>
      <w:tr w:rsidR="007307A3" w:rsidRPr="0081742C" w14:paraId="17A06125" w14:textId="77777777" w:rsidTr="00087AEB">
        <w:trPr>
          <w:trHeight w:val="89"/>
          <w:tblHeader/>
        </w:trPr>
        <w:tc>
          <w:tcPr>
            <w:tcW w:w="993" w:type="dxa"/>
            <w:shd w:val="clear" w:color="auto" w:fill="D9D9D9" w:themeFill="background1" w:themeFillShade="D9"/>
            <w:vAlign w:val="center"/>
            <w:hideMark/>
          </w:tcPr>
          <w:p w14:paraId="726FD222" w14:textId="77777777" w:rsidR="007307A3" w:rsidRPr="0081742C" w:rsidRDefault="007307A3" w:rsidP="00C104FE">
            <w:pPr>
              <w:spacing w:after="0" w:line="240" w:lineRule="auto"/>
              <w:jc w:val="center"/>
              <w:rPr>
                <w:rFonts w:eastAsia="Times New Roman"/>
                <w:b/>
                <w:bCs/>
                <w:color w:val="000000"/>
                <w:lang w:eastAsia="en-US"/>
              </w:rPr>
            </w:pPr>
            <w:r w:rsidRPr="0081742C">
              <w:rPr>
                <w:rFonts w:eastAsia="Times New Roman"/>
                <w:b/>
                <w:bCs/>
                <w:color w:val="000000"/>
                <w:lang w:eastAsia="en-US"/>
              </w:rPr>
              <w:t>Жив.</w:t>
            </w:r>
          </w:p>
        </w:tc>
        <w:tc>
          <w:tcPr>
            <w:tcW w:w="1276" w:type="dxa"/>
            <w:shd w:val="clear" w:color="auto" w:fill="D9D9D9" w:themeFill="background1" w:themeFillShade="D9"/>
            <w:vAlign w:val="center"/>
            <w:hideMark/>
          </w:tcPr>
          <w:p w14:paraId="46DD4961" w14:textId="77777777" w:rsidR="007307A3" w:rsidRPr="0081742C" w:rsidRDefault="007307A3" w:rsidP="00C104FE">
            <w:pPr>
              <w:spacing w:after="0" w:line="240" w:lineRule="auto"/>
              <w:jc w:val="center"/>
              <w:rPr>
                <w:rFonts w:eastAsia="Times New Roman"/>
                <w:b/>
                <w:bCs/>
                <w:color w:val="000000"/>
                <w:lang w:eastAsia="en-US"/>
              </w:rPr>
            </w:pPr>
            <w:r w:rsidRPr="0081742C">
              <w:rPr>
                <w:rFonts w:eastAsia="Times New Roman"/>
                <w:b/>
                <w:bCs/>
                <w:color w:val="000000"/>
                <w:lang w:eastAsia="en-US"/>
              </w:rPr>
              <w:t>Путь введения</w:t>
            </w:r>
          </w:p>
        </w:tc>
        <w:tc>
          <w:tcPr>
            <w:tcW w:w="2150" w:type="dxa"/>
            <w:shd w:val="clear" w:color="auto" w:fill="D9D9D9" w:themeFill="background1" w:themeFillShade="D9"/>
            <w:vAlign w:val="center"/>
            <w:hideMark/>
          </w:tcPr>
          <w:p w14:paraId="3254DECA" w14:textId="77777777" w:rsidR="007307A3" w:rsidRPr="0081742C" w:rsidRDefault="007307A3" w:rsidP="00C104FE">
            <w:pPr>
              <w:spacing w:after="0" w:line="240" w:lineRule="auto"/>
              <w:jc w:val="center"/>
              <w:rPr>
                <w:rFonts w:eastAsia="Times New Roman"/>
                <w:b/>
                <w:bCs/>
                <w:color w:val="000000"/>
                <w:lang w:eastAsia="en-US"/>
              </w:rPr>
            </w:pPr>
            <w:r w:rsidRPr="0081742C">
              <w:rPr>
                <w:rFonts w:eastAsia="Times New Roman"/>
                <w:b/>
                <w:bCs/>
                <w:color w:val="000000"/>
                <w:lang w:eastAsia="en-US"/>
              </w:rPr>
              <w:t>Группы</w:t>
            </w:r>
          </w:p>
        </w:tc>
        <w:tc>
          <w:tcPr>
            <w:tcW w:w="1441" w:type="dxa"/>
            <w:shd w:val="clear" w:color="auto" w:fill="D9D9D9" w:themeFill="background1" w:themeFillShade="D9"/>
            <w:vAlign w:val="center"/>
            <w:hideMark/>
          </w:tcPr>
          <w:p w14:paraId="7CF3A8F8" w14:textId="77777777" w:rsidR="007307A3" w:rsidRPr="0081742C" w:rsidRDefault="007307A3" w:rsidP="00C104FE">
            <w:pPr>
              <w:spacing w:after="0" w:line="240" w:lineRule="auto"/>
              <w:jc w:val="center"/>
              <w:rPr>
                <w:rFonts w:eastAsia="Times New Roman"/>
                <w:b/>
                <w:bCs/>
                <w:color w:val="000000"/>
                <w:lang w:eastAsia="en-US"/>
              </w:rPr>
            </w:pPr>
            <w:r w:rsidRPr="0081742C">
              <w:rPr>
                <w:rFonts w:eastAsia="Times New Roman"/>
                <w:b/>
                <w:bCs/>
                <w:color w:val="000000"/>
                <w:lang w:eastAsia="en-US"/>
              </w:rPr>
              <w:t>Доза</w:t>
            </w:r>
          </w:p>
        </w:tc>
        <w:tc>
          <w:tcPr>
            <w:tcW w:w="1417" w:type="dxa"/>
            <w:shd w:val="clear" w:color="auto" w:fill="D9D9D9" w:themeFill="background1" w:themeFillShade="D9"/>
            <w:vAlign w:val="center"/>
            <w:hideMark/>
          </w:tcPr>
          <w:p w14:paraId="2AA63E23" w14:textId="77777777" w:rsidR="007307A3" w:rsidRPr="0081742C" w:rsidRDefault="007307A3" w:rsidP="00C104FE">
            <w:pPr>
              <w:spacing w:after="0" w:line="240" w:lineRule="auto"/>
              <w:jc w:val="center"/>
              <w:rPr>
                <w:rFonts w:eastAsia="Times New Roman"/>
                <w:b/>
                <w:bCs/>
                <w:color w:val="000000"/>
                <w:lang w:eastAsia="en-US"/>
              </w:rPr>
            </w:pPr>
            <w:r w:rsidRPr="0081742C">
              <w:rPr>
                <w:rFonts w:eastAsia="Times New Roman"/>
                <w:b/>
                <w:bCs/>
                <w:color w:val="000000"/>
                <w:lang w:eastAsia="en-US"/>
              </w:rPr>
              <w:t>Кол-во животных</w:t>
            </w:r>
          </w:p>
        </w:tc>
        <w:tc>
          <w:tcPr>
            <w:tcW w:w="2103" w:type="dxa"/>
            <w:shd w:val="clear" w:color="auto" w:fill="D9D9D9" w:themeFill="background1" w:themeFillShade="D9"/>
            <w:vAlign w:val="center"/>
            <w:hideMark/>
          </w:tcPr>
          <w:p w14:paraId="46AA8AEC" w14:textId="77777777" w:rsidR="007307A3" w:rsidRPr="0081742C" w:rsidRDefault="007307A3" w:rsidP="00C104FE">
            <w:pPr>
              <w:spacing w:after="0" w:line="240" w:lineRule="auto"/>
              <w:jc w:val="center"/>
              <w:rPr>
                <w:rFonts w:eastAsia="Times New Roman"/>
                <w:b/>
                <w:bCs/>
                <w:color w:val="000000"/>
                <w:lang w:eastAsia="en-US"/>
              </w:rPr>
            </w:pPr>
            <w:r w:rsidRPr="0081742C">
              <w:rPr>
                <w:rFonts w:eastAsia="Times New Roman"/>
                <w:b/>
                <w:bCs/>
                <w:color w:val="000000"/>
                <w:lang w:eastAsia="en-US"/>
              </w:rPr>
              <w:t>Манипуляции</w:t>
            </w:r>
          </w:p>
        </w:tc>
      </w:tr>
      <w:tr w:rsidR="007307A3" w:rsidRPr="0081742C" w14:paraId="3AA628A3" w14:textId="77777777" w:rsidTr="00087AEB">
        <w:trPr>
          <w:trHeight w:val="283"/>
        </w:trPr>
        <w:tc>
          <w:tcPr>
            <w:tcW w:w="993" w:type="dxa"/>
            <w:vMerge w:val="restart"/>
            <w:vAlign w:val="center"/>
            <w:hideMark/>
          </w:tcPr>
          <w:p w14:paraId="7EBB8102"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Крысы</w:t>
            </w:r>
          </w:p>
        </w:tc>
        <w:tc>
          <w:tcPr>
            <w:tcW w:w="1276" w:type="dxa"/>
            <w:vMerge w:val="restart"/>
            <w:vAlign w:val="center"/>
            <w:hideMark/>
          </w:tcPr>
          <w:p w14:paraId="7A512F3F"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п/к</w:t>
            </w:r>
          </w:p>
        </w:tc>
        <w:tc>
          <w:tcPr>
            <w:tcW w:w="2150" w:type="dxa"/>
            <w:vMerge w:val="restart"/>
            <w:vAlign w:val="center"/>
            <w:hideMark/>
          </w:tcPr>
          <w:p w14:paraId="178E781A" w14:textId="271CA05E" w:rsidR="007307A3" w:rsidRPr="0081742C" w:rsidRDefault="00C104FE" w:rsidP="00C104FE">
            <w:pPr>
              <w:spacing w:after="0" w:line="240" w:lineRule="auto"/>
              <w:jc w:val="center"/>
              <w:rPr>
                <w:rFonts w:eastAsia="Times New Roman"/>
                <w:color w:val="000000"/>
                <w:lang w:eastAsia="en-US"/>
              </w:rPr>
            </w:pPr>
            <w:r>
              <w:rPr>
                <w:rFonts w:eastAsia="Times New Roman"/>
                <w:lang w:val="en-US" w:eastAsia="en-US"/>
              </w:rPr>
              <w:t>R</w:t>
            </w:r>
            <w:r w:rsidR="00FB480B">
              <w:rPr>
                <w:lang w:val="en-US"/>
              </w:rPr>
              <w:t>B-004</w:t>
            </w:r>
            <w:r w:rsidR="0081742C" w:rsidRPr="0081742C">
              <w:t xml:space="preserve"> – АФС1</w:t>
            </w:r>
          </w:p>
        </w:tc>
        <w:tc>
          <w:tcPr>
            <w:tcW w:w="1441" w:type="dxa"/>
            <w:vAlign w:val="center"/>
            <w:hideMark/>
          </w:tcPr>
          <w:p w14:paraId="4FA24CCB"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1000 МЕ/кг</w:t>
            </w:r>
          </w:p>
        </w:tc>
        <w:tc>
          <w:tcPr>
            <w:tcW w:w="1417" w:type="dxa"/>
            <w:vAlign w:val="center"/>
            <w:hideMark/>
          </w:tcPr>
          <w:p w14:paraId="2068EF4D"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10♂+10♀</w:t>
            </w:r>
          </w:p>
        </w:tc>
        <w:tc>
          <w:tcPr>
            <w:tcW w:w="2103" w:type="dxa"/>
            <w:vMerge w:val="restart"/>
            <w:vAlign w:val="center"/>
            <w:hideMark/>
          </w:tcPr>
          <w:p w14:paraId="74B1117F" w14:textId="77777777" w:rsidR="007307A3" w:rsidRPr="0081742C" w:rsidRDefault="007307A3" w:rsidP="00C104FE">
            <w:pPr>
              <w:spacing w:after="0" w:line="240" w:lineRule="auto"/>
              <w:jc w:val="center"/>
              <w:rPr>
                <w:rFonts w:eastAsia="Times New Roman"/>
                <w:bCs/>
                <w:color w:val="000000"/>
                <w:lang w:eastAsia="en-US"/>
              </w:rPr>
            </w:pPr>
            <w:r w:rsidRPr="0081742C">
              <w:rPr>
                <w:rFonts w:eastAsia="Times New Roman"/>
                <w:bCs/>
                <w:color w:val="000000"/>
                <w:lang w:eastAsia="en-US"/>
              </w:rPr>
              <w:t>Введение ежедневно п/к в течение 14 суток.</w:t>
            </w:r>
          </w:p>
          <w:p w14:paraId="47F91BA3" w14:textId="77777777" w:rsidR="007307A3" w:rsidRPr="0081742C" w:rsidRDefault="007307A3" w:rsidP="00C104FE">
            <w:pPr>
              <w:spacing w:after="0" w:line="240" w:lineRule="auto"/>
              <w:jc w:val="center"/>
              <w:rPr>
                <w:rFonts w:eastAsia="Times New Roman"/>
                <w:bCs/>
                <w:color w:val="000000"/>
                <w:lang w:eastAsia="en-US"/>
              </w:rPr>
            </w:pPr>
            <w:r w:rsidRPr="0081742C">
              <w:rPr>
                <w:rFonts w:eastAsia="Times New Roman"/>
                <w:bCs/>
                <w:color w:val="000000"/>
                <w:lang w:eastAsia="en-US"/>
              </w:rPr>
              <w:t>Эвтаназия на 14 и 28 сутки исследования.</w:t>
            </w:r>
          </w:p>
        </w:tc>
      </w:tr>
      <w:tr w:rsidR="007307A3" w:rsidRPr="0081742C" w14:paraId="668DD37B" w14:textId="77777777" w:rsidTr="00087AEB">
        <w:trPr>
          <w:trHeight w:val="336"/>
        </w:trPr>
        <w:tc>
          <w:tcPr>
            <w:tcW w:w="993" w:type="dxa"/>
            <w:vMerge/>
            <w:vAlign w:val="center"/>
            <w:hideMark/>
          </w:tcPr>
          <w:p w14:paraId="1371C8B0" w14:textId="77777777" w:rsidR="007307A3" w:rsidRPr="0081742C" w:rsidRDefault="007307A3" w:rsidP="00C104FE">
            <w:pPr>
              <w:spacing w:after="0" w:line="240" w:lineRule="auto"/>
              <w:jc w:val="left"/>
              <w:rPr>
                <w:rFonts w:eastAsia="Times New Roman"/>
                <w:color w:val="000000"/>
                <w:lang w:eastAsia="en-US"/>
              </w:rPr>
            </w:pPr>
          </w:p>
        </w:tc>
        <w:tc>
          <w:tcPr>
            <w:tcW w:w="1276" w:type="dxa"/>
            <w:vMerge/>
            <w:vAlign w:val="center"/>
            <w:hideMark/>
          </w:tcPr>
          <w:p w14:paraId="0F2CC8C1" w14:textId="77777777" w:rsidR="007307A3" w:rsidRPr="0081742C" w:rsidRDefault="007307A3" w:rsidP="00C104FE">
            <w:pPr>
              <w:spacing w:after="0" w:line="240" w:lineRule="auto"/>
              <w:jc w:val="left"/>
              <w:rPr>
                <w:rFonts w:eastAsia="Times New Roman"/>
                <w:color w:val="000000"/>
                <w:lang w:eastAsia="en-US"/>
              </w:rPr>
            </w:pPr>
          </w:p>
        </w:tc>
        <w:tc>
          <w:tcPr>
            <w:tcW w:w="2150" w:type="dxa"/>
            <w:vMerge/>
            <w:vAlign w:val="center"/>
            <w:hideMark/>
          </w:tcPr>
          <w:p w14:paraId="441E4C29" w14:textId="77777777" w:rsidR="007307A3" w:rsidRPr="0081742C" w:rsidRDefault="007307A3" w:rsidP="00C104FE">
            <w:pPr>
              <w:spacing w:after="0" w:line="240" w:lineRule="auto"/>
              <w:jc w:val="left"/>
              <w:rPr>
                <w:rFonts w:eastAsia="Times New Roman"/>
                <w:color w:val="000000"/>
                <w:lang w:eastAsia="en-US"/>
              </w:rPr>
            </w:pPr>
          </w:p>
        </w:tc>
        <w:tc>
          <w:tcPr>
            <w:tcW w:w="1441" w:type="dxa"/>
            <w:vAlign w:val="center"/>
            <w:hideMark/>
          </w:tcPr>
          <w:p w14:paraId="595C95A3"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2500 МЕ/кг</w:t>
            </w:r>
          </w:p>
        </w:tc>
        <w:tc>
          <w:tcPr>
            <w:tcW w:w="1417" w:type="dxa"/>
            <w:vAlign w:val="center"/>
            <w:hideMark/>
          </w:tcPr>
          <w:p w14:paraId="4FE578C3"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10♂+10♀</w:t>
            </w:r>
          </w:p>
        </w:tc>
        <w:tc>
          <w:tcPr>
            <w:tcW w:w="2103" w:type="dxa"/>
            <w:vMerge/>
            <w:vAlign w:val="center"/>
            <w:hideMark/>
          </w:tcPr>
          <w:p w14:paraId="3156B5EB" w14:textId="77777777" w:rsidR="007307A3" w:rsidRPr="0081742C" w:rsidRDefault="007307A3" w:rsidP="00C104FE">
            <w:pPr>
              <w:spacing w:after="0" w:line="240" w:lineRule="auto"/>
              <w:jc w:val="left"/>
              <w:rPr>
                <w:rFonts w:eastAsia="Times New Roman"/>
                <w:bCs/>
                <w:color w:val="000000"/>
                <w:lang w:eastAsia="en-US"/>
              </w:rPr>
            </w:pPr>
          </w:p>
        </w:tc>
      </w:tr>
      <w:tr w:rsidR="007307A3" w:rsidRPr="0081742C" w14:paraId="447B9187" w14:textId="77777777" w:rsidTr="00087AEB">
        <w:trPr>
          <w:trHeight w:val="387"/>
        </w:trPr>
        <w:tc>
          <w:tcPr>
            <w:tcW w:w="993" w:type="dxa"/>
            <w:vMerge/>
            <w:vAlign w:val="center"/>
            <w:hideMark/>
          </w:tcPr>
          <w:p w14:paraId="69F71117" w14:textId="77777777" w:rsidR="007307A3" w:rsidRPr="0081742C" w:rsidRDefault="007307A3" w:rsidP="00C104FE">
            <w:pPr>
              <w:spacing w:after="0" w:line="240" w:lineRule="auto"/>
              <w:jc w:val="left"/>
              <w:rPr>
                <w:rFonts w:eastAsia="Times New Roman"/>
                <w:color w:val="000000"/>
                <w:lang w:eastAsia="en-US"/>
              </w:rPr>
            </w:pPr>
          </w:p>
        </w:tc>
        <w:tc>
          <w:tcPr>
            <w:tcW w:w="1276" w:type="dxa"/>
            <w:vMerge/>
            <w:vAlign w:val="center"/>
            <w:hideMark/>
          </w:tcPr>
          <w:p w14:paraId="46577F6A" w14:textId="77777777" w:rsidR="007307A3" w:rsidRPr="0081742C" w:rsidRDefault="007307A3" w:rsidP="00C104FE">
            <w:pPr>
              <w:spacing w:after="0" w:line="240" w:lineRule="auto"/>
              <w:jc w:val="left"/>
              <w:rPr>
                <w:rFonts w:eastAsia="Times New Roman"/>
                <w:color w:val="000000"/>
                <w:lang w:eastAsia="en-US"/>
              </w:rPr>
            </w:pPr>
          </w:p>
        </w:tc>
        <w:tc>
          <w:tcPr>
            <w:tcW w:w="2150" w:type="dxa"/>
            <w:vMerge/>
            <w:vAlign w:val="center"/>
            <w:hideMark/>
          </w:tcPr>
          <w:p w14:paraId="25BFDA1B" w14:textId="77777777" w:rsidR="007307A3" w:rsidRPr="0081742C" w:rsidRDefault="007307A3" w:rsidP="00C104FE">
            <w:pPr>
              <w:spacing w:after="0" w:line="240" w:lineRule="auto"/>
              <w:jc w:val="left"/>
              <w:rPr>
                <w:rFonts w:eastAsia="Times New Roman"/>
                <w:color w:val="000000"/>
                <w:lang w:eastAsia="en-US"/>
              </w:rPr>
            </w:pPr>
          </w:p>
        </w:tc>
        <w:tc>
          <w:tcPr>
            <w:tcW w:w="1441" w:type="dxa"/>
            <w:vAlign w:val="center"/>
            <w:hideMark/>
          </w:tcPr>
          <w:p w14:paraId="4C1EF40E"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5000 МЕ/кг</w:t>
            </w:r>
          </w:p>
        </w:tc>
        <w:tc>
          <w:tcPr>
            <w:tcW w:w="1417" w:type="dxa"/>
            <w:vAlign w:val="center"/>
            <w:hideMark/>
          </w:tcPr>
          <w:p w14:paraId="5A85AA68"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10♂+10♀</w:t>
            </w:r>
          </w:p>
        </w:tc>
        <w:tc>
          <w:tcPr>
            <w:tcW w:w="2103" w:type="dxa"/>
            <w:vMerge/>
            <w:vAlign w:val="center"/>
            <w:hideMark/>
          </w:tcPr>
          <w:p w14:paraId="54E73225" w14:textId="77777777" w:rsidR="007307A3" w:rsidRPr="0081742C" w:rsidRDefault="007307A3" w:rsidP="00C104FE">
            <w:pPr>
              <w:spacing w:after="0" w:line="240" w:lineRule="auto"/>
              <w:jc w:val="left"/>
              <w:rPr>
                <w:rFonts w:eastAsia="Times New Roman"/>
                <w:bCs/>
                <w:color w:val="000000"/>
                <w:lang w:eastAsia="en-US"/>
              </w:rPr>
            </w:pPr>
          </w:p>
        </w:tc>
      </w:tr>
      <w:tr w:rsidR="0081742C" w:rsidRPr="0081742C" w14:paraId="1F0B5D34" w14:textId="77777777" w:rsidTr="00087AEB">
        <w:trPr>
          <w:trHeight w:val="387"/>
        </w:trPr>
        <w:tc>
          <w:tcPr>
            <w:tcW w:w="993" w:type="dxa"/>
            <w:vMerge/>
            <w:vAlign w:val="center"/>
          </w:tcPr>
          <w:p w14:paraId="1852D4FE" w14:textId="77777777" w:rsidR="0081742C" w:rsidRPr="0081742C" w:rsidRDefault="0081742C" w:rsidP="00C104FE">
            <w:pPr>
              <w:spacing w:after="0" w:line="240" w:lineRule="auto"/>
              <w:jc w:val="left"/>
              <w:rPr>
                <w:rFonts w:eastAsia="Times New Roman"/>
                <w:color w:val="000000"/>
                <w:lang w:eastAsia="en-US"/>
              </w:rPr>
            </w:pPr>
          </w:p>
        </w:tc>
        <w:tc>
          <w:tcPr>
            <w:tcW w:w="1276" w:type="dxa"/>
            <w:vMerge/>
            <w:vAlign w:val="center"/>
          </w:tcPr>
          <w:p w14:paraId="3CC1C4E7" w14:textId="77777777" w:rsidR="0081742C" w:rsidRPr="0081742C" w:rsidRDefault="0081742C" w:rsidP="00C104FE">
            <w:pPr>
              <w:spacing w:after="0" w:line="240" w:lineRule="auto"/>
              <w:jc w:val="left"/>
              <w:rPr>
                <w:rFonts w:eastAsia="Times New Roman"/>
                <w:color w:val="000000"/>
                <w:lang w:eastAsia="en-US"/>
              </w:rPr>
            </w:pPr>
          </w:p>
        </w:tc>
        <w:tc>
          <w:tcPr>
            <w:tcW w:w="2150" w:type="dxa"/>
            <w:vMerge w:val="restart"/>
            <w:vAlign w:val="center"/>
          </w:tcPr>
          <w:p w14:paraId="70ABA755" w14:textId="1EDC41A8" w:rsidR="0081742C" w:rsidRPr="0081742C" w:rsidRDefault="00FB480B" w:rsidP="00C104FE">
            <w:pPr>
              <w:spacing w:after="0" w:line="240" w:lineRule="auto"/>
              <w:jc w:val="center"/>
              <w:rPr>
                <w:rFonts w:eastAsia="Times New Roman"/>
                <w:color w:val="000000"/>
                <w:lang w:eastAsia="en-US"/>
              </w:rPr>
            </w:pPr>
            <w:r>
              <w:rPr>
                <w:lang w:val="en-US"/>
              </w:rPr>
              <w:t>RB-004</w:t>
            </w:r>
            <w:r w:rsidR="0081742C" w:rsidRPr="0081742C">
              <w:t xml:space="preserve"> – АФС2</w:t>
            </w:r>
          </w:p>
        </w:tc>
        <w:tc>
          <w:tcPr>
            <w:tcW w:w="1441" w:type="dxa"/>
            <w:vAlign w:val="center"/>
          </w:tcPr>
          <w:p w14:paraId="043F6AC8" w14:textId="4C75527F" w:rsidR="0081742C" w:rsidRPr="0081742C" w:rsidRDefault="0081742C" w:rsidP="00C104FE">
            <w:pPr>
              <w:spacing w:after="0" w:line="240" w:lineRule="auto"/>
              <w:jc w:val="center"/>
              <w:rPr>
                <w:rFonts w:eastAsia="Times New Roman"/>
                <w:color w:val="000000"/>
                <w:lang w:eastAsia="en-US"/>
              </w:rPr>
            </w:pPr>
            <w:r w:rsidRPr="0081742C">
              <w:rPr>
                <w:rFonts w:eastAsia="Times New Roman"/>
                <w:color w:val="000000"/>
                <w:lang w:eastAsia="en-US"/>
              </w:rPr>
              <w:t>1000 МЕ/кг</w:t>
            </w:r>
          </w:p>
        </w:tc>
        <w:tc>
          <w:tcPr>
            <w:tcW w:w="1417" w:type="dxa"/>
            <w:vAlign w:val="center"/>
          </w:tcPr>
          <w:p w14:paraId="0FF03AB9" w14:textId="4BEAAA7A" w:rsidR="0081742C" w:rsidRPr="0081742C" w:rsidRDefault="0081742C" w:rsidP="00C104FE">
            <w:pPr>
              <w:spacing w:after="0" w:line="240" w:lineRule="auto"/>
              <w:jc w:val="center"/>
              <w:rPr>
                <w:rFonts w:eastAsia="Times New Roman"/>
                <w:color w:val="000000"/>
                <w:lang w:eastAsia="en-US"/>
              </w:rPr>
            </w:pPr>
            <w:r w:rsidRPr="0081742C">
              <w:rPr>
                <w:rFonts w:eastAsia="Times New Roman"/>
                <w:color w:val="000000"/>
                <w:lang w:eastAsia="en-US"/>
              </w:rPr>
              <w:t>10♂+10♀</w:t>
            </w:r>
          </w:p>
        </w:tc>
        <w:tc>
          <w:tcPr>
            <w:tcW w:w="2103" w:type="dxa"/>
            <w:vMerge/>
            <w:vAlign w:val="center"/>
          </w:tcPr>
          <w:p w14:paraId="0E098A4D" w14:textId="77777777" w:rsidR="0081742C" w:rsidRPr="0081742C" w:rsidRDefault="0081742C" w:rsidP="00C104FE">
            <w:pPr>
              <w:spacing w:after="0" w:line="240" w:lineRule="auto"/>
              <w:jc w:val="left"/>
              <w:rPr>
                <w:rFonts w:eastAsia="Times New Roman"/>
                <w:bCs/>
                <w:color w:val="000000"/>
                <w:lang w:eastAsia="en-US"/>
              </w:rPr>
            </w:pPr>
          </w:p>
        </w:tc>
      </w:tr>
      <w:tr w:rsidR="0081742C" w:rsidRPr="0081742C" w14:paraId="42B6774C" w14:textId="77777777" w:rsidTr="00087AEB">
        <w:trPr>
          <w:trHeight w:val="387"/>
        </w:trPr>
        <w:tc>
          <w:tcPr>
            <w:tcW w:w="993" w:type="dxa"/>
            <w:vMerge/>
            <w:vAlign w:val="center"/>
          </w:tcPr>
          <w:p w14:paraId="12035455" w14:textId="77777777" w:rsidR="0081742C" w:rsidRPr="0081742C" w:rsidRDefault="0081742C" w:rsidP="00C104FE">
            <w:pPr>
              <w:spacing w:after="0" w:line="240" w:lineRule="auto"/>
              <w:jc w:val="left"/>
              <w:rPr>
                <w:rFonts w:eastAsia="Times New Roman"/>
                <w:color w:val="000000"/>
                <w:lang w:eastAsia="en-US"/>
              </w:rPr>
            </w:pPr>
          </w:p>
        </w:tc>
        <w:tc>
          <w:tcPr>
            <w:tcW w:w="1276" w:type="dxa"/>
            <w:vMerge/>
            <w:vAlign w:val="center"/>
          </w:tcPr>
          <w:p w14:paraId="24C6FC73" w14:textId="77777777" w:rsidR="0081742C" w:rsidRPr="0081742C" w:rsidRDefault="0081742C" w:rsidP="00C104FE">
            <w:pPr>
              <w:spacing w:after="0" w:line="240" w:lineRule="auto"/>
              <w:jc w:val="left"/>
              <w:rPr>
                <w:rFonts w:eastAsia="Times New Roman"/>
                <w:color w:val="000000"/>
                <w:lang w:eastAsia="en-US"/>
              </w:rPr>
            </w:pPr>
          </w:p>
        </w:tc>
        <w:tc>
          <w:tcPr>
            <w:tcW w:w="2150" w:type="dxa"/>
            <w:vMerge/>
            <w:vAlign w:val="center"/>
          </w:tcPr>
          <w:p w14:paraId="00CF8AC4" w14:textId="77777777" w:rsidR="0081742C" w:rsidRPr="0081742C" w:rsidRDefault="0081742C" w:rsidP="00C104FE">
            <w:pPr>
              <w:spacing w:after="0" w:line="240" w:lineRule="auto"/>
              <w:jc w:val="left"/>
              <w:rPr>
                <w:rFonts w:eastAsia="Times New Roman"/>
                <w:color w:val="000000"/>
                <w:lang w:eastAsia="en-US"/>
              </w:rPr>
            </w:pPr>
          </w:p>
        </w:tc>
        <w:tc>
          <w:tcPr>
            <w:tcW w:w="1441" w:type="dxa"/>
            <w:vAlign w:val="center"/>
          </w:tcPr>
          <w:p w14:paraId="350B4384" w14:textId="049AEA15" w:rsidR="0081742C" w:rsidRPr="0081742C" w:rsidRDefault="0081742C" w:rsidP="00C104FE">
            <w:pPr>
              <w:spacing w:after="0" w:line="240" w:lineRule="auto"/>
              <w:jc w:val="center"/>
              <w:rPr>
                <w:rFonts w:eastAsia="Times New Roman"/>
                <w:color w:val="000000"/>
                <w:lang w:eastAsia="en-US"/>
              </w:rPr>
            </w:pPr>
            <w:r w:rsidRPr="0081742C">
              <w:rPr>
                <w:rFonts w:eastAsia="Times New Roman"/>
                <w:color w:val="000000"/>
                <w:lang w:eastAsia="en-US"/>
              </w:rPr>
              <w:t>2500 МЕ/кг</w:t>
            </w:r>
          </w:p>
        </w:tc>
        <w:tc>
          <w:tcPr>
            <w:tcW w:w="1417" w:type="dxa"/>
            <w:vAlign w:val="center"/>
          </w:tcPr>
          <w:p w14:paraId="0C29EF48" w14:textId="4612E059" w:rsidR="0081742C" w:rsidRPr="0081742C" w:rsidRDefault="0081742C" w:rsidP="00C104FE">
            <w:pPr>
              <w:spacing w:after="0" w:line="240" w:lineRule="auto"/>
              <w:jc w:val="center"/>
              <w:rPr>
                <w:rFonts w:eastAsia="Times New Roman"/>
                <w:color w:val="000000"/>
                <w:lang w:eastAsia="en-US"/>
              </w:rPr>
            </w:pPr>
            <w:r w:rsidRPr="0081742C">
              <w:rPr>
                <w:rFonts w:eastAsia="Times New Roman"/>
                <w:color w:val="000000"/>
                <w:lang w:eastAsia="en-US"/>
              </w:rPr>
              <w:t>10♂+10♀</w:t>
            </w:r>
          </w:p>
        </w:tc>
        <w:tc>
          <w:tcPr>
            <w:tcW w:w="2103" w:type="dxa"/>
            <w:vMerge/>
            <w:vAlign w:val="center"/>
          </w:tcPr>
          <w:p w14:paraId="3FCD5158" w14:textId="77777777" w:rsidR="0081742C" w:rsidRPr="0081742C" w:rsidRDefault="0081742C" w:rsidP="00C104FE">
            <w:pPr>
              <w:spacing w:after="0" w:line="240" w:lineRule="auto"/>
              <w:jc w:val="left"/>
              <w:rPr>
                <w:rFonts w:eastAsia="Times New Roman"/>
                <w:bCs/>
                <w:color w:val="000000"/>
                <w:lang w:eastAsia="en-US"/>
              </w:rPr>
            </w:pPr>
          </w:p>
        </w:tc>
      </w:tr>
      <w:tr w:rsidR="0081742C" w:rsidRPr="0081742C" w14:paraId="210E28AE" w14:textId="77777777" w:rsidTr="00087AEB">
        <w:trPr>
          <w:trHeight w:val="387"/>
        </w:trPr>
        <w:tc>
          <w:tcPr>
            <w:tcW w:w="993" w:type="dxa"/>
            <w:vMerge/>
            <w:vAlign w:val="center"/>
          </w:tcPr>
          <w:p w14:paraId="6D0B63FE" w14:textId="77777777" w:rsidR="0081742C" w:rsidRPr="0081742C" w:rsidRDefault="0081742C" w:rsidP="00C104FE">
            <w:pPr>
              <w:spacing w:after="0" w:line="240" w:lineRule="auto"/>
              <w:jc w:val="left"/>
              <w:rPr>
                <w:rFonts w:eastAsia="Times New Roman"/>
                <w:color w:val="000000"/>
                <w:lang w:eastAsia="en-US"/>
              </w:rPr>
            </w:pPr>
          </w:p>
        </w:tc>
        <w:tc>
          <w:tcPr>
            <w:tcW w:w="1276" w:type="dxa"/>
            <w:vMerge/>
            <w:vAlign w:val="center"/>
          </w:tcPr>
          <w:p w14:paraId="6907E8C1" w14:textId="77777777" w:rsidR="0081742C" w:rsidRPr="0081742C" w:rsidRDefault="0081742C" w:rsidP="00C104FE">
            <w:pPr>
              <w:spacing w:after="0" w:line="240" w:lineRule="auto"/>
              <w:jc w:val="left"/>
              <w:rPr>
                <w:rFonts w:eastAsia="Times New Roman"/>
                <w:color w:val="000000"/>
                <w:lang w:eastAsia="en-US"/>
              </w:rPr>
            </w:pPr>
          </w:p>
        </w:tc>
        <w:tc>
          <w:tcPr>
            <w:tcW w:w="2150" w:type="dxa"/>
            <w:vMerge/>
            <w:vAlign w:val="center"/>
          </w:tcPr>
          <w:p w14:paraId="6F791A17" w14:textId="77777777" w:rsidR="0081742C" w:rsidRPr="0081742C" w:rsidRDefault="0081742C" w:rsidP="00C104FE">
            <w:pPr>
              <w:spacing w:after="0" w:line="240" w:lineRule="auto"/>
              <w:jc w:val="left"/>
              <w:rPr>
                <w:rFonts w:eastAsia="Times New Roman"/>
                <w:color w:val="000000"/>
                <w:lang w:eastAsia="en-US"/>
              </w:rPr>
            </w:pPr>
          </w:p>
        </w:tc>
        <w:tc>
          <w:tcPr>
            <w:tcW w:w="1441" w:type="dxa"/>
            <w:vAlign w:val="center"/>
          </w:tcPr>
          <w:p w14:paraId="13EAC65D" w14:textId="5D35A36D" w:rsidR="0081742C" w:rsidRPr="0081742C" w:rsidRDefault="0081742C" w:rsidP="00C104FE">
            <w:pPr>
              <w:spacing w:after="0" w:line="240" w:lineRule="auto"/>
              <w:jc w:val="center"/>
              <w:rPr>
                <w:rFonts w:eastAsia="Times New Roman"/>
                <w:color w:val="000000"/>
                <w:lang w:eastAsia="en-US"/>
              </w:rPr>
            </w:pPr>
            <w:r w:rsidRPr="0081742C">
              <w:rPr>
                <w:rFonts w:eastAsia="Times New Roman"/>
                <w:color w:val="000000"/>
                <w:lang w:eastAsia="en-US"/>
              </w:rPr>
              <w:t>5000 МЕ/кг</w:t>
            </w:r>
          </w:p>
        </w:tc>
        <w:tc>
          <w:tcPr>
            <w:tcW w:w="1417" w:type="dxa"/>
            <w:vAlign w:val="center"/>
          </w:tcPr>
          <w:p w14:paraId="30C8A7BE" w14:textId="6DCB786B" w:rsidR="0081742C" w:rsidRPr="0081742C" w:rsidRDefault="0081742C" w:rsidP="00C104FE">
            <w:pPr>
              <w:spacing w:after="0" w:line="240" w:lineRule="auto"/>
              <w:jc w:val="center"/>
              <w:rPr>
                <w:rFonts w:eastAsia="Times New Roman"/>
                <w:color w:val="000000"/>
                <w:lang w:eastAsia="en-US"/>
              </w:rPr>
            </w:pPr>
            <w:r w:rsidRPr="0081742C">
              <w:rPr>
                <w:rFonts w:eastAsia="Times New Roman"/>
                <w:color w:val="000000"/>
                <w:lang w:eastAsia="en-US"/>
              </w:rPr>
              <w:t>10♂+10♀</w:t>
            </w:r>
          </w:p>
        </w:tc>
        <w:tc>
          <w:tcPr>
            <w:tcW w:w="2103" w:type="dxa"/>
            <w:vMerge/>
            <w:vAlign w:val="center"/>
          </w:tcPr>
          <w:p w14:paraId="1CD7E237" w14:textId="77777777" w:rsidR="0081742C" w:rsidRPr="0081742C" w:rsidRDefault="0081742C" w:rsidP="00C104FE">
            <w:pPr>
              <w:spacing w:after="0" w:line="240" w:lineRule="auto"/>
              <w:jc w:val="left"/>
              <w:rPr>
                <w:rFonts w:eastAsia="Times New Roman"/>
                <w:bCs/>
                <w:color w:val="000000"/>
                <w:lang w:eastAsia="en-US"/>
              </w:rPr>
            </w:pPr>
          </w:p>
        </w:tc>
      </w:tr>
      <w:tr w:rsidR="007307A3" w:rsidRPr="0081742C" w14:paraId="11206A02" w14:textId="77777777" w:rsidTr="00087AEB">
        <w:trPr>
          <w:trHeight w:val="313"/>
        </w:trPr>
        <w:tc>
          <w:tcPr>
            <w:tcW w:w="993" w:type="dxa"/>
            <w:vMerge/>
            <w:vAlign w:val="center"/>
            <w:hideMark/>
          </w:tcPr>
          <w:p w14:paraId="538ACAF3" w14:textId="77777777" w:rsidR="007307A3" w:rsidRPr="0081742C" w:rsidRDefault="007307A3" w:rsidP="00C104FE">
            <w:pPr>
              <w:spacing w:after="0" w:line="240" w:lineRule="auto"/>
              <w:jc w:val="left"/>
              <w:rPr>
                <w:rFonts w:eastAsia="Times New Roman"/>
                <w:color w:val="000000"/>
                <w:lang w:eastAsia="en-US"/>
              </w:rPr>
            </w:pPr>
          </w:p>
        </w:tc>
        <w:tc>
          <w:tcPr>
            <w:tcW w:w="1276" w:type="dxa"/>
            <w:vMerge/>
            <w:vAlign w:val="center"/>
            <w:hideMark/>
          </w:tcPr>
          <w:p w14:paraId="0E989D21" w14:textId="77777777" w:rsidR="007307A3" w:rsidRPr="0081742C" w:rsidRDefault="007307A3" w:rsidP="00C104FE">
            <w:pPr>
              <w:spacing w:after="0" w:line="240" w:lineRule="auto"/>
              <w:jc w:val="left"/>
              <w:rPr>
                <w:rFonts w:eastAsia="Times New Roman"/>
                <w:color w:val="000000"/>
                <w:lang w:eastAsia="en-US"/>
              </w:rPr>
            </w:pPr>
          </w:p>
        </w:tc>
        <w:tc>
          <w:tcPr>
            <w:tcW w:w="2150" w:type="dxa"/>
            <w:vAlign w:val="center"/>
            <w:hideMark/>
          </w:tcPr>
          <w:p w14:paraId="0FD0AE18" w14:textId="05DB93EA" w:rsidR="007307A3" w:rsidRPr="0081742C" w:rsidRDefault="0081742C" w:rsidP="00C104FE">
            <w:pPr>
              <w:spacing w:after="0" w:line="240" w:lineRule="auto"/>
              <w:jc w:val="center"/>
              <w:rPr>
                <w:rFonts w:eastAsia="Times New Roman"/>
                <w:color w:val="000000"/>
                <w:lang w:eastAsia="en-US"/>
              </w:rPr>
            </w:pPr>
            <w:r w:rsidRPr="0081742C">
              <w:t>Клексан</w:t>
            </w:r>
            <w:r w:rsidRPr="0081742C">
              <w:rPr>
                <w:vertAlign w:val="superscript"/>
              </w:rPr>
              <w:t>®</w:t>
            </w:r>
          </w:p>
        </w:tc>
        <w:tc>
          <w:tcPr>
            <w:tcW w:w="1441" w:type="dxa"/>
            <w:vAlign w:val="center"/>
            <w:hideMark/>
          </w:tcPr>
          <w:p w14:paraId="53B37D8C"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5000 МЕ/кг</w:t>
            </w:r>
          </w:p>
        </w:tc>
        <w:tc>
          <w:tcPr>
            <w:tcW w:w="1417" w:type="dxa"/>
            <w:vAlign w:val="center"/>
            <w:hideMark/>
          </w:tcPr>
          <w:p w14:paraId="27E451DB"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10♂+10♀</w:t>
            </w:r>
          </w:p>
        </w:tc>
        <w:tc>
          <w:tcPr>
            <w:tcW w:w="2103" w:type="dxa"/>
            <w:vMerge/>
            <w:vAlign w:val="center"/>
            <w:hideMark/>
          </w:tcPr>
          <w:p w14:paraId="7D250AE8" w14:textId="77777777" w:rsidR="007307A3" w:rsidRPr="0081742C" w:rsidRDefault="007307A3" w:rsidP="00C104FE">
            <w:pPr>
              <w:spacing w:after="0" w:line="240" w:lineRule="auto"/>
              <w:jc w:val="left"/>
              <w:rPr>
                <w:rFonts w:eastAsia="Times New Roman"/>
                <w:bCs/>
                <w:color w:val="000000"/>
                <w:lang w:eastAsia="en-US"/>
              </w:rPr>
            </w:pPr>
          </w:p>
        </w:tc>
      </w:tr>
      <w:tr w:rsidR="007307A3" w:rsidRPr="0081742C" w14:paraId="1943196D" w14:textId="77777777" w:rsidTr="00087AEB">
        <w:trPr>
          <w:trHeight w:val="261"/>
        </w:trPr>
        <w:tc>
          <w:tcPr>
            <w:tcW w:w="993" w:type="dxa"/>
            <w:vMerge/>
            <w:vAlign w:val="center"/>
            <w:hideMark/>
          </w:tcPr>
          <w:p w14:paraId="238F8ECB" w14:textId="77777777" w:rsidR="007307A3" w:rsidRPr="0081742C" w:rsidRDefault="007307A3" w:rsidP="00C104FE">
            <w:pPr>
              <w:spacing w:after="0" w:line="240" w:lineRule="auto"/>
              <w:jc w:val="left"/>
              <w:rPr>
                <w:rFonts w:eastAsia="Times New Roman"/>
                <w:color w:val="000000"/>
                <w:lang w:eastAsia="en-US"/>
              </w:rPr>
            </w:pPr>
          </w:p>
        </w:tc>
        <w:tc>
          <w:tcPr>
            <w:tcW w:w="1276" w:type="dxa"/>
            <w:vMerge/>
            <w:vAlign w:val="center"/>
            <w:hideMark/>
          </w:tcPr>
          <w:p w14:paraId="5565C0D6" w14:textId="77777777" w:rsidR="007307A3" w:rsidRPr="0081742C" w:rsidRDefault="007307A3" w:rsidP="00C104FE">
            <w:pPr>
              <w:spacing w:after="0" w:line="240" w:lineRule="auto"/>
              <w:jc w:val="left"/>
              <w:rPr>
                <w:rFonts w:eastAsia="Times New Roman"/>
                <w:color w:val="000000"/>
                <w:lang w:eastAsia="en-US"/>
              </w:rPr>
            </w:pPr>
          </w:p>
        </w:tc>
        <w:tc>
          <w:tcPr>
            <w:tcW w:w="2150" w:type="dxa"/>
            <w:vAlign w:val="center"/>
            <w:hideMark/>
          </w:tcPr>
          <w:p w14:paraId="3BA3A955"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Контроль</w:t>
            </w:r>
          </w:p>
        </w:tc>
        <w:tc>
          <w:tcPr>
            <w:tcW w:w="1441" w:type="dxa"/>
            <w:vAlign w:val="center"/>
            <w:hideMark/>
          </w:tcPr>
          <w:p w14:paraId="10A408AF"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w:t>
            </w:r>
          </w:p>
        </w:tc>
        <w:tc>
          <w:tcPr>
            <w:tcW w:w="1417" w:type="dxa"/>
            <w:vAlign w:val="center"/>
            <w:hideMark/>
          </w:tcPr>
          <w:p w14:paraId="7FEDDD23" w14:textId="77777777" w:rsidR="007307A3" w:rsidRPr="0081742C" w:rsidRDefault="007307A3" w:rsidP="00C104FE">
            <w:pPr>
              <w:spacing w:after="0" w:line="240" w:lineRule="auto"/>
              <w:jc w:val="center"/>
              <w:rPr>
                <w:rFonts w:eastAsia="Times New Roman"/>
                <w:color w:val="000000"/>
                <w:lang w:eastAsia="en-US"/>
              </w:rPr>
            </w:pPr>
            <w:r w:rsidRPr="0081742C">
              <w:rPr>
                <w:rFonts w:eastAsia="Times New Roman"/>
                <w:color w:val="000000"/>
                <w:lang w:eastAsia="en-US"/>
              </w:rPr>
              <w:t>10♂+10♀</w:t>
            </w:r>
          </w:p>
        </w:tc>
        <w:tc>
          <w:tcPr>
            <w:tcW w:w="2103" w:type="dxa"/>
            <w:vMerge/>
            <w:vAlign w:val="center"/>
            <w:hideMark/>
          </w:tcPr>
          <w:p w14:paraId="6349976D" w14:textId="77777777" w:rsidR="007307A3" w:rsidRPr="0081742C" w:rsidRDefault="007307A3" w:rsidP="00C104FE">
            <w:pPr>
              <w:spacing w:after="0" w:line="240" w:lineRule="auto"/>
              <w:jc w:val="left"/>
              <w:rPr>
                <w:rFonts w:eastAsia="Times New Roman"/>
                <w:bCs/>
                <w:color w:val="000000"/>
                <w:lang w:eastAsia="en-US"/>
              </w:rPr>
            </w:pPr>
          </w:p>
        </w:tc>
      </w:tr>
    </w:tbl>
    <w:p w14:paraId="3E33227F" w14:textId="77777777" w:rsidR="007307A3" w:rsidRPr="0081742C" w:rsidRDefault="007307A3" w:rsidP="007307A3">
      <w:pPr>
        <w:spacing w:after="0" w:line="240" w:lineRule="auto"/>
        <w:ind w:firstLine="709"/>
      </w:pPr>
    </w:p>
    <w:p w14:paraId="4ABF28F2" w14:textId="30C83B4A" w:rsidR="007307A3" w:rsidRDefault="007307A3" w:rsidP="0081742C">
      <w:pPr>
        <w:spacing w:after="0" w:line="240" w:lineRule="auto"/>
        <w:ind w:firstLine="709"/>
        <w:rPr>
          <w:rFonts w:eastAsia="Times New Roman"/>
          <w:lang w:eastAsia="ru-RU"/>
        </w:rPr>
      </w:pPr>
      <w:r w:rsidRPr="0081742C">
        <w:rPr>
          <w:rFonts w:eastAsia="Times New Roman"/>
          <w:lang w:eastAsia="ru-RU"/>
        </w:rPr>
        <w:t xml:space="preserve">Во время исследования ежедневно вели наблюдение за состоянием и поведением животных, фиксируя </w:t>
      </w:r>
      <w:r w:rsidR="0081742C" w:rsidRPr="00030A0E">
        <w:t>положение тела животного, состояние глаз, носа, характер стула, аппетит, характер дыхания. Особое внимание уделя</w:t>
      </w:r>
      <w:r w:rsidR="0081742C">
        <w:t>ли</w:t>
      </w:r>
      <w:r w:rsidR="0081742C" w:rsidRPr="00030A0E">
        <w:t xml:space="preserve"> поведенческим реакциям животных, как основному показателю, отражающему состояние нервной системы.</w:t>
      </w:r>
      <w:r w:rsidR="0081742C">
        <w:t xml:space="preserve"> На момент формирования групп (0</w:t>
      </w:r>
      <w:r w:rsidR="0098528D">
        <w:t xml:space="preserve"> </w:t>
      </w:r>
      <w:r w:rsidR="0081742C">
        <w:t xml:space="preserve">сутки), на 7, 14, 21 и 28 сутки проводили измерение массы тела животных. </w:t>
      </w:r>
      <w:r w:rsidRPr="0081742C">
        <w:rPr>
          <w:rFonts w:eastAsia="Times New Roman"/>
          <w:lang w:eastAsia="ru-RU"/>
        </w:rPr>
        <w:t xml:space="preserve">На 14 и 28 сутки после введения исследуемого лекарственного препарата у животных проводили исследования показателей крови: клинический анализ </w:t>
      </w:r>
      <w:r w:rsidR="0081742C" w:rsidRPr="0081742C">
        <w:rPr>
          <w:rFonts w:eastAsia="Times New Roman"/>
          <w:lang w:eastAsia="ru-RU"/>
        </w:rPr>
        <w:t>биохимический анализ</w:t>
      </w:r>
      <w:r w:rsidRPr="0081742C">
        <w:rPr>
          <w:rFonts w:eastAsia="Times New Roman"/>
          <w:lang w:eastAsia="ru-RU"/>
        </w:rPr>
        <w:t>, анализ мочи, исследование поведенческих реакций, исследование показаний сердечно-сосудистой деятельности (ЭКГ), исследование миелограммы и относительной массы внутренних органов крыс. Животных выводили из эксперимента на 14 и 28 сутки.</w:t>
      </w:r>
    </w:p>
    <w:p w14:paraId="0616E109" w14:textId="7CAFA4DF" w:rsidR="0098528D" w:rsidRDefault="0098528D" w:rsidP="0098528D">
      <w:pPr>
        <w:spacing w:after="0" w:line="240" w:lineRule="auto"/>
        <w:ind w:firstLine="709"/>
      </w:pPr>
      <w:r w:rsidRPr="00030A0E">
        <w:t>На протяжении эксперимента все животные оставались живы. Во всех группах животные выглядели здоровыми, охотно поедали корм, реагировали на внешние раздражители, проявляли исследовательский интерес. Поведение опытных животных не отличалось от контрольных. Мышечный тонус не отличался от контрольной группы.</w:t>
      </w:r>
    </w:p>
    <w:p w14:paraId="13F6E2E2" w14:textId="5C0BCBD9" w:rsidR="0098528D" w:rsidRPr="00910A1F" w:rsidRDefault="0098528D" w:rsidP="0098528D">
      <w:pPr>
        <w:pStyle w:val="aff"/>
        <w:spacing w:after="0" w:line="240" w:lineRule="auto"/>
        <w:ind w:firstLine="709"/>
        <w:contextualSpacing/>
      </w:pPr>
      <w:r w:rsidRPr="007B007D">
        <w:t>В группе с максимальной (5000 МЕ/кг)</w:t>
      </w:r>
      <w:r w:rsidRPr="003D62C1">
        <w:t xml:space="preserve"> </w:t>
      </w:r>
      <w:r>
        <w:t xml:space="preserve">и средней дозой </w:t>
      </w:r>
      <w:r w:rsidRPr="007B007D">
        <w:t xml:space="preserve">(2500 МЕ/кг) исследуемого лекарственного препарата </w:t>
      </w:r>
      <w:r w:rsidR="00FB480B">
        <w:rPr>
          <w:lang w:val="en-US"/>
        </w:rPr>
        <w:t>RB</w:t>
      </w:r>
      <w:r w:rsidR="00FB480B" w:rsidRPr="00FB480B">
        <w:t>-004</w:t>
      </w:r>
      <w:r w:rsidRPr="007B007D">
        <w:t xml:space="preserve">, а также в группе лекарственного препарата сравнения </w:t>
      </w:r>
      <w:r>
        <w:t>Клексан</w:t>
      </w:r>
      <w:r w:rsidRPr="0098528D">
        <w:rPr>
          <w:vertAlign w:val="superscript"/>
        </w:rPr>
        <w:t>®</w:t>
      </w:r>
      <w:r>
        <w:t xml:space="preserve"> в дозе (5000 МЕ/кг), у животных присутствовали гематомы </w:t>
      </w:r>
      <w:r w:rsidRPr="003D62C1">
        <w:t>в области спины в месте введения, связанные с антикоагулянтными свойствами исследуемого лекарственного препарата и лекарственного препарата сравнения.</w:t>
      </w:r>
      <w:r>
        <w:t xml:space="preserve"> Размеры подкожных гематом достигали средней площади поверхности 8 см</w:t>
      </w:r>
      <w:r w:rsidRPr="00F33CE9">
        <w:rPr>
          <w:vertAlign w:val="superscript"/>
        </w:rPr>
        <w:t>2</w:t>
      </w:r>
      <w:r>
        <w:rPr>
          <w:vertAlign w:val="superscript"/>
        </w:rPr>
        <w:t xml:space="preserve"> </w:t>
      </w:r>
      <w:r>
        <w:t xml:space="preserve">в группе </w:t>
      </w:r>
      <w:r w:rsidRPr="00F33CE9">
        <w:t xml:space="preserve">исследуемого лекарственного препарата </w:t>
      </w:r>
      <w:r w:rsidR="00FB480B">
        <w:rPr>
          <w:lang w:val="en-US"/>
        </w:rPr>
        <w:t>RB</w:t>
      </w:r>
      <w:r w:rsidR="00FB480B" w:rsidRPr="00FB480B">
        <w:t>-004</w:t>
      </w:r>
      <w:r w:rsidRPr="0098528D">
        <w:t xml:space="preserve"> (</w:t>
      </w:r>
      <w:r>
        <w:t xml:space="preserve">АФС 1 и АФС2) </w:t>
      </w:r>
      <w:r w:rsidRPr="00F33CE9">
        <w:t xml:space="preserve">в дозе (5000 МЕ/кг), а также в группе лекарственного препарата сравнения </w:t>
      </w:r>
      <w:r>
        <w:t>Клексан</w:t>
      </w:r>
      <w:r w:rsidRPr="0098528D">
        <w:rPr>
          <w:vertAlign w:val="superscript"/>
        </w:rPr>
        <w:t>®</w:t>
      </w:r>
      <w:r w:rsidR="003D3B40">
        <w:rPr>
          <w:vertAlign w:val="superscript"/>
        </w:rPr>
        <w:t xml:space="preserve"> </w:t>
      </w:r>
      <w:r w:rsidRPr="00F33CE9">
        <w:t>в дозе (5000 МЕ/кг)</w:t>
      </w:r>
      <w:r>
        <w:t>. В</w:t>
      </w:r>
      <w:r w:rsidRPr="00F33CE9">
        <w:t xml:space="preserve"> группе исследуемого лекарственного препарата </w:t>
      </w:r>
      <w:r w:rsidR="00FB480B">
        <w:rPr>
          <w:lang w:val="en-US"/>
        </w:rPr>
        <w:t>RB</w:t>
      </w:r>
      <w:r w:rsidR="00FB480B" w:rsidRPr="00FB480B">
        <w:t>-004</w:t>
      </w:r>
      <w:r w:rsidRPr="0098528D">
        <w:t xml:space="preserve"> (</w:t>
      </w:r>
      <w:r>
        <w:t xml:space="preserve">АФС 1 и АФС2) </w:t>
      </w:r>
      <w:r w:rsidRPr="00F33CE9">
        <w:t>в дозе (</w:t>
      </w:r>
      <w:r>
        <w:t>25</w:t>
      </w:r>
      <w:r w:rsidRPr="00F33CE9">
        <w:t>00 МЕ/кг)</w:t>
      </w:r>
      <w:r>
        <w:t xml:space="preserve"> р</w:t>
      </w:r>
      <w:r w:rsidRPr="00F33CE9">
        <w:t xml:space="preserve">азмеры подкожных гематом достигали средней площади поверхности </w:t>
      </w:r>
      <w:r>
        <w:t>5</w:t>
      </w:r>
      <w:r w:rsidRPr="00F33CE9">
        <w:t xml:space="preserve"> см</w:t>
      </w:r>
      <w:r w:rsidRPr="00F33CE9">
        <w:rPr>
          <w:vertAlign w:val="superscript"/>
        </w:rPr>
        <w:t>2</w:t>
      </w:r>
      <w:r>
        <w:t>.</w:t>
      </w:r>
    </w:p>
    <w:p w14:paraId="016AAE21" w14:textId="77777777" w:rsidR="0098528D" w:rsidRPr="00030A0E" w:rsidRDefault="0098528D" w:rsidP="0098528D">
      <w:pPr>
        <w:pStyle w:val="aff"/>
        <w:spacing w:after="0" w:line="240" w:lineRule="auto"/>
        <w:ind w:firstLine="709"/>
        <w:contextualSpacing/>
      </w:pPr>
      <w:r w:rsidRPr="007B007D">
        <w:t xml:space="preserve">В остальных исследуемых группах наличие </w:t>
      </w:r>
      <w:r>
        <w:t xml:space="preserve">подкожных </w:t>
      </w:r>
      <w:r w:rsidRPr="007B007D">
        <w:t>гематом не было выявлено.</w:t>
      </w:r>
    </w:p>
    <w:p w14:paraId="22929858" w14:textId="77777777" w:rsidR="007307A3" w:rsidRPr="00A1374E" w:rsidRDefault="007307A3" w:rsidP="0098528D">
      <w:pPr>
        <w:spacing w:after="0" w:line="240" w:lineRule="auto"/>
        <w:ind w:firstLine="709"/>
        <w:rPr>
          <w:rFonts w:eastAsia="Times New Roman"/>
          <w:lang w:eastAsia="ru-RU"/>
        </w:rPr>
      </w:pPr>
      <w:r w:rsidRPr="00A1374E">
        <w:rPr>
          <w:rFonts w:eastAsia="Times New Roman"/>
          <w:color w:val="000000"/>
          <w:lang w:eastAsia="ru-RU"/>
        </w:rPr>
        <w:t xml:space="preserve">При исследовании исследуемого лекарственного препарата на крысах при подкожном введении клинические показатели, гематологические и биохимические показатели, показатели мочи, поведенческие реакции, ЭКГ, миелограмма и относительная масса органов опытных групп не отличались от контрольных. </w:t>
      </w:r>
      <w:r w:rsidRPr="00A1374E">
        <w:rPr>
          <w:rFonts w:eastAsia="Times New Roman"/>
          <w:lang w:eastAsia="ru-RU"/>
        </w:rPr>
        <w:t>Некропсия, проведенная на 14 и 28 сутки после введения исследуемого лекарственного препарата, не показала отклонений в структуре внутренних органов крыс.</w:t>
      </w:r>
    </w:p>
    <w:p w14:paraId="6CEB25EF" w14:textId="77777777" w:rsidR="007307A3" w:rsidRPr="006A565E" w:rsidRDefault="007307A3" w:rsidP="007307A3">
      <w:pPr>
        <w:spacing w:after="0" w:line="240" w:lineRule="auto"/>
        <w:ind w:firstLine="709"/>
        <w:rPr>
          <w:rFonts w:eastAsia="Times New Roman"/>
          <w:lang w:eastAsia="ru-RU"/>
        </w:rPr>
      </w:pPr>
      <w:r w:rsidRPr="00A1374E">
        <w:rPr>
          <w:rFonts w:eastAsia="Times New Roman"/>
          <w:color w:val="000000"/>
          <w:lang w:eastAsia="ru-RU"/>
        </w:rPr>
        <w:t>Наличия у исследуемого препарата местно-раздражающего действия, в рамках проведенного эксперимента, не установлено.</w:t>
      </w:r>
    </w:p>
    <w:p w14:paraId="36DAE2B7" w14:textId="287D2137" w:rsidR="00D34FAC" w:rsidRPr="00A1374E" w:rsidRDefault="007307A3" w:rsidP="00A1374E">
      <w:pPr>
        <w:spacing w:after="0" w:line="240" w:lineRule="auto"/>
        <w:ind w:firstLine="708"/>
        <w:rPr>
          <w:rFonts w:eastAsia="Times New Roman"/>
          <w:lang w:eastAsia="ru-RU"/>
        </w:rPr>
      </w:pPr>
      <w:r w:rsidRPr="006A565E">
        <w:rPr>
          <w:rFonts w:eastAsia="Times New Roman"/>
          <w:lang w:eastAsia="ru-RU"/>
        </w:rPr>
        <w:t>Таким образом, данные исследования свидетельствуют об отсутствии хронической токсичности лекарственного препарата</w:t>
      </w:r>
      <w:r w:rsidRPr="006A565E">
        <w:rPr>
          <w:rFonts w:eastAsia="Times New Roman"/>
          <w:color w:val="000000"/>
          <w:lang w:eastAsia="ru-RU"/>
        </w:rPr>
        <w:t xml:space="preserve"> </w:t>
      </w:r>
      <w:r w:rsidR="00FB480B">
        <w:rPr>
          <w:rFonts w:eastAsia="Times New Roman"/>
          <w:color w:val="000000"/>
          <w:lang w:eastAsia="ru-RU"/>
        </w:rPr>
        <w:t>RB-004</w:t>
      </w:r>
      <w:r w:rsidRPr="006A565E">
        <w:rPr>
          <w:rFonts w:eastAsia="Times New Roman"/>
          <w:color w:val="000000"/>
          <w:lang w:eastAsia="ru-RU"/>
        </w:rPr>
        <w:t xml:space="preserve">, раствор для </w:t>
      </w:r>
      <w:r w:rsidR="00CE1221">
        <w:rPr>
          <w:rFonts w:eastAsia="Times New Roman"/>
          <w:color w:val="000000"/>
          <w:lang w:eastAsia="ru-RU"/>
        </w:rPr>
        <w:t>инъекций</w:t>
      </w:r>
      <w:r w:rsidRPr="006A565E">
        <w:rPr>
          <w:rFonts w:eastAsia="Times New Roman"/>
          <w:color w:val="000000"/>
          <w:lang w:eastAsia="ru-RU"/>
        </w:rPr>
        <w:t xml:space="preserve">, </w:t>
      </w:r>
      <w:r w:rsidR="00CE1221">
        <w:rPr>
          <w:rFonts w:eastAsia="Times New Roman"/>
          <w:bCs/>
          <w:shd w:val="clear" w:color="auto" w:fill="FFFFFF"/>
          <w:lang w:eastAsia="ru-RU"/>
        </w:rPr>
        <w:t>1000</w:t>
      </w:r>
      <w:r w:rsidRPr="006A565E">
        <w:rPr>
          <w:rFonts w:eastAsia="Times New Roman"/>
          <w:bCs/>
          <w:shd w:val="clear" w:color="auto" w:fill="FFFFFF"/>
          <w:lang w:eastAsia="ru-RU"/>
        </w:rPr>
        <w:t>0 анти-Ха МЕ/мл</w:t>
      </w:r>
      <w:r w:rsidRPr="006A565E">
        <w:rPr>
          <w:rFonts w:eastAsia="Times New Roman"/>
          <w:color w:val="000000"/>
          <w:lang w:eastAsia="ru-RU"/>
        </w:rPr>
        <w:t xml:space="preserve"> (</w:t>
      </w:r>
      <w:r w:rsidR="00CE1221">
        <w:rPr>
          <w:rFonts w:eastAsia="Times New Roman"/>
          <w:color w:val="000000"/>
          <w:lang w:eastAsia="ru-RU"/>
        </w:rPr>
        <w:t>АО</w:t>
      </w:r>
      <w:r w:rsidRPr="006A565E">
        <w:rPr>
          <w:rFonts w:eastAsia="Times New Roman"/>
          <w:color w:val="000000"/>
          <w:lang w:eastAsia="ru-RU"/>
        </w:rPr>
        <w:t xml:space="preserve"> «</w:t>
      </w:r>
      <w:r w:rsidR="00CE1221">
        <w:rPr>
          <w:rFonts w:eastAsia="Times New Roman"/>
          <w:color w:val="000000"/>
          <w:lang w:eastAsia="ru-RU"/>
        </w:rPr>
        <w:t>Р-Фарм</w:t>
      </w:r>
      <w:r w:rsidRPr="006A565E">
        <w:rPr>
          <w:rFonts w:eastAsia="Times New Roman"/>
          <w:color w:val="000000"/>
          <w:lang w:eastAsia="ru-RU"/>
        </w:rPr>
        <w:t xml:space="preserve">» Россия»), как и у референтного препарата </w:t>
      </w:r>
      <w:r w:rsidR="00CE1221">
        <w:rPr>
          <w:rFonts w:eastAsia="Times New Roman"/>
          <w:color w:val="000000"/>
          <w:lang w:eastAsia="ru-RU"/>
        </w:rPr>
        <w:t>Клексан</w:t>
      </w:r>
      <w:r w:rsidR="00CE1221" w:rsidRPr="00CE1221">
        <w:rPr>
          <w:rFonts w:eastAsia="Times New Roman"/>
          <w:color w:val="000000"/>
          <w:vertAlign w:val="superscript"/>
          <w:lang w:eastAsia="ru-RU"/>
        </w:rPr>
        <w:t>®</w:t>
      </w:r>
      <w:r>
        <w:rPr>
          <w:rFonts w:eastAsia="Times New Roman"/>
          <w:color w:val="000000"/>
          <w:lang w:eastAsia="ru-RU"/>
        </w:rPr>
        <w:t xml:space="preserve">, </w:t>
      </w:r>
      <w:r w:rsidRPr="006A565E">
        <w:rPr>
          <w:rFonts w:eastAsia="Times New Roman"/>
          <w:color w:val="000000"/>
          <w:lang w:eastAsia="ru-RU"/>
        </w:rPr>
        <w:t xml:space="preserve">раствор для </w:t>
      </w:r>
      <w:r w:rsidR="00CE1221">
        <w:rPr>
          <w:rFonts w:eastAsia="Times New Roman"/>
          <w:color w:val="000000"/>
          <w:lang w:eastAsia="ru-RU"/>
        </w:rPr>
        <w:t>инъекций</w:t>
      </w:r>
      <w:r w:rsidRPr="006A565E">
        <w:rPr>
          <w:rFonts w:eastAsia="Times New Roman"/>
          <w:color w:val="000000"/>
          <w:lang w:eastAsia="ru-RU"/>
        </w:rPr>
        <w:t xml:space="preserve">, </w:t>
      </w:r>
      <w:r w:rsidR="00CE1221">
        <w:rPr>
          <w:iCs/>
        </w:rPr>
        <w:t>10000 анти-Ха МЕ/мл</w:t>
      </w:r>
      <w:r w:rsidR="00CE1221">
        <w:rPr>
          <w:rFonts w:eastAsia="Calibri"/>
        </w:rPr>
        <w:t xml:space="preserve"> (</w:t>
      </w:r>
      <w:r w:rsidR="00CE1221">
        <w:rPr>
          <w:rFonts w:eastAsia="Calibri"/>
          <w:bCs/>
        </w:rPr>
        <w:t>Санофи-Авентис Франс, Франция</w:t>
      </w:r>
      <w:r w:rsidRPr="006A565E">
        <w:rPr>
          <w:rFonts w:eastAsia="Times New Roman"/>
          <w:color w:val="000000"/>
          <w:lang w:eastAsia="ru-RU"/>
        </w:rPr>
        <w:t>)</w:t>
      </w:r>
      <w:r w:rsidRPr="006A565E">
        <w:rPr>
          <w:rFonts w:eastAsia="Times New Roman"/>
          <w:lang w:eastAsia="ru-RU"/>
        </w:rPr>
        <w:t>.</w:t>
      </w:r>
    </w:p>
    <w:p w14:paraId="1B1D4A22" w14:textId="77777777" w:rsidR="00F76EAC" w:rsidRPr="00CA7C67" w:rsidRDefault="00F76EAC" w:rsidP="00F76EAC">
      <w:pPr>
        <w:pStyle w:val="2"/>
        <w:spacing w:line="240" w:lineRule="auto"/>
        <w:rPr>
          <w:color w:val="000000" w:themeColor="text1"/>
          <w:szCs w:val="24"/>
          <w:lang w:val="en-US"/>
        </w:rPr>
      </w:pPr>
      <w:bookmarkStart w:id="154" w:name="_Toc104911009"/>
      <w:bookmarkEnd w:id="108"/>
      <w:r>
        <w:rPr>
          <w:color w:val="000000" w:themeColor="text1"/>
          <w:szCs w:val="24"/>
        </w:rPr>
        <w:t>Список</w:t>
      </w:r>
      <w:r w:rsidRPr="00CA7C67">
        <w:rPr>
          <w:color w:val="000000" w:themeColor="text1"/>
          <w:szCs w:val="24"/>
          <w:lang w:val="en-US"/>
        </w:rPr>
        <w:t xml:space="preserve"> </w:t>
      </w:r>
      <w:r>
        <w:rPr>
          <w:color w:val="000000" w:themeColor="text1"/>
          <w:szCs w:val="24"/>
        </w:rPr>
        <w:t>литературы</w:t>
      </w:r>
      <w:bookmarkEnd w:id="154"/>
    </w:p>
    <w:bookmarkStart w:id="155" w:name="_Ref79512680"/>
    <w:p w14:paraId="5B08BD65" w14:textId="77777777" w:rsidR="00CA7C67" w:rsidRPr="006311E4" w:rsidRDefault="00CA7C67" w:rsidP="00E126B4">
      <w:pPr>
        <w:pStyle w:val="af3"/>
        <w:numPr>
          <w:ilvl w:val="0"/>
          <w:numId w:val="7"/>
        </w:numPr>
        <w:spacing w:after="0" w:line="240" w:lineRule="auto"/>
        <w:rPr>
          <w:sz w:val="20"/>
          <w:szCs w:val="20"/>
          <w:lang w:val="en-US"/>
        </w:rPr>
      </w:pPr>
      <w:r w:rsidRPr="006311E4">
        <w:rPr>
          <w:sz w:val="20"/>
          <w:szCs w:val="20"/>
        </w:rPr>
        <w:fldChar w:fldCharType="begin"/>
      </w:r>
      <w:r w:rsidRPr="006311E4">
        <w:rPr>
          <w:sz w:val="20"/>
          <w:szCs w:val="20"/>
          <w:lang w:val="en-US"/>
        </w:rPr>
        <w:instrText xml:space="preserve"> HYPERLINK "https://www.unboundmedicine.com/washingtonmanual/index/Washington-Manual-of-Medical-Therapeutics/Topics/A" </w:instrText>
      </w:r>
      <w:r w:rsidRPr="006311E4">
        <w:rPr>
          <w:sz w:val="20"/>
          <w:szCs w:val="20"/>
        </w:rPr>
        <w:fldChar w:fldCharType="separate"/>
      </w:r>
      <w:r w:rsidRPr="006311E4">
        <w:rPr>
          <w:rFonts w:eastAsia="Calibri"/>
          <w:sz w:val="20"/>
          <w:szCs w:val="20"/>
          <w:lang w:val="en-US" w:eastAsia="en-US"/>
        </w:rPr>
        <w:t>Washington Manual of Medical Therapeutics</w:t>
      </w:r>
      <w:r w:rsidRPr="006311E4">
        <w:rPr>
          <w:rFonts w:eastAsia="Calibri"/>
          <w:sz w:val="20"/>
          <w:szCs w:val="20"/>
          <w:lang w:val="en-US" w:eastAsia="en-US"/>
        </w:rPr>
        <w:fldChar w:fldCharType="end"/>
      </w:r>
      <w:r w:rsidRPr="006311E4">
        <w:rPr>
          <w:rFonts w:eastAsia="Calibri"/>
          <w:sz w:val="20"/>
          <w:szCs w:val="20"/>
          <w:lang w:val="en-US" w:eastAsia="en-US"/>
        </w:rPr>
        <w:t>. Hemostatic Disorders. General Principles</w:t>
      </w:r>
      <w:r w:rsidRPr="006311E4">
        <w:rPr>
          <w:sz w:val="20"/>
          <w:szCs w:val="20"/>
          <w:lang w:val="en-US"/>
        </w:rPr>
        <w:t xml:space="preserve"> </w:t>
      </w:r>
    </w:p>
    <w:bookmarkEnd w:id="155"/>
    <w:p w14:paraId="4D64DB34" w14:textId="77777777" w:rsidR="0053750C" w:rsidRPr="006311E4" w:rsidRDefault="0053750C" w:rsidP="00E126B4">
      <w:pPr>
        <w:pStyle w:val="af3"/>
        <w:numPr>
          <w:ilvl w:val="0"/>
          <w:numId w:val="7"/>
        </w:numPr>
        <w:spacing w:after="0" w:line="240" w:lineRule="auto"/>
        <w:rPr>
          <w:sz w:val="20"/>
          <w:szCs w:val="20"/>
        </w:rPr>
      </w:pPr>
      <w:r w:rsidRPr="006311E4">
        <w:rPr>
          <w:sz w:val="20"/>
          <w:szCs w:val="20"/>
        </w:rPr>
        <w:t>Инструкция по медицинскому применению препарата Клексан</w:t>
      </w:r>
      <w:r w:rsidRPr="006311E4">
        <w:rPr>
          <w:bCs/>
          <w:sz w:val="20"/>
          <w:szCs w:val="20"/>
          <w:lang w:eastAsia="ru-RU"/>
        </w:rPr>
        <w:t xml:space="preserve"> </w:t>
      </w:r>
      <w:r w:rsidRPr="006311E4">
        <w:rPr>
          <w:sz w:val="20"/>
          <w:szCs w:val="20"/>
          <w:lang w:val="en-US"/>
        </w:rPr>
        <w:t>https</w:t>
      </w:r>
      <w:r w:rsidRPr="006311E4">
        <w:rPr>
          <w:sz w:val="20"/>
          <w:szCs w:val="20"/>
        </w:rPr>
        <w:t>://</w:t>
      </w:r>
      <w:r w:rsidRPr="006311E4">
        <w:rPr>
          <w:sz w:val="20"/>
          <w:szCs w:val="20"/>
          <w:lang w:val="en-US"/>
        </w:rPr>
        <w:t>grls</w:t>
      </w:r>
      <w:r w:rsidRPr="006311E4">
        <w:rPr>
          <w:sz w:val="20"/>
          <w:szCs w:val="20"/>
        </w:rPr>
        <w:t>.</w:t>
      </w:r>
      <w:r w:rsidRPr="006311E4">
        <w:rPr>
          <w:sz w:val="20"/>
          <w:szCs w:val="20"/>
          <w:lang w:val="en-US"/>
        </w:rPr>
        <w:t>rosminzdrav</w:t>
      </w:r>
      <w:r w:rsidRPr="006311E4">
        <w:rPr>
          <w:sz w:val="20"/>
          <w:szCs w:val="20"/>
        </w:rPr>
        <w:t>.</w:t>
      </w:r>
      <w:r w:rsidRPr="006311E4">
        <w:rPr>
          <w:sz w:val="20"/>
          <w:szCs w:val="20"/>
          <w:lang w:val="en-US"/>
        </w:rPr>
        <w:t>ru</w:t>
      </w:r>
      <w:r w:rsidRPr="006311E4">
        <w:rPr>
          <w:sz w:val="20"/>
          <w:szCs w:val="20"/>
        </w:rPr>
        <w:t>/</w:t>
      </w:r>
      <w:r w:rsidRPr="006311E4">
        <w:rPr>
          <w:sz w:val="20"/>
          <w:szCs w:val="20"/>
          <w:lang w:val="en-US"/>
        </w:rPr>
        <w:t>Grls</w:t>
      </w:r>
      <w:r w:rsidRPr="006311E4">
        <w:rPr>
          <w:sz w:val="20"/>
          <w:szCs w:val="20"/>
        </w:rPr>
        <w:t>_</w:t>
      </w:r>
      <w:r w:rsidRPr="006311E4">
        <w:rPr>
          <w:sz w:val="20"/>
          <w:szCs w:val="20"/>
          <w:lang w:val="en-US"/>
        </w:rPr>
        <w:t>View</w:t>
      </w:r>
      <w:r w:rsidRPr="006311E4">
        <w:rPr>
          <w:sz w:val="20"/>
          <w:szCs w:val="20"/>
        </w:rPr>
        <w:t>_</w:t>
      </w:r>
      <w:r w:rsidRPr="006311E4">
        <w:rPr>
          <w:sz w:val="20"/>
          <w:szCs w:val="20"/>
          <w:lang w:val="en-US"/>
        </w:rPr>
        <w:t>v</w:t>
      </w:r>
      <w:r w:rsidRPr="006311E4">
        <w:rPr>
          <w:sz w:val="20"/>
          <w:szCs w:val="20"/>
        </w:rPr>
        <w:t>2.</w:t>
      </w:r>
      <w:r w:rsidRPr="006311E4">
        <w:rPr>
          <w:sz w:val="20"/>
          <w:szCs w:val="20"/>
          <w:lang w:val="en-US"/>
        </w:rPr>
        <w:t>aspx</w:t>
      </w:r>
      <w:r w:rsidRPr="006311E4">
        <w:rPr>
          <w:sz w:val="20"/>
          <w:szCs w:val="20"/>
        </w:rPr>
        <w:t>?</w:t>
      </w:r>
      <w:r w:rsidRPr="006311E4">
        <w:rPr>
          <w:sz w:val="20"/>
          <w:szCs w:val="20"/>
          <w:lang w:val="en-US"/>
        </w:rPr>
        <w:t>routingGuid</w:t>
      </w:r>
      <w:r w:rsidRPr="006311E4">
        <w:rPr>
          <w:sz w:val="20"/>
          <w:szCs w:val="20"/>
        </w:rPr>
        <w:t>=2</w:t>
      </w:r>
      <w:r w:rsidRPr="006311E4">
        <w:rPr>
          <w:sz w:val="20"/>
          <w:szCs w:val="20"/>
          <w:lang w:val="en-US"/>
        </w:rPr>
        <w:t>c</w:t>
      </w:r>
      <w:r w:rsidRPr="006311E4">
        <w:rPr>
          <w:sz w:val="20"/>
          <w:szCs w:val="20"/>
        </w:rPr>
        <w:t>4</w:t>
      </w:r>
      <w:r w:rsidRPr="006311E4">
        <w:rPr>
          <w:sz w:val="20"/>
          <w:szCs w:val="20"/>
          <w:lang w:val="en-US"/>
        </w:rPr>
        <w:t>c</w:t>
      </w:r>
      <w:r w:rsidRPr="006311E4">
        <w:rPr>
          <w:sz w:val="20"/>
          <w:szCs w:val="20"/>
        </w:rPr>
        <w:t>8</w:t>
      </w:r>
      <w:r w:rsidRPr="006311E4">
        <w:rPr>
          <w:sz w:val="20"/>
          <w:szCs w:val="20"/>
          <w:lang w:val="en-US"/>
        </w:rPr>
        <w:t>cf</w:t>
      </w:r>
      <w:r w:rsidRPr="006311E4">
        <w:rPr>
          <w:sz w:val="20"/>
          <w:szCs w:val="20"/>
        </w:rPr>
        <w:t>1-</w:t>
      </w:r>
      <w:r w:rsidRPr="006311E4">
        <w:rPr>
          <w:sz w:val="20"/>
          <w:szCs w:val="20"/>
          <w:lang w:val="en-US"/>
        </w:rPr>
        <w:t>d</w:t>
      </w:r>
      <w:r w:rsidRPr="006311E4">
        <w:rPr>
          <w:sz w:val="20"/>
          <w:szCs w:val="20"/>
        </w:rPr>
        <w:t>30</w:t>
      </w:r>
      <w:r w:rsidRPr="006311E4">
        <w:rPr>
          <w:sz w:val="20"/>
          <w:szCs w:val="20"/>
          <w:lang w:val="en-US"/>
        </w:rPr>
        <w:t>d</w:t>
      </w:r>
      <w:r w:rsidRPr="006311E4">
        <w:rPr>
          <w:sz w:val="20"/>
          <w:szCs w:val="20"/>
        </w:rPr>
        <w:t>-4</w:t>
      </w:r>
      <w:r w:rsidRPr="006311E4">
        <w:rPr>
          <w:sz w:val="20"/>
          <w:szCs w:val="20"/>
          <w:lang w:val="en-US"/>
        </w:rPr>
        <w:t>d</w:t>
      </w:r>
      <w:r w:rsidRPr="006311E4">
        <w:rPr>
          <w:sz w:val="20"/>
          <w:szCs w:val="20"/>
        </w:rPr>
        <w:t>34-8</w:t>
      </w:r>
      <w:r w:rsidRPr="006311E4">
        <w:rPr>
          <w:sz w:val="20"/>
          <w:szCs w:val="20"/>
          <w:lang w:val="en-US"/>
        </w:rPr>
        <w:t>fce</w:t>
      </w:r>
      <w:r w:rsidRPr="006311E4">
        <w:rPr>
          <w:sz w:val="20"/>
          <w:szCs w:val="20"/>
        </w:rPr>
        <w:t>-2</w:t>
      </w:r>
      <w:r w:rsidRPr="006311E4">
        <w:rPr>
          <w:sz w:val="20"/>
          <w:szCs w:val="20"/>
          <w:lang w:val="en-US"/>
        </w:rPr>
        <w:t>a</w:t>
      </w:r>
      <w:r w:rsidRPr="006311E4">
        <w:rPr>
          <w:sz w:val="20"/>
          <w:szCs w:val="20"/>
        </w:rPr>
        <w:t>2</w:t>
      </w:r>
      <w:r w:rsidRPr="006311E4">
        <w:rPr>
          <w:sz w:val="20"/>
          <w:szCs w:val="20"/>
          <w:lang w:val="en-US"/>
        </w:rPr>
        <w:t>b</w:t>
      </w:r>
      <w:r w:rsidRPr="006311E4">
        <w:rPr>
          <w:sz w:val="20"/>
          <w:szCs w:val="20"/>
        </w:rPr>
        <w:t>315</w:t>
      </w:r>
      <w:r w:rsidRPr="006311E4">
        <w:rPr>
          <w:sz w:val="20"/>
          <w:szCs w:val="20"/>
          <w:lang w:val="en-US"/>
        </w:rPr>
        <w:t>e</w:t>
      </w:r>
      <w:r w:rsidRPr="006311E4">
        <w:rPr>
          <w:sz w:val="20"/>
          <w:szCs w:val="20"/>
        </w:rPr>
        <w:t>5</w:t>
      </w:r>
      <w:r w:rsidRPr="006311E4">
        <w:rPr>
          <w:sz w:val="20"/>
          <w:szCs w:val="20"/>
          <w:lang w:val="en-US"/>
        </w:rPr>
        <w:t>b</w:t>
      </w:r>
      <w:r w:rsidRPr="006311E4">
        <w:rPr>
          <w:sz w:val="20"/>
          <w:szCs w:val="20"/>
        </w:rPr>
        <w:t>76&amp;</w:t>
      </w:r>
      <w:r w:rsidRPr="006311E4">
        <w:rPr>
          <w:sz w:val="20"/>
          <w:szCs w:val="20"/>
          <w:lang w:val="en-US"/>
        </w:rPr>
        <w:t>t</w:t>
      </w:r>
      <w:r w:rsidRPr="006311E4">
        <w:rPr>
          <w:sz w:val="20"/>
          <w:szCs w:val="20"/>
        </w:rPr>
        <w:t>=</w:t>
      </w:r>
    </w:p>
    <w:p w14:paraId="0C2DFC63" w14:textId="39DCCF26" w:rsidR="004658A7" w:rsidRPr="006311E4" w:rsidRDefault="007307A3" w:rsidP="00E126B4">
      <w:pPr>
        <w:pStyle w:val="af3"/>
        <w:numPr>
          <w:ilvl w:val="0"/>
          <w:numId w:val="7"/>
        </w:numPr>
        <w:spacing w:after="0" w:line="240" w:lineRule="auto"/>
        <w:rPr>
          <w:sz w:val="20"/>
          <w:szCs w:val="20"/>
          <w:lang w:val="en-US"/>
        </w:rPr>
      </w:pPr>
      <w:r w:rsidRPr="006311E4">
        <w:rPr>
          <w:sz w:val="20"/>
          <w:szCs w:val="20"/>
          <w:lang w:val="en-US"/>
        </w:rPr>
        <w:lastRenderedPageBreak/>
        <w:t>Sanofi-aventis Canada Inc. LOVENOX</w:t>
      </w:r>
      <w:r w:rsidRPr="006311E4">
        <w:rPr>
          <w:sz w:val="20"/>
          <w:szCs w:val="20"/>
          <w:vertAlign w:val="superscript"/>
          <w:lang w:val="en-US"/>
        </w:rPr>
        <w:t xml:space="preserve">® </w:t>
      </w:r>
      <w:r w:rsidRPr="006311E4">
        <w:rPr>
          <w:sz w:val="20"/>
          <w:szCs w:val="20"/>
          <w:lang w:val="en-US"/>
        </w:rPr>
        <w:t>(Enoxaparin sodium solution for inje</w:t>
      </w:r>
      <w:r w:rsidR="00226B75" w:rsidRPr="006311E4">
        <w:rPr>
          <w:sz w:val="20"/>
          <w:szCs w:val="20"/>
          <w:lang w:val="en-US"/>
        </w:rPr>
        <w:t>ction, manufacturer’s standard).</w:t>
      </w:r>
      <w:r w:rsidRPr="006311E4">
        <w:rPr>
          <w:sz w:val="20"/>
          <w:szCs w:val="20"/>
          <w:lang w:val="en-US"/>
        </w:rPr>
        <w:t xml:space="preserve"> Product Monograph. Sep 11, 2018. </w:t>
      </w:r>
      <w:hyperlink r:id="rId144" w:history="1">
        <w:r w:rsidR="00A441DE" w:rsidRPr="006311E4">
          <w:rPr>
            <w:rStyle w:val="aa"/>
            <w:sz w:val="20"/>
            <w:szCs w:val="20"/>
            <w:lang w:val="en-US"/>
          </w:rPr>
          <w:t>https://pdf.hres.ca/dpd_pm/00047708.PDF</w:t>
        </w:r>
      </w:hyperlink>
    </w:p>
    <w:p w14:paraId="0B0A5A09" w14:textId="6863EF57" w:rsidR="00BE4E64" w:rsidRPr="006311E4" w:rsidRDefault="00BE4E64" w:rsidP="00E126B4">
      <w:pPr>
        <w:pStyle w:val="af3"/>
        <w:numPr>
          <w:ilvl w:val="0"/>
          <w:numId w:val="7"/>
        </w:numPr>
        <w:spacing w:after="0" w:line="240" w:lineRule="auto"/>
        <w:rPr>
          <w:sz w:val="20"/>
          <w:szCs w:val="20"/>
          <w:lang w:val="en-US"/>
        </w:rPr>
      </w:pPr>
      <w:r w:rsidRPr="006311E4">
        <w:rPr>
          <w:color w:val="000000"/>
          <w:sz w:val="20"/>
          <w:szCs w:val="20"/>
          <w:shd w:val="clear" w:color="auto" w:fill="FFFFFF"/>
          <w:lang w:val="en-US"/>
        </w:rPr>
        <w:t>Buckley M, Sorkin E. Enoxaparin. </w:t>
      </w:r>
      <w:r w:rsidRPr="006311E4">
        <w:rPr>
          <w:i/>
          <w:iCs/>
          <w:color w:val="000000"/>
          <w:sz w:val="20"/>
          <w:szCs w:val="20"/>
          <w:shd w:val="clear" w:color="auto" w:fill="FFFFFF"/>
          <w:lang w:val="en-US"/>
        </w:rPr>
        <w:t>Drugs</w:t>
      </w:r>
      <w:r w:rsidRPr="006311E4">
        <w:rPr>
          <w:color w:val="000000"/>
          <w:sz w:val="20"/>
          <w:szCs w:val="20"/>
          <w:shd w:val="clear" w:color="auto" w:fill="FFFFFF"/>
          <w:lang w:val="en-US"/>
        </w:rPr>
        <w:t>. 1992;44(3):465-497. doi:10.2165/00003495-199244030-00010</w:t>
      </w:r>
    </w:p>
    <w:p w14:paraId="3934C549" w14:textId="5E956B2A" w:rsidR="00B73E6E" w:rsidRPr="006311E4" w:rsidRDefault="00B73E6E" w:rsidP="00E126B4">
      <w:pPr>
        <w:pStyle w:val="af3"/>
        <w:numPr>
          <w:ilvl w:val="0"/>
          <w:numId w:val="7"/>
        </w:numPr>
        <w:spacing w:after="0" w:line="240" w:lineRule="auto"/>
        <w:rPr>
          <w:sz w:val="20"/>
          <w:szCs w:val="20"/>
          <w:lang w:val="en-US"/>
        </w:rPr>
      </w:pPr>
      <w:r w:rsidRPr="006311E4">
        <w:rPr>
          <w:color w:val="000000"/>
          <w:sz w:val="20"/>
          <w:szCs w:val="20"/>
          <w:shd w:val="clear" w:color="auto" w:fill="FFFFFF"/>
          <w:lang w:val="en-US"/>
        </w:rPr>
        <w:t>Fareed J, Hoppensteadt D, Walenga J et al. Pharmacodynamic and Pharmacokinetic Properties of Enoxaparin. </w:t>
      </w:r>
      <w:r w:rsidRPr="006311E4">
        <w:rPr>
          <w:i/>
          <w:iCs/>
          <w:color w:val="000000"/>
          <w:sz w:val="20"/>
          <w:szCs w:val="20"/>
          <w:shd w:val="clear" w:color="auto" w:fill="FFFFFF"/>
          <w:lang w:val="en-US"/>
        </w:rPr>
        <w:t>Clin Pharmacokinet</w:t>
      </w:r>
      <w:r w:rsidRPr="006311E4">
        <w:rPr>
          <w:color w:val="000000"/>
          <w:sz w:val="20"/>
          <w:szCs w:val="20"/>
          <w:shd w:val="clear" w:color="auto" w:fill="FFFFFF"/>
          <w:lang w:val="en-US"/>
        </w:rPr>
        <w:t>. 2003;42(12):1043-1057. doi:10.2165/00003088-200342120-00003</w:t>
      </w:r>
    </w:p>
    <w:p w14:paraId="253D1C60" w14:textId="44843579" w:rsidR="00D2112D" w:rsidRPr="006311E4" w:rsidRDefault="002B2C03" w:rsidP="00E126B4">
      <w:pPr>
        <w:pStyle w:val="af3"/>
        <w:numPr>
          <w:ilvl w:val="0"/>
          <w:numId w:val="7"/>
        </w:numPr>
        <w:spacing w:after="0" w:line="240" w:lineRule="auto"/>
        <w:rPr>
          <w:sz w:val="20"/>
          <w:szCs w:val="20"/>
          <w:lang w:val="en-US"/>
        </w:rPr>
      </w:pPr>
      <w:r w:rsidRPr="006311E4">
        <w:rPr>
          <w:color w:val="000000"/>
          <w:sz w:val="20"/>
          <w:szCs w:val="20"/>
          <w:shd w:val="clear" w:color="auto" w:fill="FFFFFF"/>
          <w:lang w:val="en-US"/>
        </w:rPr>
        <w:t>Tan X, Cui H. Comparative studies on biological activity of generic and branded enoxaparin in vivo and vitro. </w:t>
      </w:r>
      <w:r w:rsidRPr="006311E4">
        <w:rPr>
          <w:i/>
          <w:iCs/>
          <w:color w:val="000000"/>
          <w:sz w:val="20"/>
          <w:szCs w:val="20"/>
          <w:shd w:val="clear" w:color="auto" w:fill="FFFFFF"/>
          <w:lang w:val="en-US"/>
        </w:rPr>
        <w:t>Blood Coagulation &amp;amp; Fibrinolysis</w:t>
      </w:r>
      <w:r w:rsidRPr="006311E4">
        <w:rPr>
          <w:color w:val="000000"/>
          <w:sz w:val="20"/>
          <w:szCs w:val="20"/>
          <w:shd w:val="clear" w:color="auto" w:fill="FFFFFF"/>
          <w:lang w:val="en-US"/>
        </w:rPr>
        <w:t>. 2015;26(7):805-810. doi:10.1097/mbc.0000000000000350</w:t>
      </w:r>
    </w:p>
    <w:p w14:paraId="1F0440FF" w14:textId="59198291" w:rsidR="002B2C03" w:rsidRPr="006311E4" w:rsidRDefault="00063642" w:rsidP="00E126B4">
      <w:pPr>
        <w:pStyle w:val="af3"/>
        <w:numPr>
          <w:ilvl w:val="0"/>
          <w:numId w:val="7"/>
        </w:numPr>
        <w:spacing w:after="0" w:line="240" w:lineRule="auto"/>
        <w:rPr>
          <w:sz w:val="20"/>
          <w:szCs w:val="20"/>
          <w:lang w:val="en-US"/>
        </w:rPr>
      </w:pPr>
      <w:r w:rsidRPr="006311E4">
        <w:rPr>
          <w:color w:val="000000"/>
          <w:sz w:val="20"/>
          <w:szCs w:val="20"/>
          <w:shd w:val="clear" w:color="auto" w:fill="FFFFFF"/>
          <w:lang w:val="en-US"/>
        </w:rPr>
        <w:t>Zhao D, Sang Q, Cui H. Preparation and evaluation a new generation of low molecular weight heparin. </w:t>
      </w:r>
      <w:r w:rsidRPr="006311E4">
        <w:rPr>
          <w:i/>
          <w:iCs/>
          <w:color w:val="000000"/>
          <w:sz w:val="20"/>
          <w:szCs w:val="20"/>
          <w:shd w:val="clear" w:color="auto" w:fill="FFFFFF"/>
          <w:lang w:val="en-US"/>
        </w:rPr>
        <w:t>Biomedicine &amp;amp; Pharmacotherapy</w:t>
      </w:r>
      <w:r w:rsidRPr="006311E4">
        <w:rPr>
          <w:color w:val="000000"/>
          <w:sz w:val="20"/>
          <w:szCs w:val="20"/>
          <w:shd w:val="clear" w:color="auto" w:fill="FFFFFF"/>
          <w:lang w:val="en-US"/>
        </w:rPr>
        <w:t>. 2016;79:194-200. doi:10.1016/j.biopha.2016.02.021</w:t>
      </w:r>
    </w:p>
    <w:p w14:paraId="42B2E212" w14:textId="52E4FED4" w:rsidR="00063642" w:rsidRPr="006311E4" w:rsidRDefault="00A2005B" w:rsidP="00E126B4">
      <w:pPr>
        <w:pStyle w:val="af3"/>
        <w:numPr>
          <w:ilvl w:val="0"/>
          <w:numId w:val="7"/>
        </w:numPr>
        <w:spacing w:after="0" w:line="240" w:lineRule="auto"/>
        <w:rPr>
          <w:sz w:val="20"/>
          <w:szCs w:val="20"/>
          <w:lang w:val="en-US"/>
        </w:rPr>
      </w:pPr>
      <w:r w:rsidRPr="006311E4">
        <w:rPr>
          <w:color w:val="000000"/>
          <w:sz w:val="20"/>
          <w:szCs w:val="20"/>
          <w:shd w:val="clear" w:color="auto" w:fill="FFFFFF"/>
          <w:lang w:val="en-US"/>
        </w:rPr>
        <w:t>Jeske W, Litinas E, Khan H, Hoppensteadt D, Fareed J. A Comparison of the Pharmacodynamic Behavior of Branded and Biosimilar Enoxaparin in Primates. </w:t>
      </w:r>
      <w:r w:rsidRPr="006311E4">
        <w:rPr>
          <w:i/>
          <w:iCs/>
          <w:color w:val="000000"/>
          <w:sz w:val="20"/>
          <w:szCs w:val="20"/>
          <w:shd w:val="clear" w:color="auto" w:fill="FFFFFF"/>
          <w:lang w:val="en-US"/>
        </w:rPr>
        <w:t>Clinical and Applied Thrombosis/Hemostasis</w:t>
      </w:r>
      <w:r w:rsidRPr="006311E4">
        <w:rPr>
          <w:color w:val="000000"/>
          <w:sz w:val="20"/>
          <w:szCs w:val="20"/>
          <w:shd w:val="clear" w:color="auto" w:fill="FFFFFF"/>
          <w:lang w:val="en-US"/>
        </w:rPr>
        <w:t>. 2012;18(3):294-298. doi:10.1177/1076029611432138</w:t>
      </w:r>
    </w:p>
    <w:p w14:paraId="3610DC64" w14:textId="56DAB3FE" w:rsidR="00BB4B53" w:rsidRPr="006311E4" w:rsidRDefault="00BB4B53" w:rsidP="00E126B4">
      <w:pPr>
        <w:pStyle w:val="af3"/>
        <w:numPr>
          <w:ilvl w:val="0"/>
          <w:numId w:val="7"/>
        </w:numPr>
        <w:spacing w:after="0" w:line="240" w:lineRule="auto"/>
        <w:rPr>
          <w:sz w:val="20"/>
          <w:szCs w:val="20"/>
          <w:lang w:val="en-US"/>
        </w:rPr>
      </w:pPr>
      <w:r w:rsidRPr="006311E4">
        <w:rPr>
          <w:color w:val="000000"/>
          <w:sz w:val="20"/>
          <w:szCs w:val="20"/>
          <w:shd w:val="clear" w:color="auto" w:fill="FFFFFF"/>
          <w:lang w:val="en-US"/>
        </w:rPr>
        <w:t>Lunsford K, Mackin A, Langston V, Brooks M. Pharmacokinetics of Subcutaneous Low Molecular Weight Heparin (Enoxaparin) in Dogs. </w:t>
      </w:r>
      <w:r w:rsidRPr="006311E4">
        <w:rPr>
          <w:i/>
          <w:iCs/>
          <w:color w:val="000000"/>
          <w:sz w:val="20"/>
          <w:szCs w:val="20"/>
          <w:shd w:val="clear" w:color="auto" w:fill="FFFFFF"/>
          <w:lang w:val="en-US"/>
        </w:rPr>
        <w:t>J Am Anim Hosp Assoc</w:t>
      </w:r>
      <w:r w:rsidRPr="006311E4">
        <w:rPr>
          <w:color w:val="000000"/>
          <w:sz w:val="20"/>
          <w:szCs w:val="20"/>
          <w:shd w:val="clear" w:color="auto" w:fill="FFFFFF"/>
          <w:lang w:val="en-US"/>
        </w:rPr>
        <w:t>. 2009;45(6):261-267. doi:10.5326/0450261</w:t>
      </w:r>
    </w:p>
    <w:p w14:paraId="1F37ED38" w14:textId="66006E3E" w:rsidR="00A91E08" w:rsidRPr="006311E4" w:rsidRDefault="00A91E08" w:rsidP="00E126B4">
      <w:pPr>
        <w:pStyle w:val="af3"/>
        <w:numPr>
          <w:ilvl w:val="0"/>
          <w:numId w:val="7"/>
        </w:numPr>
        <w:spacing w:after="0" w:line="240" w:lineRule="auto"/>
        <w:rPr>
          <w:sz w:val="20"/>
          <w:szCs w:val="20"/>
          <w:lang w:val="en-US"/>
        </w:rPr>
      </w:pPr>
      <w:r w:rsidRPr="006311E4">
        <w:rPr>
          <w:color w:val="000000"/>
          <w:sz w:val="20"/>
          <w:szCs w:val="20"/>
          <w:shd w:val="clear" w:color="auto" w:fill="FFFFFF"/>
          <w:lang w:val="en-US"/>
        </w:rPr>
        <w:t>Buckley M, Sorkin E. Enoxaparin. </w:t>
      </w:r>
      <w:r w:rsidRPr="006311E4">
        <w:rPr>
          <w:i/>
          <w:iCs/>
          <w:color w:val="000000"/>
          <w:sz w:val="20"/>
          <w:szCs w:val="20"/>
          <w:shd w:val="clear" w:color="auto" w:fill="FFFFFF"/>
          <w:lang w:val="en-US"/>
        </w:rPr>
        <w:t>Drugs</w:t>
      </w:r>
      <w:r w:rsidRPr="006311E4">
        <w:rPr>
          <w:color w:val="000000"/>
          <w:sz w:val="20"/>
          <w:szCs w:val="20"/>
          <w:shd w:val="clear" w:color="auto" w:fill="FFFFFF"/>
          <w:lang w:val="en-US"/>
        </w:rPr>
        <w:t>. 1992;44(3):465-497. doi:10.2165/00003495-199244030-00010</w:t>
      </w:r>
    </w:p>
    <w:p w14:paraId="58AD34D4" w14:textId="03E109F5" w:rsidR="00A441DE" w:rsidRPr="006311E4" w:rsidRDefault="00A441DE" w:rsidP="00A441DE">
      <w:pPr>
        <w:pStyle w:val="af3"/>
        <w:numPr>
          <w:ilvl w:val="0"/>
          <w:numId w:val="7"/>
        </w:numPr>
        <w:spacing w:after="0" w:line="240" w:lineRule="auto"/>
        <w:rPr>
          <w:sz w:val="20"/>
          <w:szCs w:val="20"/>
          <w:lang w:val="en-US"/>
        </w:rPr>
      </w:pPr>
      <w:r w:rsidRPr="006311E4">
        <w:rPr>
          <w:sz w:val="20"/>
          <w:szCs w:val="20"/>
          <w:lang w:val="en-US"/>
        </w:rPr>
        <w:t>FDA</w:t>
      </w:r>
      <w:r w:rsidR="00AE2B2A" w:rsidRPr="006311E4">
        <w:rPr>
          <w:sz w:val="20"/>
          <w:szCs w:val="20"/>
          <w:lang w:val="en-US"/>
        </w:rPr>
        <w:t>.</w:t>
      </w:r>
      <w:r w:rsidRPr="006311E4">
        <w:rPr>
          <w:sz w:val="20"/>
          <w:szCs w:val="20"/>
          <w:lang w:val="en-US"/>
        </w:rPr>
        <w:t xml:space="preserve"> Lovenox (Enoxaparin sodium injection) for subcutaneous and intravenous use. Highlights of prescribing information. Revised Dec 2009. https://www.accessdata.fda.gov/drugsatfda_docs/label/2009/020164s085lbl.pdf</w:t>
      </w:r>
    </w:p>
    <w:p w14:paraId="6CE1C7EC" w14:textId="77777777" w:rsidR="00986AA3" w:rsidRPr="007307A3" w:rsidRDefault="00986AA3">
      <w:pPr>
        <w:jc w:val="left"/>
        <w:rPr>
          <w:rStyle w:val="aa"/>
          <w:rFonts w:cs="Arial"/>
          <w:b/>
          <w:bCs/>
          <w:color w:val="auto"/>
          <w:kern w:val="32"/>
          <w:szCs w:val="32"/>
          <w:u w:val="none"/>
          <w:lang w:val="en-US"/>
        </w:rPr>
      </w:pPr>
      <w:r w:rsidRPr="007307A3">
        <w:rPr>
          <w:rStyle w:val="aa"/>
          <w:color w:val="auto"/>
          <w:u w:val="none"/>
          <w:lang w:val="en-US"/>
        </w:rPr>
        <w:br w:type="page"/>
      </w:r>
    </w:p>
    <w:p w14:paraId="0FE67562" w14:textId="77777777" w:rsidR="00E30437" w:rsidRPr="00E43FE2" w:rsidRDefault="00E30437" w:rsidP="004C505D">
      <w:pPr>
        <w:pStyle w:val="12"/>
        <w:spacing w:line="240" w:lineRule="auto"/>
        <w:rPr>
          <w:rFonts w:cs="Times New Roman"/>
          <w:color w:val="000000" w:themeColor="text1"/>
          <w:szCs w:val="24"/>
        </w:rPr>
      </w:pPr>
      <w:bookmarkStart w:id="156" w:name="_Toc104911010"/>
      <w:r w:rsidRPr="00E43FE2">
        <w:rPr>
          <w:rFonts w:cs="Times New Roman"/>
          <w:color w:val="000000" w:themeColor="text1"/>
          <w:szCs w:val="24"/>
        </w:rPr>
        <w:lastRenderedPageBreak/>
        <w:t xml:space="preserve">4. </w:t>
      </w:r>
      <w:r w:rsidRPr="005E6358">
        <w:rPr>
          <w:rFonts w:cs="Times New Roman"/>
          <w:color w:val="000000" w:themeColor="text1"/>
          <w:szCs w:val="24"/>
        </w:rPr>
        <w:t>ДЕЙСТВИЕ</w:t>
      </w:r>
      <w:r w:rsidRPr="00E43FE2">
        <w:rPr>
          <w:rFonts w:cs="Times New Roman"/>
          <w:color w:val="000000" w:themeColor="text1"/>
          <w:szCs w:val="24"/>
        </w:rPr>
        <w:t xml:space="preserve"> </w:t>
      </w:r>
      <w:r w:rsidRPr="005E6358">
        <w:rPr>
          <w:rFonts w:cs="Times New Roman"/>
          <w:color w:val="000000" w:themeColor="text1"/>
          <w:szCs w:val="24"/>
        </w:rPr>
        <w:t>У</w:t>
      </w:r>
      <w:r w:rsidRPr="00E43FE2">
        <w:rPr>
          <w:rFonts w:cs="Times New Roman"/>
          <w:color w:val="000000" w:themeColor="text1"/>
          <w:szCs w:val="24"/>
        </w:rPr>
        <w:t xml:space="preserve"> </w:t>
      </w:r>
      <w:r w:rsidRPr="005E6358">
        <w:rPr>
          <w:rFonts w:cs="Times New Roman"/>
          <w:color w:val="000000" w:themeColor="text1"/>
          <w:szCs w:val="24"/>
        </w:rPr>
        <w:t>ЧЕЛОВЕКА</w:t>
      </w:r>
      <w:bookmarkEnd w:id="156"/>
    </w:p>
    <w:p w14:paraId="1731F038" w14:textId="77777777" w:rsidR="00E30437" w:rsidRPr="00E43FE2" w:rsidRDefault="00E30437" w:rsidP="004C505D">
      <w:pPr>
        <w:pStyle w:val="2"/>
        <w:spacing w:line="240" w:lineRule="auto"/>
        <w:rPr>
          <w:color w:val="000000" w:themeColor="text1"/>
          <w:szCs w:val="24"/>
        </w:rPr>
      </w:pPr>
      <w:bookmarkStart w:id="157" w:name="_Toc104911011"/>
      <w:r w:rsidRPr="005E6358">
        <w:rPr>
          <w:color w:val="000000" w:themeColor="text1"/>
          <w:szCs w:val="24"/>
        </w:rPr>
        <w:t>Введение</w:t>
      </w:r>
      <w:r w:rsidRPr="00E43FE2">
        <w:rPr>
          <w:color w:val="000000" w:themeColor="text1"/>
          <w:szCs w:val="24"/>
        </w:rPr>
        <w:t xml:space="preserve"> </w:t>
      </w:r>
      <w:r w:rsidRPr="005E6358">
        <w:rPr>
          <w:color w:val="000000" w:themeColor="text1"/>
          <w:szCs w:val="24"/>
        </w:rPr>
        <w:t>и</w:t>
      </w:r>
      <w:r w:rsidRPr="00E43FE2">
        <w:rPr>
          <w:color w:val="000000" w:themeColor="text1"/>
          <w:szCs w:val="24"/>
        </w:rPr>
        <w:t xml:space="preserve"> </w:t>
      </w:r>
      <w:r w:rsidRPr="005E6358">
        <w:rPr>
          <w:color w:val="000000" w:themeColor="text1"/>
          <w:szCs w:val="24"/>
        </w:rPr>
        <w:t>резюме</w:t>
      </w:r>
      <w:bookmarkEnd w:id="157"/>
    </w:p>
    <w:p w14:paraId="340BC1A3" w14:textId="78323671" w:rsidR="00D2112D" w:rsidRPr="008C0892" w:rsidRDefault="00D2112D" w:rsidP="00D2112D">
      <w:pPr>
        <w:spacing w:after="0" w:line="240" w:lineRule="auto"/>
        <w:ind w:firstLine="709"/>
      </w:pPr>
      <w:bookmarkStart w:id="158" w:name="_Hlk54871378"/>
      <w:r w:rsidRPr="008C0892">
        <w:rPr>
          <w:rFonts w:eastAsia="Calibri"/>
        </w:rPr>
        <w:t xml:space="preserve">Лекарственный препарат </w:t>
      </w:r>
      <w:r w:rsidR="008C0892" w:rsidRPr="008C0892">
        <w:rPr>
          <w:rFonts w:eastAsia="Calibri"/>
        </w:rPr>
        <w:t>Р-ЭНОКСАПАРИН НАТРИЯ</w:t>
      </w:r>
      <w:r w:rsidRPr="008C0892">
        <w:rPr>
          <w:rFonts w:eastAsia="Calibri"/>
        </w:rPr>
        <w:t xml:space="preserve"> (</w:t>
      </w:r>
      <w:r w:rsidR="00FB480B">
        <w:rPr>
          <w:rFonts w:eastAsia="Calibri"/>
          <w:lang w:val="en-US" w:eastAsia="ru-RU"/>
        </w:rPr>
        <w:t>RB</w:t>
      </w:r>
      <w:r w:rsidR="00FB480B" w:rsidRPr="00FB480B">
        <w:rPr>
          <w:rFonts w:eastAsia="Calibri"/>
          <w:lang w:eastAsia="ru-RU"/>
        </w:rPr>
        <w:t>-004</w:t>
      </w:r>
      <w:r w:rsidRPr="008C0892">
        <w:rPr>
          <w:rFonts w:eastAsia="Calibri"/>
        </w:rPr>
        <w:t>) (</w:t>
      </w:r>
      <w:r w:rsidR="008C0892" w:rsidRPr="008C0892">
        <w:rPr>
          <w:rFonts w:eastAsia="Calibri"/>
        </w:rPr>
        <w:t>А</w:t>
      </w:r>
      <w:r w:rsidRPr="008C0892">
        <w:rPr>
          <w:rFonts w:eastAsia="Calibri"/>
        </w:rPr>
        <w:t>О «</w:t>
      </w:r>
      <w:r w:rsidR="00184F20" w:rsidRPr="008C0892">
        <w:rPr>
          <w:rFonts w:eastAsia="Calibri"/>
        </w:rPr>
        <w:t>Р-Фарм</w:t>
      </w:r>
      <w:r w:rsidRPr="008C0892">
        <w:rPr>
          <w:rFonts w:eastAsia="Calibri"/>
        </w:rPr>
        <w:t xml:space="preserve">», Россия), раствор для </w:t>
      </w:r>
      <w:r w:rsidR="008C0892" w:rsidRPr="008C0892">
        <w:rPr>
          <w:rFonts w:eastAsia="Calibri"/>
        </w:rPr>
        <w:t>инъекций</w:t>
      </w:r>
      <w:r w:rsidRPr="008C0892">
        <w:rPr>
          <w:rFonts w:eastAsia="Calibri"/>
        </w:rPr>
        <w:t xml:space="preserve">, </w:t>
      </w:r>
      <w:r w:rsidR="008C0892" w:rsidRPr="008C0892">
        <w:rPr>
          <w:rFonts w:eastAsia="Calibri"/>
        </w:rPr>
        <w:t>100</w:t>
      </w:r>
      <w:r w:rsidRPr="008C0892">
        <w:rPr>
          <w:rFonts w:eastAsia="Calibri"/>
        </w:rPr>
        <w:t xml:space="preserve">00 </w:t>
      </w:r>
      <w:r w:rsidRPr="008C0892">
        <w:t xml:space="preserve">анти-Ха МЕ/мл, </w:t>
      </w:r>
      <w:r w:rsidRPr="008C0892">
        <w:rPr>
          <w:rFonts w:eastAsia="Calibri"/>
        </w:rPr>
        <w:t xml:space="preserve">представляет собой биоаналог </w:t>
      </w:r>
      <w:r w:rsidR="008C0892" w:rsidRPr="008C0892">
        <w:rPr>
          <w:rFonts w:eastAsia="Calibri"/>
        </w:rPr>
        <w:t>эноксапарина натрия</w:t>
      </w:r>
      <w:r w:rsidRPr="008C0892">
        <w:rPr>
          <w:rFonts w:eastAsia="Calibri"/>
        </w:rPr>
        <w:t>,</w:t>
      </w:r>
      <w:r w:rsidRPr="008C0892">
        <w:rPr>
          <w:lang w:eastAsia="ru-RU"/>
        </w:rPr>
        <w:t xml:space="preserve"> который по качественному и количественному составу действующего и вспомогательных веществ, лекарственной форме и дозировкам полностью соответствует оригинальному препарату </w:t>
      </w:r>
      <w:r w:rsidR="008C0892" w:rsidRPr="008C0892">
        <w:rPr>
          <w:lang w:eastAsia="ru-RU"/>
        </w:rPr>
        <w:t>эноксапарина натрия</w:t>
      </w:r>
      <w:r w:rsidRPr="008C0892">
        <w:rPr>
          <w:lang w:eastAsia="ru-RU"/>
        </w:rPr>
        <w:t xml:space="preserve"> </w:t>
      </w:r>
      <w:r w:rsidR="008C0892" w:rsidRPr="008C0892">
        <w:rPr>
          <w:lang w:eastAsia="ru-RU"/>
        </w:rPr>
        <w:t xml:space="preserve">– </w:t>
      </w:r>
      <w:r w:rsidR="008C0892" w:rsidRPr="008C0892">
        <w:rPr>
          <w:rFonts w:eastAsia="Calibri"/>
        </w:rPr>
        <w:t>Клексан</w:t>
      </w:r>
      <w:r w:rsidRPr="008C0892">
        <w:rPr>
          <w:rFonts w:eastAsia="Calibri"/>
          <w:vertAlign w:val="superscript"/>
        </w:rPr>
        <w:t>®</w:t>
      </w:r>
      <w:r w:rsidRPr="008C0892">
        <w:rPr>
          <w:rFonts w:eastAsia="Calibri"/>
        </w:rPr>
        <w:t xml:space="preserve"> </w:t>
      </w:r>
      <w:r w:rsidRPr="008C0892">
        <w:rPr>
          <w:lang w:eastAsia="ru-RU"/>
        </w:rPr>
        <w:t>(</w:t>
      </w:r>
      <w:r w:rsidR="008C0892" w:rsidRPr="008C0892">
        <w:rPr>
          <w:rFonts w:eastAsia="Calibri"/>
          <w:bCs/>
        </w:rPr>
        <w:t>Санофи-Авентис Франс, Франция</w:t>
      </w:r>
      <w:r w:rsidRPr="008C0892">
        <w:rPr>
          <w:lang w:eastAsia="ru-RU"/>
        </w:rPr>
        <w:t xml:space="preserve">). На первоначальных этапах исследования сопоставимости биоаналогов было проведено </w:t>
      </w:r>
      <w:r w:rsidRPr="008C0892">
        <w:t xml:space="preserve">тщательное изучение структуры, физико-химических и биологических свойств </w:t>
      </w:r>
      <w:r w:rsidR="00FB480B">
        <w:rPr>
          <w:rFonts w:eastAsia="Calibri"/>
          <w:lang w:val="en-US" w:eastAsia="ru-RU"/>
        </w:rPr>
        <w:t>RB</w:t>
      </w:r>
      <w:r w:rsidR="00FB480B" w:rsidRPr="00FB480B">
        <w:rPr>
          <w:rFonts w:eastAsia="Calibri"/>
          <w:lang w:eastAsia="ru-RU"/>
        </w:rPr>
        <w:t>-004</w:t>
      </w:r>
      <w:r w:rsidR="008C0892">
        <w:rPr>
          <w:rFonts w:eastAsia="Calibri"/>
          <w:lang w:eastAsia="ru-RU"/>
        </w:rPr>
        <w:t xml:space="preserve"> </w:t>
      </w:r>
      <w:r w:rsidRPr="008C0892">
        <w:t xml:space="preserve">в сравнении с оригинальным препаратом </w:t>
      </w:r>
      <w:r w:rsidR="008C0892" w:rsidRPr="008C0892">
        <w:rPr>
          <w:rFonts w:eastAsia="Calibri"/>
        </w:rPr>
        <w:t>Клексан</w:t>
      </w:r>
      <w:r w:rsidR="008C0892" w:rsidRPr="008C0892">
        <w:rPr>
          <w:rFonts w:eastAsia="Calibri"/>
          <w:vertAlign w:val="superscript"/>
        </w:rPr>
        <w:t>®</w:t>
      </w:r>
      <w:r w:rsidRPr="008C0892">
        <w:t>, а также сравнительные доклинические исследования, которые подтвердили хорошую сопоставимость препаратов.</w:t>
      </w:r>
    </w:p>
    <w:p w14:paraId="42105F8F" w14:textId="648A46F3" w:rsidR="00D2112D" w:rsidRPr="008C0892" w:rsidRDefault="00D2112D" w:rsidP="00D2112D">
      <w:pPr>
        <w:spacing w:after="0" w:line="240" w:lineRule="auto"/>
        <w:ind w:firstLine="709"/>
        <w:rPr>
          <w:rFonts w:eastAsiaTheme="minorEastAsia"/>
          <w:lang w:eastAsia="ru-RU"/>
        </w:rPr>
      </w:pPr>
      <w:r w:rsidRPr="008C0892">
        <w:rPr>
          <w:rFonts w:eastAsia="Calibri"/>
        </w:rPr>
        <w:t xml:space="preserve">Учитывая показанную эквивалентность свойств биоаналога </w:t>
      </w:r>
      <w:r w:rsidR="00FB480B">
        <w:rPr>
          <w:rFonts w:eastAsia="Calibri"/>
          <w:lang w:val="en-US" w:eastAsia="ru-RU"/>
        </w:rPr>
        <w:t>RB</w:t>
      </w:r>
      <w:r w:rsidR="00FB480B" w:rsidRPr="00FB480B">
        <w:rPr>
          <w:rFonts w:eastAsia="Calibri"/>
          <w:lang w:eastAsia="ru-RU"/>
        </w:rPr>
        <w:t>-004</w:t>
      </w:r>
      <w:r w:rsidR="008C0892" w:rsidRPr="008C0892">
        <w:rPr>
          <w:rFonts w:eastAsia="Calibri"/>
        </w:rPr>
        <w:t xml:space="preserve"> </w:t>
      </w:r>
      <w:r w:rsidRPr="008C0892">
        <w:rPr>
          <w:rFonts w:eastAsia="Calibri"/>
        </w:rPr>
        <w:t>(</w:t>
      </w:r>
      <w:r w:rsidR="008C0892" w:rsidRPr="008C0892">
        <w:rPr>
          <w:rFonts w:eastAsia="Calibri"/>
        </w:rPr>
        <w:t>А</w:t>
      </w:r>
      <w:r w:rsidRPr="008C0892">
        <w:rPr>
          <w:rFonts w:eastAsia="Calibri"/>
        </w:rPr>
        <w:t>О «</w:t>
      </w:r>
      <w:r w:rsidR="00184F20" w:rsidRPr="008C0892">
        <w:rPr>
          <w:rFonts w:eastAsia="Calibri"/>
        </w:rPr>
        <w:t>Р-Фарм</w:t>
      </w:r>
      <w:r w:rsidRPr="008C0892">
        <w:rPr>
          <w:rFonts w:eastAsia="Calibri"/>
        </w:rPr>
        <w:t xml:space="preserve">», Россия) и референтного препарата </w:t>
      </w:r>
      <w:r w:rsidR="008C0892" w:rsidRPr="008C0892">
        <w:rPr>
          <w:rFonts w:eastAsia="Calibri"/>
        </w:rPr>
        <w:t>Клексан</w:t>
      </w:r>
      <w:r w:rsidRPr="008C0892">
        <w:rPr>
          <w:rFonts w:eastAsia="Calibri"/>
          <w:vertAlign w:val="superscript"/>
        </w:rPr>
        <w:t>®</w:t>
      </w:r>
      <w:r w:rsidRPr="008C0892">
        <w:rPr>
          <w:rFonts w:eastAsia="Calibri"/>
        </w:rPr>
        <w:t xml:space="preserve"> </w:t>
      </w:r>
      <w:r w:rsidRPr="008C0892">
        <w:rPr>
          <w:lang w:eastAsia="ru-RU"/>
        </w:rPr>
        <w:t>(</w:t>
      </w:r>
      <w:r w:rsidR="008C0892" w:rsidRPr="008C0892">
        <w:rPr>
          <w:rFonts w:eastAsia="Calibri"/>
          <w:bCs/>
        </w:rPr>
        <w:t>Санофи-Авентис Франс, Франция</w:t>
      </w:r>
      <w:r w:rsidRPr="008C0892">
        <w:rPr>
          <w:lang w:eastAsia="ru-RU"/>
        </w:rPr>
        <w:t xml:space="preserve">), </w:t>
      </w:r>
      <w:r w:rsidRPr="008C0892">
        <w:rPr>
          <w:rFonts w:eastAsia="Calibri"/>
        </w:rPr>
        <w:t>ожидается, что их клинические свойства также будут эквивалентны</w:t>
      </w:r>
      <w:r w:rsidRPr="008C0892">
        <w:t xml:space="preserve">. В связи с этим, представляется возможной экстраполяция клинических данных, полученных для оригинального препарата </w:t>
      </w:r>
      <w:r w:rsidR="008C0892" w:rsidRPr="008C0892">
        <w:rPr>
          <w:rFonts w:eastAsia="Calibri"/>
        </w:rPr>
        <w:t>Клексан</w:t>
      </w:r>
      <w:r w:rsidRPr="008C0892">
        <w:rPr>
          <w:rFonts w:eastAsia="Calibri"/>
          <w:vertAlign w:val="superscript"/>
        </w:rPr>
        <w:t>®</w:t>
      </w:r>
      <w:r w:rsidRPr="008C0892">
        <w:t xml:space="preserve">. </w:t>
      </w:r>
      <w:r w:rsidRPr="008C0892">
        <w:rPr>
          <w:rFonts w:eastAsia="Calibri"/>
        </w:rPr>
        <w:t>Н</w:t>
      </w:r>
      <w:bookmarkEnd w:id="158"/>
      <w:r w:rsidRPr="008C0892">
        <w:rPr>
          <w:rFonts w:eastAsia="Calibri"/>
        </w:rPr>
        <w:t xml:space="preserve">иже приводятся данные об эффектах </w:t>
      </w:r>
      <w:r w:rsidR="008C0892" w:rsidRPr="008C0892">
        <w:rPr>
          <w:rFonts w:eastAsia="Calibri"/>
        </w:rPr>
        <w:t>эноксапарина</w:t>
      </w:r>
      <w:r w:rsidRPr="008C0892">
        <w:rPr>
          <w:rFonts w:eastAsia="Calibri"/>
        </w:rPr>
        <w:t xml:space="preserve"> </w:t>
      </w:r>
      <w:r w:rsidR="008C0892" w:rsidRPr="008C0892">
        <w:rPr>
          <w:rFonts w:eastAsia="Calibri"/>
        </w:rPr>
        <w:t>натрия</w:t>
      </w:r>
      <w:r w:rsidRPr="008C0892">
        <w:rPr>
          <w:rFonts w:eastAsia="Calibri"/>
        </w:rPr>
        <w:t xml:space="preserve"> у человека, полученные в исследованиях препарата </w:t>
      </w:r>
      <w:r w:rsidR="008C0892" w:rsidRPr="008C0892">
        <w:rPr>
          <w:rFonts w:eastAsia="Calibri"/>
        </w:rPr>
        <w:t>Клексан</w:t>
      </w:r>
      <w:r w:rsidRPr="008C0892">
        <w:rPr>
          <w:bCs/>
          <w:vertAlign w:val="superscript"/>
        </w:rPr>
        <w:t>®</w:t>
      </w:r>
      <w:r w:rsidRPr="008C0892">
        <w:rPr>
          <w:rFonts w:eastAsiaTheme="minorEastAsia"/>
          <w:lang w:eastAsia="ru-RU"/>
        </w:rPr>
        <w:t xml:space="preserve">, доступные в открытых источниках литературы. На момент составления настоящей брошюры исследователя, собственных клинических исследований </w:t>
      </w:r>
      <w:r w:rsidR="00FB480B">
        <w:rPr>
          <w:rFonts w:eastAsia="Calibri"/>
          <w:lang w:val="en-US" w:eastAsia="ru-RU"/>
        </w:rPr>
        <w:t>RB</w:t>
      </w:r>
      <w:r w:rsidR="00FB480B" w:rsidRPr="00FB480B">
        <w:rPr>
          <w:rFonts w:eastAsia="Calibri"/>
          <w:lang w:eastAsia="ru-RU"/>
        </w:rPr>
        <w:t>-004</w:t>
      </w:r>
      <w:r w:rsidR="008C0892" w:rsidRPr="008C0892">
        <w:rPr>
          <w:rFonts w:eastAsia="Calibri"/>
        </w:rPr>
        <w:t xml:space="preserve"> </w:t>
      </w:r>
      <w:r w:rsidRPr="008C0892">
        <w:rPr>
          <w:rFonts w:eastAsia="Calibri"/>
        </w:rPr>
        <w:t>(</w:t>
      </w:r>
      <w:r w:rsidR="008C0892" w:rsidRPr="008C0892">
        <w:rPr>
          <w:rFonts w:eastAsia="Calibri"/>
        </w:rPr>
        <w:t>А</w:t>
      </w:r>
      <w:r w:rsidRPr="008C0892">
        <w:rPr>
          <w:rFonts w:eastAsia="Calibri"/>
        </w:rPr>
        <w:t>О «</w:t>
      </w:r>
      <w:r w:rsidR="00184F20" w:rsidRPr="008C0892">
        <w:rPr>
          <w:rFonts w:eastAsia="Calibri"/>
        </w:rPr>
        <w:t>Р-Фарм</w:t>
      </w:r>
      <w:r w:rsidRPr="008C0892">
        <w:rPr>
          <w:rFonts w:eastAsia="Calibri"/>
        </w:rPr>
        <w:t>», Россия) еще не проводилось.</w:t>
      </w:r>
      <w:r w:rsidRPr="008C0892">
        <w:rPr>
          <w:rFonts w:eastAsiaTheme="minorEastAsia"/>
          <w:lang w:eastAsia="ru-RU"/>
        </w:rPr>
        <w:t xml:space="preserve"> </w:t>
      </w:r>
    </w:p>
    <w:p w14:paraId="092EC685" w14:textId="718244AA" w:rsidR="00D2112D" w:rsidRPr="00D2112D" w:rsidRDefault="00D2112D" w:rsidP="00D2112D">
      <w:pPr>
        <w:spacing w:after="0" w:line="240" w:lineRule="auto"/>
        <w:ind w:firstLine="709"/>
        <w:rPr>
          <w:highlight w:val="yellow"/>
        </w:rPr>
      </w:pPr>
      <w:r w:rsidRPr="008C0892">
        <w:t xml:space="preserve">Фармакокинетика </w:t>
      </w:r>
      <w:r w:rsidR="008C0892" w:rsidRPr="008C0892">
        <w:t>эноксапарина натрия</w:t>
      </w:r>
      <w:r w:rsidRPr="008C0892">
        <w:t xml:space="preserve"> была исследована как у здоровых добровольцев, так и у пациентов. </w:t>
      </w:r>
      <w:r w:rsidR="008C0892" w:rsidRPr="008C0892">
        <w:t>Эноксапарин натрия</w:t>
      </w:r>
      <w:r w:rsidRPr="008C0892">
        <w:t xml:space="preserve"> вводят подкожно или внутривенно, препарат обладает высокой биодоступностью. </w:t>
      </w:r>
      <w:r w:rsidR="008C0892" w:rsidRPr="008C0892">
        <w:t>Эноксапарин</w:t>
      </w:r>
      <w:r w:rsidRPr="008C0892">
        <w:t xml:space="preserve"> является активным лекарством с быстрым всасыванием и относительно коротким периодом полувыведения. После подкожной инъекции </w:t>
      </w:r>
      <w:r w:rsidR="001B02CB">
        <w:t>около</w:t>
      </w:r>
      <w:r w:rsidRPr="008C0892">
        <w:t xml:space="preserve"> </w:t>
      </w:r>
      <w:r w:rsidR="001B02CB">
        <w:t>92</w:t>
      </w:r>
      <w:r w:rsidRPr="008C0892">
        <w:t xml:space="preserve">% </w:t>
      </w:r>
      <w:r w:rsidR="008C0892" w:rsidRPr="008C0892">
        <w:t>эноксапарина</w:t>
      </w:r>
      <w:r w:rsidRPr="008C0892">
        <w:t xml:space="preserve"> быстро всасывается в кровь. Время достижения пиковой активности в плазме крови (</w:t>
      </w:r>
      <w:r w:rsidRPr="008C0892">
        <w:rPr>
          <w:lang w:val="en-US"/>
        </w:rPr>
        <w:t>T</w:t>
      </w:r>
      <w:r w:rsidRPr="008C0892">
        <w:rPr>
          <w:vertAlign w:val="subscript"/>
          <w:lang w:val="en-US"/>
        </w:rPr>
        <w:t>max</w:t>
      </w:r>
      <w:r w:rsidRPr="008C0892">
        <w:t>) составляет 3-</w:t>
      </w:r>
      <w:r w:rsidR="008C0892" w:rsidRPr="008C0892">
        <w:t>5</w:t>
      </w:r>
      <w:r w:rsidRPr="008C0892">
        <w:t xml:space="preserve"> час</w:t>
      </w:r>
      <w:r w:rsidR="008C0892" w:rsidRPr="008C0892">
        <w:t>ов после однократного подкожного введения</w:t>
      </w:r>
      <w:r w:rsidRPr="008C0892">
        <w:t xml:space="preserve">. </w:t>
      </w:r>
      <w:r w:rsidR="00C35462" w:rsidRPr="00816C7D">
        <w:rPr>
          <w:color w:val="000000"/>
        </w:rPr>
        <w:t xml:space="preserve">Эноксапарин натрия в основном метаболизируется в печени путем десульфатации и/или деполимеризации </w:t>
      </w:r>
      <w:r w:rsidR="00C35462">
        <w:rPr>
          <w:color w:val="000000"/>
        </w:rPr>
        <w:t>с образованием низкомолекулярных веществ</w:t>
      </w:r>
      <w:r w:rsidR="00C35462" w:rsidRPr="00816C7D">
        <w:rPr>
          <w:color w:val="000000"/>
        </w:rPr>
        <w:t xml:space="preserve"> </w:t>
      </w:r>
      <w:r w:rsidR="00C35462">
        <w:rPr>
          <w:color w:val="000000"/>
        </w:rPr>
        <w:t>со</w:t>
      </w:r>
      <w:r w:rsidR="00C35462" w:rsidRPr="00816C7D">
        <w:rPr>
          <w:color w:val="000000"/>
        </w:rPr>
        <w:t xml:space="preserve"> значительно сниженной биологической активностью</w:t>
      </w:r>
      <w:r w:rsidRPr="001B02CB">
        <w:t>.</w:t>
      </w:r>
      <w:r w:rsidR="001B02CB" w:rsidRPr="001B02CB">
        <w:t xml:space="preserve"> </w:t>
      </w:r>
    </w:p>
    <w:p w14:paraId="2B4AE7F3" w14:textId="60F926A7" w:rsidR="001B02CB" w:rsidRPr="001B02CB" w:rsidRDefault="001B02CB" w:rsidP="001B02CB">
      <w:pPr>
        <w:spacing w:after="0" w:line="240" w:lineRule="auto"/>
        <w:ind w:firstLine="709"/>
        <w:rPr>
          <w:rFonts w:eastAsia="Calibri"/>
          <w:lang w:eastAsia="en-US"/>
        </w:rPr>
      </w:pPr>
      <w:r w:rsidRPr="005965AD">
        <w:rPr>
          <w:rFonts w:eastAsia="Calibri"/>
          <w:lang w:eastAsia="en-US"/>
        </w:rPr>
        <w:t xml:space="preserve">Эффективность эноксапарина натрия была оценена в сравнении как с плацебо, так и с НФГ в 18 исследованиях фазы </w:t>
      </w:r>
      <w:r w:rsidRPr="005965AD">
        <w:rPr>
          <w:rFonts w:eastAsia="Calibri"/>
          <w:lang w:val="en-US" w:eastAsia="en-US"/>
        </w:rPr>
        <w:t>III</w:t>
      </w:r>
      <w:r w:rsidRPr="005965AD">
        <w:rPr>
          <w:rFonts w:eastAsia="Calibri"/>
          <w:lang w:eastAsia="en-US"/>
        </w:rPr>
        <w:t xml:space="preserve"> в общей сложности у 38 544 взрослых пациентов с различными нозологиями, требующими применения антикоагулянтов. </w:t>
      </w:r>
      <w:r>
        <w:rPr>
          <w:rFonts w:eastAsia="Calibri"/>
          <w:lang w:eastAsia="en-US"/>
        </w:rPr>
        <w:t>Из них</w:t>
      </w:r>
      <w:r w:rsidRPr="003628F3">
        <w:rPr>
          <w:rFonts w:eastAsia="Calibri"/>
          <w:lang w:eastAsia="en-US"/>
        </w:rPr>
        <w:t xml:space="preserve"> </w:t>
      </w:r>
      <w:r>
        <w:rPr>
          <w:rFonts w:eastAsia="Calibri"/>
          <w:lang w:eastAsia="en-US"/>
        </w:rPr>
        <w:t>эноксапарин натрия получали</w:t>
      </w:r>
      <w:r w:rsidRPr="003628F3">
        <w:rPr>
          <w:rFonts w:eastAsia="Calibri"/>
          <w:lang w:eastAsia="en-US"/>
        </w:rPr>
        <w:t xml:space="preserve"> </w:t>
      </w:r>
      <w:r>
        <w:rPr>
          <w:rFonts w:eastAsia="Calibri"/>
          <w:lang w:eastAsia="en-US"/>
        </w:rPr>
        <w:t xml:space="preserve">более </w:t>
      </w:r>
      <w:r w:rsidRPr="003628F3">
        <w:rPr>
          <w:rFonts w:eastAsia="Calibri"/>
          <w:lang w:eastAsia="en-US"/>
        </w:rPr>
        <w:t xml:space="preserve">15 </w:t>
      </w:r>
      <w:r>
        <w:rPr>
          <w:rFonts w:eastAsia="Calibri"/>
          <w:lang w:eastAsia="en-US"/>
        </w:rPr>
        <w:t>000</w:t>
      </w:r>
      <w:r w:rsidRPr="003628F3">
        <w:rPr>
          <w:rFonts w:eastAsia="Calibri"/>
          <w:lang w:eastAsia="en-US"/>
        </w:rPr>
        <w:t xml:space="preserve"> пациентов</w:t>
      </w:r>
      <w:r>
        <w:rPr>
          <w:rFonts w:eastAsia="Calibri"/>
          <w:lang w:eastAsia="en-US"/>
        </w:rPr>
        <w:t xml:space="preserve">. </w:t>
      </w:r>
      <w:r w:rsidR="00D2112D" w:rsidRPr="001B02CB">
        <w:t xml:space="preserve">Регистрационные исследования эффективности и безопасности оригинального препарата </w:t>
      </w:r>
      <w:r w:rsidRPr="001B02CB">
        <w:t>эноксапарина натрия</w:t>
      </w:r>
      <w:r w:rsidR="00D2112D" w:rsidRPr="001B02CB">
        <w:t xml:space="preserve"> (</w:t>
      </w:r>
      <w:r w:rsidRPr="001B02CB">
        <w:rPr>
          <w:rFonts w:eastAsia="Calibri"/>
        </w:rPr>
        <w:t>Клексан</w:t>
      </w:r>
      <w:r w:rsidR="00D2112D" w:rsidRPr="001B02CB">
        <w:rPr>
          <w:bCs/>
          <w:vertAlign w:val="superscript"/>
        </w:rPr>
        <w:t>®</w:t>
      </w:r>
      <w:r w:rsidRPr="001B02CB">
        <w:rPr>
          <w:bCs/>
        </w:rPr>
        <w:t>/</w:t>
      </w:r>
      <w:r w:rsidRPr="001B02CB">
        <w:rPr>
          <w:bCs/>
          <w:lang w:val="en-US"/>
        </w:rPr>
        <w:t>Lovenox</w:t>
      </w:r>
      <w:r w:rsidRPr="001B02CB">
        <w:rPr>
          <w:bCs/>
          <w:vertAlign w:val="superscript"/>
        </w:rPr>
        <w:t>®</w:t>
      </w:r>
      <w:r w:rsidR="00D2112D" w:rsidRPr="001B02CB">
        <w:rPr>
          <w:rFonts w:eastAsia="Calibri"/>
        </w:rPr>
        <w:t xml:space="preserve">) </w:t>
      </w:r>
      <w:r w:rsidRPr="00FA340E">
        <w:t xml:space="preserve">были направлены на оценку частоты развития тромбоэмболических нарушений (ВТЭ и/или ТГВ и/или ТЭЛА) при профилатическом применении эноксапарина натрия у пациентов из абдоминальной и ортопедической хирургии, и у пациентов на постельном режиме, а также при лечении пациентов с ТГВ с или без ТЭЛА; оценку частоты таких исходов, как смерть, инфаркт миокарда (ИМ), рецидива стенокардии у пациентов с нестабильной стенокардией и  ИМ без подъема сегмента </w:t>
      </w:r>
      <w:r w:rsidRPr="00FA340E">
        <w:rPr>
          <w:lang w:val="en-US"/>
        </w:rPr>
        <w:t>ST</w:t>
      </w:r>
      <w:r w:rsidRPr="00FA340E">
        <w:t xml:space="preserve">; оценку частоты смертельного исхода и повторного ИМ при лечении пациентов с ИМ с подъемом сегмента </w:t>
      </w:r>
      <w:r w:rsidRPr="00FA340E">
        <w:rPr>
          <w:lang w:val="en-US"/>
        </w:rPr>
        <w:t>ST</w:t>
      </w:r>
      <w:r w:rsidRPr="00FA340E">
        <w:rPr>
          <w:rFonts w:eastAsia="Calibri"/>
          <w:lang w:eastAsia="en-US"/>
        </w:rPr>
        <w:t>;</w:t>
      </w:r>
      <w:r w:rsidRPr="00FA340E">
        <w:t xml:space="preserve"> отсутствие </w:t>
      </w:r>
      <w:r w:rsidRPr="00FA340E">
        <w:rPr>
          <w:rFonts w:eastAsia="Calibri"/>
          <w:lang w:eastAsia="en-US"/>
        </w:rPr>
        <w:t>тромбов в экстракорпоральном кровообращении при применении эноксапарина для предотвращения свертывания крови у пациентов, нуждающихся в гемодиализе.</w:t>
      </w:r>
    </w:p>
    <w:p w14:paraId="6282A06D" w14:textId="3A7D3DC1" w:rsidR="00D2112D" w:rsidRDefault="001B02CB" w:rsidP="001B02CB">
      <w:pPr>
        <w:spacing w:after="0" w:line="240" w:lineRule="auto"/>
        <w:ind w:firstLine="709"/>
        <w:rPr>
          <w:rFonts w:eastAsia="Calibri"/>
        </w:rPr>
      </w:pPr>
      <w:r w:rsidRPr="00901D44">
        <w:rPr>
          <w:rFonts w:eastAsia="Calibri"/>
        </w:rPr>
        <w:t xml:space="preserve">Эффективность предложенных схем в зависимости от целей терапевтического использования и нозологии колеблется от </w:t>
      </w:r>
      <w:r w:rsidRPr="001F7BCE">
        <w:rPr>
          <w:rFonts w:eastAsia="Calibri"/>
        </w:rPr>
        <w:t>68</w:t>
      </w:r>
      <w:r w:rsidRPr="00901D44">
        <w:rPr>
          <w:rFonts w:eastAsia="Calibri"/>
        </w:rPr>
        <w:t>% (</w:t>
      </w:r>
      <w:r>
        <w:rPr>
          <w:rFonts w:eastAsia="Calibri"/>
        </w:rPr>
        <w:t xml:space="preserve">процент пациентов с НС или </w:t>
      </w:r>
      <w:r>
        <w:t>NSTEMI</w:t>
      </w:r>
      <w:r>
        <w:rPr>
          <w:rFonts w:eastAsia="Calibri"/>
        </w:rPr>
        <w:t xml:space="preserve">, у которых удалось предотвратить смерть, повторный эпизод ИМ и рецидив стенокардии в </w:t>
      </w:r>
      <w:r>
        <w:rPr>
          <w:rFonts w:eastAsia="Calibri"/>
        </w:rPr>
        <w:lastRenderedPageBreak/>
        <w:t>течение 1 года</w:t>
      </w:r>
      <w:r w:rsidRPr="006C7C67">
        <w:rPr>
          <w:rFonts w:eastAsia="Calibri"/>
        </w:rPr>
        <w:t>) до 9</w:t>
      </w:r>
      <w:r w:rsidRPr="001F7BCE">
        <w:rPr>
          <w:rFonts w:eastAsia="Calibri"/>
        </w:rPr>
        <w:t>3</w:t>
      </w:r>
      <w:r>
        <w:rPr>
          <w:rFonts w:eastAsia="Calibri"/>
        </w:rPr>
        <w:t>,4</w:t>
      </w:r>
      <w:r w:rsidRPr="006C7C67">
        <w:rPr>
          <w:rFonts w:eastAsia="Calibri"/>
        </w:rPr>
        <w:t>% (процент пациентов, у которых</w:t>
      </w:r>
      <w:r>
        <w:rPr>
          <w:rFonts w:eastAsia="Calibri"/>
        </w:rPr>
        <w:t xml:space="preserve"> удалось</w:t>
      </w:r>
      <w:r w:rsidRPr="006C7C67">
        <w:rPr>
          <w:rFonts w:eastAsia="Calibri"/>
        </w:rPr>
        <w:t xml:space="preserve"> предотвратить развитие тромбоэмболических осложнений после оперативного вмешательства, общая хирургия).</w:t>
      </w:r>
    </w:p>
    <w:p w14:paraId="067815CD" w14:textId="5D6663AE" w:rsidR="0018051E" w:rsidRPr="00BC2E6A" w:rsidRDefault="0018051E" w:rsidP="00BC2E6A">
      <w:pPr>
        <w:spacing w:after="0" w:line="240" w:lineRule="auto"/>
        <w:ind w:firstLine="709"/>
        <w:rPr>
          <w:rFonts w:eastAsia="Calibri"/>
          <w:lang w:eastAsia="en-US"/>
        </w:rPr>
      </w:pPr>
      <w:r>
        <w:rPr>
          <w:rFonts w:eastAsia="Times New Roman"/>
          <w:bCs/>
        </w:rPr>
        <w:t xml:space="preserve">Наиболее частыми нежелательными реакциями в регистрационных исследованиях были кровотечения (до 13%) и анемия (до 16%). Частота развития больших кровотечений не превышала 4%, но в большинстве исследований составляла не более 1%. </w:t>
      </w:r>
      <w:r w:rsidR="00BC2E6A" w:rsidRPr="008C0892">
        <w:t xml:space="preserve">Также были отмечены случаи развития тромбоцитопении, однако их частота была невысокой (до 2,8%) и соответствовала частоте развития тромбоцитопении в группе плацебо. </w:t>
      </w:r>
      <w:r>
        <w:rPr>
          <w:rFonts w:eastAsia="Calibri"/>
          <w:lang w:eastAsia="en-US"/>
        </w:rPr>
        <w:t xml:space="preserve">Частота серьезных нежелательных явлений при применении эноксапарина натрия в регистрационных исследованиях не </w:t>
      </w:r>
      <w:r w:rsidRPr="00BC2E6A">
        <w:rPr>
          <w:rFonts w:eastAsia="Calibri"/>
          <w:lang w:eastAsia="en-US"/>
        </w:rPr>
        <w:t>превышала 1%</w:t>
      </w:r>
      <w:r w:rsidR="00BC2E6A" w:rsidRPr="00BC2E6A">
        <w:rPr>
          <w:rFonts w:eastAsia="Calibri"/>
          <w:lang w:eastAsia="en-US"/>
        </w:rPr>
        <w:t xml:space="preserve">. </w:t>
      </w:r>
      <w:r w:rsidRPr="00BC2E6A">
        <w:t xml:space="preserve">Частота нежелательных явлений (НЯ) не зависела от пола, возраста, этнической принадлежности и расы. </w:t>
      </w:r>
      <w:r w:rsidRPr="00BC2E6A">
        <w:rPr>
          <w:rFonts w:eastAsia="Times New Roman"/>
          <w:lang w:eastAsia="ru-RU"/>
        </w:rPr>
        <w:t>В общем, профиль безопасности эноксапарина натрия в регистрационных исследованиях был хороший, было показано статистически значимое превосходство эноксапарина в плане безопасности по сравнению с НФГ.</w:t>
      </w:r>
      <w:r w:rsidR="00BC2E6A" w:rsidRPr="00BC2E6A">
        <w:rPr>
          <w:rFonts w:eastAsia="Calibri"/>
          <w:lang w:eastAsia="en-US"/>
        </w:rPr>
        <w:t xml:space="preserve"> </w:t>
      </w:r>
      <w:r w:rsidRPr="00BC2E6A">
        <w:rPr>
          <w:lang w:eastAsia="ru-RU"/>
        </w:rPr>
        <w:t xml:space="preserve">При постмаркетинговом наблюдении также сообщалось об таких нежелательных явлениях, </w:t>
      </w:r>
      <w:r w:rsidRPr="00BC2E6A">
        <w:rPr>
          <w:rFonts w:eastAsia="Times New Roman"/>
          <w:lang w:eastAsia="ru-RU"/>
        </w:rPr>
        <w:t>как реакции в месте инъекции (например, узелки, воспаление, мокнутие), системные аллергические реакции (например, зуд, крапивница, анафилактические/анафилактоидные реакции, включая шок), везикулобуллезная сыпь, случаи гиперчувствительности, кожный васкулит, пурпура, некроз кожи (возникающие в месте инъекции или на расстоянии от него), тромбоцитоз и тромбоцитопения с тромбозом.</w:t>
      </w:r>
    </w:p>
    <w:p w14:paraId="3D0F6CC2" w14:textId="3C714FE8" w:rsidR="00BC2E6A" w:rsidRPr="00BA2D96" w:rsidRDefault="00BC2E6A" w:rsidP="00BC2E6A">
      <w:pPr>
        <w:autoSpaceDE w:val="0"/>
        <w:autoSpaceDN w:val="0"/>
        <w:adjustRightInd w:val="0"/>
        <w:spacing w:after="0" w:line="240" w:lineRule="auto"/>
        <w:ind w:firstLine="708"/>
        <w:rPr>
          <w:color w:val="000000"/>
        </w:rPr>
      </w:pPr>
      <w:r w:rsidRPr="00BC2E6A">
        <w:rPr>
          <w:rFonts w:eastAsia="Calibri"/>
          <w:lang w:eastAsia="en-US"/>
        </w:rPr>
        <w:t>Частота смертельных исходов не превышала 6% в краткосрочной перспективе и не превышала 10% при наблюдении за пациентами в течение до 1 года.</w:t>
      </w:r>
      <w:r w:rsidRPr="00BC2E6A">
        <w:t xml:space="preserve"> Следует отметить, что причиной смерти было прогрессирование основного заболевания, включая сопутствующие онкологические заболевания</w:t>
      </w:r>
      <w:r>
        <w:t>,</w:t>
      </w:r>
      <w:r w:rsidRPr="00BC2E6A">
        <w:t xml:space="preserve"> тромбоэмболические осложнения, </w:t>
      </w:r>
      <w:r>
        <w:t>ИМ</w:t>
      </w:r>
      <w:r w:rsidRPr="00BC2E6A">
        <w:t>. В исследованиях у здоровых добровольцев смертельных случаев после введения эноксапарина натрия не зарегистрировано</w:t>
      </w:r>
      <w:r w:rsidRPr="00BC2E6A">
        <w:rPr>
          <w:color w:val="000000"/>
        </w:rPr>
        <w:t>.</w:t>
      </w:r>
      <w:r w:rsidRPr="00D152BC">
        <w:rPr>
          <w:color w:val="000000"/>
        </w:rPr>
        <w:t xml:space="preserve"> </w:t>
      </w:r>
    </w:p>
    <w:p w14:paraId="71B6DA1F" w14:textId="6CD7086B" w:rsidR="0018051E" w:rsidRPr="001B02CB" w:rsidRDefault="0018051E" w:rsidP="00BC2E6A">
      <w:pPr>
        <w:spacing w:after="0" w:line="240" w:lineRule="auto"/>
        <w:ind w:firstLine="709"/>
        <w:rPr>
          <w:rFonts w:eastAsia="Calibri"/>
          <w:lang w:eastAsia="en-US"/>
        </w:rPr>
      </w:pPr>
    </w:p>
    <w:p w14:paraId="200945A8" w14:textId="77777777" w:rsidR="00E30437" w:rsidRPr="005E6358" w:rsidRDefault="00E30437" w:rsidP="00BC2E6A">
      <w:pPr>
        <w:pStyle w:val="2"/>
        <w:spacing w:before="0" w:line="240" w:lineRule="auto"/>
        <w:rPr>
          <w:color w:val="000000" w:themeColor="text1"/>
          <w:szCs w:val="24"/>
        </w:rPr>
      </w:pPr>
      <w:bookmarkStart w:id="159" w:name="_Toc104911012"/>
      <w:r w:rsidRPr="005E6358">
        <w:rPr>
          <w:color w:val="000000" w:themeColor="text1"/>
          <w:szCs w:val="24"/>
        </w:rPr>
        <w:t>4.1</w:t>
      </w:r>
      <w:r w:rsidR="000D5549" w:rsidRPr="005E6358">
        <w:rPr>
          <w:color w:val="000000" w:themeColor="text1"/>
          <w:szCs w:val="24"/>
        </w:rPr>
        <w:t>.</w:t>
      </w:r>
      <w:r w:rsidRPr="005E6358">
        <w:rPr>
          <w:color w:val="000000" w:themeColor="text1"/>
          <w:szCs w:val="24"/>
        </w:rPr>
        <w:t xml:space="preserve"> Фармакокинетика у человека</w:t>
      </w:r>
      <w:bookmarkEnd w:id="159"/>
    </w:p>
    <w:p w14:paraId="448C5151" w14:textId="73F6D2C3" w:rsidR="001F6476" w:rsidRDefault="001F6476" w:rsidP="00BC2E6A">
      <w:pPr>
        <w:spacing w:after="0" w:line="240" w:lineRule="auto"/>
        <w:ind w:firstLine="709"/>
      </w:pPr>
      <w:r>
        <w:rPr>
          <w:lang w:val="en-US"/>
        </w:rPr>
        <w:t>C</w:t>
      </w:r>
      <w:r>
        <w:t xml:space="preserve">ложная молекулярная структура эноксапарина натрия не позволяет точно определять его концентрацию в плазме крови. </w:t>
      </w:r>
      <w:r w:rsidRPr="00773605">
        <w:t>Оценка всасывания и элиминации проводится по ФД показателям, которые являются суррогатными маркерами концентрации препарата</w:t>
      </w:r>
      <w:r>
        <w:t xml:space="preserve">: </w:t>
      </w:r>
      <w:r w:rsidRPr="00773605">
        <w:t>активност</w:t>
      </w:r>
      <w:r>
        <w:t>ь</w:t>
      </w:r>
      <w:r w:rsidRPr="00773605">
        <w:t xml:space="preserve"> в отношении факторов Xa и IIa</w:t>
      </w:r>
      <w:r>
        <w:t>, анти-</w:t>
      </w:r>
      <w:r w:rsidRPr="00773605">
        <w:t>Xa</w:t>
      </w:r>
      <w:r>
        <w:t xml:space="preserve"> и анти-</w:t>
      </w:r>
      <w:r w:rsidRPr="00773605">
        <w:t>IIa</w:t>
      </w:r>
      <w:r>
        <w:t xml:space="preserve"> активность, соответственно. Также, вместо параметра максимальной концентрации действующего вещества в плазме крови (</w:t>
      </w:r>
      <w:r>
        <w:rPr>
          <w:lang w:val="en-US"/>
        </w:rPr>
        <w:t>C</w:t>
      </w:r>
      <w:r>
        <w:rPr>
          <w:vertAlign w:val="subscript"/>
          <w:lang w:val="en-US"/>
        </w:rPr>
        <w:t>max</w:t>
      </w:r>
      <w:r>
        <w:t>) используется показатель пиковой активности (</w:t>
      </w:r>
      <w:r>
        <w:rPr>
          <w:lang w:val="en-US"/>
        </w:rPr>
        <w:t>A</w:t>
      </w:r>
      <w:r w:rsidRPr="007769F9">
        <w:rPr>
          <w:vertAlign w:val="subscript"/>
          <w:lang w:val="en-US"/>
        </w:rPr>
        <w:t>max</w:t>
      </w:r>
      <w:r>
        <w:t xml:space="preserve">) в отношении </w:t>
      </w:r>
      <w:r w:rsidRPr="00773605">
        <w:t>фактор</w:t>
      </w:r>
      <w:r>
        <w:t>а</w:t>
      </w:r>
      <w:r w:rsidRPr="00773605">
        <w:t xml:space="preserve"> Xa</w:t>
      </w:r>
      <w:r w:rsidRPr="00AA4064">
        <w:t xml:space="preserve">, </w:t>
      </w:r>
      <w:r>
        <w:t xml:space="preserve">а вместо площади под кривой «концентрация-время» </w:t>
      </w:r>
      <w:r w:rsidRPr="00AA4064">
        <w:t>(</w:t>
      </w:r>
      <w:r>
        <w:rPr>
          <w:lang w:val="en-US"/>
        </w:rPr>
        <w:t>AUC</w:t>
      </w:r>
      <w:r w:rsidRPr="00AA4064">
        <w:t>)</w:t>
      </w:r>
      <w:r>
        <w:t xml:space="preserve"> используется</w:t>
      </w:r>
      <w:r w:rsidRPr="00AA4064">
        <w:t xml:space="preserve"> </w:t>
      </w:r>
      <w:r w:rsidRPr="00823999">
        <w:t>площад</w:t>
      </w:r>
      <w:r>
        <w:t>ь</w:t>
      </w:r>
      <w:r w:rsidRPr="00823999">
        <w:t xml:space="preserve"> под кривой </w:t>
      </w:r>
      <w:r>
        <w:t>зависимости «</w:t>
      </w:r>
      <w:r w:rsidRPr="00823999">
        <w:t>эффект</w:t>
      </w:r>
      <w:r>
        <w:t>-время»</w:t>
      </w:r>
      <w:r w:rsidRPr="00823999">
        <w:t xml:space="preserve"> (AUEC)</w:t>
      </w:r>
      <w:r w:rsidRPr="007769F9">
        <w:t>.</w:t>
      </w:r>
    </w:p>
    <w:p w14:paraId="1EC20FC8" w14:textId="1EF12E61" w:rsidR="00204926" w:rsidRDefault="00AE33AB" w:rsidP="00AE33AB">
      <w:pPr>
        <w:spacing w:after="0" w:line="240" w:lineRule="auto"/>
        <w:ind w:firstLine="709"/>
      </w:pPr>
      <w:r>
        <w:t>Фармакокинетические параметры эноксапарина натрия изучались преимущественно с точки зрения анти-Ха и анти-IIа активностей в плазме, в рекомендуемых диапазонах доз после однократного и повторного подкожного введения и после однократного внутривенного введения. Количественное определение анти-Ха и анти-IIa активности проводилось с помощью валидированных амидолитических методов</w:t>
      </w:r>
      <w:r w:rsidRPr="00FB67FF">
        <w:t xml:space="preserve"> </w:t>
      </w:r>
      <w:r w:rsidR="00204926" w:rsidRPr="00FB67FF">
        <w:t>[</w:t>
      </w:r>
      <w:r>
        <w:t>1</w:t>
      </w:r>
      <w:r w:rsidR="00204926" w:rsidRPr="00FB67FF">
        <w:t>].</w:t>
      </w:r>
    </w:p>
    <w:p w14:paraId="15E425A7" w14:textId="0E2EE49D" w:rsidR="00F42555" w:rsidRDefault="00F42555" w:rsidP="00F42555">
      <w:pPr>
        <w:pStyle w:val="3"/>
        <w:spacing w:after="240" w:line="240" w:lineRule="auto"/>
        <w:rPr>
          <w:rFonts w:ascii="Times New Roman" w:hAnsi="Times New Roman"/>
          <w:bCs w:val="0"/>
          <w:szCs w:val="24"/>
        </w:rPr>
      </w:pPr>
      <w:bookmarkStart w:id="160" w:name="_Toc104911013"/>
      <w:r w:rsidRPr="002E7351">
        <w:rPr>
          <w:rFonts w:ascii="Times New Roman" w:hAnsi="Times New Roman"/>
          <w:bCs w:val="0"/>
          <w:szCs w:val="24"/>
        </w:rPr>
        <w:t>4</w:t>
      </w:r>
      <w:r w:rsidRPr="009D7041">
        <w:rPr>
          <w:rFonts w:ascii="Times New Roman" w:hAnsi="Times New Roman"/>
          <w:bCs w:val="0"/>
          <w:szCs w:val="24"/>
        </w:rPr>
        <w:t>.1.</w:t>
      </w:r>
      <w:r>
        <w:rPr>
          <w:rFonts w:ascii="Times New Roman" w:hAnsi="Times New Roman"/>
          <w:bCs w:val="0"/>
          <w:szCs w:val="24"/>
        </w:rPr>
        <w:t>1. Всасывание</w:t>
      </w:r>
      <w:bookmarkEnd w:id="160"/>
    </w:p>
    <w:p w14:paraId="3B131DE6" w14:textId="32CE4A1A" w:rsidR="00816C7D" w:rsidRPr="00816C7D" w:rsidRDefault="00816C7D" w:rsidP="00816C7D">
      <w:pPr>
        <w:pStyle w:val="ab"/>
        <w:shd w:val="clear" w:color="auto" w:fill="FFFFFF"/>
        <w:spacing w:before="0" w:beforeAutospacing="0" w:after="0" w:afterAutospacing="0"/>
        <w:ind w:firstLine="708"/>
        <w:jc w:val="both"/>
        <w:rPr>
          <w:color w:val="000000"/>
        </w:rPr>
      </w:pPr>
      <w:r w:rsidRPr="00816C7D">
        <w:rPr>
          <w:color w:val="000000"/>
        </w:rPr>
        <w:t xml:space="preserve">Абсолютная биодоступность эноксапарина натрия после подкожного введения, основанная на </w:t>
      </w:r>
      <w:r w:rsidR="00D546A5">
        <w:rPr>
          <w:color w:val="000000"/>
        </w:rPr>
        <w:t xml:space="preserve">измерении показателя </w:t>
      </w:r>
      <w:r w:rsidRPr="00816C7D">
        <w:rPr>
          <w:color w:val="000000"/>
        </w:rPr>
        <w:t>анти-Ха активност</w:t>
      </w:r>
      <w:r w:rsidR="00D546A5">
        <w:rPr>
          <w:color w:val="000000"/>
        </w:rPr>
        <w:t>ь</w:t>
      </w:r>
      <w:r w:rsidR="005873C6">
        <w:rPr>
          <w:color w:val="000000"/>
        </w:rPr>
        <w:t xml:space="preserve"> составляет около 92</w:t>
      </w:r>
      <w:r w:rsidRPr="00816C7D">
        <w:rPr>
          <w:color w:val="000000"/>
        </w:rPr>
        <w:t xml:space="preserve">%. </w:t>
      </w:r>
      <w:r>
        <w:rPr>
          <w:color w:val="000000"/>
        </w:rPr>
        <w:t>Это позволяет</w:t>
      </w:r>
      <w:r w:rsidRPr="00816C7D">
        <w:rPr>
          <w:color w:val="000000"/>
        </w:rPr>
        <w:t xml:space="preserve"> </w:t>
      </w:r>
      <w:r>
        <w:rPr>
          <w:color w:val="000000"/>
        </w:rPr>
        <w:t>применять</w:t>
      </w:r>
      <w:r w:rsidRPr="00816C7D">
        <w:rPr>
          <w:color w:val="000000"/>
        </w:rPr>
        <w:t xml:space="preserve"> различные дозы, составы и режимы дозирования</w:t>
      </w:r>
      <w:r>
        <w:rPr>
          <w:color w:val="000000"/>
        </w:rPr>
        <w:t xml:space="preserve"> в клинической практике.</w:t>
      </w:r>
    </w:p>
    <w:p w14:paraId="23D6D9B1" w14:textId="4DF914EE" w:rsidR="00816C7D" w:rsidRPr="00816C7D" w:rsidRDefault="00816C7D" w:rsidP="00D546A5">
      <w:pPr>
        <w:pStyle w:val="ab"/>
        <w:shd w:val="clear" w:color="auto" w:fill="FFFFFF"/>
        <w:spacing w:before="0" w:beforeAutospacing="0" w:after="0" w:afterAutospacing="0"/>
        <w:ind w:firstLine="708"/>
        <w:jc w:val="both"/>
        <w:rPr>
          <w:color w:val="000000"/>
        </w:rPr>
      </w:pPr>
      <w:r w:rsidRPr="00816C7D">
        <w:rPr>
          <w:color w:val="000000"/>
        </w:rPr>
        <w:lastRenderedPageBreak/>
        <w:t xml:space="preserve">Средний максимальный уровень анти-Ха активности </w:t>
      </w:r>
      <w:r w:rsidR="00D546A5">
        <w:rPr>
          <w:color w:val="000000"/>
        </w:rPr>
        <w:t>(</w:t>
      </w:r>
      <w:r w:rsidR="00D546A5">
        <w:rPr>
          <w:color w:val="000000"/>
          <w:lang w:val="en-US"/>
        </w:rPr>
        <w:t>A</w:t>
      </w:r>
      <w:r w:rsidR="00D546A5" w:rsidRPr="00D546A5">
        <w:rPr>
          <w:color w:val="000000"/>
          <w:vertAlign w:val="subscript"/>
          <w:lang w:val="en-US"/>
        </w:rPr>
        <w:t>max</w:t>
      </w:r>
      <w:r w:rsidR="00D546A5" w:rsidRPr="00D546A5">
        <w:rPr>
          <w:color w:val="000000"/>
        </w:rPr>
        <w:t xml:space="preserve">) </w:t>
      </w:r>
      <w:r w:rsidRPr="00816C7D">
        <w:rPr>
          <w:color w:val="000000"/>
        </w:rPr>
        <w:t xml:space="preserve">в плазме наблюдается через 3-5 часов после подкожного введения и достигает приблизительно 0,2, 0,4, 1,0 и 1,3 анти-Ха МЕ/мл после однократного подкожного введения </w:t>
      </w:r>
      <w:r>
        <w:rPr>
          <w:color w:val="000000"/>
        </w:rPr>
        <w:t xml:space="preserve">доз </w:t>
      </w:r>
      <w:r w:rsidRPr="00816C7D">
        <w:rPr>
          <w:color w:val="000000"/>
        </w:rPr>
        <w:t>2000 МЕ, 4000 МЕ, 100 МЕ/кг и 150 МЕ/кг (20 мг, 40 мг, 1 мг/кг и 1,5 мг/кг)</w:t>
      </w:r>
      <w:r w:rsidR="00D546A5">
        <w:rPr>
          <w:color w:val="000000"/>
        </w:rPr>
        <w:t>, соответственно.</w:t>
      </w:r>
    </w:p>
    <w:p w14:paraId="766C1B71" w14:textId="5BE279F4" w:rsidR="00816C7D" w:rsidRPr="00816C7D" w:rsidRDefault="00D546A5" w:rsidP="00D546A5">
      <w:pPr>
        <w:pStyle w:val="ab"/>
        <w:shd w:val="clear" w:color="auto" w:fill="FFFFFF"/>
        <w:spacing w:before="0" w:beforeAutospacing="0" w:after="0" w:afterAutospacing="0"/>
        <w:ind w:firstLine="708"/>
        <w:jc w:val="both"/>
        <w:rPr>
          <w:color w:val="000000"/>
        </w:rPr>
      </w:pPr>
      <w:r>
        <w:rPr>
          <w:color w:val="000000"/>
        </w:rPr>
        <w:t xml:space="preserve">При болюсном внутривенном введении эноксапарина натрия в дозе </w:t>
      </w:r>
      <w:r w:rsidR="00816C7D" w:rsidRPr="00816C7D">
        <w:rPr>
          <w:color w:val="000000"/>
        </w:rPr>
        <w:t xml:space="preserve">3000 МЕ (30 мг), а затем 100 МЕ/кг (1 мг/кг) подкожно каждые 12 часов, </w:t>
      </w:r>
      <w:r>
        <w:rPr>
          <w:color w:val="000000"/>
        </w:rPr>
        <w:t>отмечался</w:t>
      </w:r>
      <w:r w:rsidR="00816C7D" w:rsidRPr="00816C7D">
        <w:rPr>
          <w:color w:val="000000"/>
        </w:rPr>
        <w:t xml:space="preserve"> начальный максимальный уровень анти-Ха </w:t>
      </w:r>
      <w:r w:rsidRPr="00816C7D">
        <w:rPr>
          <w:color w:val="000000"/>
        </w:rPr>
        <w:t xml:space="preserve">активности </w:t>
      </w:r>
      <w:r w:rsidR="00816C7D" w:rsidRPr="00816C7D">
        <w:rPr>
          <w:color w:val="000000"/>
        </w:rPr>
        <w:t>1,16 МЕ/мл (n=16) и средн</w:t>
      </w:r>
      <w:r>
        <w:rPr>
          <w:color w:val="000000"/>
        </w:rPr>
        <w:t>яя</w:t>
      </w:r>
      <w:r w:rsidR="00816C7D" w:rsidRPr="00816C7D">
        <w:rPr>
          <w:color w:val="000000"/>
        </w:rPr>
        <w:t xml:space="preserve"> </w:t>
      </w:r>
      <w:r>
        <w:rPr>
          <w:color w:val="000000"/>
        </w:rPr>
        <w:t>экспозиция (</w:t>
      </w:r>
      <w:r>
        <w:rPr>
          <w:color w:val="000000"/>
          <w:lang w:val="en-US"/>
        </w:rPr>
        <w:t>AUEC</w:t>
      </w:r>
      <w:r w:rsidRPr="00D546A5">
        <w:rPr>
          <w:color w:val="000000"/>
        </w:rPr>
        <w:t>)</w:t>
      </w:r>
      <w:r w:rsidR="00816C7D" w:rsidRPr="00816C7D">
        <w:rPr>
          <w:color w:val="000000"/>
        </w:rPr>
        <w:t>, соответствующ</w:t>
      </w:r>
      <w:r>
        <w:rPr>
          <w:color w:val="000000"/>
        </w:rPr>
        <w:t>ая</w:t>
      </w:r>
      <w:r w:rsidR="00816C7D" w:rsidRPr="00816C7D">
        <w:rPr>
          <w:color w:val="000000"/>
        </w:rPr>
        <w:t xml:space="preserve"> 88% от </w:t>
      </w:r>
      <w:r>
        <w:rPr>
          <w:color w:val="000000"/>
        </w:rPr>
        <w:t>значения в равновесном состоянии</w:t>
      </w:r>
      <w:r w:rsidR="00816C7D" w:rsidRPr="00816C7D">
        <w:rPr>
          <w:color w:val="000000"/>
        </w:rPr>
        <w:t xml:space="preserve">. </w:t>
      </w:r>
      <w:r>
        <w:rPr>
          <w:color w:val="000000"/>
        </w:rPr>
        <w:t>Равновесное</w:t>
      </w:r>
      <w:r w:rsidR="00816C7D" w:rsidRPr="00816C7D">
        <w:rPr>
          <w:color w:val="000000"/>
        </w:rPr>
        <w:t xml:space="preserve"> состояние достигается на второй день </w:t>
      </w:r>
      <w:r>
        <w:rPr>
          <w:color w:val="000000"/>
        </w:rPr>
        <w:t>терапии.</w:t>
      </w:r>
    </w:p>
    <w:p w14:paraId="5429ED6A" w14:textId="57B4BFED" w:rsidR="00816C7D" w:rsidRPr="00816C7D" w:rsidRDefault="00816C7D" w:rsidP="00D546A5">
      <w:pPr>
        <w:pStyle w:val="ab"/>
        <w:shd w:val="clear" w:color="auto" w:fill="FFFFFF"/>
        <w:spacing w:before="0" w:beforeAutospacing="0" w:after="0" w:afterAutospacing="0"/>
        <w:ind w:firstLine="708"/>
        <w:jc w:val="both"/>
        <w:rPr>
          <w:color w:val="000000"/>
        </w:rPr>
      </w:pPr>
      <w:r w:rsidRPr="00816C7D">
        <w:rPr>
          <w:color w:val="000000"/>
        </w:rPr>
        <w:t xml:space="preserve">После </w:t>
      </w:r>
      <w:r w:rsidR="00D546A5">
        <w:rPr>
          <w:color w:val="000000"/>
        </w:rPr>
        <w:t>повторного</w:t>
      </w:r>
      <w:r w:rsidRPr="00816C7D">
        <w:rPr>
          <w:color w:val="000000"/>
        </w:rPr>
        <w:t xml:space="preserve"> подкожного введения 4000 МЕ (40 мг) один раз в день и 150 МЕ/кг (1,5 мг/кг) один раз в день здоровы</w:t>
      </w:r>
      <w:r w:rsidR="00D546A5">
        <w:rPr>
          <w:color w:val="000000"/>
        </w:rPr>
        <w:t>м</w:t>
      </w:r>
      <w:r w:rsidRPr="00816C7D">
        <w:rPr>
          <w:color w:val="000000"/>
        </w:rPr>
        <w:t xml:space="preserve"> добровольц</w:t>
      </w:r>
      <w:r w:rsidR="00D546A5">
        <w:rPr>
          <w:color w:val="000000"/>
        </w:rPr>
        <w:t>ам</w:t>
      </w:r>
      <w:r w:rsidRPr="00816C7D">
        <w:rPr>
          <w:color w:val="000000"/>
        </w:rPr>
        <w:t xml:space="preserve"> равновесное состояние достигается на 2-й день</w:t>
      </w:r>
      <w:r w:rsidR="00D546A5">
        <w:rPr>
          <w:color w:val="000000"/>
        </w:rPr>
        <w:t>.</w:t>
      </w:r>
      <w:r w:rsidRPr="00816C7D">
        <w:rPr>
          <w:color w:val="000000"/>
        </w:rPr>
        <w:t xml:space="preserve"> </w:t>
      </w:r>
      <w:r w:rsidR="00D546A5">
        <w:rPr>
          <w:color w:val="000000"/>
        </w:rPr>
        <w:t>Среднее значение экспозиции</w:t>
      </w:r>
      <w:r w:rsidRPr="00816C7D">
        <w:rPr>
          <w:color w:val="000000"/>
        </w:rPr>
        <w:t xml:space="preserve"> примерно на 15% вы</w:t>
      </w:r>
      <w:r w:rsidR="00D546A5">
        <w:rPr>
          <w:color w:val="000000"/>
        </w:rPr>
        <w:t>ше чем у здоровых добровольцев</w:t>
      </w:r>
      <w:r w:rsidRPr="00816C7D">
        <w:rPr>
          <w:color w:val="000000"/>
        </w:rPr>
        <w:t xml:space="preserve"> после однократного </w:t>
      </w:r>
      <w:r w:rsidR="00D546A5">
        <w:rPr>
          <w:color w:val="000000"/>
        </w:rPr>
        <w:t>введения</w:t>
      </w:r>
      <w:r w:rsidRPr="00816C7D">
        <w:rPr>
          <w:color w:val="000000"/>
        </w:rPr>
        <w:t>. После повторного подкожного введения 100 МЕ/кг (1 мг/кг) два раза в день равновесное состояние достигается с 3-го по 4-й день</w:t>
      </w:r>
      <w:r w:rsidR="00D546A5">
        <w:rPr>
          <w:color w:val="000000"/>
        </w:rPr>
        <w:t>.</w:t>
      </w:r>
      <w:r w:rsidRPr="00816C7D">
        <w:rPr>
          <w:color w:val="000000"/>
        </w:rPr>
        <w:t xml:space="preserve"> </w:t>
      </w:r>
      <w:r w:rsidR="00D546A5">
        <w:rPr>
          <w:color w:val="000000"/>
        </w:rPr>
        <w:t xml:space="preserve">Среднее значение экспозиции </w:t>
      </w:r>
      <w:r w:rsidRPr="00816C7D">
        <w:rPr>
          <w:color w:val="000000"/>
        </w:rPr>
        <w:t>примерно на 65% вы</w:t>
      </w:r>
      <w:r w:rsidR="00D546A5">
        <w:rPr>
          <w:color w:val="000000"/>
        </w:rPr>
        <w:t>ше, чем после однократной дозы. При этом среднее и равновесное значения</w:t>
      </w:r>
      <w:r w:rsidRPr="00816C7D">
        <w:rPr>
          <w:color w:val="000000"/>
        </w:rPr>
        <w:t xml:space="preserve"> </w:t>
      </w:r>
      <w:r w:rsidR="00D546A5">
        <w:rPr>
          <w:color w:val="000000"/>
          <w:lang w:val="en-US"/>
        </w:rPr>
        <w:t>A</w:t>
      </w:r>
      <w:r w:rsidR="00D546A5" w:rsidRPr="00D546A5">
        <w:rPr>
          <w:color w:val="000000"/>
          <w:vertAlign w:val="subscript"/>
          <w:lang w:val="en-US"/>
        </w:rPr>
        <w:t>max</w:t>
      </w:r>
      <w:r w:rsidR="00D546A5" w:rsidRPr="00816C7D">
        <w:rPr>
          <w:color w:val="000000"/>
        </w:rPr>
        <w:t xml:space="preserve"> </w:t>
      </w:r>
      <w:r w:rsidR="00D546A5">
        <w:rPr>
          <w:color w:val="000000"/>
        </w:rPr>
        <w:t xml:space="preserve">составляют </w:t>
      </w:r>
      <w:r w:rsidRPr="00816C7D">
        <w:rPr>
          <w:color w:val="000000"/>
        </w:rPr>
        <w:t>около 1,2 и 0,52 МЕ/мл</w:t>
      </w:r>
      <w:r w:rsidR="00D546A5">
        <w:rPr>
          <w:color w:val="000000"/>
        </w:rPr>
        <w:t>, соответственно.</w:t>
      </w:r>
    </w:p>
    <w:p w14:paraId="1533DF0C" w14:textId="4DCED633" w:rsidR="00816C7D" w:rsidRDefault="00816C7D" w:rsidP="00D546A5">
      <w:pPr>
        <w:pStyle w:val="ab"/>
        <w:shd w:val="clear" w:color="auto" w:fill="FFFFFF"/>
        <w:spacing w:before="0" w:beforeAutospacing="0" w:after="0" w:afterAutospacing="0"/>
        <w:ind w:firstLine="708"/>
        <w:jc w:val="both"/>
        <w:rPr>
          <w:color w:val="000000"/>
        </w:rPr>
      </w:pPr>
      <w:r w:rsidRPr="00816C7D">
        <w:rPr>
          <w:color w:val="000000"/>
        </w:rPr>
        <w:t>Объем инъекции и концентрация дозы в диапазоне 100–200 мг/мл не влияют на фармакокинетические парам</w:t>
      </w:r>
      <w:r w:rsidR="00D546A5">
        <w:rPr>
          <w:color w:val="000000"/>
        </w:rPr>
        <w:t>етры у здоровых добровольцев.</w:t>
      </w:r>
      <w:r w:rsidR="009F09B3" w:rsidRPr="009F09B3">
        <w:rPr>
          <w:color w:val="000000"/>
        </w:rPr>
        <w:t xml:space="preserve"> </w:t>
      </w:r>
      <w:r w:rsidR="009F09B3">
        <w:rPr>
          <w:color w:val="000000"/>
        </w:rPr>
        <w:t>В таблице ниже представлены результаты ФК</w:t>
      </w:r>
      <w:r w:rsidR="009F09B3" w:rsidRPr="009F09B3">
        <w:rPr>
          <w:color w:val="000000"/>
        </w:rPr>
        <w:t>/</w:t>
      </w:r>
      <w:r w:rsidR="009F09B3">
        <w:rPr>
          <w:color w:val="000000"/>
        </w:rPr>
        <w:t>ФД-исследования эноксапарина натрия при подкожном введении препарата здоровым добровольцам в дозе 1,5 мг</w:t>
      </w:r>
      <w:r w:rsidR="009F09B3" w:rsidRPr="009F09B3">
        <w:rPr>
          <w:color w:val="000000"/>
        </w:rPr>
        <w:t>/</w:t>
      </w:r>
      <w:r w:rsidR="009F09B3">
        <w:rPr>
          <w:color w:val="000000"/>
        </w:rPr>
        <w:t>кг 1 р</w:t>
      </w:r>
      <w:r w:rsidR="009F09B3" w:rsidRPr="009F09B3">
        <w:rPr>
          <w:color w:val="000000"/>
        </w:rPr>
        <w:t>/</w:t>
      </w:r>
      <w:r w:rsidR="009F09B3">
        <w:rPr>
          <w:color w:val="000000"/>
        </w:rPr>
        <w:t>д в течение 5 дней с использованием растворов с концентрацией 100 или 200 мг</w:t>
      </w:r>
      <w:r w:rsidR="009F09B3" w:rsidRPr="009F09B3">
        <w:rPr>
          <w:color w:val="000000"/>
        </w:rPr>
        <w:t>/</w:t>
      </w:r>
      <w:r w:rsidR="009F09B3">
        <w:rPr>
          <w:color w:val="000000"/>
        </w:rPr>
        <w:t>мл</w:t>
      </w:r>
      <w:r w:rsidR="00AE2B2A">
        <w:rPr>
          <w:color w:val="000000"/>
        </w:rPr>
        <w:t xml:space="preserve"> </w:t>
      </w:r>
      <w:r w:rsidR="00AE2B2A" w:rsidRPr="00AE2B2A">
        <w:rPr>
          <w:color w:val="000000"/>
        </w:rPr>
        <w:t>[</w:t>
      </w:r>
      <w:r w:rsidR="00AC4C05" w:rsidRPr="00AC4C05">
        <w:rPr>
          <w:color w:val="000000"/>
        </w:rPr>
        <w:t>7</w:t>
      </w:r>
      <w:r w:rsidR="00AE2B2A" w:rsidRPr="00AE2B2A">
        <w:rPr>
          <w:color w:val="000000"/>
        </w:rPr>
        <w:t>]</w:t>
      </w:r>
      <w:r w:rsidR="009F09B3">
        <w:rPr>
          <w:color w:val="000000"/>
        </w:rPr>
        <w:t>.</w:t>
      </w:r>
    </w:p>
    <w:p w14:paraId="5442F123" w14:textId="6C9A05A2" w:rsidR="00B47A66" w:rsidRDefault="00B47A66" w:rsidP="00AE2B2A">
      <w:pPr>
        <w:pStyle w:val="ab"/>
        <w:shd w:val="clear" w:color="auto" w:fill="FFFFFF"/>
        <w:spacing w:before="0" w:beforeAutospacing="0" w:after="0" w:afterAutospacing="0"/>
        <w:jc w:val="both"/>
        <w:rPr>
          <w:color w:val="000000"/>
        </w:rPr>
      </w:pPr>
    </w:p>
    <w:p w14:paraId="6BD70552" w14:textId="0969E82E" w:rsidR="00AE2B2A" w:rsidRDefault="00AE2B2A" w:rsidP="00AE2B2A">
      <w:pPr>
        <w:pStyle w:val="ab"/>
        <w:shd w:val="clear" w:color="auto" w:fill="FFFFFF"/>
        <w:spacing w:before="0" w:beforeAutospacing="0" w:after="0" w:afterAutospacing="0"/>
        <w:jc w:val="both"/>
        <w:rPr>
          <w:color w:val="000000"/>
        </w:rPr>
      </w:pPr>
      <w:r w:rsidRPr="00AE2B2A">
        <w:rPr>
          <w:b/>
          <w:color w:val="000000"/>
        </w:rPr>
        <w:t xml:space="preserve">Таблица 4-1. </w:t>
      </w:r>
      <w:r w:rsidR="003C0518">
        <w:rPr>
          <w:color w:val="000000"/>
        </w:rPr>
        <w:t>ФК</w:t>
      </w:r>
      <w:r w:rsidR="003C0518" w:rsidRPr="003C0518">
        <w:rPr>
          <w:color w:val="000000"/>
        </w:rPr>
        <w:t>/</w:t>
      </w:r>
      <w:r w:rsidR="003C0518">
        <w:rPr>
          <w:color w:val="000000"/>
        </w:rPr>
        <w:t>ФД показатели</w:t>
      </w:r>
      <w:r w:rsidR="00B1340A" w:rsidRPr="00B1340A">
        <w:rPr>
          <w:color w:val="000000"/>
        </w:rPr>
        <w:t>*</w:t>
      </w:r>
      <w:r w:rsidR="003C0518">
        <w:rPr>
          <w:color w:val="000000"/>
        </w:rPr>
        <w:t xml:space="preserve"> после 5 дней однократного подкожного введения эноксапарина натрия в дозе 1,5 мг</w:t>
      </w:r>
      <w:r w:rsidR="003C0518" w:rsidRPr="003C0518">
        <w:rPr>
          <w:color w:val="000000"/>
        </w:rPr>
        <w:t>/</w:t>
      </w:r>
      <w:r w:rsidR="003C0518">
        <w:rPr>
          <w:color w:val="000000"/>
        </w:rPr>
        <w:t>кг</w:t>
      </w:r>
      <w:r w:rsidR="003C0518" w:rsidRPr="003C0518">
        <w:rPr>
          <w:color w:val="000000"/>
        </w:rPr>
        <w:t xml:space="preserve"> </w:t>
      </w:r>
      <w:r w:rsidR="003C0518">
        <w:rPr>
          <w:color w:val="000000"/>
        </w:rPr>
        <w:t>с использованием растворов с концентраций 100 мг</w:t>
      </w:r>
      <w:r w:rsidR="003C0518" w:rsidRPr="003C0518">
        <w:rPr>
          <w:color w:val="000000"/>
        </w:rPr>
        <w:t>/</w:t>
      </w:r>
      <w:r w:rsidR="003C0518">
        <w:rPr>
          <w:color w:val="000000"/>
        </w:rPr>
        <w:t>мл или 200 мг</w:t>
      </w:r>
      <w:r w:rsidR="003C0518" w:rsidRPr="003C0518">
        <w:rPr>
          <w:color w:val="000000"/>
        </w:rPr>
        <w:t>/</w:t>
      </w:r>
      <w:r w:rsidR="003C0518">
        <w:rPr>
          <w:color w:val="000000"/>
        </w:rPr>
        <w:t>мл</w:t>
      </w:r>
      <w:r w:rsidR="00B1340A">
        <w:rPr>
          <w:color w:val="000000"/>
        </w:rPr>
        <w:t xml:space="preserve"> </w:t>
      </w:r>
      <w:r w:rsidR="00B1340A" w:rsidRPr="00B1340A">
        <w:rPr>
          <w:color w:val="000000"/>
        </w:rPr>
        <w:t>[</w:t>
      </w:r>
      <w:r w:rsidR="00AC4C05" w:rsidRPr="00AC4C05">
        <w:rPr>
          <w:color w:val="000000"/>
        </w:rPr>
        <w:t>7</w:t>
      </w:r>
      <w:r w:rsidR="00B1340A" w:rsidRPr="00B1340A">
        <w:rPr>
          <w:color w:val="000000"/>
        </w:rPr>
        <w:t>]</w:t>
      </w:r>
      <w:r w:rsidR="003C0518">
        <w:rPr>
          <w:color w:val="000000"/>
        </w:rPr>
        <w:t>.</w:t>
      </w:r>
    </w:p>
    <w:tbl>
      <w:tblPr>
        <w:tblStyle w:val="a8"/>
        <w:tblW w:w="0" w:type="auto"/>
        <w:tblLook w:val="04A0" w:firstRow="1" w:lastRow="0" w:firstColumn="1" w:lastColumn="0" w:noHBand="0" w:noVBand="1"/>
      </w:tblPr>
      <w:tblGrid>
        <w:gridCol w:w="1486"/>
        <w:gridCol w:w="1810"/>
        <w:gridCol w:w="1471"/>
        <w:gridCol w:w="1471"/>
        <w:gridCol w:w="1979"/>
        <w:gridCol w:w="1129"/>
      </w:tblGrid>
      <w:tr w:rsidR="00B1340A" w14:paraId="2D86FDD0" w14:textId="77777777" w:rsidTr="00B1340A">
        <w:trPr>
          <w:tblHeader/>
        </w:trPr>
        <w:tc>
          <w:tcPr>
            <w:tcW w:w="1486" w:type="dxa"/>
            <w:shd w:val="clear" w:color="auto" w:fill="D9D9D9" w:themeFill="background1" w:themeFillShade="D9"/>
            <w:vAlign w:val="center"/>
          </w:tcPr>
          <w:p w14:paraId="22D16F7F" w14:textId="5C8946B6" w:rsidR="003C0518" w:rsidRPr="00B1340A" w:rsidRDefault="00B1340A" w:rsidP="00B1340A">
            <w:pPr>
              <w:pStyle w:val="ab"/>
              <w:spacing w:before="0" w:beforeAutospacing="0" w:after="0" w:afterAutospacing="0"/>
              <w:jc w:val="center"/>
              <w:rPr>
                <w:b/>
                <w:color w:val="000000"/>
              </w:rPr>
            </w:pPr>
            <w:r w:rsidRPr="00B1340A">
              <w:rPr>
                <w:b/>
                <w:color w:val="000000"/>
              </w:rPr>
              <w:t>Показатель</w:t>
            </w:r>
          </w:p>
        </w:tc>
        <w:tc>
          <w:tcPr>
            <w:tcW w:w="1810" w:type="dxa"/>
            <w:shd w:val="clear" w:color="auto" w:fill="D9D9D9" w:themeFill="background1" w:themeFillShade="D9"/>
            <w:vAlign w:val="center"/>
          </w:tcPr>
          <w:p w14:paraId="57AF108F" w14:textId="72958091" w:rsidR="003C0518" w:rsidRPr="00B1340A" w:rsidRDefault="00B1340A" w:rsidP="00B1340A">
            <w:pPr>
              <w:pStyle w:val="ab"/>
              <w:spacing w:before="0" w:beforeAutospacing="0" w:after="0" w:afterAutospacing="0"/>
              <w:jc w:val="center"/>
              <w:rPr>
                <w:b/>
                <w:color w:val="000000"/>
              </w:rPr>
            </w:pPr>
            <w:r w:rsidRPr="00B1340A">
              <w:rPr>
                <w:b/>
                <w:color w:val="000000"/>
              </w:rPr>
              <w:t>Концентрация раствора</w:t>
            </w:r>
          </w:p>
        </w:tc>
        <w:tc>
          <w:tcPr>
            <w:tcW w:w="1471" w:type="dxa"/>
            <w:shd w:val="clear" w:color="auto" w:fill="D9D9D9" w:themeFill="background1" w:themeFillShade="D9"/>
            <w:vAlign w:val="center"/>
          </w:tcPr>
          <w:p w14:paraId="721B2B57" w14:textId="4881A379" w:rsidR="003C0518" w:rsidRPr="00B1340A" w:rsidRDefault="00B1340A" w:rsidP="00B1340A">
            <w:pPr>
              <w:pStyle w:val="ab"/>
              <w:spacing w:before="0" w:beforeAutospacing="0" w:after="0" w:afterAutospacing="0"/>
              <w:jc w:val="center"/>
              <w:rPr>
                <w:b/>
                <w:color w:val="000000"/>
              </w:rPr>
            </w:pPr>
            <w:r w:rsidRPr="00B1340A">
              <w:rPr>
                <w:b/>
                <w:color w:val="000000"/>
              </w:rPr>
              <w:t>Анти-Ха активность</w:t>
            </w:r>
          </w:p>
        </w:tc>
        <w:tc>
          <w:tcPr>
            <w:tcW w:w="1471" w:type="dxa"/>
            <w:shd w:val="clear" w:color="auto" w:fill="D9D9D9" w:themeFill="background1" w:themeFillShade="D9"/>
            <w:vAlign w:val="center"/>
          </w:tcPr>
          <w:p w14:paraId="175AB04E" w14:textId="019DAF15" w:rsidR="003C0518" w:rsidRPr="00B1340A" w:rsidRDefault="00B1340A" w:rsidP="00B1340A">
            <w:pPr>
              <w:pStyle w:val="ab"/>
              <w:spacing w:before="0" w:beforeAutospacing="0" w:after="0" w:afterAutospacing="0"/>
              <w:jc w:val="center"/>
              <w:rPr>
                <w:b/>
                <w:color w:val="000000"/>
              </w:rPr>
            </w:pPr>
            <w:r w:rsidRPr="00B1340A">
              <w:rPr>
                <w:b/>
                <w:color w:val="000000"/>
              </w:rPr>
              <w:t>Анти-</w:t>
            </w:r>
            <w:r w:rsidRPr="00B1340A">
              <w:rPr>
                <w:b/>
                <w:color w:val="000000"/>
                <w:lang w:val="en-US"/>
              </w:rPr>
              <w:t>IIa</w:t>
            </w:r>
            <w:r w:rsidRPr="00B1340A">
              <w:rPr>
                <w:b/>
                <w:color w:val="000000"/>
              </w:rPr>
              <w:t xml:space="preserve"> активность</w:t>
            </w:r>
          </w:p>
        </w:tc>
        <w:tc>
          <w:tcPr>
            <w:tcW w:w="1979" w:type="dxa"/>
            <w:shd w:val="clear" w:color="auto" w:fill="D9D9D9" w:themeFill="background1" w:themeFillShade="D9"/>
            <w:vAlign w:val="center"/>
          </w:tcPr>
          <w:p w14:paraId="0D2A5204" w14:textId="568A7BC6" w:rsidR="003C0518" w:rsidRPr="00B1340A" w:rsidRDefault="00F85833" w:rsidP="00B1340A">
            <w:pPr>
              <w:pStyle w:val="ab"/>
              <w:spacing w:before="0" w:beforeAutospacing="0" w:after="0" w:afterAutospacing="0"/>
              <w:jc w:val="center"/>
              <w:rPr>
                <w:b/>
                <w:color w:val="000000"/>
              </w:rPr>
            </w:pPr>
            <w:r w:rsidRPr="00F85833">
              <w:rPr>
                <w:b/>
                <w:color w:val="000000"/>
              </w:rPr>
              <w:t>ГепТест</w:t>
            </w:r>
          </w:p>
        </w:tc>
        <w:tc>
          <w:tcPr>
            <w:tcW w:w="1129" w:type="dxa"/>
            <w:shd w:val="clear" w:color="auto" w:fill="D9D9D9" w:themeFill="background1" w:themeFillShade="D9"/>
            <w:vAlign w:val="center"/>
          </w:tcPr>
          <w:p w14:paraId="2B992757" w14:textId="49CE5259" w:rsidR="003C0518" w:rsidRPr="00B1340A" w:rsidRDefault="00B1340A" w:rsidP="00B1340A">
            <w:pPr>
              <w:pStyle w:val="ab"/>
              <w:spacing w:before="0" w:beforeAutospacing="0" w:after="0" w:afterAutospacing="0"/>
              <w:jc w:val="center"/>
              <w:rPr>
                <w:b/>
                <w:color w:val="000000"/>
              </w:rPr>
            </w:pPr>
            <w:r w:rsidRPr="00B1340A">
              <w:rPr>
                <w:b/>
                <w:color w:val="000000"/>
              </w:rPr>
              <w:t>АЧТВ</w:t>
            </w:r>
          </w:p>
        </w:tc>
      </w:tr>
      <w:tr w:rsidR="00B1340A" w14:paraId="26E195D5" w14:textId="77777777" w:rsidTr="00B1340A">
        <w:tc>
          <w:tcPr>
            <w:tcW w:w="1486" w:type="dxa"/>
            <w:vMerge w:val="restart"/>
            <w:vAlign w:val="center"/>
          </w:tcPr>
          <w:p w14:paraId="2EC3D9CC" w14:textId="7C74E6BE" w:rsidR="00B1340A" w:rsidRPr="00B1340A" w:rsidRDefault="00B1340A" w:rsidP="00B1340A">
            <w:pPr>
              <w:pStyle w:val="ab"/>
              <w:spacing w:before="0" w:beforeAutospacing="0" w:after="0" w:afterAutospacing="0"/>
              <w:jc w:val="center"/>
              <w:rPr>
                <w:color w:val="000000"/>
              </w:rPr>
            </w:pPr>
            <w:r w:rsidRPr="00B1340A">
              <w:rPr>
                <w:b/>
                <w:color w:val="000000"/>
                <w:lang w:val="en-US"/>
              </w:rPr>
              <w:t>A</w:t>
            </w:r>
            <w:r w:rsidRPr="00B1340A">
              <w:rPr>
                <w:b/>
                <w:color w:val="000000"/>
                <w:vertAlign w:val="subscript"/>
                <w:lang w:val="en-US"/>
              </w:rPr>
              <w:t>max</w:t>
            </w:r>
            <w:r w:rsidRPr="00B1340A">
              <w:rPr>
                <w:b/>
                <w:color w:val="000000"/>
              </w:rPr>
              <w:t xml:space="preserve"> </w:t>
            </w:r>
            <w:r w:rsidRPr="00B1340A">
              <w:rPr>
                <w:color w:val="000000"/>
              </w:rPr>
              <w:t>(</w:t>
            </w:r>
            <w:r>
              <w:rPr>
                <w:color w:val="000000"/>
              </w:rPr>
              <w:t>МЕ</w:t>
            </w:r>
            <w:r w:rsidRPr="00B1340A">
              <w:rPr>
                <w:color w:val="000000"/>
              </w:rPr>
              <w:t>/</w:t>
            </w:r>
            <w:r>
              <w:rPr>
                <w:color w:val="000000"/>
              </w:rPr>
              <w:t>мл или ∆ сек)</w:t>
            </w:r>
          </w:p>
        </w:tc>
        <w:tc>
          <w:tcPr>
            <w:tcW w:w="1810" w:type="dxa"/>
            <w:vAlign w:val="center"/>
          </w:tcPr>
          <w:p w14:paraId="2A873AA8" w14:textId="2B752457" w:rsidR="00B1340A" w:rsidRPr="00B1340A" w:rsidRDefault="00B1340A" w:rsidP="00B1340A">
            <w:pPr>
              <w:pStyle w:val="ab"/>
              <w:spacing w:before="0" w:beforeAutospacing="0" w:after="0" w:afterAutospacing="0"/>
              <w:jc w:val="center"/>
              <w:rPr>
                <w:color w:val="000000"/>
              </w:rPr>
            </w:pPr>
            <w:r>
              <w:rPr>
                <w:color w:val="000000"/>
              </w:rPr>
              <w:t>100 мг</w:t>
            </w:r>
            <w:r>
              <w:rPr>
                <w:color w:val="000000"/>
                <w:lang w:val="en-US"/>
              </w:rPr>
              <w:t>/</w:t>
            </w:r>
            <w:r>
              <w:rPr>
                <w:color w:val="000000"/>
              </w:rPr>
              <w:t>мл</w:t>
            </w:r>
          </w:p>
        </w:tc>
        <w:tc>
          <w:tcPr>
            <w:tcW w:w="1471" w:type="dxa"/>
            <w:vAlign w:val="center"/>
          </w:tcPr>
          <w:p w14:paraId="20E206D1" w14:textId="7FA50F5A"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1,37 (±0,23)</w:t>
            </w:r>
          </w:p>
        </w:tc>
        <w:tc>
          <w:tcPr>
            <w:tcW w:w="1471" w:type="dxa"/>
            <w:vAlign w:val="center"/>
          </w:tcPr>
          <w:p w14:paraId="1A2C33DB" w14:textId="2247D195"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0,23 (±0,05)</w:t>
            </w:r>
          </w:p>
        </w:tc>
        <w:tc>
          <w:tcPr>
            <w:tcW w:w="1979" w:type="dxa"/>
            <w:vAlign w:val="center"/>
          </w:tcPr>
          <w:p w14:paraId="2CCE0751" w14:textId="6541F141"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105 (±17)</w:t>
            </w:r>
          </w:p>
        </w:tc>
        <w:tc>
          <w:tcPr>
            <w:tcW w:w="1129" w:type="dxa"/>
            <w:vAlign w:val="center"/>
          </w:tcPr>
          <w:p w14:paraId="76FB6F16" w14:textId="1B2E00EA"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19 (±5)</w:t>
            </w:r>
          </w:p>
        </w:tc>
      </w:tr>
      <w:tr w:rsidR="00B1340A" w14:paraId="1514BB6E" w14:textId="77777777" w:rsidTr="00B1340A">
        <w:tc>
          <w:tcPr>
            <w:tcW w:w="1486" w:type="dxa"/>
            <w:vMerge/>
            <w:vAlign w:val="center"/>
          </w:tcPr>
          <w:p w14:paraId="373DC327" w14:textId="77777777" w:rsidR="00B1340A" w:rsidRDefault="00B1340A" w:rsidP="00B1340A">
            <w:pPr>
              <w:pStyle w:val="ab"/>
              <w:spacing w:before="0" w:beforeAutospacing="0" w:after="0" w:afterAutospacing="0"/>
              <w:jc w:val="center"/>
              <w:rPr>
                <w:color w:val="000000"/>
              </w:rPr>
            </w:pPr>
          </w:p>
        </w:tc>
        <w:tc>
          <w:tcPr>
            <w:tcW w:w="1810" w:type="dxa"/>
            <w:vAlign w:val="center"/>
          </w:tcPr>
          <w:p w14:paraId="5774808A" w14:textId="38937975" w:rsidR="00B1340A" w:rsidRDefault="00B1340A" w:rsidP="00B1340A">
            <w:pPr>
              <w:pStyle w:val="ab"/>
              <w:spacing w:before="0" w:beforeAutospacing="0" w:after="0" w:afterAutospacing="0"/>
              <w:jc w:val="center"/>
              <w:rPr>
                <w:color w:val="000000"/>
              </w:rPr>
            </w:pPr>
            <w:r>
              <w:rPr>
                <w:color w:val="000000"/>
              </w:rPr>
              <w:t>200 мг</w:t>
            </w:r>
            <w:r>
              <w:rPr>
                <w:color w:val="000000"/>
                <w:lang w:val="en-US"/>
              </w:rPr>
              <w:t>/</w:t>
            </w:r>
            <w:r>
              <w:rPr>
                <w:color w:val="000000"/>
              </w:rPr>
              <w:t>мл</w:t>
            </w:r>
          </w:p>
        </w:tc>
        <w:tc>
          <w:tcPr>
            <w:tcW w:w="1471" w:type="dxa"/>
            <w:vAlign w:val="center"/>
          </w:tcPr>
          <w:p w14:paraId="2B741204" w14:textId="192FEEF2"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1,45 (±0,22)</w:t>
            </w:r>
          </w:p>
        </w:tc>
        <w:tc>
          <w:tcPr>
            <w:tcW w:w="1471" w:type="dxa"/>
            <w:vAlign w:val="center"/>
          </w:tcPr>
          <w:p w14:paraId="1EE3DBCD" w14:textId="79F7595A"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0,26 (±0,05)</w:t>
            </w:r>
          </w:p>
        </w:tc>
        <w:tc>
          <w:tcPr>
            <w:tcW w:w="1979" w:type="dxa"/>
            <w:vAlign w:val="center"/>
          </w:tcPr>
          <w:p w14:paraId="267411BA" w14:textId="4406B077"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111 (±17)</w:t>
            </w:r>
          </w:p>
        </w:tc>
        <w:tc>
          <w:tcPr>
            <w:tcW w:w="1129" w:type="dxa"/>
            <w:vAlign w:val="center"/>
          </w:tcPr>
          <w:p w14:paraId="4DD8E6A2" w14:textId="31725F74"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22 (±7)</w:t>
            </w:r>
          </w:p>
        </w:tc>
      </w:tr>
      <w:tr w:rsidR="00B1340A" w14:paraId="0073F5DB" w14:textId="77777777" w:rsidTr="00B1340A">
        <w:tc>
          <w:tcPr>
            <w:tcW w:w="1486" w:type="dxa"/>
            <w:vMerge/>
            <w:vAlign w:val="center"/>
          </w:tcPr>
          <w:p w14:paraId="576737FC" w14:textId="77777777" w:rsidR="00B1340A" w:rsidRDefault="00B1340A" w:rsidP="00B1340A">
            <w:pPr>
              <w:pStyle w:val="ab"/>
              <w:spacing w:before="0" w:beforeAutospacing="0" w:after="0" w:afterAutospacing="0"/>
              <w:jc w:val="center"/>
              <w:rPr>
                <w:color w:val="000000"/>
              </w:rPr>
            </w:pPr>
          </w:p>
        </w:tc>
        <w:tc>
          <w:tcPr>
            <w:tcW w:w="1810" w:type="dxa"/>
            <w:vAlign w:val="center"/>
          </w:tcPr>
          <w:p w14:paraId="2DDBB443" w14:textId="3C1D17F0" w:rsidR="00B1340A" w:rsidRDefault="00B1340A" w:rsidP="00B1340A">
            <w:pPr>
              <w:pStyle w:val="ab"/>
              <w:spacing w:before="0" w:beforeAutospacing="0" w:after="0" w:afterAutospacing="0"/>
              <w:jc w:val="center"/>
              <w:rPr>
                <w:color w:val="000000"/>
              </w:rPr>
            </w:pPr>
            <w:r>
              <w:rPr>
                <w:color w:val="000000"/>
              </w:rPr>
              <w:t>90% ДИ</w:t>
            </w:r>
          </w:p>
        </w:tc>
        <w:tc>
          <w:tcPr>
            <w:tcW w:w="1471" w:type="dxa"/>
            <w:vAlign w:val="center"/>
          </w:tcPr>
          <w:p w14:paraId="609F2F87" w14:textId="6BA5A600"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102-110%</w:t>
            </w:r>
          </w:p>
        </w:tc>
        <w:tc>
          <w:tcPr>
            <w:tcW w:w="1471" w:type="dxa"/>
            <w:vAlign w:val="center"/>
          </w:tcPr>
          <w:p w14:paraId="55EF28EE" w14:textId="77777777" w:rsidR="00B1340A" w:rsidRPr="00B1340A" w:rsidRDefault="00B1340A" w:rsidP="00B1340A">
            <w:pPr>
              <w:pStyle w:val="ab"/>
              <w:spacing w:before="0" w:beforeAutospacing="0" w:after="0" w:afterAutospacing="0"/>
              <w:jc w:val="center"/>
              <w:rPr>
                <w:color w:val="000000"/>
                <w:sz w:val="22"/>
                <w:szCs w:val="22"/>
              </w:rPr>
            </w:pPr>
          </w:p>
        </w:tc>
        <w:tc>
          <w:tcPr>
            <w:tcW w:w="1979" w:type="dxa"/>
            <w:vAlign w:val="center"/>
          </w:tcPr>
          <w:p w14:paraId="530218F6" w14:textId="308C372D"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102-111%</w:t>
            </w:r>
          </w:p>
        </w:tc>
        <w:tc>
          <w:tcPr>
            <w:tcW w:w="1129" w:type="dxa"/>
            <w:vAlign w:val="center"/>
          </w:tcPr>
          <w:p w14:paraId="128481CB" w14:textId="77777777" w:rsidR="00B1340A" w:rsidRPr="00B1340A" w:rsidRDefault="00B1340A" w:rsidP="00B1340A">
            <w:pPr>
              <w:pStyle w:val="ab"/>
              <w:spacing w:before="0" w:beforeAutospacing="0" w:after="0" w:afterAutospacing="0"/>
              <w:jc w:val="center"/>
              <w:rPr>
                <w:color w:val="000000"/>
                <w:sz w:val="22"/>
                <w:szCs w:val="22"/>
              </w:rPr>
            </w:pPr>
          </w:p>
        </w:tc>
      </w:tr>
      <w:tr w:rsidR="00B1340A" w14:paraId="3128E453" w14:textId="77777777" w:rsidTr="00B1340A">
        <w:tc>
          <w:tcPr>
            <w:tcW w:w="1486" w:type="dxa"/>
            <w:vMerge w:val="restart"/>
            <w:vAlign w:val="center"/>
          </w:tcPr>
          <w:p w14:paraId="7BAB935E" w14:textId="33453EE2" w:rsidR="00B1340A" w:rsidRPr="00B1340A" w:rsidRDefault="00B1340A" w:rsidP="00B1340A">
            <w:pPr>
              <w:pStyle w:val="ab"/>
              <w:spacing w:before="0" w:beforeAutospacing="0" w:after="0" w:afterAutospacing="0"/>
              <w:jc w:val="center"/>
              <w:rPr>
                <w:color w:val="000000"/>
              </w:rPr>
            </w:pPr>
            <w:r w:rsidRPr="00B1340A">
              <w:rPr>
                <w:b/>
                <w:color w:val="000000"/>
                <w:lang w:val="en-US"/>
              </w:rPr>
              <w:t>T</w:t>
            </w:r>
            <w:r w:rsidRPr="00B1340A">
              <w:rPr>
                <w:b/>
                <w:color w:val="000000"/>
                <w:vertAlign w:val="subscript"/>
                <w:lang w:val="en-US"/>
              </w:rPr>
              <w:t>max</w:t>
            </w:r>
            <w:r>
              <w:rPr>
                <w:color w:val="000000"/>
                <w:lang w:val="en-US"/>
              </w:rPr>
              <w:t>** (</w:t>
            </w:r>
            <w:r>
              <w:rPr>
                <w:color w:val="000000"/>
              </w:rPr>
              <w:t>ч)</w:t>
            </w:r>
          </w:p>
        </w:tc>
        <w:tc>
          <w:tcPr>
            <w:tcW w:w="1810" w:type="dxa"/>
            <w:vAlign w:val="center"/>
          </w:tcPr>
          <w:p w14:paraId="004181ED" w14:textId="1E67AAE0" w:rsidR="00B1340A" w:rsidRDefault="00B1340A" w:rsidP="00B1340A">
            <w:pPr>
              <w:pStyle w:val="ab"/>
              <w:spacing w:before="0" w:beforeAutospacing="0" w:after="0" w:afterAutospacing="0"/>
              <w:jc w:val="center"/>
              <w:rPr>
                <w:color w:val="000000"/>
              </w:rPr>
            </w:pPr>
            <w:r>
              <w:rPr>
                <w:color w:val="000000"/>
              </w:rPr>
              <w:t>100 мг</w:t>
            </w:r>
            <w:r>
              <w:rPr>
                <w:color w:val="000000"/>
                <w:lang w:val="en-US"/>
              </w:rPr>
              <w:t>/</w:t>
            </w:r>
            <w:r>
              <w:rPr>
                <w:color w:val="000000"/>
              </w:rPr>
              <w:t>мл</w:t>
            </w:r>
          </w:p>
        </w:tc>
        <w:tc>
          <w:tcPr>
            <w:tcW w:w="1471" w:type="dxa"/>
            <w:vAlign w:val="center"/>
          </w:tcPr>
          <w:p w14:paraId="6C221B04" w14:textId="612AA298"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3 (2-6)</w:t>
            </w:r>
          </w:p>
        </w:tc>
        <w:tc>
          <w:tcPr>
            <w:tcW w:w="1471" w:type="dxa"/>
            <w:vAlign w:val="center"/>
          </w:tcPr>
          <w:p w14:paraId="737351F3" w14:textId="2EB29655"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4 (2-5)</w:t>
            </w:r>
          </w:p>
        </w:tc>
        <w:tc>
          <w:tcPr>
            <w:tcW w:w="1979" w:type="dxa"/>
            <w:vAlign w:val="center"/>
          </w:tcPr>
          <w:p w14:paraId="2A1BDC47" w14:textId="30D71DC3"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2,5 (2-4,5)</w:t>
            </w:r>
          </w:p>
        </w:tc>
        <w:tc>
          <w:tcPr>
            <w:tcW w:w="1129" w:type="dxa"/>
            <w:vAlign w:val="center"/>
          </w:tcPr>
          <w:p w14:paraId="09DE5328" w14:textId="7FCCC908"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3 (2-4,5)</w:t>
            </w:r>
          </w:p>
        </w:tc>
      </w:tr>
      <w:tr w:rsidR="00B1340A" w14:paraId="168377D5" w14:textId="77777777" w:rsidTr="00B1340A">
        <w:tc>
          <w:tcPr>
            <w:tcW w:w="1486" w:type="dxa"/>
            <w:vMerge/>
            <w:vAlign w:val="center"/>
          </w:tcPr>
          <w:p w14:paraId="08CBFFE0" w14:textId="77777777" w:rsidR="00B1340A" w:rsidRDefault="00B1340A" w:rsidP="00B1340A">
            <w:pPr>
              <w:pStyle w:val="ab"/>
              <w:spacing w:before="0" w:beforeAutospacing="0" w:after="0" w:afterAutospacing="0"/>
              <w:jc w:val="center"/>
              <w:rPr>
                <w:color w:val="000000"/>
              </w:rPr>
            </w:pPr>
          </w:p>
        </w:tc>
        <w:tc>
          <w:tcPr>
            <w:tcW w:w="1810" w:type="dxa"/>
            <w:vAlign w:val="center"/>
          </w:tcPr>
          <w:p w14:paraId="1523DEF0" w14:textId="0A1314DE" w:rsidR="00B1340A" w:rsidRDefault="00B1340A" w:rsidP="00B1340A">
            <w:pPr>
              <w:pStyle w:val="ab"/>
              <w:spacing w:before="0" w:beforeAutospacing="0" w:after="0" w:afterAutospacing="0"/>
              <w:jc w:val="center"/>
              <w:rPr>
                <w:color w:val="000000"/>
              </w:rPr>
            </w:pPr>
            <w:r>
              <w:rPr>
                <w:color w:val="000000"/>
              </w:rPr>
              <w:t>200 мг</w:t>
            </w:r>
            <w:r>
              <w:rPr>
                <w:color w:val="000000"/>
                <w:lang w:val="en-US"/>
              </w:rPr>
              <w:t>/</w:t>
            </w:r>
            <w:r>
              <w:rPr>
                <w:color w:val="000000"/>
              </w:rPr>
              <w:t>мл</w:t>
            </w:r>
          </w:p>
        </w:tc>
        <w:tc>
          <w:tcPr>
            <w:tcW w:w="1471" w:type="dxa"/>
            <w:vAlign w:val="center"/>
          </w:tcPr>
          <w:p w14:paraId="1C2C5742" w14:textId="0AC672D1"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3,5 (2-6)</w:t>
            </w:r>
          </w:p>
        </w:tc>
        <w:tc>
          <w:tcPr>
            <w:tcW w:w="1471" w:type="dxa"/>
            <w:vAlign w:val="center"/>
          </w:tcPr>
          <w:p w14:paraId="6C1C500C" w14:textId="2051C3F8"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4,5 (2,5-6)</w:t>
            </w:r>
          </w:p>
        </w:tc>
        <w:tc>
          <w:tcPr>
            <w:tcW w:w="1979" w:type="dxa"/>
            <w:vAlign w:val="center"/>
          </w:tcPr>
          <w:p w14:paraId="1537CABB" w14:textId="1EC3C4DE"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3,3 (2-5)</w:t>
            </w:r>
          </w:p>
        </w:tc>
        <w:tc>
          <w:tcPr>
            <w:tcW w:w="1129" w:type="dxa"/>
            <w:vAlign w:val="center"/>
          </w:tcPr>
          <w:p w14:paraId="186930D7" w14:textId="4E98C50D"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3 (2-5)</w:t>
            </w:r>
          </w:p>
        </w:tc>
      </w:tr>
      <w:tr w:rsidR="00B1340A" w14:paraId="6D8F53A3" w14:textId="77777777" w:rsidTr="00B1340A">
        <w:tc>
          <w:tcPr>
            <w:tcW w:w="1486" w:type="dxa"/>
            <w:vMerge w:val="restart"/>
            <w:vAlign w:val="center"/>
          </w:tcPr>
          <w:p w14:paraId="4C98E40B" w14:textId="012AA376" w:rsidR="00B1340A" w:rsidRPr="00B1340A" w:rsidRDefault="00B1340A" w:rsidP="00B1340A">
            <w:pPr>
              <w:pStyle w:val="ab"/>
              <w:spacing w:before="0" w:beforeAutospacing="0" w:after="0" w:afterAutospacing="0"/>
              <w:jc w:val="center"/>
              <w:rPr>
                <w:color w:val="000000"/>
              </w:rPr>
            </w:pPr>
            <w:r w:rsidRPr="00B1340A">
              <w:rPr>
                <w:b/>
                <w:color w:val="000000"/>
                <w:lang w:val="en-US"/>
              </w:rPr>
              <w:t>AUEC</w:t>
            </w:r>
            <w:r w:rsidRPr="00B1340A">
              <w:rPr>
                <w:b/>
                <w:color w:val="000000"/>
                <w:vertAlign w:val="subscript"/>
                <w:lang w:val="en-US"/>
              </w:rPr>
              <w:t>ss</w:t>
            </w:r>
            <w:r w:rsidRPr="00B1340A">
              <w:rPr>
                <w:b/>
                <w:color w:val="000000"/>
              </w:rPr>
              <w:t xml:space="preserve"> </w:t>
            </w:r>
            <w:r w:rsidRPr="00B1340A">
              <w:rPr>
                <w:color w:val="000000"/>
              </w:rPr>
              <w:t>(</w:t>
            </w:r>
            <w:r>
              <w:rPr>
                <w:color w:val="000000"/>
              </w:rPr>
              <w:t>МЕ*ч</w:t>
            </w:r>
            <w:r w:rsidRPr="00B1340A">
              <w:rPr>
                <w:color w:val="000000"/>
              </w:rPr>
              <w:t>/</w:t>
            </w:r>
            <w:r>
              <w:rPr>
                <w:color w:val="000000"/>
              </w:rPr>
              <w:t>мл или ∆ сек)</w:t>
            </w:r>
          </w:p>
        </w:tc>
        <w:tc>
          <w:tcPr>
            <w:tcW w:w="1810" w:type="dxa"/>
            <w:vAlign w:val="center"/>
          </w:tcPr>
          <w:p w14:paraId="207166A5" w14:textId="29AEC2EC" w:rsidR="00B1340A" w:rsidRDefault="00B1340A" w:rsidP="00B1340A">
            <w:pPr>
              <w:pStyle w:val="ab"/>
              <w:spacing w:before="0" w:beforeAutospacing="0" w:after="0" w:afterAutospacing="0"/>
              <w:jc w:val="center"/>
              <w:rPr>
                <w:color w:val="000000"/>
              </w:rPr>
            </w:pPr>
            <w:r>
              <w:rPr>
                <w:color w:val="000000"/>
              </w:rPr>
              <w:t>100 мг</w:t>
            </w:r>
            <w:r>
              <w:rPr>
                <w:color w:val="000000"/>
                <w:lang w:val="en-US"/>
              </w:rPr>
              <w:t>/</w:t>
            </w:r>
            <w:r>
              <w:rPr>
                <w:color w:val="000000"/>
              </w:rPr>
              <w:t>мл</w:t>
            </w:r>
          </w:p>
        </w:tc>
        <w:tc>
          <w:tcPr>
            <w:tcW w:w="1471" w:type="dxa"/>
            <w:vAlign w:val="center"/>
          </w:tcPr>
          <w:p w14:paraId="397B89F4" w14:textId="41056942"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14,26 (±2,93)</w:t>
            </w:r>
          </w:p>
        </w:tc>
        <w:tc>
          <w:tcPr>
            <w:tcW w:w="1471" w:type="dxa"/>
            <w:vAlign w:val="center"/>
          </w:tcPr>
          <w:p w14:paraId="53683074" w14:textId="3FEA6992"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1,54 (±0,61)</w:t>
            </w:r>
          </w:p>
        </w:tc>
        <w:tc>
          <w:tcPr>
            <w:tcW w:w="1979" w:type="dxa"/>
            <w:vAlign w:val="center"/>
          </w:tcPr>
          <w:p w14:paraId="5F17B1AC" w14:textId="6E20BF93"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1321 (±219)</w:t>
            </w:r>
          </w:p>
        </w:tc>
        <w:tc>
          <w:tcPr>
            <w:tcW w:w="1129" w:type="dxa"/>
            <w:vMerge w:val="restart"/>
            <w:vAlign w:val="center"/>
          </w:tcPr>
          <w:p w14:paraId="2B080407" w14:textId="77777777" w:rsidR="00B1340A" w:rsidRDefault="00B1340A" w:rsidP="00B1340A">
            <w:pPr>
              <w:pStyle w:val="ab"/>
              <w:spacing w:before="0" w:beforeAutospacing="0" w:after="0" w:afterAutospacing="0"/>
              <w:jc w:val="center"/>
              <w:rPr>
                <w:color w:val="000000"/>
              </w:rPr>
            </w:pPr>
          </w:p>
        </w:tc>
      </w:tr>
      <w:tr w:rsidR="00B1340A" w14:paraId="13140A72" w14:textId="77777777" w:rsidTr="00B1340A">
        <w:tc>
          <w:tcPr>
            <w:tcW w:w="1486" w:type="dxa"/>
            <w:vMerge/>
            <w:vAlign w:val="center"/>
          </w:tcPr>
          <w:p w14:paraId="2E887EEA" w14:textId="77777777" w:rsidR="00B1340A" w:rsidRDefault="00B1340A" w:rsidP="00B1340A">
            <w:pPr>
              <w:pStyle w:val="ab"/>
              <w:spacing w:before="0" w:beforeAutospacing="0" w:after="0" w:afterAutospacing="0"/>
              <w:jc w:val="both"/>
              <w:rPr>
                <w:color w:val="000000"/>
              </w:rPr>
            </w:pPr>
          </w:p>
        </w:tc>
        <w:tc>
          <w:tcPr>
            <w:tcW w:w="1810" w:type="dxa"/>
            <w:vAlign w:val="center"/>
          </w:tcPr>
          <w:p w14:paraId="4579A3A9" w14:textId="3078A822" w:rsidR="00B1340A" w:rsidRDefault="00B1340A" w:rsidP="00B1340A">
            <w:pPr>
              <w:pStyle w:val="ab"/>
              <w:spacing w:before="0" w:beforeAutospacing="0" w:after="0" w:afterAutospacing="0"/>
              <w:jc w:val="center"/>
              <w:rPr>
                <w:color w:val="000000"/>
              </w:rPr>
            </w:pPr>
            <w:r>
              <w:rPr>
                <w:color w:val="000000"/>
              </w:rPr>
              <w:t>200 мг</w:t>
            </w:r>
            <w:r>
              <w:rPr>
                <w:color w:val="000000"/>
                <w:lang w:val="en-US"/>
              </w:rPr>
              <w:t>/</w:t>
            </w:r>
            <w:r>
              <w:rPr>
                <w:color w:val="000000"/>
              </w:rPr>
              <w:t>мл</w:t>
            </w:r>
          </w:p>
        </w:tc>
        <w:tc>
          <w:tcPr>
            <w:tcW w:w="1471" w:type="dxa"/>
            <w:vAlign w:val="center"/>
          </w:tcPr>
          <w:p w14:paraId="66885D43" w14:textId="346D42A1"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15,43 (±2,96)</w:t>
            </w:r>
          </w:p>
        </w:tc>
        <w:tc>
          <w:tcPr>
            <w:tcW w:w="1471" w:type="dxa"/>
            <w:vAlign w:val="center"/>
          </w:tcPr>
          <w:p w14:paraId="186ECF80" w14:textId="7E8659DE"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1,77 (±0,67)</w:t>
            </w:r>
          </w:p>
        </w:tc>
        <w:tc>
          <w:tcPr>
            <w:tcW w:w="1979" w:type="dxa"/>
            <w:vAlign w:val="center"/>
          </w:tcPr>
          <w:p w14:paraId="6E1B1426" w14:textId="59788D53"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1401 (±227)</w:t>
            </w:r>
          </w:p>
        </w:tc>
        <w:tc>
          <w:tcPr>
            <w:tcW w:w="1129" w:type="dxa"/>
            <w:vMerge/>
            <w:vAlign w:val="center"/>
          </w:tcPr>
          <w:p w14:paraId="1FE0EDEB" w14:textId="77777777" w:rsidR="00B1340A" w:rsidRDefault="00B1340A" w:rsidP="00B1340A">
            <w:pPr>
              <w:pStyle w:val="ab"/>
              <w:spacing w:before="0" w:beforeAutospacing="0" w:after="0" w:afterAutospacing="0"/>
              <w:jc w:val="center"/>
              <w:rPr>
                <w:color w:val="000000"/>
              </w:rPr>
            </w:pPr>
          </w:p>
        </w:tc>
      </w:tr>
      <w:tr w:rsidR="00B1340A" w14:paraId="1BBFC5F7" w14:textId="77777777" w:rsidTr="00B1340A">
        <w:tc>
          <w:tcPr>
            <w:tcW w:w="1486" w:type="dxa"/>
            <w:vMerge/>
            <w:vAlign w:val="center"/>
          </w:tcPr>
          <w:p w14:paraId="559575A3" w14:textId="77777777" w:rsidR="00B1340A" w:rsidRDefault="00B1340A" w:rsidP="00B1340A">
            <w:pPr>
              <w:pStyle w:val="ab"/>
              <w:spacing w:before="0" w:beforeAutospacing="0" w:after="0" w:afterAutospacing="0"/>
              <w:jc w:val="both"/>
              <w:rPr>
                <w:color w:val="000000"/>
              </w:rPr>
            </w:pPr>
          </w:p>
        </w:tc>
        <w:tc>
          <w:tcPr>
            <w:tcW w:w="1810" w:type="dxa"/>
            <w:vAlign w:val="center"/>
          </w:tcPr>
          <w:p w14:paraId="61CED278" w14:textId="1FD6F65F" w:rsidR="00B1340A" w:rsidRDefault="00B1340A" w:rsidP="00B1340A">
            <w:pPr>
              <w:pStyle w:val="ab"/>
              <w:spacing w:before="0" w:beforeAutospacing="0" w:after="0" w:afterAutospacing="0"/>
              <w:jc w:val="center"/>
              <w:rPr>
                <w:color w:val="000000"/>
              </w:rPr>
            </w:pPr>
            <w:r>
              <w:rPr>
                <w:color w:val="000000"/>
              </w:rPr>
              <w:t>90% ДИ</w:t>
            </w:r>
          </w:p>
        </w:tc>
        <w:tc>
          <w:tcPr>
            <w:tcW w:w="1471" w:type="dxa"/>
            <w:vAlign w:val="center"/>
          </w:tcPr>
          <w:p w14:paraId="566D20C8" w14:textId="496B787E"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105-112%</w:t>
            </w:r>
          </w:p>
        </w:tc>
        <w:tc>
          <w:tcPr>
            <w:tcW w:w="1471" w:type="dxa"/>
            <w:vAlign w:val="center"/>
          </w:tcPr>
          <w:p w14:paraId="338F74AB" w14:textId="77777777" w:rsidR="00B1340A" w:rsidRPr="00B1340A" w:rsidRDefault="00B1340A" w:rsidP="00B1340A">
            <w:pPr>
              <w:pStyle w:val="ab"/>
              <w:spacing w:before="0" w:beforeAutospacing="0" w:after="0" w:afterAutospacing="0"/>
              <w:jc w:val="center"/>
              <w:rPr>
                <w:color w:val="000000"/>
                <w:sz w:val="22"/>
                <w:szCs w:val="22"/>
              </w:rPr>
            </w:pPr>
          </w:p>
        </w:tc>
        <w:tc>
          <w:tcPr>
            <w:tcW w:w="1979" w:type="dxa"/>
            <w:vAlign w:val="center"/>
          </w:tcPr>
          <w:p w14:paraId="217BA00F" w14:textId="7361B973" w:rsidR="00B1340A" w:rsidRPr="00B1340A" w:rsidRDefault="00B1340A" w:rsidP="00B1340A">
            <w:pPr>
              <w:pStyle w:val="ab"/>
              <w:spacing w:before="0" w:beforeAutospacing="0" w:after="0" w:afterAutospacing="0"/>
              <w:jc w:val="center"/>
              <w:rPr>
                <w:color w:val="000000"/>
                <w:sz w:val="22"/>
                <w:szCs w:val="22"/>
              </w:rPr>
            </w:pPr>
            <w:r w:rsidRPr="00B1340A">
              <w:rPr>
                <w:sz w:val="22"/>
                <w:szCs w:val="22"/>
              </w:rPr>
              <w:t>103-109%</w:t>
            </w:r>
          </w:p>
        </w:tc>
        <w:tc>
          <w:tcPr>
            <w:tcW w:w="1129" w:type="dxa"/>
            <w:vMerge/>
            <w:vAlign w:val="center"/>
          </w:tcPr>
          <w:p w14:paraId="1EB8346C" w14:textId="77777777" w:rsidR="00B1340A" w:rsidRDefault="00B1340A" w:rsidP="00B1340A">
            <w:pPr>
              <w:pStyle w:val="ab"/>
              <w:spacing w:before="0" w:beforeAutospacing="0" w:after="0" w:afterAutospacing="0"/>
              <w:jc w:val="center"/>
              <w:rPr>
                <w:color w:val="000000"/>
              </w:rPr>
            </w:pPr>
          </w:p>
        </w:tc>
      </w:tr>
      <w:tr w:rsidR="00B1340A" w14:paraId="6160E31A" w14:textId="77777777" w:rsidTr="00EE0FAD">
        <w:tc>
          <w:tcPr>
            <w:tcW w:w="9346" w:type="dxa"/>
            <w:gridSpan w:val="6"/>
          </w:tcPr>
          <w:p w14:paraId="252E663E" w14:textId="77777777" w:rsidR="00B1340A" w:rsidRPr="00C104FE" w:rsidRDefault="00B1340A" w:rsidP="00AE2B2A">
            <w:pPr>
              <w:pStyle w:val="ab"/>
              <w:spacing w:before="0" w:beforeAutospacing="0" w:after="0" w:afterAutospacing="0"/>
              <w:jc w:val="both"/>
              <w:rPr>
                <w:b/>
                <w:color w:val="000000"/>
                <w:sz w:val="20"/>
                <w:szCs w:val="20"/>
              </w:rPr>
            </w:pPr>
            <w:r w:rsidRPr="00C104FE">
              <w:rPr>
                <w:b/>
                <w:color w:val="000000"/>
                <w:sz w:val="20"/>
                <w:szCs w:val="20"/>
              </w:rPr>
              <w:t>Примечание:</w:t>
            </w:r>
          </w:p>
          <w:p w14:paraId="44E95873" w14:textId="77777777" w:rsidR="00B1340A" w:rsidRPr="00B1340A" w:rsidRDefault="00B1340A" w:rsidP="00AE2B2A">
            <w:pPr>
              <w:pStyle w:val="ab"/>
              <w:spacing w:before="0" w:beforeAutospacing="0" w:after="0" w:afterAutospacing="0"/>
              <w:jc w:val="both"/>
              <w:rPr>
                <w:color w:val="000000"/>
                <w:sz w:val="20"/>
                <w:szCs w:val="20"/>
              </w:rPr>
            </w:pPr>
            <w:r w:rsidRPr="00B1340A">
              <w:rPr>
                <w:color w:val="000000"/>
                <w:sz w:val="20"/>
                <w:szCs w:val="20"/>
              </w:rPr>
              <w:t>* Среднее ± стандартное отклонение на 5-й день и 90% ДИ для отношения</w:t>
            </w:r>
          </w:p>
          <w:p w14:paraId="28BFCE7A" w14:textId="31637735" w:rsidR="00B1340A" w:rsidRDefault="00B1340A" w:rsidP="00AE2B2A">
            <w:pPr>
              <w:pStyle w:val="ab"/>
              <w:spacing w:before="0" w:beforeAutospacing="0" w:after="0" w:afterAutospacing="0"/>
              <w:jc w:val="both"/>
              <w:rPr>
                <w:color w:val="000000"/>
              </w:rPr>
            </w:pPr>
            <w:r w:rsidRPr="00B1340A">
              <w:rPr>
                <w:color w:val="000000"/>
                <w:sz w:val="20"/>
                <w:szCs w:val="20"/>
              </w:rPr>
              <w:t>** Медиана (диапазон)</w:t>
            </w:r>
          </w:p>
        </w:tc>
      </w:tr>
    </w:tbl>
    <w:p w14:paraId="1B670784" w14:textId="77777777" w:rsidR="00B47A66" w:rsidRPr="009F09B3" w:rsidRDefault="00B47A66" w:rsidP="005757E7">
      <w:pPr>
        <w:pStyle w:val="ab"/>
        <w:shd w:val="clear" w:color="auto" w:fill="FFFFFF"/>
        <w:spacing w:before="0" w:beforeAutospacing="0" w:after="0" w:afterAutospacing="0"/>
        <w:jc w:val="both"/>
        <w:rPr>
          <w:color w:val="000000"/>
        </w:rPr>
      </w:pPr>
    </w:p>
    <w:p w14:paraId="5F300B45" w14:textId="266501E0" w:rsidR="00816C7D" w:rsidRPr="00816C7D" w:rsidRDefault="00816C7D" w:rsidP="00D546A5">
      <w:pPr>
        <w:pStyle w:val="ab"/>
        <w:shd w:val="clear" w:color="auto" w:fill="FFFFFF"/>
        <w:spacing w:before="0" w:beforeAutospacing="0" w:after="0" w:afterAutospacing="0"/>
        <w:ind w:firstLine="708"/>
        <w:jc w:val="both"/>
        <w:rPr>
          <w:color w:val="000000"/>
        </w:rPr>
      </w:pPr>
      <w:r w:rsidRPr="00816C7D">
        <w:rPr>
          <w:color w:val="000000"/>
        </w:rPr>
        <w:t>Внутри</w:t>
      </w:r>
      <w:r w:rsidR="00D546A5">
        <w:rPr>
          <w:color w:val="000000"/>
        </w:rPr>
        <w:t>индивидуальная</w:t>
      </w:r>
      <w:r w:rsidRPr="00816C7D">
        <w:rPr>
          <w:color w:val="000000"/>
        </w:rPr>
        <w:t xml:space="preserve"> и меж</w:t>
      </w:r>
      <w:r w:rsidR="00D546A5">
        <w:rPr>
          <w:color w:val="000000"/>
        </w:rPr>
        <w:t>индивидуальная</w:t>
      </w:r>
      <w:r w:rsidRPr="00816C7D">
        <w:rPr>
          <w:color w:val="000000"/>
        </w:rPr>
        <w:t xml:space="preserve"> вариабельность </w:t>
      </w:r>
      <w:r w:rsidR="00D546A5">
        <w:rPr>
          <w:color w:val="000000"/>
        </w:rPr>
        <w:t xml:space="preserve">у пациентов </w:t>
      </w:r>
      <w:r w:rsidRPr="00816C7D">
        <w:rPr>
          <w:color w:val="000000"/>
        </w:rPr>
        <w:t xml:space="preserve">низкая. После повторного подкожного введения накопления </w:t>
      </w:r>
      <w:r w:rsidR="00D546A5">
        <w:rPr>
          <w:color w:val="000000"/>
        </w:rPr>
        <w:t>препарата не происходит.</w:t>
      </w:r>
    </w:p>
    <w:p w14:paraId="52AF8E1C" w14:textId="701A14D2" w:rsidR="00816C7D" w:rsidRDefault="00D546A5" w:rsidP="00932C0A">
      <w:pPr>
        <w:pStyle w:val="ab"/>
        <w:shd w:val="clear" w:color="auto" w:fill="FFFFFF"/>
        <w:spacing w:before="0" w:beforeAutospacing="0" w:after="0" w:afterAutospacing="0"/>
        <w:ind w:firstLine="708"/>
        <w:jc w:val="both"/>
        <w:rPr>
          <w:color w:val="000000"/>
        </w:rPr>
      </w:pPr>
      <w:r>
        <w:rPr>
          <w:color w:val="000000"/>
        </w:rPr>
        <w:t>А</w:t>
      </w:r>
      <w:r w:rsidR="00816C7D" w:rsidRPr="00816C7D">
        <w:rPr>
          <w:color w:val="000000"/>
        </w:rPr>
        <w:t xml:space="preserve">нти-IIа </w:t>
      </w:r>
      <w:r>
        <w:rPr>
          <w:color w:val="000000"/>
        </w:rPr>
        <w:t xml:space="preserve">активность эноксапарина </w:t>
      </w:r>
      <w:r w:rsidR="00816C7D" w:rsidRPr="00816C7D">
        <w:rPr>
          <w:color w:val="000000"/>
        </w:rPr>
        <w:t xml:space="preserve">в плазме </w:t>
      </w:r>
      <w:r>
        <w:rPr>
          <w:color w:val="000000"/>
        </w:rPr>
        <w:t xml:space="preserve">крови </w:t>
      </w:r>
      <w:r w:rsidR="00816C7D" w:rsidRPr="00816C7D">
        <w:rPr>
          <w:color w:val="000000"/>
        </w:rPr>
        <w:t>после подкожного введения примерно в десять раз ниже, чем анти-Ха</w:t>
      </w:r>
      <w:r w:rsidRPr="00D546A5">
        <w:rPr>
          <w:color w:val="000000"/>
        </w:rPr>
        <w:t xml:space="preserve"> </w:t>
      </w:r>
      <w:r w:rsidRPr="00816C7D">
        <w:rPr>
          <w:color w:val="000000"/>
        </w:rPr>
        <w:t>активность</w:t>
      </w:r>
      <w:r w:rsidR="00816C7D" w:rsidRPr="00816C7D">
        <w:rPr>
          <w:color w:val="000000"/>
        </w:rPr>
        <w:t>. Средн</w:t>
      </w:r>
      <w:r>
        <w:rPr>
          <w:color w:val="000000"/>
        </w:rPr>
        <w:t>ее</w:t>
      </w:r>
      <w:r w:rsidR="00816C7D" w:rsidRPr="00816C7D">
        <w:rPr>
          <w:color w:val="000000"/>
        </w:rPr>
        <w:t xml:space="preserve"> максимальн</w:t>
      </w:r>
      <w:r>
        <w:rPr>
          <w:color w:val="000000"/>
        </w:rPr>
        <w:t>ое</w:t>
      </w:r>
      <w:r w:rsidR="00816C7D" w:rsidRPr="00816C7D">
        <w:rPr>
          <w:color w:val="000000"/>
        </w:rPr>
        <w:t xml:space="preserve"> </w:t>
      </w:r>
      <w:r>
        <w:rPr>
          <w:color w:val="000000"/>
        </w:rPr>
        <w:t>значение</w:t>
      </w:r>
      <w:r w:rsidR="00816C7D" w:rsidRPr="00816C7D">
        <w:rPr>
          <w:color w:val="000000"/>
        </w:rPr>
        <w:t xml:space="preserve"> анти-IIa активности наблюдается примерно через 3-4 часа после подкожного введения и достигает 0,13 МЕ/мл и 0,19 МЕ/мл при повторном введении 100 МЕ/кг (1 мг</w:t>
      </w:r>
      <w:r>
        <w:rPr>
          <w:color w:val="000000"/>
        </w:rPr>
        <w:t>/кг) 2 раза в сутки и 150 МЕ/кг</w:t>
      </w:r>
      <w:r w:rsidR="00816C7D" w:rsidRPr="00816C7D">
        <w:rPr>
          <w:color w:val="000000"/>
        </w:rPr>
        <w:t xml:space="preserve"> (1,5 мг/кг) один раз в сутки</w:t>
      </w:r>
      <w:r>
        <w:rPr>
          <w:color w:val="000000"/>
        </w:rPr>
        <w:t>,</w:t>
      </w:r>
      <w:r w:rsidR="00816C7D" w:rsidRPr="00816C7D">
        <w:rPr>
          <w:color w:val="000000"/>
        </w:rPr>
        <w:t xml:space="preserve"> соответственно</w:t>
      </w:r>
      <w:r>
        <w:rPr>
          <w:color w:val="000000"/>
        </w:rPr>
        <w:t xml:space="preserve"> </w:t>
      </w:r>
      <w:r w:rsidRPr="00D546A5">
        <w:rPr>
          <w:color w:val="000000"/>
        </w:rPr>
        <w:t>[1]</w:t>
      </w:r>
      <w:r>
        <w:rPr>
          <w:color w:val="000000"/>
        </w:rPr>
        <w:t>.</w:t>
      </w:r>
    </w:p>
    <w:p w14:paraId="339DC1E3" w14:textId="77777777" w:rsidR="00D546A5" w:rsidRPr="00816C7D" w:rsidRDefault="00D546A5" w:rsidP="00932C0A">
      <w:pPr>
        <w:pStyle w:val="ab"/>
        <w:shd w:val="clear" w:color="auto" w:fill="FFFFFF"/>
        <w:spacing w:before="0" w:beforeAutospacing="0" w:after="0" w:afterAutospacing="0"/>
        <w:ind w:firstLine="708"/>
        <w:jc w:val="both"/>
        <w:rPr>
          <w:color w:val="000000"/>
        </w:rPr>
      </w:pPr>
    </w:p>
    <w:p w14:paraId="4F39150E" w14:textId="77777777" w:rsidR="00B47726" w:rsidRDefault="00B47726" w:rsidP="00932C0A">
      <w:pPr>
        <w:pStyle w:val="3"/>
        <w:spacing w:before="0" w:after="0" w:line="240" w:lineRule="auto"/>
        <w:rPr>
          <w:rFonts w:ascii="Times New Roman" w:hAnsi="Times New Roman"/>
          <w:bCs w:val="0"/>
          <w:szCs w:val="24"/>
        </w:rPr>
      </w:pPr>
      <w:bookmarkStart w:id="161" w:name="_Toc52190578"/>
      <w:bookmarkStart w:id="162" w:name="_Toc104911014"/>
      <w:r w:rsidRPr="002E7351">
        <w:rPr>
          <w:rFonts w:ascii="Times New Roman" w:hAnsi="Times New Roman"/>
          <w:bCs w:val="0"/>
          <w:szCs w:val="24"/>
        </w:rPr>
        <w:lastRenderedPageBreak/>
        <w:t>4</w:t>
      </w:r>
      <w:r w:rsidRPr="009D7041">
        <w:rPr>
          <w:rFonts w:ascii="Times New Roman" w:hAnsi="Times New Roman"/>
          <w:bCs w:val="0"/>
          <w:szCs w:val="24"/>
        </w:rPr>
        <w:t>.1.</w:t>
      </w:r>
      <w:r w:rsidR="00F42555">
        <w:rPr>
          <w:rFonts w:ascii="Times New Roman" w:hAnsi="Times New Roman"/>
          <w:bCs w:val="0"/>
          <w:szCs w:val="24"/>
        </w:rPr>
        <w:t>2.</w:t>
      </w:r>
      <w:r w:rsidRPr="009D7041">
        <w:rPr>
          <w:rFonts w:ascii="Times New Roman" w:hAnsi="Times New Roman"/>
          <w:bCs w:val="0"/>
          <w:szCs w:val="24"/>
        </w:rPr>
        <w:t xml:space="preserve"> Распределение</w:t>
      </w:r>
      <w:bookmarkEnd w:id="161"/>
      <w:bookmarkEnd w:id="162"/>
    </w:p>
    <w:p w14:paraId="3BF83D43" w14:textId="77777777" w:rsidR="00932C0A" w:rsidRDefault="00932C0A" w:rsidP="00932C0A">
      <w:pPr>
        <w:pStyle w:val="ab"/>
        <w:shd w:val="clear" w:color="auto" w:fill="FFFFFF"/>
        <w:spacing w:before="0" w:beforeAutospacing="0" w:after="0" w:afterAutospacing="0"/>
        <w:ind w:firstLine="708"/>
        <w:jc w:val="both"/>
        <w:rPr>
          <w:color w:val="000000"/>
        </w:rPr>
      </w:pPr>
      <w:bookmarkStart w:id="163" w:name="_Toc52190579"/>
    </w:p>
    <w:p w14:paraId="5BE9A8E7" w14:textId="497F8403" w:rsidR="00204926" w:rsidRDefault="00D546A5" w:rsidP="00932C0A">
      <w:pPr>
        <w:pStyle w:val="ab"/>
        <w:shd w:val="clear" w:color="auto" w:fill="FFFFFF"/>
        <w:spacing w:before="0" w:beforeAutospacing="0" w:after="0" w:afterAutospacing="0"/>
        <w:ind w:firstLine="708"/>
        <w:jc w:val="both"/>
        <w:rPr>
          <w:color w:val="000000"/>
        </w:rPr>
      </w:pPr>
      <w:r w:rsidRPr="00816C7D">
        <w:rPr>
          <w:color w:val="000000"/>
        </w:rPr>
        <w:t xml:space="preserve">Объем распределения эноксапарина натрия </w:t>
      </w:r>
      <w:r>
        <w:rPr>
          <w:color w:val="000000"/>
        </w:rPr>
        <w:t>согласно данным по</w:t>
      </w:r>
      <w:r w:rsidRPr="00816C7D">
        <w:rPr>
          <w:color w:val="000000"/>
        </w:rPr>
        <w:t xml:space="preserve"> анти-Ха активност</w:t>
      </w:r>
      <w:r>
        <w:rPr>
          <w:color w:val="000000"/>
        </w:rPr>
        <w:t xml:space="preserve">и </w:t>
      </w:r>
      <w:r w:rsidRPr="00816C7D">
        <w:rPr>
          <w:color w:val="000000"/>
        </w:rPr>
        <w:t>составляет около 4,3 л и близок к объему крови</w:t>
      </w:r>
      <w:r w:rsidR="001F6476">
        <w:rPr>
          <w:color w:val="000000"/>
        </w:rPr>
        <w:t xml:space="preserve"> </w:t>
      </w:r>
      <w:r w:rsidR="001F6476" w:rsidRPr="001F6476">
        <w:rPr>
          <w:color w:val="000000"/>
        </w:rPr>
        <w:t>[1]</w:t>
      </w:r>
      <w:r w:rsidR="001F6476">
        <w:rPr>
          <w:color w:val="000000"/>
        </w:rPr>
        <w:t>.</w:t>
      </w:r>
    </w:p>
    <w:p w14:paraId="331862AE" w14:textId="77777777" w:rsidR="00932C0A" w:rsidRPr="00C44286" w:rsidRDefault="00932C0A" w:rsidP="00932C0A">
      <w:pPr>
        <w:pStyle w:val="ab"/>
        <w:shd w:val="clear" w:color="auto" w:fill="FFFFFF"/>
        <w:spacing w:before="0" w:beforeAutospacing="0" w:after="0" w:afterAutospacing="0"/>
        <w:ind w:firstLine="708"/>
        <w:jc w:val="both"/>
        <w:rPr>
          <w:color w:val="000000"/>
        </w:rPr>
      </w:pPr>
    </w:p>
    <w:p w14:paraId="2E01988F" w14:textId="77777777" w:rsidR="00B47726" w:rsidRPr="009D7041" w:rsidRDefault="00B47726" w:rsidP="00932C0A">
      <w:pPr>
        <w:pStyle w:val="3"/>
        <w:spacing w:before="0" w:after="0" w:line="240" w:lineRule="auto"/>
        <w:rPr>
          <w:rFonts w:ascii="Times New Roman" w:hAnsi="Times New Roman"/>
          <w:bCs w:val="0"/>
          <w:szCs w:val="24"/>
        </w:rPr>
      </w:pPr>
      <w:bookmarkStart w:id="164" w:name="_Toc104911015"/>
      <w:r w:rsidRPr="00095D49">
        <w:rPr>
          <w:rFonts w:ascii="Times New Roman" w:hAnsi="Times New Roman"/>
          <w:bCs w:val="0"/>
          <w:szCs w:val="24"/>
        </w:rPr>
        <w:t>4</w:t>
      </w:r>
      <w:r w:rsidRPr="009D7041">
        <w:rPr>
          <w:rFonts w:ascii="Times New Roman" w:hAnsi="Times New Roman"/>
          <w:bCs w:val="0"/>
          <w:szCs w:val="24"/>
        </w:rPr>
        <w:t>.</w:t>
      </w:r>
      <w:r w:rsidR="00F42555">
        <w:rPr>
          <w:rFonts w:ascii="Times New Roman" w:hAnsi="Times New Roman"/>
          <w:bCs w:val="0"/>
          <w:szCs w:val="24"/>
        </w:rPr>
        <w:t>1.3</w:t>
      </w:r>
      <w:r w:rsidRPr="009D7041">
        <w:rPr>
          <w:rFonts w:ascii="Times New Roman" w:hAnsi="Times New Roman"/>
          <w:bCs w:val="0"/>
          <w:szCs w:val="24"/>
        </w:rPr>
        <w:t>. Метаболизм</w:t>
      </w:r>
      <w:bookmarkEnd w:id="163"/>
      <w:bookmarkEnd w:id="164"/>
    </w:p>
    <w:p w14:paraId="640D44F7" w14:textId="77777777" w:rsidR="00932C0A" w:rsidRDefault="00932C0A" w:rsidP="00932C0A">
      <w:pPr>
        <w:pStyle w:val="ab"/>
        <w:shd w:val="clear" w:color="auto" w:fill="FFFFFF"/>
        <w:spacing w:before="0" w:beforeAutospacing="0" w:after="0" w:afterAutospacing="0"/>
        <w:ind w:firstLine="708"/>
        <w:jc w:val="both"/>
        <w:rPr>
          <w:color w:val="000000"/>
        </w:rPr>
      </w:pPr>
      <w:bookmarkStart w:id="165" w:name="_Toc52190580"/>
    </w:p>
    <w:p w14:paraId="411D0001" w14:textId="79B5930B" w:rsidR="00C351F6" w:rsidRPr="0075584D" w:rsidRDefault="001F6476" w:rsidP="00932C0A">
      <w:pPr>
        <w:pStyle w:val="ab"/>
        <w:shd w:val="clear" w:color="auto" w:fill="FFFFFF"/>
        <w:spacing w:before="0" w:beforeAutospacing="0" w:after="0" w:afterAutospacing="0"/>
        <w:ind w:firstLine="708"/>
        <w:jc w:val="both"/>
        <w:rPr>
          <w:color w:val="000000"/>
        </w:rPr>
      </w:pPr>
      <w:r w:rsidRPr="00816C7D">
        <w:rPr>
          <w:color w:val="000000"/>
        </w:rPr>
        <w:t xml:space="preserve">Эноксапарин натрия в основном метаболизируется в печени путем десульфатации и/или деполимеризации </w:t>
      </w:r>
      <w:r>
        <w:rPr>
          <w:color w:val="000000"/>
        </w:rPr>
        <w:t>с образованием низкомолекулярных веществ</w:t>
      </w:r>
      <w:r w:rsidRPr="00816C7D">
        <w:rPr>
          <w:color w:val="000000"/>
        </w:rPr>
        <w:t xml:space="preserve"> </w:t>
      </w:r>
      <w:r>
        <w:rPr>
          <w:color w:val="000000"/>
        </w:rPr>
        <w:t>со</w:t>
      </w:r>
      <w:r w:rsidRPr="00816C7D">
        <w:rPr>
          <w:color w:val="000000"/>
        </w:rPr>
        <w:t xml:space="preserve"> значительно сниженной биологической активностью</w:t>
      </w:r>
      <w:r w:rsidRPr="001F6476">
        <w:rPr>
          <w:color w:val="000000"/>
        </w:rPr>
        <w:t xml:space="preserve"> </w:t>
      </w:r>
      <w:r w:rsidRPr="0075584D">
        <w:rPr>
          <w:color w:val="000000"/>
        </w:rPr>
        <w:t>[1].</w:t>
      </w:r>
    </w:p>
    <w:p w14:paraId="45D7166A" w14:textId="77777777" w:rsidR="00932C0A" w:rsidRPr="0075584D" w:rsidRDefault="00932C0A" w:rsidP="00932C0A">
      <w:pPr>
        <w:pStyle w:val="ab"/>
        <w:shd w:val="clear" w:color="auto" w:fill="FFFFFF"/>
        <w:spacing w:before="0" w:beforeAutospacing="0" w:after="0" w:afterAutospacing="0"/>
        <w:ind w:firstLine="708"/>
        <w:jc w:val="both"/>
        <w:rPr>
          <w:color w:val="000000"/>
        </w:rPr>
      </w:pPr>
    </w:p>
    <w:p w14:paraId="1095FD82" w14:textId="77777777" w:rsidR="00B47726" w:rsidRPr="009505C5" w:rsidRDefault="00B47726" w:rsidP="00932C0A">
      <w:pPr>
        <w:pStyle w:val="3"/>
        <w:spacing w:before="0" w:after="0" w:line="240" w:lineRule="auto"/>
        <w:rPr>
          <w:rFonts w:ascii="Times New Roman" w:hAnsi="Times New Roman"/>
          <w:bCs w:val="0"/>
          <w:szCs w:val="24"/>
        </w:rPr>
      </w:pPr>
      <w:bookmarkStart w:id="166" w:name="_Toc104911016"/>
      <w:r w:rsidRPr="00095D49">
        <w:rPr>
          <w:rFonts w:ascii="Times New Roman" w:hAnsi="Times New Roman"/>
          <w:bCs w:val="0"/>
          <w:szCs w:val="24"/>
        </w:rPr>
        <w:t>4</w:t>
      </w:r>
      <w:r w:rsidRPr="009505C5">
        <w:rPr>
          <w:rFonts w:ascii="Times New Roman" w:hAnsi="Times New Roman"/>
          <w:bCs w:val="0"/>
          <w:szCs w:val="24"/>
        </w:rPr>
        <w:t>.</w:t>
      </w:r>
      <w:r w:rsidR="00E75618">
        <w:rPr>
          <w:rFonts w:ascii="Times New Roman" w:hAnsi="Times New Roman"/>
          <w:bCs w:val="0"/>
          <w:szCs w:val="24"/>
        </w:rPr>
        <w:t>1.4</w:t>
      </w:r>
      <w:r w:rsidRPr="009505C5">
        <w:rPr>
          <w:rFonts w:ascii="Times New Roman" w:hAnsi="Times New Roman"/>
          <w:bCs w:val="0"/>
          <w:szCs w:val="24"/>
        </w:rPr>
        <w:t>. Выведение</w:t>
      </w:r>
      <w:bookmarkEnd w:id="165"/>
      <w:bookmarkEnd w:id="166"/>
    </w:p>
    <w:p w14:paraId="5E828B8A" w14:textId="77777777" w:rsidR="00932C0A" w:rsidRDefault="00932C0A" w:rsidP="00932C0A">
      <w:pPr>
        <w:spacing w:after="0" w:line="240" w:lineRule="auto"/>
        <w:ind w:left="24" w:right="14" w:firstLine="685"/>
      </w:pPr>
      <w:bookmarkStart w:id="167" w:name="_Toc83655951"/>
    </w:p>
    <w:p w14:paraId="22B8A3A8" w14:textId="1F320F52" w:rsidR="001F6476" w:rsidRPr="00A55E5D" w:rsidRDefault="001F6476" w:rsidP="00932C0A">
      <w:pPr>
        <w:spacing w:after="0" w:line="240" w:lineRule="auto"/>
        <w:ind w:left="24" w:right="14" w:firstLine="685"/>
      </w:pPr>
      <w:r w:rsidRPr="00A55E5D">
        <w:t>Эноксапарин натрия является препаратом с низким клиренсом. После внутривенного введения в течение 6 ч в дозе 1,5 мг/кг массы тела среднее значение клиренса анти-Ха в плазме крови составляет 0,74 л/ч.</w:t>
      </w:r>
    </w:p>
    <w:p w14:paraId="206B3076" w14:textId="001A33C2" w:rsidR="001F6476" w:rsidRPr="00A55E5D" w:rsidRDefault="001F6476" w:rsidP="00932C0A">
      <w:pPr>
        <w:spacing w:after="0" w:line="240" w:lineRule="auto"/>
        <w:ind w:left="24" w:right="14" w:firstLine="685"/>
      </w:pPr>
      <w:r w:rsidRPr="00A55E5D">
        <w:t>Выведение препарата носит монофазный характер с пе</w:t>
      </w:r>
      <w:r w:rsidR="00CC34B2">
        <w:t>риодами полувыведения (Т</w:t>
      </w:r>
      <w:r w:rsidRPr="001F6476">
        <w:rPr>
          <w:vertAlign w:val="subscript"/>
        </w:rPr>
        <w:t>1/2</w:t>
      </w:r>
      <w:r w:rsidRPr="00A55E5D">
        <w:t>) около 5 ч (после однократного подкожного введения) и около 7 ч (после многократного введения препарата).</w:t>
      </w:r>
    </w:p>
    <w:p w14:paraId="4B2EDCD5" w14:textId="26C6D2EF" w:rsidR="001F6476" w:rsidRDefault="001F6476" w:rsidP="00932C0A">
      <w:pPr>
        <w:spacing w:after="0" w:line="240" w:lineRule="auto"/>
        <w:ind w:left="24" w:right="14" w:firstLine="685"/>
      </w:pPr>
      <w:r w:rsidRPr="00A55E5D">
        <w:t>Выведение через почки активных фрагментов препара</w:t>
      </w:r>
      <w:r>
        <w:t>та составляет приблизительно 10</w:t>
      </w:r>
      <w:r w:rsidRPr="00A55E5D">
        <w:t>% от введенной дозы, и общая экскреция активных и неактивных фрагмент</w:t>
      </w:r>
      <w:r>
        <w:t>ов составляет приблизительно 40</w:t>
      </w:r>
      <w:r w:rsidRPr="00A55E5D">
        <w:t>% от введенной дозы</w:t>
      </w:r>
      <w:r w:rsidRPr="001F6476">
        <w:t xml:space="preserve"> [1]</w:t>
      </w:r>
      <w:r w:rsidRPr="00A55E5D">
        <w:t>.</w:t>
      </w:r>
    </w:p>
    <w:p w14:paraId="3496CFA6" w14:textId="77777777" w:rsidR="00932C0A" w:rsidRPr="00A55E5D" w:rsidRDefault="00932C0A" w:rsidP="00932C0A">
      <w:pPr>
        <w:spacing w:after="0" w:line="240" w:lineRule="auto"/>
        <w:ind w:left="24" w:right="14" w:firstLine="685"/>
      </w:pPr>
    </w:p>
    <w:p w14:paraId="7D649550" w14:textId="521D1830" w:rsidR="00E75618" w:rsidRPr="00E75618" w:rsidRDefault="00E75618" w:rsidP="00932C0A">
      <w:pPr>
        <w:pStyle w:val="3"/>
        <w:spacing w:before="0" w:after="0" w:line="240" w:lineRule="auto"/>
        <w:rPr>
          <w:rFonts w:ascii="Times New Roman" w:hAnsi="Times New Roman"/>
          <w:bCs w:val="0"/>
          <w:szCs w:val="24"/>
        </w:rPr>
      </w:pPr>
      <w:bookmarkStart w:id="168" w:name="_Toc104911017"/>
      <w:r>
        <w:rPr>
          <w:rFonts w:ascii="Times New Roman" w:hAnsi="Times New Roman"/>
          <w:bCs w:val="0"/>
          <w:szCs w:val="24"/>
        </w:rPr>
        <w:t>4.1.</w:t>
      </w:r>
      <w:r w:rsidRPr="00E75618">
        <w:rPr>
          <w:rFonts w:ascii="Times New Roman" w:hAnsi="Times New Roman"/>
          <w:bCs w:val="0"/>
          <w:szCs w:val="24"/>
        </w:rPr>
        <w:t>5. Линейность фармакокинетики</w:t>
      </w:r>
      <w:bookmarkEnd w:id="167"/>
      <w:bookmarkEnd w:id="168"/>
    </w:p>
    <w:p w14:paraId="10AD3D44" w14:textId="77777777" w:rsidR="00932C0A" w:rsidRDefault="00932C0A" w:rsidP="00932C0A">
      <w:pPr>
        <w:pStyle w:val="ab"/>
        <w:shd w:val="clear" w:color="auto" w:fill="FFFFFF"/>
        <w:spacing w:before="0" w:beforeAutospacing="0" w:after="0" w:afterAutospacing="0"/>
        <w:ind w:firstLine="708"/>
        <w:jc w:val="both"/>
        <w:rPr>
          <w:color w:val="000000"/>
        </w:rPr>
      </w:pPr>
      <w:bookmarkStart w:id="169" w:name="_Toc52190581"/>
    </w:p>
    <w:p w14:paraId="3A5F9274" w14:textId="77C72B92" w:rsidR="001F6476" w:rsidRDefault="001F6476" w:rsidP="00932C0A">
      <w:pPr>
        <w:pStyle w:val="ab"/>
        <w:shd w:val="clear" w:color="auto" w:fill="FFFFFF"/>
        <w:spacing w:before="0" w:beforeAutospacing="0" w:after="0" w:afterAutospacing="0"/>
        <w:ind w:firstLine="708"/>
        <w:jc w:val="both"/>
        <w:rPr>
          <w:color w:val="000000"/>
        </w:rPr>
      </w:pPr>
      <w:r w:rsidRPr="00816C7D">
        <w:rPr>
          <w:color w:val="000000"/>
        </w:rPr>
        <w:t xml:space="preserve">Фармакокинетика эноксапарина натрия линейна </w:t>
      </w:r>
      <w:r>
        <w:rPr>
          <w:color w:val="000000"/>
        </w:rPr>
        <w:t>в рекомендуемых диапазонах доз.</w:t>
      </w:r>
    </w:p>
    <w:p w14:paraId="2EDF6857" w14:textId="77777777" w:rsidR="00932C0A" w:rsidRPr="00816C7D" w:rsidRDefault="00932C0A" w:rsidP="00932C0A">
      <w:pPr>
        <w:pStyle w:val="ab"/>
        <w:shd w:val="clear" w:color="auto" w:fill="FFFFFF"/>
        <w:spacing w:before="0" w:beforeAutospacing="0" w:after="0" w:afterAutospacing="0"/>
        <w:ind w:firstLine="708"/>
        <w:jc w:val="both"/>
        <w:rPr>
          <w:color w:val="000000"/>
        </w:rPr>
      </w:pPr>
    </w:p>
    <w:p w14:paraId="4D7A8CEB" w14:textId="6665FE2C" w:rsidR="001F6476" w:rsidRPr="001F6476" w:rsidRDefault="0098334C" w:rsidP="00932C0A">
      <w:pPr>
        <w:pStyle w:val="3"/>
        <w:spacing w:before="0" w:after="0" w:line="240" w:lineRule="auto"/>
        <w:rPr>
          <w:rFonts w:ascii="Times New Roman" w:hAnsi="Times New Roman"/>
          <w:bCs w:val="0"/>
          <w:szCs w:val="24"/>
        </w:rPr>
      </w:pPr>
      <w:bookmarkStart w:id="170" w:name="_Toc104911018"/>
      <w:r w:rsidRPr="00E75618">
        <w:rPr>
          <w:rFonts w:ascii="Times New Roman" w:hAnsi="Times New Roman"/>
          <w:bCs w:val="0"/>
          <w:szCs w:val="24"/>
        </w:rPr>
        <w:t>4</w:t>
      </w:r>
      <w:r w:rsidR="00B47726" w:rsidRPr="00E75618">
        <w:rPr>
          <w:rFonts w:ascii="Times New Roman" w:hAnsi="Times New Roman"/>
          <w:bCs w:val="0"/>
          <w:szCs w:val="24"/>
        </w:rPr>
        <w:t>.</w:t>
      </w:r>
      <w:r w:rsidR="00E75618">
        <w:rPr>
          <w:rFonts w:ascii="Times New Roman" w:hAnsi="Times New Roman"/>
          <w:bCs w:val="0"/>
          <w:szCs w:val="24"/>
        </w:rPr>
        <w:t>1.6</w:t>
      </w:r>
      <w:r w:rsidR="00B47726" w:rsidRPr="00E75618">
        <w:rPr>
          <w:rFonts w:ascii="Times New Roman" w:hAnsi="Times New Roman"/>
          <w:bCs w:val="0"/>
          <w:szCs w:val="24"/>
        </w:rPr>
        <w:t>. Фармакокинетика у особых групп пациентов</w:t>
      </w:r>
      <w:bookmarkEnd w:id="169"/>
      <w:bookmarkEnd w:id="170"/>
    </w:p>
    <w:p w14:paraId="0D102A06" w14:textId="77777777" w:rsidR="00932C0A" w:rsidRDefault="00932C0A" w:rsidP="00932C0A">
      <w:pPr>
        <w:pStyle w:val="ab"/>
        <w:shd w:val="clear" w:color="auto" w:fill="FFFFFF"/>
        <w:spacing w:before="0" w:beforeAutospacing="0" w:after="0" w:afterAutospacing="0"/>
        <w:jc w:val="both"/>
        <w:rPr>
          <w:b/>
          <w:color w:val="000000"/>
        </w:rPr>
      </w:pPr>
    </w:p>
    <w:p w14:paraId="5EC21804" w14:textId="3CE73605" w:rsidR="001F6476" w:rsidRPr="001F6476" w:rsidRDefault="001F6476" w:rsidP="00932C0A">
      <w:pPr>
        <w:pStyle w:val="ab"/>
        <w:shd w:val="clear" w:color="auto" w:fill="FFFFFF"/>
        <w:spacing w:before="0" w:beforeAutospacing="0" w:after="0" w:afterAutospacing="0"/>
        <w:jc w:val="both"/>
        <w:rPr>
          <w:b/>
          <w:color w:val="000000"/>
        </w:rPr>
      </w:pPr>
      <w:r w:rsidRPr="001F6476">
        <w:rPr>
          <w:b/>
          <w:color w:val="000000"/>
        </w:rPr>
        <w:t>Пациенты пожилого возраста</w:t>
      </w:r>
    </w:p>
    <w:p w14:paraId="7761C458" w14:textId="77777777" w:rsidR="006E12D3" w:rsidRDefault="006E12D3" w:rsidP="00932C0A">
      <w:pPr>
        <w:pStyle w:val="ab"/>
        <w:shd w:val="clear" w:color="auto" w:fill="FFFFFF"/>
        <w:spacing w:before="0" w:beforeAutospacing="0" w:after="0" w:afterAutospacing="0"/>
        <w:ind w:firstLine="708"/>
        <w:jc w:val="both"/>
        <w:rPr>
          <w:color w:val="000000"/>
        </w:rPr>
      </w:pPr>
    </w:p>
    <w:p w14:paraId="57202CCA" w14:textId="07DEA79F" w:rsidR="001F6476" w:rsidRDefault="001F6476" w:rsidP="00932C0A">
      <w:pPr>
        <w:pStyle w:val="ab"/>
        <w:shd w:val="clear" w:color="auto" w:fill="FFFFFF"/>
        <w:spacing w:before="0" w:beforeAutospacing="0" w:after="0" w:afterAutospacing="0"/>
        <w:ind w:firstLine="708"/>
        <w:jc w:val="both"/>
        <w:rPr>
          <w:color w:val="000000"/>
        </w:rPr>
      </w:pPr>
      <w:r w:rsidRPr="00816C7D">
        <w:rPr>
          <w:color w:val="000000"/>
        </w:rPr>
        <w:t xml:space="preserve">На основании результатов популяционного фармакокинетического анализа кинетический профиль эноксапарина натрия не отличается у пациентов пожилого возраста по сравнению с более молодыми пациентами при </w:t>
      </w:r>
      <w:r>
        <w:rPr>
          <w:color w:val="000000"/>
        </w:rPr>
        <w:t xml:space="preserve">сохранении </w:t>
      </w:r>
      <w:r w:rsidRPr="00816C7D">
        <w:rPr>
          <w:color w:val="000000"/>
        </w:rPr>
        <w:t>нормальной функции почек. Однако, поскольку известно, что функция почек ухудшается с возрастом, у пожилых пациентов может наблюдаться снижение элиминации эноксапарина натрия</w:t>
      </w:r>
      <w:r w:rsidR="00932C0A" w:rsidRPr="00932C0A">
        <w:rPr>
          <w:color w:val="000000"/>
        </w:rPr>
        <w:t xml:space="preserve"> [1]</w:t>
      </w:r>
      <w:r w:rsidRPr="00816C7D">
        <w:rPr>
          <w:color w:val="000000"/>
        </w:rPr>
        <w:t>.</w:t>
      </w:r>
    </w:p>
    <w:p w14:paraId="52CFB829" w14:textId="77777777" w:rsidR="006E12D3" w:rsidRPr="00816C7D" w:rsidRDefault="006E12D3" w:rsidP="00932C0A">
      <w:pPr>
        <w:pStyle w:val="ab"/>
        <w:shd w:val="clear" w:color="auto" w:fill="FFFFFF"/>
        <w:spacing w:before="0" w:beforeAutospacing="0" w:after="0" w:afterAutospacing="0"/>
        <w:ind w:firstLine="708"/>
        <w:jc w:val="both"/>
        <w:rPr>
          <w:color w:val="000000"/>
        </w:rPr>
      </w:pPr>
    </w:p>
    <w:p w14:paraId="08632B56" w14:textId="74D62E55" w:rsidR="001F6476" w:rsidRPr="001F6476" w:rsidRDefault="001F6476" w:rsidP="00932C0A">
      <w:pPr>
        <w:pStyle w:val="ab"/>
        <w:shd w:val="clear" w:color="auto" w:fill="FFFFFF"/>
        <w:spacing w:before="0" w:beforeAutospacing="0" w:after="0" w:afterAutospacing="0"/>
        <w:jc w:val="both"/>
        <w:rPr>
          <w:b/>
          <w:color w:val="000000"/>
        </w:rPr>
      </w:pPr>
      <w:r w:rsidRPr="001F6476">
        <w:rPr>
          <w:b/>
          <w:color w:val="000000"/>
        </w:rPr>
        <w:t>Пациенты с печеночной недостаточностью</w:t>
      </w:r>
    </w:p>
    <w:p w14:paraId="019BC49B" w14:textId="77777777" w:rsidR="006E12D3" w:rsidRDefault="006E12D3" w:rsidP="00932C0A">
      <w:pPr>
        <w:pStyle w:val="ab"/>
        <w:shd w:val="clear" w:color="auto" w:fill="FFFFFF"/>
        <w:spacing w:before="0" w:beforeAutospacing="0" w:after="0" w:afterAutospacing="0"/>
        <w:ind w:firstLine="708"/>
        <w:jc w:val="both"/>
        <w:rPr>
          <w:color w:val="000000"/>
        </w:rPr>
      </w:pPr>
    </w:p>
    <w:p w14:paraId="61C3EAB3" w14:textId="391F62DE" w:rsidR="001F6476" w:rsidRPr="006E12D3" w:rsidRDefault="001F6476" w:rsidP="00932C0A">
      <w:pPr>
        <w:pStyle w:val="ab"/>
        <w:shd w:val="clear" w:color="auto" w:fill="FFFFFF"/>
        <w:spacing w:before="0" w:beforeAutospacing="0" w:after="0" w:afterAutospacing="0"/>
        <w:ind w:firstLine="708"/>
        <w:jc w:val="both"/>
        <w:rPr>
          <w:color w:val="000000"/>
        </w:rPr>
      </w:pPr>
      <w:r>
        <w:rPr>
          <w:color w:val="000000"/>
        </w:rPr>
        <w:t>В</w:t>
      </w:r>
      <w:r w:rsidRPr="00A55E5D">
        <w:t xml:space="preserve"> исследовании с участием пациентов с поздними стадиями цирроза печени, получавших эноксапарин натрия в дозировке 4000 МЕ (40 мг) один раз в сутки, снижение максимальной анти-Ха активности было связано с увеличением степени тяжести нарушения функции печени (с оценкой по шкале Чайлд-Пью). Это снижение</w:t>
      </w:r>
      <w:r w:rsidR="006E12D3">
        <w:t xml:space="preserve"> </w:t>
      </w:r>
      <w:r w:rsidRPr="00A55E5D">
        <w:t>главным образом было обусловлено снижением уровня АТ-</w:t>
      </w:r>
      <w:r w:rsidR="006E12D3">
        <w:rPr>
          <w:lang w:val="en-US"/>
        </w:rPr>
        <w:t>III</w:t>
      </w:r>
      <w:r w:rsidRPr="00A55E5D">
        <w:t>, вторичным по отношению к снижению синтеза АТ-</w:t>
      </w:r>
      <w:r w:rsidR="006E12D3">
        <w:rPr>
          <w:lang w:val="en-US"/>
        </w:rPr>
        <w:t>III</w:t>
      </w:r>
      <w:r w:rsidRPr="00A55E5D">
        <w:t xml:space="preserve"> у пациентов с нарушением функции печени</w:t>
      </w:r>
      <w:r w:rsidR="00932C0A" w:rsidRPr="00932C0A">
        <w:t xml:space="preserve"> [1]</w:t>
      </w:r>
      <w:r w:rsidRPr="00A55E5D">
        <w:t>.</w:t>
      </w:r>
    </w:p>
    <w:p w14:paraId="60F3CF23" w14:textId="77777777" w:rsidR="006E12D3" w:rsidRDefault="006E12D3" w:rsidP="00932C0A">
      <w:pPr>
        <w:pStyle w:val="ab"/>
        <w:shd w:val="clear" w:color="auto" w:fill="FFFFFF"/>
        <w:spacing w:before="0" w:beforeAutospacing="0" w:after="0" w:afterAutospacing="0"/>
        <w:jc w:val="both"/>
        <w:rPr>
          <w:color w:val="000000"/>
        </w:rPr>
      </w:pPr>
    </w:p>
    <w:p w14:paraId="39CB46A0" w14:textId="5D96B59B" w:rsidR="006E12D3" w:rsidRPr="006E12D3" w:rsidRDefault="006E12D3" w:rsidP="00932C0A">
      <w:pPr>
        <w:pStyle w:val="ab"/>
        <w:shd w:val="clear" w:color="auto" w:fill="FFFFFF"/>
        <w:spacing w:before="0" w:beforeAutospacing="0" w:after="0" w:afterAutospacing="0"/>
        <w:jc w:val="both"/>
        <w:rPr>
          <w:b/>
          <w:color w:val="000000"/>
        </w:rPr>
      </w:pPr>
      <w:r w:rsidRPr="006E12D3">
        <w:rPr>
          <w:b/>
          <w:color w:val="000000"/>
        </w:rPr>
        <w:t>Пациенты с почечной недостаточностью</w:t>
      </w:r>
    </w:p>
    <w:p w14:paraId="2C94E5F3" w14:textId="77777777" w:rsidR="006E12D3" w:rsidRDefault="006E12D3" w:rsidP="00932C0A">
      <w:pPr>
        <w:pStyle w:val="ab"/>
        <w:shd w:val="clear" w:color="auto" w:fill="FFFFFF"/>
        <w:spacing w:before="0" w:beforeAutospacing="0" w:after="0" w:afterAutospacing="0"/>
        <w:ind w:firstLine="708"/>
        <w:jc w:val="both"/>
        <w:rPr>
          <w:color w:val="000000"/>
        </w:rPr>
      </w:pPr>
    </w:p>
    <w:p w14:paraId="5B01C77B" w14:textId="186CDFC7" w:rsidR="006E12D3" w:rsidRPr="00A55E5D" w:rsidRDefault="006E12D3" w:rsidP="00932C0A">
      <w:pPr>
        <w:spacing w:after="0" w:line="240" w:lineRule="auto"/>
        <w:ind w:left="24" w:right="14" w:firstLine="685"/>
      </w:pPr>
      <w:r>
        <w:rPr>
          <w:color w:val="000000"/>
        </w:rPr>
        <w:lastRenderedPageBreak/>
        <w:t xml:space="preserve">В исследовании у </w:t>
      </w:r>
      <w:r w:rsidRPr="00816C7D">
        <w:rPr>
          <w:color w:val="000000"/>
        </w:rPr>
        <w:t xml:space="preserve">пациентов со сниженной функцией почек </w:t>
      </w:r>
      <w:r>
        <w:rPr>
          <w:color w:val="000000"/>
        </w:rPr>
        <w:t>н</w:t>
      </w:r>
      <w:r w:rsidR="001F6476" w:rsidRPr="00816C7D">
        <w:rPr>
          <w:color w:val="000000"/>
        </w:rPr>
        <w:t xml:space="preserve">аблюдалась линейная зависимость между плазменным клиренсом анти-Ха </w:t>
      </w:r>
      <w:r>
        <w:rPr>
          <w:color w:val="000000"/>
        </w:rPr>
        <w:t xml:space="preserve">активности </w:t>
      </w:r>
      <w:r w:rsidR="001F6476" w:rsidRPr="00816C7D">
        <w:rPr>
          <w:color w:val="000000"/>
        </w:rPr>
        <w:t>и клиренсом креатинина в равновесном состоянии, что указывает на снижение клиренса эноксапарина натрия.</w:t>
      </w:r>
      <w:r w:rsidRPr="006E12D3">
        <w:t xml:space="preserve"> </w:t>
      </w:r>
      <w:r w:rsidRPr="00A55E5D">
        <w:t xml:space="preserve">После повторного подкожного введения 40 мг эноксапарина натрия один раз в сутки происходит увеличение активности анти-Ха, представленной площадью под кривой </w:t>
      </w:r>
      <w:r w:rsidR="00F122A0">
        <w:t xml:space="preserve">эффекта </w:t>
      </w:r>
      <w:r w:rsidRPr="00A55E5D">
        <w:t>(</w:t>
      </w:r>
      <w:r>
        <w:t>AU</w:t>
      </w:r>
      <w:r w:rsidR="00F122A0">
        <w:rPr>
          <w:lang w:val="en-US"/>
        </w:rPr>
        <w:t>E</w:t>
      </w:r>
      <w:r>
        <w:t>C</w:t>
      </w:r>
      <w:r w:rsidRPr="00A55E5D">
        <w:t xml:space="preserve">) у пациентов с нарушениями функции почек легкой (клиренс креатинина (КК) </w:t>
      </w:r>
      <w:r w:rsidR="00F122A0">
        <w:t>50-</w:t>
      </w:r>
      <w:r w:rsidRPr="00A55E5D">
        <w:t xml:space="preserve">80 мл/мин) и умеренной степени тяжести (КК </w:t>
      </w:r>
      <w:r w:rsidR="00F122A0">
        <w:t>30-</w:t>
      </w:r>
      <w:r w:rsidRPr="00A55E5D">
        <w:t xml:space="preserve">50 мл/мин). У пациентов с тяжелым нарушением функции почек (КК </w:t>
      </w:r>
      <w:r w:rsidR="00F122A0" w:rsidRPr="00F122A0">
        <w:t>&lt;</w:t>
      </w:r>
      <w:r w:rsidRPr="00A55E5D">
        <w:t xml:space="preserve">30 мл/мин) </w:t>
      </w:r>
      <w:r>
        <w:t>AU</w:t>
      </w:r>
      <w:r w:rsidR="00F122A0">
        <w:rPr>
          <w:lang w:val="en-US"/>
        </w:rPr>
        <w:t>E</w:t>
      </w:r>
      <w:r>
        <w:t>C</w:t>
      </w:r>
      <w:r w:rsidRPr="00A55E5D">
        <w:t xml:space="preserve"> в состо</w:t>
      </w:r>
      <w:r w:rsidR="00F122A0">
        <w:t>янии равновесия в среднем на 65</w:t>
      </w:r>
      <w:r w:rsidRPr="00A55E5D">
        <w:t>% выше при повторном подкожном введении 40 мг препарата один раз в сутки.</w:t>
      </w:r>
    </w:p>
    <w:p w14:paraId="67223A8C" w14:textId="44403809" w:rsidR="001F6476" w:rsidRDefault="001F6476" w:rsidP="00932C0A">
      <w:pPr>
        <w:pStyle w:val="ab"/>
        <w:shd w:val="clear" w:color="auto" w:fill="FFFFFF"/>
        <w:spacing w:before="0" w:beforeAutospacing="0" w:after="0" w:afterAutospacing="0"/>
        <w:jc w:val="both"/>
        <w:rPr>
          <w:color w:val="000000"/>
        </w:rPr>
      </w:pPr>
    </w:p>
    <w:p w14:paraId="235EBA6E" w14:textId="5D4DC4D8" w:rsidR="001F6476" w:rsidRDefault="00F122A0" w:rsidP="00932C0A">
      <w:pPr>
        <w:pStyle w:val="ab"/>
        <w:shd w:val="clear" w:color="auto" w:fill="FFFFFF"/>
        <w:spacing w:before="0" w:beforeAutospacing="0" w:after="0" w:afterAutospacing="0"/>
        <w:jc w:val="both"/>
        <w:rPr>
          <w:b/>
          <w:color w:val="000000"/>
        </w:rPr>
      </w:pPr>
      <w:r>
        <w:rPr>
          <w:b/>
          <w:color w:val="000000"/>
        </w:rPr>
        <w:t>Пациенты на гемодиализе</w:t>
      </w:r>
    </w:p>
    <w:p w14:paraId="0B856AF6" w14:textId="77777777" w:rsidR="00F122A0" w:rsidRPr="00E43FE2" w:rsidRDefault="00F122A0" w:rsidP="00932C0A">
      <w:pPr>
        <w:pStyle w:val="ab"/>
        <w:shd w:val="clear" w:color="auto" w:fill="FFFFFF"/>
        <w:spacing w:before="0" w:beforeAutospacing="0" w:after="0" w:afterAutospacing="0"/>
        <w:jc w:val="both"/>
        <w:rPr>
          <w:b/>
          <w:color w:val="000000"/>
        </w:rPr>
      </w:pPr>
    </w:p>
    <w:p w14:paraId="3D0BDC86" w14:textId="6DF40FF0" w:rsidR="00F122A0" w:rsidRPr="00A55E5D" w:rsidRDefault="001F6476" w:rsidP="00932C0A">
      <w:pPr>
        <w:spacing w:after="0" w:line="240" w:lineRule="auto"/>
        <w:ind w:left="24" w:right="14" w:firstLine="685"/>
      </w:pPr>
      <w:r w:rsidRPr="00816C7D">
        <w:rPr>
          <w:color w:val="000000"/>
        </w:rPr>
        <w:t xml:space="preserve">Фармакокинетика </w:t>
      </w:r>
      <w:r w:rsidR="00F122A0" w:rsidRPr="00A55E5D">
        <w:t xml:space="preserve">эноксапарина натрия сопоставима с показателями в контрольной популяции после однократных </w:t>
      </w:r>
      <w:r w:rsidR="00F122A0">
        <w:t>внутривенных</w:t>
      </w:r>
      <w:r w:rsidR="00F122A0" w:rsidRPr="00A55E5D">
        <w:t xml:space="preserve"> введений доз 25 МЕ, 50 МЕ или 100 МЕ/кг (0,25, 0,50 или мг/кг), однако </w:t>
      </w:r>
      <w:r w:rsidR="00F122A0">
        <w:t>AU</w:t>
      </w:r>
      <w:r w:rsidR="00F122A0">
        <w:rPr>
          <w:lang w:val="en-US"/>
        </w:rPr>
        <w:t>E</w:t>
      </w:r>
      <w:r w:rsidR="00F122A0">
        <w:t>C</w:t>
      </w:r>
      <w:r w:rsidR="00F122A0" w:rsidRPr="00A55E5D">
        <w:t xml:space="preserve"> была в два раза выше, чем в контрольной популяции.</w:t>
      </w:r>
    </w:p>
    <w:p w14:paraId="1A3F594B" w14:textId="77777777" w:rsidR="00F122A0" w:rsidRDefault="00F122A0" w:rsidP="00932C0A">
      <w:pPr>
        <w:pStyle w:val="ab"/>
        <w:shd w:val="clear" w:color="auto" w:fill="FFFFFF"/>
        <w:spacing w:before="0" w:beforeAutospacing="0" w:after="0" w:afterAutospacing="0"/>
        <w:jc w:val="both"/>
        <w:rPr>
          <w:color w:val="000000"/>
        </w:rPr>
      </w:pPr>
    </w:p>
    <w:p w14:paraId="3A9FD81F" w14:textId="77777777" w:rsidR="00F122A0" w:rsidRDefault="001F6476" w:rsidP="00932C0A">
      <w:pPr>
        <w:pStyle w:val="ab"/>
        <w:shd w:val="clear" w:color="auto" w:fill="FFFFFF"/>
        <w:spacing w:before="0" w:beforeAutospacing="0" w:after="0" w:afterAutospacing="0"/>
        <w:jc w:val="both"/>
        <w:rPr>
          <w:b/>
          <w:color w:val="000000"/>
        </w:rPr>
      </w:pPr>
      <w:r w:rsidRPr="00F122A0">
        <w:rPr>
          <w:b/>
          <w:color w:val="000000"/>
        </w:rPr>
        <w:t>Масса</w:t>
      </w:r>
      <w:r w:rsidR="00F122A0" w:rsidRPr="00F122A0">
        <w:rPr>
          <w:b/>
          <w:color w:val="000000"/>
        </w:rPr>
        <w:t xml:space="preserve"> тела</w:t>
      </w:r>
    </w:p>
    <w:p w14:paraId="72782931" w14:textId="77777777" w:rsidR="00F122A0" w:rsidRDefault="00F122A0" w:rsidP="00932C0A">
      <w:pPr>
        <w:pStyle w:val="ab"/>
        <w:shd w:val="clear" w:color="auto" w:fill="FFFFFF"/>
        <w:spacing w:before="0" w:beforeAutospacing="0" w:after="0" w:afterAutospacing="0"/>
        <w:ind w:firstLine="709"/>
        <w:jc w:val="both"/>
        <w:rPr>
          <w:color w:val="000000"/>
        </w:rPr>
      </w:pPr>
    </w:p>
    <w:p w14:paraId="3B555886" w14:textId="77777777" w:rsidR="00F122A0" w:rsidRDefault="00F122A0" w:rsidP="00932C0A">
      <w:pPr>
        <w:pStyle w:val="ab"/>
        <w:shd w:val="clear" w:color="auto" w:fill="FFFFFF"/>
        <w:spacing w:before="0" w:beforeAutospacing="0" w:after="0" w:afterAutospacing="0"/>
        <w:ind w:firstLine="709"/>
        <w:jc w:val="both"/>
        <w:rPr>
          <w:color w:val="000000"/>
        </w:rPr>
      </w:pPr>
      <w:r>
        <w:rPr>
          <w:color w:val="000000"/>
        </w:rPr>
        <w:t>П</w:t>
      </w:r>
      <w:r w:rsidRPr="00F122A0">
        <w:rPr>
          <w:color w:val="000000"/>
        </w:rPr>
        <w:t>осле повторных п/к введений в дозировке 1,5 мг/кг один раз в сутки средняя AU</w:t>
      </w:r>
      <w:r>
        <w:rPr>
          <w:color w:val="000000"/>
          <w:lang w:val="en-US"/>
        </w:rPr>
        <w:t>E</w:t>
      </w:r>
      <w:r w:rsidRPr="00F122A0">
        <w:rPr>
          <w:color w:val="000000"/>
        </w:rPr>
        <w:t>C анти-Ха активности в состоянии равновесия незначительно выше у пациентов с избыточной массой тела (ИМТ 30-48 кг/м</w:t>
      </w:r>
      <w:r w:rsidRPr="00F122A0">
        <w:rPr>
          <w:color w:val="000000"/>
          <w:vertAlign w:val="superscript"/>
        </w:rPr>
        <w:t>2</w:t>
      </w:r>
      <w:r w:rsidRPr="00F122A0">
        <w:rPr>
          <w:color w:val="000000"/>
        </w:rPr>
        <w:t xml:space="preserve">) по сравнению с пациентами с обычной средней массой тела, в то время как максимальная анти-Ха активность плазмы крови не увеличивается. У пациентов с избыточной массой тела при подкожном введении препарата клиренс несколько меньше. </w:t>
      </w:r>
    </w:p>
    <w:p w14:paraId="49161C10" w14:textId="18406464" w:rsidR="00F122A0" w:rsidRDefault="00F122A0" w:rsidP="00932C0A">
      <w:pPr>
        <w:pStyle w:val="ab"/>
        <w:shd w:val="clear" w:color="auto" w:fill="FFFFFF"/>
        <w:spacing w:before="0" w:beforeAutospacing="0" w:after="0" w:afterAutospacing="0"/>
        <w:ind w:firstLine="709"/>
        <w:jc w:val="both"/>
        <w:rPr>
          <w:color w:val="000000"/>
        </w:rPr>
      </w:pPr>
      <w:r w:rsidRPr="00F122A0">
        <w:rPr>
          <w:color w:val="000000"/>
        </w:rPr>
        <w:t>Если не делать поправку дозы с учетом массы тела пациента, то после однократного подкожного введения 40 мг эноксапарина натрия анти-Ха активность будет на 52 % выше у женщин с массой тела менее 45 кг и на 27 % выше у мужчин с массой тела менее 57 кг по сравнению с пациентами с обычной средней массой тела</w:t>
      </w:r>
      <w:r w:rsidR="00932C0A" w:rsidRPr="00932C0A">
        <w:rPr>
          <w:color w:val="000000"/>
        </w:rPr>
        <w:t xml:space="preserve"> [1]</w:t>
      </w:r>
      <w:r w:rsidRPr="00F122A0">
        <w:rPr>
          <w:color w:val="000000"/>
        </w:rPr>
        <w:t>.</w:t>
      </w:r>
    </w:p>
    <w:p w14:paraId="79581A0E" w14:textId="77777777" w:rsidR="00932C0A" w:rsidRDefault="00932C0A" w:rsidP="00932C0A">
      <w:pPr>
        <w:pStyle w:val="ab"/>
        <w:shd w:val="clear" w:color="auto" w:fill="FFFFFF"/>
        <w:spacing w:before="0" w:beforeAutospacing="0" w:after="0" w:afterAutospacing="0"/>
        <w:ind w:firstLine="709"/>
        <w:jc w:val="both"/>
        <w:rPr>
          <w:color w:val="000000"/>
        </w:rPr>
      </w:pPr>
    </w:p>
    <w:p w14:paraId="208EB84F" w14:textId="2472D252" w:rsidR="00F42555" w:rsidRDefault="00F42555" w:rsidP="00932C0A">
      <w:pPr>
        <w:spacing w:after="0" w:line="240" w:lineRule="auto"/>
        <w:outlineLvl w:val="2"/>
        <w:rPr>
          <w:b/>
          <w:bCs/>
        </w:rPr>
      </w:pPr>
      <w:bookmarkStart w:id="171" w:name="_Toc104911019"/>
      <w:r w:rsidRPr="00AB20DF">
        <w:rPr>
          <w:b/>
          <w:bCs/>
        </w:rPr>
        <w:t>4</w:t>
      </w:r>
      <w:r w:rsidRPr="00620389">
        <w:rPr>
          <w:b/>
          <w:bCs/>
        </w:rPr>
        <w:t>.</w:t>
      </w:r>
      <w:r w:rsidR="00E75618">
        <w:rPr>
          <w:b/>
          <w:bCs/>
        </w:rPr>
        <w:t>1.7</w:t>
      </w:r>
      <w:r w:rsidRPr="00620389">
        <w:rPr>
          <w:b/>
          <w:bCs/>
        </w:rPr>
        <w:t xml:space="preserve">. </w:t>
      </w:r>
      <w:r w:rsidRPr="00A06148">
        <w:rPr>
          <w:b/>
        </w:rPr>
        <w:t>Фармакокине</w:t>
      </w:r>
      <w:r>
        <w:rPr>
          <w:b/>
          <w:bCs/>
        </w:rPr>
        <w:t>тические лекарственные взаимодействия</w:t>
      </w:r>
      <w:bookmarkEnd w:id="171"/>
    </w:p>
    <w:p w14:paraId="6607F9E2" w14:textId="77777777" w:rsidR="00932C0A" w:rsidRDefault="00932C0A" w:rsidP="00932C0A">
      <w:pPr>
        <w:autoSpaceDE w:val="0"/>
        <w:autoSpaceDN w:val="0"/>
        <w:adjustRightInd w:val="0"/>
        <w:spacing w:after="0" w:line="240" w:lineRule="auto"/>
        <w:ind w:firstLine="708"/>
        <w:rPr>
          <w:iCs/>
          <w:lang w:eastAsia="en-US"/>
        </w:rPr>
      </w:pPr>
    </w:p>
    <w:p w14:paraId="3387EAAA" w14:textId="6E9F0822" w:rsidR="00DC6B79" w:rsidRPr="00DC6B79" w:rsidRDefault="00932C0A" w:rsidP="00932C0A">
      <w:pPr>
        <w:autoSpaceDE w:val="0"/>
        <w:autoSpaceDN w:val="0"/>
        <w:adjustRightInd w:val="0"/>
        <w:spacing w:after="0" w:line="240" w:lineRule="auto"/>
        <w:ind w:firstLine="708"/>
      </w:pPr>
      <w:r w:rsidRPr="00932C0A">
        <w:rPr>
          <w:iCs/>
          <w:lang w:eastAsia="en-US"/>
        </w:rPr>
        <w:t>Фармакокинетических взаимодействий между эноксапарином натрия и тромболитиками при одноврем</w:t>
      </w:r>
      <w:r>
        <w:rPr>
          <w:iCs/>
          <w:lang w:eastAsia="en-US"/>
        </w:rPr>
        <w:t xml:space="preserve">енном применении не наблюдалось </w:t>
      </w:r>
      <w:r w:rsidRPr="00932C0A">
        <w:rPr>
          <w:iCs/>
          <w:lang w:eastAsia="en-US"/>
        </w:rPr>
        <w:t>[1]</w:t>
      </w:r>
      <w:r w:rsidR="00DC6B79" w:rsidRPr="00DC6B79">
        <w:rPr>
          <w:iCs/>
          <w:lang w:eastAsia="en-US"/>
        </w:rPr>
        <w:t>.</w:t>
      </w:r>
    </w:p>
    <w:p w14:paraId="00424CD6" w14:textId="77777777" w:rsidR="00E75618" w:rsidRPr="005E6358" w:rsidRDefault="00E75618" w:rsidP="00E75618">
      <w:pPr>
        <w:pStyle w:val="2"/>
        <w:spacing w:line="240" w:lineRule="auto"/>
        <w:rPr>
          <w:color w:val="000000" w:themeColor="text1"/>
          <w:szCs w:val="24"/>
        </w:rPr>
      </w:pPr>
      <w:bookmarkStart w:id="172" w:name="_Toc104911020"/>
      <w:r>
        <w:rPr>
          <w:color w:val="000000" w:themeColor="text1"/>
          <w:szCs w:val="24"/>
        </w:rPr>
        <w:t>4.2</w:t>
      </w:r>
      <w:r w:rsidRPr="005E6358">
        <w:rPr>
          <w:color w:val="000000" w:themeColor="text1"/>
          <w:szCs w:val="24"/>
        </w:rPr>
        <w:t>.</w:t>
      </w:r>
      <w:r>
        <w:rPr>
          <w:color w:val="000000" w:themeColor="text1"/>
          <w:szCs w:val="24"/>
        </w:rPr>
        <w:t xml:space="preserve"> Фармакодинамика </w:t>
      </w:r>
      <w:r w:rsidRPr="005E6358">
        <w:rPr>
          <w:color w:val="000000" w:themeColor="text1"/>
          <w:szCs w:val="24"/>
        </w:rPr>
        <w:t>у человека</w:t>
      </w:r>
      <w:bookmarkEnd w:id="172"/>
    </w:p>
    <w:p w14:paraId="1BB9D671" w14:textId="546866B0" w:rsidR="00932C0A" w:rsidRDefault="00932C0A" w:rsidP="00932C0A">
      <w:pPr>
        <w:spacing w:after="0" w:line="240" w:lineRule="auto"/>
        <w:ind w:left="24" w:right="14" w:firstLine="685"/>
      </w:pPr>
      <w:r w:rsidRPr="009F4F51">
        <w:rPr>
          <w:rFonts w:eastAsia="SimSun" w:cs="Mangal"/>
          <w:kern w:val="2"/>
          <w:lang w:eastAsia="zh-CN" w:bidi="hi-IN"/>
        </w:rPr>
        <w:t>Эноксапарин натрия характеризу</w:t>
      </w:r>
      <w:r>
        <w:rPr>
          <w:rFonts w:eastAsia="SimSun" w:cs="Mangal"/>
          <w:kern w:val="2"/>
          <w:lang w:eastAsia="zh-CN" w:bidi="hi-IN"/>
        </w:rPr>
        <w:t xml:space="preserve">ется </w:t>
      </w:r>
      <w:r w:rsidRPr="009F4F51">
        <w:rPr>
          <w:rFonts w:eastAsia="SimSun" w:cs="Mangal"/>
          <w:kern w:val="2"/>
          <w:lang w:eastAsia="zh-CN" w:bidi="hi-IN"/>
        </w:rPr>
        <w:t>более высок</w:t>
      </w:r>
      <w:r>
        <w:rPr>
          <w:rFonts w:eastAsia="SimSun" w:cs="Mangal"/>
          <w:kern w:val="2"/>
          <w:lang w:eastAsia="zh-CN" w:bidi="hi-IN"/>
        </w:rPr>
        <w:t>им</w:t>
      </w:r>
      <w:r w:rsidRPr="009F4F51">
        <w:rPr>
          <w:rFonts w:eastAsia="SimSun" w:cs="Mangal"/>
          <w:kern w:val="2"/>
          <w:lang w:eastAsia="zh-CN" w:bidi="hi-IN"/>
        </w:rPr>
        <w:t xml:space="preserve"> отношение</w:t>
      </w:r>
      <w:r>
        <w:rPr>
          <w:rFonts w:eastAsia="SimSun" w:cs="Mangal"/>
          <w:kern w:val="2"/>
          <w:lang w:eastAsia="zh-CN" w:bidi="hi-IN"/>
        </w:rPr>
        <w:t>м</w:t>
      </w:r>
      <w:r w:rsidRPr="009F4F51">
        <w:rPr>
          <w:rFonts w:eastAsia="SimSun" w:cs="Mangal"/>
          <w:kern w:val="2"/>
          <w:lang w:eastAsia="zh-CN" w:bidi="hi-IN"/>
        </w:rPr>
        <w:t xml:space="preserve"> антитромботической активности к антикоагулянтной активности по сравнению с нефракционированным гепарином. </w:t>
      </w:r>
      <w:r w:rsidRPr="00A55E5D">
        <w:t xml:space="preserve">В очищенной системе </w:t>
      </w:r>
      <w:r w:rsidRPr="00F31528">
        <w:rPr>
          <w:i/>
        </w:rPr>
        <w:t>in vitro</w:t>
      </w:r>
      <w:r w:rsidRPr="00A55E5D">
        <w:t xml:space="preserve"> эноксапарин натрия обладает высокой анти-Ха активностью (примерно 100 МЕ/мл) и низкой анти-</w:t>
      </w:r>
      <w:r>
        <w:rPr>
          <w:lang w:val="en-US"/>
        </w:rPr>
        <w:t>II</w:t>
      </w:r>
      <w:r w:rsidRPr="00A55E5D">
        <w:t>а или антитромбиновой активностью (примерно 28 МЕ/мл). Эта антикоагулянтная активность действует через АТ-</w:t>
      </w:r>
      <w:r>
        <w:rPr>
          <w:lang w:val="en-US"/>
        </w:rPr>
        <w:t>III</w:t>
      </w:r>
      <w:r>
        <w:t>,</w:t>
      </w:r>
      <w:r w:rsidRPr="00A55E5D">
        <w:t xml:space="preserve"> обеспечивая антикоагулянтную активность у людей. </w:t>
      </w:r>
    </w:p>
    <w:p w14:paraId="5DE48585" w14:textId="232C4262" w:rsidR="00932C0A" w:rsidRPr="00A55E5D" w:rsidRDefault="00932C0A" w:rsidP="00932C0A">
      <w:pPr>
        <w:spacing w:after="0" w:line="240" w:lineRule="auto"/>
        <w:ind w:left="24" w:right="14" w:firstLine="685"/>
      </w:pPr>
      <w:r w:rsidRPr="00A55E5D">
        <w:t>Кроме анти-Ха/</w:t>
      </w:r>
      <w:r>
        <w:rPr>
          <w:lang w:val="en-US"/>
        </w:rPr>
        <w:t>II</w:t>
      </w:r>
      <w:r w:rsidRPr="00A55E5D">
        <w:t>а активности</w:t>
      </w:r>
      <w:r>
        <w:t>,</w:t>
      </w:r>
      <w:r w:rsidRPr="00A55E5D">
        <w:t xml:space="preserve"> также выявлены дополнительные антикоагулянтные и противовоспалительные свойства эноксапарина натрия как у здоровых людей и пациентов, так и на моделях животных. Это включает АТ-</w:t>
      </w:r>
      <w:r>
        <w:rPr>
          <w:lang w:val="en-US"/>
        </w:rPr>
        <w:t>III</w:t>
      </w:r>
      <w:r w:rsidRPr="00A55E5D">
        <w:t xml:space="preserve">-зависимое ингибирование других факторов свертывания, как фактор </w:t>
      </w:r>
      <w:r>
        <w:t>VIIa</w:t>
      </w:r>
      <w:r w:rsidRPr="00A55E5D">
        <w:t xml:space="preserve">, активацию высвобождения </w:t>
      </w:r>
      <w:r>
        <w:t>TFPI</w:t>
      </w:r>
      <w:r w:rsidRPr="00A55E5D">
        <w:t>, а также снижение высвобождения фактора Виллебранда из эндотелия сосудов в кровоток. Эти факторы обеспечивают антикоагулянтный эффект эноксапарина натрия в целом.</w:t>
      </w:r>
    </w:p>
    <w:p w14:paraId="5C72E817" w14:textId="11CA3627" w:rsidR="00DB3E60" w:rsidRDefault="00932C0A" w:rsidP="00932C0A">
      <w:pPr>
        <w:pStyle w:val="ab"/>
        <w:shd w:val="clear" w:color="auto" w:fill="FFFFFF"/>
        <w:spacing w:before="0" w:beforeAutospacing="0" w:after="0" w:afterAutospacing="0"/>
        <w:ind w:firstLine="708"/>
        <w:jc w:val="both"/>
      </w:pPr>
      <w:r w:rsidRPr="00A55E5D">
        <w:lastRenderedPageBreak/>
        <w:t xml:space="preserve">При применении его в профилактических дозах он незначительно изменяет </w:t>
      </w:r>
      <w:r>
        <w:t>АЧТВ</w:t>
      </w:r>
      <w:r w:rsidRPr="00A55E5D">
        <w:t>, практически не оказывает воздействия на агрегацию тромбоцитов и на степень связывания фибриногена с рецепторами тромбоцитов</w:t>
      </w:r>
      <w:r w:rsidRPr="00932C0A">
        <w:t xml:space="preserve"> [1</w:t>
      </w:r>
      <w:r>
        <w:t xml:space="preserve">, </w:t>
      </w:r>
      <w:r w:rsidRPr="00932C0A">
        <w:t>2]</w:t>
      </w:r>
      <w:r w:rsidR="00DB3E60">
        <w:t>.</w:t>
      </w:r>
    </w:p>
    <w:p w14:paraId="6EC55882" w14:textId="77777777" w:rsidR="00C24A6C" w:rsidRDefault="00932C0A" w:rsidP="00C24A6C">
      <w:pPr>
        <w:pStyle w:val="ab"/>
        <w:shd w:val="clear" w:color="auto" w:fill="FFFFFF"/>
        <w:spacing w:before="0" w:beforeAutospacing="0" w:after="0" w:afterAutospacing="0"/>
        <w:ind w:firstLine="708"/>
      </w:pPr>
      <w:r>
        <w:t xml:space="preserve">Основные фармакологические характеристики </w:t>
      </w:r>
      <w:r w:rsidR="00913563">
        <w:t>эноксапарина натрия</w:t>
      </w:r>
      <w:r w:rsidR="00C24A6C">
        <w:t xml:space="preserve"> по сравнению с НФГ:</w:t>
      </w:r>
    </w:p>
    <w:p w14:paraId="787D9B33" w14:textId="77777777" w:rsidR="00C24A6C" w:rsidRDefault="00932C0A" w:rsidP="00C24A6C">
      <w:pPr>
        <w:pStyle w:val="ab"/>
        <w:numPr>
          <w:ilvl w:val="0"/>
          <w:numId w:val="24"/>
        </w:numPr>
        <w:shd w:val="clear" w:color="auto" w:fill="FFFFFF"/>
        <w:spacing w:before="0" w:beforeAutospacing="0" w:after="0" w:afterAutospacing="0"/>
        <w:ind w:left="851"/>
      </w:pPr>
      <w:r>
        <w:t>Высокая биодоступность (91% после подкожной инъекции)</w:t>
      </w:r>
      <w:r w:rsidR="00913563">
        <w:t>;</w:t>
      </w:r>
    </w:p>
    <w:p w14:paraId="6CAE2FC7" w14:textId="7B39EE73" w:rsidR="00932C0A" w:rsidRDefault="00932C0A" w:rsidP="00C24A6C">
      <w:pPr>
        <w:pStyle w:val="ab"/>
        <w:numPr>
          <w:ilvl w:val="0"/>
          <w:numId w:val="24"/>
        </w:numPr>
        <w:shd w:val="clear" w:color="auto" w:fill="FFFFFF"/>
        <w:spacing w:before="0" w:beforeAutospacing="0" w:after="0" w:afterAutospacing="0"/>
        <w:ind w:left="851"/>
      </w:pPr>
      <w:r>
        <w:t xml:space="preserve">Минимальное сродство к </w:t>
      </w:r>
      <w:r w:rsidR="00913563">
        <w:t>белкам</w:t>
      </w:r>
      <w:r>
        <w:t xml:space="preserve"> плазмы, </w:t>
      </w:r>
      <w:r w:rsidR="00913563">
        <w:t xml:space="preserve">белкам на поверхности </w:t>
      </w:r>
      <w:r>
        <w:t>тромбоцитов и сосудистой стенки</w:t>
      </w:r>
      <w:r w:rsidR="00913563">
        <w:t>;</w:t>
      </w:r>
    </w:p>
    <w:p w14:paraId="716BC8DF" w14:textId="23607DCE" w:rsidR="00932C0A" w:rsidRDefault="00932C0A" w:rsidP="00C24A6C">
      <w:pPr>
        <w:pStyle w:val="ab"/>
        <w:numPr>
          <w:ilvl w:val="0"/>
          <w:numId w:val="24"/>
        </w:numPr>
        <w:shd w:val="clear" w:color="auto" w:fill="FFFFFF"/>
        <w:spacing w:before="0" w:beforeAutospacing="0" w:after="0" w:afterAutospacing="0"/>
        <w:ind w:left="851"/>
      </w:pPr>
      <w:r>
        <w:t>Незначительное связывание или отсутствие связывания с эндотелиальными клет</w:t>
      </w:r>
      <w:r w:rsidR="00913563">
        <w:t>ками или рецепторами макрофагов;</w:t>
      </w:r>
    </w:p>
    <w:p w14:paraId="4F05FC49" w14:textId="18087F11" w:rsidR="00932C0A" w:rsidRDefault="00932C0A" w:rsidP="00C24A6C">
      <w:pPr>
        <w:pStyle w:val="ab"/>
        <w:numPr>
          <w:ilvl w:val="0"/>
          <w:numId w:val="24"/>
        </w:numPr>
        <w:shd w:val="clear" w:color="auto" w:fill="FFFFFF"/>
        <w:spacing w:before="0" w:beforeAutospacing="0" w:after="0" w:afterAutospacing="0"/>
        <w:ind w:left="851"/>
      </w:pPr>
      <w:r>
        <w:t xml:space="preserve">Более высокое отношение анти- Ха </w:t>
      </w:r>
      <w:r w:rsidR="00913563">
        <w:t xml:space="preserve">активности </w:t>
      </w:r>
      <w:r>
        <w:t xml:space="preserve">к анти- IIa </w:t>
      </w:r>
      <w:r w:rsidR="00913563">
        <w:t xml:space="preserve">активности </w:t>
      </w:r>
      <w:r>
        <w:t>(от 2:1 до 4:1 по сравнению с 1:1 НФГ)</w:t>
      </w:r>
    </w:p>
    <w:p w14:paraId="33AC5E4D" w14:textId="3B7A5C3C" w:rsidR="00932C0A" w:rsidRDefault="00932C0A" w:rsidP="00C24A6C">
      <w:pPr>
        <w:pStyle w:val="ab"/>
        <w:numPr>
          <w:ilvl w:val="0"/>
          <w:numId w:val="24"/>
        </w:numPr>
        <w:shd w:val="clear" w:color="auto" w:fill="FFFFFF"/>
        <w:spacing w:before="0" w:beforeAutospacing="0" w:after="0" w:afterAutospacing="0"/>
        <w:ind w:left="851"/>
      </w:pPr>
      <w:r>
        <w:t>Более предсказуемый и более устойчивый антикоагулянтный ответ</w:t>
      </w:r>
      <w:r w:rsidR="00913563">
        <w:t>;</w:t>
      </w:r>
    </w:p>
    <w:p w14:paraId="07B21F86" w14:textId="15EDFCEE" w:rsidR="00932C0A" w:rsidRDefault="00932C0A" w:rsidP="00C24A6C">
      <w:pPr>
        <w:pStyle w:val="ab"/>
        <w:numPr>
          <w:ilvl w:val="0"/>
          <w:numId w:val="24"/>
        </w:numPr>
        <w:shd w:val="clear" w:color="auto" w:fill="FFFFFF"/>
        <w:spacing w:before="0" w:beforeAutospacing="0" w:after="0" w:afterAutospacing="0"/>
        <w:ind w:left="851"/>
      </w:pPr>
      <w:r>
        <w:t xml:space="preserve">Устойчивая биологическая активность позволяет вводить </w:t>
      </w:r>
      <w:r w:rsidR="00913563">
        <w:t>эноксапарин 1</w:t>
      </w:r>
      <w:r>
        <w:t xml:space="preserve"> или </w:t>
      </w:r>
      <w:r w:rsidR="00913563">
        <w:t xml:space="preserve">2 раза в день по сравнению с необходимостью </w:t>
      </w:r>
      <w:r>
        <w:t>ведени</w:t>
      </w:r>
      <w:r w:rsidR="00913563">
        <w:t>я НФГ 3 раза в день;</w:t>
      </w:r>
    </w:p>
    <w:p w14:paraId="577000F7" w14:textId="0FBC5B48" w:rsidR="00932C0A" w:rsidRDefault="00932C0A" w:rsidP="00C24A6C">
      <w:pPr>
        <w:pStyle w:val="ab"/>
        <w:numPr>
          <w:ilvl w:val="0"/>
          <w:numId w:val="24"/>
        </w:numPr>
        <w:shd w:val="clear" w:color="auto" w:fill="FFFFFF"/>
        <w:spacing w:before="0" w:beforeAutospacing="0" w:after="0" w:afterAutospacing="0"/>
        <w:ind w:left="851"/>
      </w:pPr>
      <w:r>
        <w:t xml:space="preserve">Меньшее влияние </w:t>
      </w:r>
      <w:r w:rsidR="00913563">
        <w:t xml:space="preserve">эноксапарина </w:t>
      </w:r>
      <w:r>
        <w:t>на функцию тромбоцитов</w:t>
      </w:r>
      <w:r w:rsidR="00913563">
        <w:t>;</w:t>
      </w:r>
    </w:p>
    <w:p w14:paraId="7EE1E0CA" w14:textId="0E2ACAD9" w:rsidR="00932C0A" w:rsidRDefault="00913563" w:rsidP="00C24A6C">
      <w:pPr>
        <w:pStyle w:val="ab"/>
        <w:numPr>
          <w:ilvl w:val="0"/>
          <w:numId w:val="24"/>
        </w:numPr>
        <w:shd w:val="clear" w:color="auto" w:fill="FFFFFF"/>
        <w:spacing w:before="0" w:beforeAutospacing="0" w:after="0" w:afterAutospacing="0"/>
        <w:ind w:left="851"/>
      </w:pPr>
      <w:r>
        <w:t>Эноксапарин натрия н</w:t>
      </w:r>
      <w:r w:rsidR="00932C0A">
        <w:t>е ингибируется тромбоцитарным фактором 4</w:t>
      </w:r>
      <w:r>
        <w:t>;</w:t>
      </w:r>
    </w:p>
    <w:p w14:paraId="158C3C27" w14:textId="0CF504E9" w:rsidR="00932C0A" w:rsidRDefault="00932C0A" w:rsidP="00C24A6C">
      <w:pPr>
        <w:pStyle w:val="ab"/>
        <w:numPr>
          <w:ilvl w:val="0"/>
          <w:numId w:val="24"/>
        </w:numPr>
        <w:shd w:val="clear" w:color="auto" w:fill="FFFFFF"/>
        <w:spacing w:before="0" w:beforeAutospacing="0" w:after="0" w:afterAutospacing="0"/>
        <w:ind w:left="851"/>
        <w:jc w:val="both"/>
      </w:pPr>
      <w:r>
        <w:t>Ингибирование фактора Ха на поверхности тромбоцитов, а также в кровотоке</w:t>
      </w:r>
      <w:r w:rsidR="00913563">
        <w:t xml:space="preserve"> </w:t>
      </w:r>
      <w:r w:rsidR="00913563" w:rsidRPr="00913563">
        <w:t>[3]</w:t>
      </w:r>
      <w:r w:rsidR="00913563">
        <w:t>.</w:t>
      </w:r>
    </w:p>
    <w:p w14:paraId="3F3EA98D" w14:textId="77777777" w:rsidR="00B30F15" w:rsidRDefault="00B30F15" w:rsidP="00B30F15">
      <w:pPr>
        <w:spacing w:before="240" w:after="240" w:line="240" w:lineRule="auto"/>
        <w:outlineLvl w:val="2"/>
        <w:rPr>
          <w:b/>
          <w:bCs/>
        </w:rPr>
      </w:pPr>
      <w:bookmarkStart w:id="173" w:name="_Toc104911021"/>
      <w:r>
        <w:rPr>
          <w:b/>
          <w:bCs/>
        </w:rPr>
        <w:t xml:space="preserve">4.2.1. </w:t>
      </w:r>
      <w:r>
        <w:rPr>
          <w:b/>
        </w:rPr>
        <w:t xml:space="preserve">Фармакодинамические </w:t>
      </w:r>
      <w:r>
        <w:rPr>
          <w:b/>
          <w:bCs/>
        </w:rPr>
        <w:t>лекарственные взаимодействия</w:t>
      </w:r>
      <w:bookmarkEnd w:id="173"/>
    </w:p>
    <w:p w14:paraId="61FB4EFA" w14:textId="5D3396CE" w:rsidR="00556EE7" w:rsidRPr="003C3091" w:rsidRDefault="00C24A6C" w:rsidP="00C24A6C">
      <w:pPr>
        <w:autoSpaceDE w:val="0"/>
        <w:autoSpaceDN w:val="0"/>
        <w:adjustRightInd w:val="0"/>
        <w:spacing w:after="0" w:line="240" w:lineRule="auto"/>
        <w:ind w:firstLine="708"/>
      </w:pPr>
      <w:r>
        <w:rPr>
          <w:iCs/>
          <w:lang w:eastAsia="en-US"/>
        </w:rPr>
        <w:t>Исследований ф</w:t>
      </w:r>
      <w:r w:rsidRPr="00932C0A">
        <w:rPr>
          <w:iCs/>
          <w:lang w:eastAsia="en-US"/>
        </w:rPr>
        <w:t>армако</w:t>
      </w:r>
      <w:r>
        <w:rPr>
          <w:iCs/>
          <w:lang w:eastAsia="en-US"/>
        </w:rPr>
        <w:t>динами</w:t>
      </w:r>
      <w:r w:rsidRPr="00932C0A">
        <w:rPr>
          <w:iCs/>
          <w:lang w:eastAsia="en-US"/>
        </w:rPr>
        <w:t>ческих взаимодействий эноксапарин</w:t>
      </w:r>
      <w:r>
        <w:rPr>
          <w:iCs/>
          <w:lang w:eastAsia="en-US"/>
        </w:rPr>
        <w:t>а</w:t>
      </w:r>
      <w:r w:rsidRPr="00932C0A">
        <w:rPr>
          <w:iCs/>
          <w:lang w:eastAsia="en-US"/>
        </w:rPr>
        <w:t xml:space="preserve"> натрия </w:t>
      </w:r>
      <w:r>
        <w:rPr>
          <w:iCs/>
          <w:lang w:eastAsia="en-US"/>
        </w:rPr>
        <w:t xml:space="preserve">не проводилось </w:t>
      </w:r>
      <w:r w:rsidRPr="00932C0A">
        <w:rPr>
          <w:iCs/>
          <w:lang w:eastAsia="en-US"/>
        </w:rPr>
        <w:t>[</w:t>
      </w:r>
      <w:r>
        <w:rPr>
          <w:iCs/>
          <w:lang w:eastAsia="en-US"/>
        </w:rPr>
        <w:t>3</w:t>
      </w:r>
      <w:r w:rsidRPr="00932C0A">
        <w:rPr>
          <w:iCs/>
          <w:lang w:eastAsia="en-US"/>
        </w:rPr>
        <w:t>]</w:t>
      </w:r>
      <w:r w:rsidRPr="00DC6B79">
        <w:rPr>
          <w:iCs/>
          <w:lang w:eastAsia="en-US"/>
        </w:rPr>
        <w:t>.</w:t>
      </w:r>
    </w:p>
    <w:p w14:paraId="0C9D1738" w14:textId="77777777" w:rsidR="003C3091" w:rsidRPr="003C3091" w:rsidRDefault="003C3091">
      <w:pPr>
        <w:pStyle w:val="ab"/>
        <w:shd w:val="clear" w:color="auto" w:fill="FFFFFF"/>
        <w:spacing w:before="0" w:beforeAutospacing="0" w:after="0" w:afterAutospacing="0"/>
        <w:ind w:firstLine="709"/>
        <w:jc w:val="both"/>
      </w:pPr>
    </w:p>
    <w:p w14:paraId="0111B4FA" w14:textId="7B4735B7" w:rsidR="008B7FBF" w:rsidRPr="003C3091" w:rsidRDefault="008B7FBF" w:rsidP="00BA2D96">
      <w:pPr>
        <w:pStyle w:val="2"/>
        <w:spacing w:before="0" w:after="0" w:line="240" w:lineRule="auto"/>
        <w:rPr>
          <w:color w:val="000000" w:themeColor="text1"/>
          <w:szCs w:val="24"/>
        </w:rPr>
      </w:pPr>
      <w:bookmarkStart w:id="174" w:name="_Toc104911022"/>
      <w:r w:rsidRPr="003C3091">
        <w:rPr>
          <w:color w:val="000000" w:themeColor="text1"/>
          <w:szCs w:val="24"/>
        </w:rPr>
        <w:t>4.</w:t>
      </w:r>
      <w:r w:rsidR="00E75618" w:rsidRPr="003C3091">
        <w:rPr>
          <w:color w:val="000000" w:themeColor="text1"/>
          <w:szCs w:val="24"/>
        </w:rPr>
        <w:t>3</w:t>
      </w:r>
      <w:r w:rsidRPr="003C3091">
        <w:rPr>
          <w:color w:val="000000" w:themeColor="text1"/>
          <w:szCs w:val="24"/>
        </w:rPr>
        <w:t>. Безопасность и эффективность</w:t>
      </w:r>
      <w:bookmarkEnd w:id="174"/>
    </w:p>
    <w:p w14:paraId="75E4A61D" w14:textId="77777777" w:rsidR="003C3091" w:rsidRPr="00BA2D96" w:rsidRDefault="003C3091" w:rsidP="00BA2D96">
      <w:pPr>
        <w:spacing w:after="0" w:line="240" w:lineRule="auto"/>
      </w:pPr>
    </w:p>
    <w:p w14:paraId="5FC1A2F2" w14:textId="77777777" w:rsidR="003C3091" w:rsidRPr="003C3091" w:rsidRDefault="00AB20DF" w:rsidP="00BA2D96">
      <w:pPr>
        <w:pStyle w:val="3"/>
        <w:spacing w:before="0" w:after="0" w:line="240" w:lineRule="auto"/>
        <w:rPr>
          <w:rFonts w:ascii="Times New Roman" w:hAnsi="Times New Roman"/>
          <w:szCs w:val="24"/>
        </w:rPr>
      </w:pPr>
      <w:bookmarkStart w:id="175" w:name="_Toc52190587"/>
      <w:bookmarkStart w:id="176" w:name="_Toc104911023"/>
      <w:r w:rsidRPr="003C3091">
        <w:rPr>
          <w:rFonts w:ascii="Times New Roman" w:hAnsi="Times New Roman"/>
          <w:szCs w:val="24"/>
        </w:rPr>
        <w:t>4.</w:t>
      </w:r>
      <w:r w:rsidR="00B30F15" w:rsidRPr="003C3091">
        <w:rPr>
          <w:rFonts w:ascii="Times New Roman" w:hAnsi="Times New Roman"/>
          <w:szCs w:val="24"/>
        </w:rPr>
        <w:t>3</w:t>
      </w:r>
      <w:r w:rsidRPr="003C3091">
        <w:rPr>
          <w:rFonts w:ascii="Times New Roman" w:hAnsi="Times New Roman"/>
          <w:szCs w:val="24"/>
        </w:rPr>
        <w:t>.1</w:t>
      </w:r>
      <w:bookmarkEnd w:id="175"/>
      <w:r w:rsidR="00B30F15" w:rsidRPr="003C3091">
        <w:rPr>
          <w:rFonts w:ascii="Times New Roman" w:hAnsi="Times New Roman"/>
          <w:szCs w:val="24"/>
        </w:rPr>
        <w:t>. Клиническая эффективность</w:t>
      </w:r>
      <w:bookmarkEnd w:id="176"/>
    </w:p>
    <w:p w14:paraId="1F587A5E" w14:textId="06F209C0" w:rsidR="00AB20DF" w:rsidRDefault="00AB20DF" w:rsidP="00BA2D96">
      <w:pPr>
        <w:spacing w:after="0" w:line="240" w:lineRule="auto"/>
      </w:pPr>
    </w:p>
    <w:p w14:paraId="72E6A292" w14:textId="459E570C" w:rsidR="006672E8" w:rsidRDefault="00C119ED" w:rsidP="006672E8">
      <w:pPr>
        <w:spacing w:after="0" w:line="240" w:lineRule="auto"/>
        <w:ind w:firstLine="709"/>
        <w:rPr>
          <w:rFonts w:eastAsia="Calibri"/>
          <w:lang w:eastAsia="en-US"/>
        </w:rPr>
      </w:pPr>
      <w:r w:rsidRPr="005965AD">
        <w:rPr>
          <w:rFonts w:eastAsia="Calibri"/>
          <w:lang w:eastAsia="en-US"/>
        </w:rPr>
        <w:t xml:space="preserve">Эффективность </w:t>
      </w:r>
      <w:r w:rsidR="00BF5A42" w:rsidRPr="005965AD">
        <w:rPr>
          <w:rFonts w:eastAsia="Calibri"/>
          <w:lang w:eastAsia="en-US"/>
        </w:rPr>
        <w:t>эноксапарина натрия</w:t>
      </w:r>
      <w:r w:rsidRPr="005965AD">
        <w:rPr>
          <w:rFonts w:eastAsia="Calibri"/>
          <w:lang w:eastAsia="en-US"/>
        </w:rPr>
        <w:t xml:space="preserve"> была оценена в сравнении </w:t>
      </w:r>
      <w:r w:rsidR="00BF5A42" w:rsidRPr="005965AD">
        <w:rPr>
          <w:rFonts w:eastAsia="Calibri"/>
          <w:lang w:eastAsia="en-US"/>
        </w:rPr>
        <w:t>как с плацебо, так и с</w:t>
      </w:r>
      <w:r w:rsidRPr="005965AD">
        <w:rPr>
          <w:rFonts w:eastAsia="Calibri"/>
          <w:lang w:eastAsia="en-US"/>
        </w:rPr>
        <w:t xml:space="preserve"> НФГ в </w:t>
      </w:r>
      <w:r w:rsidR="003628F3" w:rsidRPr="005965AD">
        <w:rPr>
          <w:rFonts w:eastAsia="Calibri"/>
          <w:lang w:eastAsia="en-US"/>
        </w:rPr>
        <w:t>18</w:t>
      </w:r>
      <w:r w:rsidRPr="005965AD">
        <w:rPr>
          <w:rFonts w:eastAsia="Calibri"/>
          <w:lang w:eastAsia="en-US"/>
        </w:rPr>
        <w:t xml:space="preserve"> исследованиях фазы </w:t>
      </w:r>
      <w:r w:rsidRPr="005965AD">
        <w:rPr>
          <w:rFonts w:eastAsia="Calibri"/>
          <w:lang w:val="en-US" w:eastAsia="en-US"/>
        </w:rPr>
        <w:t>III</w:t>
      </w:r>
      <w:r w:rsidRPr="005965AD">
        <w:rPr>
          <w:rFonts w:eastAsia="Calibri"/>
          <w:lang w:eastAsia="en-US"/>
        </w:rPr>
        <w:t xml:space="preserve"> в общей сложности у </w:t>
      </w:r>
      <w:r w:rsidR="003628F3" w:rsidRPr="005965AD">
        <w:rPr>
          <w:rFonts w:eastAsia="Calibri"/>
          <w:lang w:eastAsia="en-US"/>
        </w:rPr>
        <w:t>38</w:t>
      </w:r>
      <w:r w:rsidR="001F6EC1">
        <w:rPr>
          <w:rFonts w:eastAsia="Calibri"/>
          <w:lang w:eastAsia="en-US"/>
        </w:rPr>
        <w:t> </w:t>
      </w:r>
      <w:r w:rsidR="003628F3" w:rsidRPr="005965AD">
        <w:rPr>
          <w:rFonts w:eastAsia="Calibri"/>
          <w:lang w:eastAsia="en-US"/>
        </w:rPr>
        <w:t>544</w:t>
      </w:r>
      <w:r w:rsidR="001F6EC1">
        <w:rPr>
          <w:rFonts w:eastAsia="Calibri"/>
          <w:lang w:eastAsia="en-US"/>
        </w:rPr>
        <w:t xml:space="preserve"> </w:t>
      </w:r>
      <w:r w:rsidRPr="005965AD">
        <w:rPr>
          <w:rFonts w:eastAsia="Calibri"/>
          <w:lang w:eastAsia="en-US"/>
        </w:rPr>
        <w:t xml:space="preserve">взрослых пациентов с различными нозологиями, требующими применения антикоагулянтов. </w:t>
      </w:r>
      <w:r w:rsidR="003628F3">
        <w:rPr>
          <w:rFonts w:eastAsia="Calibri"/>
          <w:lang w:eastAsia="en-US"/>
        </w:rPr>
        <w:t>Из них</w:t>
      </w:r>
      <w:r w:rsidR="003628F3" w:rsidRPr="003628F3">
        <w:rPr>
          <w:rFonts w:eastAsia="Calibri"/>
          <w:lang w:eastAsia="en-US"/>
        </w:rPr>
        <w:t xml:space="preserve"> </w:t>
      </w:r>
      <w:r w:rsidR="003628F3">
        <w:rPr>
          <w:rFonts w:eastAsia="Calibri"/>
          <w:lang w:eastAsia="en-US"/>
        </w:rPr>
        <w:t>эноксапарин натрия получали</w:t>
      </w:r>
      <w:r w:rsidR="003628F3" w:rsidRPr="003628F3">
        <w:rPr>
          <w:rFonts w:eastAsia="Calibri"/>
          <w:lang w:eastAsia="en-US"/>
        </w:rPr>
        <w:t xml:space="preserve"> </w:t>
      </w:r>
      <w:r w:rsidR="00C51BCC">
        <w:rPr>
          <w:rFonts w:eastAsia="Calibri"/>
          <w:lang w:eastAsia="en-US"/>
        </w:rPr>
        <w:t xml:space="preserve">более </w:t>
      </w:r>
      <w:r w:rsidR="003628F3" w:rsidRPr="003628F3">
        <w:rPr>
          <w:rFonts w:eastAsia="Calibri"/>
          <w:lang w:eastAsia="en-US"/>
        </w:rPr>
        <w:t>15</w:t>
      </w:r>
      <w:r w:rsidR="001F6EC1">
        <w:rPr>
          <w:rFonts w:eastAsia="Calibri"/>
          <w:lang w:eastAsia="en-US"/>
        </w:rPr>
        <w:t> </w:t>
      </w:r>
      <w:r w:rsidR="00C51BCC">
        <w:rPr>
          <w:rFonts w:eastAsia="Calibri"/>
          <w:lang w:eastAsia="en-US"/>
        </w:rPr>
        <w:t>000</w:t>
      </w:r>
      <w:r w:rsidR="001F6EC1">
        <w:rPr>
          <w:rFonts w:eastAsia="Calibri"/>
          <w:lang w:eastAsia="en-US"/>
        </w:rPr>
        <w:t xml:space="preserve"> </w:t>
      </w:r>
      <w:r w:rsidR="003628F3" w:rsidRPr="003628F3">
        <w:rPr>
          <w:rFonts w:eastAsia="Calibri"/>
          <w:lang w:eastAsia="en-US"/>
        </w:rPr>
        <w:t>пациентов</w:t>
      </w:r>
      <w:r w:rsidR="003628F3">
        <w:rPr>
          <w:rFonts w:eastAsia="Calibri"/>
          <w:lang w:eastAsia="en-US"/>
        </w:rPr>
        <w:t xml:space="preserve">. </w:t>
      </w:r>
      <w:r w:rsidR="003628F3" w:rsidRPr="003628F3">
        <w:rPr>
          <w:rFonts w:eastAsia="Calibri"/>
          <w:lang w:eastAsia="en-US"/>
        </w:rPr>
        <w:t xml:space="preserve">Среди них 1228 </w:t>
      </w:r>
      <w:r w:rsidR="003628F3">
        <w:rPr>
          <w:rFonts w:eastAsia="Calibri"/>
          <w:lang w:eastAsia="en-US"/>
        </w:rPr>
        <w:t xml:space="preserve">пациента получали эноксапарин </w:t>
      </w:r>
      <w:r w:rsidR="003628F3" w:rsidRPr="003628F3">
        <w:rPr>
          <w:rFonts w:eastAsia="Calibri"/>
          <w:lang w:eastAsia="en-US"/>
        </w:rPr>
        <w:t>для профилакт</w:t>
      </w:r>
      <w:r w:rsidR="00F81CBD">
        <w:rPr>
          <w:rFonts w:eastAsia="Calibri"/>
          <w:lang w:eastAsia="en-US"/>
        </w:rPr>
        <w:t xml:space="preserve">ики ТГВ после </w:t>
      </w:r>
      <w:r w:rsidR="003628F3" w:rsidRPr="003628F3">
        <w:rPr>
          <w:rFonts w:eastAsia="Calibri"/>
          <w:lang w:eastAsia="en-US"/>
        </w:rPr>
        <w:t xml:space="preserve">абдоминальной хирургии, 1368 </w:t>
      </w:r>
      <w:r w:rsidR="00F81CBD">
        <w:rPr>
          <w:rFonts w:eastAsia="Calibri"/>
          <w:lang w:eastAsia="en-US"/>
        </w:rPr>
        <w:t xml:space="preserve">– </w:t>
      </w:r>
      <w:r w:rsidR="003628F3" w:rsidRPr="003628F3">
        <w:rPr>
          <w:rFonts w:eastAsia="Calibri"/>
          <w:lang w:eastAsia="en-US"/>
        </w:rPr>
        <w:t>для профилактики</w:t>
      </w:r>
      <w:r w:rsidR="00F81CBD">
        <w:rPr>
          <w:rFonts w:eastAsia="Calibri"/>
          <w:lang w:eastAsia="en-US"/>
        </w:rPr>
        <w:t xml:space="preserve"> ТГВ</w:t>
      </w:r>
      <w:r w:rsidR="003628F3" w:rsidRPr="003628F3">
        <w:rPr>
          <w:rFonts w:eastAsia="Calibri"/>
          <w:lang w:eastAsia="en-US"/>
        </w:rPr>
        <w:t xml:space="preserve"> после операции по замене тазобедренного или коленного сустава, </w:t>
      </w:r>
      <w:r w:rsidR="00C51BCC">
        <w:rPr>
          <w:rFonts w:eastAsia="Calibri"/>
          <w:lang w:eastAsia="en-US"/>
        </w:rPr>
        <w:t>1169</w:t>
      </w:r>
      <w:r w:rsidR="003628F3" w:rsidRPr="003628F3">
        <w:rPr>
          <w:rFonts w:eastAsia="Calibri"/>
          <w:lang w:eastAsia="en-US"/>
        </w:rPr>
        <w:t xml:space="preserve"> </w:t>
      </w:r>
      <w:r w:rsidR="00F81CBD">
        <w:rPr>
          <w:rFonts w:eastAsia="Calibri"/>
          <w:lang w:eastAsia="en-US"/>
        </w:rPr>
        <w:t xml:space="preserve">– </w:t>
      </w:r>
      <w:r w:rsidR="003628F3" w:rsidRPr="003628F3">
        <w:rPr>
          <w:rFonts w:eastAsia="Calibri"/>
          <w:lang w:eastAsia="en-US"/>
        </w:rPr>
        <w:t xml:space="preserve">для профилактики </w:t>
      </w:r>
      <w:r w:rsidR="00F81CBD">
        <w:rPr>
          <w:rFonts w:eastAsia="Calibri"/>
          <w:lang w:eastAsia="en-US"/>
        </w:rPr>
        <w:t>ТГВ</w:t>
      </w:r>
      <w:r w:rsidR="003628F3" w:rsidRPr="003628F3">
        <w:rPr>
          <w:rFonts w:eastAsia="Calibri"/>
          <w:lang w:eastAsia="en-US"/>
        </w:rPr>
        <w:t xml:space="preserve"> у пациентов </w:t>
      </w:r>
      <w:r w:rsidR="00F81CBD">
        <w:rPr>
          <w:rFonts w:eastAsia="Calibri"/>
          <w:lang w:eastAsia="en-US"/>
        </w:rPr>
        <w:t>на постельном режиме</w:t>
      </w:r>
      <w:r w:rsidR="003628F3" w:rsidRPr="003628F3">
        <w:rPr>
          <w:rFonts w:eastAsia="Calibri"/>
          <w:lang w:eastAsia="en-US"/>
        </w:rPr>
        <w:t xml:space="preserve"> во время острого заболевания, 1578</w:t>
      </w:r>
      <w:r w:rsidR="00F81CBD">
        <w:rPr>
          <w:rFonts w:eastAsia="Calibri"/>
          <w:lang w:eastAsia="en-US"/>
        </w:rPr>
        <w:t xml:space="preserve"> </w:t>
      </w:r>
      <w:r w:rsidR="00845EAC">
        <w:rPr>
          <w:rFonts w:eastAsia="Calibri"/>
          <w:lang w:eastAsia="en-US"/>
        </w:rPr>
        <w:t>–</w:t>
      </w:r>
      <w:r w:rsidR="00F81CBD">
        <w:rPr>
          <w:rFonts w:eastAsia="Calibri"/>
          <w:lang w:eastAsia="en-US"/>
        </w:rPr>
        <w:t xml:space="preserve"> </w:t>
      </w:r>
      <w:r w:rsidR="003628F3" w:rsidRPr="003628F3">
        <w:rPr>
          <w:rFonts w:eastAsia="Calibri"/>
          <w:lang w:eastAsia="en-US"/>
        </w:rPr>
        <w:t xml:space="preserve">для профилактики ишемических осложнений при нестабильной стенокардии и </w:t>
      </w:r>
      <w:r w:rsidR="00F81CBD" w:rsidRPr="003628F3">
        <w:rPr>
          <w:rFonts w:eastAsia="Calibri"/>
          <w:lang w:eastAsia="en-US"/>
        </w:rPr>
        <w:t xml:space="preserve">инфаркта </w:t>
      </w:r>
      <w:r w:rsidR="003628F3" w:rsidRPr="003628F3">
        <w:rPr>
          <w:rFonts w:eastAsia="Calibri"/>
          <w:lang w:eastAsia="en-US"/>
        </w:rPr>
        <w:t>миокард</w:t>
      </w:r>
      <w:r w:rsidR="00F81CBD">
        <w:rPr>
          <w:rFonts w:eastAsia="Calibri"/>
          <w:lang w:eastAsia="en-US"/>
        </w:rPr>
        <w:t>а</w:t>
      </w:r>
      <w:r w:rsidR="003628F3" w:rsidRPr="003628F3">
        <w:rPr>
          <w:rFonts w:eastAsia="Calibri"/>
          <w:lang w:eastAsia="en-US"/>
        </w:rPr>
        <w:t xml:space="preserve"> без зубца Q, 10 176 </w:t>
      </w:r>
      <w:r w:rsidR="00845EAC">
        <w:rPr>
          <w:rFonts w:eastAsia="Calibri"/>
          <w:lang w:eastAsia="en-US"/>
        </w:rPr>
        <w:t>–</w:t>
      </w:r>
      <w:r w:rsidR="00F81CBD">
        <w:rPr>
          <w:rFonts w:eastAsia="Calibri"/>
          <w:lang w:eastAsia="en-US"/>
        </w:rPr>
        <w:t xml:space="preserve"> </w:t>
      </w:r>
      <w:r w:rsidR="003628F3" w:rsidRPr="003628F3">
        <w:rPr>
          <w:rFonts w:eastAsia="Calibri"/>
          <w:lang w:eastAsia="en-US"/>
        </w:rPr>
        <w:t>для лечения острого инфаркта миокарда с подъемом сегмента ST</w:t>
      </w:r>
      <w:r w:rsidR="00F81CBD">
        <w:rPr>
          <w:rFonts w:eastAsia="Calibri"/>
          <w:lang w:eastAsia="en-US"/>
        </w:rPr>
        <w:t>,</w:t>
      </w:r>
      <w:r w:rsidR="003628F3" w:rsidRPr="003628F3">
        <w:rPr>
          <w:rFonts w:eastAsia="Calibri"/>
          <w:lang w:eastAsia="en-US"/>
        </w:rPr>
        <w:t xml:space="preserve"> 857 </w:t>
      </w:r>
      <w:r w:rsidR="00845EAC">
        <w:rPr>
          <w:rFonts w:eastAsia="Calibri"/>
          <w:lang w:eastAsia="en-US"/>
        </w:rPr>
        <w:t>–</w:t>
      </w:r>
      <w:r w:rsidR="00F81CBD">
        <w:rPr>
          <w:rFonts w:eastAsia="Calibri"/>
          <w:lang w:eastAsia="en-US"/>
        </w:rPr>
        <w:t xml:space="preserve"> </w:t>
      </w:r>
      <w:r w:rsidR="003628F3" w:rsidRPr="003628F3">
        <w:rPr>
          <w:rFonts w:eastAsia="Calibri"/>
          <w:lang w:eastAsia="en-US"/>
        </w:rPr>
        <w:t>для лечения</w:t>
      </w:r>
      <w:r w:rsidR="00F81CBD">
        <w:rPr>
          <w:rFonts w:eastAsia="Calibri"/>
          <w:lang w:eastAsia="en-US"/>
        </w:rPr>
        <w:t xml:space="preserve"> ТГВ</w:t>
      </w:r>
      <w:r w:rsidR="003628F3" w:rsidRPr="003628F3">
        <w:rPr>
          <w:rFonts w:eastAsia="Calibri"/>
          <w:lang w:eastAsia="en-US"/>
        </w:rPr>
        <w:t xml:space="preserve"> с </w:t>
      </w:r>
      <w:r w:rsidR="00F81CBD">
        <w:rPr>
          <w:rFonts w:eastAsia="Calibri"/>
          <w:lang w:eastAsia="en-US"/>
        </w:rPr>
        <w:t>ТЭЛА</w:t>
      </w:r>
      <w:r w:rsidR="003628F3" w:rsidRPr="003628F3">
        <w:rPr>
          <w:rFonts w:eastAsia="Calibri"/>
          <w:lang w:eastAsia="en-US"/>
        </w:rPr>
        <w:t xml:space="preserve"> или без нее. </w:t>
      </w:r>
      <w:r w:rsidR="00F81CBD">
        <w:rPr>
          <w:rFonts w:eastAsia="Calibri"/>
          <w:lang w:eastAsia="en-US"/>
        </w:rPr>
        <w:t xml:space="preserve">Также, эноксапарин натрия применялся у 817 пациентов на гемодиализе для предотвращения образования сгустков </w:t>
      </w:r>
      <w:r w:rsidR="006672E8">
        <w:rPr>
          <w:rFonts w:eastAsia="Calibri"/>
          <w:lang w:eastAsia="en-US"/>
        </w:rPr>
        <w:t>в системе экстракорпорального кровообращения</w:t>
      </w:r>
      <w:r w:rsidR="00F81CBD">
        <w:rPr>
          <w:rFonts w:eastAsia="Calibri"/>
          <w:lang w:eastAsia="en-US"/>
        </w:rPr>
        <w:t>. Доза э</w:t>
      </w:r>
      <w:r w:rsidR="003628F3" w:rsidRPr="003628F3">
        <w:rPr>
          <w:rFonts w:eastAsia="Calibri"/>
          <w:lang w:eastAsia="en-US"/>
        </w:rPr>
        <w:t>ноксапарин</w:t>
      </w:r>
      <w:r w:rsidR="00F81CBD">
        <w:rPr>
          <w:rFonts w:eastAsia="Calibri"/>
          <w:lang w:eastAsia="en-US"/>
        </w:rPr>
        <w:t>а</w:t>
      </w:r>
      <w:r w:rsidR="003628F3" w:rsidRPr="003628F3">
        <w:rPr>
          <w:rFonts w:eastAsia="Calibri"/>
          <w:lang w:eastAsia="en-US"/>
        </w:rPr>
        <w:t xml:space="preserve"> натрия</w:t>
      </w:r>
      <w:r w:rsidR="00F81CBD">
        <w:rPr>
          <w:rFonts w:eastAsia="Calibri"/>
          <w:lang w:eastAsia="en-US"/>
        </w:rPr>
        <w:t xml:space="preserve"> </w:t>
      </w:r>
      <w:r w:rsidR="003628F3" w:rsidRPr="003628F3">
        <w:rPr>
          <w:rFonts w:eastAsia="Calibri"/>
          <w:lang w:eastAsia="en-US"/>
        </w:rPr>
        <w:t xml:space="preserve">в клинических </w:t>
      </w:r>
      <w:r w:rsidR="00C51BCC">
        <w:rPr>
          <w:rFonts w:eastAsia="Calibri"/>
          <w:lang w:eastAsia="en-US"/>
        </w:rPr>
        <w:t>исследованиях</w:t>
      </w:r>
      <w:r w:rsidR="003628F3" w:rsidRPr="003628F3">
        <w:rPr>
          <w:rFonts w:eastAsia="Calibri"/>
          <w:lang w:eastAsia="en-US"/>
        </w:rPr>
        <w:t xml:space="preserve"> профилактики </w:t>
      </w:r>
      <w:r w:rsidR="00F81CBD">
        <w:rPr>
          <w:rFonts w:eastAsia="Calibri"/>
          <w:lang w:eastAsia="en-US"/>
        </w:rPr>
        <w:t>ТГВ</w:t>
      </w:r>
      <w:r w:rsidR="003628F3" w:rsidRPr="003628F3">
        <w:rPr>
          <w:rFonts w:eastAsia="Calibri"/>
          <w:lang w:eastAsia="en-US"/>
        </w:rPr>
        <w:t xml:space="preserve"> после абдоминально</w:t>
      </w:r>
      <w:r w:rsidR="00F81CBD">
        <w:rPr>
          <w:rFonts w:eastAsia="Calibri"/>
          <w:lang w:eastAsia="en-US"/>
        </w:rPr>
        <w:t>й хирургии</w:t>
      </w:r>
      <w:r w:rsidR="003628F3" w:rsidRPr="003628F3">
        <w:rPr>
          <w:rFonts w:eastAsia="Calibri"/>
          <w:lang w:eastAsia="en-US"/>
        </w:rPr>
        <w:t xml:space="preserve"> или </w:t>
      </w:r>
      <w:r w:rsidR="00F81CBD">
        <w:rPr>
          <w:rFonts w:eastAsia="Calibri"/>
          <w:lang w:eastAsia="en-US"/>
        </w:rPr>
        <w:t xml:space="preserve">после операции на </w:t>
      </w:r>
      <w:r w:rsidR="003628F3" w:rsidRPr="003628F3">
        <w:rPr>
          <w:rFonts w:eastAsia="Calibri"/>
          <w:lang w:eastAsia="en-US"/>
        </w:rPr>
        <w:t>тазобедренно</w:t>
      </w:r>
      <w:r w:rsidR="00F81CBD">
        <w:rPr>
          <w:rFonts w:eastAsia="Calibri"/>
          <w:lang w:eastAsia="en-US"/>
        </w:rPr>
        <w:t>м</w:t>
      </w:r>
      <w:r w:rsidR="003628F3" w:rsidRPr="003628F3">
        <w:rPr>
          <w:rFonts w:eastAsia="Calibri"/>
          <w:lang w:eastAsia="en-US"/>
        </w:rPr>
        <w:t xml:space="preserve"> или</w:t>
      </w:r>
      <w:r w:rsidR="00F81CBD">
        <w:rPr>
          <w:rFonts w:eastAsia="Calibri"/>
          <w:lang w:eastAsia="en-US"/>
        </w:rPr>
        <w:t xml:space="preserve"> </w:t>
      </w:r>
      <w:r w:rsidR="003628F3" w:rsidRPr="003628F3">
        <w:rPr>
          <w:rFonts w:eastAsia="Calibri"/>
          <w:lang w:eastAsia="en-US"/>
        </w:rPr>
        <w:t>коленно</w:t>
      </w:r>
      <w:r w:rsidR="00F81CBD">
        <w:rPr>
          <w:rFonts w:eastAsia="Calibri"/>
          <w:lang w:eastAsia="en-US"/>
        </w:rPr>
        <w:t>м</w:t>
      </w:r>
      <w:r w:rsidR="003628F3" w:rsidRPr="003628F3">
        <w:rPr>
          <w:rFonts w:eastAsia="Calibri"/>
          <w:lang w:eastAsia="en-US"/>
        </w:rPr>
        <w:t xml:space="preserve"> </w:t>
      </w:r>
      <w:r w:rsidR="00F81CBD" w:rsidRPr="003628F3">
        <w:rPr>
          <w:rFonts w:eastAsia="Calibri"/>
          <w:lang w:eastAsia="en-US"/>
        </w:rPr>
        <w:t>сустав</w:t>
      </w:r>
      <w:r w:rsidR="00F81CBD">
        <w:rPr>
          <w:rFonts w:eastAsia="Calibri"/>
          <w:lang w:eastAsia="en-US"/>
        </w:rPr>
        <w:t>е,</w:t>
      </w:r>
      <w:r w:rsidR="003628F3" w:rsidRPr="003628F3">
        <w:rPr>
          <w:rFonts w:eastAsia="Calibri"/>
          <w:lang w:eastAsia="en-US"/>
        </w:rPr>
        <w:t xml:space="preserve"> или у пациентов </w:t>
      </w:r>
      <w:r w:rsidR="00F81CBD">
        <w:rPr>
          <w:rFonts w:eastAsia="Calibri"/>
          <w:lang w:eastAsia="en-US"/>
        </w:rPr>
        <w:t xml:space="preserve">на постельном режиме </w:t>
      </w:r>
      <w:r w:rsidR="003628F3" w:rsidRPr="003628F3">
        <w:rPr>
          <w:rFonts w:eastAsia="Calibri"/>
          <w:lang w:eastAsia="en-US"/>
        </w:rPr>
        <w:t xml:space="preserve">варьировала от 40 мг подкожно один раз в день до 30 мг подкожно два раза в день. </w:t>
      </w:r>
      <w:r w:rsidR="00F91861" w:rsidRPr="00F91861">
        <w:rPr>
          <w:rFonts w:eastAsia="Calibri"/>
          <w:lang w:eastAsia="en-US"/>
        </w:rPr>
        <w:t>При лечении Т</w:t>
      </w:r>
      <w:r w:rsidR="00F91861">
        <w:rPr>
          <w:rFonts w:eastAsia="Calibri"/>
          <w:lang w:eastAsia="en-US"/>
        </w:rPr>
        <w:t xml:space="preserve">ГВ с ТЭЛА или без нее пациенты </w:t>
      </w:r>
      <w:r w:rsidR="00F91861" w:rsidRPr="00F91861">
        <w:rPr>
          <w:rFonts w:eastAsia="Calibri"/>
          <w:lang w:eastAsia="en-US"/>
        </w:rPr>
        <w:t xml:space="preserve">получали </w:t>
      </w:r>
      <w:r w:rsidR="00F91861">
        <w:rPr>
          <w:rFonts w:eastAsia="Calibri"/>
          <w:lang w:eastAsia="en-US"/>
        </w:rPr>
        <w:t xml:space="preserve">эноксапарин натрия в дозе 1 мг/кг </w:t>
      </w:r>
      <w:r w:rsidR="00F91861" w:rsidRPr="00F91861">
        <w:rPr>
          <w:rFonts w:eastAsia="Calibri"/>
          <w:lang w:eastAsia="en-US"/>
        </w:rPr>
        <w:t xml:space="preserve">подкожно каждые 12 часов, либо </w:t>
      </w:r>
      <w:r w:rsidR="00F91861">
        <w:rPr>
          <w:rFonts w:eastAsia="Calibri"/>
          <w:lang w:eastAsia="en-US"/>
        </w:rPr>
        <w:t xml:space="preserve">1,5 мг/кг подкожно один раз в день.  </w:t>
      </w:r>
      <w:r w:rsidR="003628F3" w:rsidRPr="003628F3">
        <w:rPr>
          <w:rFonts w:eastAsia="Calibri"/>
          <w:lang w:eastAsia="en-US"/>
        </w:rPr>
        <w:t>В клинических исследованиях профилактик</w:t>
      </w:r>
      <w:r w:rsidR="00F81CBD">
        <w:rPr>
          <w:rFonts w:eastAsia="Calibri"/>
          <w:lang w:eastAsia="en-US"/>
        </w:rPr>
        <w:t>и</w:t>
      </w:r>
      <w:r w:rsidR="003628F3" w:rsidRPr="003628F3">
        <w:rPr>
          <w:rFonts w:eastAsia="Calibri"/>
          <w:lang w:eastAsia="en-US"/>
        </w:rPr>
        <w:t xml:space="preserve"> ишемических осложнений </w:t>
      </w:r>
      <w:r w:rsidR="00F81CBD">
        <w:rPr>
          <w:rFonts w:eastAsia="Calibri"/>
          <w:lang w:eastAsia="en-US"/>
        </w:rPr>
        <w:t xml:space="preserve">при </w:t>
      </w:r>
      <w:r w:rsidR="003628F3" w:rsidRPr="003628F3">
        <w:rPr>
          <w:rFonts w:eastAsia="Calibri"/>
          <w:lang w:eastAsia="en-US"/>
        </w:rPr>
        <w:t>нестабильной стенокардии и инфаркт</w:t>
      </w:r>
      <w:r w:rsidR="00F81CBD">
        <w:rPr>
          <w:rFonts w:eastAsia="Calibri"/>
          <w:lang w:eastAsia="en-US"/>
        </w:rPr>
        <w:t>е</w:t>
      </w:r>
      <w:r w:rsidR="003628F3" w:rsidRPr="003628F3">
        <w:rPr>
          <w:rFonts w:eastAsia="Calibri"/>
          <w:lang w:eastAsia="en-US"/>
        </w:rPr>
        <w:t xml:space="preserve"> миокарда без зубца Q</w:t>
      </w:r>
      <w:r w:rsidR="00F81CBD">
        <w:rPr>
          <w:rFonts w:eastAsia="Calibri"/>
          <w:lang w:eastAsia="en-US"/>
        </w:rPr>
        <w:t xml:space="preserve"> </w:t>
      </w:r>
      <w:r w:rsidR="003628F3" w:rsidRPr="003628F3">
        <w:rPr>
          <w:rFonts w:eastAsia="Calibri"/>
          <w:lang w:eastAsia="en-US"/>
        </w:rPr>
        <w:t>доз</w:t>
      </w:r>
      <w:r w:rsidR="00F81CBD">
        <w:rPr>
          <w:rFonts w:eastAsia="Calibri"/>
          <w:lang w:eastAsia="en-US"/>
        </w:rPr>
        <w:t>а эноксапарина натрия</w:t>
      </w:r>
      <w:r w:rsidR="003628F3" w:rsidRPr="003628F3">
        <w:rPr>
          <w:rFonts w:eastAsia="Calibri"/>
          <w:lang w:eastAsia="en-US"/>
        </w:rPr>
        <w:t xml:space="preserve"> составлял</w:t>
      </w:r>
      <w:r w:rsidR="00F81CBD">
        <w:rPr>
          <w:rFonts w:eastAsia="Calibri"/>
          <w:lang w:eastAsia="en-US"/>
        </w:rPr>
        <w:t>а</w:t>
      </w:r>
      <w:r w:rsidR="003628F3" w:rsidRPr="003628F3">
        <w:rPr>
          <w:rFonts w:eastAsia="Calibri"/>
          <w:lang w:eastAsia="en-US"/>
        </w:rPr>
        <w:t xml:space="preserve"> 1 мг/кг каждые 12 часов</w:t>
      </w:r>
      <w:r w:rsidR="00F81CBD">
        <w:rPr>
          <w:rFonts w:eastAsia="Calibri"/>
          <w:lang w:eastAsia="en-US"/>
        </w:rPr>
        <w:t>, а</w:t>
      </w:r>
      <w:r w:rsidR="003628F3" w:rsidRPr="003628F3">
        <w:rPr>
          <w:rFonts w:eastAsia="Calibri"/>
          <w:lang w:eastAsia="en-US"/>
        </w:rPr>
        <w:t xml:space="preserve"> в </w:t>
      </w:r>
      <w:r w:rsidR="003628F3" w:rsidRPr="003628F3">
        <w:rPr>
          <w:rFonts w:eastAsia="Calibri"/>
          <w:lang w:eastAsia="en-US"/>
        </w:rPr>
        <w:lastRenderedPageBreak/>
        <w:t xml:space="preserve">клинических исследованиях лечения </w:t>
      </w:r>
      <w:r w:rsidR="00F81CBD" w:rsidRPr="003628F3">
        <w:rPr>
          <w:rFonts w:eastAsia="Calibri"/>
          <w:lang w:eastAsia="en-US"/>
        </w:rPr>
        <w:t>инфаркт</w:t>
      </w:r>
      <w:r w:rsidR="00F81CBD">
        <w:rPr>
          <w:rFonts w:eastAsia="Calibri"/>
          <w:lang w:eastAsia="en-US"/>
        </w:rPr>
        <w:t>а</w:t>
      </w:r>
      <w:r w:rsidR="00F81CBD" w:rsidRPr="003628F3">
        <w:rPr>
          <w:rFonts w:eastAsia="Calibri"/>
          <w:lang w:eastAsia="en-US"/>
        </w:rPr>
        <w:t xml:space="preserve"> миокарда </w:t>
      </w:r>
      <w:r w:rsidR="00F81CBD">
        <w:rPr>
          <w:rFonts w:eastAsia="Calibri"/>
          <w:lang w:eastAsia="en-US"/>
        </w:rPr>
        <w:t xml:space="preserve">с подъемом сегмента S </w:t>
      </w:r>
      <w:r w:rsidR="00845EAC">
        <w:rPr>
          <w:rFonts w:eastAsia="Calibri"/>
          <w:lang w:eastAsia="en-US"/>
        </w:rPr>
        <w:t>–</w:t>
      </w:r>
      <w:r w:rsidR="003628F3" w:rsidRPr="003628F3">
        <w:rPr>
          <w:rFonts w:eastAsia="Calibri"/>
          <w:lang w:eastAsia="en-US"/>
        </w:rPr>
        <w:t xml:space="preserve"> 30 мг внутривенно болюсно с последующим введением 1</w:t>
      </w:r>
      <w:r w:rsidR="00F81CBD">
        <w:rPr>
          <w:rFonts w:eastAsia="Calibri"/>
          <w:lang w:eastAsia="en-US"/>
        </w:rPr>
        <w:t xml:space="preserve"> </w:t>
      </w:r>
      <w:r w:rsidR="003628F3" w:rsidRPr="003628F3">
        <w:rPr>
          <w:rFonts w:eastAsia="Calibri"/>
          <w:lang w:eastAsia="en-US"/>
        </w:rPr>
        <w:t>мг/кг каждые 12 часов подкожно.</w:t>
      </w:r>
      <w:r w:rsidR="006672E8" w:rsidRPr="006672E8">
        <w:rPr>
          <w:rFonts w:eastAsia="Times New Roman"/>
          <w:bCs/>
        </w:rPr>
        <w:t xml:space="preserve"> </w:t>
      </w:r>
      <w:r w:rsidR="006672E8">
        <w:rPr>
          <w:rFonts w:eastAsia="Times New Roman"/>
          <w:bCs/>
        </w:rPr>
        <w:t xml:space="preserve">В исследовании применения эноксапарина натрия при проведении гемодиализа </w:t>
      </w:r>
      <w:r w:rsidR="006672E8" w:rsidRPr="00E130AD">
        <w:rPr>
          <w:rFonts w:eastAsia="Times New Roman"/>
          <w:bCs/>
        </w:rPr>
        <w:t xml:space="preserve">средняя доза </w:t>
      </w:r>
      <w:r w:rsidR="006672E8">
        <w:rPr>
          <w:rFonts w:eastAsia="Times New Roman"/>
          <w:bCs/>
        </w:rPr>
        <w:t xml:space="preserve">эноксапарина натрия составила </w:t>
      </w:r>
      <w:r w:rsidR="006672E8" w:rsidRPr="00E130AD">
        <w:rPr>
          <w:rFonts w:eastAsia="Times New Roman"/>
          <w:bCs/>
        </w:rPr>
        <w:t>70 МЕ/кг, что соответствует инструкциям производителя 50–100 МЕ/кг</w:t>
      </w:r>
      <w:r w:rsidR="006672E8">
        <w:rPr>
          <w:rFonts w:eastAsia="Times New Roman"/>
          <w:bCs/>
        </w:rPr>
        <w:t>.</w:t>
      </w:r>
    </w:p>
    <w:p w14:paraId="0E6CD109" w14:textId="6311BB99" w:rsidR="00C119ED" w:rsidRDefault="00C119ED" w:rsidP="006672E8">
      <w:pPr>
        <w:spacing w:after="0" w:line="240" w:lineRule="auto"/>
        <w:ind w:firstLine="709"/>
        <w:rPr>
          <w:rFonts w:eastAsia="Calibri"/>
          <w:lang w:eastAsia="en-US"/>
        </w:rPr>
      </w:pPr>
      <w:r w:rsidRPr="00FA340E">
        <w:rPr>
          <w:rFonts w:eastAsia="Calibri"/>
          <w:lang w:eastAsia="en-US"/>
        </w:rPr>
        <w:t xml:space="preserve">Критерии оценки эффективности зависели от показания </w:t>
      </w:r>
      <w:r w:rsidRPr="00FA340E">
        <w:t>и</w:t>
      </w:r>
      <w:r w:rsidRPr="00FA340E">
        <w:rPr>
          <w:rFonts w:eastAsia="Calibri"/>
        </w:rPr>
        <w:t xml:space="preserve"> </w:t>
      </w:r>
      <w:r w:rsidRPr="00FA340E">
        <w:t>были направлены на оценку частоты развития тромбоэмболических нарушений</w:t>
      </w:r>
      <w:r w:rsidR="00FA340E" w:rsidRPr="00FA340E">
        <w:t xml:space="preserve"> (ВТЭ и/или ТГВ и/или ТЭЛА)</w:t>
      </w:r>
      <w:r w:rsidRPr="00FA340E">
        <w:t xml:space="preserve"> </w:t>
      </w:r>
      <w:r w:rsidR="00FA340E" w:rsidRPr="00FA340E">
        <w:t xml:space="preserve">при профилатическом применении эноксапарина натрия </w:t>
      </w:r>
      <w:r w:rsidRPr="00FA340E">
        <w:t xml:space="preserve">у пациентов из </w:t>
      </w:r>
      <w:r w:rsidR="006672E8" w:rsidRPr="00FA340E">
        <w:t>абдоминальной</w:t>
      </w:r>
      <w:r w:rsidRPr="00FA340E">
        <w:t xml:space="preserve"> и ортопедической хирургии</w:t>
      </w:r>
      <w:r w:rsidR="00FA340E" w:rsidRPr="00FA340E">
        <w:t>, и у пациентов на постельном режиме, а также при лечении пациентов с ТГВ с или без ТЭЛА</w:t>
      </w:r>
      <w:r w:rsidRPr="00FA340E">
        <w:t xml:space="preserve">; </w:t>
      </w:r>
      <w:r w:rsidR="00FA340E" w:rsidRPr="00FA340E">
        <w:t xml:space="preserve">оценку частоты таких исходов, как смерть, инфаркт миокарда (ИМ), рецидива стенокардии у пациентов с нестабильной стенокардией и  ИМ без подъема сегмента </w:t>
      </w:r>
      <w:r w:rsidR="00FA340E" w:rsidRPr="00FA340E">
        <w:rPr>
          <w:lang w:val="en-US"/>
        </w:rPr>
        <w:t>ST</w:t>
      </w:r>
      <w:r w:rsidR="00FA340E" w:rsidRPr="00FA340E">
        <w:t xml:space="preserve">; оценку частоты смертельного исхода и повторного ИМ при лечении пациентов с ИМ с подъемом сегмента </w:t>
      </w:r>
      <w:r w:rsidR="00FA340E" w:rsidRPr="00FA340E">
        <w:rPr>
          <w:lang w:val="en-US"/>
        </w:rPr>
        <w:t>ST</w:t>
      </w:r>
      <w:r w:rsidRPr="00FA340E">
        <w:rPr>
          <w:rFonts w:eastAsia="Calibri"/>
          <w:lang w:eastAsia="en-US"/>
        </w:rPr>
        <w:t>;</w:t>
      </w:r>
      <w:r w:rsidRPr="00FA340E">
        <w:t xml:space="preserve"> отсутствие </w:t>
      </w:r>
      <w:r w:rsidRPr="00FA340E">
        <w:rPr>
          <w:rFonts w:eastAsia="Calibri"/>
          <w:lang w:eastAsia="en-US"/>
        </w:rPr>
        <w:t xml:space="preserve">тромбов в экстракорпоральном кровообращении при применении </w:t>
      </w:r>
      <w:r w:rsidR="00FA340E" w:rsidRPr="00FA340E">
        <w:rPr>
          <w:rFonts w:eastAsia="Calibri"/>
          <w:lang w:eastAsia="en-US"/>
        </w:rPr>
        <w:t xml:space="preserve">эноксапарина </w:t>
      </w:r>
      <w:r w:rsidRPr="00FA340E">
        <w:rPr>
          <w:rFonts w:eastAsia="Calibri"/>
          <w:lang w:eastAsia="en-US"/>
        </w:rPr>
        <w:t>для предотвращения свертывания крови у пациентов, нуждающихся в гемодиализе.</w:t>
      </w:r>
    </w:p>
    <w:p w14:paraId="3A56D4FE" w14:textId="0889FF6A" w:rsidR="001613AD" w:rsidRPr="006672E8" w:rsidRDefault="001613AD" w:rsidP="001613AD">
      <w:pPr>
        <w:spacing w:after="0" w:line="240" w:lineRule="auto"/>
        <w:ind w:firstLine="709"/>
        <w:rPr>
          <w:rFonts w:eastAsia="Calibri"/>
          <w:lang w:eastAsia="en-US"/>
        </w:rPr>
      </w:pPr>
      <w:r w:rsidRPr="00901D44">
        <w:rPr>
          <w:rFonts w:eastAsia="Calibri"/>
        </w:rPr>
        <w:t xml:space="preserve">Эффективность предложенных схем в зависимости от целей терапевтического использования и нозологии колеблется от </w:t>
      </w:r>
      <w:r w:rsidRPr="001F7BCE">
        <w:rPr>
          <w:rFonts w:eastAsia="Calibri"/>
        </w:rPr>
        <w:t>68</w:t>
      </w:r>
      <w:r w:rsidRPr="00901D44">
        <w:rPr>
          <w:rFonts w:eastAsia="Calibri"/>
        </w:rPr>
        <w:t>% (</w:t>
      </w:r>
      <w:r>
        <w:rPr>
          <w:rFonts w:eastAsia="Calibri"/>
        </w:rPr>
        <w:t xml:space="preserve">процент пациентов с НС или </w:t>
      </w:r>
      <w:r>
        <w:t>NSTEMI</w:t>
      </w:r>
      <w:r>
        <w:rPr>
          <w:rFonts w:eastAsia="Calibri"/>
        </w:rPr>
        <w:t>, у которых удалось предотвратить смерть, повторный эпизод ИМ и рецидив стенокардии в течение 1 года</w:t>
      </w:r>
      <w:r w:rsidRPr="006C7C67">
        <w:rPr>
          <w:rFonts w:eastAsia="Calibri"/>
        </w:rPr>
        <w:t>) до 9</w:t>
      </w:r>
      <w:r w:rsidRPr="001F7BCE">
        <w:rPr>
          <w:rFonts w:eastAsia="Calibri"/>
        </w:rPr>
        <w:t>3</w:t>
      </w:r>
      <w:r>
        <w:rPr>
          <w:rFonts w:eastAsia="Calibri"/>
        </w:rPr>
        <w:t>,4</w:t>
      </w:r>
      <w:r w:rsidRPr="006C7C67">
        <w:rPr>
          <w:rFonts w:eastAsia="Calibri"/>
        </w:rPr>
        <w:t>% (процент пациентов, у которых</w:t>
      </w:r>
      <w:r>
        <w:rPr>
          <w:rFonts w:eastAsia="Calibri"/>
        </w:rPr>
        <w:t xml:space="preserve"> удалось</w:t>
      </w:r>
      <w:r w:rsidRPr="006C7C67">
        <w:rPr>
          <w:rFonts w:eastAsia="Calibri"/>
        </w:rPr>
        <w:t xml:space="preserve"> предотвратить развитие тромбоэмболических осложнений после оперативного вмешательства, общая хирургия).</w:t>
      </w:r>
    </w:p>
    <w:p w14:paraId="0E587E22" w14:textId="77777777" w:rsidR="00C119ED" w:rsidRPr="00887B4E" w:rsidRDefault="00C119ED" w:rsidP="00BA2D96">
      <w:pPr>
        <w:spacing w:after="0" w:line="240" w:lineRule="auto"/>
      </w:pPr>
    </w:p>
    <w:p w14:paraId="5D212FD0" w14:textId="3496821E" w:rsidR="003C3091" w:rsidRPr="00BA2D96" w:rsidRDefault="003C3091" w:rsidP="00BA2D96">
      <w:pPr>
        <w:pStyle w:val="4"/>
        <w:spacing w:before="0" w:after="0" w:line="240" w:lineRule="auto"/>
      </w:pPr>
      <w:bookmarkStart w:id="177" w:name="_Toc104911024"/>
      <w:r w:rsidRPr="00BA2D96">
        <w:rPr>
          <w:rFonts w:ascii="Times New Roman" w:hAnsi="Times New Roman"/>
          <w:sz w:val="24"/>
          <w:szCs w:val="24"/>
        </w:rPr>
        <w:t xml:space="preserve">4.3.1.1. </w:t>
      </w:r>
      <w:r w:rsidR="006267E4" w:rsidRPr="006267E4">
        <w:rPr>
          <w:rFonts w:ascii="Times New Roman" w:hAnsi="Times New Roman"/>
          <w:sz w:val="24"/>
          <w:szCs w:val="24"/>
        </w:rPr>
        <w:t xml:space="preserve">Профилактика </w:t>
      </w:r>
      <w:r w:rsidR="00DD24EE" w:rsidRPr="006267E4">
        <w:rPr>
          <w:rFonts w:ascii="Times New Roman" w:hAnsi="Times New Roman"/>
          <w:sz w:val="24"/>
          <w:szCs w:val="24"/>
        </w:rPr>
        <w:t>венозн</w:t>
      </w:r>
      <w:r w:rsidR="00DD24EE">
        <w:rPr>
          <w:rFonts w:ascii="Times New Roman" w:hAnsi="Times New Roman"/>
          <w:sz w:val="24"/>
          <w:szCs w:val="24"/>
        </w:rPr>
        <w:t>ой</w:t>
      </w:r>
      <w:r w:rsidR="00DD24EE" w:rsidRPr="006267E4">
        <w:rPr>
          <w:rFonts w:ascii="Times New Roman" w:hAnsi="Times New Roman"/>
          <w:sz w:val="24"/>
          <w:szCs w:val="24"/>
        </w:rPr>
        <w:t xml:space="preserve"> </w:t>
      </w:r>
      <w:r w:rsidR="00DD24EE">
        <w:rPr>
          <w:rFonts w:ascii="Times New Roman" w:hAnsi="Times New Roman"/>
          <w:sz w:val="24"/>
          <w:szCs w:val="24"/>
        </w:rPr>
        <w:t>тромбоэмболии</w:t>
      </w:r>
      <w:r w:rsidR="00DD24EE" w:rsidRPr="006267E4">
        <w:rPr>
          <w:rFonts w:ascii="Times New Roman" w:hAnsi="Times New Roman"/>
          <w:sz w:val="24"/>
          <w:szCs w:val="24"/>
        </w:rPr>
        <w:t xml:space="preserve"> </w:t>
      </w:r>
      <w:r w:rsidR="006267E4" w:rsidRPr="006267E4">
        <w:rPr>
          <w:rFonts w:ascii="Times New Roman" w:hAnsi="Times New Roman"/>
          <w:sz w:val="24"/>
          <w:szCs w:val="24"/>
        </w:rPr>
        <w:t>при хирургических вмешательствах у пациентов умеренного и высокого риска</w:t>
      </w:r>
      <w:bookmarkEnd w:id="177"/>
    </w:p>
    <w:p w14:paraId="17AF02C3" w14:textId="77777777" w:rsidR="003C3091" w:rsidRPr="003C3091" w:rsidRDefault="003C3091">
      <w:pPr>
        <w:spacing w:after="0" w:line="240" w:lineRule="auto"/>
        <w:rPr>
          <w:b/>
          <w:i/>
          <w:color w:val="000000"/>
        </w:rPr>
      </w:pPr>
    </w:p>
    <w:p w14:paraId="5D342E5B" w14:textId="007D32C9" w:rsidR="003C3091" w:rsidRPr="006267E4" w:rsidRDefault="0026456D">
      <w:pPr>
        <w:spacing w:after="0" w:line="240" w:lineRule="auto"/>
        <w:rPr>
          <w:b/>
          <w:color w:val="000000"/>
        </w:rPr>
      </w:pPr>
      <w:r>
        <w:rPr>
          <w:b/>
          <w:color w:val="000000"/>
        </w:rPr>
        <w:t>П</w:t>
      </w:r>
      <w:r w:rsidR="006267E4">
        <w:rPr>
          <w:b/>
          <w:color w:val="000000"/>
        </w:rPr>
        <w:t>рофилактика венозной тромбоэмболии после проведения ортопедических операций</w:t>
      </w:r>
    </w:p>
    <w:p w14:paraId="4304D347" w14:textId="77777777" w:rsidR="003C3091" w:rsidRDefault="003C3091">
      <w:pPr>
        <w:spacing w:after="0" w:line="240" w:lineRule="auto"/>
        <w:ind w:firstLine="709"/>
        <w:rPr>
          <w:color w:val="000000"/>
        </w:rPr>
      </w:pPr>
    </w:p>
    <w:p w14:paraId="5DB90765" w14:textId="45B8A656" w:rsidR="0026456D" w:rsidRDefault="0026456D" w:rsidP="008D52F5">
      <w:pPr>
        <w:spacing w:after="0" w:line="240" w:lineRule="auto"/>
        <w:ind w:firstLine="709"/>
        <w:rPr>
          <w:color w:val="000000"/>
        </w:rPr>
      </w:pPr>
      <w:r>
        <w:rPr>
          <w:color w:val="000000"/>
        </w:rPr>
        <w:t>Э</w:t>
      </w:r>
      <w:r w:rsidRPr="0026456D">
        <w:rPr>
          <w:color w:val="000000"/>
        </w:rPr>
        <w:t>ффективность эноксапарин</w:t>
      </w:r>
      <w:r>
        <w:rPr>
          <w:color w:val="000000"/>
        </w:rPr>
        <w:t>а натрия</w:t>
      </w:r>
      <w:r w:rsidRPr="0026456D">
        <w:rPr>
          <w:color w:val="000000"/>
        </w:rPr>
        <w:t xml:space="preserve"> </w:t>
      </w:r>
      <w:r>
        <w:rPr>
          <w:color w:val="000000"/>
        </w:rPr>
        <w:t>при</w:t>
      </w:r>
      <w:r w:rsidRPr="0026456D">
        <w:rPr>
          <w:color w:val="000000"/>
        </w:rPr>
        <w:t xml:space="preserve"> профилактик</w:t>
      </w:r>
      <w:r>
        <w:rPr>
          <w:color w:val="000000"/>
        </w:rPr>
        <w:t xml:space="preserve">е </w:t>
      </w:r>
      <w:r w:rsidR="00B33BB2">
        <w:rPr>
          <w:color w:val="000000"/>
        </w:rPr>
        <w:t>ТГВ</w:t>
      </w:r>
      <w:r w:rsidRPr="0026456D">
        <w:rPr>
          <w:color w:val="000000"/>
        </w:rPr>
        <w:t xml:space="preserve"> после операции на тазобедренном или коленном суставе оценивали в трех крупных </w:t>
      </w:r>
      <w:r>
        <w:rPr>
          <w:color w:val="000000"/>
        </w:rPr>
        <w:t>ключевых</w:t>
      </w:r>
      <w:r w:rsidRPr="0026456D">
        <w:rPr>
          <w:color w:val="000000"/>
        </w:rPr>
        <w:t xml:space="preserve"> </w:t>
      </w:r>
      <w:r>
        <w:rPr>
          <w:color w:val="000000"/>
        </w:rPr>
        <w:t xml:space="preserve">исследованиях, включавших </w:t>
      </w:r>
      <w:r w:rsidRPr="0026456D">
        <w:rPr>
          <w:color w:val="000000"/>
        </w:rPr>
        <w:t xml:space="preserve">896 </w:t>
      </w:r>
      <w:r>
        <w:rPr>
          <w:color w:val="000000"/>
        </w:rPr>
        <w:t>пациентов</w:t>
      </w:r>
      <w:r w:rsidRPr="0026456D">
        <w:rPr>
          <w:color w:val="000000"/>
        </w:rPr>
        <w:t xml:space="preserve"> старше 40 лет. Средний возраст составил 67 лет, из них 40,2% </w:t>
      </w:r>
      <w:r>
        <w:rPr>
          <w:color w:val="000000"/>
        </w:rPr>
        <w:t xml:space="preserve">были </w:t>
      </w:r>
      <w:r w:rsidRPr="0026456D">
        <w:rPr>
          <w:color w:val="000000"/>
        </w:rPr>
        <w:t>мужчин</w:t>
      </w:r>
      <w:r>
        <w:rPr>
          <w:color w:val="000000"/>
        </w:rPr>
        <w:t>ами</w:t>
      </w:r>
      <w:r w:rsidRPr="0026456D">
        <w:rPr>
          <w:color w:val="000000"/>
        </w:rPr>
        <w:t xml:space="preserve"> и</w:t>
      </w:r>
      <w:r>
        <w:rPr>
          <w:color w:val="000000"/>
        </w:rPr>
        <w:t xml:space="preserve"> </w:t>
      </w:r>
      <w:r w:rsidRPr="0026456D">
        <w:rPr>
          <w:color w:val="000000"/>
        </w:rPr>
        <w:t>56,5%</w:t>
      </w:r>
      <w:r>
        <w:rPr>
          <w:color w:val="000000"/>
        </w:rPr>
        <w:t xml:space="preserve"> </w:t>
      </w:r>
      <w:r w:rsidR="001F0FDA">
        <w:rPr>
          <w:color w:val="000000"/>
        </w:rPr>
        <w:t xml:space="preserve">- </w:t>
      </w:r>
      <w:r w:rsidRPr="0026456D">
        <w:rPr>
          <w:color w:val="000000"/>
        </w:rPr>
        <w:t xml:space="preserve">женщины. Все исследования проводились как многоцентровые, контролируемые, двойные слепые </w:t>
      </w:r>
      <w:r w:rsidR="003D3B40">
        <w:rPr>
          <w:color w:val="000000"/>
        </w:rPr>
        <w:t>исследования</w:t>
      </w:r>
      <w:r w:rsidR="008D52F5">
        <w:rPr>
          <w:color w:val="000000"/>
        </w:rPr>
        <w:t xml:space="preserve"> </w:t>
      </w:r>
      <w:r w:rsidR="003D3B40">
        <w:rPr>
          <w:color w:val="000000"/>
        </w:rPr>
        <w:t>сравнения</w:t>
      </w:r>
      <w:r w:rsidR="008D52F5">
        <w:rPr>
          <w:color w:val="000000"/>
        </w:rPr>
        <w:t xml:space="preserve"> эноксапарина натрия с плацебо или </w:t>
      </w:r>
      <w:r w:rsidRPr="0026456D">
        <w:rPr>
          <w:color w:val="000000"/>
        </w:rPr>
        <w:t>гепарином</w:t>
      </w:r>
      <w:r w:rsidR="008D52F5">
        <w:rPr>
          <w:color w:val="000000"/>
        </w:rPr>
        <w:t xml:space="preserve"> кальция</w:t>
      </w:r>
      <w:r w:rsidRPr="0026456D">
        <w:rPr>
          <w:color w:val="000000"/>
        </w:rPr>
        <w:t xml:space="preserve"> у пациентов, перенесших ортопедическую операцию</w:t>
      </w:r>
      <w:r w:rsidR="008D52F5">
        <w:rPr>
          <w:color w:val="000000"/>
        </w:rPr>
        <w:t xml:space="preserve"> </w:t>
      </w:r>
      <w:r w:rsidR="008D52F5" w:rsidRPr="0026456D">
        <w:rPr>
          <w:color w:val="000000"/>
        </w:rPr>
        <w:t>на тазобедренном или коленном суставе</w:t>
      </w:r>
      <w:r w:rsidRPr="0026456D">
        <w:rPr>
          <w:color w:val="000000"/>
        </w:rPr>
        <w:t xml:space="preserve">. Лечение </w:t>
      </w:r>
      <w:r w:rsidR="008D52F5">
        <w:rPr>
          <w:color w:val="000000"/>
        </w:rPr>
        <w:t>эноксапарином натрия</w:t>
      </w:r>
      <w:r w:rsidRPr="0026456D">
        <w:rPr>
          <w:color w:val="000000"/>
        </w:rPr>
        <w:t xml:space="preserve"> или выбранным препаратом </w:t>
      </w:r>
      <w:r w:rsidR="008D52F5">
        <w:rPr>
          <w:color w:val="000000"/>
        </w:rPr>
        <w:t xml:space="preserve">сравнения (или плацебо) начинали через </w:t>
      </w:r>
      <w:r w:rsidRPr="0026456D">
        <w:rPr>
          <w:color w:val="000000"/>
        </w:rPr>
        <w:t xml:space="preserve">сутки после или </w:t>
      </w:r>
      <w:r w:rsidR="008D52F5">
        <w:rPr>
          <w:color w:val="000000"/>
        </w:rPr>
        <w:t xml:space="preserve">на </w:t>
      </w:r>
      <w:r w:rsidRPr="0026456D">
        <w:rPr>
          <w:color w:val="000000"/>
        </w:rPr>
        <w:t>вторые сутки после операции при</w:t>
      </w:r>
      <w:r w:rsidR="008D52F5">
        <w:rPr>
          <w:color w:val="000000"/>
        </w:rPr>
        <w:t xml:space="preserve"> условии установления гемостаза, </w:t>
      </w:r>
      <w:r w:rsidRPr="0026456D">
        <w:rPr>
          <w:color w:val="000000"/>
        </w:rPr>
        <w:t>и продолжа</w:t>
      </w:r>
      <w:r w:rsidR="008D52F5">
        <w:rPr>
          <w:color w:val="000000"/>
        </w:rPr>
        <w:t>лось</w:t>
      </w:r>
      <w:r w:rsidRPr="0026456D">
        <w:rPr>
          <w:color w:val="000000"/>
        </w:rPr>
        <w:t xml:space="preserve"> в течение</w:t>
      </w:r>
      <w:r w:rsidR="008D52F5">
        <w:rPr>
          <w:color w:val="000000"/>
        </w:rPr>
        <w:t xml:space="preserve"> </w:t>
      </w:r>
      <w:r w:rsidRPr="0026456D">
        <w:rPr>
          <w:color w:val="000000"/>
        </w:rPr>
        <w:t xml:space="preserve">14 дней или до выписки, если </w:t>
      </w:r>
      <w:r w:rsidR="008D52F5">
        <w:rPr>
          <w:color w:val="000000"/>
        </w:rPr>
        <w:t xml:space="preserve">она происходила </w:t>
      </w:r>
      <w:r w:rsidRPr="0026456D">
        <w:rPr>
          <w:color w:val="000000"/>
        </w:rPr>
        <w:t xml:space="preserve">раньше. Все три исследования преследовали одни и те же цели, </w:t>
      </w:r>
      <w:r w:rsidR="008D52F5">
        <w:rPr>
          <w:color w:val="000000"/>
        </w:rPr>
        <w:t xml:space="preserve">включали сходные </w:t>
      </w:r>
      <w:r w:rsidRPr="0026456D">
        <w:rPr>
          <w:color w:val="000000"/>
        </w:rPr>
        <w:t>критерии</w:t>
      </w:r>
      <w:r w:rsidR="008D52F5">
        <w:rPr>
          <w:color w:val="000000"/>
        </w:rPr>
        <w:t xml:space="preserve"> </w:t>
      </w:r>
      <w:r w:rsidRPr="0026456D">
        <w:rPr>
          <w:color w:val="000000"/>
        </w:rPr>
        <w:t>оценк</w:t>
      </w:r>
      <w:r w:rsidR="008D52F5">
        <w:rPr>
          <w:color w:val="000000"/>
        </w:rPr>
        <w:t>и</w:t>
      </w:r>
      <w:r w:rsidRPr="0026456D">
        <w:rPr>
          <w:color w:val="000000"/>
        </w:rPr>
        <w:t xml:space="preserve"> и процедуры</w:t>
      </w:r>
      <w:r w:rsidR="00226B75">
        <w:rPr>
          <w:color w:val="000000"/>
        </w:rPr>
        <w:t xml:space="preserve"> </w:t>
      </w:r>
      <w:r w:rsidR="00226B75" w:rsidRPr="00226B75">
        <w:rPr>
          <w:color w:val="000000"/>
        </w:rPr>
        <w:t>[4]</w:t>
      </w:r>
      <w:r w:rsidRPr="0026456D">
        <w:rPr>
          <w:color w:val="000000"/>
        </w:rPr>
        <w:t>.</w:t>
      </w:r>
    </w:p>
    <w:p w14:paraId="235876B3" w14:textId="19AACB9F" w:rsidR="00226B75" w:rsidRDefault="00226B75" w:rsidP="008D52F5">
      <w:pPr>
        <w:spacing w:after="0" w:line="240" w:lineRule="auto"/>
        <w:ind w:firstLine="709"/>
        <w:rPr>
          <w:color w:val="000000"/>
        </w:rPr>
      </w:pPr>
      <w:r>
        <w:rPr>
          <w:color w:val="000000"/>
        </w:rPr>
        <w:t xml:space="preserve">Демографические данные пациентов, включенных в эти три исследования, представлены в таблице ниже. </w:t>
      </w:r>
    </w:p>
    <w:p w14:paraId="306DB434" w14:textId="241A9DE9" w:rsidR="0026456D" w:rsidRDefault="0026456D" w:rsidP="00226B75">
      <w:pPr>
        <w:spacing w:after="0" w:line="240" w:lineRule="auto"/>
        <w:rPr>
          <w:color w:val="000000"/>
        </w:rPr>
      </w:pPr>
    </w:p>
    <w:p w14:paraId="70F2B6C2" w14:textId="77777777" w:rsidR="00C104FE" w:rsidRDefault="00C104FE" w:rsidP="00226B75">
      <w:pPr>
        <w:spacing w:after="0" w:line="240" w:lineRule="auto"/>
        <w:rPr>
          <w:b/>
          <w:color w:val="000000"/>
        </w:rPr>
        <w:sectPr w:rsidR="00C104FE" w:rsidSect="00AB01E2">
          <w:pgSz w:w="11906" w:h="16838"/>
          <w:pgMar w:top="1134" w:right="849" w:bottom="1134" w:left="1701" w:header="708" w:footer="709" w:gutter="0"/>
          <w:cols w:space="708"/>
          <w:docGrid w:linePitch="360"/>
        </w:sectPr>
      </w:pPr>
    </w:p>
    <w:p w14:paraId="66BB3A2E" w14:textId="0592EF4B" w:rsidR="008F62CD" w:rsidRDefault="00226B75" w:rsidP="00226B75">
      <w:pPr>
        <w:spacing w:after="0" w:line="240" w:lineRule="auto"/>
        <w:rPr>
          <w:color w:val="000000"/>
        </w:rPr>
      </w:pPr>
      <w:r w:rsidRPr="00226B75">
        <w:rPr>
          <w:b/>
          <w:color w:val="000000"/>
        </w:rPr>
        <w:lastRenderedPageBreak/>
        <w:t>Таблица 4-</w:t>
      </w:r>
      <w:r w:rsidR="00B47A66">
        <w:rPr>
          <w:b/>
          <w:color w:val="000000"/>
        </w:rPr>
        <w:t>2</w:t>
      </w:r>
      <w:r w:rsidRPr="00226B75">
        <w:rPr>
          <w:b/>
          <w:color w:val="000000"/>
        </w:rPr>
        <w:t>.</w:t>
      </w:r>
      <w:r>
        <w:rPr>
          <w:color w:val="000000"/>
        </w:rPr>
        <w:t xml:space="preserve"> Обзор демографических данных пациентов в клинических исследованиях профилактики венозной тромбоэмболии после проведения </w:t>
      </w:r>
      <w:r w:rsidRPr="0026456D">
        <w:rPr>
          <w:color w:val="000000"/>
        </w:rPr>
        <w:t>операци</w:t>
      </w:r>
      <w:r>
        <w:rPr>
          <w:color w:val="000000"/>
        </w:rPr>
        <w:t>и</w:t>
      </w:r>
      <w:r w:rsidRPr="0026456D">
        <w:rPr>
          <w:color w:val="000000"/>
        </w:rPr>
        <w:t xml:space="preserve"> на тазобедренном или коленном суставе</w:t>
      </w:r>
      <w:r>
        <w:rPr>
          <w:color w:val="000000"/>
        </w:rPr>
        <w:t>.</w:t>
      </w:r>
    </w:p>
    <w:tbl>
      <w:tblPr>
        <w:tblStyle w:val="a8"/>
        <w:tblW w:w="0" w:type="auto"/>
        <w:tblLook w:val="04A0" w:firstRow="1" w:lastRow="0" w:firstColumn="1" w:lastColumn="0" w:noHBand="0" w:noVBand="1"/>
      </w:tblPr>
      <w:tblGrid>
        <w:gridCol w:w="1749"/>
        <w:gridCol w:w="1199"/>
        <w:gridCol w:w="2317"/>
        <w:gridCol w:w="1706"/>
        <w:gridCol w:w="1468"/>
        <w:gridCol w:w="907"/>
      </w:tblGrid>
      <w:tr w:rsidR="00E43FE2" w14:paraId="040BF8B3" w14:textId="77777777" w:rsidTr="00567841">
        <w:trPr>
          <w:tblHeader/>
        </w:trPr>
        <w:tc>
          <w:tcPr>
            <w:tcW w:w="1749" w:type="dxa"/>
            <w:shd w:val="clear" w:color="auto" w:fill="D9D9D9" w:themeFill="background1" w:themeFillShade="D9"/>
            <w:vAlign w:val="center"/>
          </w:tcPr>
          <w:p w14:paraId="685290B5" w14:textId="236B5D6C" w:rsidR="008F62CD" w:rsidRPr="008A6ABA" w:rsidRDefault="008A6ABA" w:rsidP="008A6ABA">
            <w:pPr>
              <w:jc w:val="center"/>
              <w:rPr>
                <w:b/>
                <w:color w:val="000000"/>
              </w:rPr>
            </w:pPr>
            <w:r w:rsidRPr="008A6ABA">
              <w:rPr>
                <w:b/>
                <w:color w:val="000000"/>
              </w:rPr>
              <w:t>Номер исследования</w:t>
            </w:r>
          </w:p>
        </w:tc>
        <w:tc>
          <w:tcPr>
            <w:tcW w:w="1223" w:type="dxa"/>
            <w:shd w:val="clear" w:color="auto" w:fill="D9D9D9" w:themeFill="background1" w:themeFillShade="D9"/>
            <w:vAlign w:val="center"/>
          </w:tcPr>
          <w:p w14:paraId="4286640B" w14:textId="6969DC77" w:rsidR="008F62CD" w:rsidRPr="008A6ABA" w:rsidRDefault="008A6ABA" w:rsidP="008A6ABA">
            <w:pPr>
              <w:jc w:val="center"/>
              <w:rPr>
                <w:b/>
                <w:color w:val="000000"/>
              </w:rPr>
            </w:pPr>
            <w:r w:rsidRPr="008A6ABA">
              <w:rPr>
                <w:b/>
                <w:color w:val="000000"/>
              </w:rPr>
              <w:t>Дизайн</w:t>
            </w:r>
          </w:p>
        </w:tc>
        <w:tc>
          <w:tcPr>
            <w:tcW w:w="2392" w:type="dxa"/>
            <w:shd w:val="clear" w:color="auto" w:fill="D9D9D9" w:themeFill="background1" w:themeFillShade="D9"/>
            <w:vAlign w:val="center"/>
          </w:tcPr>
          <w:p w14:paraId="38B8D03D" w14:textId="353B162D" w:rsidR="008F62CD" w:rsidRPr="008A6ABA" w:rsidRDefault="008A6ABA" w:rsidP="008A6ABA">
            <w:pPr>
              <w:jc w:val="center"/>
              <w:rPr>
                <w:b/>
                <w:color w:val="000000"/>
              </w:rPr>
            </w:pPr>
            <w:r w:rsidRPr="008A6ABA">
              <w:rPr>
                <w:b/>
                <w:color w:val="000000"/>
              </w:rPr>
              <w:t>Схема терапии</w:t>
            </w:r>
          </w:p>
        </w:tc>
        <w:tc>
          <w:tcPr>
            <w:tcW w:w="1706" w:type="dxa"/>
            <w:shd w:val="clear" w:color="auto" w:fill="D9D9D9" w:themeFill="background1" w:themeFillShade="D9"/>
            <w:vAlign w:val="center"/>
          </w:tcPr>
          <w:p w14:paraId="251990A0" w14:textId="3F39140E" w:rsidR="008F62CD" w:rsidRPr="008A6ABA" w:rsidRDefault="008A6ABA" w:rsidP="008A6ABA">
            <w:pPr>
              <w:jc w:val="center"/>
              <w:rPr>
                <w:b/>
                <w:color w:val="000000"/>
              </w:rPr>
            </w:pPr>
            <w:r w:rsidRPr="008A6ABA">
              <w:rPr>
                <w:b/>
                <w:color w:val="000000"/>
              </w:rPr>
              <w:t>Субъекты исследования (число)</w:t>
            </w:r>
          </w:p>
        </w:tc>
        <w:tc>
          <w:tcPr>
            <w:tcW w:w="1369" w:type="dxa"/>
            <w:shd w:val="clear" w:color="auto" w:fill="D9D9D9" w:themeFill="background1" w:themeFillShade="D9"/>
            <w:vAlign w:val="center"/>
          </w:tcPr>
          <w:p w14:paraId="60CE0325" w14:textId="48DB4537" w:rsidR="008F62CD" w:rsidRPr="008A6ABA" w:rsidRDefault="008A6ABA" w:rsidP="008A6ABA">
            <w:pPr>
              <w:jc w:val="center"/>
              <w:rPr>
                <w:b/>
                <w:color w:val="000000"/>
              </w:rPr>
            </w:pPr>
            <w:r w:rsidRPr="008A6ABA">
              <w:rPr>
                <w:b/>
                <w:color w:val="000000"/>
              </w:rPr>
              <w:t>Средний возраст (диапазон)</w:t>
            </w:r>
          </w:p>
        </w:tc>
        <w:tc>
          <w:tcPr>
            <w:tcW w:w="907" w:type="dxa"/>
            <w:shd w:val="clear" w:color="auto" w:fill="D9D9D9" w:themeFill="background1" w:themeFillShade="D9"/>
            <w:vAlign w:val="center"/>
          </w:tcPr>
          <w:p w14:paraId="5A5B850C" w14:textId="31FF02F2" w:rsidR="008F62CD" w:rsidRPr="008A6ABA" w:rsidRDefault="008A6ABA" w:rsidP="008A6ABA">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E43FE2" w14:paraId="01EDB40E" w14:textId="77777777" w:rsidTr="00567841">
        <w:tc>
          <w:tcPr>
            <w:tcW w:w="1749" w:type="dxa"/>
          </w:tcPr>
          <w:p w14:paraId="5A50AE9D" w14:textId="4FF64B88" w:rsidR="008F62CD" w:rsidRPr="00E43FE2" w:rsidRDefault="00E43FE2" w:rsidP="00226B75">
            <w:pPr>
              <w:rPr>
                <w:lang w:eastAsia="ru-RU"/>
              </w:rPr>
            </w:pPr>
            <w:r w:rsidRPr="00E43FE2">
              <w:rPr>
                <w:rStyle w:val="fontstyle01"/>
                <w:rFonts w:ascii="Times New Roman" w:hAnsi="Times New Roman"/>
                <w:sz w:val="24"/>
                <w:szCs w:val="24"/>
              </w:rPr>
              <w:t>CPK 0884 P20 (операция на тазобедренном суставе)</w:t>
            </w:r>
          </w:p>
        </w:tc>
        <w:tc>
          <w:tcPr>
            <w:tcW w:w="1223" w:type="dxa"/>
          </w:tcPr>
          <w:p w14:paraId="644790BA" w14:textId="77C77E3D" w:rsidR="008F62CD" w:rsidRDefault="00E43FE2" w:rsidP="00567841">
            <w:pPr>
              <w:jc w:val="center"/>
              <w:rPr>
                <w:color w:val="000000"/>
              </w:rPr>
            </w:pPr>
            <w:r>
              <w:rPr>
                <w:color w:val="000000"/>
              </w:rPr>
              <w:t>Р, ДС, ПГ</w:t>
            </w:r>
          </w:p>
        </w:tc>
        <w:tc>
          <w:tcPr>
            <w:tcW w:w="2392" w:type="dxa"/>
          </w:tcPr>
          <w:p w14:paraId="6EABDD1B" w14:textId="6A6CD8A2" w:rsidR="008F62CD" w:rsidRPr="00567841" w:rsidRDefault="00E43FE2" w:rsidP="00226B75">
            <w:pPr>
              <w:rPr>
                <w:b/>
                <w:color w:val="000000"/>
              </w:rPr>
            </w:pPr>
            <w:r w:rsidRPr="00567841">
              <w:rPr>
                <w:b/>
                <w:color w:val="000000"/>
              </w:rPr>
              <w:t>Эноксапарин:</w:t>
            </w:r>
          </w:p>
          <w:p w14:paraId="598FDCF0" w14:textId="2570D365" w:rsidR="00E43FE2" w:rsidRDefault="00E43FE2" w:rsidP="00226B75">
            <w:pPr>
              <w:rPr>
                <w:color w:val="000000"/>
              </w:rPr>
            </w:pPr>
            <w:r>
              <w:rPr>
                <w:color w:val="000000"/>
              </w:rPr>
              <w:t>30 мг подкожно 2 р</w:t>
            </w:r>
            <w:r w:rsidRPr="00E43FE2">
              <w:rPr>
                <w:color w:val="000000"/>
              </w:rPr>
              <w:t>/</w:t>
            </w:r>
            <w:r>
              <w:rPr>
                <w:color w:val="000000"/>
              </w:rPr>
              <w:t>д или</w:t>
            </w:r>
          </w:p>
          <w:p w14:paraId="351BC572" w14:textId="77777777" w:rsidR="00E43FE2" w:rsidRPr="00567841" w:rsidRDefault="00E43FE2" w:rsidP="00226B75">
            <w:pPr>
              <w:rPr>
                <w:b/>
                <w:color w:val="000000"/>
              </w:rPr>
            </w:pPr>
            <w:r w:rsidRPr="00567841">
              <w:rPr>
                <w:b/>
                <w:color w:val="000000"/>
              </w:rPr>
              <w:t>Плацебо:</w:t>
            </w:r>
          </w:p>
          <w:p w14:paraId="74584A48" w14:textId="1E02FDC1" w:rsidR="00E43FE2" w:rsidRDefault="00E43FE2" w:rsidP="00E43FE2">
            <w:pPr>
              <w:rPr>
                <w:color w:val="000000"/>
              </w:rPr>
            </w:pPr>
            <w:r>
              <w:rPr>
                <w:color w:val="000000"/>
              </w:rPr>
              <w:t>подкожн</w:t>
            </w:r>
            <w:r w:rsidR="00567841">
              <w:rPr>
                <w:color w:val="000000"/>
              </w:rPr>
              <w:t xml:space="preserve">о </w:t>
            </w:r>
            <w:r>
              <w:rPr>
                <w:color w:val="000000"/>
              </w:rPr>
              <w:t>2 р</w:t>
            </w:r>
            <w:r w:rsidRPr="00E43FE2">
              <w:rPr>
                <w:color w:val="000000"/>
              </w:rPr>
              <w:t>/</w:t>
            </w:r>
            <w:r>
              <w:rPr>
                <w:color w:val="000000"/>
              </w:rPr>
              <w:t>д</w:t>
            </w:r>
          </w:p>
          <w:p w14:paraId="28882BA7" w14:textId="49FA131D" w:rsidR="00E43FE2" w:rsidRPr="00E43FE2" w:rsidRDefault="00E43FE2" w:rsidP="00E43FE2">
            <w:pPr>
              <w:rPr>
                <w:color w:val="000000"/>
              </w:rPr>
            </w:pPr>
            <w:r>
              <w:rPr>
                <w:color w:val="000000"/>
              </w:rPr>
              <w:t xml:space="preserve">Длительность: </w:t>
            </w:r>
            <w:r w:rsidR="00567841">
              <w:rPr>
                <w:color w:val="000000"/>
              </w:rPr>
              <w:t xml:space="preserve">до </w:t>
            </w:r>
            <w:r>
              <w:rPr>
                <w:color w:val="000000"/>
              </w:rPr>
              <w:t>14 дней</w:t>
            </w:r>
          </w:p>
        </w:tc>
        <w:tc>
          <w:tcPr>
            <w:tcW w:w="1706" w:type="dxa"/>
          </w:tcPr>
          <w:p w14:paraId="0F2011A1" w14:textId="77777777" w:rsidR="008F62CD" w:rsidRDefault="00567841" w:rsidP="00567841">
            <w:pPr>
              <w:jc w:val="center"/>
              <w:rPr>
                <w:color w:val="000000"/>
              </w:rPr>
            </w:pPr>
            <w:r>
              <w:rPr>
                <w:color w:val="000000"/>
              </w:rPr>
              <w:t>Всего=100</w:t>
            </w:r>
          </w:p>
          <w:p w14:paraId="5A9E9092" w14:textId="77777777" w:rsidR="00567841" w:rsidRDefault="00567841" w:rsidP="00567841">
            <w:pPr>
              <w:jc w:val="center"/>
              <w:rPr>
                <w:color w:val="000000"/>
              </w:rPr>
            </w:pPr>
            <w:r>
              <w:rPr>
                <w:color w:val="000000"/>
              </w:rPr>
              <w:t>50</w:t>
            </w:r>
          </w:p>
          <w:p w14:paraId="5CB25FCC" w14:textId="77777777" w:rsidR="00567841" w:rsidRDefault="00567841" w:rsidP="00567841">
            <w:pPr>
              <w:jc w:val="center"/>
              <w:rPr>
                <w:color w:val="000000"/>
              </w:rPr>
            </w:pPr>
          </w:p>
          <w:p w14:paraId="02B9B227" w14:textId="77777777" w:rsidR="00567841" w:rsidRDefault="00567841" w:rsidP="00567841">
            <w:pPr>
              <w:jc w:val="center"/>
              <w:rPr>
                <w:color w:val="000000"/>
              </w:rPr>
            </w:pPr>
          </w:p>
          <w:p w14:paraId="0AFF77B8" w14:textId="7CA4874A" w:rsidR="00567841" w:rsidRDefault="00567841" w:rsidP="00567841">
            <w:pPr>
              <w:jc w:val="center"/>
              <w:rPr>
                <w:color w:val="000000"/>
              </w:rPr>
            </w:pPr>
            <w:r>
              <w:rPr>
                <w:color w:val="000000"/>
              </w:rPr>
              <w:t>50</w:t>
            </w:r>
          </w:p>
        </w:tc>
        <w:tc>
          <w:tcPr>
            <w:tcW w:w="1369" w:type="dxa"/>
          </w:tcPr>
          <w:p w14:paraId="2465ABDB" w14:textId="77777777" w:rsidR="008F62CD" w:rsidRDefault="00567841" w:rsidP="00567841">
            <w:pPr>
              <w:jc w:val="center"/>
              <w:rPr>
                <w:color w:val="000000"/>
              </w:rPr>
            </w:pPr>
            <w:r>
              <w:rPr>
                <w:color w:val="000000"/>
              </w:rPr>
              <w:t>67,1 лет</w:t>
            </w:r>
          </w:p>
          <w:p w14:paraId="05A07D5A" w14:textId="67091295" w:rsidR="00567841" w:rsidRDefault="00567841" w:rsidP="00567841">
            <w:pPr>
              <w:jc w:val="center"/>
              <w:rPr>
                <w:color w:val="000000"/>
              </w:rPr>
            </w:pPr>
            <w:r>
              <w:rPr>
                <w:color w:val="000000"/>
              </w:rPr>
              <w:t>(41-84)</w:t>
            </w:r>
          </w:p>
        </w:tc>
        <w:tc>
          <w:tcPr>
            <w:tcW w:w="907" w:type="dxa"/>
          </w:tcPr>
          <w:p w14:paraId="0C9FD8F8" w14:textId="77777777" w:rsidR="001F0FDA" w:rsidRDefault="00567841" w:rsidP="001F0FDA">
            <w:pPr>
              <w:jc w:val="center"/>
              <w:rPr>
                <w:rStyle w:val="fontstyle01"/>
                <w:rFonts w:ascii="Times New Roman" w:hAnsi="Times New Roman"/>
                <w:sz w:val="24"/>
                <w:szCs w:val="24"/>
              </w:rPr>
            </w:pPr>
            <w:r w:rsidRPr="001F0FDA">
              <w:rPr>
                <w:rStyle w:val="fontstyle01"/>
                <w:rFonts w:ascii="Times New Roman" w:hAnsi="Times New Roman"/>
                <w:sz w:val="24"/>
                <w:szCs w:val="24"/>
              </w:rPr>
              <w:t>45%</w:t>
            </w:r>
            <w:r w:rsidR="001F0FDA">
              <w:rPr>
                <w:rStyle w:val="fontstyle01"/>
                <w:rFonts w:ascii="Times New Roman" w:hAnsi="Times New Roman"/>
                <w:sz w:val="24"/>
                <w:szCs w:val="24"/>
              </w:rPr>
              <w:t xml:space="preserve"> </w:t>
            </w:r>
          </w:p>
          <w:p w14:paraId="660C18AC" w14:textId="77777777" w:rsidR="001F0FDA" w:rsidRDefault="00567841" w:rsidP="001F0FDA">
            <w:pPr>
              <w:jc w:val="center"/>
              <w:rPr>
                <w:rStyle w:val="fontstyle01"/>
                <w:rFonts w:ascii="Times New Roman" w:hAnsi="Times New Roman"/>
                <w:sz w:val="24"/>
                <w:szCs w:val="24"/>
              </w:rPr>
            </w:pPr>
            <w:r w:rsidRPr="001F0FDA">
              <w:rPr>
                <w:rStyle w:val="fontstyle01"/>
                <w:rFonts w:ascii="Times New Roman" w:hAnsi="Times New Roman"/>
                <w:sz w:val="24"/>
                <w:szCs w:val="24"/>
              </w:rPr>
              <w:t>/</w:t>
            </w:r>
            <w:r w:rsidR="001F0FDA">
              <w:rPr>
                <w:rStyle w:val="fontstyle01"/>
                <w:rFonts w:ascii="Times New Roman" w:hAnsi="Times New Roman"/>
                <w:sz w:val="24"/>
                <w:szCs w:val="24"/>
              </w:rPr>
              <w:t xml:space="preserve"> </w:t>
            </w:r>
          </w:p>
          <w:p w14:paraId="617E72D5" w14:textId="0094C311" w:rsidR="00567841" w:rsidRPr="001F0FDA" w:rsidRDefault="00567841" w:rsidP="001F0FDA">
            <w:pPr>
              <w:jc w:val="center"/>
              <w:rPr>
                <w:lang w:eastAsia="ru-RU"/>
              </w:rPr>
            </w:pPr>
            <w:r w:rsidRPr="001F0FDA">
              <w:rPr>
                <w:rStyle w:val="fontstyle01"/>
                <w:rFonts w:ascii="Times New Roman" w:hAnsi="Times New Roman"/>
                <w:sz w:val="24"/>
                <w:szCs w:val="24"/>
              </w:rPr>
              <w:t>55%</w:t>
            </w:r>
          </w:p>
          <w:p w14:paraId="78F59F50" w14:textId="77777777" w:rsidR="008F62CD" w:rsidRPr="001F0FDA" w:rsidRDefault="008F62CD" w:rsidP="00226B75">
            <w:pPr>
              <w:rPr>
                <w:color w:val="000000"/>
              </w:rPr>
            </w:pPr>
          </w:p>
        </w:tc>
      </w:tr>
      <w:tr w:rsidR="00567841" w14:paraId="0EAD1ACE" w14:textId="77777777" w:rsidTr="00567841">
        <w:tc>
          <w:tcPr>
            <w:tcW w:w="1749" w:type="dxa"/>
          </w:tcPr>
          <w:p w14:paraId="17213775" w14:textId="40DF2159" w:rsidR="00567841" w:rsidRPr="00E43FE2" w:rsidRDefault="00567841" w:rsidP="00567841">
            <w:pPr>
              <w:rPr>
                <w:lang w:eastAsia="ru-RU"/>
              </w:rPr>
            </w:pPr>
            <w:r w:rsidRPr="00E43FE2">
              <w:rPr>
                <w:rStyle w:val="fontstyle01"/>
                <w:rFonts w:ascii="Times New Roman" w:hAnsi="Times New Roman"/>
                <w:sz w:val="24"/>
                <w:szCs w:val="24"/>
              </w:rPr>
              <w:t>CPK 0387/PK523 (операция на тазобедренном суставе)</w:t>
            </w:r>
          </w:p>
        </w:tc>
        <w:tc>
          <w:tcPr>
            <w:tcW w:w="1223" w:type="dxa"/>
          </w:tcPr>
          <w:p w14:paraId="70594A16" w14:textId="721ADDF5" w:rsidR="00567841" w:rsidRDefault="00567841" w:rsidP="00567841">
            <w:pPr>
              <w:jc w:val="center"/>
              <w:rPr>
                <w:color w:val="000000"/>
              </w:rPr>
            </w:pPr>
            <w:r w:rsidRPr="00DD2471">
              <w:rPr>
                <w:color w:val="000000"/>
              </w:rPr>
              <w:t>Р, ДС, ПГ</w:t>
            </w:r>
          </w:p>
        </w:tc>
        <w:tc>
          <w:tcPr>
            <w:tcW w:w="2392" w:type="dxa"/>
          </w:tcPr>
          <w:p w14:paraId="4196BA33" w14:textId="21098586" w:rsidR="00567841" w:rsidRPr="00567841" w:rsidRDefault="00567841" w:rsidP="00567841">
            <w:pPr>
              <w:rPr>
                <w:b/>
                <w:color w:val="000000"/>
              </w:rPr>
            </w:pPr>
            <w:r w:rsidRPr="00567841">
              <w:rPr>
                <w:b/>
                <w:color w:val="000000"/>
              </w:rPr>
              <w:t>Эноксапарин:</w:t>
            </w:r>
          </w:p>
          <w:p w14:paraId="4E720294" w14:textId="77777777" w:rsidR="00567841" w:rsidRDefault="00567841" w:rsidP="00567841">
            <w:pPr>
              <w:rPr>
                <w:color w:val="000000"/>
              </w:rPr>
            </w:pPr>
            <w:r>
              <w:rPr>
                <w:color w:val="000000"/>
              </w:rPr>
              <w:t>30 мг подкожно 2 р</w:t>
            </w:r>
            <w:r w:rsidRPr="00E43FE2">
              <w:rPr>
                <w:color w:val="000000"/>
              </w:rPr>
              <w:t>/</w:t>
            </w:r>
            <w:r>
              <w:rPr>
                <w:color w:val="000000"/>
              </w:rPr>
              <w:t>д или</w:t>
            </w:r>
          </w:p>
          <w:p w14:paraId="06D9CF9F" w14:textId="640BED1A" w:rsidR="00567841" w:rsidRPr="00567841" w:rsidRDefault="00567841" w:rsidP="00567841">
            <w:pPr>
              <w:rPr>
                <w:b/>
                <w:color w:val="000000"/>
              </w:rPr>
            </w:pPr>
            <w:r>
              <w:rPr>
                <w:b/>
                <w:color w:val="000000"/>
              </w:rPr>
              <w:t>Гепарин кальция</w:t>
            </w:r>
            <w:r w:rsidRPr="00567841">
              <w:rPr>
                <w:b/>
                <w:color w:val="000000"/>
              </w:rPr>
              <w:t>:</w:t>
            </w:r>
          </w:p>
          <w:p w14:paraId="6CFEB0CB" w14:textId="271A6C7B" w:rsidR="00567841" w:rsidRDefault="00567841" w:rsidP="00567841">
            <w:pPr>
              <w:rPr>
                <w:color w:val="000000"/>
              </w:rPr>
            </w:pPr>
            <w:r>
              <w:rPr>
                <w:color w:val="000000"/>
              </w:rPr>
              <w:t>7500 единиц, подкожно 2 р</w:t>
            </w:r>
            <w:r w:rsidRPr="00E43FE2">
              <w:rPr>
                <w:color w:val="000000"/>
              </w:rPr>
              <w:t>/</w:t>
            </w:r>
            <w:r>
              <w:rPr>
                <w:color w:val="000000"/>
              </w:rPr>
              <w:t>д</w:t>
            </w:r>
          </w:p>
          <w:p w14:paraId="2C7C22E2" w14:textId="62CE5AAD" w:rsidR="00567841" w:rsidRDefault="00567841" w:rsidP="00567841">
            <w:pPr>
              <w:rPr>
                <w:color w:val="000000"/>
              </w:rPr>
            </w:pPr>
            <w:r>
              <w:rPr>
                <w:color w:val="000000"/>
              </w:rPr>
              <w:t>Длительность: до 14 дней</w:t>
            </w:r>
          </w:p>
        </w:tc>
        <w:tc>
          <w:tcPr>
            <w:tcW w:w="1706" w:type="dxa"/>
          </w:tcPr>
          <w:p w14:paraId="3780A200" w14:textId="6937DA9B" w:rsidR="00567841" w:rsidRDefault="00567841" w:rsidP="00567841">
            <w:pPr>
              <w:jc w:val="center"/>
              <w:rPr>
                <w:color w:val="000000"/>
              </w:rPr>
            </w:pPr>
            <w:r>
              <w:rPr>
                <w:color w:val="000000"/>
              </w:rPr>
              <w:t>Всего=665</w:t>
            </w:r>
          </w:p>
          <w:p w14:paraId="5CD3AA19" w14:textId="32305906" w:rsidR="00567841" w:rsidRDefault="00567841" w:rsidP="00567841">
            <w:pPr>
              <w:jc w:val="center"/>
              <w:rPr>
                <w:color w:val="000000"/>
              </w:rPr>
            </w:pPr>
            <w:r>
              <w:rPr>
                <w:color w:val="000000"/>
              </w:rPr>
              <w:t>333</w:t>
            </w:r>
          </w:p>
          <w:p w14:paraId="3F317898" w14:textId="77777777" w:rsidR="00567841" w:rsidRDefault="00567841" w:rsidP="00567841">
            <w:pPr>
              <w:jc w:val="center"/>
              <w:rPr>
                <w:color w:val="000000"/>
              </w:rPr>
            </w:pPr>
          </w:p>
          <w:p w14:paraId="7354633E" w14:textId="6027C396" w:rsidR="001F0FDA" w:rsidRDefault="001F0FDA" w:rsidP="001F0FDA">
            <w:pPr>
              <w:rPr>
                <w:color w:val="000000"/>
              </w:rPr>
            </w:pPr>
          </w:p>
          <w:p w14:paraId="3152F95E" w14:textId="5AF13A3F" w:rsidR="00567841" w:rsidRDefault="00567841" w:rsidP="00567841">
            <w:pPr>
              <w:jc w:val="center"/>
              <w:rPr>
                <w:color w:val="000000"/>
              </w:rPr>
            </w:pPr>
            <w:r>
              <w:rPr>
                <w:color w:val="000000"/>
              </w:rPr>
              <w:t>332</w:t>
            </w:r>
          </w:p>
        </w:tc>
        <w:tc>
          <w:tcPr>
            <w:tcW w:w="1369" w:type="dxa"/>
          </w:tcPr>
          <w:p w14:paraId="15E5BA2B" w14:textId="77777777" w:rsidR="00567841" w:rsidRDefault="00567841" w:rsidP="00567841">
            <w:pPr>
              <w:jc w:val="center"/>
              <w:rPr>
                <w:color w:val="000000"/>
              </w:rPr>
            </w:pPr>
            <w:r>
              <w:rPr>
                <w:color w:val="000000"/>
              </w:rPr>
              <w:t>67 лет</w:t>
            </w:r>
          </w:p>
          <w:p w14:paraId="7198F54F" w14:textId="77777777" w:rsidR="00567841" w:rsidRDefault="00567841" w:rsidP="00567841">
            <w:pPr>
              <w:jc w:val="center"/>
              <w:rPr>
                <w:color w:val="000000"/>
              </w:rPr>
            </w:pPr>
            <w:r>
              <w:rPr>
                <w:color w:val="000000"/>
              </w:rPr>
              <w:t>(66,2±10,39)</w:t>
            </w:r>
          </w:p>
          <w:p w14:paraId="4B9E1714" w14:textId="77777777" w:rsidR="00567841" w:rsidRDefault="00567841" w:rsidP="00567841">
            <w:pPr>
              <w:jc w:val="center"/>
              <w:rPr>
                <w:color w:val="000000"/>
              </w:rPr>
            </w:pPr>
          </w:p>
          <w:p w14:paraId="52716EF3" w14:textId="6AFCF67C" w:rsidR="001F0FDA" w:rsidRDefault="001F0FDA" w:rsidP="001F0FDA">
            <w:pPr>
              <w:rPr>
                <w:color w:val="000000"/>
              </w:rPr>
            </w:pPr>
          </w:p>
          <w:p w14:paraId="73AC6853" w14:textId="46F8D0DC" w:rsidR="00567841" w:rsidRDefault="00567841" w:rsidP="00567841">
            <w:pPr>
              <w:jc w:val="center"/>
              <w:rPr>
                <w:color w:val="000000"/>
              </w:rPr>
            </w:pPr>
            <w:r>
              <w:rPr>
                <w:color w:val="000000"/>
              </w:rPr>
              <w:t>67 лет</w:t>
            </w:r>
          </w:p>
          <w:p w14:paraId="573546A4" w14:textId="4407D778" w:rsidR="00567841" w:rsidRDefault="00567841" w:rsidP="00567841">
            <w:pPr>
              <w:jc w:val="center"/>
              <w:rPr>
                <w:color w:val="000000"/>
              </w:rPr>
            </w:pPr>
            <w:r>
              <w:rPr>
                <w:color w:val="000000"/>
              </w:rPr>
              <w:t>(66,8±9,09)</w:t>
            </w:r>
          </w:p>
        </w:tc>
        <w:tc>
          <w:tcPr>
            <w:tcW w:w="907" w:type="dxa"/>
          </w:tcPr>
          <w:p w14:paraId="7B0647F1" w14:textId="0836F830" w:rsidR="001F0FDA" w:rsidRPr="001F0FDA" w:rsidRDefault="001F0FDA" w:rsidP="001F0FDA">
            <w:pPr>
              <w:jc w:val="center"/>
              <w:rPr>
                <w:lang w:eastAsia="ru-RU"/>
              </w:rPr>
            </w:pPr>
            <w:r w:rsidRPr="001F0FDA">
              <w:rPr>
                <w:rStyle w:val="fontstyle01"/>
                <w:rFonts w:ascii="Times New Roman" w:hAnsi="Times New Roman"/>
                <w:sz w:val="24"/>
                <w:szCs w:val="24"/>
              </w:rPr>
              <w:t>45</w:t>
            </w:r>
            <w:r>
              <w:rPr>
                <w:rStyle w:val="fontstyle01"/>
                <w:rFonts w:ascii="Times New Roman" w:hAnsi="Times New Roman"/>
                <w:sz w:val="24"/>
                <w:szCs w:val="24"/>
              </w:rPr>
              <w:t>,</w:t>
            </w:r>
            <w:r w:rsidRPr="001F0FDA">
              <w:rPr>
                <w:rStyle w:val="fontstyle01"/>
                <w:rFonts w:ascii="Times New Roman" w:hAnsi="Times New Roman"/>
                <w:sz w:val="24"/>
                <w:szCs w:val="24"/>
              </w:rPr>
              <w:t>8%</w:t>
            </w:r>
            <w:r>
              <w:rPr>
                <w:rStyle w:val="fontstyle01"/>
                <w:rFonts w:ascii="Times New Roman" w:hAnsi="Times New Roman"/>
                <w:sz w:val="24"/>
                <w:szCs w:val="24"/>
              </w:rPr>
              <w:t xml:space="preserve"> </w:t>
            </w:r>
            <w:r w:rsidRPr="001F0FDA">
              <w:rPr>
                <w:rStyle w:val="fontstyle01"/>
                <w:rFonts w:ascii="Times New Roman" w:hAnsi="Times New Roman"/>
                <w:sz w:val="24"/>
                <w:szCs w:val="24"/>
              </w:rPr>
              <w:t>/ 54</w:t>
            </w:r>
            <w:r>
              <w:rPr>
                <w:rStyle w:val="fontstyle01"/>
                <w:rFonts w:ascii="Times New Roman" w:hAnsi="Times New Roman"/>
                <w:sz w:val="24"/>
                <w:szCs w:val="24"/>
              </w:rPr>
              <w:t>,</w:t>
            </w:r>
            <w:r w:rsidRPr="001F0FDA">
              <w:rPr>
                <w:rStyle w:val="fontstyle01"/>
                <w:rFonts w:ascii="Times New Roman" w:hAnsi="Times New Roman"/>
                <w:sz w:val="24"/>
                <w:szCs w:val="24"/>
              </w:rPr>
              <w:t>2%</w:t>
            </w:r>
          </w:p>
          <w:p w14:paraId="31E3E3F6" w14:textId="77777777" w:rsidR="00567841" w:rsidRPr="001F0FDA" w:rsidRDefault="00567841" w:rsidP="00567841">
            <w:pPr>
              <w:rPr>
                <w:color w:val="000000"/>
              </w:rPr>
            </w:pPr>
          </w:p>
        </w:tc>
      </w:tr>
      <w:tr w:rsidR="00567841" w14:paraId="260E3F8B" w14:textId="77777777" w:rsidTr="00567841">
        <w:tc>
          <w:tcPr>
            <w:tcW w:w="1749" w:type="dxa"/>
          </w:tcPr>
          <w:p w14:paraId="21E9FA6C" w14:textId="0E298873" w:rsidR="00567841" w:rsidRPr="00E43FE2" w:rsidRDefault="00567841" w:rsidP="00567841">
            <w:pPr>
              <w:rPr>
                <w:lang w:eastAsia="ru-RU"/>
              </w:rPr>
            </w:pPr>
            <w:r w:rsidRPr="00E43FE2">
              <w:rPr>
                <w:rStyle w:val="fontstyle01"/>
                <w:rFonts w:ascii="Times New Roman" w:hAnsi="Times New Roman"/>
                <w:sz w:val="24"/>
                <w:szCs w:val="24"/>
              </w:rPr>
              <w:t>CPK 0688/PK527 (операция на коленном суставе)</w:t>
            </w:r>
          </w:p>
        </w:tc>
        <w:tc>
          <w:tcPr>
            <w:tcW w:w="1223" w:type="dxa"/>
          </w:tcPr>
          <w:p w14:paraId="2838D3CF" w14:textId="0BC1EDB4" w:rsidR="00567841" w:rsidRDefault="00567841" w:rsidP="00567841">
            <w:pPr>
              <w:jc w:val="center"/>
              <w:rPr>
                <w:color w:val="000000"/>
              </w:rPr>
            </w:pPr>
            <w:r w:rsidRPr="00DD2471">
              <w:rPr>
                <w:color w:val="000000"/>
              </w:rPr>
              <w:t>Р, ДС, ПГ</w:t>
            </w:r>
          </w:p>
        </w:tc>
        <w:tc>
          <w:tcPr>
            <w:tcW w:w="2392" w:type="dxa"/>
          </w:tcPr>
          <w:p w14:paraId="132622D0" w14:textId="75DCE115" w:rsidR="00567841" w:rsidRPr="00567841" w:rsidRDefault="00567841" w:rsidP="00567841">
            <w:pPr>
              <w:rPr>
                <w:b/>
                <w:color w:val="000000"/>
              </w:rPr>
            </w:pPr>
            <w:r w:rsidRPr="00567841">
              <w:rPr>
                <w:b/>
                <w:color w:val="000000"/>
              </w:rPr>
              <w:t>Эноксапарин:</w:t>
            </w:r>
          </w:p>
          <w:p w14:paraId="39124122" w14:textId="77777777" w:rsidR="00567841" w:rsidRDefault="00567841" w:rsidP="00567841">
            <w:pPr>
              <w:rPr>
                <w:color w:val="000000"/>
              </w:rPr>
            </w:pPr>
            <w:r>
              <w:rPr>
                <w:color w:val="000000"/>
              </w:rPr>
              <w:t>30 мг подкожно 2 р</w:t>
            </w:r>
            <w:r w:rsidRPr="00E43FE2">
              <w:rPr>
                <w:color w:val="000000"/>
              </w:rPr>
              <w:t>/</w:t>
            </w:r>
            <w:r>
              <w:rPr>
                <w:color w:val="000000"/>
              </w:rPr>
              <w:t>д или</w:t>
            </w:r>
          </w:p>
          <w:p w14:paraId="0C597857" w14:textId="77777777" w:rsidR="00567841" w:rsidRPr="00567841" w:rsidRDefault="00567841" w:rsidP="00567841">
            <w:pPr>
              <w:rPr>
                <w:b/>
                <w:color w:val="000000"/>
              </w:rPr>
            </w:pPr>
            <w:r w:rsidRPr="00567841">
              <w:rPr>
                <w:b/>
                <w:color w:val="000000"/>
              </w:rPr>
              <w:t>Плацебо:</w:t>
            </w:r>
          </w:p>
          <w:p w14:paraId="5F6A63EA" w14:textId="43650952" w:rsidR="00567841" w:rsidRDefault="00567841" w:rsidP="00567841">
            <w:pPr>
              <w:rPr>
                <w:color w:val="000000"/>
              </w:rPr>
            </w:pPr>
            <w:r>
              <w:rPr>
                <w:color w:val="000000"/>
              </w:rPr>
              <w:t>подкожно 2 р</w:t>
            </w:r>
            <w:r w:rsidRPr="00E43FE2">
              <w:rPr>
                <w:color w:val="000000"/>
              </w:rPr>
              <w:t>/</w:t>
            </w:r>
            <w:r>
              <w:rPr>
                <w:color w:val="000000"/>
              </w:rPr>
              <w:t>д</w:t>
            </w:r>
          </w:p>
          <w:p w14:paraId="2722661F" w14:textId="5F1DF8E5" w:rsidR="00567841" w:rsidRDefault="00567841" w:rsidP="00567841">
            <w:pPr>
              <w:rPr>
                <w:color w:val="000000"/>
              </w:rPr>
            </w:pPr>
            <w:r>
              <w:rPr>
                <w:color w:val="000000"/>
              </w:rPr>
              <w:t>Длительность: до 14 дней</w:t>
            </w:r>
          </w:p>
        </w:tc>
        <w:tc>
          <w:tcPr>
            <w:tcW w:w="1706" w:type="dxa"/>
          </w:tcPr>
          <w:p w14:paraId="6927CFB4" w14:textId="4B5DDCB8" w:rsidR="00567841" w:rsidRDefault="00567841" w:rsidP="00567841">
            <w:pPr>
              <w:jc w:val="center"/>
              <w:rPr>
                <w:color w:val="000000"/>
              </w:rPr>
            </w:pPr>
            <w:r>
              <w:rPr>
                <w:color w:val="000000"/>
              </w:rPr>
              <w:t>Всего=131</w:t>
            </w:r>
          </w:p>
          <w:p w14:paraId="37580A5A" w14:textId="23B3FD70" w:rsidR="00567841" w:rsidRDefault="00567841" w:rsidP="00567841">
            <w:pPr>
              <w:jc w:val="center"/>
              <w:rPr>
                <w:color w:val="000000"/>
              </w:rPr>
            </w:pPr>
            <w:r>
              <w:rPr>
                <w:color w:val="000000"/>
              </w:rPr>
              <w:t>66</w:t>
            </w:r>
          </w:p>
          <w:p w14:paraId="4791EFFE" w14:textId="77777777" w:rsidR="00567841" w:rsidRDefault="00567841" w:rsidP="00567841">
            <w:pPr>
              <w:jc w:val="center"/>
              <w:rPr>
                <w:color w:val="000000"/>
              </w:rPr>
            </w:pPr>
          </w:p>
          <w:p w14:paraId="44B0C02F" w14:textId="77777777" w:rsidR="00567841" w:rsidRDefault="00567841" w:rsidP="00567841">
            <w:pPr>
              <w:jc w:val="center"/>
              <w:rPr>
                <w:color w:val="000000"/>
              </w:rPr>
            </w:pPr>
          </w:p>
          <w:p w14:paraId="6DB47665" w14:textId="25FDCFDB" w:rsidR="00567841" w:rsidRDefault="00567841" w:rsidP="00567841">
            <w:pPr>
              <w:jc w:val="center"/>
              <w:rPr>
                <w:color w:val="000000"/>
              </w:rPr>
            </w:pPr>
            <w:r>
              <w:rPr>
                <w:color w:val="000000"/>
              </w:rPr>
              <w:t>65</w:t>
            </w:r>
          </w:p>
        </w:tc>
        <w:tc>
          <w:tcPr>
            <w:tcW w:w="1369" w:type="dxa"/>
          </w:tcPr>
          <w:p w14:paraId="4E4E36B3" w14:textId="77777777" w:rsidR="00567841" w:rsidRDefault="00567841" w:rsidP="00567841">
            <w:pPr>
              <w:jc w:val="center"/>
              <w:rPr>
                <w:color w:val="000000"/>
              </w:rPr>
            </w:pPr>
            <w:r>
              <w:rPr>
                <w:color w:val="000000"/>
              </w:rPr>
              <w:t>68,1 лет</w:t>
            </w:r>
          </w:p>
          <w:p w14:paraId="3F2EF74E" w14:textId="4C550085" w:rsidR="00567841" w:rsidRDefault="00567841" w:rsidP="00567841">
            <w:pPr>
              <w:jc w:val="center"/>
              <w:rPr>
                <w:color w:val="000000"/>
              </w:rPr>
            </w:pPr>
            <w:r>
              <w:rPr>
                <w:color w:val="000000"/>
              </w:rPr>
              <w:t>(42-85)</w:t>
            </w:r>
          </w:p>
        </w:tc>
        <w:tc>
          <w:tcPr>
            <w:tcW w:w="907" w:type="dxa"/>
          </w:tcPr>
          <w:p w14:paraId="51A0E3E0" w14:textId="6FCD77E9" w:rsidR="001F0FDA" w:rsidRPr="001F0FDA" w:rsidRDefault="001F0FDA" w:rsidP="001F0FDA">
            <w:pPr>
              <w:jc w:val="center"/>
              <w:rPr>
                <w:lang w:eastAsia="ru-RU"/>
              </w:rPr>
            </w:pPr>
            <w:r w:rsidRPr="001F0FDA">
              <w:rPr>
                <w:rStyle w:val="fontstyle01"/>
                <w:rFonts w:ascii="Times New Roman" w:hAnsi="Times New Roman"/>
                <w:sz w:val="24"/>
                <w:szCs w:val="24"/>
              </w:rPr>
              <w:t>29</w:t>
            </w:r>
            <w:r>
              <w:rPr>
                <w:rStyle w:val="fontstyle01"/>
                <w:rFonts w:ascii="Times New Roman" w:hAnsi="Times New Roman"/>
                <w:sz w:val="24"/>
                <w:szCs w:val="24"/>
              </w:rPr>
              <w:t>,</w:t>
            </w:r>
            <w:r w:rsidRPr="001F0FDA">
              <w:rPr>
                <w:rStyle w:val="fontstyle01"/>
                <w:rFonts w:ascii="Times New Roman" w:hAnsi="Times New Roman"/>
                <w:sz w:val="24"/>
                <w:szCs w:val="24"/>
              </w:rPr>
              <w:t>7%</w:t>
            </w:r>
            <w:r>
              <w:rPr>
                <w:rStyle w:val="fontstyle01"/>
                <w:rFonts w:ascii="Times New Roman" w:hAnsi="Times New Roman"/>
                <w:sz w:val="24"/>
                <w:szCs w:val="24"/>
              </w:rPr>
              <w:t xml:space="preserve"> </w:t>
            </w: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r w:rsidRPr="001F0FDA">
              <w:rPr>
                <w:rStyle w:val="fontstyle01"/>
                <w:rFonts w:ascii="Times New Roman" w:hAnsi="Times New Roman"/>
                <w:sz w:val="24"/>
                <w:szCs w:val="24"/>
              </w:rPr>
              <w:t>60</w:t>
            </w:r>
            <w:r>
              <w:rPr>
                <w:rStyle w:val="fontstyle01"/>
                <w:rFonts w:ascii="Times New Roman" w:hAnsi="Times New Roman"/>
                <w:sz w:val="24"/>
                <w:szCs w:val="24"/>
              </w:rPr>
              <w:t>,</w:t>
            </w:r>
            <w:r w:rsidRPr="001F0FDA">
              <w:rPr>
                <w:rStyle w:val="fontstyle01"/>
                <w:rFonts w:ascii="Times New Roman" w:hAnsi="Times New Roman"/>
                <w:sz w:val="24"/>
                <w:szCs w:val="24"/>
              </w:rPr>
              <w:t>3%</w:t>
            </w:r>
          </w:p>
          <w:p w14:paraId="07D2337F" w14:textId="77777777" w:rsidR="00567841" w:rsidRPr="001F0FDA" w:rsidRDefault="00567841" w:rsidP="00567841">
            <w:pPr>
              <w:rPr>
                <w:color w:val="000000"/>
              </w:rPr>
            </w:pPr>
          </w:p>
        </w:tc>
      </w:tr>
      <w:tr w:rsidR="00E43FE2" w14:paraId="3B51731C" w14:textId="77777777" w:rsidTr="00E43FE2">
        <w:tc>
          <w:tcPr>
            <w:tcW w:w="9346" w:type="dxa"/>
            <w:gridSpan w:val="6"/>
          </w:tcPr>
          <w:p w14:paraId="2F905602" w14:textId="77777777" w:rsidR="00E43FE2" w:rsidRPr="00C104FE" w:rsidRDefault="00E43FE2" w:rsidP="00226B75">
            <w:pPr>
              <w:rPr>
                <w:b/>
                <w:color w:val="000000"/>
                <w:sz w:val="20"/>
                <w:szCs w:val="20"/>
              </w:rPr>
            </w:pPr>
            <w:r w:rsidRPr="00C104FE">
              <w:rPr>
                <w:b/>
                <w:color w:val="000000"/>
                <w:sz w:val="20"/>
                <w:szCs w:val="20"/>
              </w:rPr>
              <w:t>Примечание:</w:t>
            </w:r>
          </w:p>
          <w:p w14:paraId="27BDE6F1" w14:textId="0E289AC8" w:rsidR="00E43FE2" w:rsidRDefault="00E43FE2" w:rsidP="00226B75">
            <w:pPr>
              <w:rPr>
                <w:color w:val="000000"/>
              </w:rPr>
            </w:pPr>
            <w:r w:rsidRPr="00E43FE2">
              <w:rPr>
                <w:color w:val="000000"/>
                <w:sz w:val="20"/>
                <w:szCs w:val="20"/>
              </w:rPr>
              <w:t>Р – рандомизированное исследование, ДС – двойное слепое исследование, ПГ – исследование в параллельных группах</w:t>
            </w:r>
          </w:p>
        </w:tc>
      </w:tr>
    </w:tbl>
    <w:p w14:paraId="443CCDCB" w14:textId="77777777" w:rsidR="008F62CD" w:rsidRDefault="008F62CD" w:rsidP="00226B75">
      <w:pPr>
        <w:spacing w:after="0" w:line="240" w:lineRule="auto"/>
        <w:rPr>
          <w:color w:val="000000"/>
        </w:rPr>
      </w:pPr>
    </w:p>
    <w:p w14:paraId="0636EF8D" w14:textId="187F0697" w:rsidR="0026456D" w:rsidRDefault="001F0FDA" w:rsidP="001F0FDA">
      <w:pPr>
        <w:spacing w:after="0" w:line="240" w:lineRule="auto"/>
        <w:ind w:firstLine="709"/>
        <w:rPr>
          <w:color w:val="000000"/>
        </w:rPr>
      </w:pPr>
      <w:r w:rsidRPr="001F0FDA">
        <w:rPr>
          <w:color w:val="000000"/>
        </w:rPr>
        <w:t xml:space="preserve">Основной целью каждого исследования было определить эффективность и безопасность </w:t>
      </w:r>
      <w:r>
        <w:rPr>
          <w:color w:val="000000"/>
        </w:rPr>
        <w:t xml:space="preserve">эноксапарина натрия при </w:t>
      </w:r>
      <w:r w:rsidRPr="001F0FDA">
        <w:rPr>
          <w:color w:val="000000"/>
        </w:rPr>
        <w:t>профилактик</w:t>
      </w:r>
      <w:r>
        <w:rPr>
          <w:color w:val="000000"/>
        </w:rPr>
        <w:t xml:space="preserve">е тромбоэмболии. </w:t>
      </w:r>
      <w:r w:rsidRPr="001F0FDA">
        <w:rPr>
          <w:color w:val="000000"/>
        </w:rPr>
        <w:t>Оценк</w:t>
      </w:r>
      <w:r>
        <w:rPr>
          <w:color w:val="000000"/>
        </w:rPr>
        <w:t>а</w:t>
      </w:r>
      <w:r w:rsidRPr="001F0FDA">
        <w:rPr>
          <w:color w:val="000000"/>
        </w:rPr>
        <w:t xml:space="preserve"> эффективности основывал</w:t>
      </w:r>
      <w:r>
        <w:rPr>
          <w:color w:val="000000"/>
        </w:rPr>
        <w:t>а</w:t>
      </w:r>
      <w:r w:rsidRPr="001F0FDA">
        <w:rPr>
          <w:color w:val="000000"/>
        </w:rPr>
        <w:t xml:space="preserve">сь на венографии, </w:t>
      </w:r>
      <w:r>
        <w:rPr>
          <w:color w:val="000000"/>
        </w:rPr>
        <w:t xml:space="preserve">сканировании </w:t>
      </w:r>
      <w:r w:rsidRPr="001F0FDA">
        <w:rPr>
          <w:color w:val="000000"/>
        </w:rPr>
        <w:t xml:space="preserve">нижних конечностей </w:t>
      </w:r>
      <w:r>
        <w:rPr>
          <w:color w:val="000000"/>
        </w:rPr>
        <w:t xml:space="preserve">с использованием </w:t>
      </w:r>
      <w:r w:rsidRPr="001F0FDA">
        <w:rPr>
          <w:color w:val="000000"/>
          <w:vertAlign w:val="superscript"/>
        </w:rPr>
        <w:t>125</w:t>
      </w:r>
      <w:r>
        <w:rPr>
          <w:color w:val="000000"/>
          <w:lang w:val="en-US"/>
        </w:rPr>
        <w:t>I</w:t>
      </w:r>
      <w:r w:rsidRPr="001F0FDA">
        <w:rPr>
          <w:color w:val="000000"/>
        </w:rPr>
        <w:t>-фибриноген</w:t>
      </w:r>
      <w:r>
        <w:rPr>
          <w:color w:val="000000"/>
        </w:rPr>
        <w:t>а</w:t>
      </w:r>
      <w:r w:rsidRPr="001F0FDA">
        <w:rPr>
          <w:color w:val="000000"/>
        </w:rPr>
        <w:t xml:space="preserve"> и импедансной плетизмографии (ИПГ). Данные об эффективности</w:t>
      </w:r>
      <w:r>
        <w:rPr>
          <w:color w:val="000000"/>
        </w:rPr>
        <w:t xml:space="preserve"> </w:t>
      </w:r>
      <w:r w:rsidRPr="001F0FDA">
        <w:rPr>
          <w:color w:val="000000"/>
        </w:rPr>
        <w:t>приведены ниже.</w:t>
      </w:r>
    </w:p>
    <w:p w14:paraId="136637E5" w14:textId="0515C716" w:rsidR="001F0FDA" w:rsidRDefault="001F0FDA" w:rsidP="003C3091">
      <w:pPr>
        <w:spacing w:after="0" w:line="240" w:lineRule="auto"/>
        <w:ind w:firstLine="709"/>
        <w:rPr>
          <w:color w:val="000000"/>
        </w:rPr>
      </w:pPr>
    </w:p>
    <w:p w14:paraId="564DE590" w14:textId="7867896E" w:rsidR="0080327C" w:rsidRDefault="0080327C" w:rsidP="0080327C">
      <w:pPr>
        <w:spacing w:after="0" w:line="240" w:lineRule="auto"/>
        <w:rPr>
          <w:color w:val="000000"/>
        </w:rPr>
      </w:pPr>
      <w:r w:rsidRPr="00226B75">
        <w:rPr>
          <w:b/>
          <w:color w:val="000000"/>
        </w:rPr>
        <w:t>Таблица 4-</w:t>
      </w:r>
      <w:r w:rsidR="00B47A66">
        <w:rPr>
          <w:b/>
          <w:color w:val="000000"/>
        </w:rPr>
        <w:t>3</w:t>
      </w:r>
      <w:r w:rsidRPr="00226B75">
        <w:rPr>
          <w:b/>
          <w:color w:val="000000"/>
        </w:rPr>
        <w:t>.</w:t>
      </w:r>
      <w:r>
        <w:rPr>
          <w:color w:val="000000"/>
        </w:rPr>
        <w:t xml:space="preserve"> </w:t>
      </w:r>
      <w:r w:rsidRPr="0080327C">
        <w:rPr>
          <w:color w:val="000000"/>
        </w:rPr>
        <w:t xml:space="preserve">Частота </w:t>
      </w:r>
      <w:r>
        <w:rPr>
          <w:color w:val="000000"/>
        </w:rPr>
        <w:t xml:space="preserve">развития </w:t>
      </w:r>
      <w:r w:rsidRPr="0080327C">
        <w:rPr>
          <w:color w:val="000000"/>
        </w:rPr>
        <w:t xml:space="preserve">ТГВ у пациентов, получавших эноксапарин или </w:t>
      </w:r>
      <w:r>
        <w:rPr>
          <w:color w:val="000000"/>
        </w:rPr>
        <w:t>гепарин</w:t>
      </w:r>
      <w:r w:rsidRPr="0080327C">
        <w:rPr>
          <w:color w:val="000000"/>
        </w:rPr>
        <w:t>/пл</w:t>
      </w:r>
      <w:r>
        <w:rPr>
          <w:color w:val="000000"/>
        </w:rPr>
        <w:t>ацебо, после</w:t>
      </w:r>
      <w:r w:rsidRPr="0080327C">
        <w:rPr>
          <w:color w:val="000000"/>
        </w:rPr>
        <w:t xml:space="preserve"> операци</w:t>
      </w:r>
      <w:r>
        <w:rPr>
          <w:color w:val="000000"/>
        </w:rPr>
        <w:t>и</w:t>
      </w:r>
      <w:r w:rsidRPr="0080327C">
        <w:rPr>
          <w:color w:val="000000"/>
        </w:rPr>
        <w:t xml:space="preserve"> на колен</w:t>
      </w:r>
      <w:r>
        <w:rPr>
          <w:color w:val="000000"/>
        </w:rPr>
        <w:t xml:space="preserve">ном или </w:t>
      </w:r>
      <w:r w:rsidRPr="00E43FE2">
        <w:rPr>
          <w:rStyle w:val="fontstyle01"/>
          <w:rFonts w:ascii="Times New Roman" w:hAnsi="Times New Roman"/>
          <w:sz w:val="24"/>
          <w:szCs w:val="24"/>
        </w:rPr>
        <w:t>тазобедренном суставе</w:t>
      </w:r>
      <w:r>
        <w:rPr>
          <w:color w:val="000000"/>
        </w:rPr>
        <w:t>.</w:t>
      </w:r>
    </w:p>
    <w:tbl>
      <w:tblPr>
        <w:tblStyle w:val="a8"/>
        <w:tblW w:w="0" w:type="auto"/>
        <w:tblLook w:val="04A0" w:firstRow="1" w:lastRow="0" w:firstColumn="1" w:lastColumn="0" w:noHBand="0" w:noVBand="1"/>
      </w:tblPr>
      <w:tblGrid>
        <w:gridCol w:w="2103"/>
        <w:gridCol w:w="1861"/>
        <w:gridCol w:w="1843"/>
        <w:gridCol w:w="1700"/>
        <w:gridCol w:w="1839"/>
      </w:tblGrid>
      <w:tr w:rsidR="00CA6A55" w14:paraId="1F0C6F04" w14:textId="77777777" w:rsidTr="00CA6A55">
        <w:tc>
          <w:tcPr>
            <w:tcW w:w="2103" w:type="dxa"/>
            <w:vMerge w:val="restart"/>
            <w:shd w:val="clear" w:color="auto" w:fill="D9D9D9" w:themeFill="background1" w:themeFillShade="D9"/>
          </w:tcPr>
          <w:p w14:paraId="063B5922" w14:textId="1C16ECCF" w:rsidR="00CA6A55" w:rsidRDefault="00CA6A55" w:rsidP="00CA6A55">
            <w:pPr>
              <w:jc w:val="center"/>
              <w:rPr>
                <w:color w:val="000000"/>
              </w:rPr>
            </w:pPr>
            <w:r w:rsidRPr="008A6ABA">
              <w:rPr>
                <w:b/>
                <w:color w:val="000000"/>
              </w:rPr>
              <w:t>Номер исследования</w:t>
            </w:r>
          </w:p>
        </w:tc>
        <w:tc>
          <w:tcPr>
            <w:tcW w:w="5404" w:type="dxa"/>
            <w:gridSpan w:val="3"/>
            <w:shd w:val="clear" w:color="auto" w:fill="D9D9D9" w:themeFill="background1" w:themeFillShade="D9"/>
          </w:tcPr>
          <w:p w14:paraId="00B5F227" w14:textId="2BA2A145" w:rsidR="00CA6A55" w:rsidRPr="00CA6A55" w:rsidRDefault="00CA6A55" w:rsidP="00CA6A55">
            <w:pPr>
              <w:jc w:val="center"/>
              <w:rPr>
                <w:b/>
                <w:color w:val="000000"/>
              </w:rPr>
            </w:pPr>
            <w:r w:rsidRPr="00CA6A55">
              <w:rPr>
                <w:b/>
                <w:color w:val="000000"/>
              </w:rPr>
              <w:t>Частота развития ТГВ</w:t>
            </w:r>
          </w:p>
        </w:tc>
        <w:tc>
          <w:tcPr>
            <w:tcW w:w="1839" w:type="dxa"/>
            <w:vMerge w:val="restart"/>
            <w:shd w:val="clear" w:color="auto" w:fill="D9D9D9" w:themeFill="background1" w:themeFillShade="D9"/>
          </w:tcPr>
          <w:p w14:paraId="5F1761B6" w14:textId="6C70DC10" w:rsidR="00CA6A55" w:rsidRPr="00CA6A55" w:rsidRDefault="00CA6A55" w:rsidP="00CA6A55">
            <w:pPr>
              <w:jc w:val="center"/>
              <w:rPr>
                <w:b/>
                <w:color w:val="000000"/>
              </w:rPr>
            </w:pPr>
            <w:r w:rsidRPr="00CA6A55">
              <w:rPr>
                <w:b/>
                <w:color w:val="000000"/>
                <w:lang w:val="en-US"/>
              </w:rPr>
              <w:t>p</w:t>
            </w:r>
            <w:r w:rsidRPr="00CA6A55">
              <w:rPr>
                <w:b/>
                <w:color w:val="000000"/>
              </w:rPr>
              <w:t>-значение</w:t>
            </w:r>
          </w:p>
        </w:tc>
      </w:tr>
      <w:tr w:rsidR="00CA6A55" w14:paraId="6A7F0E14" w14:textId="77777777" w:rsidTr="00CA6A55">
        <w:tc>
          <w:tcPr>
            <w:tcW w:w="2103" w:type="dxa"/>
            <w:vMerge/>
          </w:tcPr>
          <w:p w14:paraId="3B0BC0F9" w14:textId="77777777" w:rsidR="00CA6A55" w:rsidRDefault="00CA6A55" w:rsidP="0080327C">
            <w:pPr>
              <w:rPr>
                <w:color w:val="000000"/>
              </w:rPr>
            </w:pPr>
          </w:p>
        </w:tc>
        <w:tc>
          <w:tcPr>
            <w:tcW w:w="1861" w:type="dxa"/>
            <w:shd w:val="clear" w:color="auto" w:fill="D9D9D9" w:themeFill="background1" w:themeFillShade="D9"/>
          </w:tcPr>
          <w:p w14:paraId="4CF6E619" w14:textId="797D8F9E" w:rsidR="00CA6A55" w:rsidRPr="00CA6A55" w:rsidRDefault="00CA6A55" w:rsidP="00CA6A55">
            <w:pPr>
              <w:jc w:val="center"/>
              <w:rPr>
                <w:b/>
                <w:color w:val="000000"/>
              </w:rPr>
            </w:pPr>
            <w:r w:rsidRPr="00CA6A55">
              <w:rPr>
                <w:b/>
                <w:color w:val="000000"/>
              </w:rPr>
              <w:t>Группа эноксапарина (%)</w:t>
            </w:r>
          </w:p>
        </w:tc>
        <w:tc>
          <w:tcPr>
            <w:tcW w:w="1843" w:type="dxa"/>
            <w:shd w:val="clear" w:color="auto" w:fill="D9D9D9" w:themeFill="background1" w:themeFillShade="D9"/>
          </w:tcPr>
          <w:p w14:paraId="36E63E86" w14:textId="4271C863" w:rsidR="00CA6A55" w:rsidRPr="00CA6A55" w:rsidRDefault="00CA6A55" w:rsidP="00CA6A55">
            <w:pPr>
              <w:jc w:val="center"/>
              <w:rPr>
                <w:b/>
                <w:color w:val="000000"/>
              </w:rPr>
            </w:pPr>
            <w:r w:rsidRPr="00CA6A55">
              <w:rPr>
                <w:b/>
                <w:color w:val="000000"/>
              </w:rPr>
              <w:t>Группа плацебо (%)</w:t>
            </w:r>
          </w:p>
        </w:tc>
        <w:tc>
          <w:tcPr>
            <w:tcW w:w="1700" w:type="dxa"/>
            <w:shd w:val="clear" w:color="auto" w:fill="D9D9D9" w:themeFill="background1" w:themeFillShade="D9"/>
          </w:tcPr>
          <w:p w14:paraId="39F974AB" w14:textId="762B8934" w:rsidR="00CA6A55" w:rsidRPr="00CA6A55" w:rsidRDefault="00CA6A55" w:rsidP="00CA6A55">
            <w:pPr>
              <w:jc w:val="center"/>
              <w:rPr>
                <w:b/>
                <w:color w:val="000000"/>
                <w:lang w:val="en-US"/>
              </w:rPr>
            </w:pPr>
            <w:r w:rsidRPr="00CA6A55">
              <w:rPr>
                <w:b/>
                <w:color w:val="000000"/>
              </w:rPr>
              <w:t>Группа гепарина</w:t>
            </w:r>
            <w:r>
              <w:rPr>
                <w:b/>
                <w:color w:val="000000"/>
              </w:rPr>
              <w:t xml:space="preserve"> (</w:t>
            </w:r>
            <w:r>
              <w:rPr>
                <w:b/>
                <w:color w:val="000000"/>
                <w:lang w:val="en-US"/>
              </w:rPr>
              <w:t>%)</w:t>
            </w:r>
          </w:p>
        </w:tc>
        <w:tc>
          <w:tcPr>
            <w:tcW w:w="1839" w:type="dxa"/>
            <w:vMerge/>
          </w:tcPr>
          <w:p w14:paraId="31FDA3BB" w14:textId="77777777" w:rsidR="00CA6A55" w:rsidRDefault="00CA6A55" w:rsidP="0080327C">
            <w:pPr>
              <w:rPr>
                <w:color w:val="000000"/>
              </w:rPr>
            </w:pPr>
          </w:p>
        </w:tc>
      </w:tr>
      <w:tr w:rsidR="0080327C" w14:paraId="2C340FD1" w14:textId="77777777" w:rsidTr="00CA6A55">
        <w:tc>
          <w:tcPr>
            <w:tcW w:w="2103" w:type="dxa"/>
          </w:tcPr>
          <w:p w14:paraId="274C0A9B" w14:textId="19576C5E" w:rsidR="0080327C" w:rsidRDefault="00CA6A55" w:rsidP="0080327C">
            <w:pPr>
              <w:rPr>
                <w:color w:val="000000"/>
              </w:rPr>
            </w:pPr>
            <w:r w:rsidRPr="00E43FE2">
              <w:rPr>
                <w:rStyle w:val="fontstyle01"/>
                <w:rFonts w:ascii="Times New Roman" w:hAnsi="Times New Roman"/>
                <w:sz w:val="24"/>
                <w:szCs w:val="24"/>
              </w:rPr>
              <w:t>CPK 0884 P20</w:t>
            </w:r>
          </w:p>
        </w:tc>
        <w:tc>
          <w:tcPr>
            <w:tcW w:w="1861" w:type="dxa"/>
          </w:tcPr>
          <w:p w14:paraId="2B3FA105" w14:textId="1C63405F" w:rsidR="0080327C" w:rsidRDefault="00CA6A55" w:rsidP="00CA6A55">
            <w:pPr>
              <w:jc w:val="center"/>
              <w:rPr>
                <w:color w:val="000000"/>
              </w:rPr>
            </w:pPr>
            <w:r>
              <w:rPr>
                <w:color w:val="000000"/>
              </w:rPr>
              <w:t>10</w:t>
            </w:r>
          </w:p>
        </w:tc>
        <w:tc>
          <w:tcPr>
            <w:tcW w:w="1843" w:type="dxa"/>
          </w:tcPr>
          <w:p w14:paraId="431105F2" w14:textId="278CE2A6" w:rsidR="0080327C" w:rsidRPr="00CA6A55" w:rsidRDefault="00CA6A55" w:rsidP="00CA6A55">
            <w:pPr>
              <w:jc w:val="center"/>
              <w:rPr>
                <w:color w:val="000000"/>
                <w:lang w:val="en-US"/>
              </w:rPr>
            </w:pPr>
            <w:r>
              <w:rPr>
                <w:color w:val="000000"/>
                <w:lang w:val="en-US"/>
              </w:rPr>
              <w:t>46</w:t>
            </w:r>
          </w:p>
        </w:tc>
        <w:tc>
          <w:tcPr>
            <w:tcW w:w="1700" w:type="dxa"/>
          </w:tcPr>
          <w:p w14:paraId="7F1DF98A" w14:textId="014D3F4F" w:rsidR="0080327C" w:rsidRPr="00CA6A55" w:rsidRDefault="00CA6A55" w:rsidP="00CA6A55">
            <w:pPr>
              <w:jc w:val="center"/>
              <w:rPr>
                <w:color w:val="000000"/>
                <w:lang w:val="en-US"/>
              </w:rPr>
            </w:pPr>
            <w:r>
              <w:rPr>
                <w:color w:val="000000"/>
                <w:lang w:val="en-US"/>
              </w:rPr>
              <w:t>-</w:t>
            </w:r>
          </w:p>
        </w:tc>
        <w:tc>
          <w:tcPr>
            <w:tcW w:w="1839" w:type="dxa"/>
          </w:tcPr>
          <w:p w14:paraId="3BFB212A" w14:textId="773D5C15" w:rsidR="0080327C" w:rsidRPr="00CA6A55" w:rsidRDefault="00CA6A55" w:rsidP="00CA6A55">
            <w:pPr>
              <w:jc w:val="center"/>
              <w:rPr>
                <w:color w:val="000000"/>
              </w:rPr>
            </w:pPr>
            <w:r>
              <w:rPr>
                <w:color w:val="000000"/>
                <w:lang w:val="en-US"/>
              </w:rPr>
              <w:t>0</w:t>
            </w:r>
            <w:r>
              <w:rPr>
                <w:color w:val="000000"/>
              </w:rPr>
              <w:t>,0002</w:t>
            </w:r>
          </w:p>
        </w:tc>
      </w:tr>
      <w:tr w:rsidR="0080327C" w14:paraId="2BD48700" w14:textId="77777777" w:rsidTr="00CA6A55">
        <w:tc>
          <w:tcPr>
            <w:tcW w:w="2103" w:type="dxa"/>
          </w:tcPr>
          <w:p w14:paraId="644F8A4F" w14:textId="2665EF39" w:rsidR="0080327C" w:rsidRDefault="00CA6A55" w:rsidP="0080327C">
            <w:pPr>
              <w:rPr>
                <w:color w:val="000000"/>
              </w:rPr>
            </w:pPr>
            <w:r w:rsidRPr="00E43FE2">
              <w:rPr>
                <w:rStyle w:val="fontstyle01"/>
                <w:rFonts w:ascii="Times New Roman" w:hAnsi="Times New Roman"/>
                <w:sz w:val="24"/>
                <w:szCs w:val="24"/>
              </w:rPr>
              <w:t>CPK 0387/PK523</w:t>
            </w:r>
          </w:p>
        </w:tc>
        <w:tc>
          <w:tcPr>
            <w:tcW w:w="1861" w:type="dxa"/>
          </w:tcPr>
          <w:p w14:paraId="5A79DA2E" w14:textId="2CE2CD29" w:rsidR="0080327C" w:rsidRDefault="00CA6A55" w:rsidP="00CA6A55">
            <w:pPr>
              <w:jc w:val="center"/>
              <w:rPr>
                <w:color w:val="000000"/>
              </w:rPr>
            </w:pPr>
            <w:r>
              <w:rPr>
                <w:color w:val="000000"/>
              </w:rPr>
              <w:t>17</w:t>
            </w:r>
          </w:p>
        </w:tc>
        <w:tc>
          <w:tcPr>
            <w:tcW w:w="1843" w:type="dxa"/>
          </w:tcPr>
          <w:p w14:paraId="0FB3FC9E" w14:textId="421B6B28" w:rsidR="0080327C" w:rsidRDefault="00CA6A55" w:rsidP="00CA6A55">
            <w:pPr>
              <w:jc w:val="center"/>
              <w:rPr>
                <w:color w:val="000000"/>
              </w:rPr>
            </w:pPr>
            <w:r>
              <w:rPr>
                <w:color w:val="000000"/>
              </w:rPr>
              <w:t>-</w:t>
            </w:r>
          </w:p>
        </w:tc>
        <w:tc>
          <w:tcPr>
            <w:tcW w:w="1700" w:type="dxa"/>
          </w:tcPr>
          <w:p w14:paraId="06EEEE14" w14:textId="21A7B6E1" w:rsidR="0080327C" w:rsidRDefault="00CA6A55" w:rsidP="00CA6A55">
            <w:pPr>
              <w:jc w:val="center"/>
              <w:rPr>
                <w:color w:val="000000"/>
              </w:rPr>
            </w:pPr>
            <w:r>
              <w:rPr>
                <w:color w:val="000000"/>
              </w:rPr>
              <w:t>19</w:t>
            </w:r>
          </w:p>
        </w:tc>
        <w:tc>
          <w:tcPr>
            <w:tcW w:w="1839" w:type="dxa"/>
          </w:tcPr>
          <w:p w14:paraId="17301CFB" w14:textId="7646CEAF" w:rsidR="0080327C" w:rsidRDefault="00CA6A55" w:rsidP="00CA6A55">
            <w:pPr>
              <w:jc w:val="center"/>
              <w:rPr>
                <w:color w:val="000000"/>
              </w:rPr>
            </w:pPr>
            <w:r>
              <w:rPr>
                <w:color w:val="000000"/>
              </w:rPr>
              <w:t>0,5317</w:t>
            </w:r>
          </w:p>
        </w:tc>
      </w:tr>
      <w:tr w:rsidR="0080327C" w14:paraId="61D91A10" w14:textId="77777777" w:rsidTr="00CA6A55">
        <w:tc>
          <w:tcPr>
            <w:tcW w:w="2103" w:type="dxa"/>
          </w:tcPr>
          <w:p w14:paraId="134BDF39" w14:textId="620D4DA7" w:rsidR="0080327C" w:rsidRDefault="00CA6A55" w:rsidP="0080327C">
            <w:pPr>
              <w:rPr>
                <w:color w:val="000000"/>
              </w:rPr>
            </w:pPr>
            <w:r w:rsidRPr="00E43FE2">
              <w:rPr>
                <w:rStyle w:val="fontstyle01"/>
                <w:rFonts w:ascii="Times New Roman" w:hAnsi="Times New Roman"/>
                <w:sz w:val="24"/>
                <w:szCs w:val="24"/>
              </w:rPr>
              <w:t>CPK 0688/PK527</w:t>
            </w:r>
          </w:p>
        </w:tc>
        <w:tc>
          <w:tcPr>
            <w:tcW w:w="1861" w:type="dxa"/>
          </w:tcPr>
          <w:p w14:paraId="60BF477A" w14:textId="26B774A0" w:rsidR="0080327C" w:rsidRDefault="00CA6A55" w:rsidP="00CA6A55">
            <w:pPr>
              <w:jc w:val="center"/>
              <w:rPr>
                <w:color w:val="000000"/>
              </w:rPr>
            </w:pPr>
            <w:r>
              <w:rPr>
                <w:color w:val="000000"/>
              </w:rPr>
              <w:t>19,7</w:t>
            </w:r>
          </w:p>
        </w:tc>
        <w:tc>
          <w:tcPr>
            <w:tcW w:w="1843" w:type="dxa"/>
          </w:tcPr>
          <w:p w14:paraId="2525EEE2" w14:textId="6D0D45E7" w:rsidR="0080327C" w:rsidRDefault="00CA6A55" w:rsidP="00CA6A55">
            <w:pPr>
              <w:jc w:val="center"/>
              <w:rPr>
                <w:color w:val="000000"/>
              </w:rPr>
            </w:pPr>
            <w:r>
              <w:rPr>
                <w:color w:val="000000"/>
              </w:rPr>
              <w:t>60,0</w:t>
            </w:r>
          </w:p>
        </w:tc>
        <w:tc>
          <w:tcPr>
            <w:tcW w:w="1700" w:type="dxa"/>
          </w:tcPr>
          <w:p w14:paraId="3B4A2C98" w14:textId="3B8A2E7A" w:rsidR="0080327C" w:rsidRDefault="00CA6A55" w:rsidP="00CA6A55">
            <w:pPr>
              <w:jc w:val="center"/>
              <w:rPr>
                <w:color w:val="000000"/>
              </w:rPr>
            </w:pPr>
            <w:r>
              <w:rPr>
                <w:color w:val="000000"/>
              </w:rPr>
              <w:t>-</w:t>
            </w:r>
          </w:p>
        </w:tc>
        <w:tc>
          <w:tcPr>
            <w:tcW w:w="1839" w:type="dxa"/>
          </w:tcPr>
          <w:p w14:paraId="279D8A8D" w14:textId="3EEE7DEB" w:rsidR="0080327C" w:rsidRPr="0098208A" w:rsidRDefault="00CA6A55" w:rsidP="00CA6A55">
            <w:pPr>
              <w:jc w:val="center"/>
              <w:rPr>
                <w:color w:val="000000"/>
                <w:lang w:val="en-US"/>
              </w:rPr>
            </w:pPr>
            <w:r>
              <w:rPr>
                <w:color w:val="000000"/>
                <w:lang w:val="en-US"/>
              </w:rPr>
              <w:t>&lt;</w:t>
            </w:r>
            <w:r>
              <w:rPr>
                <w:color w:val="000000"/>
              </w:rPr>
              <w:t>0,0001</w:t>
            </w:r>
          </w:p>
        </w:tc>
      </w:tr>
    </w:tbl>
    <w:p w14:paraId="2F8352F0" w14:textId="6DC765A9" w:rsidR="001F0FDA" w:rsidRDefault="001F0FDA" w:rsidP="0080327C">
      <w:pPr>
        <w:spacing w:after="0" w:line="240" w:lineRule="auto"/>
        <w:rPr>
          <w:color w:val="000000"/>
        </w:rPr>
      </w:pPr>
    </w:p>
    <w:p w14:paraId="6BC7018C" w14:textId="0381A770" w:rsidR="0098208A" w:rsidRPr="0098208A" w:rsidRDefault="0098208A" w:rsidP="00604A10">
      <w:pPr>
        <w:spacing w:after="0" w:line="240" w:lineRule="auto"/>
        <w:ind w:firstLine="709"/>
        <w:rPr>
          <w:color w:val="000000"/>
        </w:rPr>
      </w:pPr>
      <w:r w:rsidRPr="0098208A">
        <w:rPr>
          <w:color w:val="000000"/>
        </w:rPr>
        <w:lastRenderedPageBreak/>
        <w:t xml:space="preserve">У пациентов, перенесших тотальное эндопротезирование тазобедренного сустава (исследование CPK 0884), послеоперационное лечение </w:t>
      </w:r>
      <w:r>
        <w:rPr>
          <w:color w:val="000000"/>
        </w:rPr>
        <w:t>эноксапарином натрия</w:t>
      </w:r>
      <w:r w:rsidRPr="0098208A">
        <w:rPr>
          <w:color w:val="000000"/>
        </w:rPr>
        <w:t xml:space="preserve"> </w:t>
      </w:r>
      <w:r w:rsidR="00604A10">
        <w:rPr>
          <w:color w:val="000000"/>
        </w:rPr>
        <w:t xml:space="preserve">в дозе </w:t>
      </w:r>
      <w:r w:rsidRPr="0098208A">
        <w:rPr>
          <w:color w:val="000000"/>
        </w:rPr>
        <w:t xml:space="preserve">30 мг подкожно два раза в день статистически значимо </w:t>
      </w:r>
      <w:r w:rsidR="00604A10">
        <w:rPr>
          <w:color w:val="000000"/>
        </w:rPr>
        <w:t xml:space="preserve">снижало частоту ТГВ </w:t>
      </w:r>
      <w:r w:rsidRPr="0098208A">
        <w:rPr>
          <w:color w:val="000000"/>
        </w:rPr>
        <w:t xml:space="preserve">по сравнению с группой плацебо (10% против 46% соответственно, p = 0,0002). Отношение шансов </w:t>
      </w:r>
      <w:r w:rsidR="00604A10">
        <w:rPr>
          <w:color w:val="000000"/>
        </w:rPr>
        <w:t xml:space="preserve">составило 8,34 </w:t>
      </w:r>
      <w:r w:rsidRPr="0098208A">
        <w:rPr>
          <w:color w:val="000000"/>
        </w:rPr>
        <w:t xml:space="preserve">(95% ДИ </w:t>
      </w:r>
      <w:r w:rsidR="00604A10">
        <w:rPr>
          <w:color w:val="000000"/>
        </w:rPr>
        <w:t xml:space="preserve">от </w:t>
      </w:r>
      <w:r w:rsidRPr="0098208A">
        <w:rPr>
          <w:color w:val="000000"/>
        </w:rPr>
        <w:t>2,72</w:t>
      </w:r>
      <w:r w:rsidR="00604A10">
        <w:rPr>
          <w:color w:val="000000"/>
        </w:rPr>
        <w:t xml:space="preserve"> до 25,56</w:t>
      </w:r>
      <w:r w:rsidRPr="0098208A">
        <w:rPr>
          <w:color w:val="000000"/>
        </w:rPr>
        <w:t>, р = 0,0002).</w:t>
      </w:r>
    </w:p>
    <w:p w14:paraId="079BA2B4" w14:textId="178B3CC6" w:rsidR="0098208A" w:rsidRPr="0098208A" w:rsidRDefault="0098208A" w:rsidP="00604A10">
      <w:pPr>
        <w:spacing w:after="0" w:line="240" w:lineRule="auto"/>
        <w:ind w:firstLine="709"/>
        <w:rPr>
          <w:color w:val="000000"/>
        </w:rPr>
      </w:pPr>
      <w:r w:rsidRPr="0098208A">
        <w:rPr>
          <w:color w:val="000000"/>
        </w:rPr>
        <w:t xml:space="preserve">У пациентов, перенесших плановую операцию на </w:t>
      </w:r>
      <w:r w:rsidR="00604A10">
        <w:rPr>
          <w:color w:val="000000"/>
        </w:rPr>
        <w:t>тазобедренном суставе</w:t>
      </w:r>
      <w:r w:rsidRPr="0098208A">
        <w:rPr>
          <w:color w:val="000000"/>
        </w:rPr>
        <w:t xml:space="preserve"> (исследование CPK0387), частота ТГВ в</w:t>
      </w:r>
      <w:r w:rsidR="00604A10">
        <w:rPr>
          <w:color w:val="000000"/>
        </w:rPr>
        <w:t xml:space="preserve"> </w:t>
      </w:r>
      <w:r w:rsidRPr="0098208A">
        <w:rPr>
          <w:color w:val="000000"/>
        </w:rPr>
        <w:t xml:space="preserve">группе </w:t>
      </w:r>
      <w:r w:rsidR="00604A10">
        <w:rPr>
          <w:color w:val="000000"/>
        </w:rPr>
        <w:t>эноксапарина натрия</w:t>
      </w:r>
      <w:r w:rsidRPr="0098208A">
        <w:rPr>
          <w:color w:val="000000"/>
        </w:rPr>
        <w:t xml:space="preserve"> был</w:t>
      </w:r>
      <w:r w:rsidR="00604A10">
        <w:rPr>
          <w:color w:val="000000"/>
        </w:rPr>
        <w:t>а</w:t>
      </w:r>
      <w:r w:rsidRPr="0098208A">
        <w:rPr>
          <w:color w:val="000000"/>
        </w:rPr>
        <w:t xml:space="preserve"> ниже, чем в группе, получавшей гепарин</w:t>
      </w:r>
      <w:r w:rsidR="00604A10">
        <w:rPr>
          <w:color w:val="000000"/>
        </w:rPr>
        <w:t xml:space="preserve"> кальция</w:t>
      </w:r>
      <w:r w:rsidRPr="0098208A">
        <w:rPr>
          <w:color w:val="000000"/>
        </w:rPr>
        <w:t xml:space="preserve"> (17% против 19%</w:t>
      </w:r>
      <w:r w:rsidR="00604A10">
        <w:rPr>
          <w:color w:val="000000"/>
        </w:rPr>
        <w:t>,</w:t>
      </w:r>
      <w:r w:rsidRPr="0098208A">
        <w:rPr>
          <w:color w:val="000000"/>
        </w:rPr>
        <w:t xml:space="preserve"> соответственно),</w:t>
      </w:r>
      <w:r w:rsidR="00604A10">
        <w:rPr>
          <w:color w:val="000000"/>
        </w:rPr>
        <w:t xml:space="preserve"> </w:t>
      </w:r>
      <w:r w:rsidRPr="0098208A">
        <w:rPr>
          <w:color w:val="000000"/>
        </w:rPr>
        <w:t xml:space="preserve">хотя </w:t>
      </w:r>
      <w:r w:rsidR="00604A10">
        <w:rPr>
          <w:color w:val="000000"/>
        </w:rPr>
        <w:t>различие</w:t>
      </w:r>
      <w:r w:rsidRPr="0098208A">
        <w:rPr>
          <w:color w:val="000000"/>
        </w:rPr>
        <w:t xml:space="preserve"> между этими группами не было статистически значимым. </w:t>
      </w:r>
      <w:r w:rsidR="00604A10">
        <w:rPr>
          <w:color w:val="000000"/>
        </w:rPr>
        <w:t xml:space="preserve">Согласно результатам исследования, эноксапарин натрия в дозе </w:t>
      </w:r>
      <w:r w:rsidRPr="0098208A">
        <w:rPr>
          <w:color w:val="000000"/>
        </w:rPr>
        <w:t xml:space="preserve">30 мг подкожно </w:t>
      </w:r>
      <w:r w:rsidR="00604A10">
        <w:rPr>
          <w:color w:val="000000"/>
        </w:rPr>
        <w:t>д</w:t>
      </w:r>
      <w:r w:rsidRPr="0098208A">
        <w:rPr>
          <w:color w:val="000000"/>
        </w:rPr>
        <w:t xml:space="preserve">важды в день не менее эффективен, чем 7500 единиц </w:t>
      </w:r>
      <w:r w:rsidR="00604A10">
        <w:rPr>
          <w:color w:val="000000"/>
        </w:rPr>
        <w:t xml:space="preserve">гепарина </w:t>
      </w:r>
      <w:r w:rsidRPr="0098208A">
        <w:rPr>
          <w:color w:val="000000"/>
        </w:rPr>
        <w:t>дважды в день.</w:t>
      </w:r>
    </w:p>
    <w:p w14:paraId="159405B9" w14:textId="46E469BA" w:rsidR="0098208A" w:rsidRDefault="0098208A" w:rsidP="00604A10">
      <w:pPr>
        <w:spacing w:after="0" w:line="240" w:lineRule="auto"/>
        <w:ind w:firstLine="709"/>
        <w:rPr>
          <w:color w:val="000000"/>
        </w:rPr>
      </w:pPr>
      <w:r w:rsidRPr="0098208A">
        <w:rPr>
          <w:color w:val="000000"/>
        </w:rPr>
        <w:t>У пациентов, перенесших обширную операцию на колен</w:t>
      </w:r>
      <w:r w:rsidR="00604A10">
        <w:rPr>
          <w:color w:val="000000"/>
        </w:rPr>
        <w:t>ном суставе</w:t>
      </w:r>
      <w:r w:rsidRPr="0098208A">
        <w:rPr>
          <w:color w:val="000000"/>
        </w:rPr>
        <w:t xml:space="preserve"> (исследование CPK 0688), </w:t>
      </w:r>
      <w:r w:rsidR="00604A10">
        <w:rPr>
          <w:color w:val="000000"/>
        </w:rPr>
        <w:t xml:space="preserve">применение эноксапарина натрия в дозе 30 мг два раза в день </w:t>
      </w:r>
      <w:r w:rsidRPr="0098208A">
        <w:rPr>
          <w:color w:val="000000"/>
        </w:rPr>
        <w:t>значительно сни</w:t>
      </w:r>
      <w:r w:rsidR="00604A10">
        <w:rPr>
          <w:color w:val="000000"/>
        </w:rPr>
        <w:t>жа</w:t>
      </w:r>
      <w:r w:rsidRPr="0098208A">
        <w:rPr>
          <w:color w:val="000000"/>
        </w:rPr>
        <w:t>ло частоту развития ВТЭ по сравнению с плацебо (60% против 19,7%</w:t>
      </w:r>
      <w:r w:rsidR="00604A10">
        <w:rPr>
          <w:color w:val="000000"/>
        </w:rPr>
        <w:t xml:space="preserve">, </w:t>
      </w:r>
      <w:r w:rsidRPr="0098208A">
        <w:rPr>
          <w:color w:val="000000"/>
        </w:rPr>
        <w:t xml:space="preserve">соответственно р&lt;0,0001). </w:t>
      </w:r>
      <w:r w:rsidR="00604A10">
        <w:rPr>
          <w:color w:val="000000"/>
        </w:rPr>
        <w:t>В</w:t>
      </w:r>
      <w:r w:rsidRPr="0098208A">
        <w:rPr>
          <w:color w:val="000000"/>
        </w:rPr>
        <w:t>ероятност</w:t>
      </w:r>
      <w:r w:rsidR="00604A10">
        <w:rPr>
          <w:color w:val="000000"/>
        </w:rPr>
        <w:t xml:space="preserve">ь развития ВТЭ в группе плацебо </w:t>
      </w:r>
      <w:r w:rsidRPr="0098208A">
        <w:rPr>
          <w:color w:val="000000"/>
        </w:rPr>
        <w:t xml:space="preserve">была в 7,5 раз выше, чем в группе </w:t>
      </w:r>
      <w:r w:rsidR="00604A10">
        <w:rPr>
          <w:color w:val="000000"/>
        </w:rPr>
        <w:t xml:space="preserve">эноксапарина (95% ДИ от </w:t>
      </w:r>
      <w:r w:rsidRPr="0098208A">
        <w:rPr>
          <w:color w:val="000000"/>
        </w:rPr>
        <w:t xml:space="preserve">3,13 </w:t>
      </w:r>
      <w:r w:rsidR="00604A10">
        <w:rPr>
          <w:color w:val="000000"/>
        </w:rPr>
        <w:t>до 17,74</w:t>
      </w:r>
      <w:r w:rsidRPr="0098208A">
        <w:rPr>
          <w:color w:val="000000"/>
        </w:rPr>
        <w:t>)</w:t>
      </w:r>
      <w:r w:rsidR="00604A10">
        <w:rPr>
          <w:color w:val="000000"/>
        </w:rPr>
        <w:t xml:space="preserve"> </w:t>
      </w:r>
      <w:r w:rsidR="00604A10" w:rsidRPr="00604A10">
        <w:rPr>
          <w:color w:val="000000"/>
        </w:rPr>
        <w:t>[4]</w:t>
      </w:r>
      <w:r w:rsidRPr="0098208A">
        <w:rPr>
          <w:color w:val="000000"/>
        </w:rPr>
        <w:t>.</w:t>
      </w:r>
    </w:p>
    <w:p w14:paraId="5A36057F" w14:textId="6CA60431" w:rsidR="001F0FDA" w:rsidRDefault="001F0FDA" w:rsidP="00604A10">
      <w:pPr>
        <w:spacing w:after="0" w:line="240" w:lineRule="auto"/>
        <w:rPr>
          <w:color w:val="000000"/>
        </w:rPr>
      </w:pPr>
    </w:p>
    <w:p w14:paraId="5F8D6AD8" w14:textId="63419F70" w:rsidR="00604A10" w:rsidRPr="006267E4" w:rsidRDefault="00604A10" w:rsidP="00604A10">
      <w:pPr>
        <w:spacing w:after="0" w:line="240" w:lineRule="auto"/>
        <w:rPr>
          <w:b/>
          <w:color w:val="000000"/>
        </w:rPr>
      </w:pPr>
      <w:r>
        <w:rPr>
          <w:b/>
          <w:color w:val="000000"/>
        </w:rPr>
        <w:t xml:space="preserve">Продленная профилактика ТГВ после </w:t>
      </w:r>
      <w:r w:rsidR="004A4C24">
        <w:rPr>
          <w:b/>
          <w:color w:val="000000"/>
        </w:rPr>
        <w:t>проведения ортопедических операций</w:t>
      </w:r>
    </w:p>
    <w:p w14:paraId="37FBBF57" w14:textId="6C56027D" w:rsidR="00604A10" w:rsidRDefault="00604A10" w:rsidP="00604A10">
      <w:pPr>
        <w:spacing w:after="0" w:line="240" w:lineRule="auto"/>
        <w:rPr>
          <w:color w:val="000000"/>
        </w:rPr>
      </w:pPr>
    </w:p>
    <w:p w14:paraId="3AAA73AA" w14:textId="05E316C6" w:rsidR="00604A10" w:rsidRDefault="00604A10" w:rsidP="00FB2EAE">
      <w:pPr>
        <w:spacing w:after="0" w:line="240" w:lineRule="auto"/>
        <w:ind w:firstLine="709"/>
        <w:rPr>
          <w:color w:val="000000"/>
        </w:rPr>
      </w:pPr>
      <w:r w:rsidRPr="00604A10">
        <w:rPr>
          <w:color w:val="000000"/>
        </w:rPr>
        <w:t>В открытой фазе многоцентрового исследования</w:t>
      </w:r>
      <w:r>
        <w:rPr>
          <w:color w:val="000000"/>
        </w:rPr>
        <w:t xml:space="preserve"> </w:t>
      </w:r>
      <w:r w:rsidR="00F444E3">
        <w:rPr>
          <w:color w:val="000000"/>
        </w:rPr>
        <w:t xml:space="preserve">(иссл. </w:t>
      </w:r>
      <w:r>
        <w:rPr>
          <w:color w:val="000000"/>
        </w:rPr>
        <w:t>307</w:t>
      </w:r>
      <w:r w:rsidR="00F444E3">
        <w:rPr>
          <w:color w:val="000000"/>
        </w:rPr>
        <w:t>)</w:t>
      </w:r>
      <w:r>
        <w:rPr>
          <w:color w:val="000000"/>
        </w:rPr>
        <w:t xml:space="preserve"> у</w:t>
      </w:r>
      <w:r w:rsidRPr="00604A10">
        <w:rPr>
          <w:color w:val="000000"/>
        </w:rPr>
        <w:t xml:space="preserve"> пациент</w:t>
      </w:r>
      <w:r>
        <w:rPr>
          <w:color w:val="000000"/>
        </w:rPr>
        <w:t>ов</w:t>
      </w:r>
      <w:r w:rsidRPr="00604A10">
        <w:rPr>
          <w:color w:val="000000"/>
        </w:rPr>
        <w:t>, перенесши</w:t>
      </w:r>
      <w:r>
        <w:rPr>
          <w:color w:val="000000"/>
        </w:rPr>
        <w:t>х</w:t>
      </w:r>
      <w:r w:rsidRPr="00604A10">
        <w:rPr>
          <w:color w:val="000000"/>
        </w:rPr>
        <w:t xml:space="preserve"> плановое первичное эндопротези</w:t>
      </w:r>
      <w:r>
        <w:rPr>
          <w:color w:val="000000"/>
        </w:rPr>
        <w:t>рование тазобедренного сустава, эноксапарин натрия вводили в дозе</w:t>
      </w:r>
      <w:r w:rsidRPr="00604A10">
        <w:rPr>
          <w:color w:val="000000"/>
        </w:rPr>
        <w:t xml:space="preserve"> 30 мг подкожно два </w:t>
      </w:r>
      <w:r>
        <w:rPr>
          <w:color w:val="000000"/>
        </w:rPr>
        <w:t>раза в день в течение 7-10 дней;</w:t>
      </w:r>
      <w:r w:rsidRPr="00604A10">
        <w:rPr>
          <w:color w:val="000000"/>
        </w:rPr>
        <w:t xml:space="preserve"> начало </w:t>
      </w:r>
      <w:r>
        <w:rPr>
          <w:color w:val="000000"/>
        </w:rPr>
        <w:t>в</w:t>
      </w:r>
      <w:r w:rsidRPr="00604A10">
        <w:rPr>
          <w:color w:val="000000"/>
        </w:rPr>
        <w:t>в</w:t>
      </w:r>
      <w:r>
        <w:rPr>
          <w:color w:val="000000"/>
        </w:rPr>
        <w:t xml:space="preserve">едения происходило в период </w:t>
      </w:r>
      <w:r w:rsidRPr="00604A10">
        <w:rPr>
          <w:color w:val="000000"/>
        </w:rPr>
        <w:t xml:space="preserve">от 12 до 24 часов после </w:t>
      </w:r>
      <w:r>
        <w:rPr>
          <w:color w:val="000000"/>
        </w:rPr>
        <w:t xml:space="preserve">проведения </w:t>
      </w:r>
      <w:r w:rsidRPr="00604A10">
        <w:rPr>
          <w:color w:val="000000"/>
        </w:rPr>
        <w:t>опера</w:t>
      </w:r>
      <w:r>
        <w:rPr>
          <w:color w:val="000000"/>
        </w:rPr>
        <w:t>тивного вмешательства</w:t>
      </w:r>
      <w:r w:rsidRPr="00604A10">
        <w:rPr>
          <w:color w:val="000000"/>
        </w:rPr>
        <w:t xml:space="preserve">. </w:t>
      </w:r>
      <w:r>
        <w:rPr>
          <w:color w:val="000000"/>
        </w:rPr>
        <w:t>В двойную слепую фазу</w:t>
      </w:r>
      <w:r w:rsidR="00F444E3">
        <w:rPr>
          <w:color w:val="000000"/>
        </w:rPr>
        <w:t xml:space="preserve"> исследования включали п</w:t>
      </w:r>
      <w:r w:rsidRPr="00604A10">
        <w:rPr>
          <w:color w:val="000000"/>
        </w:rPr>
        <w:t>ациент</w:t>
      </w:r>
      <w:r w:rsidR="00F444E3">
        <w:rPr>
          <w:color w:val="000000"/>
        </w:rPr>
        <w:t>ов</w:t>
      </w:r>
      <w:r w:rsidRPr="00604A10">
        <w:rPr>
          <w:color w:val="000000"/>
        </w:rPr>
        <w:t xml:space="preserve">, </w:t>
      </w:r>
      <w:r w:rsidR="00F444E3">
        <w:rPr>
          <w:color w:val="000000"/>
        </w:rPr>
        <w:t>которым не потребовалось проведение</w:t>
      </w:r>
      <w:r w:rsidRPr="00604A10">
        <w:rPr>
          <w:color w:val="000000"/>
        </w:rPr>
        <w:t xml:space="preserve"> повторной операции, </w:t>
      </w:r>
      <w:r w:rsidR="00F444E3">
        <w:rPr>
          <w:color w:val="000000"/>
        </w:rPr>
        <w:t xml:space="preserve">которые </w:t>
      </w:r>
      <w:r w:rsidRPr="00604A10">
        <w:rPr>
          <w:color w:val="000000"/>
        </w:rPr>
        <w:t xml:space="preserve">получали </w:t>
      </w:r>
      <w:r w:rsidR="00F444E3">
        <w:rPr>
          <w:color w:val="000000"/>
        </w:rPr>
        <w:t xml:space="preserve">эноксапарин натрия </w:t>
      </w:r>
      <w:r w:rsidRPr="00604A10">
        <w:rPr>
          <w:color w:val="000000"/>
        </w:rPr>
        <w:t>во время открытой фазы, не получал</w:t>
      </w:r>
      <w:r w:rsidR="00F444E3">
        <w:rPr>
          <w:color w:val="000000"/>
        </w:rPr>
        <w:t>и</w:t>
      </w:r>
      <w:r w:rsidRPr="00604A10">
        <w:rPr>
          <w:color w:val="000000"/>
        </w:rPr>
        <w:t xml:space="preserve"> запрещенных </w:t>
      </w:r>
      <w:r w:rsidR="00F444E3">
        <w:rPr>
          <w:color w:val="000000"/>
        </w:rPr>
        <w:t xml:space="preserve">препаратов </w:t>
      </w:r>
      <w:r w:rsidRPr="00604A10">
        <w:rPr>
          <w:color w:val="000000"/>
        </w:rPr>
        <w:t>сопутствующ</w:t>
      </w:r>
      <w:r w:rsidR="00F444E3">
        <w:rPr>
          <w:color w:val="000000"/>
        </w:rPr>
        <w:t>ей</w:t>
      </w:r>
      <w:r w:rsidRPr="00604A10">
        <w:rPr>
          <w:color w:val="000000"/>
        </w:rPr>
        <w:t xml:space="preserve"> </w:t>
      </w:r>
      <w:r w:rsidR="00F444E3">
        <w:rPr>
          <w:color w:val="000000"/>
        </w:rPr>
        <w:t xml:space="preserve">терапии, и у которых не развились ТГВ, </w:t>
      </w:r>
      <w:r w:rsidRPr="00604A10">
        <w:rPr>
          <w:color w:val="000000"/>
        </w:rPr>
        <w:t>ТЭЛА, или сильно</w:t>
      </w:r>
      <w:r w:rsidR="00F444E3">
        <w:rPr>
          <w:color w:val="000000"/>
        </w:rPr>
        <w:t>е</w:t>
      </w:r>
      <w:r w:rsidRPr="00604A10">
        <w:rPr>
          <w:color w:val="000000"/>
        </w:rPr>
        <w:t xml:space="preserve"> кровотечени</w:t>
      </w:r>
      <w:r w:rsidR="00F444E3">
        <w:rPr>
          <w:color w:val="000000"/>
        </w:rPr>
        <w:t xml:space="preserve">е во время </w:t>
      </w:r>
      <w:r w:rsidRPr="00604A10">
        <w:rPr>
          <w:color w:val="000000"/>
        </w:rPr>
        <w:t xml:space="preserve">госпитализации. </w:t>
      </w:r>
      <w:r w:rsidR="00F444E3">
        <w:rPr>
          <w:color w:val="000000"/>
        </w:rPr>
        <w:t xml:space="preserve">Во время </w:t>
      </w:r>
      <w:r w:rsidRPr="00604A10">
        <w:rPr>
          <w:color w:val="000000"/>
        </w:rPr>
        <w:t>двойно</w:t>
      </w:r>
      <w:r w:rsidR="00043507">
        <w:rPr>
          <w:color w:val="000000"/>
        </w:rPr>
        <w:t>й</w:t>
      </w:r>
      <w:r w:rsidRPr="00604A10">
        <w:rPr>
          <w:color w:val="000000"/>
        </w:rPr>
        <w:t xml:space="preserve"> слепо</w:t>
      </w:r>
      <w:r w:rsidR="00043507">
        <w:rPr>
          <w:color w:val="000000"/>
        </w:rPr>
        <w:t>й</w:t>
      </w:r>
      <w:r w:rsidRPr="00604A10">
        <w:rPr>
          <w:color w:val="000000"/>
        </w:rPr>
        <w:t xml:space="preserve"> </w:t>
      </w:r>
      <w:r w:rsidR="00043507">
        <w:rPr>
          <w:color w:val="000000"/>
        </w:rPr>
        <w:t>фазы</w:t>
      </w:r>
      <w:r w:rsidR="00F444E3">
        <w:rPr>
          <w:color w:val="000000"/>
        </w:rPr>
        <w:t xml:space="preserve"> исследования </w:t>
      </w:r>
      <w:r w:rsidRPr="00604A10">
        <w:rPr>
          <w:color w:val="000000"/>
        </w:rPr>
        <w:t xml:space="preserve">435 пациентов с односторонним первичным эндопротезированием тазобедренного сустава, ревизией или </w:t>
      </w:r>
      <w:r w:rsidR="00F444E3">
        <w:rPr>
          <w:color w:val="000000"/>
        </w:rPr>
        <w:t>ранее произведенной процедурой по</w:t>
      </w:r>
      <w:r w:rsidRPr="00604A10">
        <w:rPr>
          <w:color w:val="000000"/>
        </w:rPr>
        <w:t xml:space="preserve"> замен</w:t>
      </w:r>
      <w:r w:rsidR="00F444E3">
        <w:rPr>
          <w:color w:val="000000"/>
        </w:rPr>
        <w:t>е</w:t>
      </w:r>
      <w:r w:rsidRPr="00604A10">
        <w:rPr>
          <w:color w:val="000000"/>
        </w:rPr>
        <w:t xml:space="preserve"> сустав</w:t>
      </w:r>
      <w:r w:rsidR="00F444E3">
        <w:rPr>
          <w:color w:val="000000"/>
        </w:rPr>
        <w:t xml:space="preserve">а </w:t>
      </w:r>
      <w:r w:rsidRPr="00604A10">
        <w:rPr>
          <w:color w:val="000000"/>
        </w:rPr>
        <w:t xml:space="preserve">были рандомизированы в группу </w:t>
      </w:r>
      <w:r w:rsidR="00F444E3">
        <w:rPr>
          <w:color w:val="000000"/>
        </w:rPr>
        <w:t>продленного</w:t>
      </w:r>
      <w:r w:rsidRPr="00604A10">
        <w:rPr>
          <w:color w:val="000000"/>
        </w:rPr>
        <w:t xml:space="preserve"> </w:t>
      </w:r>
      <w:r w:rsidR="00F444E3">
        <w:rPr>
          <w:color w:val="000000"/>
        </w:rPr>
        <w:t>приема</w:t>
      </w:r>
      <w:r w:rsidRPr="00604A10">
        <w:rPr>
          <w:color w:val="000000"/>
        </w:rPr>
        <w:t xml:space="preserve"> </w:t>
      </w:r>
      <w:r w:rsidR="00F444E3">
        <w:rPr>
          <w:color w:val="000000"/>
        </w:rPr>
        <w:t xml:space="preserve">эноксапарина натрия после выписки </w:t>
      </w:r>
      <w:r w:rsidR="00F444E3" w:rsidRPr="00604A10">
        <w:rPr>
          <w:color w:val="000000"/>
        </w:rPr>
        <w:t>(n=224</w:t>
      </w:r>
      <w:r w:rsidR="00F444E3">
        <w:rPr>
          <w:color w:val="000000"/>
        </w:rPr>
        <w:t>) в дозе</w:t>
      </w:r>
      <w:r w:rsidRPr="00604A10">
        <w:rPr>
          <w:color w:val="000000"/>
        </w:rPr>
        <w:t xml:space="preserve"> 40 мг 4 раза в день подкожно или</w:t>
      </w:r>
      <w:r w:rsidR="00F444E3">
        <w:rPr>
          <w:color w:val="000000"/>
        </w:rPr>
        <w:t xml:space="preserve"> группу</w:t>
      </w:r>
      <w:r w:rsidRPr="00604A10">
        <w:rPr>
          <w:color w:val="000000"/>
        </w:rPr>
        <w:t xml:space="preserve"> плацебо (n=211) </w:t>
      </w:r>
      <w:r w:rsidR="00F444E3">
        <w:rPr>
          <w:color w:val="000000"/>
        </w:rPr>
        <w:t>в течение</w:t>
      </w:r>
      <w:r w:rsidRPr="00604A10">
        <w:rPr>
          <w:color w:val="000000"/>
        </w:rPr>
        <w:t xml:space="preserve"> 28 дней </w:t>
      </w:r>
      <w:r w:rsidR="00F444E3">
        <w:rPr>
          <w:color w:val="000000"/>
        </w:rPr>
        <w:t xml:space="preserve">(средняя продолжительность продленной профилактики составила </w:t>
      </w:r>
      <w:r w:rsidRPr="00604A10">
        <w:rPr>
          <w:color w:val="000000"/>
        </w:rPr>
        <w:t xml:space="preserve">19 дней). </w:t>
      </w:r>
      <w:r w:rsidR="00FB2EAE">
        <w:rPr>
          <w:color w:val="000000"/>
        </w:rPr>
        <w:t>Возраст пациентов находился в диапазоне</w:t>
      </w:r>
      <w:r w:rsidRPr="00604A10">
        <w:rPr>
          <w:color w:val="000000"/>
        </w:rPr>
        <w:t xml:space="preserve"> от 26 до 88 лет (с</w:t>
      </w:r>
      <w:r w:rsidR="00FB2EAE">
        <w:rPr>
          <w:color w:val="000000"/>
        </w:rPr>
        <w:t xml:space="preserve">редний возраст 63,4 года) </w:t>
      </w:r>
      <w:r w:rsidRPr="00604A10">
        <w:rPr>
          <w:color w:val="000000"/>
        </w:rPr>
        <w:t xml:space="preserve">группе плацебо и от 28 до 90 лет (средний возраст 64,4 года) в группе </w:t>
      </w:r>
      <w:r w:rsidR="00FB2EAE">
        <w:rPr>
          <w:color w:val="000000"/>
        </w:rPr>
        <w:t>эноксапарина натрия. Б</w:t>
      </w:r>
      <w:r w:rsidRPr="00604A10">
        <w:rPr>
          <w:color w:val="000000"/>
        </w:rPr>
        <w:t xml:space="preserve">ольшинство пациентов были европеоидами: 49,9% мужчин и 50,1% женщин. </w:t>
      </w:r>
      <w:r w:rsidR="00FB2EAE">
        <w:rPr>
          <w:color w:val="000000"/>
        </w:rPr>
        <w:t>Первичной</w:t>
      </w:r>
      <w:r w:rsidRPr="00604A10">
        <w:rPr>
          <w:color w:val="000000"/>
        </w:rPr>
        <w:t xml:space="preserve"> конечн</w:t>
      </w:r>
      <w:r w:rsidR="00FB2EAE">
        <w:rPr>
          <w:color w:val="000000"/>
        </w:rPr>
        <w:t>ой</w:t>
      </w:r>
      <w:r w:rsidRPr="00604A10">
        <w:rPr>
          <w:color w:val="000000"/>
        </w:rPr>
        <w:t xml:space="preserve"> точк</w:t>
      </w:r>
      <w:r w:rsidR="00FB2EAE">
        <w:rPr>
          <w:color w:val="000000"/>
        </w:rPr>
        <w:t xml:space="preserve">ой </w:t>
      </w:r>
      <w:r w:rsidRPr="00604A10">
        <w:rPr>
          <w:color w:val="000000"/>
        </w:rPr>
        <w:t xml:space="preserve">этого исследования была частота </w:t>
      </w:r>
      <w:r w:rsidR="00FB2EAE">
        <w:rPr>
          <w:color w:val="000000"/>
        </w:rPr>
        <w:t>развития ВТЭ</w:t>
      </w:r>
      <w:r w:rsidRPr="00604A10">
        <w:rPr>
          <w:color w:val="000000"/>
        </w:rPr>
        <w:t xml:space="preserve"> во время двойно</w:t>
      </w:r>
      <w:r w:rsidR="00043507">
        <w:rPr>
          <w:color w:val="000000"/>
        </w:rPr>
        <w:t>й</w:t>
      </w:r>
      <w:r w:rsidRPr="00604A10">
        <w:rPr>
          <w:color w:val="000000"/>
        </w:rPr>
        <w:t xml:space="preserve"> слепо</w:t>
      </w:r>
      <w:r w:rsidR="00043507">
        <w:rPr>
          <w:color w:val="000000"/>
        </w:rPr>
        <w:t>й</w:t>
      </w:r>
      <w:r w:rsidRPr="00604A10">
        <w:rPr>
          <w:color w:val="000000"/>
        </w:rPr>
        <w:t xml:space="preserve"> </w:t>
      </w:r>
      <w:r w:rsidR="00043507">
        <w:rPr>
          <w:color w:val="000000"/>
        </w:rPr>
        <w:t>фазы</w:t>
      </w:r>
      <w:r w:rsidR="00FB2EAE">
        <w:rPr>
          <w:color w:val="000000"/>
        </w:rPr>
        <w:t xml:space="preserve"> в </w:t>
      </w:r>
      <w:r w:rsidRPr="00604A10">
        <w:rPr>
          <w:color w:val="000000"/>
        </w:rPr>
        <w:t xml:space="preserve">период </w:t>
      </w:r>
      <w:r w:rsidR="00FB2EAE">
        <w:rPr>
          <w:color w:val="000000"/>
        </w:rPr>
        <w:t>применения препарата</w:t>
      </w:r>
      <w:r w:rsidRPr="00604A10">
        <w:rPr>
          <w:color w:val="000000"/>
        </w:rPr>
        <w:t xml:space="preserve">. </w:t>
      </w:r>
      <w:r w:rsidR="00FB2EAE">
        <w:rPr>
          <w:color w:val="000000"/>
        </w:rPr>
        <w:t xml:space="preserve">Развитие </w:t>
      </w:r>
      <w:r w:rsidRPr="00604A10">
        <w:rPr>
          <w:color w:val="000000"/>
        </w:rPr>
        <w:t xml:space="preserve">ВТЭ </w:t>
      </w:r>
      <w:r w:rsidR="00FB2EAE">
        <w:rPr>
          <w:color w:val="000000"/>
        </w:rPr>
        <w:t>рассматривалось как</w:t>
      </w:r>
      <w:r w:rsidRPr="00604A10">
        <w:rPr>
          <w:color w:val="000000"/>
        </w:rPr>
        <w:t xml:space="preserve"> </w:t>
      </w:r>
      <w:r w:rsidR="00FB2EAE">
        <w:rPr>
          <w:color w:val="000000"/>
        </w:rPr>
        <w:t>терапевтическая неудача</w:t>
      </w:r>
      <w:r w:rsidRPr="00604A10">
        <w:rPr>
          <w:color w:val="000000"/>
        </w:rPr>
        <w:t>.</w:t>
      </w:r>
    </w:p>
    <w:p w14:paraId="09334B2A" w14:textId="77777777" w:rsidR="00FB2EAE" w:rsidRDefault="00FB2EAE" w:rsidP="00FB2EAE">
      <w:pPr>
        <w:spacing w:after="0" w:line="240" w:lineRule="auto"/>
        <w:rPr>
          <w:b/>
          <w:color w:val="000000"/>
        </w:rPr>
      </w:pPr>
    </w:p>
    <w:p w14:paraId="0CF5C572" w14:textId="7083F304" w:rsidR="00FB2EAE" w:rsidRDefault="00FB2EAE" w:rsidP="00FB2EAE">
      <w:pPr>
        <w:spacing w:after="0" w:line="240" w:lineRule="auto"/>
        <w:rPr>
          <w:color w:val="000000"/>
        </w:rPr>
      </w:pPr>
      <w:r w:rsidRPr="00226B75">
        <w:rPr>
          <w:b/>
          <w:color w:val="000000"/>
        </w:rPr>
        <w:t>Таблица 4-</w:t>
      </w:r>
      <w:r w:rsidR="00B47A66">
        <w:rPr>
          <w:b/>
          <w:color w:val="000000"/>
        </w:rPr>
        <w:t>4</w:t>
      </w:r>
      <w:r w:rsidRPr="00226B75">
        <w:rPr>
          <w:b/>
          <w:color w:val="000000"/>
        </w:rPr>
        <w:t>.</w:t>
      </w:r>
      <w:r>
        <w:rPr>
          <w:color w:val="000000"/>
        </w:rPr>
        <w:t xml:space="preserve"> Обзор демографических данных пациентов в клиническом исследовании продленной профилактики венозной тромбоэмболии после проведения </w:t>
      </w:r>
      <w:r w:rsidRPr="0026456D">
        <w:rPr>
          <w:color w:val="000000"/>
        </w:rPr>
        <w:t>операци</w:t>
      </w:r>
      <w:r>
        <w:rPr>
          <w:color w:val="000000"/>
        </w:rPr>
        <w:t>и</w:t>
      </w:r>
      <w:r w:rsidRPr="0026456D">
        <w:rPr>
          <w:color w:val="000000"/>
        </w:rPr>
        <w:t xml:space="preserve"> </w:t>
      </w:r>
      <w:r>
        <w:rPr>
          <w:color w:val="000000"/>
        </w:rPr>
        <w:t>по заменен тазобедренного сустава.</w:t>
      </w:r>
    </w:p>
    <w:tbl>
      <w:tblPr>
        <w:tblStyle w:val="a8"/>
        <w:tblW w:w="5000" w:type="pct"/>
        <w:tblLayout w:type="fixed"/>
        <w:tblLook w:val="04A0" w:firstRow="1" w:lastRow="0" w:firstColumn="1" w:lastColumn="0" w:noHBand="0" w:noVBand="1"/>
      </w:tblPr>
      <w:tblGrid>
        <w:gridCol w:w="1749"/>
        <w:gridCol w:w="1023"/>
        <w:gridCol w:w="2610"/>
        <w:gridCol w:w="1682"/>
        <w:gridCol w:w="1375"/>
        <w:gridCol w:w="907"/>
      </w:tblGrid>
      <w:tr w:rsidR="00043507" w14:paraId="3222CC30" w14:textId="77777777" w:rsidTr="00C104FE">
        <w:trPr>
          <w:tblHeader/>
        </w:trPr>
        <w:tc>
          <w:tcPr>
            <w:tcW w:w="1749" w:type="dxa"/>
            <w:shd w:val="clear" w:color="auto" w:fill="D9D9D9" w:themeFill="background1" w:themeFillShade="D9"/>
            <w:vAlign w:val="center"/>
          </w:tcPr>
          <w:p w14:paraId="3E211570" w14:textId="77777777" w:rsidR="00043507" w:rsidRPr="008A6ABA" w:rsidRDefault="00043507" w:rsidP="00FF5B38">
            <w:pPr>
              <w:jc w:val="center"/>
              <w:rPr>
                <w:b/>
                <w:color w:val="000000"/>
              </w:rPr>
            </w:pPr>
            <w:r w:rsidRPr="008A6ABA">
              <w:rPr>
                <w:b/>
                <w:color w:val="000000"/>
              </w:rPr>
              <w:t>Номер исследования</w:t>
            </w:r>
          </w:p>
        </w:tc>
        <w:tc>
          <w:tcPr>
            <w:tcW w:w="1023" w:type="dxa"/>
            <w:shd w:val="clear" w:color="auto" w:fill="D9D9D9" w:themeFill="background1" w:themeFillShade="D9"/>
            <w:vAlign w:val="center"/>
          </w:tcPr>
          <w:p w14:paraId="164030F2" w14:textId="77777777" w:rsidR="00043507" w:rsidRPr="008A6ABA" w:rsidRDefault="00043507" w:rsidP="00FF5B38">
            <w:pPr>
              <w:jc w:val="center"/>
              <w:rPr>
                <w:b/>
                <w:color w:val="000000"/>
              </w:rPr>
            </w:pPr>
            <w:r w:rsidRPr="008A6ABA">
              <w:rPr>
                <w:b/>
                <w:color w:val="000000"/>
              </w:rPr>
              <w:t>Дизайн</w:t>
            </w:r>
          </w:p>
        </w:tc>
        <w:tc>
          <w:tcPr>
            <w:tcW w:w="2610" w:type="dxa"/>
            <w:shd w:val="clear" w:color="auto" w:fill="D9D9D9" w:themeFill="background1" w:themeFillShade="D9"/>
            <w:vAlign w:val="center"/>
          </w:tcPr>
          <w:p w14:paraId="37A283CA" w14:textId="77777777" w:rsidR="00043507" w:rsidRPr="008A6ABA" w:rsidRDefault="00043507" w:rsidP="00FF5B38">
            <w:pPr>
              <w:jc w:val="center"/>
              <w:rPr>
                <w:b/>
                <w:color w:val="000000"/>
              </w:rPr>
            </w:pPr>
            <w:r w:rsidRPr="008A6ABA">
              <w:rPr>
                <w:b/>
                <w:color w:val="000000"/>
              </w:rPr>
              <w:t>Схема терапии</w:t>
            </w:r>
          </w:p>
        </w:tc>
        <w:tc>
          <w:tcPr>
            <w:tcW w:w="1682" w:type="dxa"/>
            <w:shd w:val="clear" w:color="auto" w:fill="D9D9D9" w:themeFill="background1" w:themeFillShade="D9"/>
            <w:vAlign w:val="center"/>
          </w:tcPr>
          <w:p w14:paraId="70A6A7FC" w14:textId="33DA3F4E" w:rsidR="00043507" w:rsidRPr="008A6ABA" w:rsidRDefault="00C104FE" w:rsidP="00C104FE">
            <w:pPr>
              <w:ind w:left="-102" w:right="-128"/>
              <w:jc w:val="center"/>
              <w:rPr>
                <w:b/>
                <w:color w:val="000000"/>
              </w:rPr>
            </w:pPr>
            <w:r>
              <w:rPr>
                <w:b/>
                <w:color w:val="000000"/>
              </w:rPr>
              <w:t>Субъекты исследования</w:t>
            </w:r>
          </w:p>
        </w:tc>
        <w:tc>
          <w:tcPr>
            <w:tcW w:w="1375" w:type="dxa"/>
            <w:shd w:val="clear" w:color="auto" w:fill="D9D9D9" w:themeFill="background1" w:themeFillShade="D9"/>
            <w:vAlign w:val="center"/>
          </w:tcPr>
          <w:p w14:paraId="448752F3" w14:textId="4AAAD6BB" w:rsidR="00043507" w:rsidRPr="008A6ABA" w:rsidRDefault="00C104FE" w:rsidP="00C104FE">
            <w:pPr>
              <w:jc w:val="center"/>
              <w:rPr>
                <w:b/>
                <w:color w:val="000000"/>
              </w:rPr>
            </w:pPr>
            <w:r>
              <w:rPr>
                <w:b/>
                <w:color w:val="000000"/>
              </w:rPr>
              <w:t>Средний возраст</w:t>
            </w:r>
          </w:p>
        </w:tc>
        <w:tc>
          <w:tcPr>
            <w:tcW w:w="907" w:type="dxa"/>
            <w:shd w:val="clear" w:color="auto" w:fill="D9D9D9" w:themeFill="background1" w:themeFillShade="D9"/>
            <w:vAlign w:val="center"/>
          </w:tcPr>
          <w:p w14:paraId="16861D68" w14:textId="77777777" w:rsidR="00043507" w:rsidRPr="008A6ABA" w:rsidRDefault="00043507" w:rsidP="00FF5B38">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043507" w14:paraId="05E06E90" w14:textId="77777777" w:rsidTr="00C104FE">
        <w:tc>
          <w:tcPr>
            <w:tcW w:w="1749" w:type="dxa"/>
          </w:tcPr>
          <w:p w14:paraId="7C002A1F" w14:textId="77777777" w:rsidR="00043507" w:rsidRPr="00E43FE2" w:rsidRDefault="00043507" w:rsidP="00FF5B38">
            <w:pPr>
              <w:rPr>
                <w:lang w:eastAsia="ru-RU"/>
              </w:rPr>
            </w:pPr>
            <w:r w:rsidRPr="00E43FE2">
              <w:rPr>
                <w:rStyle w:val="fontstyle01"/>
                <w:rFonts w:ascii="Times New Roman" w:hAnsi="Times New Roman"/>
                <w:sz w:val="24"/>
                <w:szCs w:val="24"/>
              </w:rPr>
              <w:t xml:space="preserve">CPK 0884 P20 (операция на </w:t>
            </w:r>
            <w:r w:rsidRPr="00E43FE2">
              <w:rPr>
                <w:rStyle w:val="fontstyle01"/>
                <w:rFonts w:ascii="Times New Roman" w:hAnsi="Times New Roman"/>
                <w:sz w:val="24"/>
                <w:szCs w:val="24"/>
              </w:rPr>
              <w:lastRenderedPageBreak/>
              <w:t>тазобедренном суставе)</w:t>
            </w:r>
          </w:p>
        </w:tc>
        <w:tc>
          <w:tcPr>
            <w:tcW w:w="1023" w:type="dxa"/>
          </w:tcPr>
          <w:p w14:paraId="2D5CDB8D" w14:textId="5CA5D55D" w:rsidR="00043507" w:rsidRDefault="00043507" w:rsidP="00FF5B38">
            <w:pPr>
              <w:jc w:val="center"/>
              <w:rPr>
                <w:color w:val="000000"/>
              </w:rPr>
            </w:pPr>
            <w:r>
              <w:rPr>
                <w:color w:val="000000"/>
              </w:rPr>
              <w:lastRenderedPageBreak/>
              <w:t xml:space="preserve">Р, ДС, ПГ, </w:t>
            </w:r>
            <w:r>
              <w:rPr>
                <w:color w:val="000000"/>
              </w:rPr>
              <w:lastRenderedPageBreak/>
              <w:t>ПК, МЦ</w:t>
            </w:r>
          </w:p>
        </w:tc>
        <w:tc>
          <w:tcPr>
            <w:tcW w:w="2610" w:type="dxa"/>
          </w:tcPr>
          <w:p w14:paraId="5E5F8677" w14:textId="16F66D12" w:rsidR="00043507" w:rsidRDefault="00043507" w:rsidP="00FF5B38">
            <w:pPr>
              <w:rPr>
                <w:b/>
                <w:color w:val="000000"/>
              </w:rPr>
            </w:pPr>
            <w:r>
              <w:rPr>
                <w:b/>
                <w:color w:val="000000"/>
              </w:rPr>
              <w:lastRenderedPageBreak/>
              <w:t>Открытая фаза</w:t>
            </w:r>
          </w:p>
          <w:p w14:paraId="11B65FB2" w14:textId="77777777" w:rsidR="00043507" w:rsidRPr="00567841" w:rsidRDefault="00043507" w:rsidP="00043507">
            <w:pPr>
              <w:ind w:left="343"/>
              <w:rPr>
                <w:b/>
                <w:color w:val="000000"/>
              </w:rPr>
            </w:pPr>
            <w:r w:rsidRPr="00567841">
              <w:rPr>
                <w:b/>
                <w:color w:val="000000"/>
              </w:rPr>
              <w:t>Эноксапарин:</w:t>
            </w:r>
          </w:p>
          <w:p w14:paraId="1C81E8B0" w14:textId="7F5A8D68" w:rsidR="00043507" w:rsidRDefault="00043507" w:rsidP="00043507">
            <w:pPr>
              <w:ind w:left="343"/>
              <w:rPr>
                <w:color w:val="000000"/>
              </w:rPr>
            </w:pPr>
            <w:r>
              <w:rPr>
                <w:color w:val="000000"/>
              </w:rPr>
              <w:lastRenderedPageBreak/>
              <w:t>30 мг подкожно 2 р</w:t>
            </w:r>
            <w:r w:rsidRPr="00E43FE2">
              <w:rPr>
                <w:color w:val="000000"/>
              </w:rPr>
              <w:t>/</w:t>
            </w:r>
            <w:r>
              <w:rPr>
                <w:color w:val="000000"/>
              </w:rPr>
              <w:t>д, начало применения в течение от 12 до 24 ч после операции</w:t>
            </w:r>
          </w:p>
          <w:p w14:paraId="47BB563F" w14:textId="77777777" w:rsidR="00043507" w:rsidRDefault="00043507" w:rsidP="00043507">
            <w:pPr>
              <w:ind w:left="343"/>
              <w:rPr>
                <w:color w:val="000000"/>
              </w:rPr>
            </w:pPr>
            <w:r>
              <w:rPr>
                <w:color w:val="000000"/>
              </w:rPr>
              <w:t>Длительность: от 7 до 10 дней</w:t>
            </w:r>
          </w:p>
          <w:p w14:paraId="22EF2FB9" w14:textId="77777777" w:rsidR="00043507" w:rsidRDefault="00043507" w:rsidP="00043507">
            <w:pPr>
              <w:rPr>
                <w:b/>
                <w:color w:val="000000"/>
              </w:rPr>
            </w:pPr>
            <w:r w:rsidRPr="00043507">
              <w:rPr>
                <w:b/>
                <w:color w:val="000000"/>
              </w:rPr>
              <w:t>Двойная слепая фаза</w:t>
            </w:r>
          </w:p>
          <w:p w14:paraId="2D654EC7" w14:textId="77777777" w:rsidR="00043507" w:rsidRPr="00567841" w:rsidRDefault="00043507" w:rsidP="00043507">
            <w:pPr>
              <w:ind w:left="343"/>
              <w:rPr>
                <w:b/>
                <w:color w:val="000000"/>
              </w:rPr>
            </w:pPr>
            <w:r w:rsidRPr="00567841">
              <w:rPr>
                <w:b/>
                <w:color w:val="000000"/>
              </w:rPr>
              <w:t>Эноксапарин:</w:t>
            </w:r>
          </w:p>
          <w:p w14:paraId="228BECC8" w14:textId="32AC04EB" w:rsidR="00043507" w:rsidRDefault="00043507" w:rsidP="00043507">
            <w:pPr>
              <w:ind w:left="343"/>
              <w:rPr>
                <w:color w:val="000000"/>
              </w:rPr>
            </w:pPr>
            <w:r>
              <w:rPr>
                <w:color w:val="000000"/>
              </w:rPr>
              <w:t xml:space="preserve">40 мг подкожно </w:t>
            </w:r>
            <w:r w:rsidR="00C51BCC">
              <w:rPr>
                <w:color w:val="000000"/>
              </w:rPr>
              <w:t>1</w:t>
            </w:r>
            <w:r>
              <w:rPr>
                <w:color w:val="000000"/>
              </w:rPr>
              <w:t xml:space="preserve"> р</w:t>
            </w:r>
            <w:r w:rsidRPr="00E43FE2">
              <w:rPr>
                <w:color w:val="000000"/>
              </w:rPr>
              <w:t>/</w:t>
            </w:r>
            <w:r>
              <w:rPr>
                <w:color w:val="000000"/>
              </w:rPr>
              <w:t>д или</w:t>
            </w:r>
          </w:p>
          <w:p w14:paraId="6D0768E1" w14:textId="77777777" w:rsidR="00043507" w:rsidRPr="00567841" w:rsidRDefault="00043507" w:rsidP="00043507">
            <w:pPr>
              <w:ind w:left="343"/>
              <w:rPr>
                <w:b/>
                <w:color w:val="000000"/>
              </w:rPr>
            </w:pPr>
            <w:r w:rsidRPr="00567841">
              <w:rPr>
                <w:b/>
                <w:color w:val="000000"/>
              </w:rPr>
              <w:t>Плацебо:</w:t>
            </w:r>
          </w:p>
          <w:p w14:paraId="504F70BB" w14:textId="506AB06A" w:rsidR="00043507" w:rsidRDefault="00043507" w:rsidP="00043507">
            <w:pPr>
              <w:ind w:left="343"/>
              <w:rPr>
                <w:color w:val="000000"/>
              </w:rPr>
            </w:pPr>
            <w:r>
              <w:rPr>
                <w:color w:val="000000"/>
              </w:rPr>
              <w:t xml:space="preserve">подкожно </w:t>
            </w:r>
            <w:r w:rsidR="00C51BCC">
              <w:rPr>
                <w:color w:val="000000"/>
              </w:rPr>
              <w:t>1</w:t>
            </w:r>
            <w:r>
              <w:rPr>
                <w:color w:val="000000"/>
              </w:rPr>
              <w:t xml:space="preserve"> р</w:t>
            </w:r>
            <w:r w:rsidRPr="00E43FE2">
              <w:rPr>
                <w:color w:val="000000"/>
              </w:rPr>
              <w:t>/</w:t>
            </w:r>
            <w:r>
              <w:rPr>
                <w:color w:val="000000"/>
              </w:rPr>
              <w:t>д</w:t>
            </w:r>
          </w:p>
          <w:p w14:paraId="69C07C64" w14:textId="4E6E2E1C" w:rsidR="00043507" w:rsidRPr="00043507" w:rsidRDefault="00043507" w:rsidP="00043507">
            <w:pPr>
              <w:ind w:left="343"/>
              <w:rPr>
                <w:b/>
                <w:color w:val="000000"/>
              </w:rPr>
            </w:pPr>
            <w:r>
              <w:rPr>
                <w:color w:val="000000"/>
              </w:rPr>
              <w:t>Длительность: до 28 дней</w:t>
            </w:r>
          </w:p>
        </w:tc>
        <w:tc>
          <w:tcPr>
            <w:tcW w:w="1682" w:type="dxa"/>
          </w:tcPr>
          <w:p w14:paraId="1871046A" w14:textId="24419E9A" w:rsidR="00043507" w:rsidRDefault="00043507" w:rsidP="00FF5B38">
            <w:pPr>
              <w:jc w:val="center"/>
              <w:rPr>
                <w:color w:val="000000"/>
              </w:rPr>
            </w:pPr>
            <w:r>
              <w:rPr>
                <w:color w:val="000000"/>
              </w:rPr>
              <w:lastRenderedPageBreak/>
              <w:t>Всего=475</w:t>
            </w:r>
          </w:p>
          <w:p w14:paraId="2EF4D10F" w14:textId="77777777" w:rsidR="00043507" w:rsidRDefault="00043507" w:rsidP="00FF5B38">
            <w:pPr>
              <w:jc w:val="center"/>
              <w:rPr>
                <w:color w:val="000000"/>
              </w:rPr>
            </w:pPr>
          </w:p>
          <w:p w14:paraId="7578A841" w14:textId="77777777" w:rsidR="00043507" w:rsidRDefault="00043507" w:rsidP="00FF5B38">
            <w:pPr>
              <w:jc w:val="center"/>
              <w:rPr>
                <w:color w:val="000000"/>
              </w:rPr>
            </w:pPr>
          </w:p>
          <w:p w14:paraId="487B5A1A" w14:textId="77777777" w:rsidR="00043507" w:rsidRDefault="00043507" w:rsidP="00FF5B38">
            <w:pPr>
              <w:jc w:val="center"/>
              <w:rPr>
                <w:color w:val="000000"/>
              </w:rPr>
            </w:pPr>
          </w:p>
          <w:p w14:paraId="61D9BCA9" w14:textId="77777777" w:rsidR="00043507" w:rsidRDefault="00043507" w:rsidP="00FF5B38">
            <w:pPr>
              <w:jc w:val="center"/>
              <w:rPr>
                <w:color w:val="000000"/>
              </w:rPr>
            </w:pPr>
          </w:p>
          <w:p w14:paraId="1AE2763E" w14:textId="77777777" w:rsidR="00043507" w:rsidRDefault="00043507" w:rsidP="00FF5B38">
            <w:pPr>
              <w:jc w:val="center"/>
              <w:rPr>
                <w:color w:val="000000"/>
              </w:rPr>
            </w:pPr>
          </w:p>
          <w:p w14:paraId="7C271A74" w14:textId="77777777" w:rsidR="00043507" w:rsidRDefault="00043507" w:rsidP="00FF5B38">
            <w:pPr>
              <w:jc w:val="center"/>
              <w:rPr>
                <w:color w:val="000000"/>
              </w:rPr>
            </w:pPr>
          </w:p>
          <w:p w14:paraId="20495844" w14:textId="77777777" w:rsidR="00043507" w:rsidRDefault="00043507" w:rsidP="00FF5B38">
            <w:pPr>
              <w:jc w:val="center"/>
              <w:rPr>
                <w:color w:val="000000"/>
              </w:rPr>
            </w:pPr>
          </w:p>
          <w:p w14:paraId="5FA0D09A" w14:textId="77777777" w:rsidR="00043507" w:rsidRDefault="00043507" w:rsidP="00FF5B38">
            <w:pPr>
              <w:jc w:val="center"/>
              <w:rPr>
                <w:color w:val="000000"/>
              </w:rPr>
            </w:pPr>
          </w:p>
          <w:p w14:paraId="339ED56B" w14:textId="77777777" w:rsidR="00043507" w:rsidRDefault="00043507" w:rsidP="00FF5B38">
            <w:pPr>
              <w:jc w:val="center"/>
              <w:rPr>
                <w:color w:val="000000"/>
              </w:rPr>
            </w:pPr>
          </w:p>
          <w:p w14:paraId="62B7E427" w14:textId="77777777" w:rsidR="00043507" w:rsidRDefault="00043507" w:rsidP="00FF5B38">
            <w:pPr>
              <w:jc w:val="center"/>
              <w:rPr>
                <w:color w:val="000000"/>
              </w:rPr>
            </w:pPr>
          </w:p>
          <w:p w14:paraId="7353FCA4" w14:textId="77777777" w:rsidR="00043507" w:rsidRDefault="00043507" w:rsidP="00FF5B38">
            <w:pPr>
              <w:jc w:val="center"/>
              <w:rPr>
                <w:color w:val="000000"/>
              </w:rPr>
            </w:pPr>
          </w:p>
          <w:p w14:paraId="4D104089" w14:textId="77777777" w:rsidR="0046648A" w:rsidRDefault="0046648A" w:rsidP="00043507">
            <w:pPr>
              <w:jc w:val="center"/>
              <w:rPr>
                <w:color w:val="000000"/>
              </w:rPr>
            </w:pPr>
          </w:p>
          <w:p w14:paraId="43AF9EEB" w14:textId="3B231CAF" w:rsidR="00043507" w:rsidRDefault="00043507" w:rsidP="00043507">
            <w:pPr>
              <w:jc w:val="center"/>
              <w:rPr>
                <w:color w:val="000000"/>
              </w:rPr>
            </w:pPr>
            <w:r>
              <w:rPr>
                <w:color w:val="000000"/>
              </w:rPr>
              <w:t>Всего=435 (рандомизировано)</w:t>
            </w:r>
          </w:p>
          <w:p w14:paraId="175DA8D3" w14:textId="77777777" w:rsidR="00043507" w:rsidRDefault="00043507" w:rsidP="00FF5B38">
            <w:pPr>
              <w:jc w:val="center"/>
              <w:rPr>
                <w:color w:val="000000"/>
              </w:rPr>
            </w:pPr>
          </w:p>
          <w:p w14:paraId="42C30231" w14:textId="2A762A07" w:rsidR="00043507" w:rsidRDefault="00043507" w:rsidP="00FF5B38">
            <w:pPr>
              <w:jc w:val="center"/>
              <w:rPr>
                <w:color w:val="000000"/>
              </w:rPr>
            </w:pPr>
            <w:r>
              <w:rPr>
                <w:color w:val="000000"/>
              </w:rPr>
              <w:t>224</w:t>
            </w:r>
          </w:p>
          <w:p w14:paraId="4E37E7AB" w14:textId="77777777" w:rsidR="00043507" w:rsidRDefault="00043507" w:rsidP="00FF5B38">
            <w:pPr>
              <w:jc w:val="center"/>
              <w:rPr>
                <w:color w:val="000000"/>
              </w:rPr>
            </w:pPr>
          </w:p>
          <w:p w14:paraId="51BF6B1A" w14:textId="77777777" w:rsidR="00043507" w:rsidRDefault="00043507" w:rsidP="00FF5B38">
            <w:pPr>
              <w:jc w:val="center"/>
              <w:rPr>
                <w:color w:val="000000"/>
              </w:rPr>
            </w:pPr>
          </w:p>
          <w:p w14:paraId="377CB86F" w14:textId="13F1A6EA" w:rsidR="00043507" w:rsidRDefault="00043507" w:rsidP="00FF5B38">
            <w:pPr>
              <w:jc w:val="center"/>
              <w:rPr>
                <w:color w:val="000000"/>
              </w:rPr>
            </w:pPr>
            <w:r>
              <w:rPr>
                <w:color w:val="000000"/>
              </w:rPr>
              <w:t>211</w:t>
            </w:r>
          </w:p>
        </w:tc>
        <w:tc>
          <w:tcPr>
            <w:tcW w:w="1375" w:type="dxa"/>
          </w:tcPr>
          <w:p w14:paraId="2A817DD4" w14:textId="77777777" w:rsidR="00043507" w:rsidRDefault="00043507" w:rsidP="00FF5B38">
            <w:pPr>
              <w:jc w:val="center"/>
              <w:rPr>
                <w:color w:val="000000"/>
              </w:rPr>
            </w:pPr>
          </w:p>
          <w:p w14:paraId="78F827F9" w14:textId="77777777" w:rsidR="00043507" w:rsidRDefault="00043507" w:rsidP="00FF5B38">
            <w:pPr>
              <w:jc w:val="center"/>
              <w:rPr>
                <w:color w:val="000000"/>
              </w:rPr>
            </w:pPr>
          </w:p>
          <w:p w14:paraId="54FD3029" w14:textId="77777777" w:rsidR="00043507" w:rsidRDefault="00043507" w:rsidP="00FF5B38">
            <w:pPr>
              <w:jc w:val="center"/>
              <w:rPr>
                <w:color w:val="000000"/>
              </w:rPr>
            </w:pPr>
          </w:p>
          <w:p w14:paraId="344C99B3" w14:textId="77777777" w:rsidR="00043507" w:rsidRDefault="00043507" w:rsidP="00FF5B38">
            <w:pPr>
              <w:jc w:val="center"/>
              <w:rPr>
                <w:color w:val="000000"/>
              </w:rPr>
            </w:pPr>
          </w:p>
          <w:p w14:paraId="2A89F71F" w14:textId="77777777" w:rsidR="00043507" w:rsidRDefault="00043507" w:rsidP="00FF5B38">
            <w:pPr>
              <w:jc w:val="center"/>
              <w:rPr>
                <w:color w:val="000000"/>
              </w:rPr>
            </w:pPr>
          </w:p>
          <w:p w14:paraId="33C0A166" w14:textId="77777777" w:rsidR="00043507" w:rsidRDefault="00043507" w:rsidP="00FF5B38">
            <w:pPr>
              <w:jc w:val="center"/>
              <w:rPr>
                <w:color w:val="000000"/>
              </w:rPr>
            </w:pPr>
          </w:p>
          <w:p w14:paraId="4BF5D60E" w14:textId="77777777" w:rsidR="00043507" w:rsidRDefault="00043507" w:rsidP="00FF5B38">
            <w:pPr>
              <w:jc w:val="center"/>
              <w:rPr>
                <w:color w:val="000000"/>
              </w:rPr>
            </w:pPr>
          </w:p>
          <w:p w14:paraId="736F8311" w14:textId="77777777" w:rsidR="00043507" w:rsidRDefault="00043507" w:rsidP="00FF5B38">
            <w:pPr>
              <w:jc w:val="center"/>
              <w:rPr>
                <w:color w:val="000000"/>
              </w:rPr>
            </w:pPr>
          </w:p>
          <w:p w14:paraId="352C6EE3" w14:textId="77777777" w:rsidR="00043507" w:rsidRDefault="00043507" w:rsidP="00FF5B38">
            <w:pPr>
              <w:jc w:val="center"/>
              <w:rPr>
                <w:color w:val="000000"/>
              </w:rPr>
            </w:pPr>
          </w:p>
          <w:p w14:paraId="56AF4509" w14:textId="77777777" w:rsidR="00043507" w:rsidRDefault="00043507" w:rsidP="00FF5B38">
            <w:pPr>
              <w:jc w:val="center"/>
              <w:rPr>
                <w:color w:val="000000"/>
              </w:rPr>
            </w:pPr>
          </w:p>
          <w:p w14:paraId="6757BDBD" w14:textId="77777777" w:rsidR="00043507" w:rsidRDefault="00043507" w:rsidP="00FF5B38">
            <w:pPr>
              <w:jc w:val="center"/>
              <w:rPr>
                <w:color w:val="000000"/>
              </w:rPr>
            </w:pPr>
          </w:p>
          <w:p w14:paraId="6C7D53F0" w14:textId="77777777" w:rsidR="00043507" w:rsidRDefault="00043507" w:rsidP="00FF5B38">
            <w:pPr>
              <w:jc w:val="center"/>
              <w:rPr>
                <w:color w:val="000000"/>
              </w:rPr>
            </w:pPr>
          </w:p>
          <w:p w14:paraId="61B3AA3C" w14:textId="77777777" w:rsidR="00043507" w:rsidRDefault="00043507" w:rsidP="00FF5B38">
            <w:pPr>
              <w:jc w:val="center"/>
              <w:rPr>
                <w:color w:val="000000"/>
              </w:rPr>
            </w:pPr>
          </w:p>
          <w:p w14:paraId="4F94324C" w14:textId="77777777" w:rsidR="00043507" w:rsidRDefault="00043507" w:rsidP="00FF5B38">
            <w:pPr>
              <w:jc w:val="center"/>
              <w:rPr>
                <w:color w:val="000000"/>
              </w:rPr>
            </w:pPr>
          </w:p>
          <w:p w14:paraId="3010D4C4" w14:textId="77777777" w:rsidR="00043507" w:rsidRDefault="00043507" w:rsidP="00FF5B38">
            <w:pPr>
              <w:jc w:val="center"/>
              <w:rPr>
                <w:color w:val="000000"/>
              </w:rPr>
            </w:pPr>
          </w:p>
          <w:p w14:paraId="366C585F" w14:textId="77777777" w:rsidR="0046648A" w:rsidRDefault="0046648A" w:rsidP="00FF5B38">
            <w:pPr>
              <w:jc w:val="center"/>
              <w:rPr>
                <w:color w:val="000000"/>
              </w:rPr>
            </w:pPr>
          </w:p>
          <w:p w14:paraId="46BC5B0E" w14:textId="03F3AE24" w:rsidR="00043507" w:rsidRDefault="00043507" w:rsidP="00FF5B38">
            <w:pPr>
              <w:jc w:val="center"/>
              <w:rPr>
                <w:color w:val="000000"/>
              </w:rPr>
            </w:pPr>
            <w:r>
              <w:rPr>
                <w:color w:val="000000"/>
              </w:rPr>
              <w:t>64,4 лет</w:t>
            </w:r>
          </w:p>
          <w:p w14:paraId="60008B5D" w14:textId="77777777" w:rsidR="00043507" w:rsidRDefault="00043507" w:rsidP="00043507">
            <w:pPr>
              <w:jc w:val="center"/>
              <w:rPr>
                <w:color w:val="000000"/>
              </w:rPr>
            </w:pPr>
            <w:r>
              <w:rPr>
                <w:color w:val="000000"/>
              </w:rPr>
              <w:t>(28-90)</w:t>
            </w:r>
          </w:p>
          <w:p w14:paraId="1DA43F68" w14:textId="77777777" w:rsidR="00043507" w:rsidRDefault="00043507" w:rsidP="00043507">
            <w:pPr>
              <w:jc w:val="center"/>
              <w:rPr>
                <w:color w:val="000000"/>
              </w:rPr>
            </w:pPr>
          </w:p>
          <w:p w14:paraId="57F9D5EA" w14:textId="278CA6C3" w:rsidR="00043507" w:rsidRDefault="00043507" w:rsidP="00043507">
            <w:pPr>
              <w:jc w:val="center"/>
              <w:rPr>
                <w:color w:val="000000"/>
              </w:rPr>
            </w:pPr>
            <w:r>
              <w:rPr>
                <w:color w:val="000000"/>
              </w:rPr>
              <w:t>63,4 лет</w:t>
            </w:r>
          </w:p>
          <w:p w14:paraId="42FE1508" w14:textId="33654B7B" w:rsidR="00043507" w:rsidRDefault="00043507" w:rsidP="00043507">
            <w:pPr>
              <w:jc w:val="center"/>
              <w:rPr>
                <w:color w:val="000000"/>
              </w:rPr>
            </w:pPr>
            <w:r>
              <w:rPr>
                <w:color w:val="000000"/>
              </w:rPr>
              <w:t>(26-88)</w:t>
            </w:r>
          </w:p>
        </w:tc>
        <w:tc>
          <w:tcPr>
            <w:tcW w:w="907" w:type="dxa"/>
          </w:tcPr>
          <w:p w14:paraId="2879B1CB" w14:textId="6A56B913" w:rsidR="00043507" w:rsidRDefault="00043507" w:rsidP="00FF5B38">
            <w:pPr>
              <w:jc w:val="center"/>
              <w:rPr>
                <w:rStyle w:val="fontstyle01"/>
                <w:rFonts w:ascii="Times New Roman" w:hAnsi="Times New Roman"/>
                <w:sz w:val="24"/>
                <w:szCs w:val="24"/>
              </w:rPr>
            </w:pPr>
            <w:r w:rsidRPr="001F0FDA">
              <w:rPr>
                <w:rStyle w:val="fontstyle01"/>
                <w:rFonts w:ascii="Times New Roman" w:hAnsi="Times New Roman"/>
                <w:sz w:val="24"/>
                <w:szCs w:val="24"/>
              </w:rPr>
              <w:lastRenderedPageBreak/>
              <w:t>4</w:t>
            </w:r>
            <w:r>
              <w:rPr>
                <w:rStyle w:val="fontstyle01"/>
                <w:rFonts w:ascii="Times New Roman" w:hAnsi="Times New Roman"/>
                <w:sz w:val="24"/>
                <w:szCs w:val="24"/>
              </w:rPr>
              <w:t>9,9</w:t>
            </w: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5FA68313" w14:textId="77777777" w:rsidR="00043507" w:rsidRDefault="00043507" w:rsidP="00FF5B38">
            <w:pPr>
              <w:jc w:val="center"/>
              <w:rPr>
                <w:rStyle w:val="fontstyle01"/>
                <w:rFonts w:ascii="Times New Roman" w:hAnsi="Times New Roman"/>
                <w:sz w:val="24"/>
                <w:szCs w:val="24"/>
              </w:rPr>
            </w:pP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11FF50F0" w14:textId="4465C152" w:rsidR="00043507" w:rsidRPr="001F0FDA" w:rsidRDefault="00043507" w:rsidP="00FF5B38">
            <w:pPr>
              <w:jc w:val="center"/>
              <w:rPr>
                <w:lang w:eastAsia="ru-RU"/>
              </w:rPr>
            </w:pPr>
            <w:r w:rsidRPr="001F0FDA">
              <w:rPr>
                <w:rStyle w:val="fontstyle01"/>
                <w:rFonts w:ascii="Times New Roman" w:hAnsi="Times New Roman"/>
                <w:sz w:val="24"/>
                <w:szCs w:val="24"/>
              </w:rPr>
              <w:t>5</w:t>
            </w:r>
            <w:r>
              <w:rPr>
                <w:rStyle w:val="fontstyle01"/>
                <w:rFonts w:ascii="Times New Roman" w:hAnsi="Times New Roman"/>
                <w:sz w:val="24"/>
                <w:szCs w:val="24"/>
              </w:rPr>
              <w:t>0,1</w:t>
            </w:r>
            <w:r w:rsidRPr="001F0FDA">
              <w:rPr>
                <w:rStyle w:val="fontstyle01"/>
                <w:rFonts w:ascii="Times New Roman" w:hAnsi="Times New Roman"/>
                <w:sz w:val="24"/>
                <w:szCs w:val="24"/>
              </w:rPr>
              <w:t>%</w:t>
            </w:r>
          </w:p>
          <w:p w14:paraId="0AD0C349" w14:textId="77777777" w:rsidR="00043507" w:rsidRPr="001F0FDA" w:rsidRDefault="00043507" w:rsidP="00FF5B38">
            <w:pPr>
              <w:rPr>
                <w:color w:val="000000"/>
              </w:rPr>
            </w:pPr>
          </w:p>
        </w:tc>
      </w:tr>
      <w:tr w:rsidR="00043507" w14:paraId="03EB1A70" w14:textId="77777777" w:rsidTr="00C104FE">
        <w:tc>
          <w:tcPr>
            <w:tcW w:w="9346" w:type="dxa"/>
            <w:gridSpan w:val="6"/>
          </w:tcPr>
          <w:p w14:paraId="3611EA3F" w14:textId="77777777" w:rsidR="00043507" w:rsidRPr="00C104FE" w:rsidRDefault="00043507" w:rsidP="00FF5B38">
            <w:pPr>
              <w:rPr>
                <w:b/>
                <w:color w:val="000000"/>
                <w:sz w:val="20"/>
                <w:szCs w:val="20"/>
              </w:rPr>
            </w:pPr>
            <w:r w:rsidRPr="00C104FE">
              <w:rPr>
                <w:b/>
                <w:color w:val="000000"/>
                <w:sz w:val="20"/>
                <w:szCs w:val="20"/>
              </w:rPr>
              <w:lastRenderedPageBreak/>
              <w:t>Примечание:</w:t>
            </w:r>
          </w:p>
          <w:p w14:paraId="68544515" w14:textId="24CD42B2" w:rsidR="00043507" w:rsidRDefault="00043507" w:rsidP="00FF5B38">
            <w:pPr>
              <w:rPr>
                <w:color w:val="000000"/>
              </w:rPr>
            </w:pPr>
            <w:r w:rsidRPr="00E43FE2">
              <w:rPr>
                <w:color w:val="000000"/>
                <w:sz w:val="20"/>
                <w:szCs w:val="20"/>
              </w:rPr>
              <w:t>Р – рандомизированное исследование, ДС – двойное слепое исследование, ПГ – исследование в параллельных группах</w:t>
            </w:r>
            <w:r>
              <w:rPr>
                <w:color w:val="000000"/>
                <w:sz w:val="20"/>
                <w:szCs w:val="20"/>
              </w:rPr>
              <w:t>, ПК – плацебо-контролируемое исследование, МЦ – многоцентровое исследование.</w:t>
            </w:r>
          </w:p>
        </w:tc>
      </w:tr>
    </w:tbl>
    <w:p w14:paraId="3EAB0722" w14:textId="77777777" w:rsidR="00043507" w:rsidRDefault="00043507" w:rsidP="00FB2EAE">
      <w:pPr>
        <w:spacing w:after="0" w:line="240" w:lineRule="auto"/>
        <w:rPr>
          <w:color w:val="000000"/>
        </w:rPr>
      </w:pPr>
    </w:p>
    <w:p w14:paraId="35F2AF38" w14:textId="0773649E" w:rsidR="00FB2EAE" w:rsidRDefault="00252815" w:rsidP="006B32D6">
      <w:pPr>
        <w:spacing w:after="0" w:line="240" w:lineRule="auto"/>
        <w:ind w:firstLine="709"/>
        <w:rPr>
          <w:color w:val="000000"/>
        </w:rPr>
      </w:pPr>
      <w:r>
        <w:rPr>
          <w:color w:val="000000"/>
        </w:rPr>
        <w:t>Продленная</w:t>
      </w:r>
      <w:r w:rsidRPr="00252815">
        <w:rPr>
          <w:color w:val="000000"/>
        </w:rPr>
        <w:t xml:space="preserve"> профилактика с </w:t>
      </w:r>
      <w:r>
        <w:rPr>
          <w:color w:val="000000"/>
        </w:rPr>
        <w:t>применением эноксапарина натрия в дозе</w:t>
      </w:r>
      <w:r w:rsidRPr="00252815">
        <w:rPr>
          <w:color w:val="000000"/>
        </w:rPr>
        <w:t xml:space="preserve"> 40 мг </w:t>
      </w:r>
      <w:r w:rsidR="000348F8">
        <w:rPr>
          <w:color w:val="000000"/>
        </w:rPr>
        <w:t>1 раз</w:t>
      </w:r>
      <w:r w:rsidRPr="00252815">
        <w:rPr>
          <w:color w:val="000000"/>
        </w:rPr>
        <w:t xml:space="preserve"> в день подкожно приводи</w:t>
      </w:r>
      <w:r>
        <w:rPr>
          <w:color w:val="000000"/>
        </w:rPr>
        <w:t xml:space="preserve">ла к статистически и клинически </w:t>
      </w:r>
      <w:r w:rsidR="003D3B40" w:rsidRPr="00252815">
        <w:rPr>
          <w:color w:val="000000"/>
        </w:rPr>
        <w:t>значим</w:t>
      </w:r>
      <w:r w:rsidR="003D3B40">
        <w:rPr>
          <w:color w:val="000000"/>
        </w:rPr>
        <w:t>ому</w:t>
      </w:r>
      <w:r w:rsidRPr="00252815">
        <w:rPr>
          <w:color w:val="000000"/>
        </w:rPr>
        <w:t xml:space="preserve"> снижени</w:t>
      </w:r>
      <w:r>
        <w:rPr>
          <w:color w:val="000000"/>
        </w:rPr>
        <w:t>ю</w:t>
      </w:r>
      <w:r w:rsidRPr="00252815">
        <w:rPr>
          <w:color w:val="000000"/>
        </w:rPr>
        <w:t xml:space="preserve"> частоты ВТЭ по сравнению с плацебо. </w:t>
      </w:r>
      <w:r w:rsidR="006B32D6">
        <w:rPr>
          <w:color w:val="000000"/>
        </w:rPr>
        <w:t>Легочная эмболия</w:t>
      </w:r>
      <w:r w:rsidR="000D1A4E">
        <w:rPr>
          <w:color w:val="000000"/>
        </w:rPr>
        <w:t xml:space="preserve"> (ЛЭ)</w:t>
      </w:r>
      <w:r w:rsidR="006B32D6">
        <w:rPr>
          <w:color w:val="000000"/>
        </w:rPr>
        <w:t xml:space="preserve"> </w:t>
      </w:r>
      <w:r w:rsidRPr="00252815">
        <w:rPr>
          <w:color w:val="000000"/>
        </w:rPr>
        <w:t>не наблюдал</w:t>
      </w:r>
      <w:r w:rsidR="006B32D6">
        <w:rPr>
          <w:color w:val="000000"/>
        </w:rPr>
        <w:t>а</w:t>
      </w:r>
      <w:r w:rsidRPr="00252815">
        <w:rPr>
          <w:color w:val="000000"/>
        </w:rPr>
        <w:t xml:space="preserve">сь в группе лечения </w:t>
      </w:r>
      <w:r w:rsidR="006B32D6">
        <w:rPr>
          <w:color w:val="000000"/>
        </w:rPr>
        <w:t>эноксапарином натрия</w:t>
      </w:r>
      <w:r w:rsidRPr="00252815">
        <w:rPr>
          <w:color w:val="000000"/>
        </w:rPr>
        <w:t xml:space="preserve">, </w:t>
      </w:r>
      <w:r w:rsidR="006B32D6">
        <w:rPr>
          <w:color w:val="000000"/>
        </w:rPr>
        <w:t>в то время как</w:t>
      </w:r>
      <w:r w:rsidRPr="00252815">
        <w:rPr>
          <w:color w:val="000000"/>
        </w:rPr>
        <w:t xml:space="preserve"> 1 пациент в группе </w:t>
      </w:r>
      <w:r w:rsidR="006B32D6">
        <w:rPr>
          <w:color w:val="000000"/>
        </w:rPr>
        <w:t xml:space="preserve">применения плацебо </w:t>
      </w:r>
      <w:r w:rsidRPr="00252815">
        <w:rPr>
          <w:color w:val="000000"/>
        </w:rPr>
        <w:t>испытал как ТГВ, так и ТЭЛА. Оценка анатомической локализации ТГВ показала клинически</w:t>
      </w:r>
      <w:r w:rsidR="006B32D6">
        <w:rPr>
          <w:color w:val="000000"/>
        </w:rPr>
        <w:t xml:space="preserve"> </w:t>
      </w:r>
      <w:r w:rsidRPr="00252815">
        <w:rPr>
          <w:color w:val="000000"/>
        </w:rPr>
        <w:t>и статистически значимое снижение числа пациентов, перенесших проксимальны</w:t>
      </w:r>
      <w:r w:rsidR="006B32D6">
        <w:rPr>
          <w:color w:val="000000"/>
        </w:rPr>
        <w:t>й</w:t>
      </w:r>
      <w:r w:rsidRPr="00252815">
        <w:rPr>
          <w:color w:val="000000"/>
        </w:rPr>
        <w:t xml:space="preserve"> или проксимальны</w:t>
      </w:r>
      <w:r w:rsidR="006B32D6">
        <w:rPr>
          <w:color w:val="000000"/>
        </w:rPr>
        <w:t>й</w:t>
      </w:r>
      <w:r w:rsidRPr="00252815">
        <w:rPr>
          <w:color w:val="000000"/>
        </w:rPr>
        <w:t xml:space="preserve"> и</w:t>
      </w:r>
      <w:r w:rsidR="006B32D6">
        <w:rPr>
          <w:color w:val="000000"/>
        </w:rPr>
        <w:t xml:space="preserve"> </w:t>
      </w:r>
      <w:r w:rsidRPr="00252815">
        <w:rPr>
          <w:color w:val="000000"/>
        </w:rPr>
        <w:t>дистальны</w:t>
      </w:r>
      <w:r w:rsidR="006B32D6">
        <w:rPr>
          <w:color w:val="000000"/>
        </w:rPr>
        <w:t>й</w:t>
      </w:r>
      <w:r w:rsidRPr="00252815">
        <w:rPr>
          <w:color w:val="000000"/>
        </w:rPr>
        <w:t xml:space="preserve"> ТГВ. Эффект был несколько менее выражен у пациентов с </w:t>
      </w:r>
      <w:r w:rsidR="006B32D6" w:rsidRPr="00252815">
        <w:rPr>
          <w:color w:val="000000"/>
        </w:rPr>
        <w:t xml:space="preserve">только </w:t>
      </w:r>
      <w:r w:rsidRPr="00252815">
        <w:rPr>
          <w:color w:val="000000"/>
        </w:rPr>
        <w:t>дистальным ТГВ, но</w:t>
      </w:r>
      <w:r w:rsidR="006B32D6">
        <w:rPr>
          <w:color w:val="000000"/>
        </w:rPr>
        <w:t xml:space="preserve"> </w:t>
      </w:r>
      <w:r w:rsidRPr="00252815">
        <w:rPr>
          <w:color w:val="000000"/>
        </w:rPr>
        <w:t>оставался клинически выраженным</w:t>
      </w:r>
      <w:r w:rsidR="00107250" w:rsidRPr="00107250">
        <w:rPr>
          <w:color w:val="000000"/>
        </w:rPr>
        <w:t xml:space="preserve"> [4]</w:t>
      </w:r>
      <w:r w:rsidRPr="00252815">
        <w:rPr>
          <w:color w:val="000000"/>
        </w:rPr>
        <w:t>.</w:t>
      </w:r>
    </w:p>
    <w:p w14:paraId="75F9AB66" w14:textId="69D0417F" w:rsidR="006B32D6" w:rsidRDefault="006B32D6" w:rsidP="006B32D6">
      <w:pPr>
        <w:spacing w:after="0" w:line="240" w:lineRule="auto"/>
        <w:ind w:firstLine="709"/>
        <w:rPr>
          <w:color w:val="000000"/>
        </w:rPr>
      </w:pPr>
    </w:p>
    <w:p w14:paraId="4CE1DB5B" w14:textId="45CE1FB9" w:rsidR="006B32D6" w:rsidRDefault="006B32D6" w:rsidP="006B32D6">
      <w:pPr>
        <w:spacing w:after="0" w:line="240" w:lineRule="auto"/>
        <w:rPr>
          <w:color w:val="000000"/>
        </w:rPr>
      </w:pPr>
      <w:r w:rsidRPr="00226B75">
        <w:rPr>
          <w:b/>
          <w:color w:val="000000"/>
        </w:rPr>
        <w:t>Таблица 4-</w:t>
      </w:r>
      <w:r w:rsidR="00B47A66">
        <w:rPr>
          <w:b/>
          <w:color w:val="000000"/>
        </w:rPr>
        <w:t>5</w:t>
      </w:r>
      <w:r w:rsidRPr="00226B75">
        <w:rPr>
          <w:b/>
          <w:color w:val="000000"/>
        </w:rPr>
        <w:t>.</w:t>
      </w:r>
      <w:r>
        <w:rPr>
          <w:color w:val="000000"/>
        </w:rPr>
        <w:t xml:space="preserve"> Эффективность эноксапарина на</w:t>
      </w:r>
      <w:r w:rsidR="001D327D">
        <w:rPr>
          <w:color w:val="000000"/>
        </w:rPr>
        <w:t xml:space="preserve">трия в дозе 40 мг </w:t>
      </w:r>
      <w:r w:rsidR="000348F8">
        <w:rPr>
          <w:color w:val="000000"/>
        </w:rPr>
        <w:t>1 раз</w:t>
      </w:r>
      <w:r w:rsidR="001D327D">
        <w:rPr>
          <w:color w:val="000000"/>
        </w:rPr>
        <w:t xml:space="preserve"> в день при продленной профилактике ТГВ после операции по замене тазобедренного сустава</w:t>
      </w:r>
      <w:r w:rsidR="00107250">
        <w:rPr>
          <w:color w:val="000000"/>
        </w:rPr>
        <w:t xml:space="preserve"> </w:t>
      </w:r>
      <w:r w:rsidR="00107250" w:rsidRPr="00107250">
        <w:rPr>
          <w:color w:val="000000"/>
        </w:rPr>
        <w:t>[4]</w:t>
      </w:r>
      <w:r>
        <w:rPr>
          <w:color w:val="000000"/>
        </w:rPr>
        <w:t>.</w:t>
      </w:r>
    </w:p>
    <w:tbl>
      <w:tblPr>
        <w:tblStyle w:val="a8"/>
        <w:tblW w:w="5000" w:type="pct"/>
        <w:tblLook w:val="04A0" w:firstRow="1" w:lastRow="0" w:firstColumn="1" w:lastColumn="0" w:noHBand="0" w:noVBand="1"/>
      </w:tblPr>
      <w:tblGrid>
        <w:gridCol w:w="3539"/>
        <w:gridCol w:w="2552"/>
        <w:gridCol w:w="1984"/>
        <w:gridCol w:w="1271"/>
      </w:tblGrid>
      <w:tr w:rsidR="00E27FE7" w14:paraId="02E13A6F" w14:textId="77777777" w:rsidTr="00C104FE">
        <w:trPr>
          <w:tblHeader/>
        </w:trPr>
        <w:tc>
          <w:tcPr>
            <w:tcW w:w="3539" w:type="dxa"/>
            <w:vMerge w:val="restart"/>
            <w:shd w:val="clear" w:color="auto" w:fill="D9D9D9" w:themeFill="background1" w:themeFillShade="D9"/>
            <w:vAlign w:val="center"/>
          </w:tcPr>
          <w:p w14:paraId="3EA209E6" w14:textId="3D818253" w:rsidR="00E27FE7" w:rsidRPr="00E27FE7" w:rsidRDefault="00E27FE7" w:rsidP="00C104FE">
            <w:pPr>
              <w:jc w:val="center"/>
              <w:rPr>
                <w:b/>
                <w:color w:val="000000"/>
              </w:rPr>
            </w:pPr>
            <w:r w:rsidRPr="00E27FE7">
              <w:rPr>
                <w:b/>
                <w:color w:val="000000"/>
              </w:rPr>
              <w:t>Конечная точка</w:t>
            </w:r>
          </w:p>
        </w:tc>
        <w:tc>
          <w:tcPr>
            <w:tcW w:w="4536" w:type="dxa"/>
            <w:gridSpan w:val="2"/>
            <w:shd w:val="clear" w:color="auto" w:fill="D9D9D9" w:themeFill="background1" w:themeFillShade="D9"/>
            <w:vAlign w:val="center"/>
          </w:tcPr>
          <w:p w14:paraId="04CC0267" w14:textId="2DA78464" w:rsidR="00E27FE7" w:rsidRPr="00E27FE7" w:rsidRDefault="00E27FE7" w:rsidP="00C104FE">
            <w:pPr>
              <w:jc w:val="center"/>
              <w:rPr>
                <w:b/>
                <w:color w:val="000000"/>
              </w:rPr>
            </w:pPr>
            <w:r w:rsidRPr="00E27FE7">
              <w:rPr>
                <w:b/>
                <w:color w:val="000000"/>
              </w:rPr>
              <w:t>Схема лечения</w:t>
            </w:r>
          </w:p>
        </w:tc>
        <w:tc>
          <w:tcPr>
            <w:tcW w:w="1271" w:type="dxa"/>
            <w:vMerge w:val="restart"/>
            <w:shd w:val="clear" w:color="auto" w:fill="D9D9D9" w:themeFill="background1" w:themeFillShade="D9"/>
            <w:vAlign w:val="center"/>
          </w:tcPr>
          <w:p w14:paraId="2184E8BC" w14:textId="2A2CD017" w:rsidR="00E27FE7" w:rsidRPr="00E27FE7" w:rsidRDefault="00E27FE7" w:rsidP="00C104FE">
            <w:pPr>
              <w:jc w:val="center"/>
              <w:rPr>
                <w:b/>
                <w:color w:val="000000"/>
              </w:rPr>
            </w:pPr>
            <w:r w:rsidRPr="00E27FE7">
              <w:rPr>
                <w:b/>
                <w:color w:val="000000"/>
                <w:lang w:val="en-US"/>
              </w:rPr>
              <w:t>p-</w:t>
            </w:r>
            <w:r w:rsidRPr="00E27FE7">
              <w:rPr>
                <w:b/>
                <w:color w:val="000000"/>
              </w:rPr>
              <w:t>значение</w:t>
            </w:r>
          </w:p>
        </w:tc>
      </w:tr>
      <w:tr w:rsidR="00E27FE7" w14:paraId="597F3F72" w14:textId="77777777" w:rsidTr="003A4FD9">
        <w:tc>
          <w:tcPr>
            <w:tcW w:w="3539" w:type="dxa"/>
            <w:vMerge/>
          </w:tcPr>
          <w:p w14:paraId="158B6867" w14:textId="77777777" w:rsidR="00E27FE7" w:rsidRDefault="00E27FE7" w:rsidP="006B32D6">
            <w:pPr>
              <w:rPr>
                <w:color w:val="000000"/>
              </w:rPr>
            </w:pPr>
          </w:p>
        </w:tc>
        <w:tc>
          <w:tcPr>
            <w:tcW w:w="2552" w:type="dxa"/>
            <w:shd w:val="clear" w:color="auto" w:fill="D9D9D9" w:themeFill="background1" w:themeFillShade="D9"/>
          </w:tcPr>
          <w:p w14:paraId="5B7FC550" w14:textId="77777777" w:rsidR="00E27FE7" w:rsidRDefault="00E27FE7" w:rsidP="00E27FE7">
            <w:pPr>
              <w:jc w:val="center"/>
              <w:rPr>
                <w:b/>
                <w:color w:val="000000"/>
              </w:rPr>
            </w:pPr>
            <w:r w:rsidRPr="00E27FE7">
              <w:rPr>
                <w:b/>
                <w:color w:val="000000"/>
              </w:rPr>
              <w:t xml:space="preserve">Эноксапарин натрия </w:t>
            </w:r>
          </w:p>
          <w:p w14:paraId="2030F41D" w14:textId="6C20478A" w:rsidR="00E27FE7" w:rsidRPr="00E27FE7" w:rsidRDefault="00E27FE7" w:rsidP="00C104FE">
            <w:pPr>
              <w:jc w:val="center"/>
              <w:rPr>
                <w:b/>
                <w:color w:val="000000"/>
              </w:rPr>
            </w:pPr>
            <w:r w:rsidRPr="00E27FE7">
              <w:rPr>
                <w:color w:val="000000"/>
              </w:rPr>
              <w:t xml:space="preserve">40 мг </w:t>
            </w:r>
            <w:r w:rsidR="000348F8">
              <w:rPr>
                <w:color w:val="000000"/>
              </w:rPr>
              <w:t>1</w:t>
            </w:r>
            <w:r w:rsidR="00C104FE">
              <w:rPr>
                <w:color w:val="000000"/>
              </w:rPr>
              <w:t xml:space="preserve"> р/д п/к, </w:t>
            </w:r>
            <w:r w:rsidRPr="00E27FE7">
              <w:rPr>
                <w:color w:val="000000"/>
                <w:lang w:val="en-US"/>
              </w:rPr>
              <w:t>n</w:t>
            </w:r>
            <w:r>
              <w:rPr>
                <w:color w:val="000000"/>
              </w:rPr>
              <w:t xml:space="preserve"> </w:t>
            </w:r>
            <w:r w:rsidRPr="00E27FE7">
              <w:rPr>
                <w:color w:val="000000"/>
              </w:rPr>
              <w:t>(%)</w:t>
            </w:r>
          </w:p>
        </w:tc>
        <w:tc>
          <w:tcPr>
            <w:tcW w:w="1984" w:type="dxa"/>
            <w:shd w:val="clear" w:color="auto" w:fill="D9D9D9" w:themeFill="background1" w:themeFillShade="D9"/>
          </w:tcPr>
          <w:p w14:paraId="4C233059" w14:textId="77777777" w:rsidR="00E27FE7" w:rsidRPr="00E27FE7" w:rsidRDefault="00E27FE7" w:rsidP="00E27FE7">
            <w:pPr>
              <w:jc w:val="center"/>
              <w:rPr>
                <w:b/>
                <w:color w:val="000000"/>
              </w:rPr>
            </w:pPr>
            <w:r w:rsidRPr="00E27FE7">
              <w:rPr>
                <w:b/>
                <w:color w:val="000000"/>
              </w:rPr>
              <w:t>Плацебо</w:t>
            </w:r>
          </w:p>
          <w:p w14:paraId="1111CBF6" w14:textId="28CCEEF2" w:rsidR="00E27FE7" w:rsidRPr="00E27FE7" w:rsidRDefault="000348F8" w:rsidP="00C104FE">
            <w:pPr>
              <w:jc w:val="center"/>
              <w:rPr>
                <w:b/>
                <w:color w:val="000000"/>
              </w:rPr>
            </w:pPr>
            <w:r>
              <w:rPr>
                <w:color w:val="000000"/>
              </w:rPr>
              <w:t>1</w:t>
            </w:r>
            <w:r w:rsidR="00E27FE7" w:rsidRPr="00E27FE7">
              <w:rPr>
                <w:color w:val="000000"/>
              </w:rPr>
              <w:t xml:space="preserve"> р</w:t>
            </w:r>
            <w:r w:rsidR="00E27FE7" w:rsidRPr="00E27FE7">
              <w:rPr>
                <w:color w:val="000000"/>
                <w:lang w:val="en-US"/>
              </w:rPr>
              <w:t>/</w:t>
            </w:r>
            <w:r w:rsidR="00E27FE7" w:rsidRPr="00E27FE7">
              <w:rPr>
                <w:color w:val="000000"/>
              </w:rPr>
              <w:t>д</w:t>
            </w:r>
            <w:r w:rsidR="00C104FE">
              <w:rPr>
                <w:color w:val="000000"/>
              </w:rPr>
              <w:t xml:space="preserve">, </w:t>
            </w:r>
            <w:r w:rsidR="00E27FE7" w:rsidRPr="00E27FE7">
              <w:rPr>
                <w:color w:val="000000"/>
                <w:lang w:val="en-US"/>
              </w:rPr>
              <w:t>n</w:t>
            </w:r>
            <w:r w:rsidR="00E27FE7">
              <w:rPr>
                <w:color w:val="000000"/>
              </w:rPr>
              <w:t xml:space="preserve"> </w:t>
            </w:r>
            <w:r w:rsidR="00E27FE7" w:rsidRPr="00E27FE7">
              <w:rPr>
                <w:color w:val="000000"/>
                <w:lang w:val="en-US"/>
              </w:rPr>
              <w:t>(%)</w:t>
            </w:r>
          </w:p>
        </w:tc>
        <w:tc>
          <w:tcPr>
            <w:tcW w:w="1271" w:type="dxa"/>
            <w:vMerge/>
          </w:tcPr>
          <w:p w14:paraId="72CA6485" w14:textId="77777777" w:rsidR="00E27FE7" w:rsidRDefault="00E27FE7" w:rsidP="006B32D6">
            <w:pPr>
              <w:rPr>
                <w:color w:val="000000"/>
              </w:rPr>
            </w:pPr>
          </w:p>
        </w:tc>
      </w:tr>
      <w:tr w:rsidR="00DA4A37" w14:paraId="20BFA602" w14:textId="77777777" w:rsidTr="003A4FD9">
        <w:tc>
          <w:tcPr>
            <w:tcW w:w="3539" w:type="dxa"/>
          </w:tcPr>
          <w:p w14:paraId="01B1DF72" w14:textId="50B7B8BE" w:rsidR="00DA4A37" w:rsidRPr="000400B2" w:rsidRDefault="00DA4A37" w:rsidP="00DA4A37">
            <w:pPr>
              <w:rPr>
                <w:b/>
                <w:color w:val="000000"/>
              </w:rPr>
            </w:pPr>
            <w:r w:rsidRPr="000400B2">
              <w:rPr>
                <w:b/>
                <w:color w:val="000000"/>
              </w:rPr>
              <w:t>Все пациенты</w:t>
            </w:r>
          </w:p>
        </w:tc>
        <w:tc>
          <w:tcPr>
            <w:tcW w:w="2552" w:type="dxa"/>
            <w:vAlign w:val="center"/>
          </w:tcPr>
          <w:p w14:paraId="1FD5C287" w14:textId="1CFC1CA3" w:rsidR="00DA4A37" w:rsidRPr="000400B2" w:rsidRDefault="00DA4A37" w:rsidP="000400B2">
            <w:pPr>
              <w:jc w:val="center"/>
              <w:rPr>
                <w:color w:val="000000"/>
              </w:rPr>
            </w:pPr>
            <w:r w:rsidRPr="000400B2">
              <w:rPr>
                <w:rStyle w:val="fontstyle01"/>
                <w:rFonts w:ascii="Times New Roman" w:hAnsi="Times New Roman"/>
                <w:sz w:val="24"/>
                <w:szCs w:val="24"/>
              </w:rPr>
              <w:t>224</w:t>
            </w:r>
          </w:p>
        </w:tc>
        <w:tc>
          <w:tcPr>
            <w:tcW w:w="1984" w:type="dxa"/>
            <w:vAlign w:val="center"/>
          </w:tcPr>
          <w:p w14:paraId="66946BAA" w14:textId="2A0622AA" w:rsidR="00DA4A37" w:rsidRPr="000400B2" w:rsidRDefault="00DA4A37" w:rsidP="000400B2">
            <w:pPr>
              <w:jc w:val="center"/>
              <w:rPr>
                <w:color w:val="000000"/>
              </w:rPr>
            </w:pPr>
            <w:r w:rsidRPr="000400B2">
              <w:rPr>
                <w:rStyle w:val="fontstyle01"/>
                <w:rFonts w:ascii="Times New Roman" w:hAnsi="Times New Roman"/>
                <w:sz w:val="24"/>
                <w:szCs w:val="24"/>
              </w:rPr>
              <w:t>211</w:t>
            </w:r>
          </w:p>
        </w:tc>
        <w:tc>
          <w:tcPr>
            <w:tcW w:w="1271" w:type="dxa"/>
          </w:tcPr>
          <w:p w14:paraId="66F3598F" w14:textId="77777777" w:rsidR="00DA4A37" w:rsidRPr="000400B2" w:rsidRDefault="00DA4A37" w:rsidP="000400B2">
            <w:pPr>
              <w:jc w:val="center"/>
              <w:rPr>
                <w:color w:val="000000"/>
              </w:rPr>
            </w:pPr>
          </w:p>
        </w:tc>
      </w:tr>
      <w:tr w:rsidR="00FF5B38" w14:paraId="0A557974" w14:textId="77777777" w:rsidTr="003A4FD9">
        <w:tc>
          <w:tcPr>
            <w:tcW w:w="3539" w:type="dxa"/>
          </w:tcPr>
          <w:p w14:paraId="73505325" w14:textId="04A686DD" w:rsidR="00FF5B38" w:rsidRPr="000400B2" w:rsidRDefault="00E27FE7" w:rsidP="006B32D6">
            <w:pPr>
              <w:rPr>
                <w:b/>
                <w:color w:val="000000"/>
              </w:rPr>
            </w:pPr>
            <w:r w:rsidRPr="000400B2">
              <w:rPr>
                <w:b/>
                <w:color w:val="000000"/>
              </w:rPr>
              <w:t>Все неудачи</w:t>
            </w:r>
          </w:p>
        </w:tc>
        <w:tc>
          <w:tcPr>
            <w:tcW w:w="2552" w:type="dxa"/>
          </w:tcPr>
          <w:p w14:paraId="6B92AA06" w14:textId="65EE0118" w:rsidR="00FF5B38" w:rsidRPr="000400B2" w:rsidRDefault="000400B2" w:rsidP="000400B2">
            <w:pPr>
              <w:jc w:val="center"/>
              <w:rPr>
                <w:lang w:eastAsia="ru-RU"/>
              </w:rPr>
            </w:pPr>
            <w:r w:rsidRPr="000400B2">
              <w:rPr>
                <w:rStyle w:val="fontstyle01"/>
                <w:rFonts w:ascii="Times New Roman" w:hAnsi="Times New Roman"/>
                <w:sz w:val="24"/>
                <w:szCs w:val="24"/>
              </w:rPr>
              <w:t>18 (8</w:t>
            </w:r>
            <w:r>
              <w:rPr>
                <w:rStyle w:val="fontstyle01"/>
                <w:rFonts w:ascii="Times New Roman" w:hAnsi="Times New Roman"/>
                <w:sz w:val="24"/>
                <w:szCs w:val="24"/>
              </w:rPr>
              <w:t>,</w:t>
            </w:r>
            <w:r w:rsidRPr="000400B2">
              <w:rPr>
                <w:rStyle w:val="fontstyle01"/>
                <w:rFonts w:ascii="Times New Roman" w:hAnsi="Times New Roman"/>
                <w:sz w:val="24"/>
                <w:szCs w:val="24"/>
              </w:rPr>
              <w:t>0)</w:t>
            </w:r>
          </w:p>
        </w:tc>
        <w:tc>
          <w:tcPr>
            <w:tcW w:w="1984" w:type="dxa"/>
          </w:tcPr>
          <w:p w14:paraId="7491A47C" w14:textId="60DF78E2" w:rsidR="00FF5B38" w:rsidRPr="000400B2" w:rsidRDefault="000400B2" w:rsidP="000400B2">
            <w:pPr>
              <w:jc w:val="center"/>
              <w:rPr>
                <w:lang w:eastAsia="ru-RU"/>
              </w:rPr>
            </w:pPr>
            <w:r w:rsidRPr="000400B2">
              <w:rPr>
                <w:rStyle w:val="fontstyle01"/>
                <w:rFonts w:ascii="Times New Roman" w:hAnsi="Times New Roman"/>
                <w:sz w:val="24"/>
                <w:szCs w:val="24"/>
              </w:rPr>
              <w:t>49 (23</w:t>
            </w:r>
            <w:r>
              <w:rPr>
                <w:rStyle w:val="fontstyle01"/>
                <w:rFonts w:ascii="Times New Roman" w:hAnsi="Times New Roman"/>
                <w:sz w:val="24"/>
                <w:szCs w:val="24"/>
              </w:rPr>
              <w:t>,</w:t>
            </w:r>
            <w:r w:rsidRPr="000400B2">
              <w:rPr>
                <w:rStyle w:val="fontstyle01"/>
                <w:rFonts w:ascii="Times New Roman" w:hAnsi="Times New Roman"/>
                <w:sz w:val="24"/>
                <w:szCs w:val="24"/>
              </w:rPr>
              <w:t>2)</w:t>
            </w:r>
          </w:p>
        </w:tc>
        <w:tc>
          <w:tcPr>
            <w:tcW w:w="1271" w:type="dxa"/>
          </w:tcPr>
          <w:p w14:paraId="12601014" w14:textId="00E7399E" w:rsidR="00FF5B38" w:rsidRPr="000400B2" w:rsidRDefault="000400B2" w:rsidP="000400B2">
            <w:pPr>
              <w:jc w:val="center"/>
              <w:rPr>
                <w:lang w:eastAsia="ru-RU"/>
              </w:rPr>
            </w:pPr>
            <w:r w:rsidRPr="000400B2">
              <w:rPr>
                <w:rStyle w:val="fontstyle01"/>
                <w:rFonts w:ascii="Times New Roman" w:hAnsi="Times New Roman"/>
                <w:sz w:val="24"/>
                <w:szCs w:val="24"/>
              </w:rPr>
              <w:t>&lt;0</w:t>
            </w:r>
            <w:r>
              <w:rPr>
                <w:rStyle w:val="fontstyle01"/>
                <w:rFonts w:ascii="Times New Roman" w:hAnsi="Times New Roman"/>
                <w:sz w:val="24"/>
                <w:szCs w:val="24"/>
              </w:rPr>
              <w:t>,</w:t>
            </w:r>
            <w:r w:rsidRPr="000400B2">
              <w:rPr>
                <w:rStyle w:val="fontstyle01"/>
                <w:rFonts w:ascii="Times New Roman" w:hAnsi="Times New Roman"/>
                <w:sz w:val="24"/>
                <w:szCs w:val="24"/>
              </w:rPr>
              <w:t>001</w:t>
            </w:r>
          </w:p>
        </w:tc>
      </w:tr>
      <w:tr w:rsidR="00FF5B38" w14:paraId="44251E81" w14:textId="77777777" w:rsidTr="003A4FD9">
        <w:tc>
          <w:tcPr>
            <w:tcW w:w="3539" w:type="dxa"/>
          </w:tcPr>
          <w:p w14:paraId="0C2114BC" w14:textId="0C610724" w:rsidR="00FF5B38" w:rsidRDefault="00E27FE7" w:rsidP="000400B2">
            <w:pPr>
              <w:ind w:left="164"/>
              <w:rPr>
                <w:color w:val="000000"/>
              </w:rPr>
            </w:pPr>
            <w:r>
              <w:rPr>
                <w:color w:val="000000"/>
              </w:rPr>
              <w:t>Локализация ТГВ</w:t>
            </w:r>
          </w:p>
        </w:tc>
        <w:tc>
          <w:tcPr>
            <w:tcW w:w="2552" w:type="dxa"/>
          </w:tcPr>
          <w:p w14:paraId="6C252F9C" w14:textId="77777777" w:rsidR="00FF5B38" w:rsidRPr="000400B2" w:rsidRDefault="00FF5B38" w:rsidP="000400B2">
            <w:pPr>
              <w:jc w:val="center"/>
              <w:rPr>
                <w:color w:val="000000"/>
              </w:rPr>
            </w:pPr>
          </w:p>
        </w:tc>
        <w:tc>
          <w:tcPr>
            <w:tcW w:w="1984" w:type="dxa"/>
          </w:tcPr>
          <w:p w14:paraId="69A0602A" w14:textId="77777777" w:rsidR="00FF5B38" w:rsidRPr="000400B2" w:rsidRDefault="00FF5B38" w:rsidP="000400B2">
            <w:pPr>
              <w:jc w:val="center"/>
              <w:rPr>
                <w:color w:val="000000"/>
              </w:rPr>
            </w:pPr>
          </w:p>
        </w:tc>
        <w:tc>
          <w:tcPr>
            <w:tcW w:w="1271" w:type="dxa"/>
          </w:tcPr>
          <w:p w14:paraId="48962C0F" w14:textId="77777777" w:rsidR="00FF5B38" w:rsidRPr="000400B2" w:rsidRDefault="00FF5B38" w:rsidP="000400B2">
            <w:pPr>
              <w:jc w:val="center"/>
              <w:rPr>
                <w:color w:val="000000"/>
              </w:rPr>
            </w:pPr>
          </w:p>
        </w:tc>
      </w:tr>
      <w:tr w:rsidR="00FF5B38" w14:paraId="3AC12801" w14:textId="77777777" w:rsidTr="003A4FD9">
        <w:trPr>
          <w:trHeight w:val="218"/>
        </w:trPr>
        <w:tc>
          <w:tcPr>
            <w:tcW w:w="3539" w:type="dxa"/>
          </w:tcPr>
          <w:p w14:paraId="5F1019A5" w14:textId="61C99735" w:rsidR="00FF5B38" w:rsidRDefault="00E27FE7" w:rsidP="00210F90">
            <w:pPr>
              <w:ind w:left="306"/>
              <w:rPr>
                <w:color w:val="000000"/>
              </w:rPr>
            </w:pPr>
            <w:r>
              <w:rPr>
                <w:color w:val="000000"/>
              </w:rPr>
              <w:t>как минимум проксимально*</w:t>
            </w:r>
          </w:p>
        </w:tc>
        <w:tc>
          <w:tcPr>
            <w:tcW w:w="2552" w:type="dxa"/>
          </w:tcPr>
          <w:p w14:paraId="07B4C688" w14:textId="50C172FA" w:rsidR="00FF5B38" w:rsidRPr="000400B2" w:rsidRDefault="000400B2" w:rsidP="000400B2">
            <w:pPr>
              <w:jc w:val="center"/>
              <w:rPr>
                <w:lang w:eastAsia="ru-RU"/>
              </w:rPr>
            </w:pPr>
            <w:r w:rsidRPr="000400B2">
              <w:rPr>
                <w:rStyle w:val="fontstyle01"/>
                <w:rFonts w:ascii="Times New Roman" w:hAnsi="Times New Roman"/>
                <w:sz w:val="24"/>
                <w:szCs w:val="24"/>
              </w:rPr>
              <w:t>6 (2</w:t>
            </w:r>
            <w:r>
              <w:rPr>
                <w:rStyle w:val="fontstyle01"/>
                <w:rFonts w:ascii="Times New Roman" w:hAnsi="Times New Roman"/>
                <w:sz w:val="24"/>
                <w:szCs w:val="24"/>
              </w:rPr>
              <w:t>,</w:t>
            </w:r>
            <w:r w:rsidRPr="000400B2">
              <w:rPr>
                <w:rStyle w:val="fontstyle01"/>
                <w:rFonts w:ascii="Times New Roman" w:hAnsi="Times New Roman"/>
                <w:sz w:val="24"/>
                <w:szCs w:val="24"/>
              </w:rPr>
              <w:t>7)</w:t>
            </w:r>
          </w:p>
        </w:tc>
        <w:tc>
          <w:tcPr>
            <w:tcW w:w="1984" w:type="dxa"/>
          </w:tcPr>
          <w:p w14:paraId="3D30FEFC" w14:textId="3BF7CFF4" w:rsidR="00FF5B38" w:rsidRPr="000400B2" w:rsidRDefault="000400B2" w:rsidP="000400B2">
            <w:pPr>
              <w:jc w:val="center"/>
              <w:rPr>
                <w:lang w:eastAsia="ru-RU"/>
              </w:rPr>
            </w:pPr>
            <w:r w:rsidRPr="000400B2">
              <w:rPr>
                <w:rStyle w:val="fontstyle01"/>
                <w:rFonts w:ascii="Times New Roman" w:hAnsi="Times New Roman"/>
                <w:sz w:val="24"/>
                <w:szCs w:val="24"/>
              </w:rPr>
              <w:t>27 (12</w:t>
            </w:r>
            <w:r>
              <w:rPr>
                <w:rStyle w:val="fontstyle01"/>
                <w:rFonts w:ascii="Times New Roman" w:hAnsi="Times New Roman"/>
                <w:sz w:val="24"/>
                <w:szCs w:val="24"/>
              </w:rPr>
              <w:t>,</w:t>
            </w:r>
            <w:r w:rsidRPr="000400B2">
              <w:rPr>
                <w:rStyle w:val="fontstyle01"/>
                <w:rFonts w:ascii="Times New Roman" w:hAnsi="Times New Roman"/>
                <w:sz w:val="24"/>
                <w:szCs w:val="24"/>
              </w:rPr>
              <w:t>8)</w:t>
            </w:r>
          </w:p>
        </w:tc>
        <w:tc>
          <w:tcPr>
            <w:tcW w:w="1271" w:type="dxa"/>
          </w:tcPr>
          <w:p w14:paraId="1BB2F080" w14:textId="4CA9240D" w:rsidR="00FF5B38" w:rsidRPr="000400B2" w:rsidRDefault="000400B2" w:rsidP="000400B2">
            <w:pPr>
              <w:jc w:val="center"/>
              <w:rPr>
                <w:lang w:eastAsia="ru-RU"/>
              </w:rPr>
            </w:pPr>
            <w:r w:rsidRPr="000400B2">
              <w:rPr>
                <w:rStyle w:val="fontstyle01"/>
                <w:rFonts w:ascii="Times New Roman" w:hAnsi="Times New Roman"/>
                <w:sz w:val="24"/>
                <w:szCs w:val="24"/>
              </w:rPr>
              <w:t>&lt;0</w:t>
            </w:r>
            <w:r>
              <w:rPr>
                <w:rStyle w:val="fontstyle01"/>
                <w:rFonts w:ascii="Times New Roman" w:hAnsi="Times New Roman"/>
                <w:sz w:val="24"/>
                <w:szCs w:val="24"/>
              </w:rPr>
              <w:t>,</w:t>
            </w:r>
            <w:r w:rsidRPr="000400B2">
              <w:rPr>
                <w:rStyle w:val="fontstyle01"/>
                <w:rFonts w:ascii="Times New Roman" w:hAnsi="Times New Roman"/>
                <w:sz w:val="24"/>
                <w:szCs w:val="24"/>
              </w:rPr>
              <w:t>001</w:t>
            </w:r>
          </w:p>
        </w:tc>
      </w:tr>
      <w:tr w:rsidR="00FF5B38" w14:paraId="62AFC7AF" w14:textId="77777777" w:rsidTr="003A4FD9">
        <w:tc>
          <w:tcPr>
            <w:tcW w:w="3539" w:type="dxa"/>
          </w:tcPr>
          <w:p w14:paraId="1F288F79" w14:textId="3C5E3401" w:rsidR="00FF5B38" w:rsidRDefault="00E27FE7" w:rsidP="00210F90">
            <w:pPr>
              <w:ind w:left="306"/>
              <w:rPr>
                <w:color w:val="000000"/>
              </w:rPr>
            </w:pPr>
            <w:r>
              <w:rPr>
                <w:color w:val="000000"/>
              </w:rPr>
              <w:t>проксимально</w:t>
            </w:r>
          </w:p>
        </w:tc>
        <w:tc>
          <w:tcPr>
            <w:tcW w:w="2552" w:type="dxa"/>
          </w:tcPr>
          <w:p w14:paraId="7214D804" w14:textId="11873F52" w:rsidR="00FF5B38" w:rsidRPr="000400B2" w:rsidRDefault="000400B2" w:rsidP="000400B2">
            <w:pPr>
              <w:jc w:val="center"/>
              <w:rPr>
                <w:lang w:eastAsia="ru-RU"/>
              </w:rPr>
            </w:pPr>
            <w:r w:rsidRPr="000400B2">
              <w:rPr>
                <w:rStyle w:val="fontstyle01"/>
                <w:rFonts w:ascii="Times New Roman" w:hAnsi="Times New Roman"/>
                <w:sz w:val="24"/>
                <w:szCs w:val="24"/>
              </w:rPr>
              <w:t>4 (1</w:t>
            </w:r>
            <w:r>
              <w:rPr>
                <w:rStyle w:val="fontstyle01"/>
                <w:rFonts w:ascii="Times New Roman" w:hAnsi="Times New Roman"/>
                <w:sz w:val="24"/>
                <w:szCs w:val="24"/>
              </w:rPr>
              <w:t>,</w:t>
            </w:r>
            <w:r w:rsidRPr="000400B2">
              <w:rPr>
                <w:rStyle w:val="fontstyle01"/>
                <w:rFonts w:ascii="Times New Roman" w:hAnsi="Times New Roman"/>
                <w:sz w:val="24"/>
                <w:szCs w:val="24"/>
              </w:rPr>
              <w:t>8)</w:t>
            </w:r>
          </w:p>
        </w:tc>
        <w:tc>
          <w:tcPr>
            <w:tcW w:w="1984" w:type="dxa"/>
          </w:tcPr>
          <w:p w14:paraId="24B00119" w14:textId="45ABCB0A" w:rsidR="00FF5B38" w:rsidRPr="000400B2" w:rsidRDefault="000400B2" w:rsidP="000400B2">
            <w:pPr>
              <w:jc w:val="center"/>
              <w:rPr>
                <w:lang w:eastAsia="ru-RU"/>
              </w:rPr>
            </w:pPr>
            <w:r w:rsidRPr="000400B2">
              <w:rPr>
                <w:rStyle w:val="fontstyle01"/>
                <w:rFonts w:ascii="Times New Roman" w:hAnsi="Times New Roman"/>
                <w:sz w:val="24"/>
                <w:szCs w:val="24"/>
              </w:rPr>
              <w:t>14 (6</w:t>
            </w:r>
            <w:r>
              <w:rPr>
                <w:rStyle w:val="fontstyle01"/>
                <w:rFonts w:ascii="Times New Roman" w:hAnsi="Times New Roman"/>
                <w:sz w:val="24"/>
                <w:szCs w:val="24"/>
              </w:rPr>
              <w:t>,</w:t>
            </w:r>
            <w:r w:rsidRPr="000400B2">
              <w:rPr>
                <w:rStyle w:val="fontstyle01"/>
                <w:rFonts w:ascii="Times New Roman" w:hAnsi="Times New Roman"/>
                <w:sz w:val="24"/>
                <w:szCs w:val="24"/>
              </w:rPr>
              <w:t>6)</w:t>
            </w:r>
          </w:p>
        </w:tc>
        <w:tc>
          <w:tcPr>
            <w:tcW w:w="1271" w:type="dxa"/>
          </w:tcPr>
          <w:p w14:paraId="0F26E870" w14:textId="77777777" w:rsidR="00FF5B38" w:rsidRPr="000400B2" w:rsidRDefault="00FF5B38" w:rsidP="000400B2">
            <w:pPr>
              <w:jc w:val="center"/>
              <w:rPr>
                <w:color w:val="000000"/>
              </w:rPr>
            </w:pPr>
          </w:p>
        </w:tc>
      </w:tr>
      <w:tr w:rsidR="00FF5B38" w14:paraId="1775C77F" w14:textId="77777777" w:rsidTr="003A4FD9">
        <w:tc>
          <w:tcPr>
            <w:tcW w:w="3539" w:type="dxa"/>
          </w:tcPr>
          <w:p w14:paraId="0C8C6ADB" w14:textId="38947E3E" w:rsidR="00FF5B38" w:rsidRDefault="00E27FE7" w:rsidP="00210F90">
            <w:pPr>
              <w:ind w:left="306"/>
              <w:rPr>
                <w:color w:val="000000"/>
              </w:rPr>
            </w:pPr>
            <w:r>
              <w:rPr>
                <w:color w:val="000000"/>
              </w:rPr>
              <w:t>дистально</w:t>
            </w:r>
          </w:p>
        </w:tc>
        <w:tc>
          <w:tcPr>
            <w:tcW w:w="2552" w:type="dxa"/>
          </w:tcPr>
          <w:p w14:paraId="01EC04B7" w14:textId="0F5DBF59" w:rsidR="00FF5B38" w:rsidRPr="000400B2" w:rsidRDefault="000400B2" w:rsidP="000400B2">
            <w:pPr>
              <w:jc w:val="center"/>
              <w:rPr>
                <w:lang w:eastAsia="ru-RU"/>
              </w:rPr>
            </w:pPr>
            <w:r w:rsidRPr="000400B2">
              <w:rPr>
                <w:rStyle w:val="fontstyle01"/>
                <w:rFonts w:ascii="Times New Roman" w:hAnsi="Times New Roman"/>
                <w:sz w:val="24"/>
                <w:szCs w:val="24"/>
              </w:rPr>
              <w:t>12 (5</w:t>
            </w:r>
            <w:r>
              <w:rPr>
                <w:rStyle w:val="fontstyle01"/>
                <w:rFonts w:ascii="Times New Roman" w:hAnsi="Times New Roman"/>
                <w:sz w:val="24"/>
                <w:szCs w:val="24"/>
              </w:rPr>
              <w:t>,</w:t>
            </w:r>
            <w:r w:rsidRPr="000400B2">
              <w:rPr>
                <w:rStyle w:val="fontstyle01"/>
                <w:rFonts w:ascii="Times New Roman" w:hAnsi="Times New Roman"/>
                <w:sz w:val="24"/>
                <w:szCs w:val="24"/>
              </w:rPr>
              <w:t>4)</w:t>
            </w:r>
          </w:p>
        </w:tc>
        <w:tc>
          <w:tcPr>
            <w:tcW w:w="1984" w:type="dxa"/>
          </w:tcPr>
          <w:p w14:paraId="567D99F3" w14:textId="1756013B" w:rsidR="00FF5B38" w:rsidRPr="000400B2" w:rsidRDefault="000400B2" w:rsidP="000400B2">
            <w:pPr>
              <w:jc w:val="center"/>
              <w:rPr>
                <w:lang w:eastAsia="ru-RU"/>
              </w:rPr>
            </w:pPr>
            <w:r w:rsidRPr="000400B2">
              <w:rPr>
                <w:rStyle w:val="fontstyle01"/>
                <w:rFonts w:ascii="Times New Roman" w:hAnsi="Times New Roman"/>
                <w:sz w:val="24"/>
                <w:szCs w:val="24"/>
              </w:rPr>
              <w:t>22 (10</w:t>
            </w:r>
            <w:r>
              <w:rPr>
                <w:rStyle w:val="fontstyle01"/>
                <w:rFonts w:ascii="Times New Roman" w:hAnsi="Times New Roman"/>
                <w:sz w:val="24"/>
                <w:szCs w:val="24"/>
              </w:rPr>
              <w:t>,</w:t>
            </w:r>
            <w:r w:rsidRPr="000400B2">
              <w:rPr>
                <w:rStyle w:val="fontstyle01"/>
                <w:rFonts w:ascii="Times New Roman" w:hAnsi="Times New Roman"/>
                <w:sz w:val="24"/>
                <w:szCs w:val="24"/>
              </w:rPr>
              <w:t>4)</w:t>
            </w:r>
          </w:p>
        </w:tc>
        <w:tc>
          <w:tcPr>
            <w:tcW w:w="1271" w:type="dxa"/>
          </w:tcPr>
          <w:p w14:paraId="2B87E555" w14:textId="77777777" w:rsidR="00FF5B38" w:rsidRPr="000400B2" w:rsidRDefault="00FF5B38" w:rsidP="000400B2">
            <w:pPr>
              <w:jc w:val="center"/>
              <w:rPr>
                <w:color w:val="000000"/>
              </w:rPr>
            </w:pPr>
          </w:p>
        </w:tc>
      </w:tr>
      <w:tr w:rsidR="00E27FE7" w14:paraId="13967E4C" w14:textId="77777777" w:rsidTr="003A4FD9">
        <w:tc>
          <w:tcPr>
            <w:tcW w:w="3539" w:type="dxa"/>
          </w:tcPr>
          <w:p w14:paraId="05DE8594" w14:textId="4129804D" w:rsidR="00E27FE7" w:rsidRDefault="00E27FE7" w:rsidP="00210F90">
            <w:pPr>
              <w:ind w:left="306"/>
              <w:rPr>
                <w:color w:val="000000"/>
              </w:rPr>
            </w:pPr>
            <w:r>
              <w:rPr>
                <w:color w:val="000000"/>
              </w:rPr>
              <w:t>проксимально и дистально</w:t>
            </w:r>
          </w:p>
        </w:tc>
        <w:tc>
          <w:tcPr>
            <w:tcW w:w="2552" w:type="dxa"/>
          </w:tcPr>
          <w:p w14:paraId="44B72F18" w14:textId="34414D23" w:rsidR="00E27FE7" w:rsidRPr="000400B2" w:rsidRDefault="000400B2" w:rsidP="000400B2">
            <w:pPr>
              <w:jc w:val="center"/>
              <w:rPr>
                <w:lang w:eastAsia="ru-RU"/>
              </w:rPr>
            </w:pPr>
            <w:r w:rsidRPr="000400B2">
              <w:rPr>
                <w:rStyle w:val="fontstyle01"/>
                <w:rFonts w:ascii="Times New Roman" w:hAnsi="Times New Roman"/>
                <w:sz w:val="24"/>
                <w:szCs w:val="24"/>
              </w:rPr>
              <w:t>2 (0</w:t>
            </w:r>
            <w:r>
              <w:rPr>
                <w:rStyle w:val="fontstyle01"/>
                <w:rFonts w:ascii="Times New Roman" w:hAnsi="Times New Roman"/>
                <w:sz w:val="24"/>
                <w:szCs w:val="24"/>
              </w:rPr>
              <w:t>,</w:t>
            </w:r>
            <w:r w:rsidRPr="000400B2">
              <w:rPr>
                <w:rStyle w:val="fontstyle01"/>
                <w:rFonts w:ascii="Times New Roman" w:hAnsi="Times New Roman"/>
                <w:sz w:val="24"/>
                <w:szCs w:val="24"/>
              </w:rPr>
              <w:t>9)</w:t>
            </w:r>
          </w:p>
        </w:tc>
        <w:tc>
          <w:tcPr>
            <w:tcW w:w="1984" w:type="dxa"/>
          </w:tcPr>
          <w:p w14:paraId="42968BA1" w14:textId="4F5DB207" w:rsidR="00E27FE7" w:rsidRPr="000400B2" w:rsidRDefault="000400B2" w:rsidP="000400B2">
            <w:pPr>
              <w:jc w:val="center"/>
              <w:rPr>
                <w:lang w:eastAsia="ru-RU"/>
              </w:rPr>
            </w:pPr>
            <w:r w:rsidRPr="000400B2">
              <w:rPr>
                <w:rStyle w:val="fontstyle01"/>
                <w:rFonts w:ascii="Times New Roman" w:hAnsi="Times New Roman"/>
                <w:sz w:val="24"/>
                <w:szCs w:val="24"/>
              </w:rPr>
              <w:t>13 (6</w:t>
            </w:r>
            <w:r>
              <w:rPr>
                <w:rStyle w:val="fontstyle01"/>
                <w:rFonts w:ascii="Times New Roman" w:hAnsi="Times New Roman"/>
                <w:sz w:val="24"/>
                <w:szCs w:val="24"/>
              </w:rPr>
              <w:t>,</w:t>
            </w:r>
            <w:r w:rsidRPr="000400B2">
              <w:rPr>
                <w:rStyle w:val="fontstyle01"/>
                <w:rFonts w:ascii="Times New Roman" w:hAnsi="Times New Roman"/>
                <w:sz w:val="24"/>
                <w:szCs w:val="24"/>
              </w:rPr>
              <w:t>2)</w:t>
            </w:r>
          </w:p>
        </w:tc>
        <w:tc>
          <w:tcPr>
            <w:tcW w:w="1271" w:type="dxa"/>
          </w:tcPr>
          <w:p w14:paraId="24776626" w14:textId="77777777" w:rsidR="00E27FE7" w:rsidRPr="000400B2" w:rsidRDefault="00E27FE7" w:rsidP="000400B2">
            <w:pPr>
              <w:jc w:val="center"/>
              <w:rPr>
                <w:color w:val="000000"/>
              </w:rPr>
            </w:pPr>
          </w:p>
        </w:tc>
      </w:tr>
      <w:tr w:rsidR="00E27FE7" w14:paraId="31F5F9E9" w14:textId="77777777" w:rsidTr="003A4FD9">
        <w:tc>
          <w:tcPr>
            <w:tcW w:w="3539" w:type="dxa"/>
          </w:tcPr>
          <w:p w14:paraId="0F77EFD2" w14:textId="59F776B7" w:rsidR="00E27FE7" w:rsidRDefault="00E27FE7" w:rsidP="00210F90">
            <w:pPr>
              <w:ind w:left="306"/>
              <w:rPr>
                <w:color w:val="000000"/>
              </w:rPr>
            </w:pPr>
            <w:r>
              <w:rPr>
                <w:color w:val="000000"/>
              </w:rPr>
              <w:t>ТГВ+ЛЭ</w:t>
            </w:r>
          </w:p>
        </w:tc>
        <w:tc>
          <w:tcPr>
            <w:tcW w:w="2552" w:type="dxa"/>
          </w:tcPr>
          <w:p w14:paraId="07380656" w14:textId="48EB00EC" w:rsidR="00E27FE7" w:rsidRPr="000400B2" w:rsidRDefault="000400B2" w:rsidP="000400B2">
            <w:pPr>
              <w:jc w:val="center"/>
              <w:rPr>
                <w:lang w:eastAsia="ru-RU"/>
              </w:rPr>
            </w:pPr>
            <w:r w:rsidRPr="000400B2">
              <w:rPr>
                <w:rStyle w:val="fontstyle01"/>
                <w:rFonts w:ascii="Times New Roman" w:hAnsi="Times New Roman"/>
                <w:sz w:val="24"/>
                <w:szCs w:val="24"/>
              </w:rPr>
              <w:t>0 (0</w:t>
            </w:r>
            <w:r>
              <w:rPr>
                <w:rStyle w:val="fontstyle01"/>
                <w:rFonts w:ascii="Times New Roman" w:hAnsi="Times New Roman"/>
                <w:sz w:val="24"/>
                <w:szCs w:val="24"/>
              </w:rPr>
              <w:t>,</w:t>
            </w:r>
            <w:r w:rsidRPr="000400B2">
              <w:rPr>
                <w:rStyle w:val="fontstyle01"/>
                <w:rFonts w:ascii="Times New Roman" w:hAnsi="Times New Roman"/>
                <w:sz w:val="24"/>
                <w:szCs w:val="24"/>
              </w:rPr>
              <w:t>0%)</w:t>
            </w:r>
          </w:p>
        </w:tc>
        <w:tc>
          <w:tcPr>
            <w:tcW w:w="1984" w:type="dxa"/>
          </w:tcPr>
          <w:p w14:paraId="0B57C9D1" w14:textId="633FB4FA" w:rsidR="00E27FE7" w:rsidRPr="000400B2" w:rsidRDefault="000400B2" w:rsidP="000400B2">
            <w:pPr>
              <w:jc w:val="center"/>
              <w:rPr>
                <w:lang w:eastAsia="ru-RU"/>
              </w:rPr>
            </w:pPr>
            <w:r w:rsidRPr="000400B2">
              <w:rPr>
                <w:rStyle w:val="fontstyle01"/>
                <w:rFonts w:ascii="Times New Roman" w:hAnsi="Times New Roman"/>
                <w:sz w:val="24"/>
                <w:szCs w:val="24"/>
              </w:rPr>
              <w:t>1 (0</w:t>
            </w:r>
            <w:r>
              <w:rPr>
                <w:rStyle w:val="fontstyle01"/>
                <w:rFonts w:ascii="Times New Roman" w:hAnsi="Times New Roman"/>
                <w:sz w:val="24"/>
                <w:szCs w:val="24"/>
              </w:rPr>
              <w:t>,</w:t>
            </w:r>
            <w:r w:rsidRPr="000400B2">
              <w:rPr>
                <w:rStyle w:val="fontstyle01"/>
                <w:rFonts w:ascii="Times New Roman" w:hAnsi="Times New Roman"/>
                <w:sz w:val="24"/>
                <w:szCs w:val="24"/>
              </w:rPr>
              <w:t>5%)</w:t>
            </w:r>
          </w:p>
        </w:tc>
        <w:tc>
          <w:tcPr>
            <w:tcW w:w="1271" w:type="dxa"/>
          </w:tcPr>
          <w:p w14:paraId="41E60FB9" w14:textId="77777777" w:rsidR="00E27FE7" w:rsidRPr="000400B2" w:rsidRDefault="00E27FE7" w:rsidP="000400B2">
            <w:pPr>
              <w:jc w:val="center"/>
              <w:rPr>
                <w:color w:val="000000"/>
              </w:rPr>
            </w:pPr>
          </w:p>
        </w:tc>
      </w:tr>
      <w:tr w:rsidR="00DA4A37" w14:paraId="54387BE4" w14:textId="77777777" w:rsidTr="003A4FD9">
        <w:tc>
          <w:tcPr>
            <w:tcW w:w="9346" w:type="dxa"/>
            <w:gridSpan w:val="4"/>
          </w:tcPr>
          <w:p w14:paraId="2A21820B" w14:textId="77777777" w:rsidR="00DA4A37" w:rsidRPr="00C104FE" w:rsidRDefault="00210F90" w:rsidP="006B32D6">
            <w:pPr>
              <w:rPr>
                <w:b/>
                <w:color w:val="000000"/>
                <w:sz w:val="20"/>
                <w:szCs w:val="20"/>
              </w:rPr>
            </w:pPr>
            <w:r w:rsidRPr="00C104FE">
              <w:rPr>
                <w:b/>
                <w:color w:val="000000"/>
                <w:sz w:val="20"/>
                <w:szCs w:val="20"/>
              </w:rPr>
              <w:t>Примечание:</w:t>
            </w:r>
          </w:p>
          <w:p w14:paraId="73BA7C1E" w14:textId="338C5D6D" w:rsidR="00210F90" w:rsidRDefault="00210F90" w:rsidP="006B32D6">
            <w:pPr>
              <w:rPr>
                <w:color w:val="000000"/>
              </w:rPr>
            </w:pPr>
            <w:r w:rsidRPr="00210F90">
              <w:rPr>
                <w:color w:val="000000"/>
                <w:sz w:val="20"/>
                <w:szCs w:val="20"/>
              </w:rPr>
              <w:t>* включает пациентов с проксимальным ТГВ и пациентов с проксимальным и дистальным ТГВ</w:t>
            </w:r>
            <w:r>
              <w:rPr>
                <w:color w:val="000000"/>
                <w:sz w:val="20"/>
                <w:szCs w:val="20"/>
              </w:rPr>
              <w:t>.</w:t>
            </w:r>
          </w:p>
        </w:tc>
      </w:tr>
    </w:tbl>
    <w:p w14:paraId="0D7FBCF8" w14:textId="7C5C19A8" w:rsidR="001818E5" w:rsidRDefault="006267E4" w:rsidP="003C3091">
      <w:pPr>
        <w:spacing w:after="0" w:line="240" w:lineRule="auto"/>
        <w:ind w:firstLine="709"/>
        <w:rPr>
          <w:color w:val="000000"/>
        </w:rPr>
      </w:pPr>
      <w:r w:rsidRPr="006267E4">
        <w:rPr>
          <w:color w:val="000000"/>
        </w:rPr>
        <w:lastRenderedPageBreak/>
        <w:t xml:space="preserve">В двойном слепом исследовании </w:t>
      </w:r>
      <w:r>
        <w:rPr>
          <w:color w:val="000000"/>
        </w:rPr>
        <w:t>продленной</w:t>
      </w:r>
      <w:r w:rsidRPr="006267E4">
        <w:rPr>
          <w:color w:val="000000"/>
        </w:rPr>
        <w:t xml:space="preserve"> профилактики </w:t>
      </w:r>
      <w:r>
        <w:t>с</w:t>
      </w:r>
      <w:r w:rsidRPr="00555851">
        <w:t xml:space="preserve"> </w:t>
      </w:r>
      <w:r>
        <w:t>участием</w:t>
      </w:r>
      <w:r w:rsidRPr="00555851">
        <w:t xml:space="preserve"> 179 </w:t>
      </w:r>
      <w:r>
        <w:t>пациентов</w:t>
      </w:r>
      <w:r w:rsidRPr="00555851">
        <w:t xml:space="preserve">, </w:t>
      </w:r>
      <w:r>
        <w:t>которым</w:t>
      </w:r>
      <w:r w:rsidRPr="00555851">
        <w:t xml:space="preserve"> </w:t>
      </w:r>
      <w:r>
        <w:t>было</w:t>
      </w:r>
      <w:r w:rsidRPr="00555851">
        <w:t xml:space="preserve"> </w:t>
      </w:r>
      <w:r>
        <w:t>проведено</w:t>
      </w:r>
      <w:r w:rsidRPr="00555851">
        <w:t xml:space="preserve"> </w:t>
      </w:r>
      <w:r>
        <w:t>эндопротезирование</w:t>
      </w:r>
      <w:r w:rsidRPr="00555851">
        <w:t xml:space="preserve"> </w:t>
      </w:r>
      <w:r>
        <w:t>тазобедренного</w:t>
      </w:r>
      <w:r w:rsidRPr="00555851">
        <w:t xml:space="preserve"> </w:t>
      </w:r>
      <w:r>
        <w:t>сустава</w:t>
      </w:r>
      <w:r w:rsidRPr="00555851">
        <w:t xml:space="preserve">, </w:t>
      </w:r>
      <w:r>
        <w:t xml:space="preserve">эноксапарин натрия вводился подкожно в дозе </w:t>
      </w:r>
      <w:r w:rsidRPr="006267E4">
        <w:rPr>
          <w:color w:val="000000"/>
        </w:rPr>
        <w:t xml:space="preserve">4000 МЕ </w:t>
      </w:r>
      <w:r>
        <w:rPr>
          <w:color w:val="000000"/>
        </w:rPr>
        <w:t>(</w:t>
      </w:r>
      <w:r>
        <w:t xml:space="preserve">40 мг) 1 раз в день, </w:t>
      </w:r>
      <w:r w:rsidR="001818E5">
        <w:t>начиная за 12 часов до операции. П</w:t>
      </w:r>
      <w:r>
        <w:t xml:space="preserve">осле завершения периоперационного периода пациенты без явлений тромбоэмболии </w:t>
      </w:r>
      <w:r w:rsidR="001818E5">
        <w:t>были рандомизированы</w:t>
      </w:r>
      <w:r>
        <w:t xml:space="preserve"> </w:t>
      </w:r>
      <w:r w:rsidR="001818E5" w:rsidRPr="006267E4">
        <w:rPr>
          <w:color w:val="000000"/>
        </w:rPr>
        <w:t>для получения после выписки либо эноксапарин</w:t>
      </w:r>
      <w:r w:rsidR="00FB2EAE">
        <w:rPr>
          <w:color w:val="000000"/>
        </w:rPr>
        <w:t>а</w:t>
      </w:r>
      <w:r w:rsidR="001818E5" w:rsidRPr="006267E4">
        <w:rPr>
          <w:color w:val="000000"/>
        </w:rPr>
        <w:t xml:space="preserve"> натрия 4000 МЕ (40 мг) (n=90) 1 раз в день подкожно или плацебо (n=89) в течение 3 недель.</w:t>
      </w:r>
      <w:r w:rsidR="001818E5" w:rsidRPr="001818E5">
        <w:rPr>
          <w:color w:val="000000"/>
        </w:rPr>
        <w:t xml:space="preserve"> </w:t>
      </w:r>
      <w:r w:rsidR="001818E5" w:rsidRPr="006267E4">
        <w:rPr>
          <w:color w:val="000000"/>
        </w:rPr>
        <w:t xml:space="preserve">Частота </w:t>
      </w:r>
      <w:r w:rsidR="001818E5">
        <w:rPr>
          <w:color w:val="000000"/>
        </w:rPr>
        <w:t>тромбоза глубоких вен (</w:t>
      </w:r>
      <w:r w:rsidR="001818E5" w:rsidRPr="006267E4">
        <w:rPr>
          <w:color w:val="000000"/>
        </w:rPr>
        <w:t>ТГВ</w:t>
      </w:r>
      <w:r w:rsidR="001818E5">
        <w:rPr>
          <w:color w:val="000000"/>
        </w:rPr>
        <w:t>)</w:t>
      </w:r>
      <w:r w:rsidR="001818E5" w:rsidRPr="006267E4">
        <w:rPr>
          <w:color w:val="000000"/>
        </w:rPr>
        <w:t xml:space="preserve"> во время </w:t>
      </w:r>
      <w:r w:rsidR="001818E5">
        <w:rPr>
          <w:color w:val="000000"/>
        </w:rPr>
        <w:t>продленной</w:t>
      </w:r>
      <w:r w:rsidR="001818E5" w:rsidRPr="006267E4">
        <w:rPr>
          <w:color w:val="000000"/>
        </w:rPr>
        <w:t xml:space="preserve"> профилактики была значительно ниже для эноксапарина натрия по сравнению с плацебо, о </w:t>
      </w:r>
      <w:r w:rsidR="001818E5">
        <w:rPr>
          <w:color w:val="000000"/>
        </w:rPr>
        <w:t xml:space="preserve">случаях </w:t>
      </w:r>
      <w:r w:rsidR="001818E5" w:rsidRPr="006267E4">
        <w:rPr>
          <w:color w:val="000000"/>
        </w:rPr>
        <w:t>ТЭЛА не сообщалось</w:t>
      </w:r>
      <w:r w:rsidR="003D0907" w:rsidRPr="003D0907">
        <w:rPr>
          <w:color w:val="000000"/>
        </w:rPr>
        <w:t xml:space="preserve"> [1]</w:t>
      </w:r>
      <w:r w:rsidR="001818E5">
        <w:rPr>
          <w:color w:val="000000"/>
        </w:rPr>
        <w:t>. Данные по эффективности эноксапарина представлены в таблице ниже.</w:t>
      </w:r>
    </w:p>
    <w:p w14:paraId="387014ED" w14:textId="267C582A" w:rsidR="00107250" w:rsidRDefault="00107250" w:rsidP="00107250">
      <w:pPr>
        <w:spacing w:after="0" w:line="240" w:lineRule="auto"/>
        <w:rPr>
          <w:color w:val="000000"/>
        </w:rPr>
      </w:pPr>
    </w:p>
    <w:p w14:paraId="0B4EF7C9" w14:textId="09052BC8" w:rsidR="00107250" w:rsidRPr="003D0907" w:rsidRDefault="00107250" w:rsidP="00107250">
      <w:pPr>
        <w:spacing w:after="0" w:line="240" w:lineRule="auto"/>
        <w:rPr>
          <w:color w:val="000000"/>
        </w:rPr>
      </w:pPr>
      <w:r w:rsidRPr="00226B75">
        <w:rPr>
          <w:b/>
          <w:color w:val="000000"/>
        </w:rPr>
        <w:t>Таблица 4-</w:t>
      </w:r>
      <w:r w:rsidR="00B47A66">
        <w:rPr>
          <w:b/>
          <w:color w:val="000000"/>
        </w:rPr>
        <w:t>6</w:t>
      </w:r>
      <w:r w:rsidRPr="00226B75">
        <w:rPr>
          <w:b/>
          <w:color w:val="000000"/>
        </w:rPr>
        <w:t>.</w:t>
      </w:r>
      <w:r w:rsidRPr="00107250">
        <w:rPr>
          <w:b/>
          <w:color w:val="000000"/>
        </w:rPr>
        <w:t xml:space="preserve"> </w:t>
      </w:r>
      <w:r>
        <w:rPr>
          <w:color w:val="000000"/>
        </w:rPr>
        <w:t xml:space="preserve">Эффективность эноксапарина натрия в дозе 40 мг </w:t>
      </w:r>
      <w:r w:rsidRPr="00107250">
        <w:rPr>
          <w:color w:val="000000"/>
        </w:rPr>
        <w:t>1</w:t>
      </w:r>
      <w:r>
        <w:rPr>
          <w:color w:val="000000"/>
        </w:rPr>
        <w:t xml:space="preserve"> раз в день при продленной профилактике ТГВ после операции по замене тазобедренного сустава</w:t>
      </w:r>
      <w:r w:rsidR="003D0907" w:rsidRPr="003D0907">
        <w:rPr>
          <w:color w:val="000000"/>
        </w:rPr>
        <w:t xml:space="preserve"> [1].</w:t>
      </w:r>
    </w:p>
    <w:tbl>
      <w:tblPr>
        <w:tblStyle w:val="a8"/>
        <w:tblW w:w="5000" w:type="pct"/>
        <w:tblLook w:val="04A0" w:firstRow="1" w:lastRow="0" w:firstColumn="1" w:lastColumn="0" w:noHBand="0" w:noVBand="1"/>
      </w:tblPr>
      <w:tblGrid>
        <w:gridCol w:w="4106"/>
        <w:gridCol w:w="2693"/>
        <w:gridCol w:w="2547"/>
      </w:tblGrid>
      <w:tr w:rsidR="003D0907" w14:paraId="69796212" w14:textId="77777777" w:rsidTr="003A4FD9">
        <w:trPr>
          <w:tblHeader/>
        </w:trPr>
        <w:tc>
          <w:tcPr>
            <w:tcW w:w="4106" w:type="dxa"/>
            <w:shd w:val="clear" w:color="auto" w:fill="D9D9D9" w:themeFill="background1" w:themeFillShade="D9"/>
          </w:tcPr>
          <w:p w14:paraId="342966D7" w14:textId="54B420B9" w:rsidR="003D0907" w:rsidRDefault="00E253D1" w:rsidP="00E253D1">
            <w:pPr>
              <w:jc w:val="center"/>
              <w:rPr>
                <w:color w:val="000000"/>
              </w:rPr>
            </w:pPr>
            <w:r w:rsidRPr="00E27FE7">
              <w:rPr>
                <w:b/>
                <w:color w:val="000000"/>
              </w:rPr>
              <w:t>Конечная точка</w:t>
            </w:r>
          </w:p>
        </w:tc>
        <w:tc>
          <w:tcPr>
            <w:tcW w:w="2693" w:type="dxa"/>
            <w:shd w:val="clear" w:color="auto" w:fill="D9D9D9" w:themeFill="background1" w:themeFillShade="D9"/>
          </w:tcPr>
          <w:p w14:paraId="335B0725" w14:textId="7E49DF7B" w:rsidR="00E253D1" w:rsidRPr="00C104FE" w:rsidRDefault="00E253D1" w:rsidP="00C104FE">
            <w:pPr>
              <w:jc w:val="center"/>
              <w:rPr>
                <w:b/>
                <w:color w:val="000000"/>
              </w:rPr>
            </w:pPr>
            <w:r w:rsidRPr="00E253D1">
              <w:rPr>
                <w:b/>
                <w:color w:val="000000"/>
              </w:rPr>
              <w:t xml:space="preserve">Эноксапарин натрия, 40 мг 1 р/д </w:t>
            </w:r>
            <w:r w:rsidR="00C104FE">
              <w:rPr>
                <w:b/>
                <w:color w:val="000000"/>
              </w:rPr>
              <w:t xml:space="preserve">п/к, </w:t>
            </w:r>
            <w:r w:rsidRPr="00E253D1">
              <w:rPr>
                <w:b/>
                <w:color w:val="000000"/>
                <w:lang w:val="en-US"/>
              </w:rPr>
              <w:t>n</w:t>
            </w:r>
            <w:r w:rsidRPr="00C104FE">
              <w:rPr>
                <w:b/>
                <w:color w:val="000000"/>
              </w:rPr>
              <w:t xml:space="preserve"> (%)</w:t>
            </w:r>
          </w:p>
        </w:tc>
        <w:tc>
          <w:tcPr>
            <w:tcW w:w="2547" w:type="dxa"/>
            <w:shd w:val="clear" w:color="auto" w:fill="D9D9D9" w:themeFill="background1" w:themeFillShade="D9"/>
          </w:tcPr>
          <w:p w14:paraId="5E70F4F9" w14:textId="77777777" w:rsidR="00E253D1" w:rsidRPr="00E253D1" w:rsidRDefault="00E253D1" w:rsidP="00E253D1">
            <w:pPr>
              <w:jc w:val="center"/>
              <w:rPr>
                <w:b/>
                <w:color w:val="000000"/>
              </w:rPr>
            </w:pPr>
            <w:r w:rsidRPr="00E253D1">
              <w:rPr>
                <w:b/>
                <w:color w:val="000000"/>
              </w:rPr>
              <w:t>Плацебо</w:t>
            </w:r>
          </w:p>
          <w:p w14:paraId="462DE365" w14:textId="4085ABD2" w:rsidR="003D0907" w:rsidRPr="00E253D1" w:rsidRDefault="00E253D1" w:rsidP="00C104FE">
            <w:pPr>
              <w:jc w:val="center"/>
              <w:rPr>
                <w:b/>
                <w:color w:val="000000"/>
              </w:rPr>
            </w:pPr>
            <w:r w:rsidRPr="00E253D1">
              <w:rPr>
                <w:b/>
                <w:color w:val="000000"/>
                <w:lang w:val="en-US"/>
              </w:rPr>
              <w:t>1</w:t>
            </w:r>
            <w:r w:rsidRPr="00E253D1">
              <w:rPr>
                <w:b/>
                <w:color w:val="000000"/>
              </w:rPr>
              <w:t xml:space="preserve"> р</w:t>
            </w:r>
            <w:r w:rsidRPr="00E253D1">
              <w:rPr>
                <w:b/>
                <w:color w:val="000000"/>
                <w:lang w:val="en-US"/>
              </w:rPr>
              <w:t>/</w:t>
            </w:r>
            <w:r w:rsidRPr="00E253D1">
              <w:rPr>
                <w:b/>
                <w:color w:val="000000"/>
              </w:rPr>
              <w:t>д</w:t>
            </w:r>
            <w:r w:rsidR="00C104FE">
              <w:rPr>
                <w:b/>
                <w:color w:val="000000"/>
              </w:rPr>
              <w:t xml:space="preserve">, </w:t>
            </w:r>
            <w:r w:rsidRPr="00E253D1">
              <w:rPr>
                <w:b/>
                <w:color w:val="000000"/>
                <w:lang w:val="en-US"/>
              </w:rPr>
              <w:t>n</w:t>
            </w:r>
            <w:r w:rsidRPr="00E253D1">
              <w:rPr>
                <w:b/>
                <w:color w:val="000000"/>
              </w:rPr>
              <w:t xml:space="preserve"> </w:t>
            </w:r>
            <w:r w:rsidRPr="00E253D1">
              <w:rPr>
                <w:b/>
                <w:color w:val="000000"/>
                <w:lang w:val="en-US"/>
              </w:rPr>
              <w:t>(%)</w:t>
            </w:r>
          </w:p>
        </w:tc>
      </w:tr>
      <w:tr w:rsidR="003D0907" w14:paraId="069353C2" w14:textId="77777777" w:rsidTr="003A4FD9">
        <w:tc>
          <w:tcPr>
            <w:tcW w:w="4106" w:type="dxa"/>
          </w:tcPr>
          <w:p w14:paraId="70B43835" w14:textId="1260A029" w:rsidR="003D0907" w:rsidRPr="00E253D1" w:rsidRDefault="00E253D1" w:rsidP="00107250">
            <w:pPr>
              <w:rPr>
                <w:b/>
                <w:color w:val="000000"/>
              </w:rPr>
            </w:pPr>
            <w:r w:rsidRPr="00E253D1">
              <w:rPr>
                <w:b/>
                <w:color w:val="000000"/>
              </w:rPr>
              <w:t>Все пациенты</w:t>
            </w:r>
          </w:p>
        </w:tc>
        <w:tc>
          <w:tcPr>
            <w:tcW w:w="2693" w:type="dxa"/>
          </w:tcPr>
          <w:p w14:paraId="4CDD4A21" w14:textId="14221C5A" w:rsidR="003D0907" w:rsidRDefault="00E253D1" w:rsidP="00E253D1">
            <w:pPr>
              <w:jc w:val="center"/>
              <w:rPr>
                <w:color w:val="000000"/>
              </w:rPr>
            </w:pPr>
            <w:r>
              <w:rPr>
                <w:color w:val="000000"/>
              </w:rPr>
              <w:t>90 (100)</w:t>
            </w:r>
          </w:p>
        </w:tc>
        <w:tc>
          <w:tcPr>
            <w:tcW w:w="2547" w:type="dxa"/>
          </w:tcPr>
          <w:p w14:paraId="6071BE03" w14:textId="076BA815" w:rsidR="003D0907" w:rsidRDefault="00E253D1" w:rsidP="00E253D1">
            <w:pPr>
              <w:jc w:val="center"/>
              <w:rPr>
                <w:color w:val="000000"/>
              </w:rPr>
            </w:pPr>
            <w:r>
              <w:rPr>
                <w:color w:val="000000"/>
              </w:rPr>
              <w:t>89 (100)</w:t>
            </w:r>
          </w:p>
        </w:tc>
      </w:tr>
      <w:tr w:rsidR="003D0907" w14:paraId="32A20610" w14:textId="77777777" w:rsidTr="003A4FD9">
        <w:tc>
          <w:tcPr>
            <w:tcW w:w="4106" w:type="dxa"/>
          </w:tcPr>
          <w:p w14:paraId="5D00E4B5" w14:textId="6CE7BE18" w:rsidR="003D0907" w:rsidRDefault="00E253D1" w:rsidP="00107250">
            <w:pPr>
              <w:rPr>
                <w:color w:val="000000"/>
              </w:rPr>
            </w:pPr>
            <w:r w:rsidRPr="000400B2">
              <w:rPr>
                <w:b/>
                <w:color w:val="000000"/>
              </w:rPr>
              <w:t>Все неудачи</w:t>
            </w:r>
          </w:p>
        </w:tc>
        <w:tc>
          <w:tcPr>
            <w:tcW w:w="2693" w:type="dxa"/>
          </w:tcPr>
          <w:p w14:paraId="0652EC8B" w14:textId="6AB7A70F" w:rsidR="003D0907" w:rsidRDefault="00E253D1" w:rsidP="00E253D1">
            <w:pPr>
              <w:jc w:val="center"/>
              <w:rPr>
                <w:color w:val="000000"/>
              </w:rPr>
            </w:pPr>
            <w:r>
              <w:rPr>
                <w:color w:val="000000"/>
              </w:rPr>
              <w:t>6 (6,6)</w:t>
            </w:r>
          </w:p>
        </w:tc>
        <w:tc>
          <w:tcPr>
            <w:tcW w:w="2547" w:type="dxa"/>
          </w:tcPr>
          <w:p w14:paraId="36493C7B" w14:textId="40E024E8" w:rsidR="003D0907" w:rsidRDefault="00E253D1" w:rsidP="00E253D1">
            <w:pPr>
              <w:jc w:val="center"/>
              <w:rPr>
                <w:color w:val="000000"/>
              </w:rPr>
            </w:pPr>
            <w:r>
              <w:rPr>
                <w:color w:val="000000"/>
              </w:rPr>
              <w:t>18 (20,2)</w:t>
            </w:r>
          </w:p>
        </w:tc>
      </w:tr>
      <w:tr w:rsidR="00E253D1" w14:paraId="11669BE2" w14:textId="77777777" w:rsidTr="003A4FD9">
        <w:tc>
          <w:tcPr>
            <w:tcW w:w="4106" w:type="dxa"/>
          </w:tcPr>
          <w:p w14:paraId="0CCF6351" w14:textId="27E0B30A" w:rsidR="00E253D1" w:rsidRDefault="00E253D1" w:rsidP="00E253D1">
            <w:pPr>
              <w:ind w:left="731"/>
              <w:rPr>
                <w:color w:val="000000"/>
              </w:rPr>
            </w:pPr>
            <w:r>
              <w:rPr>
                <w:color w:val="000000"/>
              </w:rPr>
              <w:t>Все случаи ТГВ (%)</w:t>
            </w:r>
          </w:p>
        </w:tc>
        <w:tc>
          <w:tcPr>
            <w:tcW w:w="2693" w:type="dxa"/>
          </w:tcPr>
          <w:p w14:paraId="0B21C331" w14:textId="1646A41D" w:rsidR="00E253D1" w:rsidRDefault="00E253D1" w:rsidP="00E253D1">
            <w:pPr>
              <w:jc w:val="center"/>
              <w:rPr>
                <w:color w:val="000000"/>
              </w:rPr>
            </w:pPr>
            <w:r>
              <w:rPr>
                <w:color w:val="000000"/>
              </w:rPr>
              <w:t>6 (6,6)*</w:t>
            </w:r>
          </w:p>
        </w:tc>
        <w:tc>
          <w:tcPr>
            <w:tcW w:w="2547" w:type="dxa"/>
          </w:tcPr>
          <w:p w14:paraId="2949DB16" w14:textId="05B4B7E6" w:rsidR="00E253D1" w:rsidRDefault="00E253D1" w:rsidP="00E253D1">
            <w:pPr>
              <w:jc w:val="center"/>
              <w:rPr>
                <w:color w:val="000000"/>
              </w:rPr>
            </w:pPr>
            <w:r>
              <w:rPr>
                <w:color w:val="000000"/>
              </w:rPr>
              <w:t>18 (20,2)</w:t>
            </w:r>
          </w:p>
        </w:tc>
      </w:tr>
      <w:tr w:rsidR="003D0907" w14:paraId="05D77DCC" w14:textId="77777777" w:rsidTr="003A4FD9">
        <w:tc>
          <w:tcPr>
            <w:tcW w:w="4106" w:type="dxa"/>
          </w:tcPr>
          <w:p w14:paraId="2876EC1E" w14:textId="4022744A" w:rsidR="003D0907" w:rsidRDefault="00E253D1" w:rsidP="00E253D1">
            <w:pPr>
              <w:ind w:left="731"/>
              <w:rPr>
                <w:color w:val="000000"/>
              </w:rPr>
            </w:pPr>
            <w:r>
              <w:rPr>
                <w:color w:val="000000"/>
              </w:rPr>
              <w:t>Проксимальный ТГВ (%)</w:t>
            </w:r>
          </w:p>
        </w:tc>
        <w:tc>
          <w:tcPr>
            <w:tcW w:w="2693" w:type="dxa"/>
          </w:tcPr>
          <w:p w14:paraId="754D0B85" w14:textId="64F628D7" w:rsidR="003D0907" w:rsidRDefault="00E253D1" w:rsidP="00E253D1">
            <w:pPr>
              <w:jc w:val="center"/>
              <w:rPr>
                <w:color w:val="000000"/>
              </w:rPr>
            </w:pPr>
            <w:r>
              <w:rPr>
                <w:color w:val="000000"/>
              </w:rPr>
              <w:t>5 (5,6)**</w:t>
            </w:r>
          </w:p>
        </w:tc>
        <w:tc>
          <w:tcPr>
            <w:tcW w:w="2547" w:type="dxa"/>
          </w:tcPr>
          <w:p w14:paraId="27BFD83E" w14:textId="1A8B932F" w:rsidR="003D0907" w:rsidRDefault="00E253D1" w:rsidP="00E253D1">
            <w:pPr>
              <w:jc w:val="center"/>
              <w:rPr>
                <w:color w:val="000000"/>
              </w:rPr>
            </w:pPr>
            <w:r>
              <w:rPr>
                <w:color w:val="000000"/>
              </w:rPr>
              <w:t>7 (8,8)</w:t>
            </w:r>
          </w:p>
        </w:tc>
      </w:tr>
      <w:tr w:rsidR="00E253D1" w14:paraId="070D2314" w14:textId="77777777" w:rsidTr="003A4FD9">
        <w:tc>
          <w:tcPr>
            <w:tcW w:w="9346" w:type="dxa"/>
            <w:gridSpan w:val="3"/>
          </w:tcPr>
          <w:p w14:paraId="3D168F45" w14:textId="77777777" w:rsidR="00E253D1" w:rsidRPr="00C104FE" w:rsidRDefault="00E253D1" w:rsidP="00107250">
            <w:pPr>
              <w:rPr>
                <w:b/>
                <w:color w:val="000000"/>
                <w:sz w:val="20"/>
                <w:szCs w:val="20"/>
              </w:rPr>
            </w:pPr>
            <w:r w:rsidRPr="00C104FE">
              <w:rPr>
                <w:b/>
                <w:color w:val="000000"/>
                <w:sz w:val="20"/>
                <w:szCs w:val="20"/>
              </w:rPr>
              <w:t>Примечание:</w:t>
            </w:r>
          </w:p>
          <w:p w14:paraId="61F5F932" w14:textId="77777777" w:rsidR="00E253D1" w:rsidRPr="00E253D1" w:rsidRDefault="00E253D1" w:rsidP="00107250">
            <w:pPr>
              <w:rPr>
                <w:color w:val="000000"/>
                <w:sz w:val="20"/>
                <w:szCs w:val="20"/>
              </w:rPr>
            </w:pPr>
            <w:r w:rsidRPr="00E253D1">
              <w:rPr>
                <w:color w:val="000000"/>
                <w:sz w:val="20"/>
                <w:szCs w:val="20"/>
              </w:rPr>
              <w:t>*</w:t>
            </w:r>
            <w:r w:rsidRPr="00E253D1">
              <w:rPr>
                <w:color w:val="000000"/>
                <w:sz w:val="20"/>
                <w:szCs w:val="20"/>
                <w:lang w:val="en-US"/>
              </w:rPr>
              <w:t>p</w:t>
            </w:r>
            <w:r w:rsidRPr="00E253D1">
              <w:rPr>
                <w:color w:val="000000"/>
                <w:sz w:val="20"/>
                <w:szCs w:val="20"/>
              </w:rPr>
              <w:t>-значение в сравнении с плацебо = 0,008</w:t>
            </w:r>
          </w:p>
          <w:p w14:paraId="60931EB0" w14:textId="556EF8AA" w:rsidR="00E253D1" w:rsidRPr="00E253D1" w:rsidRDefault="00E253D1" w:rsidP="00107250">
            <w:pPr>
              <w:rPr>
                <w:color w:val="000000"/>
              </w:rPr>
            </w:pPr>
            <w:r w:rsidRPr="00E253D1">
              <w:rPr>
                <w:color w:val="000000"/>
                <w:sz w:val="20"/>
                <w:szCs w:val="20"/>
              </w:rPr>
              <w:t xml:space="preserve">** </w:t>
            </w:r>
            <w:r w:rsidRPr="00E253D1">
              <w:rPr>
                <w:color w:val="000000"/>
                <w:sz w:val="20"/>
                <w:szCs w:val="20"/>
                <w:lang w:val="en-US"/>
              </w:rPr>
              <w:t>p</w:t>
            </w:r>
            <w:r w:rsidRPr="00E253D1">
              <w:rPr>
                <w:color w:val="000000"/>
                <w:sz w:val="20"/>
                <w:szCs w:val="20"/>
              </w:rPr>
              <w:t>-значение в сравнении с плацебо = 0,537</w:t>
            </w:r>
            <w:r>
              <w:rPr>
                <w:color w:val="000000"/>
                <w:sz w:val="20"/>
                <w:szCs w:val="20"/>
              </w:rPr>
              <w:t>.</w:t>
            </w:r>
          </w:p>
        </w:tc>
      </w:tr>
    </w:tbl>
    <w:p w14:paraId="0C2718DF" w14:textId="77777777" w:rsidR="003D0907" w:rsidRPr="003D0907" w:rsidRDefault="003D0907" w:rsidP="00107250">
      <w:pPr>
        <w:spacing w:after="0" w:line="240" w:lineRule="auto"/>
        <w:rPr>
          <w:color w:val="000000"/>
        </w:rPr>
      </w:pPr>
    </w:p>
    <w:p w14:paraId="45044FAD" w14:textId="11D82D70" w:rsidR="001818E5" w:rsidRDefault="00E253D1" w:rsidP="003C3091">
      <w:pPr>
        <w:spacing w:after="0" w:line="240" w:lineRule="auto"/>
        <w:ind w:firstLine="709"/>
        <w:rPr>
          <w:color w:val="000000"/>
        </w:rPr>
      </w:pPr>
      <w:r>
        <w:rPr>
          <w:color w:val="000000"/>
        </w:rPr>
        <w:t>В еще одном</w:t>
      </w:r>
      <w:r w:rsidRPr="00E253D1">
        <w:rPr>
          <w:color w:val="000000"/>
        </w:rPr>
        <w:t xml:space="preserve"> двойном слепом исследовании 262 пациента без ВТЭ и перенесшие операцию по замене тазобедренного сустава, первоначально получавшие во время госпитализации эноксапарин натрия 4000 МЕ (40 мг) подкожно, были рандомизированы для получения после выписки либо энок</w:t>
      </w:r>
      <w:r>
        <w:rPr>
          <w:color w:val="000000"/>
        </w:rPr>
        <w:t>сапарина натрия 4000 МЕ (40 мг</w:t>
      </w:r>
      <w:r w:rsidRPr="00E253D1">
        <w:rPr>
          <w:color w:val="000000"/>
        </w:rPr>
        <w:t xml:space="preserve">) (n=131) один раз в день подкожно или плацебо (n=131) в течение 3 недель. </w:t>
      </w:r>
      <w:r>
        <w:rPr>
          <w:color w:val="000000"/>
        </w:rPr>
        <w:t>Ч</w:t>
      </w:r>
      <w:r w:rsidRPr="00E253D1">
        <w:rPr>
          <w:color w:val="000000"/>
        </w:rPr>
        <w:t xml:space="preserve">астота ВТЭ во время расширенной профилактики была значительно ниже для эноксапарина натрия по сравнению с плацебо как для общей ВТЭ (эноксапарин натрия </w:t>
      </w:r>
      <w:r>
        <w:rPr>
          <w:color w:val="000000"/>
        </w:rPr>
        <w:t xml:space="preserve">– </w:t>
      </w:r>
      <w:r w:rsidRPr="00E253D1">
        <w:rPr>
          <w:color w:val="000000"/>
        </w:rPr>
        <w:t>21</w:t>
      </w:r>
      <w:r>
        <w:rPr>
          <w:color w:val="000000"/>
        </w:rPr>
        <w:t xml:space="preserve"> случая (16%)</w:t>
      </w:r>
      <w:r w:rsidRPr="00E253D1">
        <w:rPr>
          <w:color w:val="000000"/>
        </w:rPr>
        <w:t xml:space="preserve"> по сравнению с плацебо </w:t>
      </w:r>
      <w:r>
        <w:rPr>
          <w:color w:val="000000"/>
        </w:rPr>
        <w:t xml:space="preserve">– </w:t>
      </w:r>
      <w:r w:rsidRPr="00E253D1">
        <w:rPr>
          <w:color w:val="000000"/>
        </w:rPr>
        <w:t>45</w:t>
      </w:r>
      <w:r>
        <w:rPr>
          <w:color w:val="000000"/>
        </w:rPr>
        <w:t xml:space="preserve"> случаев (34,4%)</w:t>
      </w:r>
      <w:r w:rsidRPr="00E253D1">
        <w:rPr>
          <w:color w:val="000000"/>
        </w:rPr>
        <w:t>; p = 0,001), так и для проксимального ТГВ (эноксапарин натрия</w:t>
      </w:r>
      <w:r>
        <w:rPr>
          <w:color w:val="000000"/>
        </w:rPr>
        <w:t xml:space="preserve"> –</w:t>
      </w:r>
      <w:r w:rsidRPr="00E253D1">
        <w:rPr>
          <w:color w:val="000000"/>
        </w:rPr>
        <w:t xml:space="preserve"> 8</w:t>
      </w:r>
      <w:r>
        <w:rPr>
          <w:color w:val="000000"/>
        </w:rPr>
        <w:t xml:space="preserve"> случаев (6,1%)</w:t>
      </w:r>
      <w:r w:rsidRPr="00E253D1">
        <w:rPr>
          <w:color w:val="000000"/>
        </w:rPr>
        <w:t xml:space="preserve"> по сравнению с плацебо </w:t>
      </w:r>
      <w:r>
        <w:rPr>
          <w:color w:val="000000"/>
        </w:rPr>
        <w:t xml:space="preserve">- </w:t>
      </w:r>
      <w:r w:rsidRPr="00E253D1">
        <w:rPr>
          <w:color w:val="000000"/>
        </w:rPr>
        <w:t xml:space="preserve">28 </w:t>
      </w:r>
      <w:r>
        <w:rPr>
          <w:color w:val="000000"/>
        </w:rPr>
        <w:t>случаев (21,4%)</w:t>
      </w:r>
      <w:r w:rsidRPr="00E253D1">
        <w:rPr>
          <w:color w:val="000000"/>
        </w:rPr>
        <w:t xml:space="preserve">; p=&lt;0,001). Не было обнаружено различий в частоте </w:t>
      </w:r>
      <w:r>
        <w:rPr>
          <w:color w:val="000000"/>
        </w:rPr>
        <w:t>сильных</w:t>
      </w:r>
      <w:r w:rsidRPr="00E253D1">
        <w:rPr>
          <w:color w:val="000000"/>
        </w:rPr>
        <w:t xml:space="preserve"> кровотечений между группой эноксапарина натрия и группой плацебо</w:t>
      </w:r>
      <w:r>
        <w:rPr>
          <w:color w:val="000000"/>
        </w:rPr>
        <w:t xml:space="preserve"> </w:t>
      </w:r>
      <w:r w:rsidRPr="00E253D1">
        <w:rPr>
          <w:color w:val="000000"/>
        </w:rPr>
        <w:t>[1].</w:t>
      </w:r>
    </w:p>
    <w:p w14:paraId="6610DFF7" w14:textId="714CEDE6" w:rsidR="001818E5" w:rsidRDefault="001818E5" w:rsidP="003C3091">
      <w:pPr>
        <w:spacing w:after="0" w:line="240" w:lineRule="auto"/>
        <w:ind w:firstLine="709"/>
        <w:rPr>
          <w:color w:val="000000"/>
        </w:rPr>
      </w:pPr>
    </w:p>
    <w:p w14:paraId="2170433E" w14:textId="68FC05D9" w:rsidR="00E253D1" w:rsidRDefault="00E253D1" w:rsidP="00E253D1">
      <w:pPr>
        <w:spacing w:after="0" w:line="240" w:lineRule="auto"/>
        <w:rPr>
          <w:b/>
          <w:color w:val="000000"/>
        </w:rPr>
      </w:pPr>
      <w:r>
        <w:rPr>
          <w:b/>
          <w:color w:val="000000"/>
        </w:rPr>
        <w:t>Профилактика венозной тромбоэмболии после проведения операций на брюшной полости</w:t>
      </w:r>
    </w:p>
    <w:p w14:paraId="52FF960E" w14:textId="77777777" w:rsidR="00E253D1" w:rsidRDefault="00E253D1" w:rsidP="00E253D1">
      <w:pPr>
        <w:spacing w:after="0" w:line="240" w:lineRule="auto"/>
        <w:ind w:firstLine="709"/>
        <w:rPr>
          <w:color w:val="000000"/>
        </w:rPr>
      </w:pPr>
    </w:p>
    <w:p w14:paraId="5C8B6E1A" w14:textId="3D233669" w:rsidR="00E253D1" w:rsidRPr="00E253D1" w:rsidRDefault="00E253D1" w:rsidP="00E253D1">
      <w:pPr>
        <w:spacing w:after="0" w:line="240" w:lineRule="auto"/>
        <w:ind w:firstLine="709"/>
        <w:rPr>
          <w:color w:val="000000"/>
        </w:rPr>
      </w:pPr>
      <w:r w:rsidRPr="00E253D1">
        <w:rPr>
          <w:color w:val="000000"/>
        </w:rPr>
        <w:t>Два многоцентровых клинических исследования фазы III (PK567 и PK568) были проведены для оценки</w:t>
      </w:r>
      <w:r>
        <w:rPr>
          <w:color w:val="000000"/>
        </w:rPr>
        <w:t xml:space="preserve"> </w:t>
      </w:r>
      <w:r w:rsidRPr="00E253D1">
        <w:rPr>
          <w:color w:val="000000"/>
        </w:rPr>
        <w:t>эффективност</w:t>
      </w:r>
      <w:r>
        <w:rPr>
          <w:color w:val="000000"/>
        </w:rPr>
        <w:t>и</w:t>
      </w:r>
      <w:r w:rsidRPr="00E253D1">
        <w:rPr>
          <w:color w:val="000000"/>
        </w:rPr>
        <w:t xml:space="preserve"> и безопасност</w:t>
      </w:r>
      <w:r>
        <w:rPr>
          <w:color w:val="000000"/>
        </w:rPr>
        <w:t>и</w:t>
      </w:r>
      <w:r w:rsidRPr="00E253D1">
        <w:rPr>
          <w:color w:val="000000"/>
        </w:rPr>
        <w:t xml:space="preserve"> </w:t>
      </w:r>
      <w:r>
        <w:rPr>
          <w:color w:val="000000"/>
        </w:rPr>
        <w:t>эноксапарина натрия при</w:t>
      </w:r>
      <w:r w:rsidRPr="00E253D1">
        <w:rPr>
          <w:color w:val="000000"/>
        </w:rPr>
        <w:t xml:space="preserve"> профилактике </w:t>
      </w:r>
      <w:r>
        <w:rPr>
          <w:color w:val="000000"/>
        </w:rPr>
        <w:t>ТГВ</w:t>
      </w:r>
      <w:r w:rsidRPr="00E253D1">
        <w:rPr>
          <w:color w:val="000000"/>
        </w:rPr>
        <w:t xml:space="preserve"> и</w:t>
      </w:r>
      <w:r>
        <w:rPr>
          <w:color w:val="000000"/>
        </w:rPr>
        <w:t xml:space="preserve"> ТЭЛА у 2462 пациентов при </w:t>
      </w:r>
      <w:r w:rsidRPr="00E253D1">
        <w:rPr>
          <w:color w:val="000000"/>
        </w:rPr>
        <w:t>колоректально</w:t>
      </w:r>
      <w:r>
        <w:rPr>
          <w:color w:val="000000"/>
        </w:rPr>
        <w:t>й хирургии</w:t>
      </w:r>
      <w:r w:rsidRPr="00E253D1">
        <w:rPr>
          <w:color w:val="000000"/>
        </w:rPr>
        <w:t xml:space="preserve"> и планово</w:t>
      </w:r>
      <w:r>
        <w:rPr>
          <w:color w:val="000000"/>
        </w:rPr>
        <w:t xml:space="preserve">м </w:t>
      </w:r>
      <w:r w:rsidR="00657D0C">
        <w:rPr>
          <w:color w:val="000000"/>
        </w:rPr>
        <w:t>хирурги</w:t>
      </w:r>
      <w:r>
        <w:rPr>
          <w:color w:val="000000"/>
        </w:rPr>
        <w:t>ческом лечении</w:t>
      </w:r>
      <w:r w:rsidRPr="00E253D1">
        <w:rPr>
          <w:color w:val="000000"/>
        </w:rPr>
        <w:t xml:space="preserve"> рака. Оба исследования были двойными слепыми</w:t>
      </w:r>
      <w:r>
        <w:rPr>
          <w:color w:val="000000"/>
        </w:rPr>
        <w:t>, в качестве контроля применялся</w:t>
      </w:r>
      <w:r w:rsidRPr="00E253D1">
        <w:rPr>
          <w:color w:val="000000"/>
        </w:rPr>
        <w:t xml:space="preserve"> </w:t>
      </w:r>
      <w:r>
        <w:rPr>
          <w:color w:val="000000"/>
        </w:rPr>
        <w:t xml:space="preserve">стандартный гепарин 5000 единиц подкожно каждые 8 часов. </w:t>
      </w:r>
      <w:r w:rsidR="00561905">
        <w:rPr>
          <w:color w:val="000000"/>
        </w:rPr>
        <w:t>Применение</w:t>
      </w:r>
      <w:r w:rsidR="00561905" w:rsidRPr="00E253D1">
        <w:rPr>
          <w:color w:val="000000"/>
        </w:rPr>
        <w:t xml:space="preserve"> </w:t>
      </w:r>
      <w:r w:rsidRPr="00E253D1">
        <w:rPr>
          <w:color w:val="000000"/>
        </w:rPr>
        <w:t xml:space="preserve">исследуемого препарата </w:t>
      </w:r>
      <w:r>
        <w:rPr>
          <w:color w:val="000000"/>
        </w:rPr>
        <w:t>начиналось</w:t>
      </w:r>
      <w:r w:rsidRPr="00E253D1">
        <w:rPr>
          <w:color w:val="000000"/>
        </w:rPr>
        <w:t xml:space="preserve"> </w:t>
      </w:r>
      <w:r>
        <w:rPr>
          <w:color w:val="000000"/>
        </w:rPr>
        <w:t>за</w:t>
      </w:r>
      <w:r w:rsidRPr="00E253D1">
        <w:rPr>
          <w:color w:val="000000"/>
        </w:rPr>
        <w:t xml:space="preserve"> 2 часа</w:t>
      </w:r>
      <w:r>
        <w:rPr>
          <w:color w:val="000000"/>
        </w:rPr>
        <w:t xml:space="preserve"> </w:t>
      </w:r>
      <w:r w:rsidRPr="00E253D1">
        <w:rPr>
          <w:color w:val="000000"/>
        </w:rPr>
        <w:t xml:space="preserve">до операции и продолжалась </w:t>
      </w:r>
      <w:r>
        <w:rPr>
          <w:color w:val="000000"/>
        </w:rPr>
        <w:t xml:space="preserve">в течение </w:t>
      </w:r>
      <w:r w:rsidRPr="00E253D1">
        <w:rPr>
          <w:color w:val="000000"/>
        </w:rPr>
        <w:t>от 6 до 12 дней.</w:t>
      </w:r>
    </w:p>
    <w:p w14:paraId="6C0BCFCE" w14:textId="1D4E86E2" w:rsidR="00E253D1" w:rsidRPr="00E253D1" w:rsidRDefault="00E253D1" w:rsidP="00E253D1">
      <w:pPr>
        <w:spacing w:after="0" w:line="240" w:lineRule="auto"/>
        <w:rPr>
          <w:b/>
          <w:i/>
          <w:color w:val="000000"/>
        </w:rPr>
      </w:pPr>
      <w:r w:rsidRPr="00E253D1">
        <w:rPr>
          <w:b/>
          <w:i/>
          <w:color w:val="000000"/>
        </w:rPr>
        <w:t>Исследование PK567</w:t>
      </w:r>
    </w:p>
    <w:p w14:paraId="7EBAB5CD" w14:textId="796AC469" w:rsidR="00E253D1" w:rsidRPr="00E253D1" w:rsidRDefault="00E253D1" w:rsidP="00E253D1">
      <w:pPr>
        <w:spacing w:after="0" w:line="240" w:lineRule="auto"/>
        <w:ind w:firstLine="709"/>
        <w:rPr>
          <w:color w:val="000000"/>
        </w:rPr>
      </w:pPr>
      <w:r w:rsidRPr="00E253D1">
        <w:rPr>
          <w:color w:val="000000"/>
        </w:rPr>
        <w:t xml:space="preserve">К группе риска </w:t>
      </w:r>
      <w:r>
        <w:rPr>
          <w:color w:val="000000"/>
        </w:rPr>
        <w:t>развития тромбоэмболических осложнений при проведении операций</w:t>
      </w:r>
      <w:r w:rsidRPr="00E253D1">
        <w:rPr>
          <w:color w:val="000000"/>
        </w:rPr>
        <w:t xml:space="preserve"> </w:t>
      </w:r>
      <w:r>
        <w:rPr>
          <w:color w:val="000000"/>
        </w:rPr>
        <w:t xml:space="preserve">на брюшной полости </w:t>
      </w:r>
      <w:r w:rsidRPr="00E253D1">
        <w:rPr>
          <w:color w:val="000000"/>
        </w:rPr>
        <w:t>относятся люди старш</w:t>
      </w:r>
      <w:r>
        <w:rPr>
          <w:color w:val="000000"/>
        </w:rPr>
        <w:t xml:space="preserve">е 40 лет, страдающие ожирением, </w:t>
      </w:r>
      <w:r w:rsidRPr="00E253D1">
        <w:rPr>
          <w:color w:val="000000"/>
        </w:rPr>
        <w:lastRenderedPageBreak/>
        <w:t xml:space="preserve">перенесших операцию под общей анестезией продолжительностью более 30 минут или </w:t>
      </w:r>
      <w:r>
        <w:rPr>
          <w:color w:val="000000"/>
        </w:rPr>
        <w:t xml:space="preserve">пациенты с наличием </w:t>
      </w:r>
      <w:r w:rsidRPr="00E253D1">
        <w:rPr>
          <w:color w:val="000000"/>
        </w:rPr>
        <w:t>злокачественн</w:t>
      </w:r>
      <w:r>
        <w:rPr>
          <w:color w:val="000000"/>
        </w:rPr>
        <w:t>ых</w:t>
      </w:r>
      <w:r w:rsidRPr="00E253D1">
        <w:rPr>
          <w:color w:val="000000"/>
        </w:rPr>
        <w:t xml:space="preserve"> новообразовани</w:t>
      </w:r>
      <w:r>
        <w:rPr>
          <w:color w:val="000000"/>
        </w:rPr>
        <w:t>й или ТГВ и</w:t>
      </w:r>
      <w:r w:rsidRPr="00E253D1">
        <w:rPr>
          <w:color w:val="000000"/>
        </w:rPr>
        <w:t>/</w:t>
      </w:r>
      <w:r>
        <w:rPr>
          <w:color w:val="000000"/>
        </w:rPr>
        <w:t>или ТЭЛА в анамнезе.</w:t>
      </w:r>
    </w:p>
    <w:p w14:paraId="27793BE3" w14:textId="61BC15FE" w:rsidR="00E253D1" w:rsidRDefault="00E253D1" w:rsidP="00E253D1">
      <w:pPr>
        <w:spacing w:after="0" w:line="240" w:lineRule="auto"/>
        <w:ind w:firstLine="709"/>
        <w:rPr>
          <w:color w:val="000000"/>
        </w:rPr>
      </w:pPr>
      <w:r w:rsidRPr="00E253D1">
        <w:rPr>
          <w:color w:val="000000"/>
        </w:rPr>
        <w:t xml:space="preserve">В двойном слепом исследовании в параллельных группах </w:t>
      </w:r>
      <w:r>
        <w:rPr>
          <w:color w:val="000000"/>
        </w:rPr>
        <w:t xml:space="preserve">было включено 1116 </w:t>
      </w:r>
      <w:r w:rsidRPr="00E253D1">
        <w:rPr>
          <w:color w:val="000000"/>
        </w:rPr>
        <w:t>пациентов, перенесших п</w:t>
      </w:r>
      <w:r>
        <w:rPr>
          <w:color w:val="000000"/>
        </w:rPr>
        <w:t xml:space="preserve">лановую операцию по поводу рака </w:t>
      </w:r>
      <w:r w:rsidRPr="00E253D1">
        <w:rPr>
          <w:color w:val="000000"/>
        </w:rPr>
        <w:t>желудочно-кишечного, урологическог</w:t>
      </w:r>
      <w:r>
        <w:rPr>
          <w:color w:val="000000"/>
        </w:rPr>
        <w:t xml:space="preserve">о или гинекологического тракта. Из них </w:t>
      </w:r>
      <w:r w:rsidRPr="00E253D1">
        <w:rPr>
          <w:color w:val="000000"/>
        </w:rPr>
        <w:t xml:space="preserve">1115 пациентов </w:t>
      </w:r>
      <w:r>
        <w:rPr>
          <w:color w:val="000000"/>
        </w:rPr>
        <w:t>получали терапию в рамках исследования</w:t>
      </w:r>
      <w:r w:rsidRPr="00E253D1">
        <w:rPr>
          <w:color w:val="000000"/>
        </w:rPr>
        <w:t>. Пациенты были в возрасте от 32 до 97 лет (средний возраст</w:t>
      </w:r>
      <w:r>
        <w:rPr>
          <w:color w:val="000000"/>
        </w:rPr>
        <w:t xml:space="preserve"> </w:t>
      </w:r>
      <w:r w:rsidRPr="00E253D1">
        <w:rPr>
          <w:color w:val="000000"/>
        </w:rPr>
        <w:t>67,1 года)</w:t>
      </w:r>
      <w:r>
        <w:rPr>
          <w:color w:val="000000"/>
        </w:rPr>
        <w:t>,</w:t>
      </w:r>
      <w:r w:rsidRPr="00E253D1">
        <w:rPr>
          <w:color w:val="000000"/>
        </w:rPr>
        <w:t xml:space="preserve"> 52,7% </w:t>
      </w:r>
      <w:r>
        <w:rPr>
          <w:color w:val="000000"/>
        </w:rPr>
        <w:t xml:space="preserve">были </w:t>
      </w:r>
      <w:r w:rsidRPr="00E253D1">
        <w:rPr>
          <w:color w:val="000000"/>
        </w:rPr>
        <w:t>мужчин</w:t>
      </w:r>
      <w:r>
        <w:rPr>
          <w:color w:val="000000"/>
        </w:rPr>
        <w:t>ы</w:t>
      </w:r>
      <w:r w:rsidRPr="00E253D1">
        <w:rPr>
          <w:color w:val="000000"/>
        </w:rPr>
        <w:t xml:space="preserve"> и 47,3% </w:t>
      </w:r>
      <w:r>
        <w:rPr>
          <w:color w:val="000000"/>
        </w:rPr>
        <w:t xml:space="preserve">- </w:t>
      </w:r>
      <w:r w:rsidRPr="00E253D1">
        <w:rPr>
          <w:color w:val="000000"/>
        </w:rPr>
        <w:t>женщин</w:t>
      </w:r>
      <w:r>
        <w:rPr>
          <w:color w:val="000000"/>
        </w:rPr>
        <w:t>ы</w:t>
      </w:r>
      <w:r w:rsidRPr="00E253D1">
        <w:rPr>
          <w:color w:val="000000"/>
        </w:rPr>
        <w:t xml:space="preserve">. </w:t>
      </w:r>
      <w:r>
        <w:rPr>
          <w:color w:val="000000"/>
        </w:rPr>
        <w:t>Примерно</w:t>
      </w:r>
      <w:r w:rsidRPr="00E253D1">
        <w:rPr>
          <w:color w:val="000000"/>
        </w:rPr>
        <w:t xml:space="preserve"> 98% </w:t>
      </w:r>
      <w:r>
        <w:rPr>
          <w:color w:val="000000"/>
        </w:rPr>
        <w:t xml:space="preserve">были представителями </w:t>
      </w:r>
      <w:r w:rsidRPr="00E253D1">
        <w:rPr>
          <w:color w:val="000000"/>
        </w:rPr>
        <w:t>европеоид</w:t>
      </w:r>
      <w:r>
        <w:rPr>
          <w:color w:val="000000"/>
        </w:rPr>
        <w:t>ной расы</w:t>
      </w:r>
      <w:r w:rsidRPr="00E253D1">
        <w:rPr>
          <w:color w:val="000000"/>
        </w:rPr>
        <w:t xml:space="preserve">, 1,1% </w:t>
      </w:r>
      <w:r>
        <w:rPr>
          <w:color w:val="000000"/>
        </w:rPr>
        <w:t xml:space="preserve">- негроидной, </w:t>
      </w:r>
      <w:r w:rsidRPr="00E253D1">
        <w:rPr>
          <w:color w:val="000000"/>
        </w:rPr>
        <w:t xml:space="preserve">0,4% </w:t>
      </w:r>
      <w:r>
        <w:rPr>
          <w:color w:val="000000"/>
        </w:rPr>
        <w:t>- монголоидной</w:t>
      </w:r>
      <w:r w:rsidRPr="00E253D1">
        <w:rPr>
          <w:color w:val="000000"/>
        </w:rPr>
        <w:t xml:space="preserve"> и 0,4% </w:t>
      </w:r>
      <w:r>
        <w:rPr>
          <w:color w:val="000000"/>
        </w:rPr>
        <w:t xml:space="preserve">- </w:t>
      </w:r>
      <w:r w:rsidRPr="00E253D1">
        <w:rPr>
          <w:color w:val="000000"/>
        </w:rPr>
        <w:t>другие.</w:t>
      </w:r>
    </w:p>
    <w:p w14:paraId="06F8046F" w14:textId="77777777" w:rsidR="00E10753" w:rsidRDefault="00E10753" w:rsidP="00E10753">
      <w:pPr>
        <w:spacing w:after="0" w:line="240" w:lineRule="auto"/>
        <w:rPr>
          <w:b/>
          <w:color w:val="000000"/>
        </w:rPr>
      </w:pPr>
    </w:p>
    <w:p w14:paraId="0EF078AB" w14:textId="54097DA8" w:rsidR="00E10753" w:rsidRDefault="00E10753" w:rsidP="00E10753">
      <w:pPr>
        <w:spacing w:after="0" w:line="240" w:lineRule="auto"/>
        <w:rPr>
          <w:color w:val="000000"/>
        </w:rPr>
      </w:pPr>
      <w:r w:rsidRPr="00226B75">
        <w:rPr>
          <w:b/>
          <w:color w:val="000000"/>
        </w:rPr>
        <w:t>Таблица 4-</w:t>
      </w:r>
      <w:r w:rsidR="00B47A66">
        <w:rPr>
          <w:b/>
          <w:color w:val="000000"/>
        </w:rPr>
        <w:t>7</w:t>
      </w:r>
      <w:r w:rsidRPr="00226B75">
        <w:rPr>
          <w:b/>
          <w:color w:val="000000"/>
        </w:rPr>
        <w:t>.</w:t>
      </w:r>
      <w:r>
        <w:rPr>
          <w:color w:val="000000"/>
        </w:rPr>
        <w:t xml:space="preserve"> Обзор демографических данных пациентов в клиническом исследовании профилактики венозной тромбоэмболии после проведения </w:t>
      </w:r>
      <w:r w:rsidRPr="0026456D">
        <w:rPr>
          <w:color w:val="000000"/>
        </w:rPr>
        <w:t>операци</w:t>
      </w:r>
      <w:r>
        <w:rPr>
          <w:color w:val="000000"/>
        </w:rPr>
        <w:t>и</w:t>
      </w:r>
      <w:r w:rsidRPr="0026456D">
        <w:rPr>
          <w:color w:val="000000"/>
        </w:rPr>
        <w:t xml:space="preserve"> </w:t>
      </w:r>
      <w:r w:rsidR="007B0C14">
        <w:rPr>
          <w:color w:val="000000"/>
        </w:rPr>
        <w:t>на брюшной полости</w:t>
      </w:r>
      <w:r>
        <w:rPr>
          <w:color w:val="000000"/>
        </w:rPr>
        <w:t>.</w:t>
      </w:r>
    </w:p>
    <w:tbl>
      <w:tblPr>
        <w:tblStyle w:val="a8"/>
        <w:tblW w:w="5000" w:type="pct"/>
        <w:tblLook w:val="04A0" w:firstRow="1" w:lastRow="0" w:firstColumn="1" w:lastColumn="0" w:noHBand="0" w:noVBand="1"/>
      </w:tblPr>
      <w:tblGrid>
        <w:gridCol w:w="1749"/>
        <w:gridCol w:w="1199"/>
        <w:gridCol w:w="2317"/>
        <w:gridCol w:w="1706"/>
        <w:gridCol w:w="1468"/>
        <w:gridCol w:w="907"/>
      </w:tblGrid>
      <w:tr w:rsidR="00E10753" w14:paraId="40C4A2A7" w14:textId="77777777" w:rsidTr="003A4FD9">
        <w:trPr>
          <w:tblHeader/>
        </w:trPr>
        <w:tc>
          <w:tcPr>
            <w:tcW w:w="1749" w:type="dxa"/>
            <w:shd w:val="clear" w:color="auto" w:fill="D9D9D9" w:themeFill="background1" w:themeFillShade="D9"/>
            <w:vAlign w:val="center"/>
          </w:tcPr>
          <w:p w14:paraId="3A51DFFC" w14:textId="77777777" w:rsidR="00E10753" w:rsidRPr="008A6ABA" w:rsidRDefault="00E10753" w:rsidP="00B25C8F">
            <w:pPr>
              <w:jc w:val="center"/>
              <w:rPr>
                <w:b/>
                <w:color w:val="000000"/>
              </w:rPr>
            </w:pPr>
            <w:r w:rsidRPr="008A6ABA">
              <w:rPr>
                <w:b/>
                <w:color w:val="000000"/>
              </w:rPr>
              <w:t>Номер исследования</w:t>
            </w:r>
          </w:p>
        </w:tc>
        <w:tc>
          <w:tcPr>
            <w:tcW w:w="1199" w:type="dxa"/>
            <w:shd w:val="clear" w:color="auto" w:fill="D9D9D9" w:themeFill="background1" w:themeFillShade="D9"/>
            <w:vAlign w:val="center"/>
          </w:tcPr>
          <w:p w14:paraId="720A924C" w14:textId="77777777" w:rsidR="00E10753" w:rsidRPr="008A6ABA" w:rsidRDefault="00E10753" w:rsidP="00B25C8F">
            <w:pPr>
              <w:jc w:val="center"/>
              <w:rPr>
                <w:b/>
                <w:color w:val="000000"/>
              </w:rPr>
            </w:pPr>
            <w:r w:rsidRPr="008A6ABA">
              <w:rPr>
                <w:b/>
                <w:color w:val="000000"/>
              </w:rPr>
              <w:t>Дизайн</w:t>
            </w:r>
          </w:p>
        </w:tc>
        <w:tc>
          <w:tcPr>
            <w:tcW w:w="2317" w:type="dxa"/>
            <w:shd w:val="clear" w:color="auto" w:fill="D9D9D9" w:themeFill="background1" w:themeFillShade="D9"/>
            <w:vAlign w:val="center"/>
          </w:tcPr>
          <w:p w14:paraId="1A9B5FF4" w14:textId="77777777" w:rsidR="00E10753" w:rsidRPr="008A6ABA" w:rsidRDefault="00E10753" w:rsidP="00B25C8F">
            <w:pPr>
              <w:jc w:val="center"/>
              <w:rPr>
                <w:b/>
                <w:color w:val="000000"/>
              </w:rPr>
            </w:pPr>
            <w:r w:rsidRPr="008A6ABA">
              <w:rPr>
                <w:b/>
                <w:color w:val="000000"/>
              </w:rPr>
              <w:t>Схема терапии</w:t>
            </w:r>
          </w:p>
        </w:tc>
        <w:tc>
          <w:tcPr>
            <w:tcW w:w="1706" w:type="dxa"/>
            <w:shd w:val="clear" w:color="auto" w:fill="D9D9D9" w:themeFill="background1" w:themeFillShade="D9"/>
            <w:vAlign w:val="center"/>
          </w:tcPr>
          <w:p w14:paraId="55BCCE4F" w14:textId="1CA12DC2" w:rsidR="00E10753" w:rsidRPr="008A6ABA" w:rsidRDefault="00C104FE" w:rsidP="00C104FE">
            <w:pPr>
              <w:jc w:val="center"/>
              <w:rPr>
                <w:b/>
                <w:color w:val="000000"/>
              </w:rPr>
            </w:pPr>
            <w:r>
              <w:rPr>
                <w:b/>
                <w:color w:val="000000"/>
              </w:rPr>
              <w:t>Субъекты исследования</w:t>
            </w:r>
          </w:p>
        </w:tc>
        <w:tc>
          <w:tcPr>
            <w:tcW w:w="1468" w:type="dxa"/>
            <w:shd w:val="clear" w:color="auto" w:fill="D9D9D9" w:themeFill="background1" w:themeFillShade="D9"/>
            <w:vAlign w:val="center"/>
          </w:tcPr>
          <w:p w14:paraId="47438F28" w14:textId="06F20D2C" w:rsidR="00E10753" w:rsidRPr="008A6ABA" w:rsidRDefault="00E10753" w:rsidP="00B25C8F">
            <w:pPr>
              <w:jc w:val="center"/>
              <w:rPr>
                <w:b/>
                <w:color w:val="000000"/>
              </w:rPr>
            </w:pPr>
            <w:r w:rsidRPr="008A6ABA">
              <w:rPr>
                <w:b/>
                <w:color w:val="000000"/>
              </w:rPr>
              <w:t>С</w:t>
            </w:r>
            <w:r w:rsidR="00C104FE">
              <w:rPr>
                <w:b/>
                <w:color w:val="000000"/>
              </w:rPr>
              <w:t>редний возраст</w:t>
            </w:r>
          </w:p>
        </w:tc>
        <w:tc>
          <w:tcPr>
            <w:tcW w:w="907" w:type="dxa"/>
            <w:shd w:val="clear" w:color="auto" w:fill="D9D9D9" w:themeFill="background1" w:themeFillShade="D9"/>
            <w:vAlign w:val="center"/>
          </w:tcPr>
          <w:p w14:paraId="05D7BEF0" w14:textId="77777777" w:rsidR="00E10753" w:rsidRPr="008A6ABA" w:rsidRDefault="00E10753" w:rsidP="00B25C8F">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E10753" w14:paraId="0E66A678" w14:textId="77777777" w:rsidTr="003A4FD9">
        <w:tc>
          <w:tcPr>
            <w:tcW w:w="1749" w:type="dxa"/>
          </w:tcPr>
          <w:p w14:paraId="52A0B39D" w14:textId="65AE13D9" w:rsidR="00E10753" w:rsidRPr="00E43FE2" w:rsidRDefault="007B0C14" w:rsidP="00B25C8F">
            <w:pPr>
              <w:rPr>
                <w:lang w:eastAsia="ru-RU"/>
              </w:rPr>
            </w:pPr>
            <w:r w:rsidRPr="00E10753">
              <w:rPr>
                <w:color w:val="000000"/>
              </w:rPr>
              <w:t>PK567</w:t>
            </w:r>
          </w:p>
        </w:tc>
        <w:tc>
          <w:tcPr>
            <w:tcW w:w="1199" w:type="dxa"/>
          </w:tcPr>
          <w:p w14:paraId="7A176ACB" w14:textId="6EF0C16E" w:rsidR="00E10753" w:rsidRDefault="00E10753" w:rsidP="007B0C14">
            <w:pPr>
              <w:jc w:val="center"/>
              <w:rPr>
                <w:color w:val="000000"/>
              </w:rPr>
            </w:pPr>
            <w:r>
              <w:rPr>
                <w:color w:val="000000"/>
              </w:rPr>
              <w:t xml:space="preserve">Р, ДС, ПГ, </w:t>
            </w:r>
            <w:r w:rsidR="007B0C14">
              <w:rPr>
                <w:color w:val="000000"/>
              </w:rPr>
              <w:t>Г</w:t>
            </w:r>
            <w:r>
              <w:rPr>
                <w:color w:val="000000"/>
              </w:rPr>
              <w:t>К, МЦ</w:t>
            </w:r>
          </w:p>
        </w:tc>
        <w:tc>
          <w:tcPr>
            <w:tcW w:w="2317" w:type="dxa"/>
          </w:tcPr>
          <w:p w14:paraId="6ECA7382" w14:textId="77777777" w:rsidR="00310535" w:rsidRDefault="00310535" w:rsidP="00B25C8F">
            <w:pPr>
              <w:rPr>
                <w:b/>
                <w:color w:val="000000"/>
              </w:rPr>
            </w:pPr>
          </w:p>
          <w:p w14:paraId="2CEA1D7A" w14:textId="1E1034E8" w:rsidR="00E10753" w:rsidRPr="00567841" w:rsidRDefault="00E10753" w:rsidP="00B25C8F">
            <w:pPr>
              <w:rPr>
                <w:b/>
                <w:color w:val="000000"/>
              </w:rPr>
            </w:pPr>
            <w:r w:rsidRPr="00567841">
              <w:rPr>
                <w:b/>
                <w:color w:val="000000"/>
              </w:rPr>
              <w:t>Эноксапарин:</w:t>
            </w:r>
          </w:p>
          <w:p w14:paraId="2C79A0AC" w14:textId="6ACCC31F" w:rsidR="00E10753" w:rsidRDefault="00E10753" w:rsidP="00B25C8F">
            <w:pPr>
              <w:rPr>
                <w:color w:val="000000"/>
              </w:rPr>
            </w:pPr>
            <w:r>
              <w:rPr>
                <w:color w:val="000000"/>
              </w:rPr>
              <w:t xml:space="preserve">40 мг подкожно </w:t>
            </w:r>
            <w:r w:rsidR="007B0C14">
              <w:rPr>
                <w:color w:val="000000"/>
              </w:rPr>
              <w:t>1*</w:t>
            </w:r>
            <w:r>
              <w:rPr>
                <w:color w:val="000000"/>
              </w:rPr>
              <w:t xml:space="preserve"> р</w:t>
            </w:r>
            <w:r w:rsidRPr="00E43FE2">
              <w:rPr>
                <w:color w:val="000000"/>
              </w:rPr>
              <w:t>/</w:t>
            </w:r>
            <w:r>
              <w:rPr>
                <w:color w:val="000000"/>
              </w:rPr>
              <w:t>д или</w:t>
            </w:r>
          </w:p>
          <w:p w14:paraId="5115A7AC" w14:textId="6A34374A" w:rsidR="00E10753" w:rsidRPr="00567841" w:rsidRDefault="00310535" w:rsidP="00B25C8F">
            <w:pPr>
              <w:rPr>
                <w:b/>
                <w:color w:val="000000"/>
              </w:rPr>
            </w:pPr>
            <w:r>
              <w:rPr>
                <w:b/>
                <w:color w:val="000000"/>
              </w:rPr>
              <w:t>Гепарин</w:t>
            </w:r>
            <w:r w:rsidR="00E10753" w:rsidRPr="00567841">
              <w:rPr>
                <w:b/>
                <w:color w:val="000000"/>
              </w:rPr>
              <w:t>:</w:t>
            </w:r>
          </w:p>
          <w:p w14:paraId="46CE4C5F" w14:textId="1BC20740" w:rsidR="00E10753" w:rsidRDefault="00310535" w:rsidP="00B25C8F">
            <w:pPr>
              <w:rPr>
                <w:color w:val="000000"/>
              </w:rPr>
            </w:pPr>
            <w:r>
              <w:rPr>
                <w:color w:val="000000"/>
              </w:rPr>
              <w:t xml:space="preserve">5000 МЕ </w:t>
            </w:r>
            <w:r w:rsidR="00E10753">
              <w:rPr>
                <w:color w:val="000000"/>
              </w:rPr>
              <w:t xml:space="preserve">подкожно </w:t>
            </w:r>
            <w:r>
              <w:rPr>
                <w:color w:val="000000"/>
              </w:rPr>
              <w:t>3</w:t>
            </w:r>
            <w:r w:rsidR="00E10753">
              <w:rPr>
                <w:color w:val="000000"/>
              </w:rPr>
              <w:t xml:space="preserve"> р</w:t>
            </w:r>
            <w:r w:rsidR="00E10753" w:rsidRPr="00E43FE2">
              <w:rPr>
                <w:color w:val="000000"/>
              </w:rPr>
              <w:t>/</w:t>
            </w:r>
            <w:r w:rsidR="00E10753">
              <w:rPr>
                <w:color w:val="000000"/>
              </w:rPr>
              <w:t>д</w:t>
            </w:r>
          </w:p>
          <w:p w14:paraId="1530C284" w14:textId="5D4A1002" w:rsidR="00310535" w:rsidRPr="00310535" w:rsidRDefault="00E10753" w:rsidP="00310535">
            <w:pPr>
              <w:rPr>
                <w:color w:val="000000"/>
              </w:rPr>
            </w:pPr>
            <w:r>
              <w:rPr>
                <w:color w:val="000000"/>
              </w:rPr>
              <w:t xml:space="preserve">Длительность: </w:t>
            </w:r>
            <w:r w:rsidR="00310535">
              <w:rPr>
                <w:color w:val="000000"/>
              </w:rPr>
              <w:t>от 6 до 12</w:t>
            </w:r>
            <w:r>
              <w:rPr>
                <w:color w:val="000000"/>
              </w:rPr>
              <w:t xml:space="preserve"> дней</w:t>
            </w:r>
            <w:r w:rsidR="00310535">
              <w:rPr>
                <w:color w:val="000000"/>
              </w:rPr>
              <w:t xml:space="preserve"> (медиана 9 дней для эноксапарина и 8 дней для гепарина)</w:t>
            </w:r>
          </w:p>
        </w:tc>
        <w:tc>
          <w:tcPr>
            <w:tcW w:w="1706" w:type="dxa"/>
          </w:tcPr>
          <w:p w14:paraId="0AA2EF23" w14:textId="11951A37" w:rsidR="00E10753" w:rsidRDefault="00E10753" w:rsidP="00B25C8F">
            <w:pPr>
              <w:jc w:val="center"/>
              <w:rPr>
                <w:color w:val="000000"/>
              </w:rPr>
            </w:pPr>
            <w:r>
              <w:rPr>
                <w:color w:val="000000"/>
              </w:rPr>
              <w:t>Всего</w:t>
            </w:r>
            <w:r w:rsidR="00310535">
              <w:rPr>
                <w:color w:val="000000"/>
              </w:rPr>
              <w:t xml:space="preserve"> </w:t>
            </w:r>
            <w:r>
              <w:rPr>
                <w:color w:val="000000"/>
              </w:rPr>
              <w:t>=</w:t>
            </w:r>
            <w:r w:rsidR="00310535">
              <w:rPr>
                <w:color w:val="000000"/>
              </w:rPr>
              <w:t xml:space="preserve"> 1115</w:t>
            </w:r>
          </w:p>
          <w:p w14:paraId="201B639C" w14:textId="681CC726" w:rsidR="00310535" w:rsidRDefault="00310535" w:rsidP="00B25C8F">
            <w:pPr>
              <w:jc w:val="center"/>
              <w:rPr>
                <w:color w:val="000000"/>
              </w:rPr>
            </w:pPr>
            <w:r>
              <w:rPr>
                <w:color w:val="000000"/>
              </w:rPr>
              <w:t>555</w:t>
            </w:r>
          </w:p>
          <w:p w14:paraId="27BCD97F" w14:textId="77777777" w:rsidR="00E10753" w:rsidRDefault="00E10753" w:rsidP="00B25C8F">
            <w:pPr>
              <w:jc w:val="center"/>
              <w:rPr>
                <w:color w:val="000000"/>
              </w:rPr>
            </w:pPr>
          </w:p>
          <w:p w14:paraId="12F0B76E" w14:textId="77777777" w:rsidR="00E10753" w:rsidRDefault="00E10753" w:rsidP="00B25C8F">
            <w:pPr>
              <w:jc w:val="center"/>
              <w:rPr>
                <w:color w:val="000000"/>
              </w:rPr>
            </w:pPr>
          </w:p>
          <w:p w14:paraId="37B9A5B8" w14:textId="77777777" w:rsidR="00E10753" w:rsidRDefault="00E10753" w:rsidP="00B25C8F">
            <w:pPr>
              <w:jc w:val="center"/>
              <w:rPr>
                <w:color w:val="000000"/>
              </w:rPr>
            </w:pPr>
          </w:p>
          <w:p w14:paraId="68174481" w14:textId="75B6E136" w:rsidR="00E10753" w:rsidRDefault="00310535" w:rsidP="00B25C8F">
            <w:pPr>
              <w:jc w:val="center"/>
              <w:rPr>
                <w:color w:val="000000"/>
              </w:rPr>
            </w:pPr>
            <w:r>
              <w:rPr>
                <w:color w:val="000000"/>
              </w:rPr>
              <w:t>560</w:t>
            </w:r>
          </w:p>
          <w:p w14:paraId="5FABFFB3" w14:textId="77777777" w:rsidR="00E10753" w:rsidRDefault="00E10753" w:rsidP="00B25C8F">
            <w:pPr>
              <w:jc w:val="center"/>
              <w:rPr>
                <w:color w:val="000000"/>
              </w:rPr>
            </w:pPr>
          </w:p>
          <w:p w14:paraId="647D5303" w14:textId="77777777" w:rsidR="00E10753" w:rsidRDefault="00E10753" w:rsidP="00B25C8F">
            <w:pPr>
              <w:jc w:val="center"/>
              <w:rPr>
                <w:color w:val="000000"/>
              </w:rPr>
            </w:pPr>
          </w:p>
          <w:p w14:paraId="36E683E4" w14:textId="77777777" w:rsidR="00E10753" w:rsidRDefault="00E10753" w:rsidP="00B25C8F">
            <w:pPr>
              <w:jc w:val="center"/>
              <w:rPr>
                <w:color w:val="000000"/>
              </w:rPr>
            </w:pPr>
          </w:p>
          <w:p w14:paraId="445E8796" w14:textId="77777777" w:rsidR="00E10753" w:rsidRDefault="00E10753" w:rsidP="00B25C8F">
            <w:pPr>
              <w:jc w:val="center"/>
              <w:rPr>
                <w:color w:val="000000"/>
              </w:rPr>
            </w:pPr>
          </w:p>
          <w:p w14:paraId="79846373" w14:textId="77777777" w:rsidR="00E10753" w:rsidRDefault="00E10753" w:rsidP="00B25C8F">
            <w:pPr>
              <w:jc w:val="center"/>
              <w:rPr>
                <w:color w:val="000000"/>
              </w:rPr>
            </w:pPr>
          </w:p>
          <w:p w14:paraId="0DDE63B3" w14:textId="3CDE16AC" w:rsidR="00E10753" w:rsidRDefault="00E10753" w:rsidP="003A4FD9">
            <w:pPr>
              <w:jc w:val="center"/>
              <w:rPr>
                <w:color w:val="000000"/>
              </w:rPr>
            </w:pPr>
          </w:p>
        </w:tc>
        <w:tc>
          <w:tcPr>
            <w:tcW w:w="1468" w:type="dxa"/>
          </w:tcPr>
          <w:p w14:paraId="27A394A8" w14:textId="77777777" w:rsidR="00E10753" w:rsidRDefault="00E10753" w:rsidP="00B25C8F">
            <w:pPr>
              <w:jc w:val="center"/>
              <w:rPr>
                <w:color w:val="000000"/>
              </w:rPr>
            </w:pPr>
          </w:p>
          <w:p w14:paraId="370F429B" w14:textId="441554CE" w:rsidR="00E10753" w:rsidRDefault="00E10753" w:rsidP="00310535">
            <w:pPr>
              <w:jc w:val="center"/>
              <w:rPr>
                <w:color w:val="000000"/>
              </w:rPr>
            </w:pPr>
            <w:r>
              <w:rPr>
                <w:color w:val="000000"/>
              </w:rPr>
              <w:t>6</w:t>
            </w:r>
            <w:r w:rsidR="00310535">
              <w:rPr>
                <w:color w:val="000000"/>
              </w:rPr>
              <w:t>7</w:t>
            </w:r>
            <w:r>
              <w:rPr>
                <w:color w:val="000000"/>
              </w:rPr>
              <w:t>,</w:t>
            </w:r>
            <w:r w:rsidR="00310535">
              <w:rPr>
                <w:color w:val="000000"/>
              </w:rPr>
              <w:t>1</w:t>
            </w:r>
            <w:r>
              <w:rPr>
                <w:color w:val="000000"/>
              </w:rPr>
              <w:t xml:space="preserve"> лет</w:t>
            </w:r>
          </w:p>
          <w:p w14:paraId="5F7B16FD" w14:textId="73ACDF5A" w:rsidR="00E10753" w:rsidRDefault="00E10753" w:rsidP="00B25C8F">
            <w:pPr>
              <w:jc w:val="center"/>
              <w:rPr>
                <w:color w:val="000000"/>
              </w:rPr>
            </w:pPr>
            <w:r>
              <w:rPr>
                <w:color w:val="000000"/>
              </w:rPr>
              <w:t>(</w:t>
            </w:r>
            <w:r w:rsidR="00310535">
              <w:rPr>
                <w:color w:val="000000"/>
              </w:rPr>
              <w:t>32-97</w:t>
            </w:r>
            <w:r>
              <w:rPr>
                <w:color w:val="000000"/>
              </w:rPr>
              <w:t>)</w:t>
            </w:r>
          </w:p>
          <w:p w14:paraId="102DCA38" w14:textId="77777777" w:rsidR="00E10753" w:rsidRDefault="00E10753" w:rsidP="00B25C8F">
            <w:pPr>
              <w:jc w:val="center"/>
              <w:rPr>
                <w:color w:val="000000"/>
              </w:rPr>
            </w:pPr>
          </w:p>
          <w:p w14:paraId="4D212A45" w14:textId="31EDCC92" w:rsidR="00E10753" w:rsidRDefault="00E10753" w:rsidP="00B25C8F">
            <w:pPr>
              <w:jc w:val="center"/>
              <w:rPr>
                <w:color w:val="000000"/>
              </w:rPr>
            </w:pPr>
          </w:p>
        </w:tc>
        <w:tc>
          <w:tcPr>
            <w:tcW w:w="907" w:type="dxa"/>
          </w:tcPr>
          <w:p w14:paraId="0C5F6B44" w14:textId="21FC7BA1" w:rsidR="00E10753" w:rsidRDefault="00310535" w:rsidP="00B25C8F">
            <w:pPr>
              <w:jc w:val="center"/>
              <w:rPr>
                <w:rStyle w:val="fontstyle01"/>
                <w:rFonts w:ascii="Times New Roman" w:hAnsi="Times New Roman"/>
                <w:sz w:val="24"/>
                <w:szCs w:val="24"/>
              </w:rPr>
            </w:pPr>
            <w:r>
              <w:rPr>
                <w:rStyle w:val="fontstyle01"/>
                <w:rFonts w:ascii="Times New Roman" w:hAnsi="Times New Roman"/>
                <w:sz w:val="24"/>
                <w:szCs w:val="24"/>
              </w:rPr>
              <w:t>52</w:t>
            </w:r>
            <w:r w:rsidR="00E10753">
              <w:rPr>
                <w:rStyle w:val="fontstyle01"/>
                <w:rFonts w:ascii="Times New Roman" w:hAnsi="Times New Roman"/>
                <w:sz w:val="24"/>
                <w:szCs w:val="24"/>
              </w:rPr>
              <w:t>,</w:t>
            </w:r>
            <w:r>
              <w:rPr>
                <w:rStyle w:val="fontstyle01"/>
                <w:rFonts w:ascii="Times New Roman" w:hAnsi="Times New Roman"/>
                <w:sz w:val="24"/>
                <w:szCs w:val="24"/>
              </w:rPr>
              <w:t>7</w:t>
            </w:r>
            <w:r w:rsidR="00E10753" w:rsidRPr="001F0FDA">
              <w:rPr>
                <w:rStyle w:val="fontstyle01"/>
                <w:rFonts w:ascii="Times New Roman" w:hAnsi="Times New Roman"/>
                <w:sz w:val="24"/>
                <w:szCs w:val="24"/>
              </w:rPr>
              <w:t>%</w:t>
            </w:r>
            <w:r w:rsidR="00E10753">
              <w:rPr>
                <w:rStyle w:val="fontstyle01"/>
                <w:rFonts w:ascii="Times New Roman" w:hAnsi="Times New Roman"/>
                <w:sz w:val="24"/>
                <w:szCs w:val="24"/>
              </w:rPr>
              <w:t xml:space="preserve"> </w:t>
            </w:r>
          </w:p>
          <w:p w14:paraId="43A2CD25" w14:textId="77777777" w:rsidR="00E10753" w:rsidRDefault="00E10753" w:rsidP="00B25C8F">
            <w:pPr>
              <w:jc w:val="center"/>
              <w:rPr>
                <w:rStyle w:val="fontstyle01"/>
                <w:rFonts w:ascii="Times New Roman" w:hAnsi="Times New Roman"/>
                <w:sz w:val="24"/>
                <w:szCs w:val="24"/>
              </w:rPr>
            </w:pP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57A4DC2E" w14:textId="3574581E" w:rsidR="00E10753" w:rsidRPr="001F0FDA" w:rsidRDefault="00310535" w:rsidP="00B25C8F">
            <w:pPr>
              <w:jc w:val="center"/>
              <w:rPr>
                <w:lang w:eastAsia="ru-RU"/>
              </w:rPr>
            </w:pPr>
            <w:r>
              <w:rPr>
                <w:rStyle w:val="fontstyle01"/>
                <w:rFonts w:ascii="Times New Roman" w:hAnsi="Times New Roman"/>
                <w:sz w:val="24"/>
                <w:szCs w:val="24"/>
              </w:rPr>
              <w:t>47</w:t>
            </w:r>
            <w:r w:rsidR="00E10753">
              <w:rPr>
                <w:rStyle w:val="fontstyle01"/>
                <w:rFonts w:ascii="Times New Roman" w:hAnsi="Times New Roman"/>
                <w:sz w:val="24"/>
                <w:szCs w:val="24"/>
              </w:rPr>
              <w:t>,</w:t>
            </w:r>
            <w:r>
              <w:rPr>
                <w:rStyle w:val="fontstyle01"/>
                <w:rFonts w:ascii="Times New Roman" w:hAnsi="Times New Roman"/>
                <w:sz w:val="24"/>
                <w:szCs w:val="24"/>
              </w:rPr>
              <w:t>3</w:t>
            </w:r>
            <w:r w:rsidR="00E10753" w:rsidRPr="001F0FDA">
              <w:rPr>
                <w:rStyle w:val="fontstyle01"/>
                <w:rFonts w:ascii="Times New Roman" w:hAnsi="Times New Roman"/>
                <w:sz w:val="24"/>
                <w:szCs w:val="24"/>
              </w:rPr>
              <w:t>%</w:t>
            </w:r>
          </w:p>
          <w:p w14:paraId="6A9FC572" w14:textId="77777777" w:rsidR="00E10753" w:rsidRPr="001F0FDA" w:rsidRDefault="00E10753" w:rsidP="00B25C8F">
            <w:pPr>
              <w:rPr>
                <w:color w:val="000000"/>
              </w:rPr>
            </w:pPr>
          </w:p>
        </w:tc>
      </w:tr>
      <w:tr w:rsidR="00E10753" w14:paraId="05FB4C49" w14:textId="77777777" w:rsidTr="003A4FD9">
        <w:tc>
          <w:tcPr>
            <w:tcW w:w="9346" w:type="dxa"/>
            <w:gridSpan w:val="6"/>
          </w:tcPr>
          <w:p w14:paraId="130D0D55" w14:textId="77777777" w:rsidR="00E10753" w:rsidRPr="00C104FE" w:rsidRDefault="00E10753" w:rsidP="00B25C8F">
            <w:pPr>
              <w:rPr>
                <w:b/>
                <w:color w:val="000000"/>
                <w:sz w:val="20"/>
                <w:szCs w:val="20"/>
              </w:rPr>
            </w:pPr>
            <w:r w:rsidRPr="00C104FE">
              <w:rPr>
                <w:b/>
                <w:color w:val="000000"/>
                <w:sz w:val="20"/>
                <w:szCs w:val="20"/>
              </w:rPr>
              <w:t>Примечание:</w:t>
            </w:r>
          </w:p>
          <w:p w14:paraId="3D046DBA" w14:textId="77777777" w:rsidR="00E10753" w:rsidRDefault="00E10753" w:rsidP="007B0C14">
            <w:pPr>
              <w:rPr>
                <w:color w:val="000000"/>
                <w:sz w:val="20"/>
                <w:szCs w:val="20"/>
              </w:rPr>
            </w:pPr>
            <w:r w:rsidRPr="00E43FE2">
              <w:rPr>
                <w:color w:val="000000"/>
                <w:sz w:val="20"/>
                <w:szCs w:val="20"/>
              </w:rPr>
              <w:t>Р – рандомизированное исследование, ДС – двойное слепое исследование, ПГ – исследование в параллельных группах</w:t>
            </w:r>
            <w:r>
              <w:rPr>
                <w:color w:val="000000"/>
                <w:sz w:val="20"/>
                <w:szCs w:val="20"/>
              </w:rPr>
              <w:t xml:space="preserve">, </w:t>
            </w:r>
            <w:r w:rsidR="007B0C14">
              <w:rPr>
                <w:color w:val="000000"/>
                <w:sz w:val="20"/>
                <w:szCs w:val="20"/>
              </w:rPr>
              <w:t>Г</w:t>
            </w:r>
            <w:r>
              <w:rPr>
                <w:color w:val="000000"/>
                <w:sz w:val="20"/>
                <w:szCs w:val="20"/>
              </w:rPr>
              <w:t xml:space="preserve">К – </w:t>
            </w:r>
            <w:r w:rsidR="007B0C14">
              <w:rPr>
                <w:color w:val="000000"/>
                <w:sz w:val="20"/>
                <w:szCs w:val="20"/>
              </w:rPr>
              <w:t>гепарин</w:t>
            </w:r>
            <w:r>
              <w:rPr>
                <w:color w:val="000000"/>
                <w:sz w:val="20"/>
                <w:szCs w:val="20"/>
              </w:rPr>
              <w:t>-контролируемое исследование, М</w:t>
            </w:r>
            <w:r w:rsidR="007B0C14">
              <w:rPr>
                <w:color w:val="000000"/>
                <w:sz w:val="20"/>
                <w:szCs w:val="20"/>
              </w:rPr>
              <w:t>Ц – многоцентровое исследование</w:t>
            </w:r>
          </w:p>
          <w:p w14:paraId="76C53125" w14:textId="5C6AA816" w:rsidR="007B0C14" w:rsidRDefault="007B0C14" w:rsidP="007B0C14">
            <w:pPr>
              <w:rPr>
                <w:color w:val="000000"/>
              </w:rPr>
            </w:pPr>
            <w:r>
              <w:rPr>
                <w:color w:val="000000"/>
                <w:sz w:val="20"/>
                <w:szCs w:val="20"/>
              </w:rPr>
              <w:t>* пациенты в группе эноксапарина дополнительно получали две инъекции плацебо.</w:t>
            </w:r>
          </w:p>
        </w:tc>
      </w:tr>
    </w:tbl>
    <w:p w14:paraId="07A49BC0" w14:textId="77777777" w:rsidR="00E10753" w:rsidRPr="00E253D1" w:rsidRDefault="00E10753" w:rsidP="00E253D1">
      <w:pPr>
        <w:spacing w:after="0" w:line="240" w:lineRule="auto"/>
        <w:ind w:firstLine="709"/>
        <w:rPr>
          <w:color w:val="000000"/>
        </w:rPr>
      </w:pPr>
    </w:p>
    <w:p w14:paraId="2F4F8512" w14:textId="0B7C7BD8" w:rsidR="00E253D1" w:rsidRDefault="00F942F3" w:rsidP="00F942F3">
      <w:pPr>
        <w:spacing w:after="0" w:line="240" w:lineRule="auto"/>
        <w:ind w:firstLine="709"/>
        <w:rPr>
          <w:color w:val="000000"/>
        </w:rPr>
      </w:pPr>
      <w:r w:rsidRPr="00F942F3">
        <w:rPr>
          <w:color w:val="000000"/>
        </w:rPr>
        <w:t xml:space="preserve">Первичной </w:t>
      </w:r>
      <w:r>
        <w:rPr>
          <w:color w:val="000000"/>
        </w:rPr>
        <w:t>конечной точкой</w:t>
      </w:r>
      <w:r w:rsidRPr="00F942F3">
        <w:rPr>
          <w:color w:val="000000"/>
        </w:rPr>
        <w:t xml:space="preserve"> эффективности был</w:t>
      </w:r>
      <w:r>
        <w:rPr>
          <w:color w:val="000000"/>
        </w:rPr>
        <w:t>а</w:t>
      </w:r>
      <w:r w:rsidRPr="00F942F3">
        <w:rPr>
          <w:color w:val="000000"/>
        </w:rPr>
        <w:t xml:space="preserve"> </w:t>
      </w:r>
      <w:r>
        <w:rPr>
          <w:color w:val="000000"/>
        </w:rPr>
        <w:t>частота</w:t>
      </w:r>
      <w:r w:rsidRPr="00F942F3">
        <w:rPr>
          <w:color w:val="000000"/>
        </w:rPr>
        <w:t xml:space="preserve"> ВТЭ во всей популяции, получавшей лечение. Цель</w:t>
      </w:r>
      <w:r>
        <w:rPr>
          <w:color w:val="000000"/>
        </w:rPr>
        <w:t xml:space="preserve">ю </w:t>
      </w:r>
      <w:r w:rsidRPr="00F942F3">
        <w:rPr>
          <w:color w:val="000000"/>
        </w:rPr>
        <w:t>исследовани</w:t>
      </w:r>
      <w:r>
        <w:rPr>
          <w:color w:val="000000"/>
        </w:rPr>
        <w:t xml:space="preserve">я </w:t>
      </w:r>
      <w:r w:rsidRPr="00F942F3">
        <w:rPr>
          <w:color w:val="000000"/>
        </w:rPr>
        <w:t xml:space="preserve">было продемонстрировать, что </w:t>
      </w:r>
      <w:r>
        <w:rPr>
          <w:color w:val="000000"/>
        </w:rPr>
        <w:t>эноксапарин натрия</w:t>
      </w:r>
      <w:r w:rsidRPr="00F942F3">
        <w:rPr>
          <w:color w:val="000000"/>
        </w:rPr>
        <w:t xml:space="preserve"> не менее эффективен</w:t>
      </w:r>
      <w:r>
        <w:rPr>
          <w:color w:val="000000"/>
        </w:rPr>
        <w:t>, чем гепарин</w:t>
      </w:r>
      <w:r w:rsidRPr="00F942F3">
        <w:rPr>
          <w:color w:val="000000"/>
        </w:rPr>
        <w:t xml:space="preserve"> </w:t>
      </w:r>
      <w:r>
        <w:rPr>
          <w:color w:val="000000"/>
        </w:rPr>
        <w:t xml:space="preserve">при профилактике </w:t>
      </w:r>
      <w:r w:rsidRPr="00F942F3">
        <w:rPr>
          <w:color w:val="000000"/>
        </w:rPr>
        <w:t xml:space="preserve">ТГВ у </w:t>
      </w:r>
      <w:r>
        <w:rPr>
          <w:color w:val="000000"/>
        </w:rPr>
        <w:t>пациентов</w:t>
      </w:r>
      <w:r w:rsidRPr="00F942F3">
        <w:rPr>
          <w:color w:val="000000"/>
        </w:rPr>
        <w:t xml:space="preserve"> абдоминальной хирургии</w:t>
      </w:r>
      <w:r w:rsidR="000348F8">
        <w:rPr>
          <w:color w:val="000000"/>
        </w:rPr>
        <w:t xml:space="preserve"> </w:t>
      </w:r>
      <w:r w:rsidR="000348F8" w:rsidRPr="000348F8">
        <w:rPr>
          <w:color w:val="000000"/>
        </w:rPr>
        <w:t>[4]</w:t>
      </w:r>
      <w:r w:rsidRPr="00F942F3">
        <w:rPr>
          <w:color w:val="000000"/>
        </w:rPr>
        <w:t>. Данные об эффективности представлены ниже.</w:t>
      </w:r>
    </w:p>
    <w:p w14:paraId="381E459F" w14:textId="77777777" w:rsidR="000348F8" w:rsidRDefault="000348F8" w:rsidP="000348F8">
      <w:pPr>
        <w:spacing w:after="0" w:line="240" w:lineRule="auto"/>
        <w:rPr>
          <w:b/>
          <w:color w:val="000000"/>
        </w:rPr>
      </w:pPr>
    </w:p>
    <w:p w14:paraId="5974FB01" w14:textId="13547619" w:rsidR="000348F8" w:rsidRPr="003D0907" w:rsidRDefault="000348F8" w:rsidP="000348F8">
      <w:pPr>
        <w:spacing w:after="0" w:line="240" w:lineRule="auto"/>
        <w:rPr>
          <w:color w:val="000000"/>
        </w:rPr>
      </w:pPr>
      <w:r w:rsidRPr="00226B75">
        <w:rPr>
          <w:b/>
          <w:color w:val="000000"/>
        </w:rPr>
        <w:t>Таблица 4-</w:t>
      </w:r>
      <w:r w:rsidR="00B47A66">
        <w:rPr>
          <w:b/>
          <w:color w:val="000000"/>
        </w:rPr>
        <w:t>8</w:t>
      </w:r>
      <w:r w:rsidRPr="00226B75">
        <w:rPr>
          <w:b/>
          <w:color w:val="000000"/>
        </w:rPr>
        <w:t>.</w:t>
      </w:r>
      <w:r w:rsidRPr="00107250">
        <w:rPr>
          <w:b/>
          <w:color w:val="000000"/>
        </w:rPr>
        <w:t xml:space="preserve"> </w:t>
      </w:r>
      <w:r>
        <w:rPr>
          <w:color w:val="000000"/>
        </w:rPr>
        <w:t>Эффективность эноксапарина натрия при продленной профилактике ТГВ после операции на брюшной полости</w:t>
      </w:r>
      <w:r w:rsidRPr="003D0907">
        <w:rPr>
          <w:color w:val="000000"/>
        </w:rPr>
        <w:t xml:space="preserve"> [</w:t>
      </w:r>
      <w:r>
        <w:rPr>
          <w:color w:val="000000"/>
        </w:rPr>
        <w:t>4</w:t>
      </w:r>
      <w:r w:rsidRPr="003D0907">
        <w:rPr>
          <w:color w:val="000000"/>
        </w:rPr>
        <w:t>].</w:t>
      </w:r>
    </w:p>
    <w:tbl>
      <w:tblPr>
        <w:tblStyle w:val="a8"/>
        <w:tblW w:w="0" w:type="auto"/>
        <w:tblLook w:val="04A0" w:firstRow="1" w:lastRow="0" w:firstColumn="1" w:lastColumn="0" w:noHBand="0" w:noVBand="1"/>
      </w:tblPr>
      <w:tblGrid>
        <w:gridCol w:w="4106"/>
        <w:gridCol w:w="2693"/>
        <w:gridCol w:w="2547"/>
      </w:tblGrid>
      <w:tr w:rsidR="000348F8" w14:paraId="6F536FC0" w14:textId="77777777" w:rsidTr="00C104FE">
        <w:trPr>
          <w:tblHeader/>
        </w:trPr>
        <w:tc>
          <w:tcPr>
            <w:tcW w:w="4106" w:type="dxa"/>
            <w:shd w:val="clear" w:color="auto" w:fill="D9D9D9" w:themeFill="background1" w:themeFillShade="D9"/>
            <w:vAlign w:val="center"/>
          </w:tcPr>
          <w:p w14:paraId="77CE34BE" w14:textId="77777777" w:rsidR="000348F8" w:rsidRDefault="000348F8" w:rsidP="00C104FE">
            <w:pPr>
              <w:jc w:val="center"/>
              <w:rPr>
                <w:color w:val="000000"/>
              </w:rPr>
            </w:pPr>
            <w:r w:rsidRPr="00E27FE7">
              <w:rPr>
                <w:b/>
                <w:color w:val="000000"/>
              </w:rPr>
              <w:t>Конечная точка</w:t>
            </w:r>
          </w:p>
        </w:tc>
        <w:tc>
          <w:tcPr>
            <w:tcW w:w="2693" w:type="dxa"/>
            <w:shd w:val="clear" w:color="auto" w:fill="D9D9D9" w:themeFill="background1" w:themeFillShade="D9"/>
            <w:vAlign w:val="center"/>
          </w:tcPr>
          <w:p w14:paraId="3BB79C9D" w14:textId="07E78823" w:rsidR="000348F8" w:rsidRPr="00C104FE" w:rsidRDefault="000348F8" w:rsidP="00C104FE">
            <w:pPr>
              <w:jc w:val="center"/>
              <w:rPr>
                <w:b/>
                <w:color w:val="000000"/>
              </w:rPr>
            </w:pPr>
            <w:r w:rsidRPr="00E253D1">
              <w:rPr>
                <w:b/>
                <w:color w:val="000000"/>
              </w:rPr>
              <w:t xml:space="preserve">Эноксапарин натрия, 40 мг </w:t>
            </w:r>
            <w:r>
              <w:rPr>
                <w:b/>
                <w:color w:val="000000"/>
              </w:rPr>
              <w:t>1</w:t>
            </w:r>
            <w:r w:rsidRPr="00E253D1">
              <w:rPr>
                <w:b/>
                <w:color w:val="000000"/>
              </w:rPr>
              <w:t xml:space="preserve"> р/д </w:t>
            </w:r>
            <w:r w:rsidR="00C104FE">
              <w:rPr>
                <w:b/>
                <w:color w:val="000000"/>
              </w:rPr>
              <w:t xml:space="preserve">п/к, </w:t>
            </w:r>
            <w:r w:rsidRPr="00E253D1">
              <w:rPr>
                <w:b/>
                <w:color w:val="000000"/>
                <w:lang w:val="en-US"/>
              </w:rPr>
              <w:t>n</w:t>
            </w:r>
            <w:r w:rsidRPr="00C104FE">
              <w:rPr>
                <w:b/>
                <w:color w:val="000000"/>
              </w:rPr>
              <w:t xml:space="preserve"> (%)</w:t>
            </w:r>
          </w:p>
        </w:tc>
        <w:tc>
          <w:tcPr>
            <w:tcW w:w="2547" w:type="dxa"/>
            <w:shd w:val="clear" w:color="auto" w:fill="D9D9D9" w:themeFill="background1" w:themeFillShade="D9"/>
            <w:vAlign w:val="center"/>
          </w:tcPr>
          <w:p w14:paraId="0DFFF6A0" w14:textId="768C5081" w:rsidR="000348F8" w:rsidRPr="00E253D1" w:rsidRDefault="000348F8" w:rsidP="00C104FE">
            <w:pPr>
              <w:jc w:val="center"/>
              <w:rPr>
                <w:b/>
                <w:color w:val="000000"/>
              </w:rPr>
            </w:pPr>
            <w:r>
              <w:rPr>
                <w:b/>
                <w:color w:val="000000"/>
              </w:rPr>
              <w:t>Гепарин</w:t>
            </w:r>
          </w:p>
          <w:p w14:paraId="68CF2F38" w14:textId="228EFD66" w:rsidR="000348F8" w:rsidRPr="00E253D1" w:rsidRDefault="000348F8" w:rsidP="00C104FE">
            <w:pPr>
              <w:jc w:val="center"/>
              <w:rPr>
                <w:b/>
                <w:color w:val="000000"/>
              </w:rPr>
            </w:pPr>
            <w:r>
              <w:rPr>
                <w:b/>
                <w:color w:val="000000"/>
              </w:rPr>
              <w:t xml:space="preserve">5000 МЕ каждые 8 часов </w:t>
            </w:r>
            <w:r w:rsidR="00C104FE">
              <w:rPr>
                <w:b/>
                <w:color w:val="000000"/>
              </w:rPr>
              <w:t xml:space="preserve">п/к, </w:t>
            </w:r>
            <w:r w:rsidRPr="00E253D1">
              <w:rPr>
                <w:b/>
                <w:color w:val="000000"/>
                <w:lang w:val="en-US"/>
              </w:rPr>
              <w:t>n</w:t>
            </w:r>
            <w:r w:rsidRPr="00E253D1">
              <w:rPr>
                <w:b/>
                <w:color w:val="000000"/>
              </w:rPr>
              <w:t xml:space="preserve"> </w:t>
            </w:r>
            <w:r w:rsidRPr="000348F8">
              <w:rPr>
                <w:b/>
                <w:color w:val="000000"/>
              </w:rPr>
              <w:t>(%)</w:t>
            </w:r>
          </w:p>
        </w:tc>
      </w:tr>
      <w:tr w:rsidR="000348F8" w14:paraId="1B4A7159" w14:textId="77777777" w:rsidTr="00B25C8F">
        <w:tc>
          <w:tcPr>
            <w:tcW w:w="4106" w:type="dxa"/>
          </w:tcPr>
          <w:p w14:paraId="6EF314FB" w14:textId="77777777" w:rsidR="000348F8" w:rsidRPr="00E253D1" w:rsidRDefault="000348F8" w:rsidP="00B25C8F">
            <w:pPr>
              <w:rPr>
                <w:b/>
                <w:color w:val="000000"/>
              </w:rPr>
            </w:pPr>
            <w:r w:rsidRPr="00E253D1">
              <w:rPr>
                <w:b/>
                <w:color w:val="000000"/>
              </w:rPr>
              <w:t>Все пациенты</w:t>
            </w:r>
          </w:p>
        </w:tc>
        <w:tc>
          <w:tcPr>
            <w:tcW w:w="2693" w:type="dxa"/>
          </w:tcPr>
          <w:p w14:paraId="7E78C150" w14:textId="7222FB67" w:rsidR="000348F8" w:rsidRDefault="00397775" w:rsidP="00B25C8F">
            <w:pPr>
              <w:jc w:val="center"/>
              <w:rPr>
                <w:color w:val="000000"/>
              </w:rPr>
            </w:pPr>
            <w:r>
              <w:rPr>
                <w:color w:val="000000"/>
              </w:rPr>
              <w:t>555</w:t>
            </w:r>
            <w:r w:rsidR="000348F8">
              <w:rPr>
                <w:color w:val="000000"/>
              </w:rPr>
              <w:t xml:space="preserve"> (100)</w:t>
            </w:r>
          </w:p>
        </w:tc>
        <w:tc>
          <w:tcPr>
            <w:tcW w:w="2547" w:type="dxa"/>
          </w:tcPr>
          <w:p w14:paraId="799D1C0F" w14:textId="15370BC7" w:rsidR="000348F8" w:rsidRDefault="00397775" w:rsidP="00B25C8F">
            <w:pPr>
              <w:jc w:val="center"/>
              <w:rPr>
                <w:color w:val="000000"/>
              </w:rPr>
            </w:pPr>
            <w:r>
              <w:rPr>
                <w:color w:val="000000"/>
              </w:rPr>
              <w:t>560</w:t>
            </w:r>
            <w:r w:rsidR="000348F8">
              <w:rPr>
                <w:color w:val="000000"/>
              </w:rPr>
              <w:t xml:space="preserve"> (100)</w:t>
            </w:r>
          </w:p>
        </w:tc>
      </w:tr>
      <w:tr w:rsidR="000348F8" w14:paraId="44D2A349" w14:textId="77777777" w:rsidTr="00B25C8F">
        <w:tc>
          <w:tcPr>
            <w:tcW w:w="4106" w:type="dxa"/>
          </w:tcPr>
          <w:p w14:paraId="11EB2D97" w14:textId="3C8A26FF" w:rsidR="000348F8" w:rsidRDefault="00397775" w:rsidP="00B25C8F">
            <w:pPr>
              <w:rPr>
                <w:color w:val="000000"/>
              </w:rPr>
            </w:pPr>
            <w:r>
              <w:rPr>
                <w:b/>
                <w:color w:val="000000"/>
              </w:rPr>
              <w:t>Терапевтические н</w:t>
            </w:r>
            <w:r w:rsidR="000348F8" w:rsidRPr="000400B2">
              <w:rPr>
                <w:b/>
                <w:color w:val="000000"/>
              </w:rPr>
              <w:t>еудачи</w:t>
            </w:r>
          </w:p>
        </w:tc>
        <w:tc>
          <w:tcPr>
            <w:tcW w:w="2693" w:type="dxa"/>
          </w:tcPr>
          <w:p w14:paraId="0640AD8F" w14:textId="10787660" w:rsidR="000348F8" w:rsidRDefault="000348F8" w:rsidP="00B25C8F">
            <w:pPr>
              <w:jc w:val="center"/>
              <w:rPr>
                <w:color w:val="000000"/>
              </w:rPr>
            </w:pPr>
          </w:p>
        </w:tc>
        <w:tc>
          <w:tcPr>
            <w:tcW w:w="2547" w:type="dxa"/>
          </w:tcPr>
          <w:p w14:paraId="7A4F0729" w14:textId="337451F2" w:rsidR="000348F8" w:rsidRDefault="000348F8" w:rsidP="00B25C8F">
            <w:pPr>
              <w:jc w:val="center"/>
              <w:rPr>
                <w:color w:val="000000"/>
              </w:rPr>
            </w:pPr>
          </w:p>
        </w:tc>
      </w:tr>
      <w:tr w:rsidR="000348F8" w14:paraId="0F604603" w14:textId="77777777" w:rsidTr="00B25C8F">
        <w:tc>
          <w:tcPr>
            <w:tcW w:w="4106" w:type="dxa"/>
          </w:tcPr>
          <w:p w14:paraId="5FCEF6DE" w14:textId="474F1F6A" w:rsidR="000348F8" w:rsidRDefault="000348F8" w:rsidP="00397775">
            <w:pPr>
              <w:ind w:left="731"/>
              <w:rPr>
                <w:color w:val="000000"/>
              </w:rPr>
            </w:pPr>
            <w:r>
              <w:rPr>
                <w:color w:val="000000"/>
              </w:rPr>
              <w:t xml:space="preserve">Все случаи </w:t>
            </w:r>
            <w:r w:rsidR="00397775">
              <w:rPr>
                <w:color w:val="000000"/>
              </w:rPr>
              <w:t>ВТЭ*</w:t>
            </w:r>
            <w:r>
              <w:rPr>
                <w:color w:val="000000"/>
              </w:rPr>
              <w:t xml:space="preserve"> (%)</w:t>
            </w:r>
          </w:p>
        </w:tc>
        <w:tc>
          <w:tcPr>
            <w:tcW w:w="2693" w:type="dxa"/>
          </w:tcPr>
          <w:p w14:paraId="5C16720A" w14:textId="2E6EA680" w:rsidR="000348F8" w:rsidRDefault="00397775" w:rsidP="00397775">
            <w:pPr>
              <w:jc w:val="center"/>
              <w:rPr>
                <w:color w:val="000000"/>
              </w:rPr>
            </w:pPr>
            <w:r>
              <w:rPr>
                <w:color w:val="000000"/>
              </w:rPr>
              <w:t>56 (10,1)</w:t>
            </w:r>
          </w:p>
          <w:p w14:paraId="21E18A34" w14:textId="35B1B438" w:rsidR="00397775" w:rsidRPr="00397775" w:rsidRDefault="00397775" w:rsidP="00397775">
            <w:pPr>
              <w:jc w:val="center"/>
              <w:rPr>
                <w:color w:val="000000"/>
              </w:rPr>
            </w:pPr>
            <w:r>
              <w:rPr>
                <w:color w:val="000000"/>
              </w:rPr>
              <w:t>(95% ДИ: от 8 до 13)</w:t>
            </w:r>
          </w:p>
        </w:tc>
        <w:tc>
          <w:tcPr>
            <w:tcW w:w="2547" w:type="dxa"/>
          </w:tcPr>
          <w:p w14:paraId="4DFA8BF7" w14:textId="77777777" w:rsidR="000348F8" w:rsidRDefault="00397775" w:rsidP="00397775">
            <w:pPr>
              <w:jc w:val="center"/>
              <w:rPr>
                <w:color w:val="000000"/>
              </w:rPr>
            </w:pPr>
            <w:r>
              <w:rPr>
                <w:color w:val="000000"/>
              </w:rPr>
              <w:t>63</w:t>
            </w:r>
            <w:r w:rsidR="000348F8">
              <w:rPr>
                <w:color w:val="000000"/>
              </w:rPr>
              <w:t xml:space="preserve"> (</w:t>
            </w:r>
            <w:r>
              <w:rPr>
                <w:color w:val="000000"/>
              </w:rPr>
              <w:t>11</w:t>
            </w:r>
            <w:r w:rsidR="000348F8">
              <w:rPr>
                <w:color w:val="000000"/>
              </w:rPr>
              <w:t>,</w:t>
            </w:r>
            <w:r>
              <w:rPr>
                <w:color w:val="000000"/>
              </w:rPr>
              <w:t>3</w:t>
            </w:r>
            <w:r w:rsidR="000348F8">
              <w:rPr>
                <w:color w:val="000000"/>
              </w:rPr>
              <w:t>)</w:t>
            </w:r>
          </w:p>
          <w:p w14:paraId="647FA16A" w14:textId="161E7114" w:rsidR="00397775" w:rsidRDefault="00397775" w:rsidP="00397775">
            <w:pPr>
              <w:jc w:val="center"/>
              <w:rPr>
                <w:color w:val="000000"/>
              </w:rPr>
            </w:pPr>
            <w:r>
              <w:rPr>
                <w:color w:val="000000"/>
              </w:rPr>
              <w:t>(95% ДИ от 9 до 14)</w:t>
            </w:r>
          </w:p>
        </w:tc>
      </w:tr>
      <w:tr w:rsidR="000348F8" w14:paraId="74C9DC75" w14:textId="77777777" w:rsidTr="00B25C8F">
        <w:tc>
          <w:tcPr>
            <w:tcW w:w="4106" w:type="dxa"/>
          </w:tcPr>
          <w:p w14:paraId="7B6AA725" w14:textId="7F587C66" w:rsidR="000348F8" w:rsidRDefault="00397775" w:rsidP="00B25C8F">
            <w:pPr>
              <w:ind w:left="731"/>
              <w:rPr>
                <w:color w:val="000000"/>
              </w:rPr>
            </w:pPr>
            <w:r>
              <w:rPr>
                <w:color w:val="000000"/>
              </w:rPr>
              <w:t>Только ТГВ</w:t>
            </w:r>
            <w:r w:rsidR="000348F8">
              <w:rPr>
                <w:color w:val="000000"/>
              </w:rPr>
              <w:t xml:space="preserve"> (%)</w:t>
            </w:r>
          </w:p>
        </w:tc>
        <w:tc>
          <w:tcPr>
            <w:tcW w:w="2693" w:type="dxa"/>
          </w:tcPr>
          <w:p w14:paraId="57937B6E" w14:textId="77777777" w:rsidR="000348F8" w:rsidRDefault="00397775" w:rsidP="00B25C8F">
            <w:pPr>
              <w:jc w:val="center"/>
              <w:rPr>
                <w:color w:val="000000"/>
              </w:rPr>
            </w:pPr>
            <w:r>
              <w:rPr>
                <w:color w:val="000000"/>
              </w:rPr>
              <w:t>54 (9,7)</w:t>
            </w:r>
          </w:p>
          <w:p w14:paraId="459B3046" w14:textId="101F24D4" w:rsidR="00397775" w:rsidRDefault="00397775" w:rsidP="00B25C8F">
            <w:pPr>
              <w:jc w:val="center"/>
              <w:rPr>
                <w:color w:val="000000"/>
              </w:rPr>
            </w:pPr>
            <w:r>
              <w:rPr>
                <w:color w:val="000000"/>
              </w:rPr>
              <w:t>(95% ДИ: от 7 до 12)</w:t>
            </w:r>
          </w:p>
        </w:tc>
        <w:tc>
          <w:tcPr>
            <w:tcW w:w="2547" w:type="dxa"/>
          </w:tcPr>
          <w:p w14:paraId="728BC509" w14:textId="77777777" w:rsidR="000348F8" w:rsidRDefault="00397775" w:rsidP="00B25C8F">
            <w:pPr>
              <w:jc w:val="center"/>
              <w:rPr>
                <w:color w:val="000000"/>
              </w:rPr>
            </w:pPr>
            <w:r>
              <w:rPr>
                <w:color w:val="000000"/>
              </w:rPr>
              <w:t>61 (10,9)</w:t>
            </w:r>
          </w:p>
          <w:p w14:paraId="6D97D4C1" w14:textId="429B7C69" w:rsidR="00397775" w:rsidRDefault="00397775" w:rsidP="00B25C8F">
            <w:pPr>
              <w:jc w:val="center"/>
              <w:rPr>
                <w:color w:val="000000"/>
              </w:rPr>
            </w:pPr>
            <w:r>
              <w:rPr>
                <w:color w:val="000000"/>
              </w:rPr>
              <w:t>(95% ДИ: от 8 до 13)</w:t>
            </w:r>
          </w:p>
        </w:tc>
      </w:tr>
      <w:tr w:rsidR="000348F8" w14:paraId="1BE51136" w14:textId="77777777" w:rsidTr="00B25C8F">
        <w:tc>
          <w:tcPr>
            <w:tcW w:w="9346" w:type="dxa"/>
            <w:gridSpan w:val="3"/>
          </w:tcPr>
          <w:p w14:paraId="7F1B6784" w14:textId="77777777" w:rsidR="000348F8" w:rsidRPr="00C104FE" w:rsidRDefault="000348F8" w:rsidP="00B25C8F">
            <w:pPr>
              <w:rPr>
                <w:b/>
                <w:color w:val="000000"/>
                <w:sz w:val="20"/>
                <w:szCs w:val="20"/>
              </w:rPr>
            </w:pPr>
            <w:r w:rsidRPr="00C104FE">
              <w:rPr>
                <w:b/>
                <w:color w:val="000000"/>
                <w:sz w:val="20"/>
                <w:szCs w:val="20"/>
              </w:rPr>
              <w:t>Примечание:</w:t>
            </w:r>
          </w:p>
          <w:p w14:paraId="3331E32D" w14:textId="25A030AD" w:rsidR="000348F8" w:rsidRPr="00397775" w:rsidRDefault="000348F8" w:rsidP="00397775">
            <w:pPr>
              <w:rPr>
                <w:color w:val="000000"/>
              </w:rPr>
            </w:pPr>
            <w:r w:rsidRPr="00E253D1">
              <w:rPr>
                <w:color w:val="000000"/>
                <w:sz w:val="20"/>
                <w:szCs w:val="20"/>
              </w:rPr>
              <w:lastRenderedPageBreak/>
              <w:t>*</w:t>
            </w:r>
            <w:r w:rsidR="00397775">
              <w:rPr>
                <w:color w:val="000000"/>
                <w:sz w:val="20"/>
                <w:szCs w:val="20"/>
              </w:rPr>
              <w:t>ВТЭ = случаи венозной тромбоэмболии, включавшие ТГВ, ЛЭ и смерть по причине тромбоэмболических осложнений. Различие между группами гепарина и эноксапарина натрия составило -1,16% (90% ДИ: от -4,20% до 1,88%).</w:t>
            </w:r>
          </w:p>
        </w:tc>
      </w:tr>
    </w:tbl>
    <w:p w14:paraId="3C6E2890" w14:textId="77777777" w:rsidR="000348F8" w:rsidRDefault="000348F8" w:rsidP="00F942F3">
      <w:pPr>
        <w:spacing w:after="0" w:line="240" w:lineRule="auto"/>
        <w:ind w:firstLine="709"/>
        <w:rPr>
          <w:color w:val="000000"/>
        </w:rPr>
      </w:pPr>
    </w:p>
    <w:p w14:paraId="0104C351" w14:textId="17DB26A8" w:rsidR="00F942F3" w:rsidRDefault="00146FC0" w:rsidP="00146FC0">
      <w:pPr>
        <w:spacing w:after="0" w:line="240" w:lineRule="auto"/>
        <w:ind w:firstLine="709"/>
        <w:rPr>
          <w:color w:val="000000"/>
        </w:rPr>
      </w:pPr>
      <w:r>
        <w:rPr>
          <w:color w:val="000000"/>
        </w:rPr>
        <w:t xml:space="preserve">Согласно результатам исследования, применение эноксапарина натрия в дозе 40 мг 1 раз в день подкожно, начиная за 2 часа до проведения операции на брюшной полости, и в течение не более 12 дней после операции обладает сопоставимой эффективностью </w:t>
      </w:r>
      <w:r w:rsidRPr="00671966">
        <w:rPr>
          <w:color w:val="000000"/>
        </w:rPr>
        <w:t>в снижении риска</w:t>
      </w:r>
      <w:r w:rsidR="00671966" w:rsidRPr="00671966">
        <w:rPr>
          <w:color w:val="000000"/>
        </w:rPr>
        <w:t xml:space="preserve"> </w:t>
      </w:r>
      <w:r>
        <w:rPr>
          <w:color w:val="000000"/>
        </w:rPr>
        <w:t xml:space="preserve">ТГВ с применением гепарина </w:t>
      </w:r>
      <w:r w:rsidR="00671966" w:rsidRPr="00671966">
        <w:rPr>
          <w:color w:val="000000"/>
        </w:rPr>
        <w:t xml:space="preserve">5000 </w:t>
      </w:r>
      <w:r>
        <w:rPr>
          <w:color w:val="000000"/>
        </w:rPr>
        <w:t>МЕ</w:t>
      </w:r>
      <w:r w:rsidR="00671966" w:rsidRPr="00671966">
        <w:rPr>
          <w:color w:val="000000"/>
        </w:rPr>
        <w:t xml:space="preserve"> каждые 8 часов подкожно. </w:t>
      </w:r>
    </w:p>
    <w:p w14:paraId="75A8D96E" w14:textId="787EDC41" w:rsidR="00313F63" w:rsidRPr="00313F63" w:rsidRDefault="00313F63" w:rsidP="00313F63">
      <w:pPr>
        <w:spacing w:after="0" w:line="240" w:lineRule="auto"/>
        <w:rPr>
          <w:b/>
          <w:i/>
          <w:color w:val="000000"/>
        </w:rPr>
      </w:pPr>
      <w:r w:rsidRPr="00E253D1">
        <w:rPr>
          <w:b/>
          <w:i/>
          <w:color w:val="000000"/>
        </w:rPr>
        <w:t>Исследование PK56</w:t>
      </w:r>
      <w:r>
        <w:rPr>
          <w:b/>
          <w:i/>
          <w:color w:val="000000"/>
        </w:rPr>
        <w:t>8</w:t>
      </w:r>
    </w:p>
    <w:p w14:paraId="4D66B2B4" w14:textId="48818BDD" w:rsidR="00146FC0" w:rsidRDefault="00313F63" w:rsidP="00313F63">
      <w:pPr>
        <w:spacing w:after="0" w:line="240" w:lineRule="auto"/>
        <w:ind w:firstLine="709"/>
        <w:rPr>
          <w:color w:val="000000"/>
        </w:rPr>
      </w:pPr>
      <w:r w:rsidRPr="00313F63">
        <w:rPr>
          <w:color w:val="000000"/>
        </w:rPr>
        <w:t xml:space="preserve">Во втором двойном слепом исследовании </w:t>
      </w:r>
      <w:r>
        <w:rPr>
          <w:color w:val="000000"/>
        </w:rPr>
        <w:t>в</w:t>
      </w:r>
      <w:r w:rsidRPr="00313F63">
        <w:rPr>
          <w:color w:val="000000"/>
        </w:rPr>
        <w:t xml:space="preserve"> параллельны</w:t>
      </w:r>
      <w:r>
        <w:rPr>
          <w:color w:val="000000"/>
        </w:rPr>
        <w:t>х</w:t>
      </w:r>
      <w:r w:rsidRPr="00313F63">
        <w:rPr>
          <w:color w:val="000000"/>
        </w:rPr>
        <w:t xml:space="preserve"> группа</w:t>
      </w:r>
      <w:r>
        <w:rPr>
          <w:color w:val="000000"/>
        </w:rPr>
        <w:t>х</w:t>
      </w:r>
      <w:r w:rsidRPr="00313F63">
        <w:rPr>
          <w:color w:val="000000"/>
        </w:rPr>
        <w:t xml:space="preserve"> </w:t>
      </w:r>
      <w:r>
        <w:rPr>
          <w:color w:val="000000"/>
        </w:rPr>
        <w:t>эноксапарин натрия применяли в дозе</w:t>
      </w:r>
      <w:r w:rsidRPr="00313F63">
        <w:rPr>
          <w:color w:val="000000"/>
        </w:rPr>
        <w:t xml:space="preserve"> 40 мг </w:t>
      </w:r>
      <w:r>
        <w:rPr>
          <w:color w:val="000000"/>
        </w:rPr>
        <w:t>1</w:t>
      </w:r>
      <w:r w:rsidRPr="00313F63">
        <w:rPr>
          <w:color w:val="000000"/>
        </w:rPr>
        <w:t xml:space="preserve"> раз в день </w:t>
      </w:r>
      <w:r w:rsidR="003D3B40">
        <w:rPr>
          <w:color w:val="000000"/>
        </w:rPr>
        <w:t>подкожно</w:t>
      </w:r>
      <w:r>
        <w:rPr>
          <w:color w:val="000000"/>
        </w:rPr>
        <w:t xml:space="preserve"> в сравнении </w:t>
      </w:r>
      <w:r w:rsidRPr="00313F63">
        <w:rPr>
          <w:color w:val="000000"/>
        </w:rPr>
        <w:t xml:space="preserve">с гепарином 5000 </w:t>
      </w:r>
      <w:r>
        <w:rPr>
          <w:color w:val="000000"/>
        </w:rPr>
        <w:t>МЕ каждые 8 часов подкожно у пациентов колоректальной</w:t>
      </w:r>
      <w:r w:rsidRPr="00313F63">
        <w:rPr>
          <w:color w:val="000000"/>
        </w:rPr>
        <w:t xml:space="preserve"> </w:t>
      </w:r>
      <w:r>
        <w:rPr>
          <w:color w:val="000000"/>
        </w:rPr>
        <w:t>хирургии</w:t>
      </w:r>
      <w:r w:rsidRPr="00313F63">
        <w:rPr>
          <w:color w:val="000000"/>
        </w:rPr>
        <w:t xml:space="preserve"> (одна треть </w:t>
      </w:r>
      <w:r>
        <w:rPr>
          <w:color w:val="000000"/>
        </w:rPr>
        <w:t xml:space="preserve">пациентов оперировалась по поводу </w:t>
      </w:r>
      <w:r w:rsidRPr="00313F63">
        <w:rPr>
          <w:color w:val="000000"/>
        </w:rPr>
        <w:t>рак</w:t>
      </w:r>
      <w:r>
        <w:rPr>
          <w:color w:val="000000"/>
        </w:rPr>
        <w:t>а</w:t>
      </w:r>
      <w:r w:rsidRPr="00313F63">
        <w:rPr>
          <w:color w:val="000000"/>
        </w:rPr>
        <w:t>). Всего в исследовани</w:t>
      </w:r>
      <w:r>
        <w:rPr>
          <w:color w:val="000000"/>
        </w:rPr>
        <w:t>е</w:t>
      </w:r>
      <w:r w:rsidRPr="00313F63">
        <w:rPr>
          <w:color w:val="000000"/>
        </w:rPr>
        <w:t xml:space="preserve"> было рандомизировано 134</w:t>
      </w:r>
      <w:r>
        <w:rPr>
          <w:color w:val="000000"/>
        </w:rPr>
        <w:t>7 пациентов, и все пациенты получили лечение</w:t>
      </w:r>
      <w:r w:rsidRPr="00313F63">
        <w:rPr>
          <w:color w:val="000000"/>
        </w:rPr>
        <w:t xml:space="preserve">. Пациенты были в возрасте от 18 до 92 </w:t>
      </w:r>
      <w:r>
        <w:rPr>
          <w:color w:val="000000"/>
        </w:rPr>
        <w:t xml:space="preserve">лет (средний возраст 50,1 года), </w:t>
      </w:r>
      <w:r w:rsidRPr="00313F63">
        <w:rPr>
          <w:color w:val="000000"/>
        </w:rPr>
        <w:t xml:space="preserve">54,2% </w:t>
      </w:r>
      <w:r>
        <w:rPr>
          <w:color w:val="000000"/>
        </w:rPr>
        <w:t xml:space="preserve">были </w:t>
      </w:r>
      <w:r w:rsidRPr="00313F63">
        <w:rPr>
          <w:color w:val="000000"/>
        </w:rPr>
        <w:t>мужчин</w:t>
      </w:r>
      <w:r>
        <w:rPr>
          <w:color w:val="000000"/>
        </w:rPr>
        <w:t>ы</w:t>
      </w:r>
      <w:r w:rsidRPr="00313F63">
        <w:rPr>
          <w:color w:val="000000"/>
        </w:rPr>
        <w:t xml:space="preserve"> и</w:t>
      </w:r>
      <w:r>
        <w:rPr>
          <w:color w:val="000000"/>
        </w:rPr>
        <w:t xml:space="preserve"> </w:t>
      </w:r>
      <w:r w:rsidRPr="00313F63">
        <w:rPr>
          <w:color w:val="000000"/>
        </w:rPr>
        <w:t xml:space="preserve">45,8% </w:t>
      </w:r>
      <w:r>
        <w:rPr>
          <w:color w:val="000000"/>
        </w:rPr>
        <w:t xml:space="preserve">- </w:t>
      </w:r>
      <w:r w:rsidRPr="00313F63">
        <w:rPr>
          <w:color w:val="000000"/>
        </w:rPr>
        <w:t>женщины</w:t>
      </w:r>
      <w:r w:rsidR="00F43DEC">
        <w:rPr>
          <w:color w:val="000000"/>
        </w:rPr>
        <w:t xml:space="preserve"> </w:t>
      </w:r>
      <w:r w:rsidR="00F43DEC" w:rsidRPr="00F43DEC">
        <w:rPr>
          <w:color w:val="000000"/>
        </w:rPr>
        <w:t>[</w:t>
      </w:r>
      <w:r w:rsidR="00F43DEC">
        <w:rPr>
          <w:color w:val="000000"/>
        </w:rPr>
        <w:t>4</w:t>
      </w:r>
      <w:r w:rsidR="00F43DEC" w:rsidRPr="00F43DEC">
        <w:rPr>
          <w:color w:val="000000"/>
        </w:rPr>
        <w:t>]</w:t>
      </w:r>
      <w:r w:rsidRPr="00313F63">
        <w:rPr>
          <w:color w:val="000000"/>
        </w:rPr>
        <w:t>.</w:t>
      </w:r>
    </w:p>
    <w:p w14:paraId="1177612C" w14:textId="20A084CC" w:rsidR="00F43DEC" w:rsidRDefault="00F43DEC" w:rsidP="00313F63">
      <w:pPr>
        <w:spacing w:after="0" w:line="240" w:lineRule="auto"/>
        <w:ind w:firstLine="709"/>
        <w:rPr>
          <w:color w:val="000000"/>
        </w:rPr>
      </w:pPr>
    </w:p>
    <w:p w14:paraId="166D6A73" w14:textId="3B0DFDE6" w:rsidR="00F43DEC" w:rsidRDefault="00F43DEC" w:rsidP="00F43DEC">
      <w:pPr>
        <w:spacing w:after="0" w:line="240" w:lineRule="auto"/>
        <w:rPr>
          <w:color w:val="000000"/>
        </w:rPr>
      </w:pPr>
      <w:r w:rsidRPr="00226B75">
        <w:rPr>
          <w:b/>
          <w:color w:val="000000"/>
        </w:rPr>
        <w:t>Таблица 4-</w:t>
      </w:r>
      <w:r w:rsidR="00B47A66">
        <w:rPr>
          <w:b/>
          <w:color w:val="000000"/>
        </w:rPr>
        <w:t>9</w:t>
      </w:r>
      <w:r w:rsidRPr="00226B75">
        <w:rPr>
          <w:b/>
          <w:color w:val="000000"/>
        </w:rPr>
        <w:t>.</w:t>
      </w:r>
      <w:r>
        <w:rPr>
          <w:color w:val="000000"/>
        </w:rPr>
        <w:t xml:space="preserve"> Обзор демографических данных пациентов в клиническом исследовании профилактики венозной тромбоэмболии после колоректальной</w:t>
      </w:r>
      <w:r w:rsidRPr="00313F63">
        <w:rPr>
          <w:color w:val="000000"/>
        </w:rPr>
        <w:t xml:space="preserve"> </w:t>
      </w:r>
      <w:r>
        <w:rPr>
          <w:color w:val="000000"/>
        </w:rPr>
        <w:t>хирургии.</w:t>
      </w:r>
    </w:p>
    <w:tbl>
      <w:tblPr>
        <w:tblStyle w:val="a8"/>
        <w:tblW w:w="5000" w:type="pct"/>
        <w:tblLook w:val="04A0" w:firstRow="1" w:lastRow="0" w:firstColumn="1" w:lastColumn="0" w:noHBand="0" w:noVBand="1"/>
      </w:tblPr>
      <w:tblGrid>
        <w:gridCol w:w="1749"/>
        <w:gridCol w:w="1199"/>
        <w:gridCol w:w="2317"/>
        <w:gridCol w:w="1706"/>
        <w:gridCol w:w="1468"/>
        <w:gridCol w:w="907"/>
      </w:tblGrid>
      <w:tr w:rsidR="00F43DEC" w14:paraId="008CF9DF" w14:textId="77777777" w:rsidTr="0040087D">
        <w:trPr>
          <w:tblHeader/>
        </w:trPr>
        <w:tc>
          <w:tcPr>
            <w:tcW w:w="1749" w:type="dxa"/>
            <w:shd w:val="clear" w:color="auto" w:fill="D9D9D9" w:themeFill="background1" w:themeFillShade="D9"/>
            <w:vAlign w:val="center"/>
          </w:tcPr>
          <w:p w14:paraId="7E996EC7" w14:textId="77777777" w:rsidR="00F43DEC" w:rsidRPr="008A6ABA" w:rsidRDefault="00F43DEC" w:rsidP="00B25C8F">
            <w:pPr>
              <w:jc w:val="center"/>
              <w:rPr>
                <w:b/>
                <w:color w:val="000000"/>
              </w:rPr>
            </w:pPr>
            <w:r w:rsidRPr="008A6ABA">
              <w:rPr>
                <w:b/>
                <w:color w:val="000000"/>
              </w:rPr>
              <w:t>Номер исследования</w:t>
            </w:r>
          </w:p>
        </w:tc>
        <w:tc>
          <w:tcPr>
            <w:tcW w:w="1199" w:type="dxa"/>
            <w:shd w:val="clear" w:color="auto" w:fill="D9D9D9" w:themeFill="background1" w:themeFillShade="D9"/>
            <w:vAlign w:val="center"/>
          </w:tcPr>
          <w:p w14:paraId="5F3BC08D" w14:textId="77777777" w:rsidR="00F43DEC" w:rsidRPr="008A6ABA" w:rsidRDefault="00F43DEC" w:rsidP="00B25C8F">
            <w:pPr>
              <w:jc w:val="center"/>
              <w:rPr>
                <w:b/>
                <w:color w:val="000000"/>
              </w:rPr>
            </w:pPr>
            <w:r w:rsidRPr="008A6ABA">
              <w:rPr>
                <w:b/>
                <w:color w:val="000000"/>
              </w:rPr>
              <w:t>Дизайн</w:t>
            </w:r>
          </w:p>
        </w:tc>
        <w:tc>
          <w:tcPr>
            <w:tcW w:w="2317" w:type="dxa"/>
            <w:shd w:val="clear" w:color="auto" w:fill="D9D9D9" w:themeFill="background1" w:themeFillShade="D9"/>
            <w:vAlign w:val="center"/>
          </w:tcPr>
          <w:p w14:paraId="1256CF98" w14:textId="77777777" w:rsidR="00F43DEC" w:rsidRPr="008A6ABA" w:rsidRDefault="00F43DEC" w:rsidP="00B25C8F">
            <w:pPr>
              <w:jc w:val="center"/>
              <w:rPr>
                <w:b/>
                <w:color w:val="000000"/>
              </w:rPr>
            </w:pPr>
            <w:r w:rsidRPr="008A6ABA">
              <w:rPr>
                <w:b/>
                <w:color w:val="000000"/>
              </w:rPr>
              <w:t>Схема терапии</w:t>
            </w:r>
          </w:p>
        </w:tc>
        <w:tc>
          <w:tcPr>
            <w:tcW w:w="1706" w:type="dxa"/>
            <w:shd w:val="clear" w:color="auto" w:fill="D9D9D9" w:themeFill="background1" w:themeFillShade="D9"/>
            <w:vAlign w:val="center"/>
          </w:tcPr>
          <w:p w14:paraId="2766C30D" w14:textId="7D02C2A1" w:rsidR="00F43DEC" w:rsidRPr="008A6ABA" w:rsidRDefault="00C104FE" w:rsidP="00B25C8F">
            <w:pPr>
              <w:jc w:val="center"/>
              <w:rPr>
                <w:b/>
                <w:color w:val="000000"/>
              </w:rPr>
            </w:pPr>
            <w:r>
              <w:rPr>
                <w:b/>
                <w:color w:val="000000"/>
              </w:rPr>
              <w:t>Субъекты исследования</w:t>
            </w:r>
          </w:p>
        </w:tc>
        <w:tc>
          <w:tcPr>
            <w:tcW w:w="1468" w:type="dxa"/>
            <w:shd w:val="clear" w:color="auto" w:fill="D9D9D9" w:themeFill="background1" w:themeFillShade="D9"/>
            <w:vAlign w:val="center"/>
          </w:tcPr>
          <w:p w14:paraId="2C55927B" w14:textId="27224AE8" w:rsidR="00F43DEC" w:rsidRPr="008A6ABA" w:rsidRDefault="00F43DEC" w:rsidP="00C104FE">
            <w:pPr>
              <w:jc w:val="center"/>
              <w:rPr>
                <w:b/>
                <w:color w:val="000000"/>
              </w:rPr>
            </w:pPr>
            <w:r w:rsidRPr="008A6ABA">
              <w:rPr>
                <w:b/>
                <w:color w:val="000000"/>
              </w:rPr>
              <w:t>Средний возраст</w:t>
            </w:r>
          </w:p>
        </w:tc>
        <w:tc>
          <w:tcPr>
            <w:tcW w:w="907" w:type="dxa"/>
            <w:shd w:val="clear" w:color="auto" w:fill="D9D9D9" w:themeFill="background1" w:themeFillShade="D9"/>
            <w:vAlign w:val="center"/>
          </w:tcPr>
          <w:p w14:paraId="69E13A78" w14:textId="77777777" w:rsidR="00F43DEC" w:rsidRPr="008A6ABA" w:rsidRDefault="00F43DEC" w:rsidP="00B25C8F">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F43DEC" w14:paraId="566B7D89" w14:textId="77777777" w:rsidTr="0040087D">
        <w:tc>
          <w:tcPr>
            <w:tcW w:w="1749" w:type="dxa"/>
          </w:tcPr>
          <w:p w14:paraId="3B5A7F2F" w14:textId="10E29D50" w:rsidR="00F43DEC" w:rsidRPr="00E43FE2" w:rsidRDefault="00F43DEC" w:rsidP="00B25C8F">
            <w:pPr>
              <w:rPr>
                <w:lang w:eastAsia="ru-RU"/>
              </w:rPr>
            </w:pPr>
            <w:r>
              <w:rPr>
                <w:color w:val="000000"/>
              </w:rPr>
              <w:t>PK568</w:t>
            </w:r>
          </w:p>
        </w:tc>
        <w:tc>
          <w:tcPr>
            <w:tcW w:w="1199" w:type="dxa"/>
          </w:tcPr>
          <w:p w14:paraId="19CDF722" w14:textId="77777777" w:rsidR="00F43DEC" w:rsidRDefault="00F43DEC" w:rsidP="00B25C8F">
            <w:pPr>
              <w:jc w:val="center"/>
              <w:rPr>
                <w:color w:val="000000"/>
              </w:rPr>
            </w:pPr>
            <w:r>
              <w:rPr>
                <w:color w:val="000000"/>
              </w:rPr>
              <w:t>Р, ДС, ПГ, ГК, МЦ</w:t>
            </w:r>
          </w:p>
        </w:tc>
        <w:tc>
          <w:tcPr>
            <w:tcW w:w="2317" w:type="dxa"/>
          </w:tcPr>
          <w:p w14:paraId="0D8E961E" w14:textId="77777777" w:rsidR="00F43DEC" w:rsidRDefault="00F43DEC" w:rsidP="00B25C8F">
            <w:pPr>
              <w:rPr>
                <w:b/>
                <w:color w:val="000000"/>
              </w:rPr>
            </w:pPr>
          </w:p>
          <w:p w14:paraId="3221AA4E" w14:textId="77777777" w:rsidR="00F43DEC" w:rsidRPr="00567841" w:rsidRDefault="00F43DEC" w:rsidP="00B25C8F">
            <w:pPr>
              <w:rPr>
                <w:b/>
                <w:color w:val="000000"/>
              </w:rPr>
            </w:pPr>
            <w:r w:rsidRPr="00567841">
              <w:rPr>
                <w:b/>
                <w:color w:val="000000"/>
              </w:rPr>
              <w:t>Эноксапарин:</w:t>
            </w:r>
          </w:p>
          <w:p w14:paraId="508F4F06" w14:textId="77777777" w:rsidR="00F43DEC" w:rsidRDefault="00F43DEC" w:rsidP="00B25C8F">
            <w:pPr>
              <w:rPr>
                <w:color w:val="000000"/>
              </w:rPr>
            </w:pPr>
            <w:r>
              <w:rPr>
                <w:color w:val="000000"/>
              </w:rPr>
              <w:t>40 мг подкожно 1* р</w:t>
            </w:r>
            <w:r w:rsidRPr="00E43FE2">
              <w:rPr>
                <w:color w:val="000000"/>
              </w:rPr>
              <w:t>/</w:t>
            </w:r>
            <w:r>
              <w:rPr>
                <w:color w:val="000000"/>
              </w:rPr>
              <w:t>д или</w:t>
            </w:r>
          </w:p>
          <w:p w14:paraId="24D7671B" w14:textId="77777777" w:rsidR="00F43DEC" w:rsidRDefault="00F43DEC" w:rsidP="00B25C8F">
            <w:pPr>
              <w:rPr>
                <w:b/>
                <w:color w:val="000000"/>
              </w:rPr>
            </w:pPr>
          </w:p>
          <w:p w14:paraId="769B4D0C" w14:textId="77777777" w:rsidR="00F43DEC" w:rsidRPr="00567841" w:rsidRDefault="00F43DEC" w:rsidP="00B25C8F">
            <w:pPr>
              <w:rPr>
                <w:b/>
                <w:color w:val="000000"/>
              </w:rPr>
            </w:pPr>
            <w:r>
              <w:rPr>
                <w:b/>
                <w:color w:val="000000"/>
              </w:rPr>
              <w:t>Гепарин</w:t>
            </w:r>
            <w:r w:rsidRPr="00567841">
              <w:rPr>
                <w:b/>
                <w:color w:val="000000"/>
              </w:rPr>
              <w:t>:</w:t>
            </w:r>
          </w:p>
          <w:p w14:paraId="3EE7C82F" w14:textId="77777777" w:rsidR="00F43DEC" w:rsidRDefault="00F43DEC" w:rsidP="00B25C8F">
            <w:pPr>
              <w:rPr>
                <w:color w:val="000000"/>
              </w:rPr>
            </w:pPr>
            <w:r>
              <w:rPr>
                <w:color w:val="000000"/>
              </w:rPr>
              <w:t>5000 МЕ подкожно 3 р</w:t>
            </w:r>
            <w:r w:rsidRPr="00E43FE2">
              <w:rPr>
                <w:color w:val="000000"/>
              </w:rPr>
              <w:t>/</w:t>
            </w:r>
            <w:r>
              <w:rPr>
                <w:color w:val="000000"/>
              </w:rPr>
              <w:t>д</w:t>
            </w:r>
          </w:p>
          <w:p w14:paraId="5CF7929B" w14:textId="77777777" w:rsidR="00F43DEC" w:rsidRDefault="00F43DEC" w:rsidP="00B25C8F">
            <w:pPr>
              <w:rPr>
                <w:color w:val="000000"/>
              </w:rPr>
            </w:pPr>
          </w:p>
          <w:p w14:paraId="5326392A" w14:textId="77777777" w:rsidR="00F43DEC" w:rsidRDefault="00F43DEC" w:rsidP="00F43DEC">
            <w:pPr>
              <w:rPr>
                <w:color w:val="000000"/>
              </w:rPr>
            </w:pPr>
            <w:r>
              <w:rPr>
                <w:color w:val="000000"/>
              </w:rPr>
              <w:t xml:space="preserve">Длительность: </w:t>
            </w:r>
            <w:r w:rsidRPr="00F43DEC">
              <w:rPr>
                <w:color w:val="000000"/>
              </w:rPr>
              <w:t xml:space="preserve">7-10 </w:t>
            </w:r>
            <w:r>
              <w:rPr>
                <w:color w:val="000000"/>
              </w:rPr>
              <w:t>дней</w:t>
            </w:r>
          </w:p>
          <w:p w14:paraId="20C034DA" w14:textId="5299498A" w:rsidR="00F43DEC" w:rsidRPr="00F43DEC" w:rsidRDefault="00F43DEC" w:rsidP="00F43DEC">
            <w:pPr>
              <w:rPr>
                <w:color w:val="000000"/>
              </w:rPr>
            </w:pPr>
            <w:r>
              <w:rPr>
                <w:color w:val="000000"/>
              </w:rPr>
              <w:t>Период наблюдения 6 недель</w:t>
            </w:r>
          </w:p>
        </w:tc>
        <w:tc>
          <w:tcPr>
            <w:tcW w:w="1706" w:type="dxa"/>
          </w:tcPr>
          <w:p w14:paraId="08B8624B" w14:textId="28A39238" w:rsidR="00F43DEC" w:rsidRDefault="00F43DEC" w:rsidP="00B25C8F">
            <w:pPr>
              <w:jc w:val="center"/>
              <w:rPr>
                <w:color w:val="000000"/>
              </w:rPr>
            </w:pPr>
            <w:r>
              <w:rPr>
                <w:color w:val="000000"/>
              </w:rPr>
              <w:t>Всего = 1347</w:t>
            </w:r>
          </w:p>
          <w:p w14:paraId="249F9B95" w14:textId="0FAC35E4" w:rsidR="00F43DEC" w:rsidRDefault="00F43DEC" w:rsidP="00B25C8F">
            <w:pPr>
              <w:jc w:val="center"/>
              <w:rPr>
                <w:color w:val="000000"/>
              </w:rPr>
            </w:pPr>
            <w:r>
              <w:rPr>
                <w:color w:val="000000"/>
              </w:rPr>
              <w:t>673</w:t>
            </w:r>
          </w:p>
          <w:p w14:paraId="1A206FC8" w14:textId="77777777" w:rsidR="00F43DEC" w:rsidRDefault="00F43DEC" w:rsidP="00B25C8F">
            <w:pPr>
              <w:jc w:val="center"/>
              <w:rPr>
                <w:color w:val="000000"/>
              </w:rPr>
            </w:pPr>
          </w:p>
          <w:p w14:paraId="696D1E86" w14:textId="77777777" w:rsidR="00F43DEC" w:rsidRDefault="00F43DEC" w:rsidP="00B25C8F">
            <w:pPr>
              <w:jc w:val="center"/>
              <w:rPr>
                <w:color w:val="000000"/>
              </w:rPr>
            </w:pPr>
          </w:p>
          <w:p w14:paraId="1A38F6D7" w14:textId="77777777" w:rsidR="00F43DEC" w:rsidRDefault="00F43DEC" w:rsidP="00B25C8F">
            <w:pPr>
              <w:jc w:val="center"/>
              <w:rPr>
                <w:color w:val="000000"/>
              </w:rPr>
            </w:pPr>
          </w:p>
          <w:p w14:paraId="166248C3" w14:textId="52B3B9BF" w:rsidR="00F43DEC" w:rsidRDefault="00F43DEC" w:rsidP="00B25C8F">
            <w:pPr>
              <w:jc w:val="center"/>
              <w:rPr>
                <w:color w:val="000000"/>
              </w:rPr>
            </w:pPr>
            <w:r>
              <w:rPr>
                <w:color w:val="000000"/>
              </w:rPr>
              <w:t>674</w:t>
            </w:r>
          </w:p>
          <w:p w14:paraId="538E0C39" w14:textId="77777777" w:rsidR="00F43DEC" w:rsidRDefault="00F43DEC" w:rsidP="00B25C8F">
            <w:pPr>
              <w:jc w:val="center"/>
              <w:rPr>
                <w:color w:val="000000"/>
              </w:rPr>
            </w:pPr>
          </w:p>
          <w:p w14:paraId="0B77C711" w14:textId="77777777" w:rsidR="00F43DEC" w:rsidRDefault="00F43DEC" w:rsidP="00B25C8F">
            <w:pPr>
              <w:jc w:val="center"/>
              <w:rPr>
                <w:color w:val="000000"/>
              </w:rPr>
            </w:pPr>
          </w:p>
          <w:p w14:paraId="0D1CA149" w14:textId="77777777" w:rsidR="00F43DEC" w:rsidRDefault="00F43DEC" w:rsidP="00B25C8F">
            <w:pPr>
              <w:jc w:val="center"/>
              <w:rPr>
                <w:color w:val="000000"/>
              </w:rPr>
            </w:pPr>
          </w:p>
          <w:p w14:paraId="1E641349" w14:textId="77777777" w:rsidR="00F43DEC" w:rsidRDefault="00F43DEC" w:rsidP="00B25C8F">
            <w:pPr>
              <w:jc w:val="center"/>
              <w:rPr>
                <w:color w:val="000000"/>
              </w:rPr>
            </w:pPr>
          </w:p>
          <w:p w14:paraId="00449FFB" w14:textId="77777777" w:rsidR="00F43DEC" w:rsidRDefault="00F43DEC" w:rsidP="00B25C8F">
            <w:pPr>
              <w:jc w:val="center"/>
              <w:rPr>
                <w:color w:val="000000"/>
              </w:rPr>
            </w:pPr>
          </w:p>
          <w:p w14:paraId="63BA0618" w14:textId="77777777" w:rsidR="00F43DEC" w:rsidRDefault="00F43DEC" w:rsidP="00B25C8F">
            <w:pPr>
              <w:jc w:val="center"/>
              <w:rPr>
                <w:color w:val="000000"/>
              </w:rPr>
            </w:pPr>
          </w:p>
          <w:p w14:paraId="03BFF1BF" w14:textId="3BFDBA25" w:rsidR="00F43DEC" w:rsidRDefault="00F43DEC" w:rsidP="0046648A">
            <w:pPr>
              <w:rPr>
                <w:color w:val="000000"/>
              </w:rPr>
            </w:pPr>
          </w:p>
        </w:tc>
        <w:tc>
          <w:tcPr>
            <w:tcW w:w="1468" w:type="dxa"/>
          </w:tcPr>
          <w:p w14:paraId="75A9D85E" w14:textId="77777777" w:rsidR="00F43DEC" w:rsidRDefault="00F43DEC" w:rsidP="00B25C8F">
            <w:pPr>
              <w:jc w:val="center"/>
              <w:rPr>
                <w:color w:val="000000"/>
              </w:rPr>
            </w:pPr>
          </w:p>
          <w:p w14:paraId="0FDE7FE5" w14:textId="3D9DD83B" w:rsidR="00F43DEC" w:rsidRDefault="00F43DEC" w:rsidP="00B25C8F">
            <w:pPr>
              <w:jc w:val="center"/>
              <w:rPr>
                <w:color w:val="000000"/>
              </w:rPr>
            </w:pPr>
            <w:r>
              <w:rPr>
                <w:color w:val="000000"/>
              </w:rPr>
              <w:t>50,1 лет</w:t>
            </w:r>
          </w:p>
          <w:p w14:paraId="65DD1D7A" w14:textId="6F92DFFE" w:rsidR="00F43DEC" w:rsidRDefault="00F43DEC" w:rsidP="00B25C8F">
            <w:pPr>
              <w:jc w:val="center"/>
              <w:rPr>
                <w:color w:val="000000"/>
              </w:rPr>
            </w:pPr>
            <w:r>
              <w:rPr>
                <w:color w:val="000000"/>
              </w:rPr>
              <w:t>(18-92)</w:t>
            </w:r>
          </w:p>
          <w:p w14:paraId="6EC0AE61" w14:textId="77777777" w:rsidR="00F43DEC" w:rsidRDefault="00F43DEC" w:rsidP="00B25C8F">
            <w:pPr>
              <w:jc w:val="center"/>
              <w:rPr>
                <w:color w:val="000000"/>
              </w:rPr>
            </w:pPr>
          </w:p>
          <w:p w14:paraId="70EEB001" w14:textId="77777777" w:rsidR="00F43DEC" w:rsidRDefault="00F43DEC" w:rsidP="00B25C8F">
            <w:pPr>
              <w:jc w:val="center"/>
              <w:rPr>
                <w:color w:val="000000"/>
              </w:rPr>
            </w:pPr>
          </w:p>
        </w:tc>
        <w:tc>
          <w:tcPr>
            <w:tcW w:w="907" w:type="dxa"/>
          </w:tcPr>
          <w:p w14:paraId="0FE2FE71" w14:textId="1715AF35" w:rsidR="00F43DEC" w:rsidRDefault="00F43DEC" w:rsidP="00B25C8F">
            <w:pPr>
              <w:jc w:val="center"/>
              <w:rPr>
                <w:rStyle w:val="fontstyle01"/>
                <w:rFonts w:ascii="Times New Roman" w:hAnsi="Times New Roman"/>
                <w:sz w:val="24"/>
                <w:szCs w:val="24"/>
              </w:rPr>
            </w:pPr>
            <w:r>
              <w:rPr>
                <w:rStyle w:val="fontstyle01"/>
                <w:rFonts w:ascii="Times New Roman" w:hAnsi="Times New Roman"/>
                <w:sz w:val="24"/>
                <w:szCs w:val="24"/>
              </w:rPr>
              <w:t>54,2</w:t>
            </w: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1247F412" w14:textId="77777777" w:rsidR="00F43DEC" w:rsidRDefault="00F43DEC" w:rsidP="00B25C8F">
            <w:pPr>
              <w:jc w:val="center"/>
              <w:rPr>
                <w:rStyle w:val="fontstyle01"/>
                <w:rFonts w:ascii="Times New Roman" w:hAnsi="Times New Roman"/>
                <w:sz w:val="24"/>
                <w:szCs w:val="24"/>
              </w:rPr>
            </w:pP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6D6B00CC" w14:textId="4D5642A8" w:rsidR="00F43DEC" w:rsidRPr="001F0FDA" w:rsidRDefault="00F43DEC" w:rsidP="00B25C8F">
            <w:pPr>
              <w:jc w:val="center"/>
              <w:rPr>
                <w:lang w:eastAsia="ru-RU"/>
              </w:rPr>
            </w:pPr>
            <w:r>
              <w:rPr>
                <w:rStyle w:val="fontstyle01"/>
                <w:rFonts w:ascii="Times New Roman" w:hAnsi="Times New Roman"/>
                <w:sz w:val="24"/>
                <w:szCs w:val="24"/>
              </w:rPr>
              <w:t>45,8</w:t>
            </w:r>
            <w:r w:rsidRPr="001F0FDA">
              <w:rPr>
                <w:rStyle w:val="fontstyle01"/>
                <w:rFonts w:ascii="Times New Roman" w:hAnsi="Times New Roman"/>
                <w:sz w:val="24"/>
                <w:szCs w:val="24"/>
              </w:rPr>
              <w:t>%</w:t>
            </w:r>
          </w:p>
          <w:p w14:paraId="3D0A7D08" w14:textId="77777777" w:rsidR="00F43DEC" w:rsidRPr="001F0FDA" w:rsidRDefault="00F43DEC" w:rsidP="00B25C8F">
            <w:pPr>
              <w:rPr>
                <w:color w:val="000000"/>
              </w:rPr>
            </w:pPr>
          </w:p>
        </w:tc>
      </w:tr>
      <w:tr w:rsidR="00F43DEC" w14:paraId="1B29A6E1" w14:textId="77777777" w:rsidTr="0040087D">
        <w:tc>
          <w:tcPr>
            <w:tcW w:w="9346" w:type="dxa"/>
            <w:gridSpan w:val="6"/>
          </w:tcPr>
          <w:p w14:paraId="74BBE49B" w14:textId="77777777" w:rsidR="00F43DEC" w:rsidRPr="00C104FE" w:rsidRDefault="00F43DEC" w:rsidP="00B25C8F">
            <w:pPr>
              <w:rPr>
                <w:b/>
                <w:color w:val="000000"/>
                <w:sz w:val="20"/>
                <w:szCs w:val="20"/>
              </w:rPr>
            </w:pPr>
            <w:r w:rsidRPr="00C104FE">
              <w:rPr>
                <w:b/>
                <w:color w:val="000000"/>
                <w:sz w:val="20"/>
                <w:szCs w:val="20"/>
              </w:rPr>
              <w:t>Примечание:</w:t>
            </w:r>
          </w:p>
          <w:p w14:paraId="673E0777" w14:textId="77777777" w:rsidR="00F43DEC" w:rsidRDefault="00F43DEC" w:rsidP="00B25C8F">
            <w:pPr>
              <w:rPr>
                <w:color w:val="000000"/>
                <w:sz w:val="20"/>
                <w:szCs w:val="20"/>
              </w:rPr>
            </w:pPr>
            <w:r w:rsidRPr="00E43FE2">
              <w:rPr>
                <w:color w:val="000000"/>
                <w:sz w:val="20"/>
                <w:szCs w:val="20"/>
              </w:rPr>
              <w:t>Р – рандомизированное исследование, ДС – двойное слепое исследование, ПГ – исследование в параллельных группах</w:t>
            </w:r>
            <w:r>
              <w:rPr>
                <w:color w:val="000000"/>
                <w:sz w:val="20"/>
                <w:szCs w:val="20"/>
              </w:rPr>
              <w:t>, ГК – гепарин-контролируемое исследование, МЦ – многоцентровое исследование</w:t>
            </w:r>
          </w:p>
          <w:p w14:paraId="51B1557E" w14:textId="77777777" w:rsidR="00F43DEC" w:rsidRDefault="00F43DEC" w:rsidP="00B25C8F">
            <w:pPr>
              <w:rPr>
                <w:color w:val="000000"/>
              </w:rPr>
            </w:pPr>
            <w:r>
              <w:rPr>
                <w:color w:val="000000"/>
                <w:sz w:val="20"/>
                <w:szCs w:val="20"/>
              </w:rPr>
              <w:t>* пациенты в группе эноксапарина дополнительно получали две инъекции плацебо.</w:t>
            </w:r>
          </w:p>
        </w:tc>
      </w:tr>
    </w:tbl>
    <w:p w14:paraId="49134BB8" w14:textId="77777777" w:rsidR="00F43DEC" w:rsidRDefault="00F43DEC" w:rsidP="00313F63">
      <w:pPr>
        <w:spacing w:after="0" w:line="240" w:lineRule="auto"/>
        <w:ind w:firstLine="709"/>
        <w:rPr>
          <w:color w:val="000000"/>
        </w:rPr>
      </w:pPr>
    </w:p>
    <w:p w14:paraId="6A3EC5EA" w14:textId="272D3761" w:rsidR="00146FC0" w:rsidRDefault="004E3A93" w:rsidP="004F114C">
      <w:pPr>
        <w:spacing w:after="0" w:line="240" w:lineRule="auto"/>
        <w:ind w:firstLine="709"/>
        <w:rPr>
          <w:color w:val="000000"/>
        </w:rPr>
      </w:pPr>
      <w:r>
        <w:rPr>
          <w:color w:val="000000"/>
        </w:rPr>
        <w:t>Применение эноксапарина</w:t>
      </w:r>
      <w:r w:rsidRPr="004E3A93">
        <w:rPr>
          <w:color w:val="000000"/>
        </w:rPr>
        <w:t xml:space="preserve"> начинали примерно за 2 часа до операции </w:t>
      </w:r>
      <w:r>
        <w:rPr>
          <w:color w:val="000000"/>
        </w:rPr>
        <w:t xml:space="preserve">и продолжали примерно в течение </w:t>
      </w:r>
      <w:r w:rsidRPr="004E3A93">
        <w:rPr>
          <w:color w:val="000000"/>
        </w:rPr>
        <w:t xml:space="preserve">7-10 дней после операции. Первичной </w:t>
      </w:r>
      <w:r>
        <w:rPr>
          <w:color w:val="000000"/>
        </w:rPr>
        <w:t>конечной точкой</w:t>
      </w:r>
      <w:r w:rsidRPr="004E3A93">
        <w:rPr>
          <w:color w:val="000000"/>
        </w:rPr>
        <w:t xml:space="preserve"> эффективности был</w:t>
      </w:r>
      <w:r>
        <w:rPr>
          <w:color w:val="000000"/>
        </w:rPr>
        <w:t>а</w:t>
      </w:r>
      <w:r w:rsidRPr="004E3A93">
        <w:rPr>
          <w:color w:val="000000"/>
        </w:rPr>
        <w:t xml:space="preserve"> </w:t>
      </w:r>
      <w:r>
        <w:rPr>
          <w:color w:val="000000"/>
        </w:rPr>
        <w:t>частота развития</w:t>
      </w:r>
      <w:r w:rsidRPr="004E3A93">
        <w:rPr>
          <w:color w:val="000000"/>
        </w:rPr>
        <w:t xml:space="preserve"> ВТЭ. Основная цель исследования состояла в</w:t>
      </w:r>
      <w:r w:rsidR="004F114C">
        <w:rPr>
          <w:color w:val="000000"/>
        </w:rPr>
        <w:t xml:space="preserve"> том, чтобы продемонстрировать не меньшую эффективность эноксапарина натрия в сравнении с </w:t>
      </w:r>
      <w:r w:rsidRPr="004E3A93">
        <w:rPr>
          <w:color w:val="000000"/>
        </w:rPr>
        <w:t>гепарин</w:t>
      </w:r>
      <w:r w:rsidR="004F114C">
        <w:rPr>
          <w:color w:val="000000"/>
        </w:rPr>
        <w:t>ом</w:t>
      </w:r>
      <w:r w:rsidRPr="004E3A93">
        <w:rPr>
          <w:color w:val="000000"/>
        </w:rPr>
        <w:t xml:space="preserve"> в предотвращении ТГВ. Данные об эффективности представлены ниже</w:t>
      </w:r>
      <w:r w:rsidR="004F114C">
        <w:rPr>
          <w:color w:val="000000"/>
        </w:rPr>
        <w:t>.</w:t>
      </w:r>
    </w:p>
    <w:p w14:paraId="09C50CDE" w14:textId="77777777" w:rsidR="00A07ECF" w:rsidRDefault="00A07ECF" w:rsidP="00A07ECF">
      <w:pPr>
        <w:spacing w:after="0" w:line="240" w:lineRule="auto"/>
        <w:rPr>
          <w:b/>
          <w:color w:val="000000"/>
        </w:rPr>
      </w:pPr>
    </w:p>
    <w:p w14:paraId="3C80E7F6" w14:textId="208A0B4E" w:rsidR="00A07ECF" w:rsidRPr="003D0907" w:rsidRDefault="00A07ECF" w:rsidP="00A07ECF">
      <w:pPr>
        <w:spacing w:after="0" w:line="240" w:lineRule="auto"/>
        <w:rPr>
          <w:color w:val="000000"/>
        </w:rPr>
      </w:pPr>
      <w:r w:rsidRPr="00226B75">
        <w:rPr>
          <w:b/>
          <w:color w:val="000000"/>
        </w:rPr>
        <w:lastRenderedPageBreak/>
        <w:t>Таблица 4-</w:t>
      </w:r>
      <w:r w:rsidR="00B47A66">
        <w:rPr>
          <w:b/>
          <w:color w:val="000000"/>
        </w:rPr>
        <w:t>10</w:t>
      </w:r>
      <w:r w:rsidRPr="00226B75">
        <w:rPr>
          <w:b/>
          <w:color w:val="000000"/>
        </w:rPr>
        <w:t>.</w:t>
      </w:r>
      <w:r w:rsidRPr="00107250">
        <w:rPr>
          <w:b/>
          <w:color w:val="000000"/>
        </w:rPr>
        <w:t xml:space="preserve"> </w:t>
      </w:r>
      <w:r>
        <w:rPr>
          <w:color w:val="000000"/>
        </w:rPr>
        <w:t>Эффективность эноксапарина натрия при продленной профилактике ТГВ после колоректальной</w:t>
      </w:r>
      <w:r w:rsidRPr="00313F63">
        <w:rPr>
          <w:color w:val="000000"/>
        </w:rPr>
        <w:t xml:space="preserve"> </w:t>
      </w:r>
      <w:r>
        <w:rPr>
          <w:color w:val="000000"/>
        </w:rPr>
        <w:t>хирургии</w:t>
      </w:r>
      <w:r w:rsidRPr="003D0907">
        <w:rPr>
          <w:color w:val="000000"/>
        </w:rPr>
        <w:t xml:space="preserve"> [</w:t>
      </w:r>
      <w:r>
        <w:rPr>
          <w:color w:val="000000"/>
        </w:rPr>
        <w:t>4</w:t>
      </w:r>
      <w:r w:rsidRPr="003D0907">
        <w:rPr>
          <w:color w:val="000000"/>
        </w:rPr>
        <w:t>].</w:t>
      </w:r>
    </w:p>
    <w:tbl>
      <w:tblPr>
        <w:tblStyle w:val="a8"/>
        <w:tblW w:w="5000" w:type="pct"/>
        <w:tblLook w:val="04A0" w:firstRow="1" w:lastRow="0" w:firstColumn="1" w:lastColumn="0" w:noHBand="0" w:noVBand="1"/>
      </w:tblPr>
      <w:tblGrid>
        <w:gridCol w:w="4106"/>
        <w:gridCol w:w="2693"/>
        <w:gridCol w:w="2547"/>
      </w:tblGrid>
      <w:tr w:rsidR="00A07ECF" w14:paraId="3F2A0857" w14:textId="77777777" w:rsidTr="00C104FE">
        <w:trPr>
          <w:tblHeader/>
        </w:trPr>
        <w:tc>
          <w:tcPr>
            <w:tcW w:w="4106" w:type="dxa"/>
            <w:shd w:val="clear" w:color="auto" w:fill="D9D9D9" w:themeFill="background1" w:themeFillShade="D9"/>
            <w:vAlign w:val="center"/>
          </w:tcPr>
          <w:p w14:paraId="384FAE6C" w14:textId="77777777" w:rsidR="00A07ECF" w:rsidRDefault="00A07ECF" w:rsidP="00C104FE">
            <w:pPr>
              <w:jc w:val="center"/>
              <w:rPr>
                <w:color w:val="000000"/>
              </w:rPr>
            </w:pPr>
            <w:r w:rsidRPr="00E27FE7">
              <w:rPr>
                <w:b/>
                <w:color w:val="000000"/>
              </w:rPr>
              <w:t>Конечная точка</w:t>
            </w:r>
          </w:p>
        </w:tc>
        <w:tc>
          <w:tcPr>
            <w:tcW w:w="2693" w:type="dxa"/>
            <w:shd w:val="clear" w:color="auto" w:fill="D9D9D9" w:themeFill="background1" w:themeFillShade="D9"/>
            <w:vAlign w:val="center"/>
          </w:tcPr>
          <w:p w14:paraId="1C7C75AB" w14:textId="15AA7E2C" w:rsidR="00A07ECF" w:rsidRPr="00C104FE" w:rsidRDefault="00A07ECF" w:rsidP="00C104FE">
            <w:pPr>
              <w:jc w:val="center"/>
              <w:rPr>
                <w:b/>
                <w:color w:val="000000"/>
              </w:rPr>
            </w:pPr>
            <w:r w:rsidRPr="00E253D1">
              <w:rPr>
                <w:b/>
                <w:color w:val="000000"/>
              </w:rPr>
              <w:t xml:space="preserve">Эноксапарин натрия, 40 мг </w:t>
            </w:r>
            <w:r>
              <w:rPr>
                <w:b/>
                <w:color w:val="000000"/>
              </w:rPr>
              <w:t>1</w:t>
            </w:r>
            <w:r w:rsidRPr="00E253D1">
              <w:rPr>
                <w:b/>
                <w:color w:val="000000"/>
              </w:rPr>
              <w:t xml:space="preserve"> р/д </w:t>
            </w:r>
            <w:r w:rsidR="00C104FE">
              <w:rPr>
                <w:b/>
                <w:color w:val="000000"/>
              </w:rPr>
              <w:t xml:space="preserve">п/к, </w:t>
            </w:r>
            <w:r w:rsidRPr="00E253D1">
              <w:rPr>
                <w:b/>
                <w:color w:val="000000"/>
                <w:lang w:val="en-US"/>
              </w:rPr>
              <w:t>n</w:t>
            </w:r>
            <w:r w:rsidRPr="00C104FE">
              <w:rPr>
                <w:b/>
                <w:color w:val="000000"/>
              </w:rPr>
              <w:t xml:space="preserve"> (%)</w:t>
            </w:r>
          </w:p>
        </w:tc>
        <w:tc>
          <w:tcPr>
            <w:tcW w:w="2547" w:type="dxa"/>
            <w:shd w:val="clear" w:color="auto" w:fill="D9D9D9" w:themeFill="background1" w:themeFillShade="D9"/>
            <w:vAlign w:val="center"/>
          </w:tcPr>
          <w:p w14:paraId="6DBADFAF" w14:textId="77777777" w:rsidR="00A07ECF" w:rsidRPr="00E253D1" w:rsidRDefault="00A07ECF" w:rsidP="00C104FE">
            <w:pPr>
              <w:jc w:val="center"/>
              <w:rPr>
                <w:b/>
                <w:color w:val="000000"/>
              </w:rPr>
            </w:pPr>
            <w:r>
              <w:rPr>
                <w:b/>
                <w:color w:val="000000"/>
              </w:rPr>
              <w:t>Гепарин</w:t>
            </w:r>
          </w:p>
          <w:p w14:paraId="4856A5F8" w14:textId="26AF7743" w:rsidR="00A07ECF" w:rsidRPr="00E253D1" w:rsidRDefault="00A07ECF" w:rsidP="00C104FE">
            <w:pPr>
              <w:jc w:val="center"/>
              <w:rPr>
                <w:b/>
                <w:color w:val="000000"/>
              </w:rPr>
            </w:pPr>
            <w:r>
              <w:rPr>
                <w:b/>
                <w:color w:val="000000"/>
              </w:rPr>
              <w:t xml:space="preserve">5000 МЕ каждые 8 часов </w:t>
            </w:r>
            <w:r w:rsidR="00C104FE">
              <w:rPr>
                <w:b/>
                <w:color w:val="000000"/>
              </w:rPr>
              <w:t xml:space="preserve">п/к, </w:t>
            </w:r>
            <w:r w:rsidRPr="00E253D1">
              <w:rPr>
                <w:b/>
                <w:color w:val="000000"/>
                <w:lang w:val="en-US"/>
              </w:rPr>
              <w:t>n</w:t>
            </w:r>
            <w:r w:rsidRPr="00E253D1">
              <w:rPr>
                <w:b/>
                <w:color w:val="000000"/>
              </w:rPr>
              <w:t xml:space="preserve"> </w:t>
            </w:r>
            <w:r w:rsidRPr="000348F8">
              <w:rPr>
                <w:b/>
                <w:color w:val="000000"/>
              </w:rPr>
              <w:t>(%)</w:t>
            </w:r>
          </w:p>
        </w:tc>
      </w:tr>
      <w:tr w:rsidR="00A07ECF" w14:paraId="453B5364" w14:textId="77777777" w:rsidTr="0040087D">
        <w:tc>
          <w:tcPr>
            <w:tcW w:w="4106" w:type="dxa"/>
          </w:tcPr>
          <w:p w14:paraId="4A8EC500" w14:textId="77777777" w:rsidR="00A07ECF" w:rsidRPr="00E253D1" w:rsidRDefault="00A07ECF" w:rsidP="00B25C8F">
            <w:pPr>
              <w:rPr>
                <w:b/>
                <w:color w:val="000000"/>
              </w:rPr>
            </w:pPr>
            <w:r w:rsidRPr="00E253D1">
              <w:rPr>
                <w:b/>
                <w:color w:val="000000"/>
              </w:rPr>
              <w:t>Все пациенты</w:t>
            </w:r>
          </w:p>
        </w:tc>
        <w:tc>
          <w:tcPr>
            <w:tcW w:w="2693" w:type="dxa"/>
          </w:tcPr>
          <w:p w14:paraId="62287135" w14:textId="3B501141" w:rsidR="00A07ECF" w:rsidRDefault="007B6007" w:rsidP="00B25C8F">
            <w:pPr>
              <w:jc w:val="center"/>
              <w:rPr>
                <w:color w:val="000000"/>
              </w:rPr>
            </w:pPr>
            <w:r>
              <w:rPr>
                <w:color w:val="000000"/>
              </w:rPr>
              <w:t>673</w:t>
            </w:r>
            <w:r w:rsidR="00A07ECF">
              <w:rPr>
                <w:color w:val="000000"/>
              </w:rPr>
              <w:t xml:space="preserve"> (100)</w:t>
            </w:r>
          </w:p>
        </w:tc>
        <w:tc>
          <w:tcPr>
            <w:tcW w:w="2547" w:type="dxa"/>
          </w:tcPr>
          <w:p w14:paraId="448BE0C9" w14:textId="76A663AE" w:rsidR="00A07ECF" w:rsidRDefault="007B6007" w:rsidP="007B6007">
            <w:pPr>
              <w:jc w:val="center"/>
              <w:rPr>
                <w:color w:val="000000"/>
              </w:rPr>
            </w:pPr>
            <w:r>
              <w:rPr>
                <w:color w:val="000000"/>
              </w:rPr>
              <w:t>674</w:t>
            </w:r>
            <w:r w:rsidR="00A07ECF">
              <w:rPr>
                <w:color w:val="000000"/>
              </w:rPr>
              <w:t xml:space="preserve"> (100)</w:t>
            </w:r>
          </w:p>
        </w:tc>
      </w:tr>
      <w:tr w:rsidR="00A07ECF" w14:paraId="4C2AF45F" w14:textId="77777777" w:rsidTr="0040087D">
        <w:tc>
          <w:tcPr>
            <w:tcW w:w="4106" w:type="dxa"/>
          </w:tcPr>
          <w:p w14:paraId="0FFAEB0A" w14:textId="77777777" w:rsidR="00A07ECF" w:rsidRDefault="00A07ECF" w:rsidP="00B25C8F">
            <w:pPr>
              <w:rPr>
                <w:color w:val="000000"/>
              </w:rPr>
            </w:pPr>
            <w:r>
              <w:rPr>
                <w:b/>
                <w:color w:val="000000"/>
              </w:rPr>
              <w:t>Терапевтические н</w:t>
            </w:r>
            <w:r w:rsidRPr="000400B2">
              <w:rPr>
                <w:b/>
                <w:color w:val="000000"/>
              </w:rPr>
              <w:t>еудачи</w:t>
            </w:r>
          </w:p>
        </w:tc>
        <w:tc>
          <w:tcPr>
            <w:tcW w:w="2693" w:type="dxa"/>
          </w:tcPr>
          <w:p w14:paraId="28178B97" w14:textId="77777777" w:rsidR="00A07ECF" w:rsidRDefault="00A07ECF" w:rsidP="00B25C8F">
            <w:pPr>
              <w:jc w:val="center"/>
              <w:rPr>
                <w:color w:val="000000"/>
              </w:rPr>
            </w:pPr>
          </w:p>
        </w:tc>
        <w:tc>
          <w:tcPr>
            <w:tcW w:w="2547" w:type="dxa"/>
          </w:tcPr>
          <w:p w14:paraId="2A52F919" w14:textId="77777777" w:rsidR="00A07ECF" w:rsidRDefault="00A07ECF" w:rsidP="00B25C8F">
            <w:pPr>
              <w:jc w:val="center"/>
              <w:rPr>
                <w:color w:val="000000"/>
              </w:rPr>
            </w:pPr>
          </w:p>
        </w:tc>
      </w:tr>
      <w:tr w:rsidR="00A07ECF" w14:paraId="704F2F9F" w14:textId="77777777" w:rsidTr="0040087D">
        <w:tc>
          <w:tcPr>
            <w:tcW w:w="4106" w:type="dxa"/>
          </w:tcPr>
          <w:p w14:paraId="26EDB482" w14:textId="77777777" w:rsidR="00A07ECF" w:rsidRDefault="00A07ECF" w:rsidP="00B25C8F">
            <w:pPr>
              <w:ind w:left="731"/>
              <w:rPr>
                <w:color w:val="000000"/>
              </w:rPr>
            </w:pPr>
            <w:r>
              <w:rPr>
                <w:color w:val="000000"/>
              </w:rPr>
              <w:t>Все случаи ВТЭ* (%)</w:t>
            </w:r>
          </w:p>
        </w:tc>
        <w:tc>
          <w:tcPr>
            <w:tcW w:w="2693" w:type="dxa"/>
          </w:tcPr>
          <w:p w14:paraId="0832AA75" w14:textId="7E2414C0" w:rsidR="00A07ECF" w:rsidRDefault="007B6007" w:rsidP="00B25C8F">
            <w:pPr>
              <w:jc w:val="center"/>
              <w:rPr>
                <w:color w:val="000000"/>
              </w:rPr>
            </w:pPr>
            <w:r>
              <w:rPr>
                <w:color w:val="000000"/>
              </w:rPr>
              <w:t>48</w:t>
            </w:r>
            <w:r w:rsidR="00A07ECF">
              <w:rPr>
                <w:color w:val="000000"/>
              </w:rPr>
              <w:t xml:space="preserve"> (</w:t>
            </w:r>
            <w:r>
              <w:rPr>
                <w:color w:val="000000"/>
              </w:rPr>
              <w:t>7</w:t>
            </w:r>
            <w:r w:rsidR="00A07ECF">
              <w:rPr>
                <w:color w:val="000000"/>
              </w:rPr>
              <w:t>,1)</w:t>
            </w:r>
          </w:p>
          <w:p w14:paraId="1AC20C12" w14:textId="74C4E890" w:rsidR="00A07ECF" w:rsidRPr="00397775" w:rsidRDefault="00A07ECF" w:rsidP="007B6007">
            <w:pPr>
              <w:jc w:val="center"/>
              <w:rPr>
                <w:color w:val="000000"/>
              </w:rPr>
            </w:pPr>
            <w:r>
              <w:rPr>
                <w:color w:val="000000"/>
              </w:rPr>
              <w:t xml:space="preserve">(95% ДИ: от </w:t>
            </w:r>
            <w:r w:rsidR="007B6007">
              <w:rPr>
                <w:color w:val="000000"/>
              </w:rPr>
              <w:t>5</w:t>
            </w:r>
            <w:r>
              <w:rPr>
                <w:color w:val="000000"/>
              </w:rPr>
              <w:t xml:space="preserve"> до </w:t>
            </w:r>
            <w:r w:rsidR="007B6007">
              <w:rPr>
                <w:color w:val="000000"/>
              </w:rPr>
              <w:t>9</w:t>
            </w:r>
            <w:r>
              <w:rPr>
                <w:color w:val="000000"/>
              </w:rPr>
              <w:t>)</w:t>
            </w:r>
          </w:p>
        </w:tc>
        <w:tc>
          <w:tcPr>
            <w:tcW w:w="2547" w:type="dxa"/>
          </w:tcPr>
          <w:p w14:paraId="2155BF8B" w14:textId="3552B2F6" w:rsidR="00A07ECF" w:rsidRDefault="007B6007" w:rsidP="00B25C8F">
            <w:pPr>
              <w:jc w:val="center"/>
              <w:rPr>
                <w:color w:val="000000"/>
              </w:rPr>
            </w:pPr>
            <w:r>
              <w:rPr>
                <w:color w:val="000000"/>
              </w:rPr>
              <w:t>45</w:t>
            </w:r>
            <w:r w:rsidR="00A07ECF">
              <w:rPr>
                <w:color w:val="000000"/>
              </w:rPr>
              <w:t xml:space="preserve"> (</w:t>
            </w:r>
            <w:r>
              <w:rPr>
                <w:color w:val="000000"/>
              </w:rPr>
              <w:t>6</w:t>
            </w:r>
            <w:r w:rsidR="00A07ECF">
              <w:rPr>
                <w:color w:val="000000"/>
              </w:rPr>
              <w:t>,</w:t>
            </w:r>
            <w:r>
              <w:rPr>
                <w:color w:val="000000"/>
              </w:rPr>
              <w:t>7</w:t>
            </w:r>
            <w:r w:rsidR="00A07ECF">
              <w:rPr>
                <w:color w:val="000000"/>
              </w:rPr>
              <w:t>)</w:t>
            </w:r>
          </w:p>
          <w:p w14:paraId="71A20964" w14:textId="55FC5CCA" w:rsidR="00A07ECF" w:rsidRDefault="00A07ECF" w:rsidP="007B6007">
            <w:pPr>
              <w:jc w:val="center"/>
              <w:rPr>
                <w:color w:val="000000"/>
              </w:rPr>
            </w:pPr>
            <w:r>
              <w:rPr>
                <w:color w:val="000000"/>
              </w:rPr>
              <w:t xml:space="preserve">(95% ДИ от </w:t>
            </w:r>
            <w:r w:rsidR="007B6007">
              <w:rPr>
                <w:color w:val="000000"/>
              </w:rPr>
              <w:t>5</w:t>
            </w:r>
            <w:r>
              <w:rPr>
                <w:color w:val="000000"/>
              </w:rPr>
              <w:t xml:space="preserve"> до </w:t>
            </w:r>
            <w:r w:rsidR="007B6007">
              <w:rPr>
                <w:color w:val="000000"/>
              </w:rPr>
              <w:t>9</w:t>
            </w:r>
            <w:r>
              <w:rPr>
                <w:color w:val="000000"/>
              </w:rPr>
              <w:t>)</w:t>
            </w:r>
          </w:p>
        </w:tc>
      </w:tr>
      <w:tr w:rsidR="00A07ECF" w14:paraId="12B860FC" w14:textId="77777777" w:rsidTr="0040087D">
        <w:tc>
          <w:tcPr>
            <w:tcW w:w="4106" w:type="dxa"/>
          </w:tcPr>
          <w:p w14:paraId="28E2CEFD" w14:textId="77777777" w:rsidR="00A07ECF" w:rsidRDefault="00A07ECF" w:rsidP="00B25C8F">
            <w:pPr>
              <w:ind w:left="731"/>
              <w:rPr>
                <w:color w:val="000000"/>
              </w:rPr>
            </w:pPr>
            <w:r>
              <w:rPr>
                <w:color w:val="000000"/>
              </w:rPr>
              <w:t>Только ТГВ (%)</w:t>
            </w:r>
          </w:p>
        </w:tc>
        <w:tc>
          <w:tcPr>
            <w:tcW w:w="2693" w:type="dxa"/>
          </w:tcPr>
          <w:p w14:paraId="202B8CDD" w14:textId="6BFF11B8" w:rsidR="00A07ECF" w:rsidRDefault="007B6007" w:rsidP="00B25C8F">
            <w:pPr>
              <w:jc w:val="center"/>
              <w:rPr>
                <w:color w:val="000000"/>
              </w:rPr>
            </w:pPr>
            <w:r>
              <w:rPr>
                <w:color w:val="000000"/>
              </w:rPr>
              <w:t>47</w:t>
            </w:r>
            <w:r w:rsidR="00A07ECF">
              <w:rPr>
                <w:color w:val="000000"/>
              </w:rPr>
              <w:t xml:space="preserve"> (</w:t>
            </w:r>
            <w:r>
              <w:rPr>
                <w:color w:val="000000"/>
              </w:rPr>
              <w:t>7</w:t>
            </w:r>
            <w:r w:rsidR="00A07ECF">
              <w:rPr>
                <w:color w:val="000000"/>
              </w:rPr>
              <w:t>,</w:t>
            </w:r>
            <w:r>
              <w:rPr>
                <w:color w:val="000000"/>
              </w:rPr>
              <w:t>0</w:t>
            </w:r>
            <w:r w:rsidR="00A07ECF">
              <w:rPr>
                <w:color w:val="000000"/>
              </w:rPr>
              <w:t>)</w:t>
            </w:r>
          </w:p>
          <w:p w14:paraId="41C7C2AB" w14:textId="0E2B0AD3" w:rsidR="00A07ECF" w:rsidRDefault="00A07ECF" w:rsidP="007B6007">
            <w:pPr>
              <w:jc w:val="center"/>
              <w:rPr>
                <w:color w:val="000000"/>
              </w:rPr>
            </w:pPr>
            <w:r>
              <w:rPr>
                <w:color w:val="000000"/>
              </w:rPr>
              <w:t xml:space="preserve">(95% ДИ: от </w:t>
            </w:r>
            <w:r w:rsidR="007B6007">
              <w:rPr>
                <w:color w:val="000000"/>
              </w:rPr>
              <w:t>5</w:t>
            </w:r>
            <w:r>
              <w:rPr>
                <w:color w:val="000000"/>
              </w:rPr>
              <w:t xml:space="preserve"> до </w:t>
            </w:r>
            <w:r w:rsidR="007B6007">
              <w:rPr>
                <w:color w:val="000000"/>
              </w:rPr>
              <w:t>9</w:t>
            </w:r>
            <w:r>
              <w:rPr>
                <w:color w:val="000000"/>
              </w:rPr>
              <w:t>)</w:t>
            </w:r>
          </w:p>
        </w:tc>
        <w:tc>
          <w:tcPr>
            <w:tcW w:w="2547" w:type="dxa"/>
          </w:tcPr>
          <w:p w14:paraId="2783DF6E" w14:textId="5D1A5C2A" w:rsidR="00A07ECF" w:rsidRDefault="007B6007" w:rsidP="00B25C8F">
            <w:pPr>
              <w:jc w:val="center"/>
              <w:rPr>
                <w:color w:val="000000"/>
              </w:rPr>
            </w:pPr>
            <w:r>
              <w:rPr>
                <w:color w:val="000000"/>
              </w:rPr>
              <w:t>44</w:t>
            </w:r>
            <w:r w:rsidR="00A07ECF">
              <w:rPr>
                <w:color w:val="000000"/>
              </w:rPr>
              <w:t xml:space="preserve"> (</w:t>
            </w:r>
            <w:r>
              <w:rPr>
                <w:color w:val="000000"/>
              </w:rPr>
              <w:t>6</w:t>
            </w:r>
            <w:r w:rsidR="00A07ECF">
              <w:rPr>
                <w:color w:val="000000"/>
              </w:rPr>
              <w:t>,</w:t>
            </w:r>
            <w:r>
              <w:rPr>
                <w:color w:val="000000"/>
              </w:rPr>
              <w:t>5</w:t>
            </w:r>
            <w:r w:rsidR="00A07ECF">
              <w:rPr>
                <w:color w:val="000000"/>
              </w:rPr>
              <w:t>)</w:t>
            </w:r>
          </w:p>
          <w:p w14:paraId="091F597A" w14:textId="44E6E1CC" w:rsidR="00A07ECF" w:rsidRDefault="00A07ECF" w:rsidP="007B6007">
            <w:pPr>
              <w:jc w:val="center"/>
              <w:rPr>
                <w:color w:val="000000"/>
              </w:rPr>
            </w:pPr>
            <w:r>
              <w:rPr>
                <w:color w:val="000000"/>
              </w:rPr>
              <w:t xml:space="preserve">(95% ДИ: от </w:t>
            </w:r>
            <w:r w:rsidR="007B6007">
              <w:rPr>
                <w:color w:val="000000"/>
              </w:rPr>
              <w:t>5</w:t>
            </w:r>
            <w:r>
              <w:rPr>
                <w:color w:val="000000"/>
              </w:rPr>
              <w:t xml:space="preserve"> до </w:t>
            </w:r>
            <w:r w:rsidR="007B6007">
              <w:rPr>
                <w:color w:val="000000"/>
              </w:rPr>
              <w:t>8</w:t>
            </w:r>
            <w:r>
              <w:rPr>
                <w:color w:val="000000"/>
              </w:rPr>
              <w:t>)</w:t>
            </w:r>
          </w:p>
        </w:tc>
      </w:tr>
      <w:tr w:rsidR="00A07ECF" w14:paraId="236DDB62" w14:textId="77777777" w:rsidTr="0040087D">
        <w:tc>
          <w:tcPr>
            <w:tcW w:w="9346" w:type="dxa"/>
            <w:gridSpan w:val="3"/>
          </w:tcPr>
          <w:p w14:paraId="466D57D9" w14:textId="77777777" w:rsidR="00A07ECF" w:rsidRPr="00C104FE" w:rsidRDefault="00A07ECF" w:rsidP="00B25C8F">
            <w:pPr>
              <w:rPr>
                <w:b/>
                <w:color w:val="000000"/>
                <w:sz w:val="20"/>
                <w:szCs w:val="20"/>
              </w:rPr>
            </w:pPr>
            <w:r w:rsidRPr="00C104FE">
              <w:rPr>
                <w:b/>
                <w:color w:val="000000"/>
                <w:sz w:val="20"/>
                <w:szCs w:val="20"/>
              </w:rPr>
              <w:t>Примечание:</w:t>
            </w:r>
          </w:p>
          <w:p w14:paraId="6BCFF16D" w14:textId="3A8FD7AC" w:rsidR="00A07ECF" w:rsidRPr="00397775" w:rsidRDefault="00A07ECF" w:rsidP="007B6007">
            <w:pPr>
              <w:rPr>
                <w:color w:val="000000"/>
              </w:rPr>
            </w:pPr>
            <w:r w:rsidRPr="00E253D1">
              <w:rPr>
                <w:color w:val="000000"/>
                <w:sz w:val="20"/>
                <w:szCs w:val="20"/>
              </w:rPr>
              <w:t>*</w:t>
            </w:r>
            <w:r>
              <w:rPr>
                <w:color w:val="000000"/>
                <w:sz w:val="20"/>
                <w:szCs w:val="20"/>
              </w:rPr>
              <w:t>ВТЭ = случаи венозной тромбоэмболии, включавшие ТГВ, ЛЭ и смерть по причине тромбоэмболических осложнений. Различие между группами гепарина и эноксапарина натрия составило 0,46% (9</w:t>
            </w:r>
            <w:r w:rsidR="007B6007">
              <w:rPr>
                <w:color w:val="000000"/>
                <w:sz w:val="20"/>
                <w:szCs w:val="20"/>
              </w:rPr>
              <w:t>5</w:t>
            </w:r>
            <w:r>
              <w:rPr>
                <w:color w:val="000000"/>
                <w:sz w:val="20"/>
                <w:szCs w:val="20"/>
              </w:rPr>
              <w:t>% ДИ: от -2,25% до 3,16%).</w:t>
            </w:r>
          </w:p>
        </w:tc>
      </w:tr>
    </w:tbl>
    <w:p w14:paraId="488610F3" w14:textId="77777777" w:rsidR="00A07ECF" w:rsidRDefault="00A07ECF" w:rsidP="00A07ECF">
      <w:pPr>
        <w:spacing w:after="0" w:line="240" w:lineRule="auto"/>
        <w:ind w:firstLine="709"/>
        <w:rPr>
          <w:color w:val="000000"/>
        </w:rPr>
      </w:pPr>
    </w:p>
    <w:p w14:paraId="5A4505A7" w14:textId="020EA8D6" w:rsidR="00A07ECF" w:rsidRDefault="00A07ECF" w:rsidP="00A07ECF">
      <w:pPr>
        <w:spacing w:after="0" w:line="240" w:lineRule="auto"/>
        <w:ind w:firstLine="709"/>
        <w:rPr>
          <w:color w:val="000000"/>
        </w:rPr>
      </w:pPr>
      <w:r>
        <w:rPr>
          <w:color w:val="000000"/>
        </w:rPr>
        <w:t>Согласно результатам исследования, применение эноксапарина натрия в дозе 40 мг 1 раз в день подкожно</w:t>
      </w:r>
      <w:r w:rsidR="00244A79">
        <w:rPr>
          <w:color w:val="000000"/>
        </w:rPr>
        <w:t xml:space="preserve"> </w:t>
      </w:r>
      <w:r>
        <w:rPr>
          <w:color w:val="000000"/>
        </w:rPr>
        <w:t xml:space="preserve">обладает сопоставимой эффективностью </w:t>
      </w:r>
      <w:r w:rsidRPr="00671966">
        <w:rPr>
          <w:color w:val="000000"/>
        </w:rPr>
        <w:t xml:space="preserve">в снижении риска </w:t>
      </w:r>
      <w:r>
        <w:rPr>
          <w:color w:val="000000"/>
        </w:rPr>
        <w:t xml:space="preserve">ТГВ с применением гепарина </w:t>
      </w:r>
      <w:r w:rsidRPr="00671966">
        <w:rPr>
          <w:color w:val="000000"/>
        </w:rPr>
        <w:t xml:space="preserve">5000 </w:t>
      </w:r>
      <w:r>
        <w:rPr>
          <w:color w:val="000000"/>
        </w:rPr>
        <w:t>МЕ</w:t>
      </w:r>
      <w:r w:rsidRPr="00671966">
        <w:rPr>
          <w:color w:val="000000"/>
        </w:rPr>
        <w:t xml:space="preserve"> каждые 8 часов подкожно</w:t>
      </w:r>
      <w:r w:rsidR="00244A79">
        <w:rPr>
          <w:color w:val="000000"/>
        </w:rPr>
        <w:t xml:space="preserve"> при колоректальной</w:t>
      </w:r>
      <w:r w:rsidR="00244A79" w:rsidRPr="00313F63">
        <w:rPr>
          <w:color w:val="000000"/>
        </w:rPr>
        <w:t xml:space="preserve"> </w:t>
      </w:r>
      <w:r w:rsidR="00244A79">
        <w:rPr>
          <w:color w:val="000000"/>
        </w:rPr>
        <w:t>хирургии</w:t>
      </w:r>
      <w:r w:rsidRPr="00671966">
        <w:rPr>
          <w:color w:val="000000"/>
        </w:rPr>
        <w:t xml:space="preserve">. </w:t>
      </w:r>
    </w:p>
    <w:p w14:paraId="0CB2437B" w14:textId="247F4D15" w:rsidR="00A07ECF" w:rsidRDefault="00A07ECF" w:rsidP="00244A79">
      <w:pPr>
        <w:spacing w:after="0" w:line="240" w:lineRule="auto"/>
        <w:rPr>
          <w:color w:val="000000"/>
        </w:rPr>
      </w:pPr>
    </w:p>
    <w:p w14:paraId="42BCF446" w14:textId="3F0D85B9" w:rsidR="00244A79" w:rsidRDefault="00244A79" w:rsidP="00244A79">
      <w:pPr>
        <w:spacing w:after="0" w:line="240" w:lineRule="auto"/>
        <w:rPr>
          <w:b/>
          <w:color w:val="000000"/>
        </w:rPr>
      </w:pPr>
      <w:r>
        <w:rPr>
          <w:b/>
          <w:color w:val="000000"/>
        </w:rPr>
        <w:t>Продленная профилактика венозной тромбоэмболии после проведения операции по поводу рака</w:t>
      </w:r>
    </w:p>
    <w:p w14:paraId="4E5C2FF6" w14:textId="77777777" w:rsidR="009004CF" w:rsidRDefault="009004CF" w:rsidP="009004CF">
      <w:pPr>
        <w:spacing w:after="0" w:line="240" w:lineRule="auto"/>
        <w:ind w:firstLine="709"/>
        <w:rPr>
          <w:color w:val="000000"/>
        </w:rPr>
      </w:pPr>
    </w:p>
    <w:p w14:paraId="04CFE912" w14:textId="446D3214" w:rsidR="00244A79" w:rsidRDefault="009004CF" w:rsidP="009004CF">
      <w:pPr>
        <w:spacing w:after="0" w:line="240" w:lineRule="auto"/>
        <w:ind w:firstLine="709"/>
        <w:rPr>
          <w:color w:val="000000"/>
        </w:rPr>
      </w:pPr>
      <w:r w:rsidRPr="009004CF">
        <w:rPr>
          <w:color w:val="000000"/>
        </w:rPr>
        <w:t>В двойном слепом многоцентровом исследовании сравнивали четырехнедельный и однонедельный режимы профилактики эноксапарином натрия с точки зрения безопасности и эффективности у 332 пациентов, перенесших плановую операцию по поводу рака брюшной полости или таза. Пациен</w:t>
      </w:r>
      <w:r>
        <w:rPr>
          <w:color w:val="000000"/>
        </w:rPr>
        <w:t>ты получали эноксапарин натрия в дозе 4000 МЕ (40 мг) подкожно</w:t>
      </w:r>
      <w:r w:rsidRPr="009004CF">
        <w:rPr>
          <w:color w:val="000000"/>
        </w:rPr>
        <w:t xml:space="preserve"> ежедневно в течение 6–10 дней, а затем были рандомизированы </w:t>
      </w:r>
      <w:r w:rsidR="00C077ED">
        <w:rPr>
          <w:color w:val="000000"/>
        </w:rPr>
        <w:t>для</w:t>
      </w:r>
      <w:r w:rsidRPr="009004CF">
        <w:rPr>
          <w:color w:val="000000"/>
        </w:rPr>
        <w:t xml:space="preserve"> получени</w:t>
      </w:r>
      <w:r w:rsidR="00C077ED">
        <w:rPr>
          <w:color w:val="000000"/>
        </w:rPr>
        <w:t>я</w:t>
      </w:r>
      <w:r w:rsidRPr="009004CF">
        <w:rPr>
          <w:color w:val="000000"/>
        </w:rPr>
        <w:t xml:space="preserve"> либо эноксапарина натрия, либо плацебо </w:t>
      </w:r>
      <w:r>
        <w:rPr>
          <w:color w:val="000000"/>
        </w:rPr>
        <w:t>в течение</w:t>
      </w:r>
      <w:r w:rsidRPr="009004CF">
        <w:rPr>
          <w:color w:val="000000"/>
        </w:rPr>
        <w:t xml:space="preserve"> 21 </w:t>
      </w:r>
      <w:r>
        <w:rPr>
          <w:color w:val="000000"/>
        </w:rPr>
        <w:t>дня</w:t>
      </w:r>
      <w:r w:rsidRPr="009004CF">
        <w:rPr>
          <w:color w:val="000000"/>
        </w:rPr>
        <w:t xml:space="preserve">. Двусторонняя венография выполнялась между 25 и 31 днями или </w:t>
      </w:r>
      <w:r>
        <w:rPr>
          <w:color w:val="000000"/>
        </w:rPr>
        <w:t>ранее в случае возникновения</w:t>
      </w:r>
      <w:r w:rsidRPr="009004CF">
        <w:rPr>
          <w:color w:val="000000"/>
        </w:rPr>
        <w:t xml:space="preserve"> симптом</w:t>
      </w:r>
      <w:r>
        <w:rPr>
          <w:color w:val="000000"/>
        </w:rPr>
        <w:t>ов</w:t>
      </w:r>
      <w:r w:rsidRPr="009004CF">
        <w:rPr>
          <w:color w:val="000000"/>
        </w:rPr>
        <w:t xml:space="preserve"> венозной тромбоэмболии. Пациенты наблюдались в течение трех месяцев. Профилактика эноксапарином натрия в течение четырех недель после операции по поводу рака брюшной полости или таза значительно снижала частоту венографически подтвержденного тромбоза по сравнению с профилактикой эноксапарином натрия в течение одной недели. Частота венозной тромбоэмболии в конце двойной слепой фазы составила 12,0% (n=20) в группе плацебо и 4,8% (n=8) в группе эноксапарина натрия; р=0,02. Эта разница сохранялась в течение трех месяцев </w:t>
      </w:r>
      <w:r w:rsidR="00C077ED">
        <w:rPr>
          <w:color w:val="000000"/>
        </w:rPr>
        <w:t>(</w:t>
      </w:r>
      <w:r w:rsidRPr="009004CF">
        <w:rPr>
          <w:color w:val="000000"/>
        </w:rPr>
        <w:t>13,8% против 5</w:t>
      </w:r>
      <w:r w:rsidR="00C077ED">
        <w:rPr>
          <w:color w:val="000000"/>
        </w:rPr>
        <w:t>,5% (n = 23 против 9), p = 0,01)</w:t>
      </w:r>
      <w:r w:rsidR="00584916">
        <w:rPr>
          <w:color w:val="000000"/>
        </w:rPr>
        <w:t xml:space="preserve"> </w:t>
      </w:r>
      <w:r w:rsidR="00C077ED" w:rsidRPr="00C077ED">
        <w:rPr>
          <w:color w:val="000000"/>
        </w:rPr>
        <w:t>[1]</w:t>
      </w:r>
      <w:r w:rsidRPr="009004CF">
        <w:rPr>
          <w:color w:val="000000"/>
        </w:rPr>
        <w:t>.</w:t>
      </w:r>
    </w:p>
    <w:p w14:paraId="06BCB09B" w14:textId="3AF2F7EE" w:rsidR="00C077ED" w:rsidRDefault="00C077ED" w:rsidP="009004CF">
      <w:pPr>
        <w:spacing w:after="0" w:line="240" w:lineRule="auto"/>
        <w:ind w:firstLine="709"/>
        <w:rPr>
          <w:color w:val="000000"/>
        </w:rPr>
      </w:pPr>
    </w:p>
    <w:p w14:paraId="4969C2B4" w14:textId="05A11B9D" w:rsidR="004F114C" w:rsidRPr="00687F9C" w:rsidRDefault="00C077ED" w:rsidP="00687F9C">
      <w:pPr>
        <w:pStyle w:val="4"/>
        <w:spacing w:before="0" w:after="0" w:line="240" w:lineRule="auto"/>
        <w:rPr>
          <w:rFonts w:ascii="Times New Roman" w:hAnsi="Times New Roman"/>
          <w:sz w:val="24"/>
          <w:szCs w:val="24"/>
        </w:rPr>
      </w:pPr>
      <w:bookmarkStart w:id="178" w:name="_Toc104911025"/>
      <w:r w:rsidRPr="00BA2D96">
        <w:rPr>
          <w:rFonts w:ascii="Times New Roman" w:hAnsi="Times New Roman"/>
          <w:sz w:val="24"/>
          <w:szCs w:val="24"/>
        </w:rPr>
        <w:t>4.3.1.</w:t>
      </w:r>
      <w:r w:rsidRPr="00DD24EE">
        <w:rPr>
          <w:rFonts w:ascii="Times New Roman" w:hAnsi="Times New Roman"/>
          <w:sz w:val="24"/>
          <w:szCs w:val="24"/>
        </w:rPr>
        <w:t>2</w:t>
      </w:r>
      <w:r w:rsidRPr="00BA2D96">
        <w:rPr>
          <w:rFonts w:ascii="Times New Roman" w:hAnsi="Times New Roman"/>
          <w:sz w:val="24"/>
          <w:szCs w:val="24"/>
        </w:rPr>
        <w:t xml:space="preserve">. </w:t>
      </w:r>
      <w:r w:rsidRPr="006267E4">
        <w:rPr>
          <w:rFonts w:ascii="Times New Roman" w:hAnsi="Times New Roman"/>
          <w:sz w:val="24"/>
          <w:szCs w:val="24"/>
        </w:rPr>
        <w:t>Профилактика венозн</w:t>
      </w:r>
      <w:r w:rsidR="00DD24EE">
        <w:rPr>
          <w:rFonts w:ascii="Times New Roman" w:hAnsi="Times New Roman"/>
          <w:sz w:val="24"/>
          <w:szCs w:val="24"/>
        </w:rPr>
        <w:t>ой</w:t>
      </w:r>
      <w:r w:rsidRPr="006267E4">
        <w:rPr>
          <w:rFonts w:ascii="Times New Roman" w:hAnsi="Times New Roman"/>
          <w:sz w:val="24"/>
          <w:szCs w:val="24"/>
        </w:rPr>
        <w:t xml:space="preserve"> </w:t>
      </w:r>
      <w:r w:rsidR="00DD24EE">
        <w:rPr>
          <w:rFonts w:ascii="Times New Roman" w:hAnsi="Times New Roman"/>
          <w:sz w:val="24"/>
          <w:szCs w:val="24"/>
        </w:rPr>
        <w:t>тромбоэмболии</w:t>
      </w:r>
      <w:r w:rsidRPr="006267E4">
        <w:rPr>
          <w:rFonts w:ascii="Times New Roman" w:hAnsi="Times New Roman"/>
          <w:sz w:val="24"/>
          <w:szCs w:val="24"/>
        </w:rPr>
        <w:t xml:space="preserve"> </w:t>
      </w:r>
      <w:r w:rsidR="00687F9C" w:rsidRPr="00687F9C">
        <w:rPr>
          <w:rFonts w:ascii="Times New Roman" w:hAnsi="Times New Roman"/>
          <w:sz w:val="24"/>
          <w:szCs w:val="24"/>
        </w:rPr>
        <w:t>у пациентов, находящихся на постельном режиме, вследствие острых терапевтических заболеваний</w:t>
      </w:r>
      <w:bookmarkEnd w:id="178"/>
    </w:p>
    <w:p w14:paraId="3A000790" w14:textId="58788A19" w:rsidR="003C3091" w:rsidRDefault="003C3091" w:rsidP="00BA2D96">
      <w:pPr>
        <w:spacing w:after="0" w:line="240" w:lineRule="auto"/>
        <w:rPr>
          <w:rFonts w:eastAsia="Times New Roman"/>
          <w:b/>
          <w:bCs/>
        </w:rPr>
      </w:pPr>
    </w:p>
    <w:p w14:paraId="2356BF6B" w14:textId="4906DE2F" w:rsidR="00687F9C" w:rsidRDefault="00687F9C" w:rsidP="000868EC">
      <w:pPr>
        <w:spacing w:after="0" w:line="240" w:lineRule="auto"/>
        <w:ind w:firstLine="709"/>
        <w:rPr>
          <w:rFonts w:eastAsia="Times New Roman"/>
          <w:bCs/>
        </w:rPr>
      </w:pPr>
      <w:r w:rsidRPr="00687F9C">
        <w:rPr>
          <w:rFonts w:eastAsia="Times New Roman"/>
          <w:bCs/>
        </w:rPr>
        <w:t xml:space="preserve">В двойном слепом многоцентровом исследовании </w:t>
      </w:r>
      <w:r>
        <w:rPr>
          <w:rFonts w:eastAsia="Times New Roman"/>
          <w:bCs/>
        </w:rPr>
        <w:t>в</w:t>
      </w:r>
      <w:r w:rsidRPr="00687F9C">
        <w:rPr>
          <w:rFonts w:eastAsia="Times New Roman"/>
          <w:bCs/>
        </w:rPr>
        <w:t xml:space="preserve"> параллельны</w:t>
      </w:r>
      <w:r>
        <w:rPr>
          <w:rFonts w:eastAsia="Times New Roman"/>
          <w:bCs/>
        </w:rPr>
        <w:t>х</w:t>
      </w:r>
      <w:r w:rsidRPr="00687F9C">
        <w:rPr>
          <w:rFonts w:eastAsia="Times New Roman"/>
          <w:bCs/>
        </w:rPr>
        <w:t xml:space="preserve"> группа</w:t>
      </w:r>
      <w:r>
        <w:rPr>
          <w:rFonts w:eastAsia="Times New Roman"/>
          <w:bCs/>
        </w:rPr>
        <w:t>х</w:t>
      </w:r>
      <w:r w:rsidRPr="00687F9C">
        <w:rPr>
          <w:rFonts w:eastAsia="Times New Roman"/>
          <w:bCs/>
        </w:rPr>
        <w:t xml:space="preserve"> </w:t>
      </w:r>
      <w:r>
        <w:rPr>
          <w:rFonts w:eastAsia="Times New Roman"/>
          <w:bCs/>
        </w:rPr>
        <w:t>эноксапарин натрия</w:t>
      </w:r>
      <w:r w:rsidRPr="00687F9C">
        <w:rPr>
          <w:rFonts w:eastAsia="Times New Roman"/>
          <w:bCs/>
        </w:rPr>
        <w:t xml:space="preserve"> </w:t>
      </w:r>
      <w:r>
        <w:rPr>
          <w:rFonts w:eastAsia="Times New Roman"/>
          <w:bCs/>
        </w:rPr>
        <w:t>вводили подкожно в дозе</w:t>
      </w:r>
      <w:r w:rsidRPr="00687F9C">
        <w:rPr>
          <w:rFonts w:eastAsia="Times New Roman"/>
          <w:bCs/>
        </w:rPr>
        <w:t xml:space="preserve"> 20 мг или 40 мг один раз в сутки.</w:t>
      </w:r>
      <w:r>
        <w:rPr>
          <w:rFonts w:eastAsia="Times New Roman"/>
          <w:bCs/>
        </w:rPr>
        <w:t xml:space="preserve"> Эффективность эноксапарина при </w:t>
      </w:r>
      <w:r w:rsidR="003D3B40">
        <w:rPr>
          <w:rFonts w:eastAsia="Times New Roman"/>
          <w:bCs/>
        </w:rPr>
        <w:t>профилактике</w:t>
      </w:r>
      <w:r>
        <w:rPr>
          <w:rFonts w:eastAsia="Times New Roman"/>
          <w:bCs/>
        </w:rPr>
        <w:t xml:space="preserve"> ВТЭ у пациентов с тяжелым ограничением подвижности </w:t>
      </w:r>
      <w:r w:rsidRPr="00687F9C">
        <w:rPr>
          <w:rFonts w:eastAsia="Times New Roman"/>
          <w:bCs/>
        </w:rPr>
        <w:t>во время острого заболевания сравнивали с плацебо</w:t>
      </w:r>
      <w:r>
        <w:rPr>
          <w:rFonts w:eastAsia="Times New Roman"/>
          <w:bCs/>
        </w:rPr>
        <w:t xml:space="preserve">. </w:t>
      </w:r>
      <w:r w:rsidRPr="00687F9C">
        <w:rPr>
          <w:rFonts w:eastAsia="Times New Roman"/>
          <w:bCs/>
        </w:rPr>
        <w:t>В это исследование были включены пациенты с сердечной недостаточностью (</w:t>
      </w:r>
      <w:r w:rsidR="000868EC" w:rsidRPr="00C940E2">
        <w:rPr>
          <w:rFonts w:eastAsia="Times New Roman"/>
          <w:bCs/>
          <w:lang w:val="en-US" w:eastAsia="ru-RU"/>
        </w:rPr>
        <w:t>III</w:t>
      </w:r>
      <w:r w:rsidR="000868EC" w:rsidRPr="00C940E2">
        <w:rPr>
          <w:rFonts w:eastAsia="Times New Roman"/>
          <w:bCs/>
          <w:lang w:eastAsia="ru-RU"/>
        </w:rPr>
        <w:t xml:space="preserve"> или </w:t>
      </w:r>
      <w:r w:rsidR="000868EC" w:rsidRPr="00C940E2">
        <w:rPr>
          <w:rFonts w:eastAsia="Times New Roman"/>
          <w:bCs/>
          <w:lang w:val="en-US" w:eastAsia="ru-RU"/>
        </w:rPr>
        <w:t>IV</w:t>
      </w:r>
      <w:r w:rsidR="000868EC" w:rsidRPr="00C940E2">
        <w:rPr>
          <w:rFonts w:eastAsia="Times New Roman"/>
          <w:bCs/>
          <w:lang w:eastAsia="ru-RU"/>
        </w:rPr>
        <w:t xml:space="preserve"> класс </w:t>
      </w:r>
      <w:r w:rsidR="000868EC" w:rsidRPr="00C940E2">
        <w:rPr>
          <w:rFonts w:eastAsia="Times New Roman"/>
          <w:bCs/>
          <w:lang w:val="en-US" w:eastAsia="ru-RU"/>
        </w:rPr>
        <w:t>NYHA</w:t>
      </w:r>
      <w:r w:rsidR="000868EC">
        <w:rPr>
          <w:rFonts w:eastAsia="Times New Roman"/>
          <w:bCs/>
        </w:rPr>
        <w:t xml:space="preserve">), </w:t>
      </w:r>
      <w:r w:rsidRPr="00687F9C">
        <w:rPr>
          <w:rFonts w:eastAsia="Times New Roman"/>
          <w:bCs/>
        </w:rPr>
        <w:t>остр</w:t>
      </w:r>
      <w:r w:rsidR="000868EC">
        <w:rPr>
          <w:rFonts w:eastAsia="Times New Roman"/>
          <w:bCs/>
        </w:rPr>
        <w:t>ой</w:t>
      </w:r>
      <w:r w:rsidRPr="00687F9C">
        <w:rPr>
          <w:rFonts w:eastAsia="Times New Roman"/>
          <w:bCs/>
        </w:rPr>
        <w:t xml:space="preserve"> дыхательн</w:t>
      </w:r>
      <w:r w:rsidR="000868EC">
        <w:rPr>
          <w:rFonts w:eastAsia="Times New Roman"/>
          <w:bCs/>
        </w:rPr>
        <w:t>ой</w:t>
      </w:r>
      <w:r w:rsidRPr="00687F9C">
        <w:rPr>
          <w:rFonts w:eastAsia="Times New Roman"/>
          <w:bCs/>
        </w:rPr>
        <w:t xml:space="preserve"> недостаточность</w:t>
      </w:r>
      <w:r w:rsidR="000868EC">
        <w:rPr>
          <w:rFonts w:eastAsia="Times New Roman"/>
          <w:bCs/>
        </w:rPr>
        <w:t>ю</w:t>
      </w:r>
      <w:r w:rsidRPr="00687F9C">
        <w:rPr>
          <w:rFonts w:eastAsia="Times New Roman"/>
          <w:bCs/>
        </w:rPr>
        <w:t xml:space="preserve"> или хроническ</w:t>
      </w:r>
      <w:r w:rsidR="000868EC">
        <w:rPr>
          <w:rFonts w:eastAsia="Times New Roman"/>
          <w:bCs/>
        </w:rPr>
        <w:t>ой</w:t>
      </w:r>
      <w:r w:rsidRPr="00687F9C">
        <w:rPr>
          <w:rFonts w:eastAsia="Times New Roman"/>
          <w:bCs/>
        </w:rPr>
        <w:t xml:space="preserve"> дыхательн</w:t>
      </w:r>
      <w:r w:rsidR="000868EC">
        <w:rPr>
          <w:rFonts w:eastAsia="Times New Roman"/>
          <w:bCs/>
        </w:rPr>
        <w:t>ой</w:t>
      </w:r>
      <w:r w:rsidRPr="00687F9C">
        <w:rPr>
          <w:rFonts w:eastAsia="Times New Roman"/>
          <w:bCs/>
        </w:rPr>
        <w:t xml:space="preserve"> недостаточность</w:t>
      </w:r>
      <w:r w:rsidR="000868EC">
        <w:rPr>
          <w:rFonts w:eastAsia="Times New Roman"/>
          <w:bCs/>
        </w:rPr>
        <w:t>ю с осложнениями</w:t>
      </w:r>
      <w:r w:rsidRPr="00687F9C">
        <w:rPr>
          <w:rFonts w:eastAsia="Times New Roman"/>
          <w:bCs/>
        </w:rPr>
        <w:t xml:space="preserve"> (не</w:t>
      </w:r>
      <w:r w:rsidR="000868EC">
        <w:rPr>
          <w:rFonts w:eastAsia="Times New Roman"/>
          <w:bCs/>
        </w:rPr>
        <w:t xml:space="preserve"> </w:t>
      </w:r>
      <w:r w:rsidRPr="00687F9C">
        <w:rPr>
          <w:rFonts w:eastAsia="Times New Roman"/>
          <w:bCs/>
        </w:rPr>
        <w:t>требующ</w:t>
      </w:r>
      <w:r w:rsidR="000868EC">
        <w:rPr>
          <w:rFonts w:eastAsia="Times New Roman"/>
          <w:bCs/>
        </w:rPr>
        <w:t>ей применения</w:t>
      </w:r>
      <w:r w:rsidRPr="00687F9C">
        <w:rPr>
          <w:rFonts w:eastAsia="Times New Roman"/>
          <w:bCs/>
        </w:rPr>
        <w:t xml:space="preserve"> и</w:t>
      </w:r>
      <w:r w:rsidR="000868EC">
        <w:rPr>
          <w:rFonts w:eastAsia="Times New Roman"/>
          <w:bCs/>
        </w:rPr>
        <w:t xml:space="preserve">скусственной вентиляции </w:t>
      </w:r>
      <w:r w:rsidR="000868EC">
        <w:rPr>
          <w:rFonts w:eastAsia="Times New Roman"/>
          <w:bCs/>
        </w:rPr>
        <w:lastRenderedPageBreak/>
        <w:t>легких), острой</w:t>
      </w:r>
      <w:r w:rsidRPr="00687F9C">
        <w:rPr>
          <w:rFonts w:eastAsia="Times New Roman"/>
          <w:bCs/>
        </w:rPr>
        <w:t xml:space="preserve"> инфекц</w:t>
      </w:r>
      <w:r w:rsidR="000868EC">
        <w:rPr>
          <w:rFonts w:eastAsia="Times New Roman"/>
          <w:bCs/>
        </w:rPr>
        <w:t>ией (исключая септический шок)</w:t>
      </w:r>
      <w:r w:rsidRPr="00687F9C">
        <w:rPr>
          <w:rFonts w:eastAsia="Times New Roman"/>
          <w:bCs/>
        </w:rPr>
        <w:t xml:space="preserve"> или остры</w:t>
      </w:r>
      <w:r w:rsidR="000868EC">
        <w:rPr>
          <w:rFonts w:eastAsia="Times New Roman"/>
          <w:bCs/>
        </w:rPr>
        <w:t>м</w:t>
      </w:r>
      <w:r w:rsidRPr="00687F9C">
        <w:rPr>
          <w:rFonts w:eastAsia="Times New Roman"/>
          <w:bCs/>
        </w:rPr>
        <w:t xml:space="preserve"> ревматически</w:t>
      </w:r>
      <w:r w:rsidR="000868EC">
        <w:rPr>
          <w:rFonts w:eastAsia="Times New Roman"/>
          <w:bCs/>
        </w:rPr>
        <w:t>м заболеванием (</w:t>
      </w:r>
      <w:r w:rsidRPr="00687F9C">
        <w:rPr>
          <w:rFonts w:eastAsia="Times New Roman"/>
          <w:bCs/>
        </w:rPr>
        <w:t>острая поясничная или седалищная боль, компрессия позвонков (из-за остеопороза или опухоли),</w:t>
      </w:r>
      <w:r w:rsidR="000868EC">
        <w:rPr>
          <w:rFonts w:eastAsia="Times New Roman"/>
          <w:bCs/>
        </w:rPr>
        <w:t xml:space="preserve"> </w:t>
      </w:r>
      <w:r w:rsidRPr="00687F9C">
        <w:rPr>
          <w:rFonts w:eastAsia="Times New Roman"/>
          <w:bCs/>
        </w:rPr>
        <w:t>ос</w:t>
      </w:r>
      <w:r w:rsidR="000868EC">
        <w:rPr>
          <w:rFonts w:eastAsia="Times New Roman"/>
          <w:bCs/>
        </w:rPr>
        <w:t>трые артриты суставов нижних конечностей</w:t>
      </w:r>
      <w:r w:rsidRPr="00687F9C">
        <w:rPr>
          <w:rFonts w:eastAsia="Times New Roman"/>
          <w:bCs/>
        </w:rPr>
        <w:t xml:space="preserve">. Всего </w:t>
      </w:r>
      <w:r w:rsidR="000868EC">
        <w:rPr>
          <w:rFonts w:eastAsia="Times New Roman"/>
          <w:bCs/>
        </w:rPr>
        <w:t>в исследование было включено</w:t>
      </w:r>
      <w:r w:rsidRPr="00687F9C">
        <w:rPr>
          <w:rFonts w:eastAsia="Times New Roman"/>
          <w:bCs/>
        </w:rPr>
        <w:t xml:space="preserve"> </w:t>
      </w:r>
      <w:r w:rsidR="000868EC">
        <w:rPr>
          <w:rFonts w:eastAsia="Times New Roman"/>
          <w:bCs/>
        </w:rPr>
        <w:t>1102 пациента</w:t>
      </w:r>
      <w:r w:rsidRPr="00687F9C">
        <w:rPr>
          <w:rFonts w:eastAsia="Times New Roman"/>
          <w:bCs/>
        </w:rPr>
        <w:t xml:space="preserve">, 1073 </w:t>
      </w:r>
      <w:r w:rsidR="000868EC">
        <w:rPr>
          <w:rFonts w:eastAsia="Times New Roman"/>
          <w:bCs/>
        </w:rPr>
        <w:t>из них</w:t>
      </w:r>
      <w:r w:rsidRPr="00687F9C">
        <w:rPr>
          <w:rFonts w:eastAsia="Times New Roman"/>
          <w:bCs/>
        </w:rPr>
        <w:t xml:space="preserve"> получили </w:t>
      </w:r>
      <w:r w:rsidR="000868EC">
        <w:rPr>
          <w:rFonts w:eastAsia="Times New Roman"/>
          <w:bCs/>
        </w:rPr>
        <w:t>терапию</w:t>
      </w:r>
      <w:r w:rsidRPr="00687F9C">
        <w:rPr>
          <w:rFonts w:eastAsia="Times New Roman"/>
          <w:bCs/>
        </w:rPr>
        <w:t xml:space="preserve">. </w:t>
      </w:r>
      <w:r w:rsidR="00E81C1A">
        <w:rPr>
          <w:rFonts w:eastAsia="Times New Roman"/>
          <w:bCs/>
        </w:rPr>
        <w:t>Частот</w:t>
      </w:r>
      <w:r w:rsidR="000868EC">
        <w:rPr>
          <w:rFonts w:eastAsia="Times New Roman"/>
          <w:bCs/>
        </w:rPr>
        <w:t>а развития ВТЭ была оценена у 866 пациентов. Возраст пациентов варьировал</w:t>
      </w:r>
      <w:r w:rsidRPr="00687F9C">
        <w:rPr>
          <w:rFonts w:eastAsia="Times New Roman"/>
          <w:bCs/>
        </w:rPr>
        <w:t xml:space="preserve"> от 41 до 97 ле</w:t>
      </w:r>
      <w:r w:rsidR="000868EC">
        <w:rPr>
          <w:rFonts w:eastAsia="Times New Roman"/>
          <w:bCs/>
        </w:rPr>
        <w:t xml:space="preserve">т (средний возраст 73,55 года); </w:t>
      </w:r>
      <w:r w:rsidRPr="00687F9C">
        <w:rPr>
          <w:rFonts w:eastAsia="Times New Roman"/>
          <w:bCs/>
        </w:rPr>
        <w:t xml:space="preserve">50,35% </w:t>
      </w:r>
      <w:r w:rsidR="000868EC">
        <w:rPr>
          <w:rFonts w:eastAsia="Times New Roman"/>
          <w:bCs/>
        </w:rPr>
        <w:t xml:space="preserve">пациентов были </w:t>
      </w:r>
      <w:r w:rsidRPr="00687F9C">
        <w:rPr>
          <w:rFonts w:eastAsia="Times New Roman"/>
          <w:bCs/>
        </w:rPr>
        <w:t>мужчин</w:t>
      </w:r>
      <w:r w:rsidR="000868EC">
        <w:rPr>
          <w:rFonts w:eastAsia="Times New Roman"/>
          <w:bCs/>
        </w:rPr>
        <w:t xml:space="preserve">ы и 49,65% - </w:t>
      </w:r>
      <w:r w:rsidRPr="00687F9C">
        <w:rPr>
          <w:rFonts w:eastAsia="Times New Roman"/>
          <w:bCs/>
        </w:rPr>
        <w:t>женщин</w:t>
      </w:r>
      <w:r w:rsidR="000868EC">
        <w:rPr>
          <w:rFonts w:eastAsia="Times New Roman"/>
          <w:bCs/>
        </w:rPr>
        <w:t>ы</w:t>
      </w:r>
      <w:r w:rsidRPr="00687F9C">
        <w:rPr>
          <w:rFonts w:eastAsia="Times New Roman"/>
          <w:bCs/>
        </w:rPr>
        <w:t>. Лечение продолжалось максимум 14 дней (медиана</w:t>
      </w:r>
      <w:r w:rsidR="000868EC">
        <w:rPr>
          <w:rFonts w:eastAsia="Times New Roman"/>
          <w:bCs/>
        </w:rPr>
        <w:t xml:space="preserve"> </w:t>
      </w:r>
      <w:r w:rsidRPr="00687F9C">
        <w:rPr>
          <w:rFonts w:eastAsia="Times New Roman"/>
          <w:bCs/>
        </w:rPr>
        <w:t>продолжительност</w:t>
      </w:r>
      <w:r w:rsidR="000868EC">
        <w:rPr>
          <w:rFonts w:eastAsia="Times New Roman"/>
          <w:bCs/>
        </w:rPr>
        <w:t>и терапии составила</w:t>
      </w:r>
      <w:r w:rsidRPr="00687F9C">
        <w:rPr>
          <w:rFonts w:eastAsia="Times New Roman"/>
          <w:bCs/>
        </w:rPr>
        <w:t xml:space="preserve"> 7 дней), </w:t>
      </w:r>
      <w:r w:rsidR="000868EC">
        <w:rPr>
          <w:rFonts w:eastAsia="Times New Roman"/>
          <w:bCs/>
        </w:rPr>
        <w:t>наблюдение продолжалось до 90-го дня</w:t>
      </w:r>
      <w:r w:rsidRPr="00687F9C">
        <w:rPr>
          <w:rFonts w:eastAsia="Times New Roman"/>
          <w:bCs/>
        </w:rPr>
        <w:t>.</w:t>
      </w:r>
    </w:p>
    <w:p w14:paraId="2038A875" w14:textId="5FC1DD86" w:rsidR="000868EC" w:rsidRDefault="000868EC" w:rsidP="001F0DA1">
      <w:pPr>
        <w:spacing w:after="0" w:line="240" w:lineRule="auto"/>
        <w:rPr>
          <w:rFonts w:eastAsia="Times New Roman"/>
          <w:bCs/>
        </w:rPr>
      </w:pPr>
    </w:p>
    <w:p w14:paraId="59A47A4A" w14:textId="31F0DF56" w:rsidR="001F0DA1" w:rsidRDefault="001F0DA1" w:rsidP="001F0DA1">
      <w:pPr>
        <w:spacing w:after="0" w:line="240" w:lineRule="auto"/>
        <w:rPr>
          <w:color w:val="000000"/>
        </w:rPr>
      </w:pPr>
      <w:r w:rsidRPr="00226B75">
        <w:rPr>
          <w:b/>
          <w:color w:val="000000"/>
        </w:rPr>
        <w:t>Таблица 4-</w:t>
      </w:r>
      <w:r>
        <w:rPr>
          <w:b/>
          <w:color w:val="000000"/>
        </w:rPr>
        <w:t>1</w:t>
      </w:r>
      <w:r w:rsidR="00B47A66">
        <w:rPr>
          <w:b/>
          <w:color w:val="000000"/>
        </w:rPr>
        <w:t>1</w:t>
      </w:r>
      <w:r w:rsidRPr="00226B75">
        <w:rPr>
          <w:b/>
          <w:color w:val="000000"/>
        </w:rPr>
        <w:t>.</w:t>
      </w:r>
      <w:r>
        <w:rPr>
          <w:color w:val="000000"/>
        </w:rPr>
        <w:t xml:space="preserve"> Обзор демографических данных пациентов в клиническом исследовании профилактики венозной тромбоэмболии </w:t>
      </w:r>
      <w:r w:rsidR="006F4A66">
        <w:rPr>
          <w:color w:val="000000"/>
        </w:rPr>
        <w:t>у пациентов на постельном режиме</w:t>
      </w:r>
      <w:r>
        <w:rPr>
          <w:color w:val="000000"/>
        </w:rPr>
        <w:t>.</w:t>
      </w:r>
    </w:p>
    <w:tbl>
      <w:tblPr>
        <w:tblStyle w:val="a8"/>
        <w:tblW w:w="5000" w:type="pct"/>
        <w:tblLook w:val="04A0" w:firstRow="1" w:lastRow="0" w:firstColumn="1" w:lastColumn="0" w:noHBand="0" w:noVBand="1"/>
      </w:tblPr>
      <w:tblGrid>
        <w:gridCol w:w="1747"/>
        <w:gridCol w:w="1191"/>
        <w:gridCol w:w="2291"/>
        <w:gridCol w:w="1706"/>
        <w:gridCol w:w="1455"/>
        <w:gridCol w:w="956"/>
      </w:tblGrid>
      <w:tr w:rsidR="001F0DA1" w14:paraId="63A45C69" w14:textId="77777777" w:rsidTr="0040087D">
        <w:trPr>
          <w:tblHeader/>
        </w:trPr>
        <w:tc>
          <w:tcPr>
            <w:tcW w:w="1749" w:type="dxa"/>
            <w:shd w:val="clear" w:color="auto" w:fill="D9D9D9" w:themeFill="background1" w:themeFillShade="D9"/>
            <w:vAlign w:val="center"/>
          </w:tcPr>
          <w:p w14:paraId="15F461D2" w14:textId="77777777" w:rsidR="001F0DA1" w:rsidRPr="008A6ABA" w:rsidRDefault="001F0DA1" w:rsidP="00B25C8F">
            <w:pPr>
              <w:jc w:val="center"/>
              <w:rPr>
                <w:b/>
                <w:color w:val="000000"/>
              </w:rPr>
            </w:pPr>
            <w:r w:rsidRPr="008A6ABA">
              <w:rPr>
                <w:b/>
                <w:color w:val="000000"/>
              </w:rPr>
              <w:t>Номер исследования</w:t>
            </w:r>
          </w:p>
        </w:tc>
        <w:tc>
          <w:tcPr>
            <w:tcW w:w="1199" w:type="dxa"/>
            <w:shd w:val="clear" w:color="auto" w:fill="D9D9D9" w:themeFill="background1" w:themeFillShade="D9"/>
            <w:vAlign w:val="center"/>
          </w:tcPr>
          <w:p w14:paraId="5B596F35" w14:textId="77777777" w:rsidR="001F0DA1" w:rsidRPr="008A6ABA" w:rsidRDefault="001F0DA1" w:rsidP="00B25C8F">
            <w:pPr>
              <w:jc w:val="center"/>
              <w:rPr>
                <w:b/>
                <w:color w:val="000000"/>
              </w:rPr>
            </w:pPr>
            <w:r w:rsidRPr="008A6ABA">
              <w:rPr>
                <w:b/>
                <w:color w:val="000000"/>
              </w:rPr>
              <w:t>Дизайн</w:t>
            </w:r>
          </w:p>
        </w:tc>
        <w:tc>
          <w:tcPr>
            <w:tcW w:w="2317" w:type="dxa"/>
            <w:shd w:val="clear" w:color="auto" w:fill="D9D9D9" w:themeFill="background1" w:themeFillShade="D9"/>
            <w:vAlign w:val="center"/>
          </w:tcPr>
          <w:p w14:paraId="110C2DC2" w14:textId="77777777" w:rsidR="001F0DA1" w:rsidRPr="008A6ABA" w:rsidRDefault="001F0DA1" w:rsidP="00B25C8F">
            <w:pPr>
              <w:jc w:val="center"/>
              <w:rPr>
                <w:b/>
                <w:color w:val="000000"/>
              </w:rPr>
            </w:pPr>
            <w:r w:rsidRPr="008A6ABA">
              <w:rPr>
                <w:b/>
                <w:color w:val="000000"/>
              </w:rPr>
              <w:t>Схема терапии</w:t>
            </w:r>
          </w:p>
        </w:tc>
        <w:tc>
          <w:tcPr>
            <w:tcW w:w="1706" w:type="dxa"/>
            <w:shd w:val="clear" w:color="auto" w:fill="D9D9D9" w:themeFill="background1" w:themeFillShade="D9"/>
            <w:vAlign w:val="center"/>
          </w:tcPr>
          <w:p w14:paraId="1B44155D" w14:textId="45400D9D" w:rsidR="001F0DA1" w:rsidRPr="008A6ABA" w:rsidRDefault="00C104FE" w:rsidP="00B25C8F">
            <w:pPr>
              <w:jc w:val="center"/>
              <w:rPr>
                <w:b/>
                <w:color w:val="000000"/>
              </w:rPr>
            </w:pPr>
            <w:r>
              <w:rPr>
                <w:b/>
                <w:color w:val="000000"/>
              </w:rPr>
              <w:t>Субъекты исследования</w:t>
            </w:r>
          </w:p>
        </w:tc>
        <w:tc>
          <w:tcPr>
            <w:tcW w:w="1468" w:type="dxa"/>
            <w:shd w:val="clear" w:color="auto" w:fill="D9D9D9" w:themeFill="background1" w:themeFillShade="D9"/>
            <w:vAlign w:val="center"/>
          </w:tcPr>
          <w:p w14:paraId="1DF458DE" w14:textId="1F1656E2" w:rsidR="001F0DA1" w:rsidRPr="008A6ABA" w:rsidRDefault="00C104FE" w:rsidP="00B25C8F">
            <w:pPr>
              <w:jc w:val="center"/>
              <w:rPr>
                <w:b/>
                <w:color w:val="000000"/>
              </w:rPr>
            </w:pPr>
            <w:r>
              <w:rPr>
                <w:b/>
                <w:color w:val="000000"/>
              </w:rPr>
              <w:t>Средний возраст</w:t>
            </w:r>
          </w:p>
        </w:tc>
        <w:tc>
          <w:tcPr>
            <w:tcW w:w="907" w:type="dxa"/>
            <w:shd w:val="clear" w:color="auto" w:fill="D9D9D9" w:themeFill="background1" w:themeFillShade="D9"/>
            <w:vAlign w:val="center"/>
          </w:tcPr>
          <w:p w14:paraId="42020C73" w14:textId="77777777" w:rsidR="001F0DA1" w:rsidRPr="008A6ABA" w:rsidRDefault="001F0DA1" w:rsidP="00B25C8F">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1F0DA1" w14:paraId="5D21DC2B" w14:textId="77777777" w:rsidTr="0040087D">
        <w:tc>
          <w:tcPr>
            <w:tcW w:w="1749" w:type="dxa"/>
          </w:tcPr>
          <w:p w14:paraId="11C29D8F" w14:textId="77777777" w:rsidR="00D1229F" w:rsidRPr="00E411F1" w:rsidRDefault="00D1229F" w:rsidP="00D1229F">
            <w:pPr>
              <w:rPr>
                <w:lang w:eastAsia="ru-RU"/>
              </w:rPr>
            </w:pPr>
            <w:r w:rsidRPr="00E411F1">
              <w:rPr>
                <w:rStyle w:val="fontstyle01"/>
                <w:rFonts w:ascii="Times New Roman" w:hAnsi="Times New Roman"/>
                <w:sz w:val="24"/>
                <w:szCs w:val="24"/>
              </w:rPr>
              <w:t>MEDENOX</w:t>
            </w:r>
            <w:r w:rsidRPr="00E411F1">
              <w:rPr>
                <w:color w:val="000000"/>
              </w:rPr>
              <w:br/>
            </w:r>
            <w:r w:rsidRPr="00E411F1">
              <w:rPr>
                <w:rStyle w:val="fontstyle01"/>
                <w:rFonts w:ascii="Times New Roman" w:hAnsi="Times New Roman"/>
                <w:sz w:val="24"/>
                <w:szCs w:val="24"/>
              </w:rPr>
              <w:t>(ENX395006)</w:t>
            </w:r>
          </w:p>
          <w:p w14:paraId="337A10AC" w14:textId="761B45AA" w:rsidR="001F0DA1" w:rsidRPr="00E43FE2" w:rsidRDefault="001F0DA1" w:rsidP="00B25C8F">
            <w:pPr>
              <w:rPr>
                <w:lang w:eastAsia="ru-RU"/>
              </w:rPr>
            </w:pPr>
          </w:p>
        </w:tc>
        <w:tc>
          <w:tcPr>
            <w:tcW w:w="1199" w:type="dxa"/>
          </w:tcPr>
          <w:p w14:paraId="6CDE58DE" w14:textId="276252FD" w:rsidR="001F0DA1" w:rsidRDefault="001F0DA1" w:rsidP="00D1229F">
            <w:pPr>
              <w:jc w:val="center"/>
              <w:rPr>
                <w:color w:val="000000"/>
              </w:rPr>
            </w:pPr>
            <w:r>
              <w:rPr>
                <w:color w:val="000000"/>
              </w:rPr>
              <w:t xml:space="preserve">Р, ДС, ПГ, </w:t>
            </w:r>
            <w:r w:rsidR="00D1229F">
              <w:rPr>
                <w:color w:val="000000"/>
              </w:rPr>
              <w:t>П</w:t>
            </w:r>
            <w:r>
              <w:rPr>
                <w:color w:val="000000"/>
              </w:rPr>
              <w:t>К, МЦ</w:t>
            </w:r>
          </w:p>
        </w:tc>
        <w:tc>
          <w:tcPr>
            <w:tcW w:w="2317" w:type="dxa"/>
          </w:tcPr>
          <w:p w14:paraId="2E6415A1" w14:textId="248005CC" w:rsidR="001F0DA1" w:rsidRDefault="001F0DA1" w:rsidP="00B25C8F">
            <w:pPr>
              <w:rPr>
                <w:color w:val="000000"/>
              </w:rPr>
            </w:pPr>
            <w:r>
              <w:rPr>
                <w:color w:val="000000"/>
              </w:rPr>
              <w:t>40 мг</w:t>
            </w:r>
            <w:r w:rsidR="00D1229F">
              <w:rPr>
                <w:color w:val="000000"/>
              </w:rPr>
              <w:t xml:space="preserve"> или 20 мг*</w:t>
            </w:r>
            <w:r>
              <w:rPr>
                <w:color w:val="000000"/>
              </w:rPr>
              <w:t xml:space="preserve"> </w:t>
            </w:r>
            <w:r w:rsidR="00D1229F">
              <w:rPr>
                <w:color w:val="000000"/>
              </w:rPr>
              <w:t xml:space="preserve">эноксапарина натрия или плацебо </w:t>
            </w:r>
            <w:r>
              <w:rPr>
                <w:color w:val="000000"/>
              </w:rPr>
              <w:t>подкожно 1 р</w:t>
            </w:r>
            <w:r w:rsidRPr="00E43FE2">
              <w:rPr>
                <w:color w:val="000000"/>
              </w:rPr>
              <w:t>/</w:t>
            </w:r>
            <w:r>
              <w:rPr>
                <w:color w:val="000000"/>
              </w:rPr>
              <w:t>д или</w:t>
            </w:r>
          </w:p>
          <w:p w14:paraId="6394D743" w14:textId="4308E8A3" w:rsidR="001F0DA1" w:rsidRDefault="001F0DA1" w:rsidP="00B25C8F">
            <w:pPr>
              <w:rPr>
                <w:color w:val="000000"/>
              </w:rPr>
            </w:pPr>
          </w:p>
          <w:p w14:paraId="601319ED" w14:textId="65DD44E7" w:rsidR="001F0DA1" w:rsidRDefault="001F0DA1" w:rsidP="00B25C8F">
            <w:pPr>
              <w:rPr>
                <w:color w:val="000000"/>
              </w:rPr>
            </w:pPr>
            <w:r>
              <w:rPr>
                <w:color w:val="000000"/>
              </w:rPr>
              <w:t xml:space="preserve">Длительность: </w:t>
            </w:r>
            <w:r w:rsidR="00D1229F">
              <w:rPr>
                <w:color w:val="000000"/>
              </w:rPr>
              <w:t>6-14</w:t>
            </w:r>
            <w:r w:rsidRPr="00F43DEC">
              <w:rPr>
                <w:color w:val="000000"/>
              </w:rPr>
              <w:t xml:space="preserve"> </w:t>
            </w:r>
            <w:r>
              <w:rPr>
                <w:color w:val="000000"/>
              </w:rPr>
              <w:t>дней</w:t>
            </w:r>
          </w:p>
          <w:p w14:paraId="57D68B36" w14:textId="7BDD363A" w:rsidR="001F0DA1" w:rsidRPr="00F43DEC" w:rsidRDefault="001F0DA1" w:rsidP="00D1229F">
            <w:pPr>
              <w:rPr>
                <w:color w:val="000000"/>
              </w:rPr>
            </w:pPr>
            <w:r>
              <w:rPr>
                <w:color w:val="000000"/>
              </w:rPr>
              <w:t xml:space="preserve">Период наблюдения </w:t>
            </w:r>
            <w:r w:rsidR="00D1229F">
              <w:rPr>
                <w:color w:val="000000"/>
              </w:rPr>
              <w:t>3</w:t>
            </w:r>
            <w:r>
              <w:rPr>
                <w:color w:val="000000"/>
              </w:rPr>
              <w:t xml:space="preserve"> </w:t>
            </w:r>
            <w:r w:rsidR="00D1229F">
              <w:rPr>
                <w:color w:val="000000"/>
              </w:rPr>
              <w:t>месяца</w:t>
            </w:r>
          </w:p>
        </w:tc>
        <w:tc>
          <w:tcPr>
            <w:tcW w:w="1706" w:type="dxa"/>
          </w:tcPr>
          <w:p w14:paraId="5CA788F5" w14:textId="546B3841" w:rsidR="001F0DA1" w:rsidRDefault="001F0DA1" w:rsidP="00B25C8F">
            <w:pPr>
              <w:jc w:val="center"/>
              <w:rPr>
                <w:color w:val="000000"/>
              </w:rPr>
            </w:pPr>
            <w:r>
              <w:rPr>
                <w:color w:val="000000"/>
              </w:rPr>
              <w:t xml:space="preserve">Всего = </w:t>
            </w:r>
            <w:r w:rsidR="00D1229F">
              <w:rPr>
                <w:color w:val="000000"/>
              </w:rPr>
              <w:t>866</w:t>
            </w:r>
          </w:p>
          <w:p w14:paraId="49CC84E1" w14:textId="77777777" w:rsidR="00D1229F" w:rsidRDefault="00D1229F" w:rsidP="00D1229F">
            <w:pPr>
              <w:rPr>
                <w:color w:val="000000"/>
              </w:rPr>
            </w:pPr>
          </w:p>
          <w:p w14:paraId="0E7AA8EC" w14:textId="77777777" w:rsidR="00D1229F" w:rsidRDefault="00D1229F" w:rsidP="00D1229F">
            <w:pPr>
              <w:rPr>
                <w:color w:val="000000"/>
              </w:rPr>
            </w:pPr>
            <w:r>
              <w:rPr>
                <w:color w:val="000000"/>
              </w:rPr>
              <w:t>Эноксапарин:</w:t>
            </w:r>
          </w:p>
          <w:p w14:paraId="223DFFE3" w14:textId="14F04ECF" w:rsidR="001F0DA1" w:rsidRDefault="00D1229F" w:rsidP="00D1229F">
            <w:pPr>
              <w:rPr>
                <w:color w:val="000000"/>
              </w:rPr>
            </w:pPr>
            <w:r>
              <w:rPr>
                <w:color w:val="000000"/>
              </w:rPr>
              <w:t>20 мг: 287</w:t>
            </w:r>
          </w:p>
          <w:p w14:paraId="620C1411" w14:textId="7A0F41F0" w:rsidR="00D1229F" w:rsidRDefault="00D1229F" w:rsidP="00D1229F">
            <w:pPr>
              <w:rPr>
                <w:color w:val="000000"/>
              </w:rPr>
            </w:pPr>
            <w:r>
              <w:rPr>
                <w:color w:val="000000"/>
              </w:rPr>
              <w:t>40 мг: 291</w:t>
            </w:r>
          </w:p>
          <w:p w14:paraId="366188C7" w14:textId="05840ABA" w:rsidR="00D1229F" w:rsidRDefault="00D1229F" w:rsidP="00D1229F">
            <w:pPr>
              <w:rPr>
                <w:color w:val="000000"/>
              </w:rPr>
            </w:pPr>
          </w:p>
          <w:p w14:paraId="359C3F2A" w14:textId="535DFC14" w:rsidR="00D1229F" w:rsidRDefault="00D1229F" w:rsidP="00D1229F">
            <w:pPr>
              <w:rPr>
                <w:color w:val="000000"/>
              </w:rPr>
            </w:pPr>
            <w:r>
              <w:rPr>
                <w:color w:val="000000"/>
              </w:rPr>
              <w:t>Плацебо: 288</w:t>
            </w:r>
          </w:p>
          <w:p w14:paraId="627E4ECC" w14:textId="4B56754F" w:rsidR="001F0DA1" w:rsidRDefault="001F0DA1" w:rsidP="0046648A">
            <w:pPr>
              <w:rPr>
                <w:color w:val="000000"/>
              </w:rPr>
            </w:pPr>
          </w:p>
          <w:p w14:paraId="22A1CED7" w14:textId="77777777" w:rsidR="001F0DA1" w:rsidRDefault="001F0DA1" w:rsidP="00B25C8F">
            <w:pPr>
              <w:jc w:val="center"/>
              <w:rPr>
                <w:color w:val="000000"/>
              </w:rPr>
            </w:pPr>
          </w:p>
        </w:tc>
        <w:tc>
          <w:tcPr>
            <w:tcW w:w="1468" w:type="dxa"/>
          </w:tcPr>
          <w:p w14:paraId="3488C2B5" w14:textId="77777777" w:rsidR="001F0DA1" w:rsidRDefault="001F0DA1" w:rsidP="00B25C8F">
            <w:pPr>
              <w:jc w:val="center"/>
              <w:rPr>
                <w:color w:val="000000"/>
              </w:rPr>
            </w:pPr>
          </w:p>
          <w:p w14:paraId="7DA260DB" w14:textId="7CF375E1" w:rsidR="001F0DA1" w:rsidRDefault="00D1229F" w:rsidP="00B25C8F">
            <w:pPr>
              <w:jc w:val="center"/>
              <w:rPr>
                <w:color w:val="000000"/>
              </w:rPr>
            </w:pPr>
            <w:r>
              <w:rPr>
                <w:color w:val="000000"/>
              </w:rPr>
              <w:t>73</w:t>
            </w:r>
            <w:r w:rsidR="001F0DA1">
              <w:rPr>
                <w:color w:val="000000"/>
              </w:rPr>
              <w:t>,</w:t>
            </w:r>
            <w:r>
              <w:rPr>
                <w:color w:val="000000"/>
              </w:rPr>
              <w:t>55</w:t>
            </w:r>
            <w:r w:rsidR="001F0DA1">
              <w:rPr>
                <w:color w:val="000000"/>
              </w:rPr>
              <w:t xml:space="preserve"> лет</w:t>
            </w:r>
          </w:p>
          <w:p w14:paraId="596AC039" w14:textId="269AD0FB" w:rsidR="001F0DA1" w:rsidRDefault="001F0DA1" w:rsidP="00B25C8F">
            <w:pPr>
              <w:jc w:val="center"/>
              <w:rPr>
                <w:color w:val="000000"/>
              </w:rPr>
            </w:pPr>
            <w:r>
              <w:rPr>
                <w:color w:val="000000"/>
              </w:rPr>
              <w:t>(</w:t>
            </w:r>
            <w:r w:rsidR="00D1229F">
              <w:rPr>
                <w:color w:val="000000"/>
              </w:rPr>
              <w:t>41-97</w:t>
            </w:r>
            <w:r>
              <w:rPr>
                <w:color w:val="000000"/>
              </w:rPr>
              <w:t>)</w:t>
            </w:r>
          </w:p>
          <w:p w14:paraId="6F5D1E8D" w14:textId="77777777" w:rsidR="001F0DA1" w:rsidRDefault="001F0DA1" w:rsidP="00B25C8F">
            <w:pPr>
              <w:jc w:val="center"/>
              <w:rPr>
                <w:color w:val="000000"/>
              </w:rPr>
            </w:pPr>
          </w:p>
          <w:p w14:paraId="6269EAE0" w14:textId="77777777" w:rsidR="001F0DA1" w:rsidRDefault="001F0DA1" w:rsidP="00B25C8F">
            <w:pPr>
              <w:jc w:val="center"/>
              <w:rPr>
                <w:color w:val="000000"/>
              </w:rPr>
            </w:pPr>
          </w:p>
        </w:tc>
        <w:tc>
          <w:tcPr>
            <w:tcW w:w="907" w:type="dxa"/>
          </w:tcPr>
          <w:p w14:paraId="146483B2" w14:textId="39E9250B" w:rsidR="001F0DA1" w:rsidRDefault="00D1229F" w:rsidP="00B25C8F">
            <w:pPr>
              <w:jc w:val="center"/>
              <w:rPr>
                <w:rStyle w:val="fontstyle01"/>
                <w:rFonts w:ascii="Times New Roman" w:hAnsi="Times New Roman"/>
                <w:sz w:val="24"/>
                <w:szCs w:val="24"/>
              </w:rPr>
            </w:pPr>
            <w:r>
              <w:rPr>
                <w:rStyle w:val="fontstyle01"/>
                <w:rFonts w:ascii="Times New Roman" w:hAnsi="Times New Roman"/>
                <w:sz w:val="24"/>
                <w:szCs w:val="24"/>
              </w:rPr>
              <w:t>49</w:t>
            </w:r>
            <w:r w:rsidR="001F0DA1">
              <w:rPr>
                <w:rStyle w:val="fontstyle01"/>
                <w:rFonts w:ascii="Times New Roman" w:hAnsi="Times New Roman"/>
                <w:sz w:val="24"/>
                <w:szCs w:val="24"/>
              </w:rPr>
              <w:t>,</w:t>
            </w:r>
            <w:r>
              <w:rPr>
                <w:rStyle w:val="fontstyle01"/>
                <w:rFonts w:ascii="Times New Roman" w:hAnsi="Times New Roman"/>
                <w:sz w:val="24"/>
                <w:szCs w:val="24"/>
              </w:rPr>
              <w:t>65</w:t>
            </w:r>
            <w:r w:rsidR="001F0DA1" w:rsidRPr="001F0FDA">
              <w:rPr>
                <w:rStyle w:val="fontstyle01"/>
                <w:rFonts w:ascii="Times New Roman" w:hAnsi="Times New Roman"/>
                <w:sz w:val="24"/>
                <w:szCs w:val="24"/>
              </w:rPr>
              <w:t>%</w:t>
            </w:r>
            <w:r w:rsidR="001F0DA1">
              <w:rPr>
                <w:rStyle w:val="fontstyle01"/>
                <w:rFonts w:ascii="Times New Roman" w:hAnsi="Times New Roman"/>
                <w:sz w:val="24"/>
                <w:szCs w:val="24"/>
              </w:rPr>
              <w:t xml:space="preserve"> </w:t>
            </w:r>
          </w:p>
          <w:p w14:paraId="6F1D01DA" w14:textId="77777777" w:rsidR="001F0DA1" w:rsidRDefault="001F0DA1" w:rsidP="00B25C8F">
            <w:pPr>
              <w:jc w:val="center"/>
              <w:rPr>
                <w:rStyle w:val="fontstyle01"/>
                <w:rFonts w:ascii="Times New Roman" w:hAnsi="Times New Roman"/>
                <w:sz w:val="24"/>
                <w:szCs w:val="24"/>
              </w:rPr>
            </w:pP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46DCFF42" w14:textId="29840991" w:rsidR="001F0DA1" w:rsidRPr="001F0FDA" w:rsidRDefault="00D1229F" w:rsidP="00B25C8F">
            <w:pPr>
              <w:jc w:val="center"/>
              <w:rPr>
                <w:lang w:eastAsia="ru-RU"/>
              </w:rPr>
            </w:pPr>
            <w:r>
              <w:rPr>
                <w:rStyle w:val="fontstyle01"/>
                <w:rFonts w:ascii="Times New Roman" w:hAnsi="Times New Roman"/>
                <w:sz w:val="24"/>
                <w:szCs w:val="24"/>
              </w:rPr>
              <w:t>50</w:t>
            </w:r>
            <w:r w:rsidR="001F0DA1">
              <w:rPr>
                <w:rStyle w:val="fontstyle01"/>
                <w:rFonts w:ascii="Times New Roman" w:hAnsi="Times New Roman"/>
                <w:sz w:val="24"/>
                <w:szCs w:val="24"/>
              </w:rPr>
              <w:t>,</w:t>
            </w:r>
            <w:r>
              <w:rPr>
                <w:rStyle w:val="fontstyle01"/>
                <w:rFonts w:ascii="Times New Roman" w:hAnsi="Times New Roman"/>
                <w:sz w:val="24"/>
                <w:szCs w:val="24"/>
              </w:rPr>
              <w:t>35</w:t>
            </w:r>
            <w:r w:rsidR="001F0DA1" w:rsidRPr="001F0FDA">
              <w:rPr>
                <w:rStyle w:val="fontstyle01"/>
                <w:rFonts w:ascii="Times New Roman" w:hAnsi="Times New Roman"/>
                <w:sz w:val="24"/>
                <w:szCs w:val="24"/>
              </w:rPr>
              <w:t>%</w:t>
            </w:r>
          </w:p>
          <w:p w14:paraId="27395295" w14:textId="77777777" w:rsidR="001F0DA1" w:rsidRPr="001F0FDA" w:rsidRDefault="001F0DA1" w:rsidP="00B25C8F">
            <w:pPr>
              <w:rPr>
                <w:color w:val="000000"/>
              </w:rPr>
            </w:pPr>
          </w:p>
        </w:tc>
      </w:tr>
      <w:tr w:rsidR="001F0DA1" w14:paraId="73C22A02" w14:textId="77777777" w:rsidTr="0040087D">
        <w:tc>
          <w:tcPr>
            <w:tcW w:w="9346" w:type="dxa"/>
            <w:gridSpan w:val="6"/>
          </w:tcPr>
          <w:p w14:paraId="770846BE" w14:textId="77777777" w:rsidR="001F0DA1" w:rsidRPr="00C104FE" w:rsidRDefault="001F0DA1" w:rsidP="00B25C8F">
            <w:pPr>
              <w:rPr>
                <w:b/>
                <w:color w:val="000000"/>
                <w:sz w:val="20"/>
                <w:szCs w:val="20"/>
              </w:rPr>
            </w:pPr>
            <w:r w:rsidRPr="00C104FE">
              <w:rPr>
                <w:b/>
                <w:color w:val="000000"/>
                <w:sz w:val="20"/>
                <w:szCs w:val="20"/>
              </w:rPr>
              <w:t>Примечание:</w:t>
            </w:r>
          </w:p>
          <w:p w14:paraId="138EE129" w14:textId="566E7101" w:rsidR="001F0DA1" w:rsidRDefault="001F0DA1" w:rsidP="00B25C8F">
            <w:pPr>
              <w:rPr>
                <w:color w:val="000000"/>
                <w:sz w:val="20"/>
                <w:szCs w:val="20"/>
              </w:rPr>
            </w:pPr>
            <w:r w:rsidRPr="00E43FE2">
              <w:rPr>
                <w:color w:val="000000"/>
                <w:sz w:val="20"/>
                <w:szCs w:val="20"/>
              </w:rPr>
              <w:t>Р – рандомизированное исследование, ДС – двойное слепое исследование, ПГ – исследование в параллельных группах</w:t>
            </w:r>
            <w:r w:rsidR="00020C52">
              <w:rPr>
                <w:color w:val="000000"/>
                <w:sz w:val="20"/>
                <w:szCs w:val="20"/>
              </w:rPr>
              <w:t>, П</w:t>
            </w:r>
            <w:r>
              <w:rPr>
                <w:color w:val="000000"/>
                <w:sz w:val="20"/>
                <w:szCs w:val="20"/>
              </w:rPr>
              <w:t xml:space="preserve">К – </w:t>
            </w:r>
            <w:r w:rsidR="00D1229F">
              <w:rPr>
                <w:color w:val="000000"/>
                <w:sz w:val="20"/>
                <w:szCs w:val="20"/>
              </w:rPr>
              <w:t>плацебо</w:t>
            </w:r>
            <w:r>
              <w:rPr>
                <w:color w:val="000000"/>
                <w:sz w:val="20"/>
                <w:szCs w:val="20"/>
              </w:rPr>
              <w:t>-контролируемое исследование, МЦ – многоцентровое исследование</w:t>
            </w:r>
          </w:p>
          <w:p w14:paraId="6B60985D" w14:textId="204DA17A" w:rsidR="001F0DA1" w:rsidRDefault="001F0DA1" w:rsidP="003D3B40">
            <w:pPr>
              <w:rPr>
                <w:color w:val="000000"/>
              </w:rPr>
            </w:pPr>
            <w:r>
              <w:rPr>
                <w:color w:val="000000"/>
                <w:sz w:val="20"/>
                <w:szCs w:val="20"/>
              </w:rPr>
              <w:t xml:space="preserve">* </w:t>
            </w:r>
            <w:r w:rsidR="00D1229F">
              <w:rPr>
                <w:color w:val="000000"/>
                <w:sz w:val="20"/>
                <w:szCs w:val="20"/>
              </w:rPr>
              <w:t>различие между эноксапарином в дозе 20 мг и плацебо отсутствовало</w:t>
            </w:r>
            <w:r>
              <w:rPr>
                <w:color w:val="000000"/>
                <w:sz w:val="20"/>
                <w:szCs w:val="20"/>
              </w:rPr>
              <w:t>.</w:t>
            </w:r>
            <w:r w:rsidR="00D1229F">
              <w:rPr>
                <w:color w:val="000000"/>
                <w:sz w:val="20"/>
                <w:szCs w:val="20"/>
              </w:rPr>
              <w:t xml:space="preserve"> Доза энок</w:t>
            </w:r>
            <w:r w:rsidR="003D3B40">
              <w:rPr>
                <w:color w:val="000000"/>
                <w:sz w:val="20"/>
                <w:szCs w:val="20"/>
              </w:rPr>
              <w:t>с</w:t>
            </w:r>
            <w:r w:rsidR="00D1229F">
              <w:rPr>
                <w:color w:val="000000"/>
                <w:sz w:val="20"/>
                <w:szCs w:val="20"/>
              </w:rPr>
              <w:t>апарина 20 мг в РФ не одобрена.</w:t>
            </w:r>
          </w:p>
        </w:tc>
      </w:tr>
    </w:tbl>
    <w:p w14:paraId="7E6467C4" w14:textId="7AD8E9D6" w:rsidR="00687F9C" w:rsidRDefault="00687F9C" w:rsidP="00BA2D96">
      <w:pPr>
        <w:spacing w:after="0" w:line="240" w:lineRule="auto"/>
        <w:rPr>
          <w:rFonts w:eastAsia="Times New Roman"/>
          <w:b/>
          <w:bCs/>
        </w:rPr>
      </w:pPr>
    </w:p>
    <w:p w14:paraId="6E8FBDE9" w14:textId="654EB5FA" w:rsidR="00B25C8F" w:rsidRPr="00B25C8F" w:rsidRDefault="00B25C8F" w:rsidP="00E14FB7">
      <w:pPr>
        <w:spacing w:after="0" w:line="240" w:lineRule="auto"/>
        <w:ind w:firstLine="709"/>
        <w:rPr>
          <w:rFonts w:eastAsia="Times New Roman"/>
          <w:bCs/>
        </w:rPr>
      </w:pPr>
      <w:r w:rsidRPr="00B25C8F">
        <w:rPr>
          <w:rFonts w:eastAsia="Times New Roman"/>
          <w:bCs/>
        </w:rPr>
        <w:t>Первичн</w:t>
      </w:r>
      <w:r>
        <w:rPr>
          <w:rFonts w:eastAsia="Times New Roman"/>
          <w:bCs/>
        </w:rPr>
        <w:t>ой</w:t>
      </w:r>
      <w:r w:rsidRPr="00B25C8F">
        <w:rPr>
          <w:rFonts w:eastAsia="Times New Roman"/>
          <w:bCs/>
        </w:rPr>
        <w:t xml:space="preserve"> </w:t>
      </w:r>
      <w:r>
        <w:rPr>
          <w:rFonts w:eastAsia="Times New Roman"/>
          <w:bCs/>
        </w:rPr>
        <w:t>конечной точкой</w:t>
      </w:r>
      <w:r w:rsidRPr="00B25C8F">
        <w:rPr>
          <w:rFonts w:eastAsia="Times New Roman"/>
          <w:bCs/>
        </w:rPr>
        <w:t xml:space="preserve"> была </w:t>
      </w:r>
      <w:r>
        <w:rPr>
          <w:rFonts w:eastAsia="Times New Roman"/>
          <w:bCs/>
        </w:rPr>
        <w:t xml:space="preserve">частота развития </w:t>
      </w:r>
      <w:r w:rsidRPr="00B25C8F">
        <w:rPr>
          <w:rFonts w:eastAsia="Times New Roman"/>
          <w:bCs/>
        </w:rPr>
        <w:t>венозн</w:t>
      </w:r>
      <w:r>
        <w:rPr>
          <w:rFonts w:eastAsia="Times New Roman"/>
          <w:bCs/>
        </w:rPr>
        <w:t>ой</w:t>
      </w:r>
      <w:r w:rsidRPr="00B25C8F">
        <w:rPr>
          <w:rFonts w:eastAsia="Times New Roman"/>
          <w:bCs/>
        </w:rPr>
        <w:t xml:space="preserve"> тромбоэмболи</w:t>
      </w:r>
      <w:r>
        <w:rPr>
          <w:rFonts w:eastAsia="Times New Roman"/>
          <w:bCs/>
        </w:rPr>
        <w:t>и</w:t>
      </w:r>
      <w:r w:rsidRPr="00B25C8F">
        <w:rPr>
          <w:rFonts w:eastAsia="Times New Roman"/>
          <w:bCs/>
        </w:rPr>
        <w:t xml:space="preserve"> между 1 и 14 днями, определяемая как </w:t>
      </w:r>
      <w:r>
        <w:rPr>
          <w:rFonts w:eastAsia="Times New Roman"/>
          <w:bCs/>
        </w:rPr>
        <w:t>ТГВ</w:t>
      </w:r>
      <w:r w:rsidRPr="00B25C8F">
        <w:rPr>
          <w:rFonts w:eastAsia="Times New Roman"/>
          <w:bCs/>
        </w:rPr>
        <w:t>, обнаруженный с помощью двусторонней флебографии (или дуплексной у</w:t>
      </w:r>
      <w:r w:rsidR="00E14FB7">
        <w:rPr>
          <w:rFonts w:eastAsia="Times New Roman"/>
          <w:bCs/>
        </w:rPr>
        <w:t xml:space="preserve">льтрасонографии), </w:t>
      </w:r>
      <w:r w:rsidR="003D3B40">
        <w:rPr>
          <w:rFonts w:eastAsia="Times New Roman"/>
          <w:bCs/>
        </w:rPr>
        <w:t>которая</w:t>
      </w:r>
      <w:r w:rsidR="00E14FB7">
        <w:rPr>
          <w:rFonts w:eastAsia="Times New Roman"/>
          <w:bCs/>
        </w:rPr>
        <w:t xml:space="preserve"> проводилась между 6-м и 14-м днями исследования</w:t>
      </w:r>
      <w:r w:rsidRPr="00B25C8F">
        <w:rPr>
          <w:rFonts w:eastAsia="Times New Roman"/>
          <w:bCs/>
        </w:rPr>
        <w:t xml:space="preserve"> (или раньше, если есть клинические показания) или подтвержденная легочная эмболия. Продолжительность</w:t>
      </w:r>
      <w:r w:rsidR="00E14FB7">
        <w:rPr>
          <w:rFonts w:eastAsia="Times New Roman"/>
          <w:bCs/>
        </w:rPr>
        <w:t xml:space="preserve"> периода</w:t>
      </w:r>
      <w:r w:rsidRPr="00B25C8F">
        <w:rPr>
          <w:rFonts w:eastAsia="Times New Roman"/>
          <w:bCs/>
        </w:rPr>
        <w:t xml:space="preserve"> наблюдения составил</w:t>
      </w:r>
      <w:r w:rsidR="00E14FB7">
        <w:rPr>
          <w:rFonts w:eastAsia="Times New Roman"/>
          <w:bCs/>
        </w:rPr>
        <w:t>а</w:t>
      </w:r>
      <w:r w:rsidRPr="00B25C8F">
        <w:rPr>
          <w:rFonts w:eastAsia="Times New Roman"/>
          <w:bCs/>
        </w:rPr>
        <w:t xml:space="preserve"> 3 мес. Данные об эффективности представлены ниже.</w:t>
      </w:r>
    </w:p>
    <w:p w14:paraId="32D289A5" w14:textId="0DD0C220" w:rsidR="00B25C8F" w:rsidRDefault="00B25C8F" w:rsidP="00BA2D96">
      <w:pPr>
        <w:spacing w:after="0" w:line="240" w:lineRule="auto"/>
        <w:rPr>
          <w:rFonts w:eastAsia="Times New Roman"/>
          <w:b/>
          <w:bCs/>
        </w:rPr>
      </w:pPr>
    </w:p>
    <w:p w14:paraId="3BC5FD31" w14:textId="48C4E685" w:rsidR="00E411F1" w:rsidRPr="003D0907" w:rsidRDefault="00E411F1" w:rsidP="00E411F1">
      <w:pPr>
        <w:spacing w:after="0" w:line="240" w:lineRule="auto"/>
        <w:rPr>
          <w:color w:val="000000"/>
        </w:rPr>
      </w:pPr>
      <w:r w:rsidRPr="00226B75">
        <w:rPr>
          <w:b/>
          <w:color w:val="000000"/>
        </w:rPr>
        <w:t>Таблица 4-</w:t>
      </w:r>
      <w:r>
        <w:rPr>
          <w:b/>
          <w:color w:val="000000"/>
        </w:rPr>
        <w:t>1</w:t>
      </w:r>
      <w:r w:rsidR="00B47A66">
        <w:rPr>
          <w:b/>
          <w:color w:val="000000"/>
        </w:rPr>
        <w:t>2</w:t>
      </w:r>
      <w:r w:rsidRPr="00226B75">
        <w:rPr>
          <w:b/>
          <w:color w:val="000000"/>
        </w:rPr>
        <w:t>.</w:t>
      </w:r>
      <w:r w:rsidRPr="00107250">
        <w:rPr>
          <w:b/>
          <w:color w:val="000000"/>
        </w:rPr>
        <w:t xml:space="preserve"> </w:t>
      </w:r>
      <w:r>
        <w:rPr>
          <w:color w:val="000000"/>
        </w:rPr>
        <w:t xml:space="preserve">Эффективность эноксапарина натрия при профилактике ТГВ у </w:t>
      </w:r>
      <w:r w:rsidRPr="00E411F1">
        <w:rPr>
          <w:color w:val="000000"/>
        </w:rPr>
        <w:t xml:space="preserve">пациентов, находящихся на постельном режиме, вследствие острых терапевтических заболеваний </w:t>
      </w:r>
      <w:r w:rsidRPr="003D0907">
        <w:rPr>
          <w:color w:val="000000"/>
        </w:rPr>
        <w:t>[</w:t>
      </w:r>
      <w:r>
        <w:rPr>
          <w:color w:val="000000"/>
        </w:rPr>
        <w:t>4</w:t>
      </w:r>
      <w:r w:rsidRPr="003D0907">
        <w:rPr>
          <w:color w:val="000000"/>
        </w:rPr>
        <w:t>].</w:t>
      </w:r>
    </w:p>
    <w:tbl>
      <w:tblPr>
        <w:tblStyle w:val="a8"/>
        <w:tblW w:w="5000" w:type="pct"/>
        <w:tblLook w:val="04A0" w:firstRow="1" w:lastRow="0" w:firstColumn="1" w:lastColumn="0" w:noHBand="0" w:noVBand="1"/>
      </w:tblPr>
      <w:tblGrid>
        <w:gridCol w:w="4106"/>
        <w:gridCol w:w="2693"/>
        <w:gridCol w:w="2547"/>
      </w:tblGrid>
      <w:tr w:rsidR="00E411F1" w14:paraId="1CAE8069" w14:textId="77777777" w:rsidTr="00C104FE">
        <w:trPr>
          <w:tblHeader/>
        </w:trPr>
        <w:tc>
          <w:tcPr>
            <w:tcW w:w="4106" w:type="dxa"/>
            <w:shd w:val="clear" w:color="auto" w:fill="D9D9D9" w:themeFill="background1" w:themeFillShade="D9"/>
            <w:vAlign w:val="center"/>
          </w:tcPr>
          <w:p w14:paraId="358F14DF" w14:textId="77777777" w:rsidR="00E411F1" w:rsidRDefault="00E411F1" w:rsidP="00C104FE">
            <w:pPr>
              <w:jc w:val="center"/>
              <w:rPr>
                <w:color w:val="000000"/>
              </w:rPr>
            </w:pPr>
            <w:r w:rsidRPr="00E27FE7">
              <w:rPr>
                <w:b/>
                <w:color w:val="000000"/>
              </w:rPr>
              <w:t>Конечная точка</w:t>
            </w:r>
          </w:p>
        </w:tc>
        <w:tc>
          <w:tcPr>
            <w:tcW w:w="2693" w:type="dxa"/>
            <w:shd w:val="clear" w:color="auto" w:fill="D9D9D9" w:themeFill="background1" w:themeFillShade="D9"/>
            <w:vAlign w:val="center"/>
          </w:tcPr>
          <w:p w14:paraId="7309B20E" w14:textId="04FACF52" w:rsidR="00E411F1" w:rsidRPr="00C104FE" w:rsidRDefault="00E411F1" w:rsidP="00C104FE">
            <w:pPr>
              <w:jc w:val="center"/>
              <w:rPr>
                <w:b/>
                <w:color w:val="000000"/>
              </w:rPr>
            </w:pPr>
            <w:r w:rsidRPr="00E253D1">
              <w:rPr>
                <w:b/>
                <w:color w:val="000000"/>
              </w:rPr>
              <w:t xml:space="preserve">Эноксапарин натрия, 40 мг </w:t>
            </w:r>
            <w:r>
              <w:rPr>
                <w:b/>
                <w:color w:val="000000"/>
              </w:rPr>
              <w:t>1</w:t>
            </w:r>
            <w:r w:rsidR="00C104FE">
              <w:rPr>
                <w:b/>
                <w:color w:val="000000"/>
              </w:rPr>
              <w:t xml:space="preserve"> р/д п/к, </w:t>
            </w:r>
            <w:r w:rsidRPr="00E253D1">
              <w:rPr>
                <w:b/>
                <w:color w:val="000000"/>
                <w:lang w:val="en-US"/>
              </w:rPr>
              <w:t>n</w:t>
            </w:r>
            <w:r w:rsidRPr="00C104FE">
              <w:rPr>
                <w:b/>
                <w:color w:val="000000"/>
              </w:rPr>
              <w:t xml:space="preserve"> (%)</w:t>
            </w:r>
          </w:p>
        </w:tc>
        <w:tc>
          <w:tcPr>
            <w:tcW w:w="2547" w:type="dxa"/>
            <w:shd w:val="clear" w:color="auto" w:fill="D9D9D9" w:themeFill="background1" w:themeFillShade="D9"/>
            <w:vAlign w:val="center"/>
          </w:tcPr>
          <w:p w14:paraId="7600433F" w14:textId="5F620D95" w:rsidR="00E411F1" w:rsidRPr="00E253D1" w:rsidRDefault="00E411F1" w:rsidP="00C104FE">
            <w:pPr>
              <w:jc w:val="center"/>
              <w:rPr>
                <w:b/>
                <w:color w:val="000000"/>
              </w:rPr>
            </w:pPr>
            <w:r>
              <w:rPr>
                <w:b/>
                <w:color w:val="000000"/>
              </w:rPr>
              <w:t>Плацебо</w:t>
            </w:r>
          </w:p>
          <w:p w14:paraId="0320CEE9" w14:textId="77777777" w:rsidR="00E411F1" w:rsidRPr="00E253D1" w:rsidRDefault="00E411F1" w:rsidP="00C104FE">
            <w:pPr>
              <w:jc w:val="center"/>
              <w:rPr>
                <w:b/>
                <w:color w:val="000000"/>
              </w:rPr>
            </w:pPr>
            <w:r w:rsidRPr="00E253D1">
              <w:rPr>
                <w:b/>
                <w:color w:val="000000"/>
                <w:lang w:val="en-US"/>
              </w:rPr>
              <w:t>n</w:t>
            </w:r>
            <w:r w:rsidRPr="00E253D1">
              <w:rPr>
                <w:b/>
                <w:color w:val="000000"/>
              </w:rPr>
              <w:t xml:space="preserve"> </w:t>
            </w:r>
            <w:r w:rsidRPr="000348F8">
              <w:rPr>
                <w:b/>
                <w:color w:val="000000"/>
              </w:rPr>
              <w:t>(%)</w:t>
            </w:r>
          </w:p>
        </w:tc>
      </w:tr>
      <w:tr w:rsidR="00E411F1" w14:paraId="345489F5" w14:textId="77777777" w:rsidTr="0040087D">
        <w:tc>
          <w:tcPr>
            <w:tcW w:w="4106" w:type="dxa"/>
          </w:tcPr>
          <w:p w14:paraId="6D8105B9" w14:textId="77777777" w:rsidR="00E411F1" w:rsidRPr="00E253D1" w:rsidRDefault="00E411F1" w:rsidP="000C0D24">
            <w:pPr>
              <w:rPr>
                <w:b/>
                <w:color w:val="000000"/>
              </w:rPr>
            </w:pPr>
            <w:r w:rsidRPr="00E253D1">
              <w:rPr>
                <w:b/>
                <w:color w:val="000000"/>
              </w:rPr>
              <w:t>Все пациенты</w:t>
            </w:r>
          </w:p>
        </w:tc>
        <w:tc>
          <w:tcPr>
            <w:tcW w:w="2693" w:type="dxa"/>
          </w:tcPr>
          <w:p w14:paraId="09C5894A" w14:textId="1EC8C713" w:rsidR="00E411F1" w:rsidRDefault="00E411F1" w:rsidP="000C0D24">
            <w:pPr>
              <w:jc w:val="center"/>
              <w:rPr>
                <w:color w:val="000000"/>
              </w:rPr>
            </w:pPr>
            <w:r>
              <w:rPr>
                <w:color w:val="000000"/>
              </w:rPr>
              <w:t>291 (100)</w:t>
            </w:r>
          </w:p>
        </w:tc>
        <w:tc>
          <w:tcPr>
            <w:tcW w:w="2547" w:type="dxa"/>
          </w:tcPr>
          <w:p w14:paraId="7A3091C1" w14:textId="265CD536" w:rsidR="00E411F1" w:rsidRDefault="00E411F1" w:rsidP="000C0D24">
            <w:pPr>
              <w:jc w:val="center"/>
              <w:rPr>
                <w:color w:val="000000"/>
              </w:rPr>
            </w:pPr>
            <w:r>
              <w:rPr>
                <w:color w:val="000000"/>
              </w:rPr>
              <w:t>288 (100)</w:t>
            </w:r>
          </w:p>
        </w:tc>
      </w:tr>
      <w:tr w:rsidR="00E411F1" w14:paraId="05813A98" w14:textId="77777777" w:rsidTr="0040087D">
        <w:tc>
          <w:tcPr>
            <w:tcW w:w="4106" w:type="dxa"/>
          </w:tcPr>
          <w:p w14:paraId="2A3D44C3" w14:textId="67904D85" w:rsidR="00E411F1" w:rsidRPr="00E411F1" w:rsidRDefault="00E411F1" w:rsidP="000C0D24">
            <w:pPr>
              <w:rPr>
                <w:color w:val="000000"/>
              </w:rPr>
            </w:pPr>
            <w:r>
              <w:rPr>
                <w:b/>
                <w:color w:val="000000"/>
              </w:rPr>
              <w:t>Терапевтические н</w:t>
            </w:r>
            <w:r w:rsidRPr="000400B2">
              <w:rPr>
                <w:b/>
                <w:color w:val="000000"/>
              </w:rPr>
              <w:t>еудачи</w:t>
            </w:r>
            <w:r>
              <w:rPr>
                <w:b/>
                <w:color w:val="000000"/>
              </w:rPr>
              <w:t>*</w:t>
            </w:r>
          </w:p>
        </w:tc>
        <w:tc>
          <w:tcPr>
            <w:tcW w:w="2693" w:type="dxa"/>
          </w:tcPr>
          <w:p w14:paraId="0B83AEA1" w14:textId="77777777" w:rsidR="00E411F1" w:rsidRDefault="00E411F1" w:rsidP="000C0D24">
            <w:pPr>
              <w:jc w:val="center"/>
              <w:rPr>
                <w:color w:val="000000"/>
              </w:rPr>
            </w:pPr>
          </w:p>
        </w:tc>
        <w:tc>
          <w:tcPr>
            <w:tcW w:w="2547" w:type="dxa"/>
          </w:tcPr>
          <w:p w14:paraId="55CF1C65" w14:textId="77777777" w:rsidR="00E411F1" w:rsidRDefault="00E411F1" w:rsidP="000C0D24">
            <w:pPr>
              <w:jc w:val="center"/>
              <w:rPr>
                <w:color w:val="000000"/>
              </w:rPr>
            </w:pPr>
          </w:p>
        </w:tc>
      </w:tr>
      <w:tr w:rsidR="00E411F1" w14:paraId="738F62C0" w14:textId="77777777" w:rsidTr="0040087D">
        <w:tc>
          <w:tcPr>
            <w:tcW w:w="4106" w:type="dxa"/>
          </w:tcPr>
          <w:p w14:paraId="49B17BE9" w14:textId="607F939D" w:rsidR="00E411F1" w:rsidRDefault="00E411F1" w:rsidP="000C0D24">
            <w:pPr>
              <w:ind w:left="731"/>
              <w:rPr>
                <w:color w:val="000000"/>
              </w:rPr>
            </w:pPr>
            <w:r>
              <w:rPr>
                <w:color w:val="000000"/>
              </w:rPr>
              <w:t>Все случаи ВТЭ*</w:t>
            </w:r>
            <w:r w:rsidR="00F56E86">
              <w:rPr>
                <w:color w:val="000000"/>
              </w:rPr>
              <w:t>*</w:t>
            </w:r>
            <w:r>
              <w:rPr>
                <w:color w:val="000000"/>
              </w:rPr>
              <w:t xml:space="preserve"> (%)</w:t>
            </w:r>
          </w:p>
        </w:tc>
        <w:tc>
          <w:tcPr>
            <w:tcW w:w="2693" w:type="dxa"/>
          </w:tcPr>
          <w:p w14:paraId="3C4CC720" w14:textId="6978F11E" w:rsidR="00E411F1" w:rsidRPr="00397775" w:rsidRDefault="00E411F1" w:rsidP="000C0D24">
            <w:pPr>
              <w:jc w:val="center"/>
              <w:rPr>
                <w:color w:val="000000"/>
              </w:rPr>
            </w:pPr>
            <w:r>
              <w:rPr>
                <w:color w:val="000000"/>
              </w:rPr>
              <w:t>16 (5,5%)</w:t>
            </w:r>
            <w:r w:rsidR="00F56E86">
              <w:rPr>
                <w:color w:val="000000"/>
              </w:rPr>
              <w:t>***</w:t>
            </w:r>
          </w:p>
        </w:tc>
        <w:tc>
          <w:tcPr>
            <w:tcW w:w="2547" w:type="dxa"/>
          </w:tcPr>
          <w:p w14:paraId="0C67575E" w14:textId="38239F3C" w:rsidR="00E411F1" w:rsidRDefault="00E411F1" w:rsidP="000C0D24">
            <w:pPr>
              <w:jc w:val="center"/>
              <w:rPr>
                <w:color w:val="000000"/>
              </w:rPr>
            </w:pPr>
            <w:r>
              <w:rPr>
                <w:color w:val="000000"/>
              </w:rPr>
              <w:t>43 (14,9)</w:t>
            </w:r>
          </w:p>
        </w:tc>
      </w:tr>
      <w:tr w:rsidR="00E411F1" w14:paraId="3F4FEF61" w14:textId="77777777" w:rsidTr="0040087D">
        <w:tc>
          <w:tcPr>
            <w:tcW w:w="4106" w:type="dxa"/>
          </w:tcPr>
          <w:p w14:paraId="5ECC4307" w14:textId="320FEE53" w:rsidR="00E411F1" w:rsidRDefault="00E411F1" w:rsidP="00E411F1">
            <w:pPr>
              <w:ind w:left="1298"/>
              <w:rPr>
                <w:color w:val="000000"/>
              </w:rPr>
            </w:pPr>
            <w:r>
              <w:rPr>
                <w:color w:val="000000"/>
              </w:rPr>
              <w:t>Все случаи ТГВ (%)</w:t>
            </w:r>
          </w:p>
        </w:tc>
        <w:tc>
          <w:tcPr>
            <w:tcW w:w="2693" w:type="dxa"/>
          </w:tcPr>
          <w:p w14:paraId="3C063D87" w14:textId="7E9F7FF4" w:rsidR="00E411F1" w:rsidRDefault="00E411F1" w:rsidP="000C0D24">
            <w:pPr>
              <w:jc w:val="center"/>
              <w:rPr>
                <w:color w:val="000000"/>
              </w:rPr>
            </w:pPr>
            <w:r>
              <w:rPr>
                <w:color w:val="000000"/>
              </w:rPr>
              <w:t>16 (5,5%)</w:t>
            </w:r>
          </w:p>
        </w:tc>
        <w:tc>
          <w:tcPr>
            <w:tcW w:w="2547" w:type="dxa"/>
          </w:tcPr>
          <w:p w14:paraId="1D1164AD" w14:textId="3E6B0636" w:rsidR="00E411F1" w:rsidRDefault="00E411F1" w:rsidP="000C0D24">
            <w:pPr>
              <w:jc w:val="center"/>
              <w:rPr>
                <w:color w:val="000000"/>
              </w:rPr>
            </w:pPr>
            <w:r>
              <w:rPr>
                <w:color w:val="000000"/>
              </w:rPr>
              <w:t>40 (13,9)</w:t>
            </w:r>
          </w:p>
        </w:tc>
      </w:tr>
      <w:tr w:rsidR="00E411F1" w14:paraId="6C099BE8" w14:textId="77777777" w:rsidTr="0040087D">
        <w:tc>
          <w:tcPr>
            <w:tcW w:w="4106" w:type="dxa"/>
          </w:tcPr>
          <w:p w14:paraId="2F290B45" w14:textId="59AA0C61" w:rsidR="00E411F1" w:rsidRDefault="00E411F1" w:rsidP="00E411F1">
            <w:pPr>
              <w:ind w:left="1298"/>
              <w:rPr>
                <w:color w:val="000000"/>
              </w:rPr>
            </w:pPr>
            <w:r>
              <w:rPr>
                <w:color w:val="000000"/>
              </w:rPr>
              <w:t>Проксимальный ТГВ (%)</w:t>
            </w:r>
          </w:p>
        </w:tc>
        <w:tc>
          <w:tcPr>
            <w:tcW w:w="2693" w:type="dxa"/>
          </w:tcPr>
          <w:p w14:paraId="54A2341A" w14:textId="4AFE06DC" w:rsidR="00E411F1" w:rsidRDefault="00E411F1" w:rsidP="000C0D24">
            <w:pPr>
              <w:jc w:val="center"/>
              <w:rPr>
                <w:color w:val="000000"/>
              </w:rPr>
            </w:pPr>
            <w:r>
              <w:rPr>
                <w:color w:val="000000"/>
              </w:rPr>
              <w:t>5 (1,7)</w:t>
            </w:r>
          </w:p>
        </w:tc>
        <w:tc>
          <w:tcPr>
            <w:tcW w:w="2547" w:type="dxa"/>
          </w:tcPr>
          <w:p w14:paraId="6DB5A1B5" w14:textId="4280B077" w:rsidR="00E411F1" w:rsidRDefault="00E411F1" w:rsidP="000C0D24">
            <w:pPr>
              <w:jc w:val="center"/>
              <w:rPr>
                <w:color w:val="000000"/>
              </w:rPr>
            </w:pPr>
            <w:r>
              <w:rPr>
                <w:color w:val="000000"/>
              </w:rPr>
              <w:t>14 (4,9)</w:t>
            </w:r>
          </w:p>
        </w:tc>
      </w:tr>
      <w:tr w:rsidR="00E411F1" w14:paraId="745A2BE9" w14:textId="77777777" w:rsidTr="0040087D">
        <w:tc>
          <w:tcPr>
            <w:tcW w:w="9346" w:type="dxa"/>
            <w:gridSpan w:val="3"/>
          </w:tcPr>
          <w:p w14:paraId="789F2E5B" w14:textId="77777777" w:rsidR="00E411F1" w:rsidRPr="00C104FE" w:rsidRDefault="00E411F1" w:rsidP="000C0D24">
            <w:pPr>
              <w:rPr>
                <w:b/>
                <w:color w:val="000000"/>
                <w:sz w:val="20"/>
                <w:szCs w:val="20"/>
              </w:rPr>
            </w:pPr>
            <w:r w:rsidRPr="00C104FE">
              <w:rPr>
                <w:b/>
                <w:color w:val="000000"/>
                <w:sz w:val="20"/>
                <w:szCs w:val="20"/>
              </w:rPr>
              <w:t>Примечание:</w:t>
            </w:r>
          </w:p>
          <w:p w14:paraId="0D3C2189" w14:textId="705407C5" w:rsidR="00E411F1" w:rsidRDefault="00E411F1" w:rsidP="000C0D24">
            <w:pPr>
              <w:rPr>
                <w:color w:val="000000"/>
                <w:sz w:val="20"/>
                <w:szCs w:val="20"/>
              </w:rPr>
            </w:pPr>
            <w:r w:rsidRPr="00E253D1">
              <w:rPr>
                <w:color w:val="000000"/>
                <w:sz w:val="20"/>
                <w:szCs w:val="20"/>
              </w:rPr>
              <w:t>*</w:t>
            </w:r>
            <w:r>
              <w:rPr>
                <w:color w:val="000000"/>
                <w:sz w:val="20"/>
                <w:szCs w:val="20"/>
              </w:rPr>
              <w:t>Терапевтические неудачи в период терапии, между 1-м и 14-м днями исследования.</w:t>
            </w:r>
          </w:p>
          <w:p w14:paraId="6D2EA40F" w14:textId="77777777" w:rsidR="00E411F1" w:rsidRDefault="00E411F1" w:rsidP="00E411F1">
            <w:pPr>
              <w:rPr>
                <w:color w:val="000000"/>
                <w:sz w:val="20"/>
                <w:szCs w:val="20"/>
              </w:rPr>
            </w:pPr>
            <w:r>
              <w:rPr>
                <w:color w:val="000000"/>
                <w:sz w:val="20"/>
                <w:szCs w:val="20"/>
              </w:rPr>
              <w:t>** ВТЭ = случаи венозной тромбоэмболии, включавшие ТГВ, ЛЭ и смерть по причине</w:t>
            </w:r>
            <w:r w:rsidR="00F56E86">
              <w:rPr>
                <w:color w:val="000000"/>
                <w:sz w:val="20"/>
                <w:szCs w:val="20"/>
              </w:rPr>
              <w:t xml:space="preserve"> тромбоэмболических осложнений</w:t>
            </w:r>
          </w:p>
          <w:p w14:paraId="0DC25C43" w14:textId="0F2D4A52" w:rsidR="00F56E86" w:rsidRPr="00E411F1" w:rsidRDefault="00F56E86" w:rsidP="00F56E86">
            <w:pPr>
              <w:rPr>
                <w:color w:val="000000"/>
                <w:sz w:val="20"/>
                <w:szCs w:val="20"/>
              </w:rPr>
            </w:pPr>
            <w:r>
              <w:rPr>
                <w:color w:val="000000"/>
                <w:sz w:val="20"/>
                <w:szCs w:val="20"/>
              </w:rPr>
              <w:t xml:space="preserve">*** </w:t>
            </w:r>
            <w:r w:rsidRPr="00F56E86">
              <w:rPr>
                <w:color w:val="000000"/>
                <w:sz w:val="20"/>
                <w:szCs w:val="20"/>
              </w:rPr>
              <w:t>p</w:t>
            </w:r>
            <w:r>
              <w:rPr>
                <w:color w:val="000000"/>
                <w:sz w:val="20"/>
                <w:szCs w:val="20"/>
              </w:rPr>
              <w:t xml:space="preserve">-значение в сравнении с плацебо </w:t>
            </w:r>
            <w:r w:rsidRPr="00F56E86">
              <w:rPr>
                <w:color w:val="000000"/>
                <w:sz w:val="20"/>
                <w:szCs w:val="20"/>
              </w:rPr>
              <w:t>=</w:t>
            </w:r>
            <w:r>
              <w:rPr>
                <w:color w:val="000000"/>
                <w:sz w:val="20"/>
                <w:szCs w:val="20"/>
              </w:rPr>
              <w:t xml:space="preserve"> </w:t>
            </w:r>
            <w:r w:rsidRPr="00F56E86">
              <w:rPr>
                <w:color w:val="000000"/>
                <w:sz w:val="20"/>
                <w:szCs w:val="20"/>
              </w:rPr>
              <w:t>0</w:t>
            </w:r>
            <w:r>
              <w:rPr>
                <w:color w:val="000000"/>
                <w:sz w:val="20"/>
                <w:szCs w:val="20"/>
              </w:rPr>
              <w:t>,</w:t>
            </w:r>
            <w:r w:rsidRPr="00F56E86">
              <w:rPr>
                <w:color w:val="000000"/>
                <w:sz w:val="20"/>
                <w:szCs w:val="20"/>
              </w:rPr>
              <w:t>0002</w:t>
            </w:r>
          </w:p>
        </w:tc>
      </w:tr>
    </w:tbl>
    <w:p w14:paraId="3CD5B223" w14:textId="77D317BE" w:rsidR="00B25C8F" w:rsidRDefault="00B343E8" w:rsidP="00B343E8">
      <w:pPr>
        <w:spacing w:after="0" w:line="240" w:lineRule="auto"/>
        <w:ind w:firstLine="709"/>
        <w:rPr>
          <w:rFonts w:eastAsia="Times New Roman"/>
          <w:bCs/>
        </w:rPr>
      </w:pPr>
      <w:r w:rsidRPr="00B343E8">
        <w:rPr>
          <w:rFonts w:eastAsia="Times New Roman"/>
          <w:bCs/>
        </w:rPr>
        <w:lastRenderedPageBreak/>
        <w:t xml:space="preserve">При подкожном введении в дозе 40 мг один раз в день </w:t>
      </w:r>
      <w:r>
        <w:rPr>
          <w:rFonts w:eastAsia="Times New Roman"/>
          <w:bCs/>
        </w:rPr>
        <w:t xml:space="preserve">эноксапарин натрия значительно снижал </w:t>
      </w:r>
      <w:r w:rsidRPr="00B343E8">
        <w:rPr>
          <w:rFonts w:eastAsia="Times New Roman"/>
          <w:bCs/>
        </w:rPr>
        <w:t>частот</w:t>
      </w:r>
      <w:r>
        <w:rPr>
          <w:rFonts w:eastAsia="Times New Roman"/>
          <w:bCs/>
        </w:rPr>
        <w:t>у</w:t>
      </w:r>
      <w:r w:rsidRPr="00B343E8">
        <w:rPr>
          <w:rFonts w:eastAsia="Times New Roman"/>
          <w:bCs/>
        </w:rPr>
        <w:t xml:space="preserve"> ТГВ по сравнению с плацебо. Относительное снижение риска для всех событий ВТЭ </w:t>
      </w:r>
      <w:r>
        <w:rPr>
          <w:rFonts w:eastAsia="Times New Roman"/>
          <w:bCs/>
        </w:rPr>
        <w:t xml:space="preserve">составило </w:t>
      </w:r>
      <w:r w:rsidRPr="00B343E8">
        <w:rPr>
          <w:rFonts w:eastAsia="Times New Roman"/>
          <w:bCs/>
        </w:rPr>
        <w:t xml:space="preserve">63% (95% ДИ </w:t>
      </w:r>
      <w:r>
        <w:rPr>
          <w:rFonts w:eastAsia="Times New Roman"/>
          <w:bCs/>
        </w:rPr>
        <w:t xml:space="preserve">от </w:t>
      </w:r>
      <w:r w:rsidRPr="00B343E8">
        <w:rPr>
          <w:rFonts w:eastAsia="Times New Roman"/>
          <w:bCs/>
        </w:rPr>
        <w:t>37%</w:t>
      </w:r>
      <w:r>
        <w:rPr>
          <w:rFonts w:eastAsia="Times New Roman"/>
          <w:bCs/>
        </w:rPr>
        <w:t xml:space="preserve"> до</w:t>
      </w:r>
      <w:r w:rsidRPr="00B343E8">
        <w:rPr>
          <w:rFonts w:eastAsia="Times New Roman"/>
          <w:bCs/>
        </w:rPr>
        <w:t xml:space="preserve"> </w:t>
      </w:r>
      <w:r>
        <w:rPr>
          <w:rFonts w:eastAsia="Times New Roman"/>
          <w:bCs/>
        </w:rPr>
        <w:t>78%</w:t>
      </w:r>
      <w:r w:rsidRPr="00B343E8">
        <w:rPr>
          <w:rFonts w:eastAsia="Times New Roman"/>
          <w:bCs/>
        </w:rPr>
        <w:t>, р = 0,0002). Примерно ч</w:t>
      </w:r>
      <w:r>
        <w:rPr>
          <w:rFonts w:eastAsia="Times New Roman"/>
          <w:bCs/>
        </w:rPr>
        <w:t xml:space="preserve">ерез 3 месяца после включения в исследование </w:t>
      </w:r>
      <w:r w:rsidRPr="00B343E8">
        <w:rPr>
          <w:rFonts w:eastAsia="Times New Roman"/>
          <w:bCs/>
        </w:rPr>
        <w:t xml:space="preserve">частота венозных тромбоэмболий оставалась значительно ниже при применении </w:t>
      </w:r>
      <w:r>
        <w:rPr>
          <w:rFonts w:eastAsia="Times New Roman"/>
          <w:bCs/>
        </w:rPr>
        <w:t>эноксапарина в дозе</w:t>
      </w:r>
      <w:r w:rsidRPr="00B343E8">
        <w:rPr>
          <w:rFonts w:eastAsia="Times New Roman"/>
          <w:bCs/>
        </w:rPr>
        <w:t xml:space="preserve"> 40 мг (19/272, 6,98%) по сравнению с группой </w:t>
      </w:r>
      <w:r>
        <w:rPr>
          <w:rFonts w:eastAsia="Times New Roman"/>
          <w:bCs/>
        </w:rPr>
        <w:t xml:space="preserve">плацебо (45/263, 17,11%), </w:t>
      </w:r>
      <w:r w:rsidRPr="00B343E8">
        <w:rPr>
          <w:rFonts w:eastAsia="Times New Roman"/>
          <w:bCs/>
        </w:rPr>
        <w:t>относительны</w:t>
      </w:r>
      <w:r>
        <w:rPr>
          <w:rFonts w:eastAsia="Times New Roman"/>
          <w:bCs/>
        </w:rPr>
        <w:t>й</w:t>
      </w:r>
      <w:r w:rsidRPr="00B343E8">
        <w:rPr>
          <w:rFonts w:eastAsia="Times New Roman"/>
          <w:bCs/>
        </w:rPr>
        <w:t xml:space="preserve"> </w:t>
      </w:r>
      <w:r>
        <w:rPr>
          <w:rFonts w:eastAsia="Times New Roman"/>
          <w:bCs/>
        </w:rPr>
        <w:t>риск составил</w:t>
      </w:r>
      <w:r w:rsidRPr="00B343E8">
        <w:rPr>
          <w:rFonts w:eastAsia="Times New Roman"/>
          <w:bCs/>
        </w:rPr>
        <w:t xml:space="preserve"> 0,41 (95% ДИ от 0,25 до 0,68, р = 0,0003)</w:t>
      </w:r>
      <w:r>
        <w:rPr>
          <w:rFonts w:eastAsia="Times New Roman"/>
          <w:bCs/>
        </w:rPr>
        <w:t>.</w:t>
      </w:r>
    </w:p>
    <w:p w14:paraId="7842C8E9" w14:textId="185B18EE" w:rsidR="00B343E8" w:rsidRDefault="00B343E8" w:rsidP="00B343E8">
      <w:pPr>
        <w:spacing w:after="0" w:line="240" w:lineRule="auto"/>
        <w:rPr>
          <w:rFonts w:eastAsia="Times New Roman"/>
          <w:bCs/>
        </w:rPr>
      </w:pPr>
    </w:p>
    <w:p w14:paraId="3BD91E2B" w14:textId="2DE7B740" w:rsidR="00B343E8" w:rsidRPr="00687F9C" w:rsidRDefault="00B343E8" w:rsidP="00B343E8">
      <w:pPr>
        <w:pStyle w:val="4"/>
        <w:spacing w:before="0" w:after="0" w:line="240" w:lineRule="auto"/>
        <w:rPr>
          <w:rFonts w:ascii="Times New Roman" w:hAnsi="Times New Roman"/>
          <w:sz w:val="24"/>
          <w:szCs w:val="24"/>
        </w:rPr>
      </w:pPr>
      <w:bookmarkStart w:id="179" w:name="_Toc104911026"/>
      <w:r w:rsidRPr="00BA2D96">
        <w:rPr>
          <w:rFonts w:ascii="Times New Roman" w:hAnsi="Times New Roman"/>
          <w:sz w:val="24"/>
          <w:szCs w:val="24"/>
        </w:rPr>
        <w:t>4.3.1.</w:t>
      </w:r>
      <w:r>
        <w:rPr>
          <w:rFonts w:ascii="Times New Roman" w:hAnsi="Times New Roman"/>
          <w:sz w:val="24"/>
          <w:szCs w:val="24"/>
        </w:rPr>
        <w:t>3</w:t>
      </w:r>
      <w:r w:rsidRPr="00BA2D96">
        <w:rPr>
          <w:rFonts w:ascii="Times New Roman" w:hAnsi="Times New Roman"/>
          <w:sz w:val="24"/>
          <w:szCs w:val="24"/>
        </w:rPr>
        <w:t xml:space="preserve">. </w:t>
      </w:r>
      <w:r>
        <w:rPr>
          <w:rFonts w:ascii="Times New Roman" w:hAnsi="Times New Roman"/>
          <w:sz w:val="24"/>
          <w:szCs w:val="24"/>
        </w:rPr>
        <w:t>Лечение</w:t>
      </w:r>
      <w:r w:rsidRPr="006267E4">
        <w:rPr>
          <w:rFonts w:ascii="Times New Roman" w:hAnsi="Times New Roman"/>
          <w:sz w:val="24"/>
          <w:szCs w:val="24"/>
        </w:rPr>
        <w:t xml:space="preserve"> </w:t>
      </w:r>
      <w:r w:rsidR="000F7DB8" w:rsidRPr="000F7DB8">
        <w:rPr>
          <w:rFonts w:ascii="Times New Roman" w:hAnsi="Times New Roman"/>
          <w:sz w:val="24"/>
          <w:szCs w:val="24"/>
        </w:rPr>
        <w:t>тромбоза глубоких вен с тромбоэмболией легочной артерии или без тромбоэмболии легочной артерии</w:t>
      </w:r>
      <w:bookmarkEnd w:id="179"/>
    </w:p>
    <w:p w14:paraId="79D82DC3" w14:textId="15BE86D9" w:rsidR="00B343E8" w:rsidRDefault="00B343E8" w:rsidP="00B343E8">
      <w:pPr>
        <w:spacing w:after="0" w:line="240" w:lineRule="auto"/>
        <w:rPr>
          <w:rFonts w:eastAsia="Times New Roman"/>
          <w:bCs/>
        </w:rPr>
      </w:pPr>
    </w:p>
    <w:p w14:paraId="33B050B1" w14:textId="508BE8E1" w:rsidR="000F7DB8" w:rsidRPr="000F7DB8" w:rsidRDefault="000F7DB8" w:rsidP="000F7DB8">
      <w:pPr>
        <w:spacing w:after="0" w:line="240" w:lineRule="auto"/>
        <w:ind w:firstLine="709"/>
        <w:rPr>
          <w:rFonts w:eastAsia="Times New Roman"/>
          <w:bCs/>
        </w:rPr>
      </w:pPr>
      <w:r w:rsidRPr="000F7DB8">
        <w:rPr>
          <w:rFonts w:eastAsia="Times New Roman"/>
          <w:bCs/>
        </w:rPr>
        <w:t>Безопасность и эффективность эноксапарина при лечении ТГВ с ТЭЛА или без</w:t>
      </w:r>
      <w:r>
        <w:rPr>
          <w:rFonts w:eastAsia="Times New Roman"/>
          <w:bCs/>
        </w:rPr>
        <w:t xml:space="preserve"> </w:t>
      </w:r>
      <w:r w:rsidRPr="000F7DB8">
        <w:rPr>
          <w:rFonts w:eastAsia="Times New Roman"/>
          <w:bCs/>
        </w:rPr>
        <w:t xml:space="preserve">оценивали в 2 клинических </w:t>
      </w:r>
      <w:r>
        <w:rPr>
          <w:rFonts w:eastAsia="Times New Roman"/>
          <w:bCs/>
        </w:rPr>
        <w:t>исследованиях</w:t>
      </w:r>
      <w:r w:rsidRPr="000F7DB8">
        <w:rPr>
          <w:rFonts w:eastAsia="Times New Roman"/>
          <w:bCs/>
        </w:rPr>
        <w:t xml:space="preserve"> (PK529 и CPK2091) с участием 1401 пациента.</w:t>
      </w:r>
    </w:p>
    <w:p w14:paraId="0E1458B1" w14:textId="2549B3BB" w:rsidR="000F7DB8" w:rsidRPr="00C75462" w:rsidRDefault="000F7DB8" w:rsidP="000F7DB8">
      <w:pPr>
        <w:spacing w:after="0" w:line="240" w:lineRule="auto"/>
        <w:ind w:firstLine="709"/>
        <w:rPr>
          <w:rFonts w:eastAsia="Times New Roman"/>
          <w:b/>
          <w:bCs/>
          <w:i/>
        </w:rPr>
      </w:pPr>
      <w:r w:rsidRPr="00C75462">
        <w:rPr>
          <w:rFonts w:eastAsia="Times New Roman"/>
          <w:b/>
          <w:bCs/>
          <w:i/>
        </w:rPr>
        <w:t>Исследование PK529</w:t>
      </w:r>
    </w:p>
    <w:p w14:paraId="4947E003" w14:textId="5630E180" w:rsidR="000F7DB8" w:rsidRDefault="000F7DB8" w:rsidP="00312CF2">
      <w:pPr>
        <w:spacing w:after="0" w:line="240" w:lineRule="auto"/>
        <w:ind w:firstLine="709"/>
        <w:rPr>
          <w:rFonts w:eastAsia="Times New Roman"/>
          <w:bCs/>
        </w:rPr>
      </w:pPr>
      <w:r w:rsidRPr="000F7DB8">
        <w:rPr>
          <w:rFonts w:eastAsia="Times New Roman"/>
          <w:bCs/>
        </w:rPr>
        <w:t xml:space="preserve">В многоцентровом исследовании </w:t>
      </w:r>
      <w:r>
        <w:rPr>
          <w:rFonts w:eastAsia="Times New Roman"/>
          <w:bCs/>
        </w:rPr>
        <w:t>в</w:t>
      </w:r>
      <w:r w:rsidRPr="000F7DB8">
        <w:rPr>
          <w:rFonts w:eastAsia="Times New Roman"/>
          <w:bCs/>
        </w:rPr>
        <w:t xml:space="preserve"> параллельны</w:t>
      </w:r>
      <w:r>
        <w:rPr>
          <w:rFonts w:eastAsia="Times New Roman"/>
          <w:bCs/>
        </w:rPr>
        <w:t>х</w:t>
      </w:r>
      <w:r w:rsidRPr="000F7DB8">
        <w:rPr>
          <w:rFonts w:eastAsia="Times New Roman"/>
          <w:bCs/>
        </w:rPr>
        <w:t xml:space="preserve"> группа</w:t>
      </w:r>
      <w:r>
        <w:rPr>
          <w:rFonts w:eastAsia="Times New Roman"/>
          <w:bCs/>
        </w:rPr>
        <w:t>х</w:t>
      </w:r>
      <w:r w:rsidRPr="000F7DB8">
        <w:rPr>
          <w:rFonts w:eastAsia="Times New Roman"/>
          <w:bCs/>
        </w:rPr>
        <w:t xml:space="preserve"> 900 пациентов с остр</w:t>
      </w:r>
      <w:r>
        <w:rPr>
          <w:rFonts w:eastAsia="Times New Roman"/>
          <w:bCs/>
        </w:rPr>
        <w:t xml:space="preserve">ым ТГВ нижних конечностей с или </w:t>
      </w:r>
      <w:r w:rsidRPr="000F7DB8">
        <w:rPr>
          <w:rFonts w:eastAsia="Times New Roman"/>
          <w:bCs/>
        </w:rPr>
        <w:t xml:space="preserve">без ТЭЛА были рандомизированы для стационарного лечения либо </w:t>
      </w:r>
      <w:r>
        <w:rPr>
          <w:rFonts w:eastAsia="Times New Roman"/>
          <w:bCs/>
        </w:rPr>
        <w:t>эноксапарином натрия в дозе</w:t>
      </w:r>
      <w:r w:rsidRPr="000F7DB8">
        <w:rPr>
          <w:rFonts w:eastAsia="Times New Roman"/>
          <w:bCs/>
        </w:rPr>
        <w:t xml:space="preserve"> 1,5 м</w:t>
      </w:r>
      <w:r>
        <w:rPr>
          <w:rFonts w:eastAsia="Times New Roman"/>
          <w:bCs/>
        </w:rPr>
        <w:t xml:space="preserve">г/кг один раз в день подкожно, либо эноксапарином натрия в дозе </w:t>
      </w:r>
      <w:r w:rsidRPr="000F7DB8">
        <w:rPr>
          <w:rFonts w:eastAsia="Times New Roman"/>
          <w:bCs/>
        </w:rPr>
        <w:t>1 мг/кг каж</w:t>
      </w:r>
      <w:r>
        <w:rPr>
          <w:rFonts w:eastAsia="Times New Roman"/>
          <w:bCs/>
        </w:rPr>
        <w:t xml:space="preserve">дые 12 часов подкожно, или </w:t>
      </w:r>
      <w:r w:rsidRPr="000F7DB8">
        <w:rPr>
          <w:rFonts w:eastAsia="Times New Roman"/>
          <w:bCs/>
        </w:rPr>
        <w:t>гепарин</w:t>
      </w:r>
      <w:r>
        <w:rPr>
          <w:rFonts w:eastAsia="Times New Roman"/>
          <w:bCs/>
        </w:rPr>
        <w:t>ом</w:t>
      </w:r>
      <w:r w:rsidRPr="000F7DB8">
        <w:rPr>
          <w:rFonts w:eastAsia="Times New Roman"/>
          <w:bCs/>
        </w:rPr>
        <w:t xml:space="preserve"> внутривенно болюсно (5000 </w:t>
      </w:r>
      <w:r>
        <w:rPr>
          <w:rFonts w:eastAsia="Times New Roman"/>
          <w:bCs/>
        </w:rPr>
        <w:t>МЕ</w:t>
      </w:r>
      <w:r w:rsidRPr="000F7DB8">
        <w:rPr>
          <w:rFonts w:eastAsia="Times New Roman"/>
          <w:bCs/>
        </w:rPr>
        <w:t>) с последующей непрерывной инфузией (вводимой для достижения</w:t>
      </w:r>
      <w:r>
        <w:rPr>
          <w:rFonts w:eastAsia="Times New Roman"/>
          <w:bCs/>
        </w:rPr>
        <w:t xml:space="preserve"> </w:t>
      </w:r>
      <w:r w:rsidR="00FF189F">
        <w:rPr>
          <w:rFonts w:eastAsia="Times New Roman"/>
          <w:bCs/>
        </w:rPr>
        <w:t>АЧТВ</w:t>
      </w:r>
      <w:r w:rsidRPr="000F7DB8">
        <w:rPr>
          <w:rFonts w:eastAsia="Times New Roman"/>
          <w:bCs/>
        </w:rPr>
        <w:t xml:space="preserve"> от 55 до 85 секунд). Всего в исследовании было рандомизировано 900 пациентов, и все пациенты</w:t>
      </w:r>
      <w:r>
        <w:rPr>
          <w:rFonts w:eastAsia="Times New Roman"/>
          <w:bCs/>
        </w:rPr>
        <w:t xml:space="preserve"> получали лечение. Возраст пациентов варьировал</w:t>
      </w:r>
      <w:r w:rsidRPr="000F7DB8">
        <w:rPr>
          <w:rFonts w:eastAsia="Times New Roman"/>
          <w:bCs/>
        </w:rPr>
        <w:t xml:space="preserve"> от 18 до 92 лет (средний возраст 60,7 года), из них 54,7% </w:t>
      </w:r>
      <w:r>
        <w:rPr>
          <w:rFonts w:eastAsia="Times New Roman"/>
          <w:bCs/>
        </w:rPr>
        <w:t xml:space="preserve">были мужчины </w:t>
      </w:r>
      <w:r w:rsidRPr="000F7DB8">
        <w:rPr>
          <w:rFonts w:eastAsia="Times New Roman"/>
          <w:bCs/>
        </w:rPr>
        <w:t xml:space="preserve">и 45,3% </w:t>
      </w:r>
      <w:r>
        <w:rPr>
          <w:rFonts w:eastAsia="Times New Roman"/>
          <w:bCs/>
        </w:rPr>
        <w:t xml:space="preserve">- </w:t>
      </w:r>
      <w:r w:rsidRPr="000F7DB8">
        <w:rPr>
          <w:rFonts w:eastAsia="Times New Roman"/>
          <w:bCs/>
        </w:rPr>
        <w:t>женщин</w:t>
      </w:r>
      <w:r>
        <w:rPr>
          <w:rFonts w:eastAsia="Times New Roman"/>
          <w:bCs/>
        </w:rPr>
        <w:t>ы</w:t>
      </w:r>
      <w:r w:rsidRPr="000F7DB8">
        <w:rPr>
          <w:rFonts w:eastAsia="Times New Roman"/>
          <w:bCs/>
        </w:rPr>
        <w:t>. Все пациенты также получали варфарин натрия (доза корре</w:t>
      </w:r>
      <w:r>
        <w:rPr>
          <w:rFonts w:eastAsia="Times New Roman"/>
          <w:bCs/>
        </w:rPr>
        <w:t xml:space="preserve">ктировалась с целью </w:t>
      </w:r>
      <w:r w:rsidRPr="000F7DB8">
        <w:rPr>
          <w:rFonts w:eastAsia="Times New Roman"/>
          <w:bCs/>
        </w:rPr>
        <w:t>дости</w:t>
      </w:r>
      <w:r>
        <w:rPr>
          <w:rFonts w:eastAsia="Times New Roman"/>
          <w:bCs/>
        </w:rPr>
        <w:t>жения показателя</w:t>
      </w:r>
      <w:r w:rsidRPr="000F7DB8">
        <w:rPr>
          <w:rFonts w:eastAsia="Times New Roman"/>
          <w:bCs/>
        </w:rPr>
        <w:t xml:space="preserve"> </w:t>
      </w:r>
      <w:r>
        <w:rPr>
          <w:rFonts w:eastAsia="Times New Roman"/>
          <w:bCs/>
        </w:rPr>
        <w:t>МНО от 2,0 до 3,0). Варфарин применялся,</w:t>
      </w:r>
      <w:r w:rsidRPr="000F7DB8">
        <w:rPr>
          <w:rFonts w:eastAsia="Times New Roman"/>
          <w:bCs/>
        </w:rPr>
        <w:t xml:space="preserve"> начиная с </w:t>
      </w:r>
      <w:r>
        <w:rPr>
          <w:rFonts w:eastAsia="Times New Roman"/>
          <w:bCs/>
        </w:rPr>
        <w:t xml:space="preserve">периода в течение </w:t>
      </w:r>
      <w:r w:rsidRPr="000F7DB8">
        <w:rPr>
          <w:rFonts w:eastAsia="Times New Roman"/>
          <w:bCs/>
        </w:rPr>
        <w:t>72 часов</w:t>
      </w:r>
      <w:r>
        <w:rPr>
          <w:rFonts w:eastAsia="Times New Roman"/>
          <w:bCs/>
        </w:rPr>
        <w:t xml:space="preserve"> от </w:t>
      </w:r>
      <w:r w:rsidRPr="000F7DB8">
        <w:rPr>
          <w:rFonts w:eastAsia="Times New Roman"/>
          <w:bCs/>
        </w:rPr>
        <w:t xml:space="preserve">начала инъекции </w:t>
      </w:r>
      <w:r>
        <w:rPr>
          <w:rFonts w:eastAsia="Times New Roman"/>
          <w:bCs/>
        </w:rPr>
        <w:t>эноксапарина</w:t>
      </w:r>
      <w:r w:rsidRPr="000F7DB8">
        <w:rPr>
          <w:rFonts w:eastAsia="Times New Roman"/>
          <w:bCs/>
        </w:rPr>
        <w:t xml:space="preserve"> или </w:t>
      </w:r>
      <w:r>
        <w:rPr>
          <w:rFonts w:eastAsia="Times New Roman"/>
          <w:bCs/>
        </w:rPr>
        <w:t>гепарина,</w:t>
      </w:r>
      <w:r w:rsidRPr="000F7DB8">
        <w:rPr>
          <w:rFonts w:eastAsia="Times New Roman"/>
          <w:bCs/>
        </w:rPr>
        <w:t xml:space="preserve"> и в течение 90 дней.</w:t>
      </w:r>
      <w:r w:rsidR="00312CF2">
        <w:rPr>
          <w:rFonts w:eastAsia="Times New Roman"/>
          <w:bCs/>
        </w:rPr>
        <w:t xml:space="preserve"> Введение</w:t>
      </w:r>
      <w:r w:rsidRPr="000F7DB8">
        <w:rPr>
          <w:rFonts w:eastAsia="Times New Roman"/>
          <w:bCs/>
        </w:rPr>
        <w:t xml:space="preserve"> </w:t>
      </w:r>
      <w:r w:rsidR="00312CF2">
        <w:rPr>
          <w:rFonts w:eastAsia="Times New Roman"/>
          <w:bCs/>
        </w:rPr>
        <w:t xml:space="preserve">эноксапарина или </w:t>
      </w:r>
      <w:r w:rsidRPr="000F7DB8">
        <w:rPr>
          <w:rFonts w:eastAsia="Times New Roman"/>
          <w:bCs/>
        </w:rPr>
        <w:t>стандартн</w:t>
      </w:r>
      <w:r w:rsidR="00312CF2">
        <w:rPr>
          <w:rFonts w:eastAsia="Times New Roman"/>
          <w:bCs/>
        </w:rPr>
        <w:t>ой</w:t>
      </w:r>
      <w:r w:rsidRPr="000F7DB8">
        <w:rPr>
          <w:rFonts w:eastAsia="Times New Roman"/>
          <w:bCs/>
        </w:rPr>
        <w:t xml:space="preserve"> терапи</w:t>
      </w:r>
      <w:r w:rsidR="00312CF2">
        <w:rPr>
          <w:rFonts w:eastAsia="Times New Roman"/>
          <w:bCs/>
        </w:rPr>
        <w:t>и</w:t>
      </w:r>
      <w:r w:rsidRPr="000F7DB8">
        <w:rPr>
          <w:rFonts w:eastAsia="Times New Roman"/>
          <w:bCs/>
        </w:rPr>
        <w:t xml:space="preserve"> гепарином </w:t>
      </w:r>
      <w:r w:rsidR="00312CF2">
        <w:rPr>
          <w:rFonts w:eastAsia="Times New Roman"/>
          <w:bCs/>
        </w:rPr>
        <w:t>проводилось</w:t>
      </w:r>
      <w:r w:rsidRPr="000F7DB8">
        <w:rPr>
          <w:rFonts w:eastAsia="Times New Roman"/>
          <w:bCs/>
        </w:rPr>
        <w:t xml:space="preserve"> в течение как минимум 5 дней и</w:t>
      </w:r>
      <w:r w:rsidR="00312CF2">
        <w:rPr>
          <w:rFonts w:eastAsia="Times New Roman"/>
          <w:bCs/>
        </w:rPr>
        <w:t xml:space="preserve"> </w:t>
      </w:r>
      <w:r w:rsidRPr="000F7DB8">
        <w:rPr>
          <w:rFonts w:eastAsia="Times New Roman"/>
          <w:bCs/>
        </w:rPr>
        <w:t xml:space="preserve">до тех пор, пока не будет достигнуто целевое </w:t>
      </w:r>
      <w:r w:rsidR="00312CF2">
        <w:rPr>
          <w:rFonts w:eastAsia="Times New Roman"/>
          <w:bCs/>
        </w:rPr>
        <w:t xml:space="preserve">значение </w:t>
      </w:r>
      <w:r w:rsidRPr="000F7DB8">
        <w:rPr>
          <w:rFonts w:eastAsia="Times New Roman"/>
          <w:bCs/>
        </w:rPr>
        <w:t>МНО</w:t>
      </w:r>
      <w:r w:rsidR="00312CF2">
        <w:rPr>
          <w:rFonts w:eastAsia="Times New Roman"/>
          <w:bCs/>
        </w:rPr>
        <w:t xml:space="preserve"> при совместном применении с варфарином</w:t>
      </w:r>
      <w:r w:rsidR="00432CBD" w:rsidRPr="00432CBD">
        <w:rPr>
          <w:rFonts w:eastAsia="Times New Roman"/>
          <w:bCs/>
        </w:rPr>
        <w:t xml:space="preserve"> [4]</w:t>
      </w:r>
      <w:r w:rsidRPr="000F7DB8">
        <w:rPr>
          <w:rFonts w:eastAsia="Times New Roman"/>
          <w:bCs/>
        </w:rPr>
        <w:t>.</w:t>
      </w:r>
    </w:p>
    <w:p w14:paraId="4F32826D" w14:textId="0B7EEC69" w:rsidR="008F030F" w:rsidRDefault="008F030F" w:rsidP="00312CF2">
      <w:pPr>
        <w:spacing w:after="0" w:line="240" w:lineRule="auto"/>
        <w:ind w:firstLine="709"/>
        <w:rPr>
          <w:rFonts w:eastAsia="Times New Roman"/>
          <w:bCs/>
        </w:rPr>
      </w:pPr>
    </w:p>
    <w:p w14:paraId="7914328F" w14:textId="610090BF" w:rsidR="008F030F" w:rsidRDefault="008F030F" w:rsidP="008F030F">
      <w:pPr>
        <w:spacing w:after="0" w:line="240" w:lineRule="auto"/>
        <w:rPr>
          <w:color w:val="000000"/>
        </w:rPr>
      </w:pPr>
      <w:r w:rsidRPr="00226B75">
        <w:rPr>
          <w:b/>
          <w:color w:val="000000"/>
        </w:rPr>
        <w:t>Таблица 4-</w:t>
      </w:r>
      <w:r>
        <w:rPr>
          <w:b/>
          <w:color w:val="000000"/>
        </w:rPr>
        <w:t>1</w:t>
      </w:r>
      <w:r w:rsidR="00B47A66">
        <w:rPr>
          <w:b/>
          <w:color w:val="000000"/>
        </w:rPr>
        <w:t>3</w:t>
      </w:r>
      <w:r w:rsidRPr="00226B75">
        <w:rPr>
          <w:b/>
          <w:color w:val="000000"/>
        </w:rPr>
        <w:t>.</w:t>
      </w:r>
      <w:r>
        <w:rPr>
          <w:color w:val="000000"/>
        </w:rPr>
        <w:t xml:space="preserve"> Обзор демографических данных пациентов в клиническом исследовании сравнения эффективности эноксапарина натрия и гепарина для лечения ТГВ.</w:t>
      </w:r>
    </w:p>
    <w:tbl>
      <w:tblPr>
        <w:tblStyle w:val="a8"/>
        <w:tblW w:w="0" w:type="dxa"/>
        <w:tblLook w:val="04A0" w:firstRow="1" w:lastRow="0" w:firstColumn="1" w:lastColumn="0" w:noHBand="0" w:noVBand="1"/>
      </w:tblPr>
      <w:tblGrid>
        <w:gridCol w:w="1749"/>
        <w:gridCol w:w="1199"/>
        <w:gridCol w:w="2317"/>
        <w:gridCol w:w="1706"/>
        <w:gridCol w:w="1468"/>
        <w:gridCol w:w="907"/>
      </w:tblGrid>
      <w:tr w:rsidR="008F030F" w14:paraId="7914639F" w14:textId="77777777" w:rsidTr="0040087D">
        <w:trPr>
          <w:tblHeader/>
        </w:trPr>
        <w:tc>
          <w:tcPr>
            <w:tcW w:w="1749" w:type="dxa"/>
            <w:shd w:val="clear" w:color="auto" w:fill="D9D9D9" w:themeFill="background1" w:themeFillShade="D9"/>
            <w:vAlign w:val="center"/>
          </w:tcPr>
          <w:p w14:paraId="16E49E4C" w14:textId="77777777" w:rsidR="008F030F" w:rsidRPr="008A6ABA" w:rsidRDefault="008F030F" w:rsidP="000C0D24">
            <w:pPr>
              <w:jc w:val="center"/>
              <w:rPr>
                <w:b/>
                <w:color w:val="000000"/>
              </w:rPr>
            </w:pPr>
            <w:r w:rsidRPr="008A6ABA">
              <w:rPr>
                <w:b/>
                <w:color w:val="000000"/>
              </w:rPr>
              <w:t>Номер исследования</w:t>
            </w:r>
          </w:p>
        </w:tc>
        <w:tc>
          <w:tcPr>
            <w:tcW w:w="1199" w:type="dxa"/>
            <w:shd w:val="clear" w:color="auto" w:fill="D9D9D9" w:themeFill="background1" w:themeFillShade="D9"/>
            <w:vAlign w:val="center"/>
          </w:tcPr>
          <w:p w14:paraId="5B99974F" w14:textId="77777777" w:rsidR="008F030F" w:rsidRPr="008A6ABA" w:rsidRDefault="008F030F" w:rsidP="000C0D24">
            <w:pPr>
              <w:jc w:val="center"/>
              <w:rPr>
                <w:b/>
                <w:color w:val="000000"/>
              </w:rPr>
            </w:pPr>
            <w:r w:rsidRPr="008A6ABA">
              <w:rPr>
                <w:b/>
                <w:color w:val="000000"/>
              </w:rPr>
              <w:t>Дизайн</w:t>
            </w:r>
          </w:p>
        </w:tc>
        <w:tc>
          <w:tcPr>
            <w:tcW w:w="2317" w:type="dxa"/>
            <w:shd w:val="clear" w:color="auto" w:fill="D9D9D9" w:themeFill="background1" w:themeFillShade="D9"/>
            <w:vAlign w:val="center"/>
          </w:tcPr>
          <w:p w14:paraId="2E4E9967" w14:textId="4F751473" w:rsidR="008F030F" w:rsidRPr="008A6ABA" w:rsidRDefault="008F030F" w:rsidP="000C0D24">
            <w:pPr>
              <w:jc w:val="center"/>
              <w:rPr>
                <w:b/>
                <w:color w:val="000000"/>
              </w:rPr>
            </w:pPr>
            <w:r w:rsidRPr="008A6ABA">
              <w:rPr>
                <w:b/>
                <w:color w:val="000000"/>
              </w:rPr>
              <w:t>Схема терапии</w:t>
            </w:r>
            <w:r w:rsidR="00020C52">
              <w:rPr>
                <w:b/>
                <w:color w:val="000000"/>
              </w:rPr>
              <w:t>*</w:t>
            </w:r>
          </w:p>
        </w:tc>
        <w:tc>
          <w:tcPr>
            <w:tcW w:w="1706" w:type="dxa"/>
            <w:shd w:val="clear" w:color="auto" w:fill="D9D9D9" w:themeFill="background1" w:themeFillShade="D9"/>
            <w:vAlign w:val="center"/>
          </w:tcPr>
          <w:p w14:paraId="185FC6E2" w14:textId="5460680E" w:rsidR="008F030F" w:rsidRPr="008A6ABA" w:rsidRDefault="00C104FE" w:rsidP="00C104FE">
            <w:pPr>
              <w:jc w:val="center"/>
              <w:rPr>
                <w:b/>
                <w:color w:val="000000"/>
              </w:rPr>
            </w:pPr>
            <w:r>
              <w:rPr>
                <w:b/>
                <w:color w:val="000000"/>
              </w:rPr>
              <w:t>Субъекты исследования</w:t>
            </w:r>
          </w:p>
        </w:tc>
        <w:tc>
          <w:tcPr>
            <w:tcW w:w="1468" w:type="dxa"/>
            <w:shd w:val="clear" w:color="auto" w:fill="D9D9D9" w:themeFill="background1" w:themeFillShade="D9"/>
            <w:vAlign w:val="center"/>
          </w:tcPr>
          <w:p w14:paraId="2D5D8400" w14:textId="18AB250C" w:rsidR="008F030F" w:rsidRPr="008A6ABA" w:rsidRDefault="008F030F" w:rsidP="000C0D24">
            <w:pPr>
              <w:jc w:val="center"/>
              <w:rPr>
                <w:b/>
                <w:color w:val="000000"/>
              </w:rPr>
            </w:pPr>
            <w:r w:rsidRPr="008A6ABA">
              <w:rPr>
                <w:b/>
                <w:color w:val="000000"/>
              </w:rPr>
              <w:t>С</w:t>
            </w:r>
            <w:r w:rsidR="00C104FE">
              <w:rPr>
                <w:b/>
                <w:color w:val="000000"/>
              </w:rPr>
              <w:t>редний возраст</w:t>
            </w:r>
          </w:p>
        </w:tc>
        <w:tc>
          <w:tcPr>
            <w:tcW w:w="907" w:type="dxa"/>
            <w:shd w:val="clear" w:color="auto" w:fill="D9D9D9" w:themeFill="background1" w:themeFillShade="D9"/>
            <w:vAlign w:val="center"/>
          </w:tcPr>
          <w:p w14:paraId="779DBACE" w14:textId="77777777" w:rsidR="008F030F" w:rsidRPr="008A6ABA" w:rsidRDefault="008F030F" w:rsidP="000C0D24">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8F030F" w14:paraId="12262358" w14:textId="77777777" w:rsidTr="0040087D">
        <w:tc>
          <w:tcPr>
            <w:tcW w:w="1749" w:type="dxa"/>
          </w:tcPr>
          <w:p w14:paraId="0ACFF40D" w14:textId="77777777" w:rsidR="00020C52" w:rsidRPr="00020C52" w:rsidRDefault="00020C52" w:rsidP="00020C52">
            <w:pPr>
              <w:jc w:val="center"/>
              <w:rPr>
                <w:lang w:eastAsia="ru-RU"/>
              </w:rPr>
            </w:pPr>
            <w:r w:rsidRPr="00020C52">
              <w:rPr>
                <w:rStyle w:val="fontstyle01"/>
                <w:rFonts w:ascii="Times New Roman" w:hAnsi="Times New Roman"/>
                <w:sz w:val="24"/>
                <w:szCs w:val="24"/>
              </w:rPr>
              <w:t>PK529</w:t>
            </w:r>
          </w:p>
          <w:p w14:paraId="6B8FA55F" w14:textId="77777777" w:rsidR="008F030F" w:rsidRPr="00020C52" w:rsidRDefault="008F030F" w:rsidP="00020C52">
            <w:pPr>
              <w:jc w:val="center"/>
              <w:rPr>
                <w:lang w:eastAsia="ru-RU"/>
              </w:rPr>
            </w:pPr>
          </w:p>
        </w:tc>
        <w:tc>
          <w:tcPr>
            <w:tcW w:w="1199" w:type="dxa"/>
          </w:tcPr>
          <w:p w14:paraId="00C80C60" w14:textId="6D971718" w:rsidR="008F030F" w:rsidRDefault="00020C52" w:rsidP="00020C52">
            <w:pPr>
              <w:jc w:val="center"/>
              <w:rPr>
                <w:color w:val="000000"/>
              </w:rPr>
            </w:pPr>
            <w:r>
              <w:rPr>
                <w:color w:val="000000"/>
              </w:rPr>
              <w:t>Р, Ч</w:t>
            </w:r>
            <w:r w:rsidR="008F030F">
              <w:rPr>
                <w:color w:val="000000"/>
              </w:rPr>
              <w:t xml:space="preserve">С, ПГ, </w:t>
            </w:r>
            <w:r>
              <w:rPr>
                <w:color w:val="000000"/>
              </w:rPr>
              <w:t>Г</w:t>
            </w:r>
            <w:r w:rsidR="008F030F">
              <w:rPr>
                <w:color w:val="000000"/>
              </w:rPr>
              <w:t>К, МЦ</w:t>
            </w:r>
          </w:p>
        </w:tc>
        <w:tc>
          <w:tcPr>
            <w:tcW w:w="2317" w:type="dxa"/>
          </w:tcPr>
          <w:p w14:paraId="4387E8F9" w14:textId="7E64EC20" w:rsidR="00020C52" w:rsidRDefault="00020C52" w:rsidP="000C0D24">
            <w:pPr>
              <w:rPr>
                <w:color w:val="000000"/>
              </w:rPr>
            </w:pPr>
          </w:p>
          <w:p w14:paraId="5BB33C32" w14:textId="77777777" w:rsidR="00020C52" w:rsidRPr="00567841" w:rsidRDefault="00020C52" w:rsidP="00020C52">
            <w:pPr>
              <w:rPr>
                <w:b/>
                <w:color w:val="000000"/>
              </w:rPr>
            </w:pPr>
            <w:r w:rsidRPr="00567841">
              <w:rPr>
                <w:b/>
                <w:color w:val="000000"/>
              </w:rPr>
              <w:t>Эноксапарин:</w:t>
            </w:r>
          </w:p>
          <w:p w14:paraId="0619437A" w14:textId="2D386A99" w:rsidR="00020C52" w:rsidRDefault="00020C52" w:rsidP="00020C52">
            <w:pPr>
              <w:rPr>
                <w:color w:val="000000"/>
              </w:rPr>
            </w:pPr>
            <w:r>
              <w:rPr>
                <w:color w:val="000000"/>
              </w:rPr>
              <w:t>1 мг</w:t>
            </w:r>
            <w:r w:rsidRPr="00020C52">
              <w:rPr>
                <w:color w:val="000000"/>
              </w:rPr>
              <w:t>/</w:t>
            </w:r>
            <w:r>
              <w:rPr>
                <w:color w:val="000000"/>
              </w:rPr>
              <w:t>кг подкожно 2 р</w:t>
            </w:r>
            <w:r w:rsidRPr="00020C52">
              <w:rPr>
                <w:color w:val="000000"/>
              </w:rPr>
              <w:t>/</w:t>
            </w:r>
            <w:r>
              <w:rPr>
                <w:color w:val="000000"/>
              </w:rPr>
              <w:t>д или</w:t>
            </w:r>
          </w:p>
          <w:p w14:paraId="685E3DDC" w14:textId="03B0E201" w:rsidR="00020C52" w:rsidRPr="00020C52" w:rsidRDefault="00020C52" w:rsidP="00020C52">
            <w:pPr>
              <w:rPr>
                <w:color w:val="000000"/>
              </w:rPr>
            </w:pPr>
            <w:r>
              <w:rPr>
                <w:color w:val="000000"/>
              </w:rPr>
              <w:t>1,5 мг</w:t>
            </w:r>
            <w:r w:rsidRPr="00E2452C">
              <w:rPr>
                <w:color w:val="000000"/>
              </w:rPr>
              <w:t>/</w:t>
            </w:r>
            <w:r>
              <w:rPr>
                <w:color w:val="000000"/>
              </w:rPr>
              <w:t>кг 1</w:t>
            </w:r>
            <w:r w:rsidRPr="00E2452C">
              <w:rPr>
                <w:color w:val="000000"/>
              </w:rPr>
              <w:t xml:space="preserve"> </w:t>
            </w:r>
            <w:r>
              <w:rPr>
                <w:color w:val="000000"/>
              </w:rPr>
              <w:t>р</w:t>
            </w:r>
            <w:r w:rsidRPr="00E2452C">
              <w:rPr>
                <w:color w:val="000000"/>
              </w:rPr>
              <w:t>/</w:t>
            </w:r>
            <w:r>
              <w:rPr>
                <w:color w:val="000000"/>
              </w:rPr>
              <w:t>д</w:t>
            </w:r>
          </w:p>
          <w:p w14:paraId="123E55B9" w14:textId="77777777" w:rsidR="00020C52" w:rsidRDefault="00020C52" w:rsidP="00020C52">
            <w:pPr>
              <w:rPr>
                <w:b/>
                <w:color w:val="000000"/>
              </w:rPr>
            </w:pPr>
          </w:p>
          <w:p w14:paraId="7C6B48BC" w14:textId="77777777" w:rsidR="00020C52" w:rsidRPr="00567841" w:rsidRDefault="00020C52" w:rsidP="00020C52">
            <w:pPr>
              <w:rPr>
                <w:b/>
                <w:color w:val="000000"/>
              </w:rPr>
            </w:pPr>
            <w:r>
              <w:rPr>
                <w:b/>
                <w:color w:val="000000"/>
              </w:rPr>
              <w:t>Гепарин</w:t>
            </w:r>
            <w:r w:rsidRPr="00567841">
              <w:rPr>
                <w:b/>
                <w:color w:val="000000"/>
              </w:rPr>
              <w:t>:</w:t>
            </w:r>
          </w:p>
          <w:p w14:paraId="3AD24CC8" w14:textId="4F5497F1" w:rsidR="00020C52" w:rsidRDefault="00020C52" w:rsidP="00020C52">
            <w:pPr>
              <w:rPr>
                <w:color w:val="000000"/>
              </w:rPr>
            </w:pPr>
            <w:r>
              <w:rPr>
                <w:color w:val="000000"/>
              </w:rPr>
              <w:t xml:space="preserve">5000 МЕ внутривенно болюсно </w:t>
            </w:r>
            <w:r w:rsidRPr="000F7DB8">
              <w:rPr>
                <w:bCs/>
              </w:rPr>
              <w:t>с последующей непрерывной инфузией</w:t>
            </w:r>
          </w:p>
          <w:p w14:paraId="30D8717E" w14:textId="77777777" w:rsidR="00020C52" w:rsidRDefault="00020C52" w:rsidP="00020C52">
            <w:pPr>
              <w:rPr>
                <w:color w:val="000000"/>
              </w:rPr>
            </w:pPr>
          </w:p>
          <w:p w14:paraId="0B41BF7E" w14:textId="65024F33" w:rsidR="008F030F" w:rsidRPr="00F43DEC" w:rsidRDefault="0046648A" w:rsidP="000C0D24">
            <w:pPr>
              <w:rPr>
                <w:color w:val="000000"/>
              </w:rPr>
            </w:pPr>
            <w:r>
              <w:rPr>
                <w:color w:val="000000"/>
              </w:rPr>
              <w:lastRenderedPageBreak/>
              <w:t>Длительность: медиана 7 дней</w:t>
            </w:r>
          </w:p>
        </w:tc>
        <w:tc>
          <w:tcPr>
            <w:tcW w:w="1706" w:type="dxa"/>
          </w:tcPr>
          <w:p w14:paraId="745BFAF2" w14:textId="79910843" w:rsidR="008F030F" w:rsidRDefault="008F030F" w:rsidP="000C0D24">
            <w:pPr>
              <w:jc w:val="center"/>
              <w:rPr>
                <w:color w:val="000000"/>
              </w:rPr>
            </w:pPr>
            <w:r>
              <w:rPr>
                <w:color w:val="000000"/>
              </w:rPr>
              <w:lastRenderedPageBreak/>
              <w:t xml:space="preserve">Всего = </w:t>
            </w:r>
            <w:r w:rsidR="00020C52">
              <w:rPr>
                <w:color w:val="000000"/>
              </w:rPr>
              <w:t>900</w:t>
            </w:r>
          </w:p>
          <w:p w14:paraId="5CC260B3" w14:textId="5FE4E050" w:rsidR="00020C52" w:rsidRDefault="00020C52" w:rsidP="000C0D24">
            <w:pPr>
              <w:rPr>
                <w:color w:val="000000"/>
              </w:rPr>
            </w:pPr>
          </w:p>
          <w:p w14:paraId="1376D804" w14:textId="14F381AC" w:rsidR="008F030F" w:rsidRDefault="00020C52" w:rsidP="0046648A">
            <w:pPr>
              <w:jc w:val="center"/>
              <w:rPr>
                <w:color w:val="000000"/>
              </w:rPr>
            </w:pPr>
            <w:r>
              <w:rPr>
                <w:color w:val="000000"/>
              </w:rPr>
              <w:t>312</w:t>
            </w:r>
          </w:p>
          <w:p w14:paraId="091400FC" w14:textId="77777777" w:rsidR="00020C52" w:rsidRDefault="00020C52" w:rsidP="0046648A">
            <w:pPr>
              <w:jc w:val="center"/>
              <w:rPr>
                <w:color w:val="000000"/>
              </w:rPr>
            </w:pPr>
          </w:p>
          <w:p w14:paraId="6F256C75" w14:textId="16384DF9" w:rsidR="00020C52" w:rsidRDefault="00020C52" w:rsidP="0046648A">
            <w:pPr>
              <w:jc w:val="center"/>
              <w:rPr>
                <w:color w:val="000000"/>
              </w:rPr>
            </w:pPr>
            <w:r>
              <w:rPr>
                <w:color w:val="000000"/>
              </w:rPr>
              <w:t>298</w:t>
            </w:r>
          </w:p>
          <w:p w14:paraId="07760BD5" w14:textId="4B023F3E" w:rsidR="00020C52" w:rsidRDefault="00020C52" w:rsidP="0046648A">
            <w:pPr>
              <w:jc w:val="center"/>
              <w:rPr>
                <w:color w:val="000000"/>
              </w:rPr>
            </w:pPr>
          </w:p>
          <w:p w14:paraId="166C27E0" w14:textId="77777777" w:rsidR="00020C52" w:rsidRDefault="00020C52" w:rsidP="0046648A">
            <w:pPr>
              <w:jc w:val="center"/>
              <w:rPr>
                <w:color w:val="000000"/>
              </w:rPr>
            </w:pPr>
          </w:p>
          <w:p w14:paraId="3040F801" w14:textId="4FFF765A" w:rsidR="00020C52" w:rsidRDefault="00020C52" w:rsidP="0046648A">
            <w:pPr>
              <w:jc w:val="center"/>
              <w:rPr>
                <w:color w:val="000000"/>
              </w:rPr>
            </w:pPr>
            <w:r>
              <w:rPr>
                <w:color w:val="000000"/>
              </w:rPr>
              <w:t>290</w:t>
            </w:r>
          </w:p>
          <w:p w14:paraId="5149D14B" w14:textId="77777777" w:rsidR="008F030F" w:rsidRDefault="008F030F" w:rsidP="000C0D24">
            <w:pPr>
              <w:rPr>
                <w:color w:val="000000"/>
              </w:rPr>
            </w:pPr>
          </w:p>
          <w:p w14:paraId="461821B3" w14:textId="77777777" w:rsidR="008F030F" w:rsidRDefault="008F030F" w:rsidP="000C0D24">
            <w:pPr>
              <w:jc w:val="center"/>
              <w:rPr>
                <w:color w:val="000000"/>
              </w:rPr>
            </w:pPr>
          </w:p>
          <w:p w14:paraId="26D1B5B5" w14:textId="77777777" w:rsidR="008F030F" w:rsidRDefault="008F030F" w:rsidP="000C0D24">
            <w:pPr>
              <w:jc w:val="center"/>
              <w:rPr>
                <w:color w:val="000000"/>
              </w:rPr>
            </w:pPr>
          </w:p>
          <w:p w14:paraId="5634A6E3" w14:textId="77777777" w:rsidR="008F030F" w:rsidRDefault="008F030F" w:rsidP="000C0D24">
            <w:pPr>
              <w:jc w:val="center"/>
              <w:rPr>
                <w:color w:val="000000"/>
              </w:rPr>
            </w:pPr>
          </w:p>
          <w:p w14:paraId="3CF32CE7" w14:textId="77777777" w:rsidR="008F030F" w:rsidRDefault="008F030F" w:rsidP="000C0D24">
            <w:pPr>
              <w:jc w:val="center"/>
              <w:rPr>
                <w:color w:val="000000"/>
              </w:rPr>
            </w:pPr>
          </w:p>
          <w:p w14:paraId="38BDBD40" w14:textId="49CC8032" w:rsidR="008F030F" w:rsidRDefault="008F030F" w:rsidP="0046648A">
            <w:pPr>
              <w:rPr>
                <w:color w:val="000000"/>
              </w:rPr>
            </w:pPr>
          </w:p>
          <w:p w14:paraId="621208EE" w14:textId="77777777" w:rsidR="008F030F" w:rsidRDefault="008F030F" w:rsidP="000C0D24">
            <w:pPr>
              <w:jc w:val="center"/>
              <w:rPr>
                <w:color w:val="000000"/>
              </w:rPr>
            </w:pPr>
          </w:p>
        </w:tc>
        <w:tc>
          <w:tcPr>
            <w:tcW w:w="1468" w:type="dxa"/>
          </w:tcPr>
          <w:p w14:paraId="787A4AF8" w14:textId="322AD5AD" w:rsidR="008F030F" w:rsidRDefault="00020C52" w:rsidP="000C0D24">
            <w:pPr>
              <w:jc w:val="center"/>
              <w:rPr>
                <w:color w:val="000000"/>
              </w:rPr>
            </w:pPr>
            <w:r>
              <w:rPr>
                <w:color w:val="000000"/>
              </w:rPr>
              <w:lastRenderedPageBreak/>
              <w:t>60</w:t>
            </w:r>
            <w:r w:rsidR="008F030F">
              <w:rPr>
                <w:color w:val="000000"/>
              </w:rPr>
              <w:t>,</w:t>
            </w:r>
            <w:r>
              <w:rPr>
                <w:color w:val="000000"/>
              </w:rPr>
              <w:t>7</w:t>
            </w:r>
            <w:r w:rsidR="008F030F">
              <w:rPr>
                <w:color w:val="000000"/>
              </w:rPr>
              <w:t xml:space="preserve"> лет</w:t>
            </w:r>
          </w:p>
          <w:p w14:paraId="069AF79F" w14:textId="03DFA387" w:rsidR="008F030F" w:rsidRDefault="008F030F" w:rsidP="000C0D24">
            <w:pPr>
              <w:jc w:val="center"/>
              <w:rPr>
                <w:color w:val="000000"/>
              </w:rPr>
            </w:pPr>
            <w:r>
              <w:rPr>
                <w:color w:val="000000"/>
              </w:rPr>
              <w:t>(</w:t>
            </w:r>
            <w:r w:rsidR="00020C52">
              <w:rPr>
                <w:color w:val="000000"/>
              </w:rPr>
              <w:t>18-92</w:t>
            </w:r>
            <w:r>
              <w:rPr>
                <w:color w:val="000000"/>
              </w:rPr>
              <w:t>)</w:t>
            </w:r>
          </w:p>
          <w:p w14:paraId="021A350E" w14:textId="77777777" w:rsidR="008F030F" w:rsidRDefault="008F030F" w:rsidP="000C0D24">
            <w:pPr>
              <w:jc w:val="center"/>
              <w:rPr>
                <w:color w:val="000000"/>
              </w:rPr>
            </w:pPr>
          </w:p>
          <w:p w14:paraId="42720698" w14:textId="77777777" w:rsidR="008F030F" w:rsidRDefault="008F030F" w:rsidP="000C0D24">
            <w:pPr>
              <w:jc w:val="center"/>
              <w:rPr>
                <w:color w:val="000000"/>
              </w:rPr>
            </w:pPr>
          </w:p>
        </w:tc>
        <w:tc>
          <w:tcPr>
            <w:tcW w:w="907" w:type="dxa"/>
          </w:tcPr>
          <w:p w14:paraId="2B73CB04" w14:textId="5E7244C7" w:rsidR="008F030F" w:rsidRDefault="00020C52" w:rsidP="000C0D24">
            <w:pPr>
              <w:jc w:val="center"/>
              <w:rPr>
                <w:rStyle w:val="fontstyle01"/>
                <w:rFonts w:ascii="Times New Roman" w:hAnsi="Times New Roman"/>
                <w:sz w:val="24"/>
                <w:szCs w:val="24"/>
              </w:rPr>
            </w:pPr>
            <w:r>
              <w:rPr>
                <w:rStyle w:val="fontstyle01"/>
                <w:rFonts w:ascii="Times New Roman" w:hAnsi="Times New Roman"/>
                <w:sz w:val="24"/>
                <w:szCs w:val="24"/>
              </w:rPr>
              <w:t>54</w:t>
            </w:r>
            <w:r w:rsidR="008F030F">
              <w:rPr>
                <w:rStyle w:val="fontstyle01"/>
                <w:rFonts w:ascii="Times New Roman" w:hAnsi="Times New Roman"/>
                <w:sz w:val="24"/>
                <w:szCs w:val="24"/>
              </w:rPr>
              <w:t>,</w:t>
            </w:r>
            <w:r>
              <w:rPr>
                <w:rStyle w:val="fontstyle01"/>
                <w:rFonts w:ascii="Times New Roman" w:hAnsi="Times New Roman"/>
                <w:sz w:val="24"/>
                <w:szCs w:val="24"/>
              </w:rPr>
              <w:t>7</w:t>
            </w:r>
            <w:r w:rsidR="008F030F" w:rsidRPr="001F0FDA">
              <w:rPr>
                <w:rStyle w:val="fontstyle01"/>
                <w:rFonts w:ascii="Times New Roman" w:hAnsi="Times New Roman"/>
                <w:sz w:val="24"/>
                <w:szCs w:val="24"/>
              </w:rPr>
              <w:t>%</w:t>
            </w:r>
            <w:r w:rsidR="008F030F">
              <w:rPr>
                <w:rStyle w:val="fontstyle01"/>
                <w:rFonts w:ascii="Times New Roman" w:hAnsi="Times New Roman"/>
                <w:sz w:val="24"/>
                <w:szCs w:val="24"/>
              </w:rPr>
              <w:t xml:space="preserve"> </w:t>
            </w:r>
          </w:p>
          <w:p w14:paraId="1440221C" w14:textId="77777777" w:rsidR="008F030F" w:rsidRDefault="008F030F" w:rsidP="000C0D24">
            <w:pPr>
              <w:jc w:val="center"/>
              <w:rPr>
                <w:rStyle w:val="fontstyle01"/>
                <w:rFonts w:ascii="Times New Roman" w:hAnsi="Times New Roman"/>
                <w:sz w:val="24"/>
                <w:szCs w:val="24"/>
              </w:rPr>
            </w:pP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7B6954D9" w14:textId="5D86487D" w:rsidR="008F030F" w:rsidRPr="001F0FDA" w:rsidRDefault="00020C52" w:rsidP="000C0D24">
            <w:pPr>
              <w:jc w:val="center"/>
              <w:rPr>
                <w:lang w:eastAsia="ru-RU"/>
              </w:rPr>
            </w:pPr>
            <w:r>
              <w:rPr>
                <w:rStyle w:val="fontstyle01"/>
                <w:rFonts w:ascii="Times New Roman" w:hAnsi="Times New Roman"/>
                <w:sz w:val="24"/>
                <w:szCs w:val="24"/>
              </w:rPr>
              <w:t>45</w:t>
            </w:r>
            <w:r w:rsidR="008F030F">
              <w:rPr>
                <w:rStyle w:val="fontstyle01"/>
                <w:rFonts w:ascii="Times New Roman" w:hAnsi="Times New Roman"/>
                <w:sz w:val="24"/>
                <w:szCs w:val="24"/>
              </w:rPr>
              <w:t>,</w:t>
            </w:r>
            <w:r>
              <w:rPr>
                <w:rStyle w:val="fontstyle01"/>
                <w:rFonts w:ascii="Times New Roman" w:hAnsi="Times New Roman"/>
                <w:sz w:val="24"/>
                <w:szCs w:val="24"/>
              </w:rPr>
              <w:t>3</w:t>
            </w:r>
            <w:r w:rsidR="008F030F" w:rsidRPr="001F0FDA">
              <w:rPr>
                <w:rStyle w:val="fontstyle01"/>
                <w:rFonts w:ascii="Times New Roman" w:hAnsi="Times New Roman"/>
                <w:sz w:val="24"/>
                <w:szCs w:val="24"/>
              </w:rPr>
              <w:t>%</w:t>
            </w:r>
          </w:p>
          <w:p w14:paraId="12E91061" w14:textId="77777777" w:rsidR="008F030F" w:rsidRPr="001F0FDA" w:rsidRDefault="008F030F" w:rsidP="000C0D24">
            <w:pPr>
              <w:rPr>
                <w:color w:val="000000"/>
              </w:rPr>
            </w:pPr>
          </w:p>
        </w:tc>
      </w:tr>
      <w:tr w:rsidR="008F030F" w14:paraId="2CA0628A" w14:textId="77777777" w:rsidTr="0040087D">
        <w:tc>
          <w:tcPr>
            <w:tcW w:w="9346" w:type="dxa"/>
            <w:gridSpan w:val="6"/>
          </w:tcPr>
          <w:p w14:paraId="5C26B318" w14:textId="77777777" w:rsidR="008F030F" w:rsidRPr="00C104FE" w:rsidRDefault="008F030F" w:rsidP="000C0D24">
            <w:pPr>
              <w:rPr>
                <w:b/>
                <w:color w:val="000000"/>
                <w:sz w:val="20"/>
                <w:szCs w:val="20"/>
              </w:rPr>
            </w:pPr>
            <w:r w:rsidRPr="00C104FE">
              <w:rPr>
                <w:b/>
                <w:color w:val="000000"/>
                <w:sz w:val="20"/>
                <w:szCs w:val="20"/>
              </w:rPr>
              <w:lastRenderedPageBreak/>
              <w:t>Примечание:</w:t>
            </w:r>
          </w:p>
          <w:p w14:paraId="6B701AD6" w14:textId="77777777" w:rsidR="008F030F" w:rsidRDefault="008F030F" w:rsidP="000C0D24">
            <w:pPr>
              <w:rPr>
                <w:color w:val="000000"/>
                <w:sz w:val="20"/>
                <w:szCs w:val="20"/>
              </w:rPr>
            </w:pPr>
            <w:r w:rsidRPr="00E43FE2">
              <w:rPr>
                <w:color w:val="000000"/>
                <w:sz w:val="20"/>
                <w:szCs w:val="20"/>
              </w:rPr>
              <w:t>Р – р</w:t>
            </w:r>
            <w:r w:rsidR="00020C52">
              <w:rPr>
                <w:color w:val="000000"/>
                <w:sz w:val="20"/>
                <w:szCs w:val="20"/>
              </w:rPr>
              <w:t>андомизированное исследование, Ч</w:t>
            </w:r>
            <w:r w:rsidRPr="00E43FE2">
              <w:rPr>
                <w:color w:val="000000"/>
                <w:sz w:val="20"/>
                <w:szCs w:val="20"/>
              </w:rPr>
              <w:t xml:space="preserve">С – </w:t>
            </w:r>
            <w:r w:rsidR="00020C52">
              <w:rPr>
                <w:color w:val="000000"/>
                <w:sz w:val="20"/>
                <w:szCs w:val="20"/>
              </w:rPr>
              <w:t>частично</w:t>
            </w:r>
            <w:r w:rsidRPr="00E43FE2">
              <w:rPr>
                <w:color w:val="000000"/>
                <w:sz w:val="20"/>
                <w:szCs w:val="20"/>
              </w:rPr>
              <w:t xml:space="preserve"> слепое исследование, ПГ – исследование в параллельных группах</w:t>
            </w:r>
            <w:r>
              <w:rPr>
                <w:color w:val="000000"/>
                <w:sz w:val="20"/>
                <w:szCs w:val="20"/>
              </w:rPr>
              <w:t xml:space="preserve">, ГК – </w:t>
            </w:r>
            <w:r w:rsidR="00020C52">
              <w:rPr>
                <w:color w:val="000000"/>
                <w:sz w:val="20"/>
                <w:szCs w:val="20"/>
              </w:rPr>
              <w:t>гепарин</w:t>
            </w:r>
            <w:r>
              <w:rPr>
                <w:color w:val="000000"/>
                <w:sz w:val="20"/>
                <w:szCs w:val="20"/>
              </w:rPr>
              <w:t>-контролируемое исследование, М</w:t>
            </w:r>
            <w:r w:rsidR="00020C52">
              <w:rPr>
                <w:color w:val="000000"/>
                <w:sz w:val="20"/>
                <w:szCs w:val="20"/>
              </w:rPr>
              <w:t>Ц – многоцентровое исследование.</w:t>
            </w:r>
          </w:p>
          <w:p w14:paraId="5DB61069" w14:textId="47155506" w:rsidR="00020C52" w:rsidRPr="00020C52" w:rsidRDefault="00020C52" w:rsidP="000C0D24">
            <w:pPr>
              <w:rPr>
                <w:color w:val="000000"/>
                <w:sz w:val="20"/>
                <w:szCs w:val="20"/>
              </w:rPr>
            </w:pPr>
            <w:r>
              <w:rPr>
                <w:color w:val="000000"/>
                <w:sz w:val="20"/>
                <w:szCs w:val="20"/>
              </w:rPr>
              <w:t>* Также все пациенты получали варфарин натрия.</w:t>
            </w:r>
          </w:p>
        </w:tc>
      </w:tr>
    </w:tbl>
    <w:p w14:paraId="1F401C7D" w14:textId="77777777" w:rsidR="008F030F" w:rsidRPr="00B343E8" w:rsidRDefault="008F030F" w:rsidP="00312CF2">
      <w:pPr>
        <w:spacing w:after="0" w:line="240" w:lineRule="auto"/>
        <w:ind w:firstLine="709"/>
        <w:rPr>
          <w:rFonts w:eastAsia="Times New Roman"/>
          <w:bCs/>
        </w:rPr>
      </w:pPr>
    </w:p>
    <w:p w14:paraId="2302663D" w14:textId="09B98063" w:rsidR="00B25C8F" w:rsidRDefault="00432CBD" w:rsidP="00432CBD">
      <w:pPr>
        <w:spacing w:after="0" w:line="240" w:lineRule="auto"/>
        <w:ind w:firstLine="709"/>
        <w:rPr>
          <w:rFonts w:eastAsia="Times New Roman"/>
          <w:bCs/>
        </w:rPr>
      </w:pPr>
      <w:r w:rsidRPr="00432CBD">
        <w:rPr>
          <w:rFonts w:eastAsia="Times New Roman"/>
          <w:bCs/>
        </w:rPr>
        <w:t xml:space="preserve">Основная цель этого исследования состояла в том, чтобы продемонстрировать, что </w:t>
      </w:r>
      <w:r>
        <w:rPr>
          <w:rFonts w:eastAsia="Times New Roman"/>
          <w:bCs/>
        </w:rPr>
        <w:t>эноксапарин натрия</w:t>
      </w:r>
      <w:r w:rsidRPr="00432CBD">
        <w:rPr>
          <w:rFonts w:eastAsia="Times New Roman"/>
          <w:bCs/>
        </w:rPr>
        <w:t xml:space="preserve"> </w:t>
      </w:r>
      <w:r>
        <w:rPr>
          <w:rFonts w:eastAsia="Times New Roman"/>
          <w:bCs/>
        </w:rPr>
        <w:t xml:space="preserve">при его применении один или два раза в день </w:t>
      </w:r>
      <w:r w:rsidRPr="00432CBD">
        <w:rPr>
          <w:rFonts w:eastAsia="Times New Roman"/>
          <w:bCs/>
        </w:rPr>
        <w:t>столь же эффективен, как и</w:t>
      </w:r>
      <w:r>
        <w:rPr>
          <w:rFonts w:eastAsia="Times New Roman"/>
          <w:bCs/>
        </w:rPr>
        <w:t xml:space="preserve"> </w:t>
      </w:r>
      <w:r w:rsidRPr="00432CBD">
        <w:rPr>
          <w:rFonts w:eastAsia="Times New Roman"/>
          <w:bCs/>
        </w:rPr>
        <w:t xml:space="preserve">гепарин </w:t>
      </w:r>
      <w:r>
        <w:rPr>
          <w:rFonts w:eastAsia="Times New Roman"/>
          <w:bCs/>
        </w:rPr>
        <w:t xml:space="preserve">для снижения </w:t>
      </w:r>
      <w:r w:rsidRPr="00432CBD">
        <w:rPr>
          <w:rFonts w:eastAsia="Times New Roman"/>
          <w:bCs/>
        </w:rPr>
        <w:t>частот</w:t>
      </w:r>
      <w:r>
        <w:rPr>
          <w:rFonts w:eastAsia="Times New Roman"/>
          <w:bCs/>
        </w:rPr>
        <w:t>ы</w:t>
      </w:r>
      <w:r w:rsidRPr="00432CBD">
        <w:rPr>
          <w:rFonts w:eastAsia="Times New Roman"/>
          <w:bCs/>
        </w:rPr>
        <w:t xml:space="preserve"> рецидивов </w:t>
      </w:r>
      <w:r>
        <w:rPr>
          <w:rFonts w:eastAsia="Times New Roman"/>
          <w:bCs/>
        </w:rPr>
        <w:t>ТГВ</w:t>
      </w:r>
      <w:r w:rsidRPr="00432CBD">
        <w:rPr>
          <w:rFonts w:eastAsia="Times New Roman"/>
          <w:bCs/>
        </w:rPr>
        <w:t xml:space="preserve"> или </w:t>
      </w:r>
      <w:r>
        <w:rPr>
          <w:rFonts w:eastAsia="Times New Roman"/>
          <w:bCs/>
        </w:rPr>
        <w:t>ТЭЛА</w:t>
      </w:r>
      <w:r w:rsidRPr="00432CBD">
        <w:rPr>
          <w:rFonts w:eastAsia="Times New Roman"/>
          <w:bCs/>
        </w:rPr>
        <w:t xml:space="preserve"> в течение 3 мес</w:t>
      </w:r>
      <w:r>
        <w:rPr>
          <w:rFonts w:eastAsia="Times New Roman"/>
          <w:bCs/>
        </w:rPr>
        <w:t>яцев</w:t>
      </w:r>
      <w:r w:rsidRPr="00432CBD">
        <w:rPr>
          <w:rFonts w:eastAsia="Times New Roman"/>
          <w:bCs/>
        </w:rPr>
        <w:t>.</w:t>
      </w:r>
      <w:r>
        <w:rPr>
          <w:rFonts w:eastAsia="Times New Roman"/>
          <w:bCs/>
        </w:rPr>
        <w:t xml:space="preserve"> </w:t>
      </w:r>
      <w:r w:rsidRPr="00432CBD">
        <w:rPr>
          <w:rFonts w:eastAsia="Times New Roman"/>
          <w:bCs/>
        </w:rPr>
        <w:t>Данные об эффективности представлены ниже</w:t>
      </w:r>
      <w:r>
        <w:rPr>
          <w:rFonts w:eastAsia="Times New Roman"/>
          <w:bCs/>
        </w:rPr>
        <w:t xml:space="preserve"> </w:t>
      </w:r>
      <w:r w:rsidRPr="00E2452C">
        <w:rPr>
          <w:rFonts w:eastAsia="Times New Roman"/>
          <w:bCs/>
        </w:rPr>
        <w:t>[4]</w:t>
      </w:r>
      <w:r>
        <w:rPr>
          <w:rFonts w:eastAsia="Times New Roman"/>
          <w:bCs/>
        </w:rPr>
        <w:t>.</w:t>
      </w:r>
    </w:p>
    <w:p w14:paraId="3F39937D" w14:textId="77777777" w:rsidR="00FF189F" w:rsidRDefault="00FF189F" w:rsidP="00FF189F">
      <w:pPr>
        <w:spacing w:after="0" w:line="240" w:lineRule="auto"/>
        <w:rPr>
          <w:b/>
          <w:color w:val="000000"/>
        </w:rPr>
      </w:pPr>
    </w:p>
    <w:p w14:paraId="4CE0978E" w14:textId="16ADDA90" w:rsidR="00FF189F" w:rsidRPr="003D0907" w:rsidRDefault="00FF189F" w:rsidP="00FF189F">
      <w:pPr>
        <w:spacing w:after="0" w:line="240" w:lineRule="auto"/>
        <w:rPr>
          <w:color w:val="000000"/>
        </w:rPr>
      </w:pPr>
      <w:r w:rsidRPr="00226B75">
        <w:rPr>
          <w:b/>
          <w:color w:val="000000"/>
        </w:rPr>
        <w:t>Таблица 4-</w:t>
      </w:r>
      <w:r>
        <w:rPr>
          <w:b/>
          <w:color w:val="000000"/>
        </w:rPr>
        <w:t>1</w:t>
      </w:r>
      <w:r w:rsidR="00B47A66">
        <w:rPr>
          <w:b/>
          <w:color w:val="000000"/>
        </w:rPr>
        <w:t>4</w:t>
      </w:r>
      <w:r w:rsidRPr="00226B75">
        <w:rPr>
          <w:b/>
          <w:color w:val="000000"/>
        </w:rPr>
        <w:t>.</w:t>
      </w:r>
      <w:r w:rsidRPr="00107250">
        <w:rPr>
          <w:b/>
          <w:color w:val="000000"/>
        </w:rPr>
        <w:t xml:space="preserve"> </w:t>
      </w:r>
      <w:r>
        <w:rPr>
          <w:color w:val="000000"/>
        </w:rPr>
        <w:t>Эффективность эноксапарина натрия для лечения ТГВ с или без ТЭЛА</w:t>
      </w:r>
      <w:r w:rsidRPr="00E411F1">
        <w:rPr>
          <w:color w:val="000000"/>
        </w:rPr>
        <w:t xml:space="preserve"> </w:t>
      </w:r>
      <w:r w:rsidRPr="003D0907">
        <w:rPr>
          <w:color w:val="000000"/>
        </w:rPr>
        <w:t>[</w:t>
      </w:r>
      <w:r>
        <w:rPr>
          <w:color w:val="000000"/>
        </w:rPr>
        <w:t>4</w:t>
      </w:r>
      <w:r w:rsidRPr="003D0907">
        <w:rPr>
          <w:color w:val="000000"/>
        </w:rPr>
        <w:t>].</w:t>
      </w:r>
    </w:p>
    <w:tbl>
      <w:tblPr>
        <w:tblStyle w:val="a8"/>
        <w:tblW w:w="5000" w:type="pct"/>
        <w:tblLook w:val="04A0" w:firstRow="1" w:lastRow="0" w:firstColumn="1" w:lastColumn="0" w:noHBand="0" w:noVBand="1"/>
      </w:tblPr>
      <w:tblGrid>
        <w:gridCol w:w="3539"/>
        <w:gridCol w:w="1843"/>
        <w:gridCol w:w="1843"/>
        <w:gridCol w:w="2121"/>
      </w:tblGrid>
      <w:tr w:rsidR="00FF189F" w14:paraId="39AC980D" w14:textId="54D8A94D" w:rsidTr="00C104FE">
        <w:trPr>
          <w:trHeight w:val="180"/>
          <w:tblHeader/>
        </w:trPr>
        <w:tc>
          <w:tcPr>
            <w:tcW w:w="3539" w:type="dxa"/>
            <w:vMerge w:val="restart"/>
            <w:shd w:val="clear" w:color="auto" w:fill="D9D9D9" w:themeFill="background1" w:themeFillShade="D9"/>
            <w:vAlign w:val="center"/>
          </w:tcPr>
          <w:p w14:paraId="5F22F382" w14:textId="77777777" w:rsidR="00FF189F" w:rsidRDefault="00FF189F" w:rsidP="00C104FE">
            <w:pPr>
              <w:jc w:val="center"/>
              <w:rPr>
                <w:color w:val="000000"/>
              </w:rPr>
            </w:pPr>
            <w:r w:rsidRPr="00E27FE7">
              <w:rPr>
                <w:b/>
                <w:color w:val="000000"/>
              </w:rPr>
              <w:t>Конечная точка</w:t>
            </w:r>
          </w:p>
        </w:tc>
        <w:tc>
          <w:tcPr>
            <w:tcW w:w="5807" w:type="dxa"/>
            <w:gridSpan w:val="3"/>
            <w:shd w:val="clear" w:color="auto" w:fill="D9D9D9" w:themeFill="background1" w:themeFillShade="D9"/>
          </w:tcPr>
          <w:p w14:paraId="16E3C5F8" w14:textId="48A15439" w:rsidR="00FF189F" w:rsidRDefault="00FF189F" w:rsidP="000C0D24">
            <w:pPr>
              <w:jc w:val="center"/>
              <w:rPr>
                <w:b/>
                <w:color w:val="000000"/>
              </w:rPr>
            </w:pPr>
            <w:r>
              <w:rPr>
                <w:b/>
                <w:color w:val="000000"/>
              </w:rPr>
              <w:t>Режим дозирования*</w:t>
            </w:r>
          </w:p>
        </w:tc>
      </w:tr>
      <w:tr w:rsidR="00FF189F" w14:paraId="42AE1372" w14:textId="77777777" w:rsidTr="00C104FE">
        <w:trPr>
          <w:trHeight w:val="915"/>
          <w:tblHeader/>
        </w:trPr>
        <w:tc>
          <w:tcPr>
            <w:tcW w:w="3539" w:type="dxa"/>
            <w:vMerge/>
            <w:shd w:val="clear" w:color="auto" w:fill="D9D9D9" w:themeFill="background1" w:themeFillShade="D9"/>
          </w:tcPr>
          <w:p w14:paraId="3131A9CE" w14:textId="77777777" w:rsidR="00FF189F" w:rsidRPr="00E27FE7" w:rsidRDefault="00FF189F" w:rsidP="000C0D24">
            <w:pPr>
              <w:jc w:val="center"/>
              <w:rPr>
                <w:b/>
                <w:color w:val="000000"/>
              </w:rPr>
            </w:pPr>
          </w:p>
        </w:tc>
        <w:tc>
          <w:tcPr>
            <w:tcW w:w="1843" w:type="dxa"/>
            <w:shd w:val="clear" w:color="auto" w:fill="D9D9D9" w:themeFill="background1" w:themeFillShade="D9"/>
            <w:vAlign w:val="center"/>
          </w:tcPr>
          <w:p w14:paraId="6F2B4400" w14:textId="7A1A2DB3" w:rsidR="00FF189F" w:rsidRDefault="00FF189F" w:rsidP="00C104FE">
            <w:pPr>
              <w:jc w:val="center"/>
              <w:rPr>
                <w:b/>
                <w:color w:val="000000"/>
              </w:rPr>
            </w:pPr>
            <w:r>
              <w:rPr>
                <w:b/>
                <w:color w:val="000000"/>
              </w:rPr>
              <w:t>Эноксапарин</w:t>
            </w:r>
            <w:r w:rsidRPr="00E253D1">
              <w:rPr>
                <w:b/>
                <w:color w:val="000000"/>
              </w:rPr>
              <w:t>,</w:t>
            </w:r>
          </w:p>
          <w:p w14:paraId="1A574691" w14:textId="4B6656DC" w:rsidR="00FF189F" w:rsidRPr="00E253D1" w:rsidRDefault="00FF189F" w:rsidP="00C104FE">
            <w:pPr>
              <w:jc w:val="center"/>
              <w:rPr>
                <w:b/>
                <w:color w:val="000000"/>
              </w:rPr>
            </w:pPr>
            <w:r>
              <w:rPr>
                <w:b/>
                <w:color w:val="000000"/>
              </w:rPr>
              <w:t>1,5 мг</w:t>
            </w:r>
            <w:r w:rsidR="00C75462" w:rsidRPr="00C75462">
              <w:rPr>
                <w:b/>
                <w:color w:val="000000"/>
              </w:rPr>
              <w:t>/</w:t>
            </w:r>
            <w:r>
              <w:rPr>
                <w:b/>
                <w:color w:val="000000"/>
              </w:rPr>
              <w:t xml:space="preserve">кг </w:t>
            </w:r>
            <w:r w:rsidRPr="00E253D1">
              <w:rPr>
                <w:b/>
                <w:color w:val="000000"/>
              </w:rPr>
              <w:t xml:space="preserve">мг </w:t>
            </w:r>
            <w:r>
              <w:rPr>
                <w:b/>
                <w:color w:val="000000"/>
              </w:rPr>
              <w:t>1</w:t>
            </w:r>
            <w:r w:rsidRPr="00E253D1">
              <w:rPr>
                <w:b/>
                <w:color w:val="000000"/>
              </w:rPr>
              <w:t xml:space="preserve"> р/д подкожно</w:t>
            </w:r>
          </w:p>
          <w:p w14:paraId="594C0459" w14:textId="213AEFA3" w:rsidR="00FF189F" w:rsidRPr="00E253D1" w:rsidRDefault="00FF189F" w:rsidP="00C104FE">
            <w:pPr>
              <w:jc w:val="center"/>
              <w:rPr>
                <w:b/>
                <w:color w:val="000000"/>
              </w:rPr>
            </w:pPr>
            <w:r w:rsidRPr="00E253D1">
              <w:rPr>
                <w:b/>
                <w:color w:val="000000"/>
                <w:lang w:val="en-US"/>
              </w:rPr>
              <w:t>n</w:t>
            </w:r>
            <w:r w:rsidRPr="00FF189F">
              <w:rPr>
                <w:b/>
                <w:color w:val="000000"/>
              </w:rPr>
              <w:t xml:space="preserve"> (%)</w:t>
            </w:r>
          </w:p>
        </w:tc>
        <w:tc>
          <w:tcPr>
            <w:tcW w:w="1843" w:type="dxa"/>
            <w:shd w:val="clear" w:color="auto" w:fill="D9D9D9" w:themeFill="background1" w:themeFillShade="D9"/>
            <w:vAlign w:val="center"/>
          </w:tcPr>
          <w:p w14:paraId="5DA45E26" w14:textId="595823D6" w:rsidR="00FF189F" w:rsidRDefault="00FF189F" w:rsidP="00C104FE">
            <w:pPr>
              <w:jc w:val="center"/>
              <w:rPr>
                <w:b/>
                <w:color w:val="000000"/>
              </w:rPr>
            </w:pPr>
            <w:r>
              <w:rPr>
                <w:b/>
                <w:color w:val="000000"/>
              </w:rPr>
              <w:t>Эноксапарин</w:t>
            </w:r>
            <w:r w:rsidRPr="00E253D1">
              <w:rPr>
                <w:b/>
                <w:color w:val="000000"/>
              </w:rPr>
              <w:t>,</w:t>
            </w:r>
          </w:p>
          <w:p w14:paraId="05BCC85A" w14:textId="62210663" w:rsidR="00FF189F" w:rsidRPr="00E253D1" w:rsidRDefault="00FF189F" w:rsidP="00C104FE">
            <w:pPr>
              <w:jc w:val="center"/>
              <w:rPr>
                <w:b/>
                <w:color w:val="000000"/>
              </w:rPr>
            </w:pPr>
            <w:r>
              <w:rPr>
                <w:b/>
                <w:color w:val="000000"/>
              </w:rPr>
              <w:t>1 мг</w:t>
            </w:r>
            <w:r w:rsidR="00C75462" w:rsidRPr="00C75462">
              <w:rPr>
                <w:b/>
                <w:color w:val="000000"/>
              </w:rPr>
              <w:t>/</w:t>
            </w:r>
            <w:r>
              <w:rPr>
                <w:b/>
                <w:color w:val="000000"/>
              </w:rPr>
              <w:t xml:space="preserve">кг </w:t>
            </w:r>
            <w:r w:rsidRPr="00E253D1">
              <w:rPr>
                <w:b/>
                <w:color w:val="000000"/>
              </w:rPr>
              <w:t xml:space="preserve">мг </w:t>
            </w:r>
            <w:r w:rsidR="00C75462" w:rsidRPr="00C75462">
              <w:rPr>
                <w:b/>
                <w:color w:val="000000"/>
              </w:rPr>
              <w:t>2</w:t>
            </w:r>
            <w:r w:rsidRPr="00E253D1">
              <w:rPr>
                <w:b/>
                <w:color w:val="000000"/>
              </w:rPr>
              <w:t xml:space="preserve"> р/д подкожно</w:t>
            </w:r>
          </w:p>
          <w:p w14:paraId="544FB33B" w14:textId="365ED16E" w:rsidR="00FF189F" w:rsidRDefault="00FF189F" w:rsidP="00C104FE">
            <w:pPr>
              <w:jc w:val="center"/>
              <w:rPr>
                <w:b/>
                <w:color w:val="000000"/>
              </w:rPr>
            </w:pPr>
            <w:r w:rsidRPr="00E253D1">
              <w:rPr>
                <w:b/>
                <w:color w:val="000000"/>
                <w:lang w:val="en-US"/>
              </w:rPr>
              <w:t>n</w:t>
            </w:r>
            <w:r w:rsidRPr="00FF189F">
              <w:rPr>
                <w:b/>
                <w:color w:val="000000"/>
              </w:rPr>
              <w:t xml:space="preserve"> (%)</w:t>
            </w:r>
          </w:p>
        </w:tc>
        <w:tc>
          <w:tcPr>
            <w:tcW w:w="2121" w:type="dxa"/>
            <w:shd w:val="clear" w:color="auto" w:fill="D9D9D9" w:themeFill="background1" w:themeFillShade="D9"/>
            <w:vAlign w:val="center"/>
          </w:tcPr>
          <w:p w14:paraId="55490540" w14:textId="77777777" w:rsidR="00FF189F" w:rsidRDefault="00FF189F" w:rsidP="00C104FE">
            <w:pPr>
              <w:jc w:val="center"/>
              <w:rPr>
                <w:b/>
                <w:color w:val="000000"/>
              </w:rPr>
            </w:pPr>
            <w:r>
              <w:rPr>
                <w:b/>
                <w:color w:val="000000"/>
              </w:rPr>
              <w:t>Гепарин,</w:t>
            </w:r>
          </w:p>
          <w:p w14:paraId="33681B17" w14:textId="227669B9" w:rsidR="00FF189F" w:rsidRDefault="00C104FE" w:rsidP="00C104FE">
            <w:pPr>
              <w:jc w:val="center"/>
              <w:rPr>
                <w:b/>
                <w:bCs/>
              </w:rPr>
            </w:pPr>
            <w:r>
              <w:rPr>
                <w:b/>
                <w:color w:val="000000"/>
              </w:rPr>
              <w:t>в/в</w:t>
            </w:r>
            <w:r w:rsidR="00FF189F">
              <w:rPr>
                <w:b/>
                <w:color w:val="000000"/>
              </w:rPr>
              <w:t>,</w:t>
            </w:r>
            <w:r w:rsidR="00794CED">
              <w:rPr>
                <w:b/>
                <w:color w:val="000000"/>
              </w:rPr>
              <w:t xml:space="preserve"> в дозе для достижения целевого</w:t>
            </w:r>
            <w:r w:rsidR="00FF189F">
              <w:rPr>
                <w:b/>
                <w:color w:val="000000"/>
              </w:rPr>
              <w:t xml:space="preserve"> </w:t>
            </w:r>
            <w:r w:rsidR="00794CED">
              <w:rPr>
                <w:b/>
                <w:bCs/>
              </w:rPr>
              <w:t>А</w:t>
            </w:r>
            <w:r w:rsidR="00FF189F" w:rsidRPr="00FF189F">
              <w:rPr>
                <w:b/>
                <w:bCs/>
              </w:rPr>
              <w:t>ЧТВ</w:t>
            </w:r>
          </w:p>
          <w:p w14:paraId="109BC3AA" w14:textId="190F4F63" w:rsidR="00794CED" w:rsidRDefault="00794CED" w:rsidP="00C104FE">
            <w:pPr>
              <w:jc w:val="center"/>
              <w:rPr>
                <w:b/>
                <w:color w:val="000000"/>
              </w:rPr>
            </w:pPr>
            <w:r w:rsidRPr="00E253D1">
              <w:rPr>
                <w:b/>
                <w:color w:val="000000"/>
                <w:lang w:val="en-US"/>
              </w:rPr>
              <w:t>n</w:t>
            </w:r>
            <w:r w:rsidRPr="00FF189F">
              <w:rPr>
                <w:b/>
                <w:color w:val="000000"/>
              </w:rPr>
              <w:t xml:space="preserve"> (%)</w:t>
            </w:r>
          </w:p>
        </w:tc>
      </w:tr>
      <w:tr w:rsidR="00FF189F" w14:paraId="2C574153" w14:textId="3B2E6A26" w:rsidTr="00C104FE">
        <w:tc>
          <w:tcPr>
            <w:tcW w:w="3539" w:type="dxa"/>
          </w:tcPr>
          <w:p w14:paraId="2D51EC83" w14:textId="77777777" w:rsidR="00FF189F" w:rsidRPr="00E253D1" w:rsidRDefault="00FF189F" w:rsidP="000C0D24">
            <w:pPr>
              <w:rPr>
                <w:b/>
                <w:color w:val="000000"/>
              </w:rPr>
            </w:pPr>
            <w:r w:rsidRPr="00E253D1">
              <w:rPr>
                <w:b/>
                <w:color w:val="000000"/>
              </w:rPr>
              <w:t>Все пациенты</w:t>
            </w:r>
          </w:p>
        </w:tc>
        <w:tc>
          <w:tcPr>
            <w:tcW w:w="1843" w:type="dxa"/>
          </w:tcPr>
          <w:p w14:paraId="3AEB2380" w14:textId="4D5D3BA7" w:rsidR="00FF189F" w:rsidRPr="00794CED" w:rsidRDefault="00FF189F" w:rsidP="00794CED">
            <w:pPr>
              <w:jc w:val="center"/>
              <w:rPr>
                <w:color w:val="000000"/>
              </w:rPr>
            </w:pPr>
            <w:r w:rsidRPr="00794CED">
              <w:rPr>
                <w:color w:val="000000"/>
              </w:rPr>
              <w:t>29</w:t>
            </w:r>
            <w:r w:rsidR="00794CED" w:rsidRPr="00794CED">
              <w:rPr>
                <w:color w:val="000000"/>
              </w:rPr>
              <w:t>8</w:t>
            </w:r>
            <w:r w:rsidRPr="00794CED">
              <w:rPr>
                <w:color w:val="000000"/>
              </w:rPr>
              <w:t xml:space="preserve"> (100)</w:t>
            </w:r>
          </w:p>
        </w:tc>
        <w:tc>
          <w:tcPr>
            <w:tcW w:w="1843" w:type="dxa"/>
          </w:tcPr>
          <w:p w14:paraId="69BDAB08" w14:textId="7994639F" w:rsidR="00FF189F" w:rsidRPr="00794CED" w:rsidRDefault="00794CED" w:rsidP="000C0D24">
            <w:pPr>
              <w:jc w:val="center"/>
              <w:rPr>
                <w:color w:val="000000"/>
              </w:rPr>
            </w:pPr>
            <w:r w:rsidRPr="00794CED">
              <w:rPr>
                <w:color w:val="000000"/>
              </w:rPr>
              <w:t>312</w:t>
            </w:r>
            <w:r w:rsidR="00FF189F" w:rsidRPr="00794CED">
              <w:rPr>
                <w:color w:val="000000"/>
              </w:rPr>
              <w:t xml:space="preserve"> (100)</w:t>
            </w:r>
          </w:p>
        </w:tc>
        <w:tc>
          <w:tcPr>
            <w:tcW w:w="2121" w:type="dxa"/>
          </w:tcPr>
          <w:p w14:paraId="7EAB1056" w14:textId="7253FB57" w:rsidR="00FF189F" w:rsidRPr="00794CED" w:rsidRDefault="00794CED" w:rsidP="000C0D24">
            <w:pPr>
              <w:jc w:val="center"/>
              <w:rPr>
                <w:color w:val="000000"/>
              </w:rPr>
            </w:pPr>
            <w:r w:rsidRPr="00794CED">
              <w:rPr>
                <w:color w:val="000000"/>
              </w:rPr>
              <w:t>290 (100)</w:t>
            </w:r>
          </w:p>
        </w:tc>
      </w:tr>
      <w:tr w:rsidR="00FF189F" w14:paraId="1A6B28E8" w14:textId="039EBFF6" w:rsidTr="00C104FE">
        <w:tc>
          <w:tcPr>
            <w:tcW w:w="3539" w:type="dxa"/>
          </w:tcPr>
          <w:p w14:paraId="2A71EAD0" w14:textId="34BCAC6A" w:rsidR="00FF189F" w:rsidRPr="00E411F1" w:rsidRDefault="00FF189F" w:rsidP="000C0D24">
            <w:pPr>
              <w:rPr>
                <w:color w:val="000000"/>
              </w:rPr>
            </w:pPr>
            <w:r>
              <w:rPr>
                <w:b/>
                <w:color w:val="000000"/>
              </w:rPr>
              <w:t>Терапевтические н</w:t>
            </w:r>
            <w:r w:rsidRPr="000400B2">
              <w:rPr>
                <w:b/>
                <w:color w:val="000000"/>
              </w:rPr>
              <w:t>еудачи</w:t>
            </w:r>
          </w:p>
        </w:tc>
        <w:tc>
          <w:tcPr>
            <w:tcW w:w="1843" w:type="dxa"/>
          </w:tcPr>
          <w:p w14:paraId="6F4A0959" w14:textId="77777777" w:rsidR="00FF189F" w:rsidRPr="00794CED" w:rsidRDefault="00FF189F" w:rsidP="000C0D24">
            <w:pPr>
              <w:jc w:val="center"/>
              <w:rPr>
                <w:color w:val="000000"/>
              </w:rPr>
            </w:pPr>
          </w:p>
        </w:tc>
        <w:tc>
          <w:tcPr>
            <w:tcW w:w="1843" w:type="dxa"/>
          </w:tcPr>
          <w:p w14:paraId="065588BB" w14:textId="77777777" w:rsidR="00FF189F" w:rsidRPr="00794CED" w:rsidRDefault="00FF189F" w:rsidP="000C0D24">
            <w:pPr>
              <w:jc w:val="center"/>
              <w:rPr>
                <w:color w:val="000000"/>
              </w:rPr>
            </w:pPr>
          </w:p>
        </w:tc>
        <w:tc>
          <w:tcPr>
            <w:tcW w:w="2121" w:type="dxa"/>
          </w:tcPr>
          <w:p w14:paraId="7C36F8A3" w14:textId="77777777" w:rsidR="00FF189F" w:rsidRPr="00794CED" w:rsidRDefault="00FF189F" w:rsidP="000C0D24">
            <w:pPr>
              <w:jc w:val="center"/>
              <w:rPr>
                <w:color w:val="000000"/>
              </w:rPr>
            </w:pPr>
          </w:p>
        </w:tc>
      </w:tr>
      <w:tr w:rsidR="00FF189F" w14:paraId="1CAFF553" w14:textId="63ED6EDD" w:rsidTr="00C104FE">
        <w:tc>
          <w:tcPr>
            <w:tcW w:w="3539" w:type="dxa"/>
          </w:tcPr>
          <w:p w14:paraId="1C0CFDE3" w14:textId="77777777" w:rsidR="00FF189F" w:rsidRDefault="00FF189F" w:rsidP="000C0D24">
            <w:pPr>
              <w:ind w:left="731"/>
              <w:rPr>
                <w:color w:val="000000"/>
              </w:rPr>
            </w:pPr>
            <w:r>
              <w:rPr>
                <w:color w:val="000000"/>
              </w:rPr>
              <w:t>Все случаи ВТЭ** (%)</w:t>
            </w:r>
          </w:p>
        </w:tc>
        <w:tc>
          <w:tcPr>
            <w:tcW w:w="1843" w:type="dxa"/>
          </w:tcPr>
          <w:p w14:paraId="182DA619" w14:textId="3376C398" w:rsidR="00794CED" w:rsidRPr="00794CED" w:rsidRDefault="00794CED" w:rsidP="00794CED">
            <w:pPr>
              <w:jc w:val="center"/>
              <w:rPr>
                <w:lang w:eastAsia="ru-RU"/>
              </w:rPr>
            </w:pPr>
            <w:r w:rsidRPr="00794CED">
              <w:rPr>
                <w:rStyle w:val="fontstyle01"/>
                <w:rFonts w:ascii="Times New Roman" w:hAnsi="Times New Roman"/>
                <w:sz w:val="24"/>
                <w:szCs w:val="24"/>
              </w:rPr>
              <w:t>13 (4,4)***</w:t>
            </w:r>
          </w:p>
          <w:p w14:paraId="3974AA62" w14:textId="2ED55F0D" w:rsidR="00FF189F" w:rsidRPr="00794CED" w:rsidRDefault="00FF189F" w:rsidP="000C0D24">
            <w:pPr>
              <w:jc w:val="center"/>
              <w:rPr>
                <w:color w:val="000000"/>
              </w:rPr>
            </w:pPr>
          </w:p>
        </w:tc>
        <w:tc>
          <w:tcPr>
            <w:tcW w:w="1843" w:type="dxa"/>
          </w:tcPr>
          <w:p w14:paraId="5F3C242F" w14:textId="5208E10C" w:rsidR="00794CED" w:rsidRPr="00794CED" w:rsidRDefault="00794CED" w:rsidP="00794CED">
            <w:pPr>
              <w:jc w:val="center"/>
              <w:rPr>
                <w:lang w:eastAsia="ru-RU"/>
              </w:rPr>
            </w:pPr>
            <w:r w:rsidRPr="00794CED">
              <w:rPr>
                <w:rStyle w:val="fontstyle01"/>
                <w:rFonts w:ascii="Times New Roman" w:hAnsi="Times New Roman"/>
                <w:sz w:val="24"/>
                <w:szCs w:val="24"/>
              </w:rPr>
              <w:t>9 (2,9)***</w:t>
            </w:r>
          </w:p>
          <w:p w14:paraId="4BB93EED" w14:textId="19B695D5" w:rsidR="00FF189F" w:rsidRPr="00794CED" w:rsidRDefault="00FF189F" w:rsidP="000C0D24">
            <w:pPr>
              <w:jc w:val="center"/>
              <w:rPr>
                <w:color w:val="000000"/>
              </w:rPr>
            </w:pPr>
          </w:p>
        </w:tc>
        <w:tc>
          <w:tcPr>
            <w:tcW w:w="2121" w:type="dxa"/>
          </w:tcPr>
          <w:p w14:paraId="2B5D9352" w14:textId="71573640" w:rsidR="00794CED" w:rsidRPr="00794CED" w:rsidRDefault="00794CED" w:rsidP="00794CED">
            <w:pPr>
              <w:jc w:val="center"/>
              <w:rPr>
                <w:lang w:eastAsia="ru-RU"/>
              </w:rPr>
            </w:pPr>
            <w:r w:rsidRPr="00794CED">
              <w:rPr>
                <w:rStyle w:val="fontstyle01"/>
                <w:rFonts w:ascii="Times New Roman" w:hAnsi="Times New Roman"/>
                <w:sz w:val="24"/>
                <w:szCs w:val="24"/>
              </w:rPr>
              <w:t>12 (4,1)</w:t>
            </w:r>
          </w:p>
          <w:p w14:paraId="26C2F29F" w14:textId="77777777" w:rsidR="00FF189F" w:rsidRPr="00794CED" w:rsidRDefault="00FF189F" w:rsidP="000C0D24">
            <w:pPr>
              <w:jc w:val="center"/>
              <w:rPr>
                <w:color w:val="000000"/>
              </w:rPr>
            </w:pPr>
          </w:p>
        </w:tc>
      </w:tr>
      <w:tr w:rsidR="00794CED" w14:paraId="4866233E" w14:textId="1FE28B8A" w:rsidTr="00C104FE">
        <w:tc>
          <w:tcPr>
            <w:tcW w:w="3539" w:type="dxa"/>
          </w:tcPr>
          <w:p w14:paraId="256321DC" w14:textId="77777777" w:rsidR="00794CED" w:rsidRDefault="00794CED" w:rsidP="00794CED">
            <w:pPr>
              <w:ind w:left="1298"/>
              <w:rPr>
                <w:color w:val="000000"/>
              </w:rPr>
            </w:pPr>
            <w:r>
              <w:rPr>
                <w:color w:val="000000"/>
              </w:rPr>
              <w:t>Все случаи ТГВ (%)</w:t>
            </w:r>
          </w:p>
        </w:tc>
        <w:tc>
          <w:tcPr>
            <w:tcW w:w="1843" w:type="dxa"/>
            <w:vAlign w:val="center"/>
          </w:tcPr>
          <w:p w14:paraId="6716AAF1" w14:textId="7440157A" w:rsidR="00794CED" w:rsidRPr="00794CED" w:rsidRDefault="00794CED" w:rsidP="00794CED">
            <w:pPr>
              <w:jc w:val="center"/>
              <w:rPr>
                <w:color w:val="000000"/>
              </w:rPr>
            </w:pPr>
            <w:r w:rsidRPr="00794CED">
              <w:rPr>
                <w:rStyle w:val="fontstyle01"/>
                <w:rFonts w:ascii="Times New Roman" w:hAnsi="Times New Roman"/>
                <w:sz w:val="24"/>
                <w:szCs w:val="24"/>
              </w:rPr>
              <w:t xml:space="preserve">11 (3,7) </w:t>
            </w:r>
          </w:p>
        </w:tc>
        <w:tc>
          <w:tcPr>
            <w:tcW w:w="1843" w:type="dxa"/>
            <w:vAlign w:val="center"/>
          </w:tcPr>
          <w:p w14:paraId="6BA8DE54" w14:textId="56A15DCF" w:rsidR="00794CED" w:rsidRPr="00794CED" w:rsidRDefault="00794CED" w:rsidP="00794CED">
            <w:pPr>
              <w:jc w:val="center"/>
              <w:rPr>
                <w:color w:val="000000"/>
              </w:rPr>
            </w:pPr>
            <w:r w:rsidRPr="00794CED">
              <w:rPr>
                <w:rStyle w:val="fontstyle01"/>
                <w:rFonts w:ascii="Times New Roman" w:hAnsi="Times New Roman"/>
                <w:sz w:val="24"/>
                <w:szCs w:val="24"/>
              </w:rPr>
              <w:t xml:space="preserve">7 (2,2) </w:t>
            </w:r>
          </w:p>
        </w:tc>
        <w:tc>
          <w:tcPr>
            <w:tcW w:w="2121" w:type="dxa"/>
            <w:vAlign w:val="center"/>
          </w:tcPr>
          <w:p w14:paraId="510FF570" w14:textId="073F7020" w:rsidR="00794CED" w:rsidRPr="00794CED" w:rsidRDefault="00794CED" w:rsidP="00794CED">
            <w:pPr>
              <w:jc w:val="center"/>
              <w:rPr>
                <w:color w:val="000000"/>
              </w:rPr>
            </w:pPr>
            <w:r w:rsidRPr="00794CED">
              <w:rPr>
                <w:rStyle w:val="fontstyle01"/>
                <w:rFonts w:ascii="Times New Roman" w:hAnsi="Times New Roman"/>
                <w:sz w:val="24"/>
                <w:szCs w:val="24"/>
              </w:rPr>
              <w:t>8 (2,8)</w:t>
            </w:r>
          </w:p>
        </w:tc>
      </w:tr>
      <w:tr w:rsidR="00794CED" w14:paraId="46E82FA9" w14:textId="6C47AE64" w:rsidTr="00C104FE">
        <w:tc>
          <w:tcPr>
            <w:tcW w:w="3539" w:type="dxa"/>
          </w:tcPr>
          <w:p w14:paraId="1162DC91" w14:textId="77777777" w:rsidR="00794CED" w:rsidRDefault="00794CED" w:rsidP="00794CED">
            <w:pPr>
              <w:ind w:left="1298"/>
              <w:rPr>
                <w:color w:val="000000"/>
              </w:rPr>
            </w:pPr>
            <w:r>
              <w:rPr>
                <w:color w:val="000000"/>
              </w:rPr>
              <w:t>Проксимальный ТГВ (%)</w:t>
            </w:r>
          </w:p>
        </w:tc>
        <w:tc>
          <w:tcPr>
            <w:tcW w:w="1843" w:type="dxa"/>
            <w:vAlign w:val="center"/>
          </w:tcPr>
          <w:p w14:paraId="18B44E64" w14:textId="21D89232" w:rsidR="00794CED" w:rsidRPr="00794CED" w:rsidRDefault="00794CED" w:rsidP="00794CED">
            <w:pPr>
              <w:jc w:val="center"/>
              <w:rPr>
                <w:color w:val="000000"/>
              </w:rPr>
            </w:pPr>
            <w:r w:rsidRPr="00794CED">
              <w:rPr>
                <w:rStyle w:val="fontstyle01"/>
                <w:rFonts w:ascii="Times New Roman" w:hAnsi="Times New Roman"/>
                <w:sz w:val="24"/>
                <w:szCs w:val="24"/>
              </w:rPr>
              <w:t xml:space="preserve">9 (3,0) </w:t>
            </w:r>
          </w:p>
        </w:tc>
        <w:tc>
          <w:tcPr>
            <w:tcW w:w="1843" w:type="dxa"/>
            <w:vAlign w:val="center"/>
          </w:tcPr>
          <w:p w14:paraId="58301025" w14:textId="563F6C9E" w:rsidR="00794CED" w:rsidRPr="00794CED" w:rsidRDefault="00794CED" w:rsidP="00794CED">
            <w:pPr>
              <w:jc w:val="center"/>
              <w:rPr>
                <w:color w:val="000000"/>
              </w:rPr>
            </w:pPr>
            <w:r w:rsidRPr="00794CED">
              <w:rPr>
                <w:rStyle w:val="fontstyle01"/>
                <w:rFonts w:ascii="Times New Roman" w:hAnsi="Times New Roman"/>
                <w:sz w:val="24"/>
                <w:szCs w:val="24"/>
              </w:rPr>
              <w:t xml:space="preserve">6 (1,9) </w:t>
            </w:r>
          </w:p>
        </w:tc>
        <w:tc>
          <w:tcPr>
            <w:tcW w:w="2121" w:type="dxa"/>
            <w:vAlign w:val="center"/>
          </w:tcPr>
          <w:p w14:paraId="14FA10F7" w14:textId="05AA01C5" w:rsidR="00794CED" w:rsidRPr="00794CED" w:rsidRDefault="00794CED" w:rsidP="00794CED">
            <w:pPr>
              <w:jc w:val="center"/>
              <w:rPr>
                <w:color w:val="000000"/>
              </w:rPr>
            </w:pPr>
            <w:r w:rsidRPr="00794CED">
              <w:rPr>
                <w:rStyle w:val="fontstyle01"/>
                <w:rFonts w:ascii="Times New Roman" w:hAnsi="Times New Roman"/>
                <w:sz w:val="24"/>
                <w:szCs w:val="24"/>
              </w:rPr>
              <w:t>7 (2,4)</w:t>
            </w:r>
          </w:p>
        </w:tc>
      </w:tr>
      <w:tr w:rsidR="00794CED" w14:paraId="5A900E12" w14:textId="77777777" w:rsidTr="00C104FE">
        <w:tc>
          <w:tcPr>
            <w:tcW w:w="3539" w:type="dxa"/>
          </w:tcPr>
          <w:p w14:paraId="531C3F51" w14:textId="08433D6C" w:rsidR="00794CED" w:rsidRDefault="00794CED" w:rsidP="00794CED">
            <w:pPr>
              <w:ind w:left="1298"/>
              <w:rPr>
                <w:color w:val="000000"/>
              </w:rPr>
            </w:pPr>
            <w:r>
              <w:rPr>
                <w:color w:val="000000"/>
              </w:rPr>
              <w:t>ЛЭ (%)</w:t>
            </w:r>
          </w:p>
        </w:tc>
        <w:tc>
          <w:tcPr>
            <w:tcW w:w="1843" w:type="dxa"/>
            <w:vAlign w:val="center"/>
          </w:tcPr>
          <w:p w14:paraId="7DB5E92E" w14:textId="7352074F" w:rsidR="00794CED" w:rsidRPr="00794CED" w:rsidRDefault="00794CED" w:rsidP="00794CED">
            <w:pPr>
              <w:jc w:val="center"/>
              <w:rPr>
                <w:color w:val="000000"/>
              </w:rPr>
            </w:pPr>
            <w:r w:rsidRPr="00794CED">
              <w:rPr>
                <w:rStyle w:val="fontstyle01"/>
                <w:rFonts w:ascii="Times New Roman" w:hAnsi="Times New Roman"/>
                <w:sz w:val="24"/>
                <w:szCs w:val="24"/>
              </w:rPr>
              <w:t xml:space="preserve">2 (0,7) </w:t>
            </w:r>
          </w:p>
        </w:tc>
        <w:tc>
          <w:tcPr>
            <w:tcW w:w="1843" w:type="dxa"/>
            <w:vAlign w:val="center"/>
          </w:tcPr>
          <w:p w14:paraId="46BF7E73" w14:textId="76EA8852" w:rsidR="00794CED" w:rsidRPr="00794CED" w:rsidRDefault="00794CED" w:rsidP="00794CED">
            <w:pPr>
              <w:jc w:val="center"/>
              <w:rPr>
                <w:color w:val="000000"/>
              </w:rPr>
            </w:pPr>
            <w:r w:rsidRPr="00794CED">
              <w:rPr>
                <w:rStyle w:val="fontstyle01"/>
                <w:rFonts w:ascii="Times New Roman" w:hAnsi="Times New Roman"/>
                <w:sz w:val="24"/>
                <w:szCs w:val="24"/>
              </w:rPr>
              <w:t xml:space="preserve">2 (0,6) </w:t>
            </w:r>
          </w:p>
        </w:tc>
        <w:tc>
          <w:tcPr>
            <w:tcW w:w="2121" w:type="dxa"/>
            <w:vAlign w:val="center"/>
          </w:tcPr>
          <w:p w14:paraId="3B62DB9E" w14:textId="2D91F3F4" w:rsidR="00794CED" w:rsidRPr="00794CED" w:rsidRDefault="00794CED" w:rsidP="00794CED">
            <w:pPr>
              <w:jc w:val="center"/>
              <w:rPr>
                <w:color w:val="000000"/>
              </w:rPr>
            </w:pPr>
            <w:r w:rsidRPr="00794CED">
              <w:rPr>
                <w:rStyle w:val="fontstyle01"/>
                <w:rFonts w:ascii="Times New Roman" w:hAnsi="Times New Roman"/>
                <w:sz w:val="24"/>
                <w:szCs w:val="24"/>
              </w:rPr>
              <w:t>4 (1,4)</w:t>
            </w:r>
          </w:p>
        </w:tc>
      </w:tr>
      <w:tr w:rsidR="00FF189F" w14:paraId="52708EAD" w14:textId="58699717" w:rsidTr="0040087D">
        <w:tc>
          <w:tcPr>
            <w:tcW w:w="9346" w:type="dxa"/>
            <w:gridSpan w:val="4"/>
          </w:tcPr>
          <w:p w14:paraId="09ABE36A" w14:textId="77777777" w:rsidR="00FF189F" w:rsidRPr="00C104FE" w:rsidRDefault="00FF189F" w:rsidP="000C0D24">
            <w:pPr>
              <w:rPr>
                <w:b/>
                <w:color w:val="000000"/>
                <w:sz w:val="20"/>
                <w:szCs w:val="20"/>
              </w:rPr>
            </w:pPr>
            <w:r w:rsidRPr="00C104FE">
              <w:rPr>
                <w:b/>
                <w:color w:val="000000"/>
                <w:sz w:val="20"/>
                <w:szCs w:val="20"/>
              </w:rPr>
              <w:t>Примечание:</w:t>
            </w:r>
          </w:p>
          <w:p w14:paraId="5D1122CA" w14:textId="3E54E60B" w:rsidR="00794CED" w:rsidRDefault="00FF189F" w:rsidP="000C0D24">
            <w:pPr>
              <w:rPr>
                <w:color w:val="000000"/>
                <w:sz w:val="20"/>
                <w:szCs w:val="20"/>
              </w:rPr>
            </w:pPr>
            <w:r w:rsidRPr="00E253D1">
              <w:rPr>
                <w:color w:val="000000"/>
                <w:sz w:val="20"/>
                <w:szCs w:val="20"/>
              </w:rPr>
              <w:t>*</w:t>
            </w:r>
            <w:r w:rsidR="00794CED">
              <w:rPr>
                <w:color w:val="000000"/>
                <w:sz w:val="20"/>
                <w:szCs w:val="20"/>
              </w:rPr>
              <w:t>Все пациенты также получали варфарин натрия, применение началось в течение 72 часов после введения эноксапарина или гепарина.</w:t>
            </w:r>
          </w:p>
          <w:p w14:paraId="11191060" w14:textId="68285800" w:rsidR="00FF189F" w:rsidRDefault="00FF189F" w:rsidP="000C0D24">
            <w:pPr>
              <w:rPr>
                <w:color w:val="000000"/>
                <w:sz w:val="20"/>
                <w:szCs w:val="20"/>
              </w:rPr>
            </w:pPr>
            <w:r>
              <w:rPr>
                <w:color w:val="000000"/>
                <w:sz w:val="20"/>
                <w:szCs w:val="20"/>
              </w:rPr>
              <w:t>**</w:t>
            </w:r>
            <w:r w:rsidR="00794CED">
              <w:rPr>
                <w:color w:val="000000"/>
                <w:sz w:val="20"/>
                <w:szCs w:val="20"/>
              </w:rPr>
              <w:t xml:space="preserve"> </w:t>
            </w:r>
            <w:r>
              <w:rPr>
                <w:color w:val="000000"/>
                <w:sz w:val="20"/>
                <w:szCs w:val="20"/>
              </w:rPr>
              <w:t>ВТЭ = случаи венозной тромбоэмболии, включавшие ТГВ</w:t>
            </w:r>
            <w:r w:rsidR="00C75462">
              <w:rPr>
                <w:color w:val="000000"/>
                <w:sz w:val="20"/>
                <w:szCs w:val="20"/>
              </w:rPr>
              <w:t xml:space="preserve"> и</w:t>
            </w:r>
            <w:r w:rsidR="00C75462" w:rsidRPr="00C75462">
              <w:rPr>
                <w:color w:val="000000"/>
                <w:sz w:val="20"/>
                <w:szCs w:val="20"/>
              </w:rPr>
              <w:t>/</w:t>
            </w:r>
            <w:r w:rsidR="00C75462">
              <w:rPr>
                <w:color w:val="000000"/>
                <w:sz w:val="20"/>
                <w:szCs w:val="20"/>
              </w:rPr>
              <w:t>или ЛЭ.</w:t>
            </w:r>
          </w:p>
          <w:p w14:paraId="7A337EEF" w14:textId="77777777" w:rsidR="00FF189F" w:rsidRDefault="00FF189F" w:rsidP="00C75462">
            <w:pPr>
              <w:rPr>
                <w:color w:val="000000"/>
                <w:sz w:val="20"/>
                <w:szCs w:val="20"/>
              </w:rPr>
            </w:pPr>
            <w:r>
              <w:rPr>
                <w:color w:val="000000"/>
                <w:sz w:val="20"/>
                <w:szCs w:val="20"/>
              </w:rPr>
              <w:t xml:space="preserve">*** </w:t>
            </w:r>
            <w:r w:rsidR="00C75462">
              <w:rPr>
                <w:color w:val="000000"/>
                <w:sz w:val="20"/>
                <w:szCs w:val="20"/>
              </w:rPr>
              <w:t>95% ДИ для различия между режимами лечения составляли:</w:t>
            </w:r>
          </w:p>
          <w:p w14:paraId="1073652C" w14:textId="020D0BD3" w:rsidR="00C75462" w:rsidRDefault="00C75462" w:rsidP="00C75462">
            <w:pPr>
              <w:rPr>
                <w:color w:val="000000"/>
                <w:sz w:val="20"/>
                <w:szCs w:val="20"/>
              </w:rPr>
            </w:pPr>
            <w:r>
              <w:rPr>
                <w:color w:val="000000"/>
                <w:sz w:val="20"/>
                <w:szCs w:val="20"/>
              </w:rPr>
              <w:t>от -3,0 до 3,5 для сравнения эноксапарина натрия 1 р</w:t>
            </w:r>
            <w:r w:rsidRPr="00C75462">
              <w:rPr>
                <w:color w:val="000000"/>
                <w:sz w:val="20"/>
                <w:szCs w:val="20"/>
              </w:rPr>
              <w:t>/</w:t>
            </w:r>
            <w:r>
              <w:rPr>
                <w:color w:val="000000"/>
                <w:sz w:val="20"/>
                <w:szCs w:val="20"/>
              </w:rPr>
              <w:t>д против гепарина;</w:t>
            </w:r>
          </w:p>
          <w:p w14:paraId="65D63282" w14:textId="63C14D65" w:rsidR="00C75462" w:rsidRPr="00C75462" w:rsidRDefault="00C75462" w:rsidP="00C75462">
            <w:pPr>
              <w:rPr>
                <w:color w:val="000000"/>
                <w:sz w:val="20"/>
                <w:szCs w:val="20"/>
              </w:rPr>
            </w:pPr>
            <w:r>
              <w:rPr>
                <w:color w:val="000000"/>
                <w:sz w:val="20"/>
                <w:szCs w:val="20"/>
              </w:rPr>
              <w:t>от -4,2 до 1,7 для сравнения эноксапарина натрия 2 р</w:t>
            </w:r>
            <w:r w:rsidRPr="00C75462">
              <w:rPr>
                <w:color w:val="000000"/>
                <w:sz w:val="20"/>
                <w:szCs w:val="20"/>
              </w:rPr>
              <w:t>/</w:t>
            </w:r>
            <w:r>
              <w:rPr>
                <w:color w:val="000000"/>
                <w:sz w:val="20"/>
                <w:szCs w:val="20"/>
              </w:rPr>
              <w:t>д против гепарина.</w:t>
            </w:r>
          </w:p>
        </w:tc>
      </w:tr>
    </w:tbl>
    <w:p w14:paraId="2C7F167B" w14:textId="77777777" w:rsidR="00FF189F" w:rsidRPr="00432CBD" w:rsidRDefault="00FF189F" w:rsidP="00432CBD">
      <w:pPr>
        <w:spacing w:after="0" w:line="240" w:lineRule="auto"/>
        <w:ind w:firstLine="709"/>
        <w:rPr>
          <w:rFonts w:eastAsia="Times New Roman"/>
          <w:bCs/>
        </w:rPr>
      </w:pPr>
    </w:p>
    <w:p w14:paraId="430B10DE" w14:textId="14183F95" w:rsidR="00432CBD" w:rsidRDefault="00C75462" w:rsidP="00C75462">
      <w:pPr>
        <w:spacing w:after="0" w:line="240" w:lineRule="auto"/>
        <w:ind w:firstLine="709"/>
        <w:rPr>
          <w:rFonts w:eastAsia="Times New Roman"/>
          <w:bCs/>
        </w:rPr>
      </w:pPr>
      <w:r>
        <w:rPr>
          <w:rFonts w:eastAsia="Times New Roman"/>
          <w:bCs/>
        </w:rPr>
        <w:t>Согласно полученным результатам, эноксапарин натрия</w:t>
      </w:r>
      <w:r w:rsidRPr="00C75462">
        <w:rPr>
          <w:rFonts w:eastAsia="Times New Roman"/>
          <w:bCs/>
        </w:rPr>
        <w:t xml:space="preserve"> по схеме 1 мг/кг </w:t>
      </w:r>
      <w:r>
        <w:rPr>
          <w:rFonts w:eastAsia="Times New Roman"/>
          <w:bCs/>
        </w:rPr>
        <w:t>2</w:t>
      </w:r>
      <w:r w:rsidRPr="00C75462">
        <w:rPr>
          <w:rFonts w:eastAsia="Times New Roman"/>
          <w:bCs/>
        </w:rPr>
        <w:t xml:space="preserve"> раза в сутки или по схеме 1,5 мг/кг </w:t>
      </w:r>
      <w:r>
        <w:rPr>
          <w:rFonts w:eastAsia="Times New Roman"/>
          <w:bCs/>
        </w:rPr>
        <w:t xml:space="preserve">1 раз в сутки </w:t>
      </w:r>
      <w:r w:rsidRPr="00C75462">
        <w:rPr>
          <w:rFonts w:eastAsia="Times New Roman"/>
          <w:bCs/>
        </w:rPr>
        <w:t xml:space="preserve">столь же эффективен, как и режим постоянной инфузии гепарина для профилактики рецидивов ВТЭ у </w:t>
      </w:r>
      <w:r>
        <w:rPr>
          <w:rFonts w:eastAsia="Times New Roman"/>
          <w:bCs/>
        </w:rPr>
        <w:t>пациентов</w:t>
      </w:r>
      <w:r w:rsidRPr="00C75462">
        <w:rPr>
          <w:rFonts w:eastAsia="Times New Roman"/>
          <w:bCs/>
        </w:rPr>
        <w:t xml:space="preserve"> с остры</w:t>
      </w:r>
      <w:r>
        <w:rPr>
          <w:rFonts w:eastAsia="Times New Roman"/>
          <w:bCs/>
        </w:rPr>
        <w:t xml:space="preserve">м тромбозом глубоких вен </w:t>
      </w:r>
      <w:r w:rsidRPr="00C75462">
        <w:rPr>
          <w:rFonts w:eastAsia="Times New Roman"/>
          <w:bCs/>
        </w:rPr>
        <w:t>с легочной эмболией или без нее</w:t>
      </w:r>
      <w:r>
        <w:rPr>
          <w:rFonts w:eastAsia="Times New Roman"/>
          <w:bCs/>
        </w:rPr>
        <w:t>.</w:t>
      </w:r>
    </w:p>
    <w:p w14:paraId="014BE3B7" w14:textId="4E41C526" w:rsidR="00C75462" w:rsidRDefault="00C75462" w:rsidP="00C75462">
      <w:pPr>
        <w:spacing w:after="0" w:line="240" w:lineRule="auto"/>
        <w:ind w:firstLine="709"/>
        <w:rPr>
          <w:rFonts w:eastAsia="Times New Roman"/>
          <w:bCs/>
        </w:rPr>
      </w:pPr>
    </w:p>
    <w:p w14:paraId="1AAB1A97" w14:textId="3AE8464A" w:rsidR="00C75462" w:rsidRPr="00C75462" w:rsidRDefault="00C75462" w:rsidP="00C75462">
      <w:pPr>
        <w:spacing w:after="0" w:line="240" w:lineRule="auto"/>
        <w:ind w:firstLine="709"/>
        <w:rPr>
          <w:rFonts w:eastAsia="Times New Roman"/>
          <w:b/>
          <w:bCs/>
          <w:i/>
        </w:rPr>
      </w:pPr>
      <w:r w:rsidRPr="00C75462">
        <w:rPr>
          <w:rFonts w:eastAsia="Times New Roman"/>
          <w:b/>
          <w:bCs/>
          <w:i/>
        </w:rPr>
        <w:t xml:space="preserve">Исследование </w:t>
      </w:r>
      <w:r>
        <w:rPr>
          <w:rFonts w:eastAsia="Times New Roman"/>
          <w:b/>
          <w:bCs/>
          <w:i/>
        </w:rPr>
        <w:t>С</w:t>
      </w:r>
      <w:r w:rsidRPr="00C75462">
        <w:rPr>
          <w:rFonts w:eastAsia="Times New Roman"/>
          <w:b/>
          <w:bCs/>
          <w:i/>
        </w:rPr>
        <w:t>PK</w:t>
      </w:r>
      <w:r>
        <w:rPr>
          <w:rFonts w:eastAsia="Times New Roman"/>
          <w:b/>
          <w:bCs/>
          <w:i/>
        </w:rPr>
        <w:t>2091</w:t>
      </w:r>
    </w:p>
    <w:p w14:paraId="4C3524A9" w14:textId="479B79D3" w:rsidR="00C75462" w:rsidRDefault="00200BE2" w:rsidP="00520AEB">
      <w:pPr>
        <w:spacing w:after="0" w:line="240" w:lineRule="auto"/>
        <w:ind w:firstLine="709"/>
        <w:rPr>
          <w:rFonts w:eastAsia="Times New Roman"/>
          <w:bCs/>
        </w:rPr>
      </w:pPr>
      <w:r w:rsidRPr="00200BE2">
        <w:rPr>
          <w:rFonts w:eastAsia="Times New Roman"/>
          <w:bCs/>
        </w:rPr>
        <w:t xml:space="preserve">Аналогичным образом, в многоцентровом открытом исследовании </w:t>
      </w:r>
      <w:r>
        <w:rPr>
          <w:rFonts w:eastAsia="Times New Roman"/>
          <w:bCs/>
        </w:rPr>
        <w:t>в</w:t>
      </w:r>
      <w:r w:rsidRPr="00200BE2">
        <w:rPr>
          <w:rFonts w:eastAsia="Times New Roman"/>
          <w:bCs/>
        </w:rPr>
        <w:t xml:space="preserve"> параллельны</w:t>
      </w:r>
      <w:r>
        <w:rPr>
          <w:rFonts w:eastAsia="Times New Roman"/>
          <w:bCs/>
        </w:rPr>
        <w:t>х</w:t>
      </w:r>
      <w:r w:rsidRPr="00200BE2">
        <w:rPr>
          <w:rFonts w:eastAsia="Times New Roman"/>
          <w:bCs/>
        </w:rPr>
        <w:t xml:space="preserve"> группа</w:t>
      </w:r>
      <w:r>
        <w:rPr>
          <w:rFonts w:eastAsia="Times New Roman"/>
          <w:bCs/>
        </w:rPr>
        <w:t>х</w:t>
      </w:r>
      <w:r w:rsidRPr="00200BE2">
        <w:rPr>
          <w:rFonts w:eastAsia="Times New Roman"/>
          <w:bCs/>
        </w:rPr>
        <w:t xml:space="preserve"> у пацие</w:t>
      </w:r>
      <w:r>
        <w:rPr>
          <w:rFonts w:eastAsia="Times New Roman"/>
          <w:bCs/>
        </w:rPr>
        <w:t xml:space="preserve">нтов с острым проксимальным ТГВ изучали эффективность применения эноксапарина натрия в сравнении с </w:t>
      </w:r>
      <w:r w:rsidRPr="00200BE2">
        <w:rPr>
          <w:rFonts w:eastAsia="Times New Roman"/>
          <w:bCs/>
        </w:rPr>
        <w:t>гепарин</w:t>
      </w:r>
      <w:r>
        <w:rPr>
          <w:rFonts w:eastAsia="Times New Roman"/>
          <w:bCs/>
        </w:rPr>
        <w:t>ом</w:t>
      </w:r>
      <w:r w:rsidRPr="00200BE2">
        <w:rPr>
          <w:rFonts w:eastAsia="Times New Roman"/>
          <w:bCs/>
        </w:rPr>
        <w:t>. Пациенты, которые не могли полу</w:t>
      </w:r>
      <w:r>
        <w:rPr>
          <w:rFonts w:eastAsia="Times New Roman"/>
          <w:bCs/>
        </w:rPr>
        <w:t>ча</w:t>
      </w:r>
      <w:r w:rsidRPr="00200BE2">
        <w:rPr>
          <w:rFonts w:eastAsia="Times New Roman"/>
          <w:bCs/>
        </w:rPr>
        <w:t xml:space="preserve">ть </w:t>
      </w:r>
      <w:r>
        <w:rPr>
          <w:rFonts w:eastAsia="Times New Roman"/>
          <w:bCs/>
        </w:rPr>
        <w:t xml:space="preserve">терапию амбулаторно </w:t>
      </w:r>
      <w:r w:rsidRPr="00200BE2">
        <w:rPr>
          <w:rFonts w:eastAsia="Times New Roman"/>
          <w:bCs/>
        </w:rPr>
        <w:t>были исключены из исследования. Критерии исключения для</w:t>
      </w:r>
      <w:r>
        <w:rPr>
          <w:rFonts w:eastAsia="Times New Roman"/>
          <w:bCs/>
        </w:rPr>
        <w:t xml:space="preserve"> амбулаторного лечения включали </w:t>
      </w:r>
      <w:r w:rsidRPr="00200BE2">
        <w:rPr>
          <w:rFonts w:eastAsia="Times New Roman"/>
          <w:bCs/>
        </w:rPr>
        <w:t>невозможность получ</w:t>
      </w:r>
      <w:r>
        <w:rPr>
          <w:rFonts w:eastAsia="Times New Roman"/>
          <w:bCs/>
        </w:rPr>
        <w:t>а</w:t>
      </w:r>
      <w:r w:rsidRPr="00200BE2">
        <w:rPr>
          <w:rFonts w:eastAsia="Times New Roman"/>
          <w:bCs/>
        </w:rPr>
        <w:t>ть амбулаторную терапию гепарином из-за сопутствующих заболеваний</w:t>
      </w:r>
      <w:r>
        <w:rPr>
          <w:rFonts w:eastAsia="Times New Roman"/>
          <w:bCs/>
        </w:rPr>
        <w:t xml:space="preserve">, </w:t>
      </w:r>
      <w:r w:rsidRPr="00200BE2">
        <w:rPr>
          <w:rFonts w:eastAsia="Times New Roman"/>
          <w:bCs/>
        </w:rPr>
        <w:t xml:space="preserve">возможность несоблюдения </w:t>
      </w:r>
      <w:r>
        <w:rPr>
          <w:rFonts w:eastAsia="Times New Roman"/>
          <w:bCs/>
        </w:rPr>
        <w:t xml:space="preserve">режима терапии, </w:t>
      </w:r>
      <w:r w:rsidRPr="00200BE2">
        <w:rPr>
          <w:rFonts w:eastAsia="Times New Roman"/>
          <w:bCs/>
        </w:rPr>
        <w:lastRenderedPageBreak/>
        <w:t xml:space="preserve">и невозможность </w:t>
      </w:r>
      <w:r>
        <w:rPr>
          <w:rFonts w:eastAsia="Times New Roman"/>
          <w:bCs/>
        </w:rPr>
        <w:t>явки на последующие</w:t>
      </w:r>
      <w:r w:rsidRPr="00200BE2">
        <w:rPr>
          <w:rFonts w:eastAsia="Times New Roman"/>
          <w:bCs/>
        </w:rPr>
        <w:t xml:space="preserve"> визиты в качестве</w:t>
      </w:r>
      <w:r>
        <w:rPr>
          <w:rFonts w:eastAsia="Times New Roman"/>
          <w:bCs/>
        </w:rPr>
        <w:t xml:space="preserve"> </w:t>
      </w:r>
      <w:r w:rsidRPr="00200BE2">
        <w:rPr>
          <w:rFonts w:eastAsia="Times New Roman"/>
          <w:bCs/>
        </w:rPr>
        <w:t>амбулаторно</w:t>
      </w:r>
      <w:r>
        <w:rPr>
          <w:rFonts w:eastAsia="Times New Roman"/>
          <w:bCs/>
        </w:rPr>
        <w:t>го пациента</w:t>
      </w:r>
      <w:r w:rsidRPr="00200BE2">
        <w:rPr>
          <w:rFonts w:eastAsia="Times New Roman"/>
          <w:bCs/>
        </w:rPr>
        <w:t xml:space="preserve"> из-за </w:t>
      </w:r>
      <w:r w:rsidR="00520AEB">
        <w:rPr>
          <w:rFonts w:eastAsia="Times New Roman"/>
          <w:bCs/>
        </w:rPr>
        <w:t>по географическим причинам</w:t>
      </w:r>
      <w:r w:rsidRPr="00200BE2">
        <w:rPr>
          <w:rFonts w:eastAsia="Times New Roman"/>
          <w:bCs/>
        </w:rPr>
        <w:t xml:space="preserve">. </w:t>
      </w:r>
      <w:r>
        <w:rPr>
          <w:rFonts w:eastAsia="Times New Roman"/>
          <w:bCs/>
        </w:rPr>
        <w:t>П</w:t>
      </w:r>
      <w:r w:rsidRPr="00200BE2">
        <w:rPr>
          <w:rFonts w:eastAsia="Times New Roman"/>
          <w:bCs/>
        </w:rPr>
        <w:t xml:space="preserve">ациенты могли </w:t>
      </w:r>
      <w:r>
        <w:rPr>
          <w:rFonts w:eastAsia="Times New Roman"/>
          <w:bCs/>
        </w:rPr>
        <w:t>проходить лечение в больнице, однако только</w:t>
      </w:r>
      <w:r w:rsidRPr="00200BE2">
        <w:rPr>
          <w:rFonts w:eastAsia="Times New Roman"/>
          <w:bCs/>
        </w:rPr>
        <w:t xml:space="preserve"> пациент</w:t>
      </w:r>
      <w:r>
        <w:rPr>
          <w:rFonts w:eastAsia="Times New Roman"/>
          <w:bCs/>
        </w:rPr>
        <w:t>ам, которым назначался эноксапарин натрия,</w:t>
      </w:r>
      <w:r w:rsidRPr="00200BE2">
        <w:rPr>
          <w:rFonts w:eastAsia="Times New Roman"/>
          <w:bCs/>
        </w:rPr>
        <w:t xml:space="preserve"> разрешалось вернуться домой </w:t>
      </w:r>
      <w:r>
        <w:rPr>
          <w:rFonts w:eastAsia="Times New Roman"/>
          <w:bCs/>
        </w:rPr>
        <w:t xml:space="preserve">в период </w:t>
      </w:r>
      <w:r w:rsidRPr="00200BE2">
        <w:rPr>
          <w:rFonts w:eastAsia="Times New Roman"/>
          <w:bCs/>
        </w:rPr>
        <w:t xml:space="preserve">для </w:t>
      </w:r>
      <w:r>
        <w:rPr>
          <w:rFonts w:eastAsia="Times New Roman"/>
          <w:bCs/>
        </w:rPr>
        <w:t>терапии</w:t>
      </w:r>
      <w:r w:rsidRPr="00200BE2">
        <w:rPr>
          <w:rFonts w:eastAsia="Times New Roman"/>
          <w:bCs/>
        </w:rPr>
        <w:t xml:space="preserve"> (72%). Всего</w:t>
      </w:r>
      <w:r>
        <w:rPr>
          <w:rFonts w:eastAsia="Times New Roman"/>
          <w:bCs/>
        </w:rPr>
        <w:t xml:space="preserve"> </w:t>
      </w:r>
      <w:r w:rsidRPr="00200BE2">
        <w:rPr>
          <w:rFonts w:eastAsia="Times New Roman"/>
          <w:bCs/>
        </w:rPr>
        <w:t>в исследовании был</w:t>
      </w:r>
      <w:r>
        <w:rPr>
          <w:rFonts w:eastAsia="Times New Roman"/>
          <w:bCs/>
        </w:rPr>
        <w:t xml:space="preserve"> рандомизирован 501 пациент</w:t>
      </w:r>
      <w:r w:rsidRPr="00200BE2">
        <w:rPr>
          <w:rFonts w:eastAsia="Times New Roman"/>
          <w:bCs/>
        </w:rPr>
        <w:t xml:space="preserve">, и все пациенты получали лечение. </w:t>
      </w:r>
      <w:r w:rsidR="00520AEB">
        <w:rPr>
          <w:rFonts w:eastAsia="Times New Roman"/>
          <w:bCs/>
        </w:rPr>
        <w:t xml:space="preserve">Возраст варьировал </w:t>
      </w:r>
      <w:r w:rsidRPr="00200BE2">
        <w:rPr>
          <w:rFonts w:eastAsia="Times New Roman"/>
          <w:bCs/>
        </w:rPr>
        <w:t>от 19 до 96 лет (средний возраст 57,8 года)</w:t>
      </w:r>
      <w:r w:rsidR="00520AEB">
        <w:rPr>
          <w:rFonts w:eastAsia="Times New Roman"/>
          <w:bCs/>
        </w:rPr>
        <w:t>;</w:t>
      </w:r>
      <w:r w:rsidRPr="00200BE2">
        <w:rPr>
          <w:rFonts w:eastAsia="Times New Roman"/>
          <w:bCs/>
        </w:rPr>
        <w:t xml:space="preserve"> 60,5% </w:t>
      </w:r>
      <w:r w:rsidR="00520AEB">
        <w:rPr>
          <w:rFonts w:eastAsia="Times New Roman"/>
          <w:bCs/>
        </w:rPr>
        <w:t xml:space="preserve">пациентов были </w:t>
      </w:r>
      <w:r w:rsidRPr="00200BE2">
        <w:rPr>
          <w:rFonts w:eastAsia="Times New Roman"/>
          <w:bCs/>
        </w:rPr>
        <w:t>мужчин</w:t>
      </w:r>
      <w:r w:rsidR="00520AEB">
        <w:rPr>
          <w:rFonts w:eastAsia="Times New Roman"/>
          <w:bCs/>
        </w:rPr>
        <w:t>ами</w:t>
      </w:r>
      <w:r w:rsidRPr="00200BE2">
        <w:rPr>
          <w:rFonts w:eastAsia="Times New Roman"/>
          <w:bCs/>
        </w:rPr>
        <w:t xml:space="preserve"> и 39,5% </w:t>
      </w:r>
      <w:r w:rsidR="00520AEB">
        <w:rPr>
          <w:rFonts w:eastAsia="Times New Roman"/>
          <w:bCs/>
        </w:rPr>
        <w:t xml:space="preserve">- </w:t>
      </w:r>
      <w:r w:rsidRPr="00200BE2">
        <w:rPr>
          <w:rFonts w:eastAsia="Times New Roman"/>
          <w:bCs/>
        </w:rPr>
        <w:t>женщин</w:t>
      </w:r>
      <w:r w:rsidR="00520AEB">
        <w:rPr>
          <w:rFonts w:eastAsia="Times New Roman"/>
          <w:bCs/>
        </w:rPr>
        <w:t>ы</w:t>
      </w:r>
      <w:r w:rsidRPr="00200BE2">
        <w:rPr>
          <w:rFonts w:eastAsia="Times New Roman"/>
          <w:bCs/>
        </w:rPr>
        <w:t xml:space="preserve">. Пациенты </w:t>
      </w:r>
      <w:r w:rsidR="00520AEB">
        <w:rPr>
          <w:rFonts w:eastAsia="Times New Roman"/>
          <w:bCs/>
        </w:rPr>
        <w:t xml:space="preserve">в группе эноксапарина получали его в дозе </w:t>
      </w:r>
      <w:r w:rsidRPr="00200BE2">
        <w:rPr>
          <w:rFonts w:eastAsia="Times New Roman"/>
          <w:bCs/>
        </w:rPr>
        <w:t>1 мг/кг каждые 12 часов п</w:t>
      </w:r>
      <w:r w:rsidR="00520AEB">
        <w:rPr>
          <w:rFonts w:eastAsia="Times New Roman"/>
          <w:bCs/>
        </w:rPr>
        <w:t>одкожно.</w:t>
      </w:r>
      <w:r w:rsidRPr="00200BE2">
        <w:rPr>
          <w:rFonts w:eastAsia="Times New Roman"/>
          <w:bCs/>
        </w:rPr>
        <w:t xml:space="preserve"> </w:t>
      </w:r>
      <w:r w:rsidR="00520AEB">
        <w:rPr>
          <w:rFonts w:eastAsia="Times New Roman"/>
          <w:bCs/>
        </w:rPr>
        <w:t>В группе гепарина препарат вводили</w:t>
      </w:r>
      <w:r w:rsidRPr="00200BE2">
        <w:rPr>
          <w:rFonts w:eastAsia="Times New Roman"/>
          <w:bCs/>
        </w:rPr>
        <w:t xml:space="preserve"> внутривенного болюсного (5000 </w:t>
      </w:r>
      <w:r w:rsidR="00520AEB">
        <w:rPr>
          <w:rFonts w:eastAsia="Times New Roman"/>
          <w:bCs/>
        </w:rPr>
        <w:t>МЕ</w:t>
      </w:r>
      <w:r w:rsidRPr="00200BE2">
        <w:rPr>
          <w:rFonts w:eastAsia="Times New Roman"/>
          <w:bCs/>
        </w:rPr>
        <w:t>) с последующей непрерывной инфузией для достижения АЧТВ от 60 до</w:t>
      </w:r>
      <w:r w:rsidR="00520AEB">
        <w:rPr>
          <w:rFonts w:eastAsia="Times New Roman"/>
          <w:bCs/>
        </w:rPr>
        <w:t xml:space="preserve"> </w:t>
      </w:r>
      <w:r w:rsidRPr="00200BE2">
        <w:rPr>
          <w:rFonts w:eastAsia="Times New Roman"/>
          <w:bCs/>
        </w:rPr>
        <w:t>85 секунд (стационарное лечение). Все пациенты также получал</w:t>
      </w:r>
      <w:r w:rsidR="00520AEB">
        <w:rPr>
          <w:rFonts w:eastAsia="Times New Roman"/>
          <w:bCs/>
        </w:rPr>
        <w:t xml:space="preserve">и варфарин натрия, как описано для </w:t>
      </w:r>
      <w:r w:rsidRPr="00200BE2">
        <w:rPr>
          <w:rFonts w:eastAsia="Times New Roman"/>
          <w:bCs/>
        </w:rPr>
        <w:t>предыдуще</w:t>
      </w:r>
      <w:r w:rsidR="00520AEB">
        <w:rPr>
          <w:rFonts w:eastAsia="Times New Roman"/>
          <w:bCs/>
        </w:rPr>
        <w:t>го</w:t>
      </w:r>
      <w:r w:rsidRPr="00200BE2">
        <w:rPr>
          <w:rFonts w:eastAsia="Times New Roman"/>
          <w:bCs/>
        </w:rPr>
        <w:t xml:space="preserve"> исследовани</w:t>
      </w:r>
      <w:r w:rsidR="00520AEB">
        <w:rPr>
          <w:rFonts w:eastAsia="Times New Roman"/>
          <w:bCs/>
        </w:rPr>
        <w:t>я</w:t>
      </w:r>
      <w:r w:rsidRPr="00200BE2">
        <w:rPr>
          <w:rFonts w:eastAsia="Times New Roman"/>
          <w:bCs/>
        </w:rPr>
        <w:t xml:space="preserve">. Инъекции </w:t>
      </w:r>
      <w:r w:rsidR="00520AEB">
        <w:rPr>
          <w:rFonts w:eastAsia="Times New Roman"/>
          <w:bCs/>
        </w:rPr>
        <w:t>эноксапарина</w:t>
      </w:r>
      <w:r w:rsidRPr="00200BE2">
        <w:rPr>
          <w:rFonts w:eastAsia="Times New Roman"/>
          <w:bCs/>
        </w:rPr>
        <w:t xml:space="preserve"> или гепарин</w:t>
      </w:r>
      <w:r w:rsidR="00520AEB">
        <w:rPr>
          <w:rFonts w:eastAsia="Times New Roman"/>
          <w:bCs/>
        </w:rPr>
        <w:t>а</w:t>
      </w:r>
      <w:r w:rsidRPr="00200BE2">
        <w:rPr>
          <w:rFonts w:eastAsia="Times New Roman"/>
          <w:bCs/>
        </w:rPr>
        <w:t xml:space="preserve"> </w:t>
      </w:r>
      <w:r w:rsidR="00520AEB">
        <w:rPr>
          <w:rFonts w:eastAsia="Times New Roman"/>
          <w:bCs/>
        </w:rPr>
        <w:t>проводили</w:t>
      </w:r>
      <w:r w:rsidRPr="00200BE2">
        <w:rPr>
          <w:rFonts w:eastAsia="Times New Roman"/>
          <w:bCs/>
        </w:rPr>
        <w:t xml:space="preserve"> в течение</w:t>
      </w:r>
      <w:r w:rsidR="00520AEB">
        <w:rPr>
          <w:rFonts w:eastAsia="Times New Roman"/>
          <w:bCs/>
        </w:rPr>
        <w:t xml:space="preserve"> </w:t>
      </w:r>
      <w:r w:rsidRPr="00200BE2">
        <w:rPr>
          <w:rFonts w:eastAsia="Times New Roman"/>
          <w:bCs/>
        </w:rPr>
        <w:t>минимум 5 дней.</w:t>
      </w:r>
    </w:p>
    <w:p w14:paraId="4E82DF9D" w14:textId="77777777" w:rsidR="00F0728E" w:rsidRDefault="00F0728E" w:rsidP="00F0728E">
      <w:pPr>
        <w:spacing w:after="0" w:line="240" w:lineRule="auto"/>
        <w:rPr>
          <w:b/>
          <w:color w:val="000000"/>
        </w:rPr>
      </w:pPr>
    </w:p>
    <w:p w14:paraId="43938213" w14:textId="3AF8A736" w:rsidR="00F0728E" w:rsidRDefault="00F0728E" w:rsidP="00F0728E">
      <w:pPr>
        <w:spacing w:after="0" w:line="240" w:lineRule="auto"/>
        <w:rPr>
          <w:color w:val="000000"/>
        </w:rPr>
      </w:pPr>
      <w:r w:rsidRPr="00226B75">
        <w:rPr>
          <w:b/>
          <w:color w:val="000000"/>
        </w:rPr>
        <w:t>Таблица 4-</w:t>
      </w:r>
      <w:r>
        <w:rPr>
          <w:b/>
          <w:color w:val="000000"/>
        </w:rPr>
        <w:t>1</w:t>
      </w:r>
      <w:r w:rsidR="00B47A66">
        <w:rPr>
          <w:b/>
          <w:color w:val="000000"/>
        </w:rPr>
        <w:t>5</w:t>
      </w:r>
      <w:r w:rsidRPr="00226B75">
        <w:rPr>
          <w:b/>
          <w:color w:val="000000"/>
        </w:rPr>
        <w:t>.</w:t>
      </w:r>
      <w:r>
        <w:rPr>
          <w:color w:val="000000"/>
        </w:rPr>
        <w:t xml:space="preserve"> Обзор демографических данных пациентов в клиническом исследовании сравнения эффективности эноксапарина натрия и гепарина для лечения ТГВ.</w:t>
      </w:r>
    </w:p>
    <w:tbl>
      <w:tblPr>
        <w:tblStyle w:val="a8"/>
        <w:tblW w:w="5000" w:type="pct"/>
        <w:tblLook w:val="04A0" w:firstRow="1" w:lastRow="0" w:firstColumn="1" w:lastColumn="0" w:noHBand="0" w:noVBand="1"/>
      </w:tblPr>
      <w:tblGrid>
        <w:gridCol w:w="1749"/>
        <w:gridCol w:w="1199"/>
        <w:gridCol w:w="2317"/>
        <w:gridCol w:w="1706"/>
        <w:gridCol w:w="1468"/>
        <w:gridCol w:w="907"/>
      </w:tblGrid>
      <w:tr w:rsidR="00F0728E" w14:paraId="57012B27" w14:textId="77777777" w:rsidTr="0040087D">
        <w:trPr>
          <w:tblHeader/>
        </w:trPr>
        <w:tc>
          <w:tcPr>
            <w:tcW w:w="1749" w:type="dxa"/>
            <w:shd w:val="clear" w:color="auto" w:fill="D9D9D9" w:themeFill="background1" w:themeFillShade="D9"/>
            <w:vAlign w:val="center"/>
          </w:tcPr>
          <w:p w14:paraId="0CF1DF55" w14:textId="77777777" w:rsidR="00F0728E" w:rsidRPr="008A6ABA" w:rsidRDefault="00F0728E" w:rsidP="000C0D24">
            <w:pPr>
              <w:jc w:val="center"/>
              <w:rPr>
                <w:b/>
                <w:color w:val="000000"/>
              </w:rPr>
            </w:pPr>
            <w:r w:rsidRPr="008A6ABA">
              <w:rPr>
                <w:b/>
                <w:color w:val="000000"/>
              </w:rPr>
              <w:t>Номер исследования</w:t>
            </w:r>
          </w:p>
        </w:tc>
        <w:tc>
          <w:tcPr>
            <w:tcW w:w="1199" w:type="dxa"/>
            <w:shd w:val="clear" w:color="auto" w:fill="D9D9D9" w:themeFill="background1" w:themeFillShade="D9"/>
            <w:vAlign w:val="center"/>
          </w:tcPr>
          <w:p w14:paraId="36117DD8" w14:textId="77777777" w:rsidR="00F0728E" w:rsidRPr="008A6ABA" w:rsidRDefault="00F0728E" w:rsidP="000C0D24">
            <w:pPr>
              <w:jc w:val="center"/>
              <w:rPr>
                <w:b/>
                <w:color w:val="000000"/>
              </w:rPr>
            </w:pPr>
            <w:r w:rsidRPr="008A6ABA">
              <w:rPr>
                <w:b/>
                <w:color w:val="000000"/>
              </w:rPr>
              <w:t>Дизайн</w:t>
            </w:r>
          </w:p>
        </w:tc>
        <w:tc>
          <w:tcPr>
            <w:tcW w:w="2317" w:type="dxa"/>
            <w:shd w:val="clear" w:color="auto" w:fill="D9D9D9" w:themeFill="background1" w:themeFillShade="D9"/>
            <w:vAlign w:val="center"/>
          </w:tcPr>
          <w:p w14:paraId="5815A9A0" w14:textId="77777777" w:rsidR="00F0728E" w:rsidRPr="008A6ABA" w:rsidRDefault="00F0728E" w:rsidP="000C0D24">
            <w:pPr>
              <w:jc w:val="center"/>
              <w:rPr>
                <w:b/>
                <w:color w:val="000000"/>
              </w:rPr>
            </w:pPr>
            <w:r w:rsidRPr="008A6ABA">
              <w:rPr>
                <w:b/>
                <w:color w:val="000000"/>
              </w:rPr>
              <w:t>Схема терапии</w:t>
            </w:r>
            <w:r>
              <w:rPr>
                <w:b/>
                <w:color w:val="000000"/>
              </w:rPr>
              <w:t>*</w:t>
            </w:r>
          </w:p>
        </w:tc>
        <w:tc>
          <w:tcPr>
            <w:tcW w:w="1706" w:type="dxa"/>
            <w:shd w:val="clear" w:color="auto" w:fill="D9D9D9" w:themeFill="background1" w:themeFillShade="D9"/>
            <w:vAlign w:val="center"/>
          </w:tcPr>
          <w:p w14:paraId="52193704" w14:textId="0DD7CE3E" w:rsidR="00F0728E" w:rsidRPr="008A6ABA" w:rsidRDefault="00C104FE" w:rsidP="000C0D24">
            <w:pPr>
              <w:jc w:val="center"/>
              <w:rPr>
                <w:b/>
                <w:color w:val="000000"/>
              </w:rPr>
            </w:pPr>
            <w:r>
              <w:rPr>
                <w:b/>
                <w:color w:val="000000"/>
              </w:rPr>
              <w:t>Субъекты исследования</w:t>
            </w:r>
          </w:p>
        </w:tc>
        <w:tc>
          <w:tcPr>
            <w:tcW w:w="1468" w:type="dxa"/>
            <w:shd w:val="clear" w:color="auto" w:fill="D9D9D9" w:themeFill="background1" w:themeFillShade="D9"/>
            <w:vAlign w:val="center"/>
          </w:tcPr>
          <w:p w14:paraId="2C6070C4" w14:textId="5CDF861B" w:rsidR="00F0728E" w:rsidRPr="008A6ABA" w:rsidRDefault="00C104FE" w:rsidP="000C0D24">
            <w:pPr>
              <w:jc w:val="center"/>
              <w:rPr>
                <w:b/>
                <w:color w:val="000000"/>
              </w:rPr>
            </w:pPr>
            <w:r>
              <w:rPr>
                <w:b/>
                <w:color w:val="000000"/>
              </w:rPr>
              <w:t>Средний возраст</w:t>
            </w:r>
          </w:p>
        </w:tc>
        <w:tc>
          <w:tcPr>
            <w:tcW w:w="907" w:type="dxa"/>
            <w:shd w:val="clear" w:color="auto" w:fill="D9D9D9" w:themeFill="background1" w:themeFillShade="D9"/>
            <w:vAlign w:val="center"/>
          </w:tcPr>
          <w:p w14:paraId="0AD2E0A7" w14:textId="77777777" w:rsidR="00F0728E" w:rsidRPr="008A6ABA" w:rsidRDefault="00F0728E" w:rsidP="000C0D24">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F0728E" w14:paraId="74B1596D" w14:textId="77777777" w:rsidTr="0040087D">
        <w:tc>
          <w:tcPr>
            <w:tcW w:w="1749" w:type="dxa"/>
          </w:tcPr>
          <w:p w14:paraId="14C51FA7" w14:textId="77777777" w:rsidR="00F0728E" w:rsidRPr="00F0728E" w:rsidRDefault="00F0728E" w:rsidP="00F0728E">
            <w:pPr>
              <w:jc w:val="center"/>
              <w:rPr>
                <w:color w:val="000000"/>
              </w:rPr>
            </w:pPr>
            <w:r w:rsidRPr="00F0728E">
              <w:t>CPK2091</w:t>
            </w:r>
          </w:p>
          <w:p w14:paraId="790A4A1A" w14:textId="77777777" w:rsidR="00F0728E" w:rsidRPr="00020C52" w:rsidRDefault="00F0728E" w:rsidP="000C0D24">
            <w:pPr>
              <w:jc w:val="center"/>
              <w:rPr>
                <w:lang w:eastAsia="ru-RU"/>
              </w:rPr>
            </w:pPr>
          </w:p>
        </w:tc>
        <w:tc>
          <w:tcPr>
            <w:tcW w:w="1199" w:type="dxa"/>
          </w:tcPr>
          <w:p w14:paraId="1AC9C45A" w14:textId="6B1B017E" w:rsidR="00F0728E" w:rsidRDefault="00F0728E" w:rsidP="00F0728E">
            <w:pPr>
              <w:jc w:val="center"/>
              <w:rPr>
                <w:color w:val="000000"/>
              </w:rPr>
            </w:pPr>
            <w:r>
              <w:rPr>
                <w:color w:val="000000"/>
              </w:rPr>
              <w:t>Р, О, ПГ, ГК, МЦ</w:t>
            </w:r>
          </w:p>
        </w:tc>
        <w:tc>
          <w:tcPr>
            <w:tcW w:w="2317" w:type="dxa"/>
          </w:tcPr>
          <w:p w14:paraId="497E82BE" w14:textId="77777777" w:rsidR="00F0728E" w:rsidRDefault="00F0728E" w:rsidP="000C0D24">
            <w:pPr>
              <w:rPr>
                <w:color w:val="000000"/>
              </w:rPr>
            </w:pPr>
          </w:p>
          <w:p w14:paraId="156A88E5" w14:textId="77777777" w:rsidR="00F0728E" w:rsidRPr="00567841" w:rsidRDefault="00F0728E" w:rsidP="000C0D24">
            <w:pPr>
              <w:rPr>
                <w:b/>
                <w:color w:val="000000"/>
              </w:rPr>
            </w:pPr>
            <w:r w:rsidRPr="00567841">
              <w:rPr>
                <w:b/>
                <w:color w:val="000000"/>
              </w:rPr>
              <w:t>Эноксапарин:</w:t>
            </w:r>
          </w:p>
          <w:p w14:paraId="331272D0" w14:textId="77777777" w:rsidR="00F0728E" w:rsidRDefault="00F0728E" w:rsidP="000C0D24">
            <w:pPr>
              <w:rPr>
                <w:color w:val="000000"/>
              </w:rPr>
            </w:pPr>
            <w:r>
              <w:rPr>
                <w:color w:val="000000"/>
              </w:rPr>
              <w:t>1 мг</w:t>
            </w:r>
            <w:r w:rsidRPr="00020C52">
              <w:rPr>
                <w:color w:val="000000"/>
              </w:rPr>
              <w:t>/</w:t>
            </w:r>
            <w:r>
              <w:rPr>
                <w:color w:val="000000"/>
              </w:rPr>
              <w:t>кг подкожно 2 р</w:t>
            </w:r>
            <w:r w:rsidRPr="00020C52">
              <w:rPr>
                <w:color w:val="000000"/>
              </w:rPr>
              <w:t>/</w:t>
            </w:r>
            <w:r>
              <w:rPr>
                <w:color w:val="000000"/>
              </w:rPr>
              <w:t>д или</w:t>
            </w:r>
          </w:p>
          <w:p w14:paraId="46A9092B" w14:textId="77777777" w:rsidR="00F0728E" w:rsidRDefault="00F0728E" w:rsidP="000C0D24">
            <w:pPr>
              <w:rPr>
                <w:b/>
                <w:color w:val="000000"/>
              </w:rPr>
            </w:pPr>
          </w:p>
          <w:p w14:paraId="5DD1A391" w14:textId="77777777" w:rsidR="00F0728E" w:rsidRPr="00567841" w:rsidRDefault="00F0728E" w:rsidP="000C0D24">
            <w:pPr>
              <w:rPr>
                <w:b/>
                <w:color w:val="000000"/>
              </w:rPr>
            </w:pPr>
            <w:r>
              <w:rPr>
                <w:b/>
                <w:color w:val="000000"/>
              </w:rPr>
              <w:t>Гепарин</w:t>
            </w:r>
            <w:r w:rsidRPr="00567841">
              <w:rPr>
                <w:b/>
                <w:color w:val="000000"/>
              </w:rPr>
              <w:t>:</w:t>
            </w:r>
          </w:p>
          <w:p w14:paraId="4E7CCF8F" w14:textId="6F5538DC" w:rsidR="00F0728E" w:rsidRDefault="00F0728E" w:rsidP="000C0D24">
            <w:pPr>
              <w:rPr>
                <w:color w:val="000000"/>
              </w:rPr>
            </w:pPr>
            <w:r>
              <w:rPr>
                <w:color w:val="000000"/>
              </w:rPr>
              <w:t xml:space="preserve">5000 МЕ внутривенно болюсно </w:t>
            </w:r>
            <w:r w:rsidRPr="000F7DB8">
              <w:rPr>
                <w:bCs/>
              </w:rPr>
              <w:t>с последующей непрерывной инфузией</w:t>
            </w:r>
            <w:r>
              <w:rPr>
                <w:bCs/>
              </w:rPr>
              <w:t xml:space="preserve"> 20000 МЕ</w:t>
            </w:r>
          </w:p>
          <w:p w14:paraId="253391A5" w14:textId="77777777" w:rsidR="00F0728E" w:rsidRDefault="00F0728E" w:rsidP="000C0D24">
            <w:pPr>
              <w:rPr>
                <w:color w:val="000000"/>
              </w:rPr>
            </w:pPr>
          </w:p>
          <w:p w14:paraId="32E6E200" w14:textId="71C844CF" w:rsidR="00F0728E" w:rsidRDefault="00F0728E" w:rsidP="000C0D24">
            <w:pPr>
              <w:rPr>
                <w:color w:val="000000"/>
              </w:rPr>
            </w:pPr>
            <w:r>
              <w:rPr>
                <w:color w:val="000000"/>
              </w:rPr>
              <w:t>Длительность: не менее 5 дней (медиана для обеих групп составила 6 дней)</w:t>
            </w:r>
          </w:p>
          <w:p w14:paraId="2B04B342" w14:textId="7B8D07A9" w:rsidR="00F0728E" w:rsidRDefault="00F0728E" w:rsidP="000C0D24">
            <w:pPr>
              <w:rPr>
                <w:color w:val="000000"/>
              </w:rPr>
            </w:pPr>
          </w:p>
          <w:p w14:paraId="7D814020" w14:textId="725FA74B" w:rsidR="00F0728E" w:rsidRPr="00F43DEC" w:rsidRDefault="0046648A" w:rsidP="000C0D24">
            <w:pPr>
              <w:rPr>
                <w:color w:val="000000"/>
              </w:rPr>
            </w:pPr>
            <w:r>
              <w:rPr>
                <w:color w:val="000000"/>
              </w:rPr>
              <w:t>Период наблюдения: 3 месяца</w:t>
            </w:r>
          </w:p>
        </w:tc>
        <w:tc>
          <w:tcPr>
            <w:tcW w:w="1706" w:type="dxa"/>
          </w:tcPr>
          <w:p w14:paraId="6285FF63" w14:textId="4AF5F6A8" w:rsidR="00F0728E" w:rsidRDefault="00F0728E" w:rsidP="00F0728E">
            <w:pPr>
              <w:jc w:val="center"/>
              <w:rPr>
                <w:color w:val="000000"/>
              </w:rPr>
            </w:pPr>
            <w:r>
              <w:rPr>
                <w:color w:val="000000"/>
              </w:rPr>
              <w:t>Всего = 501</w:t>
            </w:r>
          </w:p>
          <w:p w14:paraId="49A36B3B" w14:textId="77777777" w:rsidR="00F0728E" w:rsidRDefault="00F0728E" w:rsidP="00F0728E">
            <w:pPr>
              <w:jc w:val="center"/>
              <w:rPr>
                <w:color w:val="000000"/>
              </w:rPr>
            </w:pPr>
          </w:p>
          <w:p w14:paraId="1D55905A" w14:textId="3F436991" w:rsidR="00F0728E" w:rsidRDefault="00F0728E" w:rsidP="00F0728E">
            <w:pPr>
              <w:jc w:val="center"/>
              <w:rPr>
                <w:color w:val="000000"/>
              </w:rPr>
            </w:pPr>
            <w:r>
              <w:rPr>
                <w:color w:val="000000"/>
              </w:rPr>
              <w:t>247</w:t>
            </w:r>
          </w:p>
          <w:p w14:paraId="768F7EF8" w14:textId="77777777" w:rsidR="00F0728E" w:rsidRDefault="00F0728E" w:rsidP="00F0728E">
            <w:pPr>
              <w:jc w:val="center"/>
              <w:rPr>
                <w:color w:val="000000"/>
              </w:rPr>
            </w:pPr>
          </w:p>
          <w:p w14:paraId="768E0D51" w14:textId="77777777" w:rsidR="00F0728E" w:rsidRDefault="00F0728E" w:rsidP="00F0728E">
            <w:pPr>
              <w:jc w:val="center"/>
              <w:rPr>
                <w:color w:val="000000"/>
              </w:rPr>
            </w:pPr>
          </w:p>
          <w:p w14:paraId="42A1D908" w14:textId="77777777" w:rsidR="00F0728E" w:rsidRDefault="00F0728E" w:rsidP="00F0728E">
            <w:pPr>
              <w:jc w:val="center"/>
              <w:rPr>
                <w:color w:val="000000"/>
              </w:rPr>
            </w:pPr>
          </w:p>
          <w:p w14:paraId="560FE471" w14:textId="5057F425" w:rsidR="00F0728E" w:rsidRDefault="00F0728E" w:rsidP="00F0728E">
            <w:pPr>
              <w:jc w:val="center"/>
              <w:rPr>
                <w:color w:val="000000"/>
              </w:rPr>
            </w:pPr>
            <w:r>
              <w:rPr>
                <w:color w:val="000000"/>
              </w:rPr>
              <w:t>254</w:t>
            </w:r>
          </w:p>
          <w:p w14:paraId="3ABBA967" w14:textId="77777777" w:rsidR="00F0728E" w:rsidRDefault="00F0728E" w:rsidP="000C0D24">
            <w:pPr>
              <w:rPr>
                <w:color w:val="000000"/>
              </w:rPr>
            </w:pPr>
          </w:p>
          <w:p w14:paraId="4C5EB2E7" w14:textId="77777777" w:rsidR="00F0728E" w:rsidRDefault="00F0728E" w:rsidP="000C0D24">
            <w:pPr>
              <w:jc w:val="center"/>
              <w:rPr>
                <w:color w:val="000000"/>
              </w:rPr>
            </w:pPr>
          </w:p>
          <w:p w14:paraId="680223A1" w14:textId="77777777" w:rsidR="00F0728E" w:rsidRDefault="00F0728E" w:rsidP="000C0D24">
            <w:pPr>
              <w:jc w:val="center"/>
              <w:rPr>
                <w:color w:val="000000"/>
              </w:rPr>
            </w:pPr>
          </w:p>
          <w:p w14:paraId="351DBDEB" w14:textId="77777777" w:rsidR="00F0728E" w:rsidRDefault="00F0728E" w:rsidP="000C0D24">
            <w:pPr>
              <w:jc w:val="center"/>
              <w:rPr>
                <w:color w:val="000000"/>
              </w:rPr>
            </w:pPr>
          </w:p>
          <w:p w14:paraId="510B9F76" w14:textId="77777777" w:rsidR="00F0728E" w:rsidRDefault="00F0728E" w:rsidP="000C0D24">
            <w:pPr>
              <w:jc w:val="center"/>
              <w:rPr>
                <w:color w:val="000000"/>
              </w:rPr>
            </w:pPr>
          </w:p>
          <w:p w14:paraId="45F14975" w14:textId="77777777" w:rsidR="00F0728E" w:rsidRDefault="00F0728E" w:rsidP="000C0D24">
            <w:pPr>
              <w:jc w:val="center"/>
              <w:rPr>
                <w:color w:val="000000"/>
              </w:rPr>
            </w:pPr>
          </w:p>
          <w:p w14:paraId="549BF44E" w14:textId="77777777" w:rsidR="00F0728E" w:rsidRDefault="00F0728E" w:rsidP="000C0D24">
            <w:pPr>
              <w:jc w:val="center"/>
              <w:rPr>
                <w:color w:val="000000"/>
              </w:rPr>
            </w:pPr>
          </w:p>
          <w:p w14:paraId="7DF83644" w14:textId="77777777" w:rsidR="00F0728E" w:rsidRDefault="00F0728E" w:rsidP="000C0D24">
            <w:pPr>
              <w:jc w:val="center"/>
              <w:rPr>
                <w:color w:val="000000"/>
              </w:rPr>
            </w:pPr>
          </w:p>
          <w:p w14:paraId="3646B80E" w14:textId="77777777" w:rsidR="00F0728E" w:rsidRDefault="00F0728E" w:rsidP="000C0D24">
            <w:pPr>
              <w:jc w:val="center"/>
              <w:rPr>
                <w:color w:val="000000"/>
              </w:rPr>
            </w:pPr>
          </w:p>
          <w:p w14:paraId="520FB38C" w14:textId="77777777" w:rsidR="00F0728E" w:rsidRDefault="00F0728E" w:rsidP="000C0D24">
            <w:pPr>
              <w:jc w:val="center"/>
              <w:rPr>
                <w:color w:val="000000"/>
              </w:rPr>
            </w:pPr>
          </w:p>
          <w:p w14:paraId="3F67E01F" w14:textId="77777777" w:rsidR="00F0728E" w:rsidRDefault="00F0728E" w:rsidP="000C0D24">
            <w:pPr>
              <w:jc w:val="center"/>
              <w:rPr>
                <w:color w:val="000000"/>
              </w:rPr>
            </w:pPr>
          </w:p>
          <w:p w14:paraId="0F0DCC13" w14:textId="77777777" w:rsidR="00F0728E" w:rsidRDefault="00F0728E" w:rsidP="000C0D24">
            <w:pPr>
              <w:jc w:val="center"/>
              <w:rPr>
                <w:color w:val="000000"/>
              </w:rPr>
            </w:pPr>
          </w:p>
        </w:tc>
        <w:tc>
          <w:tcPr>
            <w:tcW w:w="1468" w:type="dxa"/>
          </w:tcPr>
          <w:p w14:paraId="1F5A9AF8" w14:textId="56943DBE" w:rsidR="00F0728E" w:rsidRDefault="00F0728E" w:rsidP="000C0D24">
            <w:pPr>
              <w:jc w:val="center"/>
              <w:rPr>
                <w:color w:val="000000"/>
              </w:rPr>
            </w:pPr>
            <w:r>
              <w:rPr>
                <w:color w:val="000000"/>
              </w:rPr>
              <w:t>61 год</w:t>
            </w:r>
          </w:p>
          <w:p w14:paraId="71F7DA0F" w14:textId="5837C433" w:rsidR="00F0728E" w:rsidRDefault="00F0728E" w:rsidP="000C0D24">
            <w:pPr>
              <w:jc w:val="center"/>
              <w:rPr>
                <w:color w:val="000000"/>
              </w:rPr>
            </w:pPr>
            <w:r>
              <w:rPr>
                <w:color w:val="000000"/>
              </w:rPr>
              <w:t>(19-96)</w:t>
            </w:r>
          </w:p>
          <w:p w14:paraId="4C75539B" w14:textId="77777777" w:rsidR="00F0728E" w:rsidRDefault="00F0728E" w:rsidP="000C0D24">
            <w:pPr>
              <w:jc w:val="center"/>
              <w:rPr>
                <w:color w:val="000000"/>
              </w:rPr>
            </w:pPr>
          </w:p>
          <w:p w14:paraId="4C153959" w14:textId="77777777" w:rsidR="00F0728E" w:rsidRDefault="00F0728E" w:rsidP="000C0D24">
            <w:pPr>
              <w:jc w:val="center"/>
              <w:rPr>
                <w:color w:val="000000"/>
              </w:rPr>
            </w:pPr>
          </w:p>
        </w:tc>
        <w:tc>
          <w:tcPr>
            <w:tcW w:w="907" w:type="dxa"/>
          </w:tcPr>
          <w:p w14:paraId="6545F594" w14:textId="554BD168" w:rsidR="00F0728E" w:rsidRDefault="00F0728E" w:rsidP="000C0D24">
            <w:pPr>
              <w:jc w:val="center"/>
              <w:rPr>
                <w:rStyle w:val="fontstyle01"/>
                <w:rFonts w:ascii="Times New Roman" w:hAnsi="Times New Roman"/>
                <w:sz w:val="24"/>
                <w:szCs w:val="24"/>
              </w:rPr>
            </w:pPr>
            <w:r>
              <w:rPr>
                <w:rStyle w:val="fontstyle01"/>
                <w:rFonts w:ascii="Times New Roman" w:hAnsi="Times New Roman"/>
                <w:sz w:val="24"/>
                <w:szCs w:val="24"/>
              </w:rPr>
              <w:t>60,5</w:t>
            </w: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47EB1E55" w14:textId="77777777" w:rsidR="00F0728E" w:rsidRDefault="00F0728E" w:rsidP="000C0D24">
            <w:pPr>
              <w:jc w:val="center"/>
              <w:rPr>
                <w:rStyle w:val="fontstyle01"/>
                <w:rFonts w:ascii="Times New Roman" w:hAnsi="Times New Roman"/>
                <w:sz w:val="24"/>
                <w:szCs w:val="24"/>
              </w:rPr>
            </w:pP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21F78E7A" w14:textId="59887BF2" w:rsidR="00F0728E" w:rsidRPr="001F0FDA" w:rsidRDefault="00F0728E" w:rsidP="000C0D24">
            <w:pPr>
              <w:jc w:val="center"/>
              <w:rPr>
                <w:lang w:eastAsia="ru-RU"/>
              </w:rPr>
            </w:pPr>
            <w:r>
              <w:rPr>
                <w:rStyle w:val="fontstyle01"/>
                <w:rFonts w:ascii="Times New Roman" w:hAnsi="Times New Roman"/>
                <w:sz w:val="24"/>
                <w:szCs w:val="24"/>
              </w:rPr>
              <w:t>39,5</w:t>
            </w:r>
            <w:r w:rsidRPr="001F0FDA">
              <w:rPr>
                <w:rStyle w:val="fontstyle01"/>
                <w:rFonts w:ascii="Times New Roman" w:hAnsi="Times New Roman"/>
                <w:sz w:val="24"/>
                <w:szCs w:val="24"/>
              </w:rPr>
              <w:t>%</w:t>
            </w:r>
          </w:p>
          <w:p w14:paraId="3121B1DE" w14:textId="77777777" w:rsidR="00F0728E" w:rsidRPr="001F0FDA" w:rsidRDefault="00F0728E" w:rsidP="000C0D24">
            <w:pPr>
              <w:rPr>
                <w:color w:val="000000"/>
              </w:rPr>
            </w:pPr>
          </w:p>
        </w:tc>
      </w:tr>
      <w:tr w:rsidR="00F0728E" w14:paraId="5E6804B6" w14:textId="77777777" w:rsidTr="0040087D">
        <w:tc>
          <w:tcPr>
            <w:tcW w:w="9346" w:type="dxa"/>
            <w:gridSpan w:val="6"/>
          </w:tcPr>
          <w:p w14:paraId="52C0AB40" w14:textId="77777777" w:rsidR="00F0728E" w:rsidRPr="00C104FE" w:rsidRDefault="00F0728E" w:rsidP="000C0D24">
            <w:pPr>
              <w:rPr>
                <w:b/>
                <w:color w:val="000000"/>
                <w:sz w:val="20"/>
                <w:szCs w:val="20"/>
              </w:rPr>
            </w:pPr>
            <w:r w:rsidRPr="00C104FE">
              <w:rPr>
                <w:b/>
                <w:color w:val="000000"/>
                <w:sz w:val="20"/>
                <w:szCs w:val="20"/>
              </w:rPr>
              <w:t>Примечание:</w:t>
            </w:r>
          </w:p>
          <w:p w14:paraId="44768B72" w14:textId="5212AE1E" w:rsidR="00F0728E" w:rsidRDefault="00F0728E" w:rsidP="000C0D24">
            <w:pPr>
              <w:rPr>
                <w:color w:val="000000"/>
                <w:sz w:val="20"/>
                <w:szCs w:val="20"/>
              </w:rPr>
            </w:pPr>
            <w:r w:rsidRPr="00E43FE2">
              <w:rPr>
                <w:color w:val="000000"/>
                <w:sz w:val="20"/>
                <w:szCs w:val="20"/>
              </w:rPr>
              <w:t>Р – р</w:t>
            </w:r>
            <w:r>
              <w:rPr>
                <w:color w:val="000000"/>
                <w:sz w:val="20"/>
                <w:szCs w:val="20"/>
              </w:rPr>
              <w:t>андомизированное исследование, О</w:t>
            </w:r>
            <w:r w:rsidRPr="00E43FE2">
              <w:rPr>
                <w:color w:val="000000"/>
                <w:sz w:val="20"/>
                <w:szCs w:val="20"/>
              </w:rPr>
              <w:t xml:space="preserve"> – </w:t>
            </w:r>
            <w:r>
              <w:rPr>
                <w:color w:val="000000"/>
                <w:sz w:val="20"/>
                <w:szCs w:val="20"/>
              </w:rPr>
              <w:t>открытое</w:t>
            </w:r>
            <w:r w:rsidRPr="00E43FE2">
              <w:rPr>
                <w:color w:val="000000"/>
                <w:sz w:val="20"/>
                <w:szCs w:val="20"/>
              </w:rPr>
              <w:t xml:space="preserve"> исследование, ПГ – исследование в параллельных группах</w:t>
            </w:r>
            <w:r>
              <w:rPr>
                <w:color w:val="000000"/>
                <w:sz w:val="20"/>
                <w:szCs w:val="20"/>
              </w:rPr>
              <w:t>, ГК – гепарин-контролируемое исследование, МЦ – многоцентровое исследование.</w:t>
            </w:r>
          </w:p>
          <w:p w14:paraId="12D05C0C" w14:textId="77777777" w:rsidR="00F0728E" w:rsidRPr="00020C52" w:rsidRDefault="00F0728E" w:rsidP="000C0D24">
            <w:pPr>
              <w:rPr>
                <w:color w:val="000000"/>
                <w:sz w:val="20"/>
                <w:szCs w:val="20"/>
              </w:rPr>
            </w:pPr>
            <w:r>
              <w:rPr>
                <w:color w:val="000000"/>
                <w:sz w:val="20"/>
                <w:szCs w:val="20"/>
              </w:rPr>
              <w:t>* Также все пациенты получали варфарин натрия.</w:t>
            </w:r>
          </w:p>
        </w:tc>
      </w:tr>
    </w:tbl>
    <w:p w14:paraId="5789977A" w14:textId="77777777" w:rsidR="00F0728E" w:rsidRPr="00B343E8" w:rsidRDefault="00F0728E" w:rsidP="00F0728E">
      <w:pPr>
        <w:spacing w:after="0" w:line="240" w:lineRule="auto"/>
        <w:ind w:firstLine="709"/>
        <w:rPr>
          <w:rFonts w:eastAsia="Times New Roman"/>
          <w:bCs/>
        </w:rPr>
      </w:pPr>
    </w:p>
    <w:p w14:paraId="329D5EF5" w14:textId="35FE33D8" w:rsidR="00F0728E" w:rsidRDefault="002C60C6" w:rsidP="002C60C6">
      <w:pPr>
        <w:spacing w:after="0" w:line="240" w:lineRule="auto"/>
        <w:ind w:firstLine="709"/>
        <w:rPr>
          <w:rFonts w:eastAsia="Times New Roman"/>
          <w:bCs/>
        </w:rPr>
      </w:pPr>
      <w:r w:rsidRPr="002C60C6">
        <w:rPr>
          <w:rFonts w:eastAsia="Times New Roman"/>
          <w:bCs/>
        </w:rPr>
        <w:t xml:space="preserve">Первичной конечной точкой эффективности была частота ВТЭ у всех </w:t>
      </w:r>
      <w:r>
        <w:rPr>
          <w:rFonts w:eastAsia="Times New Roman"/>
          <w:bCs/>
        </w:rPr>
        <w:t xml:space="preserve">пациентов, получавших лечение. </w:t>
      </w:r>
      <w:r w:rsidRPr="002C60C6">
        <w:rPr>
          <w:rFonts w:eastAsia="Times New Roman"/>
          <w:bCs/>
        </w:rPr>
        <w:t xml:space="preserve">Основная цель состояла </w:t>
      </w:r>
      <w:r>
        <w:rPr>
          <w:rFonts w:eastAsia="Times New Roman"/>
          <w:bCs/>
        </w:rPr>
        <w:t>в сравнении</w:t>
      </w:r>
      <w:r w:rsidRPr="002C60C6">
        <w:rPr>
          <w:rFonts w:eastAsia="Times New Roman"/>
          <w:bCs/>
        </w:rPr>
        <w:t xml:space="preserve"> эффективност</w:t>
      </w:r>
      <w:r>
        <w:rPr>
          <w:rFonts w:eastAsia="Times New Roman"/>
          <w:bCs/>
        </w:rPr>
        <w:t>и</w:t>
      </w:r>
      <w:r w:rsidRPr="002C60C6">
        <w:rPr>
          <w:rFonts w:eastAsia="Times New Roman"/>
          <w:bCs/>
        </w:rPr>
        <w:t xml:space="preserve"> и безопасност</w:t>
      </w:r>
      <w:r>
        <w:rPr>
          <w:rFonts w:eastAsia="Times New Roman"/>
          <w:bCs/>
        </w:rPr>
        <w:t xml:space="preserve">и </w:t>
      </w:r>
      <w:r w:rsidRPr="002C60C6">
        <w:rPr>
          <w:rFonts w:eastAsia="Times New Roman"/>
          <w:bCs/>
        </w:rPr>
        <w:t>амбулаторн</w:t>
      </w:r>
      <w:r>
        <w:rPr>
          <w:rFonts w:eastAsia="Times New Roman"/>
          <w:bCs/>
        </w:rPr>
        <w:t xml:space="preserve">ого </w:t>
      </w:r>
      <w:r w:rsidRPr="002C60C6">
        <w:rPr>
          <w:rFonts w:eastAsia="Times New Roman"/>
          <w:bCs/>
        </w:rPr>
        <w:t>режим</w:t>
      </w:r>
      <w:r>
        <w:rPr>
          <w:rFonts w:eastAsia="Times New Roman"/>
          <w:bCs/>
        </w:rPr>
        <w:t>а</w:t>
      </w:r>
      <w:r w:rsidRPr="002C60C6">
        <w:rPr>
          <w:rFonts w:eastAsia="Times New Roman"/>
          <w:bCs/>
        </w:rPr>
        <w:t xml:space="preserve"> антикоагулянтной терапии</w:t>
      </w:r>
      <w:r>
        <w:rPr>
          <w:rFonts w:eastAsia="Times New Roman"/>
          <w:bCs/>
        </w:rPr>
        <w:t xml:space="preserve"> </w:t>
      </w:r>
      <w:r w:rsidRPr="002C60C6">
        <w:rPr>
          <w:rFonts w:eastAsia="Times New Roman"/>
          <w:bCs/>
        </w:rPr>
        <w:t>в фиксированной дозе</w:t>
      </w:r>
      <w:r>
        <w:rPr>
          <w:rFonts w:eastAsia="Times New Roman"/>
          <w:bCs/>
        </w:rPr>
        <w:t xml:space="preserve"> (эноксапарин натрия) </w:t>
      </w:r>
      <w:r w:rsidRPr="002C60C6">
        <w:rPr>
          <w:rFonts w:eastAsia="Times New Roman"/>
          <w:bCs/>
        </w:rPr>
        <w:t>со стандартным стационарным ре</w:t>
      </w:r>
      <w:r>
        <w:rPr>
          <w:rFonts w:eastAsia="Times New Roman"/>
          <w:bCs/>
        </w:rPr>
        <w:t xml:space="preserve">жимом антикоагулянтной терапии при </w:t>
      </w:r>
      <w:r w:rsidRPr="002C60C6">
        <w:rPr>
          <w:rFonts w:eastAsia="Times New Roman"/>
          <w:bCs/>
        </w:rPr>
        <w:lastRenderedPageBreak/>
        <w:t>непрерывной внутривенной инфузии</w:t>
      </w:r>
      <w:r>
        <w:rPr>
          <w:rFonts w:eastAsia="Times New Roman"/>
          <w:bCs/>
        </w:rPr>
        <w:t xml:space="preserve"> (гепарин)</w:t>
      </w:r>
      <w:r w:rsidRPr="002C60C6">
        <w:rPr>
          <w:rFonts w:eastAsia="Times New Roman"/>
          <w:bCs/>
        </w:rPr>
        <w:t>. Данные об эффективности представлены ниже</w:t>
      </w:r>
      <w:r>
        <w:rPr>
          <w:rFonts w:eastAsia="Times New Roman"/>
          <w:bCs/>
        </w:rPr>
        <w:t>.</w:t>
      </w:r>
    </w:p>
    <w:p w14:paraId="7417A947" w14:textId="1D4DD781" w:rsidR="000C0D24" w:rsidRDefault="000C0D24" w:rsidP="002C60C6">
      <w:pPr>
        <w:spacing w:after="0" w:line="240" w:lineRule="auto"/>
        <w:ind w:firstLine="709"/>
        <w:rPr>
          <w:rFonts w:eastAsia="Times New Roman"/>
          <w:bCs/>
        </w:rPr>
      </w:pPr>
    </w:p>
    <w:p w14:paraId="2FFE044D" w14:textId="23B4376C" w:rsidR="000C0D24" w:rsidRPr="003D0907" w:rsidRDefault="000C0D24" w:rsidP="000C0D24">
      <w:pPr>
        <w:spacing w:after="0" w:line="240" w:lineRule="auto"/>
        <w:rPr>
          <w:color w:val="000000"/>
        </w:rPr>
      </w:pPr>
      <w:r w:rsidRPr="00226B75">
        <w:rPr>
          <w:b/>
          <w:color w:val="000000"/>
        </w:rPr>
        <w:t>Таблица 4-</w:t>
      </w:r>
      <w:r>
        <w:rPr>
          <w:b/>
          <w:color w:val="000000"/>
        </w:rPr>
        <w:t>1</w:t>
      </w:r>
      <w:r w:rsidR="00B47A66">
        <w:rPr>
          <w:b/>
          <w:color w:val="000000"/>
        </w:rPr>
        <w:t>6</w:t>
      </w:r>
      <w:r w:rsidRPr="00226B75">
        <w:rPr>
          <w:b/>
          <w:color w:val="000000"/>
        </w:rPr>
        <w:t>.</w:t>
      </w:r>
      <w:r w:rsidRPr="00107250">
        <w:rPr>
          <w:b/>
          <w:color w:val="000000"/>
        </w:rPr>
        <w:t xml:space="preserve"> </w:t>
      </w:r>
      <w:r>
        <w:rPr>
          <w:color w:val="000000"/>
        </w:rPr>
        <w:t xml:space="preserve">Эффективность эноксапарина натрия для лечения ТГВ </w:t>
      </w:r>
      <w:r w:rsidRPr="003D0907">
        <w:rPr>
          <w:color w:val="000000"/>
        </w:rPr>
        <w:t>[</w:t>
      </w:r>
      <w:r>
        <w:rPr>
          <w:color w:val="000000"/>
        </w:rPr>
        <w:t>4</w:t>
      </w:r>
      <w:r w:rsidRPr="003D0907">
        <w:rPr>
          <w:color w:val="000000"/>
        </w:rPr>
        <w:t>].</w:t>
      </w:r>
    </w:p>
    <w:tbl>
      <w:tblPr>
        <w:tblStyle w:val="a8"/>
        <w:tblW w:w="5000" w:type="pct"/>
        <w:tblLook w:val="04A0" w:firstRow="1" w:lastRow="0" w:firstColumn="1" w:lastColumn="0" w:noHBand="0" w:noVBand="1"/>
      </w:tblPr>
      <w:tblGrid>
        <w:gridCol w:w="4106"/>
        <w:gridCol w:w="2410"/>
        <w:gridCol w:w="2830"/>
      </w:tblGrid>
      <w:tr w:rsidR="000C0D24" w14:paraId="391800AF" w14:textId="77777777" w:rsidTr="00C104FE">
        <w:trPr>
          <w:trHeight w:val="180"/>
          <w:tblHeader/>
        </w:trPr>
        <w:tc>
          <w:tcPr>
            <w:tcW w:w="4106" w:type="dxa"/>
            <w:vMerge w:val="restart"/>
            <w:shd w:val="clear" w:color="auto" w:fill="D9D9D9" w:themeFill="background1" w:themeFillShade="D9"/>
            <w:vAlign w:val="center"/>
          </w:tcPr>
          <w:p w14:paraId="3EF7D484" w14:textId="77777777" w:rsidR="000C0D24" w:rsidRDefault="000C0D24" w:rsidP="00C104FE">
            <w:pPr>
              <w:jc w:val="center"/>
              <w:rPr>
                <w:color w:val="000000"/>
              </w:rPr>
            </w:pPr>
            <w:r w:rsidRPr="00E27FE7">
              <w:rPr>
                <w:b/>
                <w:color w:val="000000"/>
              </w:rPr>
              <w:t>Конечная точка</w:t>
            </w:r>
          </w:p>
        </w:tc>
        <w:tc>
          <w:tcPr>
            <w:tcW w:w="5240" w:type="dxa"/>
            <w:gridSpan w:val="2"/>
            <w:shd w:val="clear" w:color="auto" w:fill="D9D9D9" w:themeFill="background1" w:themeFillShade="D9"/>
          </w:tcPr>
          <w:p w14:paraId="7EDB2B45" w14:textId="54C93A0A" w:rsidR="000C0D24" w:rsidRPr="00E253D1" w:rsidRDefault="000C0D24" w:rsidP="000C0D24">
            <w:pPr>
              <w:jc w:val="center"/>
              <w:rPr>
                <w:b/>
                <w:color w:val="000000"/>
              </w:rPr>
            </w:pPr>
            <w:r>
              <w:rPr>
                <w:b/>
                <w:color w:val="000000"/>
              </w:rPr>
              <w:t>Режим дозирования*</w:t>
            </w:r>
          </w:p>
        </w:tc>
      </w:tr>
      <w:tr w:rsidR="000C0D24" w14:paraId="3FDD971F" w14:textId="77777777" w:rsidTr="00C104FE">
        <w:trPr>
          <w:trHeight w:val="518"/>
          <w:tblHeader/>
        </w:trPr>
        <w:tc>
          <w:tcPr>
            <w:tcW w:w="4106" w:type="dxa"/>
            <w:vMerge/>
            <w:shd w:val="clear" w:color="auto" w:fill="D9D9D9" w:themeFill="background1" w:themeFillShade="D9"/>
          </w:tcPr>
          <w:p w14:paraId="121DB2E0" w14:textId="77777777" w:rsidR="000C0D24" w:rsidRPr="00E27FE7" w:rsidRDefault="000C0D24" w:rsidP="000C0D24">
            <w:pPr>
              <w:jc w:val="center"/>
              <w:rPr>
                <w:b/>
                <w:color w:val="000000"/>
              </w:rPr>
            </w:pPr>
          </w:p>
        </w:tc>
        <w:tc>
          <w:tcPr>
            <w:tcW w:w="2410" w:type="dxa"/>
            <w:shd w:val="clear" w:color="auto" w:fill="D9D9D9" w:themeFill="background1" w:themeFillShade="D9"/>
          </w:tcPr>
          <w:p w14:paraId="1863FBD1" w14:textId="19D2AE77" w:rsidR="000C0D24" w:rsidRPr="00E253D1" w:rsidRDefault="000C0D24" w:rsidP="00C104FE">
            <w:pPr>
              <w:jc w:val="center"/>
              <w:rPr>
                <w:b/>
                <w:color w:val="000000"/>
              </w:rPr>
            </w:pPr>
            <w:r w:rsidRPr="00E253D1">
              <w:rPr>
                <w:b/>
                <w:color w:val="000000"/>
              </w:rPr>
              <w:t xml:space="preserve">Эноксапарин натрия, </w:t>
            </w:r>
            <w:r>
              <w:rPr>
                <w:b/>
                <w:color w:val="000000"/>
              </w:rPr>
              <w:t>1</w:t>
            </w:r>
            <w:r w:rsidRPr="00E253D1">
              <w:rPr>
                <w:b/>
                <w:color w:val="000000"/>
              </w:rPr>
              <w:t xml:space="preserve"> мг</w:t>
            </w:r>
            <w:r w:rsidRPr="000C0D24">
              <w:rPr>
                <w:b/>
                <w:color w:val="000000"/>
              </w:rPr>
              <w:t>/</w:t>
            </w:r>
            <w:r>
              <w:rPr>
                <w:b/>
                <w:color w:val="000000"/>
              </w:rPr>
              <w:t>кг</w:t>
            </w:r>
            <w:r w:rsidRPr="00E253D1">
              <w:rPr>
                <w:b/>
                <w:color w:val="000000"/>
              </w:rPr>
              <w:t xml:space="preserve"> </w:t>
            </w:r>
            <w:r>
              <w:rPr>
                <w:b/>
                <w:color w:val="000000"/>
              </w:rPr>
              <w:t>2</w:t>
            </w:r>
            <w:r w:rsidRPr="00E253D1">
              <w:rPr>
                <w:b/>
                <w:color w:val="000000"/>
              </w:rPr>
              <w:t xml:space="preserve"> р/д п</w:t>
            </w:r>
            <w:r w:rsidR="00C104FE">
              <w:rPr>
                <w:b/>
                <w:color w:val="000000"/>
              </w:rPr>
              <w:t xml:space="preserve">/к, </w:t>
            </w:r>
            <w:r w:rsidRPr="00E253D1">
              <w:rPr>
                <w:b/>
                <w:color w:val="000000"/>
                <w:lang w:val="en-US"/>
              </w:rPr>
              <w:t>n</w:t>
            </w:r>
            <w:r w:rsidRPr="000C0D24">
              <w:rPr>
                <w:b/>
                <w:color w:val="000000"/>
              </w:rPr>
              <w:t xml:space="preserve"> (%)</w:t>
            </w:r>
          </w:p>
        </w:tc>
        <w:tc>
          <w:tcPr>
            <w:tcW w:w="2830" w:type="dxa"/>
            <w:shd w:val="clear" w:color="auto" w:fill="D9D9D9" w:themeFill="background1" w:themeFillShade="D9"/>
          </w:tcPr>
          <w:p w14:paraId="4EC03C7E" w14:textId="17CADCFA" w:rsidR="000C0D24" w:rsidRDefault="000C0D24" w:rsidP="00C104FE">
            <w:pPr>
              <w:jc w:val="center"/>
              <w:rPr>
                <w:b/>
                <w:color w:val="000000"/>
              </w:rPr>
            </w:pPr>
            <w:r>
              <w:rPr>
                <w:b/>
                <w:color w:val="000000"/>
              </w:rPr>
              <w:t xml:space="preserve">Гепарин, </w:t>
            </w:r>
            <w:r w:rsidR="00C104FE">
              <w:rPr>
                <w:b/>
                <w:color w:val="000000"/>
              </w:rPr>
              <w:t>в/в</w:t>
            </w:r>
            <w:r>
              <w:rPr>
                <w:b/>
                <w:color w:val="000000"/>
              </w:rPr>
              <w:t xml:space="preserve">, в дозе для достижения целевого </w:t>
            </w:r>
            <w:r>
              <w:rPr>
                <w:b/>
                <w:bCs/>
              </w:rPr>
              <w:t>А</w:t>
            </w:r>
            <w:r w:rsidRPr="00FF189F">
              <w:rPr>
                <w:b/>
                <w:bCs/>
              </w:rPr>
              <w:t>ЧТВ</w:t>
            </w:r>
            <w:r w:rsidR="00C104FE">
              <w:rPr>
                <w:b/>
                <w:bCs/>
              </w:rPr>
              <w:t xml:space="preserve">, </w:t>
            </w:r>
            <w:r w:rsidRPr="00E253D1">
              <w:rPr>
                <w:b/>
                <w:color w:val="000000"/>
                <w:lang w:val="en-US"/>
              </w:rPr>
              <w:t>n</w:t>
            </w:r>
            <w:r w:rsidRPr="00E253D1">
              <w:rPr>
                <w:b/>
                <w:color w:val="000000"/>
              </w:rPr>
              <w:t xml:space="preserve"> </w:t>
            </w:r>
            <w:r w:rsidRPr="000348F8">
              <w:rPr>
                <w:b/>
                <w:color w:val="000000"/>
              </w:rPr>
              <w:t>(%)</w:t>
            </w:r>
          </w:p>
        </w:tc>
      </w:tr>
      <w:tr w:rsidR="00E453A5" w14:paraId="6407B0B9" w14:textId="77777777" w:rsidTr="00C104FE">
        <w:tc>
          <w:tcPr>
            <w:tcW w:w="4106" w:type="dxa"/>
          </w:tcPr>
          <w:p w14:paraId="68DF14E9" w14:textId="77777777" w:rsidR="00E453A5" w:rsidRPr="00E253D1" w:rsidRDefault="00E453A5" w:rsidP="00E453A5">
            <w:pPr>
              <w:rPr>
                <w:b/>
                <w:color w:val="000000"/>
              </w:rPr>
            </w:pPr>
            <w:r w:rsidRPr="00E253D1">
              <w:rPr>
                <w:b/>
                <w:color w:val="000000"/>
              </w:rPr>
              <w:t>Все пациенты</w:t>
            </w:r>
          </w:p>
        </w:tc>
        <w:tc>
          <w:tcPr>
            <w:tcW w:w="2410" w:type="dxa"/>
            <w:vAlign w:val="center"/>
          </w:tcPr>
          <w:p w14:paraId="51321898" w14:textId="694D6B4C" w:rsidR="00E453A5" w:rsidRPr="00E453A5" w:rsidRDefault="00E453A5" w:rsidP="00E453A5">
            <w:pPr>
              <w:jc w:val="center"/>
              <w:rPr>
                <w:color w:val="000000"/>
              </w:rPr>
            </w:pPr>
            <w:r w:rsidRPr="00E453A5">
              <w:rPr>
                <w:rStyle w:val="fontstyle01"/>
                <w:rFonts w:ascii="Times New Roman" w:hAnsi="Times New Roman"/>
                <w:sz w:val="24"/>
                <w:szCs w:val="24"/>
              </w:rPr>
              <w:t xml:space="preserve">247 (100) </w:t>
            </w:r>
          </w:p>
        </w:tc>
        <w:tc>
          <w:tcPr>
            <w:tcW w:w="2830" w:type="dxa"/>
            <w:vAlign w:val="center"/>
          </w:tcPr>
          <w:p w14:paraId="09E652EB" w14:textId="3BAA60EF" w:rsidR="00E453A5" w:rsidRPr="00E453A5" w:rsidRDefault="00E453A5" w:rsidP="00E453A5">
            <w:pPr>
              <w:jc w:val="center"/>
              <w:rPr>
                <w:color w:val="000000"/>
              </w:rPr>
            </w:pPr>
            <w:r w:rsidRPr="00E453A5">
              <w:rPr>
                <w:rStyle w:val="fontstyle01"/>
                <w:rFonts w:ascii="Times New Roman" w:hAnsi="Times New Roman"/>
                <w:sz w:val="24"/>
                <w:szCs w:val="24"/>
              </w:rPr>
              <w:t>254 (100)</w:t>
            </w:r>
          </w:p>
        </w:tc>
      </w:tr>
      <w:tr w:rsidR="000C0D24" w14:paraId="5773FD90" w14:textId="77777777" w:rsidTr="00C104FE">
        <w:tc>
          <w:tcPr>
            <w:tcW w:w="4106" w:type="dxa"/>
          </w:tcPr>
          <w:p w14:paraId="1613A19F" w14:textId="2A9A3FFC" w:rsidR="000C0D24" w:rsidRPr="00E411F1" w:rsidRDefault="000C0D24" w:rsidP="000C0D24">
            <w:pPr>
              <w:rPr>
                <w:color w:val="000000"/>
              </w:rPr>
            </w:pPr>
            <w:r>
              <w:rPr>
                <w:b/>
                <w:color w:val="000000"/>
              </w:rPr>
              <w:t>Терапевтические н</w:t>
            </w:r>
            <w:r w:rsidRPr="000400B2">
              <w:rPr>
                <w:b/>
                <w:color w:val="000000"/>
              </w:rPr>
              <w:t>еудачи</w:t>
            </w:r>
          </w:p>
        </w:tc>
        <w:tc>
          <w:tcPr>
            <w:tcW w:w="2410" w:type="dxa"/>
          </w:tcPr>
          <w:p w14:paraId="0A2C0045" w14:textId="77777777" w:rsidR="000C0D24" w:rsidRPr="00E453A5" w:rsidRDefault="000C0D24" w:rsidP="000C0D24">
            <w:pPr>
              <w:jc w:val="center"/>
              <w:rPr>
                <w:color w:val="000000"/>
              </w:rPr>
            </w:pPr>
          </w:p>
        </w:tc>
        <w:tc>
          <w:tcPr>
            <w:tcW w:w="2830" w:type="dxa"/>
          </w:tcPr>
          <w:p w14:paraId="551310AF" w14:textId="77777777" w:rsidR="000C0D24" w:rsidRPr="00E453A5" w:rsidRDefault="000C0D24" w:rsidP="000C0D24">
            <w:pPr>
              <w:jc w:val="center"/>
              <w:rPr>
                <w:color w:val="000000"/>
              </w:rPr>
            </w:pPr>
          </w:p>
        </w:tc>
      </w:tr>
      <w:tr w:rsidR="00E453A5" w14:paraId="41F63A04" w14:textId="77777777" w:rsidTr="00C104FE">
        <w:tc>
          <w:tcPr>
            <w:tcW w:w="4106" w:type="dxa"/>
          </w:tcPr>
          <w:p w14:paraId="17D35E0C" w14:textId="77777777" w:rsidR="00E453A5" w:rsidRDefault="00E453A5" w:rsidP="00E453A5">
            <w:pPr>
              <w:ind w:left="731"/>
              <w:rPr>
                <w:color w:val="000000"/>
              </w:rPr>
            </w:pPr>
            <w:r>
              <w:rPr>
                <w:color w:val="000000"/>
              </w:rPr>
              <w:t>Все случаи ВТЭ** (%)</w:t>
            </w:r>
          </w:p>
        </w:tc>
        <w:tc>
          <w:tcPr>
            <w:tcW w:w="2410" w:type="dxa"/>
            <w:vAlign w:val="center"/>
          </w:tcPr>
          <w:p w14:paraId="22CBB8F2" w14:textId="2462C8D9" w:rsidR="00E453A5" w:rsidRPr="00E453A5" w:rsidRDefault="00E453A5" w:rsidP="00E453A5">
            <w:pPr>
              <w:jc w:val="center"/>
              <w:rPr>
                <w:color w:val="000000"/>
              </w:rPr>
            </w:pPr>
            <w:r w:rsidRPr="00E453A5">
              <w:rPr>
                <w:rStyle w:val="fontstyle01"/>
                <w:rFonts w:ascii="Times New Roman" w:hAnsi="Times New Roman"/>
                <w:sz w:val="24"/>
                <w:szCs w:val="24"/>
              </w:rPr>
              <w:t>13 (5</w:t>
            </w:r>
            <w:r>
              <w:rPr>
                <w:rStyle w:val="fontstyle01"/>
                <w:rFonts w:ascii="Times New Roman" w:hAnsi="Times New Roman"/>
                <w:sz w:val="24"/>
                <w:szCs w:val="24"/>
              </w:rPr>
              <w:t>,</w:t>
            </w:r>
            <w:r w:rsidRPr="00E453A5">
              <w:rPr>
                <w:rStyle w:val="fontstyle01"/>
                <w:rFonts w:ascii="Times New Roman" w:hAnsi="Times New Roman"/>
                <w:sz w:val="24"/>
                <w:szCs w:val="24"/>
              </w:rPr>
              <w:t xml:space="preserve">3)*** </w:t>
            </w:r>
          </w:p>
        </w:tc>
        <w:tc>
          <w:tcPr>
            <w:tcW w:w="2830" w:type="dxa"/>
            <w:vAlign w:val="center"/>
          </w:tcPr>
          <w:p w14:paraId="7C82D36F" w14:textId="6B03E63A" w:rsidR="00E453A5" w:rsidRPr="00E453A5" w:rsidRDefault="00E453A5" w:rsidP="00E453A5">
            <w:pPr>
              <w:jc w:val="center"/>
              <w:rPr>
                <w:color w:val="000000"/>
              </w:rPr>
            </w:pPr>
            <w:r w:rsidRPr="00E453A5">
              <w:rPr>
                <w:rStyle w:val="fontstyle01"/>
                <w:rFonts w:ascii="Times New Roman" w:hAnsi="Times New Roman"/>
                <w:sz w:val="24"/>
                <w:szCs w:val="24"/>
              </w:rPr>
              <w:t>17 (6</w:t>
            </w:r>
            <w:r>
              <w:rPr>
                <w:rStyle w:val="fontstyle01"/>
                <w:rFonts w:ascii="Times New Roman" w:hAnsi="Times New Roman"/>
                <w:sz w:val="24"/>
                <w:szCs w:val="24"/>
              </w:rPr>
              <w:t>,</w:t>
            </w:r>
            <w:r w:rsidRPr="00E453A5">
              <w:rPr>
                <w:rStyle w:val="fontstyle01"/>
                <w:rFonts w:ascii="Times New Roman" w:hAnsi="Times New Roman"/>
                <w:sz w:val="24"/>
                <w:szCs w:val="24"/>
              </w:rPr>
              <w:t>7)</w:t>
            </w:r>
          </w:p>
        </w:tc>
      </w:tr>
      <w:tr w:rsidR="00E453A5" w14:paraId="524D8188" w14:textId="77777777" w:rsidTr="00C104FE">
        <w:tc>
          <w:tcPr>
            <w:tcW w:w="4106" w:type="dxa"/>
          </w:tcPr>
          <w:p w14:paraId="1E1C8C7D" w14:textId="2D57411D" w:rsidR="00E453A5" w:rsidRDefault="00E453A5" w:rsidP="00E453A5">
            <w:pPr>
              <w:ind w:left="1298"/>
              <w:rPr>
                <w:color w:val="000000"/>
              </w:rPr>
            </w:pPr>
            <w:r>
              <w:rPr>
                <w:color w:val="000000"/>
              </w:rPr>
              <w:t>Случаи только ТГВ (%)</w:t>
            </w:r>
          </w:p>
        </w:tc>
        <w:tc>
          <w:tcPr>
            <w:tcW w:w="2410" w:type="dxa"/>
            <w:vAlign w:val="center"/>
          </w:tcPr>
          <w:p w14:paraId="48465381" w14:textId="28FFCA7E" w:rsidR="00E453A5" w:rsidRPr="00E453A5" w:rsidRDefault="00E453A5" w:rsidP="00E453A5">
            <w:pPr>
              <w:jc w:val="center"/>
              <w:rPr>
                <w:color w:val="000000"/>
              </w:rPr>
            </w:pPr>
            <w:r w:rsidRPr="00E453A5">
              <w:rPr>
                <w:rStyle w:val="fontstyle01"/>
                <w:rFonts w:ascii="Times New Roman" w:hAnsi="Times New Roman"/>
                <w:sz w:val="24"/>
                <w:szCs w:val="24"/>
              </w:rPr>
              <w:t>11 (4</w:t>
            </w:r>
            <w:r>
              <w:rPr>
                <w:rStyle w:val="fontstyle01"/>
                <w:rFonts w:ascii="Times New Roman" w:hAnsi="Times New Roman"/>
                <w:sz w:val="24"/>
                <w:szCs w:val="24"/>
              </w:rPr>
              <w:t>,</w:t>
            </w:r>
            <w:r w:rsidRPr="00E453A5">
              <w:rPr>
                <w:rStyle w:val="fontstyle01"/>
                <w:rFonts w:ascii="Times New Roman" w:hAnsi="Times New Roman"/>
                <w:sz w:val="24"/>
                <w:szCs w:val="24"/>
              </w:rPr>
              <w:t xml:space="preserve">5) </w:t>
            </w:r>
          </w:p>
        </w:tc>
        <w:tc>
          <w:tcPr>
            <w:tcW w:w="2830" w:type="dxa"/>
            <w:vAlign w:val="center"/>
          </w:tcPr>
          <w:p w14:paraId="4CFE4944" w14:textId="66BEABBC" w:rsidR="00E453A5" w:rsidRPr="00E453A5" w:rsidRDefault="00E453A5" w:rsidP="00E453A5">
            <w:pPr>
              <w:jc w:val="center"/>
              <w:rPr>
                <w:color w:val="000000"/>
              </w:rPr>
            </w:pPr>
            <w:r w:rsidRPr="00E453A5">
              <w:rPr>
                <w:rStyle w:val="fontstyle01"/>
                <w:rFonts w:ascii="Times New Roman" w:hAnsi="Times New Roman"/>
                <w:sz w:val="24"/>
                <w:szCs w:val="24"/>
              </w:rPr>
              <w:t>14 (5</w:t>
            </w:r>
            <w:r>
              <w:rPr>
                <w:rStyle w:val="fontstyle01"/>
                <w:rFonts w:ascii="Times New Roman" w:hAnsi="Times New Roman"/>
                <w:sz w:val="24"/>
                <w:szCs w:val="24"/>
              </w:rPr>
              <w:t>,</w:t>
            </w:r>
            <w:r w:rsidRPr="00E453A5">
              <w:rPr>
                <w:rStyle w:val="fontstyle01"/>
                <w:rFonts w:ascii="Times New Roman" w:hAnsi="Times New Roman"/>
                <w:sz w:val="24"/>
                <w:szCs w:val="24"/>
              </w:rPr>
              <w:t>5)</w:t>
            </w:r>
          </w:p>
        </w:tc>
      </w:tr>
      <w:tr w:rsidR="00E453A5" w14:paraId="6DCA312D" w14:textId="77777777" w:rsidTr="00C104FE">
        <w:tc>
          <w:tcPr>
            <w:tcW w:w="4106" w:type="dxa"/>
          </w:tcPr>
          <w:p w14:paraId="026F115B" w14:textId="77777777" w:rsidR="00E453A5" w:rsidRDefault="00E453A5" w:rsidP="00E453A5">
            <w:pPr>
              <w:ind w:left="1298"/>
              <w:rPr>
                <w:color w:val="000000"/>
              </w:rPr>
            </w:pPr>
            <w:r>
              <w:rPr>
                <w:color w:val="000000"/>
              </w:rPr>
              <w:t>Проксимальный ТГВ (%)</w:t>
            </w:r>
          </w:p>
        </w:tc>
        <w:tc>
          <w:tcPr>
            <w:tcW w:w="2410" w:type="dxa"/>
            <w:vAlign w:val="center"/>
          </w:tcPr>
          <w:p w14:paraId="79F98674" w14:textId="1A0085A4" w:rsidR="00E453A5" w:rsidRPr="00E453A5" w:rsidRDefault="00E453A5" w:rsidP="00E453A5">
            <w:pPr>
              <w:jc w:val="center"/>
              <w:rPr>
                <w:color w:val="000000"/>
              </w:rPr>
            </w:pPr>
            <w:r w:rsidRPr="00E453A5">
              <w:rPr>
                <w:rStyle w:val="fontstyle01"/>
                <w:rFonts w:ascii="Times New Roman" w:hAnsi="Times New Roman"/>
                <w:sz w:val="24"/>
                <w:szCs w:val="24"/>
              </w:rPr>
              <w:t>10 (4</w:t>
            </w:r>
            <w:r>
              <w:rPr>
                <w:rStyle w:val="fontstyle01"/>
                <w:rFonts w:ascii="Times New Roman" w:hAnsi="Times New Roman"/>
                <w:sz w:val="24"/>
                <w:szCs w:val="24"/>
              </w:rPr>
              <w:t>,</w:t>
            </w:r>
            <w:r w:rsidRPr="00E453A5">
              <w:rPr>
                <w:rStyle w:val="fontstyle01"/>
                <w:rFonts w:ascii="Times New Roman" w:hAnsi="Times New Roman"/>
                <w:sz w:val="24"/>
                <w:szCs w:val="24"/>
              </w:rPr>
              <w:t xml:space="preserve">0) </w:t>
            </w:r>
          </w:p>
        </w:tc>
        <w:tc>
          <w:tcPr>
            <w:tcW w:w="2830" w:type="dxa"/>
            <w:vAlign w:val="center"/>
          </w:tcPr>
          <w:p w14:paraId="74A80B66" w14:textId="09CE0AF7" w:rsidR="00E453A5" w:rsidRPr="00E453A5" w:rsidRDefault="00E453A5" w:rsidP="00E453A5">
            <w:pPr>
              <w:jc w:val="center"/>
              <w:rPr>
                <w:color w:val="000000"/>
              </w:rPr>
            </w:pPr>
            <w:r w:rsidRPr="00E453A5">
              <w:rPr>
                <w:rStyle w:val="fontstyle01"/>
                <w:rFonts w:ascii="Times New Roman" w:hAnsi="Times New Roman"/>
                <w:sz w:val="24"/>
                <w:szCs w:val="24"/>
              </w:rPr>
              <w:t>12 (4</w:t>
            </w:r>
            <w:r>
              <w:rPr>
                <w:rStyle w:val="fontstyle01"/>
                <w:rFonts w:ascii="Times New Roman" w:hAnsi="Times New Roman"/>
                <w:sz w:val="24"/>
                <w:szCs w:val="24"/>
              </w:rPr>
              <w:t>,</w:t>
            </w:r>
            <w:r w:rsidRPr="00E453A5">
              <w:rPr>
                <w:rStyle w:val="fontstyle01"/>
                <w:rFonts w:ascii="Times New Roman" w:hAnsi="Times New Roman"/>
                <w:sz w:val="24"/>
                <w:szCs w:val="24"/>
              </w:rPr>
              <w:t>7)</w:t>
            </w:r>
          </w:p>
        </w:tc>
      </w:tr>
      <w:tr w:rsidR="00E453A5" w14:paraId="6F3848E9" w14:textId="77777777" w:rsidTr="00C104FE">
        <w:tc>
          <w:tcPr>
            <w:tcW w:w="4106" w:type="dxa"/>
          </w:tcPr>
          <w:p w14:paraId="3753AEC4" w14:textId="374F2263" w:rsidR="00E453A5" w:rsidRDefault="00E453A5" w:rsidP="00E453A5">
            <w:pPr>
              <w:ind w:left="1298"/>
              <w:rPr>
                <w:color w:val="000000"/>
              </w:rPr>
            </w:pPr>
            <w:r>
              <w:rPr>
                <w:color w:val="000000"/>
              </w:rPr>
              <w:t>ЛЭ (%)</w:t>
            </w:r>
          </w:p>
        </w:tc>
        <w:tc>
          <w:tcPr>
            <w:tcW w:w="2410" w:type="dxa"/>
            <w:vAlign w:val="center"/>
          </w:tcPr>
          <w:p w14:paraId="2064689A" w14:textId="24BDC92F" w:rsidR="00E453A5" w:rsidRPr="00E453A5" w:rsidRDefault="00E453A5" w:rsidP="00E453A5">
            <w:pPr>
              <w:jc w:val="center"/>
              <w:rPr>
                <w:color w:val="000000"/>
              </w:rPr>
            </w:pPr>
            <w:r w:rsidRPr="00E453A5">
              <w:rPr>
                <w:rStyle w:val="fontstyle01"/>
                <w:rFonts w:ascii="Times New Roman" w:hAnsi="Times New Roman"/>
                <w:sz w:val="24"/>
                <w:szCs w:val="24"/>
              </w:rPr>
              <w:t>2 (0</w:t>
            </w:r>
            <w:r>
              <w:rPr>
                <w:rStyle w:val="fontstyle01"/>
                <w:rFonts w:ascii="Times New Roman" w:hAnsi="Times New Roman"/>
                <w:sz w:val="24"/>
                <w:szCs w:val="24"/>
              </w:rPr>
              <w:t>,</w:t>
            </w:r>
            <w:r w:rsidRPr="00E453A5">
              <w:rPr>
                <w:rStyle w:val="fontstyle01"/>
                <w:rFonts w:ascii="Times New Roman" w:hAnsi="Times New Roman"/>
                <w:sz w:val="24"/>
                <w:szCs w:val="24"/>
              </w:rPr>
              <w:t xml:space="preserve">8) </w:t>
            </w:r>
          </w:p>
        </w:tc>
        <w:tc>
          <w:tcPr>
            <w:tcW w:w="2830" w:type="dxa"/>
            <w:vAlign w:val="center"/>
          </w:tcPr>
          <w:p w14:paraId="470D95CA" w14:textId="512E18C0" w:rsidR="00E453A5" w:rsidRPr="00E453A5" w:rsidRDefault="00E453A5" w:rsidP="00E453A5">
            <w:pPr>
              <w:jc w:val="center"/>
              <w:rPr>
                <w:color w:val="000000"/>
              </w:rPr>
            </w:pPr>
            <w:r w:rsidRPr="00E453A5">
              <w:rPr>
                <w:rStyle w:val="fontstyle01"/>
                <w:rFonts w:ascii="Times New Roman" w:hAnsi="Times New Roman"/>
                <w:sz w:val="24"/>
                <w:szCs w:val="24"/>
              </w:rPr>
              <w:t>3 (1</w:t>
            </w:r>
            <w:r>
              <w:rPr>
                <w:rStyle w:val="fontstyle01"/>
                <w:rFonts w:ascii="Times New Roman" w:hAnsi="Times New Roman"/>
                <w:sz w:val="24"/>
                <w:szCs w:val="24"/>
              </w:rPr>
              <w:t>,</w:t>
            </w:r>
            <w:r w:rsidRPr="00E453A5">
              <w:rPr>
                <w:rStyle w:val="fontstyle01"/>
                <w:rFonts w:ascii="Times New Roman" w:hAnsi="Times New Roman"/>
                <w:sz w:val="24"/>
                <w:szCs w:val="24"/>
              </w:rPr>
              <w:t>2)</w:t>
            </w:r>
          </w:p>
        </w:tc>
      </w:tr>
      <w:tr w:rsidR="000C0D24" w14:paraId="5E29C6B5" w14:textId="77777777" w:rsidTr="0040087D">
        <w:tc>
          <w:tcPr>
            <w:tcW w:w="9346" w:type="dxa"/>
            <w:gridSpan w:val="3"/>
          </w:tcPr>
          <w:p w14:paraId="00CD858F" w14:textId="77777777" w:rsidR="000C0D24" w:rsidRPr="00C104FE" w:rsidRDefault="000C0D24" w:rsidP="000C0D24">
            <w:pPr>
              <w:rPr>
                <w:b/>
                <w:color w:val="000000"/>
                <w:sz w:val="20"/>
                <w:szCs w:val="20"/>
              </w:rPr>
            </w:pPr>
            <w:r w:rsidRPr="00C104FE">
              <w:rPr>
                <w:b/>
                <w:color w:val="000000"/>
                <w:sz w:val="20"/>
                <w:szCs w:val="20"/>
              </w:rPr>
              <w:t>Примечание:</w:t>
            </w:r>
          </w:p>
          <w:p w14:paraId="43CC734E" w14:textId="5BC9F363" w:rsidR="00E453A5" w:rsidRDefault="000C0D24" w:rsidP="00E453A5">
            <w:pPr>
              <w:rPr>
                <w:color w:val="000000"/>
                <w:sz w:val="20"/>
                <w:szCs w:val="20"/>
              </w:rPr>
            </w:pPr>
            <w:r w:rsidRPr="00E253D1">
              <w:rPr>
                <w:color w:val="000000"/>
                <w:sz w:val="20"/>
                <w:szCs w:val="20"/>
              </w:rPr>
              <w:t>*</w:t>
            </w:r>
            <w:r w:rsidR="00E453A5">
              <w:rPr>
                <w:color w:val="000000"/>
                <w:sz w:val="20"/>
                <w:szCs w:val="20"/>
              </w:rPr>
              <w:t xml:space="preserve"> Все пациенты также получали варфарин натрия, применение началось вечером на второй день после начала введения эноксапарина или гепарина.</w:t>
            </w:r>
          </w:p>
          <w:p w14:paraId="15705A52" w14:textId="77777777" w:rsidR="00E453A5" w:rsidRDefault="00E453A5" w:rsidP="00E453A5">
            <w:pPr>
              <w:rPr>
                <w:color w:val="000000"/>
                <w:sz w:val="20"/>
                <w:szCs w:val="20"/>
              </w:rPr>
            </w:pPr>
            <w:r>
              <w:rPr>
                <w:color w:val="000000"/>
                <w:sz w:val="20"/>
                <w:szCs w:val="20"/>
              </w:rPr>
              <w:t>** ВТЭ = случаи венозной тромбоэмболии, включавшие ТГВ и</w:t>
            </w:r>
            <w:r w:rsidRPr="00C75462">
              <w:rPr>
                <w:color w:val="000000"/>
                <w:sz w:val="20"/>
                <w:szCs w:val="20"/>
              </w:rPr>
              <w:t>/</w:t>
            </w:r>
            <w:r>
              <w:rPr>
                <w:color w:val="000000"/>
                <w:sz w:val="20"/>
                <w:szCs w:val="20"/>
              </w:rPr>
              <w:t>или ЛЭ.</w:t>
            </w:r>
          </w:p>
          <w:p w14:paraId="76DB827C" w14:textId="64D3A0AA" w:rsidR="000C0D24" w:rsidRPr="00E411F1" w:rsidRDefault="00E453A5" w:rsidP="000C0D24">
            <w:pPr>
              <w:rPr>
                <w:color w:val="000000"/>
                <w:sz w:val="20"/>
                <w:szCs w:val="20"/>
              </w:rPr>
            </w:pPr>
            <w:r>
              <w:rPr>
                <w:color w:val="000000"/>
                <w:sz w:val="20"/>
                <w:szCs w:val="20"/>
              </w:rPr>
              <w:t>*** 95% ДИ для различия между режимами лечения составляли от -2,72 до 5,58.</w:t>
            </w:r>
          </w:p>
        </w:tc>
      </w:tr>
    </w:tbl>
    <w:p w14:paraId="4E512DC1" w14:textId="680ACDFA" w:rsidR="000C0D24" w:rsidRDefault="000C0D24" w:rsidP="002C60C6">
      <w:pPr>
        <w:spacing w:after="0" w:line="240" w:lineRule="auto"/>
        <w:ind w:firstLine="709"/>
        <w:rPr>
          <w:rFonts w:eastAsia="Times New Roman"/>
          <w:bCs/>
        </w:rPr>
      </w:pPr>
    </w:p>
    <w:p w14:paraId="5F250175" w14:textId="5F39917D" w:rsidR="00E453A5" w:rsidRPr="00E453A5" w:rsidRDefault="00E453A5" w:rsidP="00E453A5">
      <w:pPr>
        <w:spacing w:after="0" w:line="240" w:lineRule="auto"/>
        <w:ind w:firstLine="709"/>
        <w:rPr>
          <w:rFonts w:eastAsia="Times New Roman"/>
          <w:bCs/>
        </w:rPr>
      </w:pPr>
      <w:r w:rsidRPr="00E453A5">
        <w:rPr>
          <w:rFonts w:eastAsia="Times New Roman"/>
          <w:bCs/>
        </w:rPr>
        <w:t xml:space="preserve">У пациентов с проксимальным ТГВ инъекция </w:t>
      </w:r>
      <w:r>
        <w:rPr>
          <w:rFonts w:eastAsia="Times New Roman"/>
          <w:bCs/>
        </w:rPr>
        <w:t>эноксапарина натрия</w:t>
      </w:r>
      <w:r w:rsidRPr="00E453A5">
        <w:rPr>
          <w:rFonts w:eastAsia="Times New Roman"/>
          <w:bCs/>
        </w:rPr>
        <w:t xml:space="preserve"> в фиксированной дозе 1 мг/кг подкожно</w:t>
      </w:r>
      <w:r>
        <w:rPr>
          <w:rFonts w:eastAsia="Times New Roman"/>
          <w:bCs/>
        </w:rPr>
        <w:t xml:space="preserve"> дважды в день</w:t>
      </w:r>
      <w:r w:rsidRPr="00E453A5">
        <w:rPr>
          <w:rFonts w:eastAsia="Times New Roman"/>
          <w:bCs/>
        </w:rPr>
        <w:t xml:space="preserve"> оказалось таким же эффективным для снижения риска рецидива ВТЭ, как стандартная терапия гепарином</w:t>
      </w:r>
      <w:r>
        <w:rPr>
          <w:rFonts w:eastAsia="Times New Roman"/>
          <w:bCs/>
        </w:rPr>
        <w:t xml:space="preserve"> при</w:t>
      </w:r>
      <w:r w:rsidRPr="00E453A5">
        <w:rPr>
          <w:rFonts w:eastAsia="Times New Roman"/>
          <w:bCs/>
        </w:rPr>
        <w:t xml:space="preserve"> непрерывно</w:t>
      </w:r>
      <w:r>
        <w:rPr>
          <w:rFonts w:eastAsia="Times New Roman"/>
          <w:bCs/>
        </w:rPr>
        <w:t>м</w:t>
      </w:r>
      <w:r w:rsidRPr="00E453A5">
        <w:rPr>
          <w:rFonts w:eastAsia="Times New Roman"/>
          <w:bCs/>
        </w:rPr>
        <w:t xml:space="preserve"> внутривенно</w:t>
      </w:r>
      <w:r>
        <w:rPr>
          <w:rFonts w:eastAsia="Times New Roman"/>
          <w:bCs/>
        </w:rPr>
        <w:t>м</w:t>
      </w:r>
      <w:r w:rsidRPr="00E453A5">
        <w:rPr>
          <w:rFonts w:eastAsia="Times New Roman"/>
          <w:bCs/>
        </w:rPr>
        <w:t xml:space="preserve"> введени</w:t>
      </w:r>
      <w:r>
        <w:rPr>
          <w:rFonts w:eastAsia="Times New Roman"/>
          <w:bCs/>
        </w:rPr>
        <w:t>и</w:t>
      </w:r>
      <w:r w:rsidRPr="00E453A5">
        <w:rPr>
          <w:rFonts w:eastAsia="Times New Roman"/>
          <w:bCs/>
        </w:rPr>
        <w:t>.</w:t>
      </w:r>
    </w:p>
    <w:p w14:paraId="3C63636E" w14:textId="49FB4882" w:rsidR="000C0D24" w:rsidRDefault="000C0D24" w:rsidP="002C60C6">
      <w:pPr>
        <w:spacing w:after="0" w:line="240" w:lineRule="auto"/>
        <w:ind w:firstLine="709"/>
        <w:rPr>
          <w:rFonts w:eastAsia="Times New Roman"/>
          <w:bCs/>
        </w:rPr>
      </w:pPr>
    </w:p>
    <w:p w14:paraId="481981DC" w14:textId="6F40D9F2" w:rsidR="000C0D24" w:rsidRPr="002C343E" w:rsidRDefault="002C343E" w:rsidP="002C343E">
      <w:pPr>
        <w:spacing w:after="0" w:line="240" w:lineRule="auto"/>
        <w:rPr>
          <w:rFonts w:eastAsia="Times New Roman"/>
          <w:b/>
          <w:bCs/>
        </w:rPr>
      </w:pPr>
      <w:r w:rsidRPr="002C343E">
        <w:rPr>
          <w:rFonts w:eastAsia="Times New Roman"/>
          <w:b/>
          <w:bCs/>
        </w:rPr>
        <w:t>Продленное лечение ТГВ и ТЭЛА и профилактика их рецидивов у пациентов с активным раком</w:t>
      </w:r>
    </w:p>
    <w:p w14:paraId="2D3B5B6F" w14:textId="77777777" w:rsidR="002C343E" w:rsidRDefault="002C343E" w:rsidP="002C343E">
      <w:pPr>
        <w:spacing w:after="0" w:line="240" w:lineRule="auto"/>
        <w:ind w:firstLine="709"/>
        <w:rPr>
          <w:rFonts w:eastAsia="Times New Roman"/>
          <w:b/>
          <w:bCs/>
        </w:rPr>
      </w:pPr>
    </w:p>
    <w:p w14:paraId="71621863" w14:textId="5F9C99D5" w:rsidR="002C343E" w:rsidRPr="002C343E" w:rsidRDefault="002C343E" w:rsidP="002C343E">
      <w:pPr>
        <w:spacing w:after="0" w:line="240" w:lineRule="auto"/>
        <w:ind w:firstLine="709"/>
        <w:rPr>
          <w:rFonts w:eastAsia="Times New Roman"/>
          <w:bCs/>
        </w:rPr>
      </w:pPr>
      <w:r w:rsidRPr="002C343E">
        <w:rPr>
          <w:rFonts w:eastAsia="Times New Roman"/>
          <w:bCs/>
        </w:rPr>
        <w:t xml:space="preserve">В клинических исследованиях с ограниченным числом пациентов зарегистрированная частота рецидивов ВТЭ у пациентов, получавших эноксапарин один или два раза в день в течение 3–6 месяцев, оказалась сравнимой с таковой у </w:t>
      </w:r>
      <w:r>
        <w:rPr>
          <w:rFonts w:eastAsia="Times New Roman"/>
          <w:bCs/>
        </w:rPr>
        <w:t>пациентов, получавших варфарин.</w:t>
      </w:r>
    </w:p>
    <w:p w14:paraId="5B4E7BBC" w14:textId="48170A6A" w:rsidR="002C343E" w:rsidRPr="002C343E" w:rsidRDefault="002C343E" w:rsidP="002C343E">
      <w:pPr>
        <w:spacing w:after="0" w:line="240" w:lineRule="auto"/>
        <w:ind w:firstLine="709"/>
        <w:rPr>
          <w:rFonts w:eastAsia="Times New Roman"/>
          <w:bCs/>
        </w:rPr>
      </w:pPr>
      <w:r w:rsidRPr="002C343E">
        <w:rPr>
          <w:rFonts w:eastAsia="Times New Roman"/>
          <w:bCs/>
        </w:rPr>
        <w:t xml:space="preserve">Эффективность в реальных условиях оценивалась в когорте из 4451 пациента с симптоматической ВТЭ и активным раком из многонационального регистра RIETE пациентов с ВТЭ и другими тромботическими состояниями. 3526 пациентов получали эноксапарин подкожно </w:t>
      </w:r>
      <w:r>
        <w:rPr>
          <w:rFonts w:eastAsia="Times New Roman"/>
          <w:bCs/>
        </w:rPr>
        <w:t>в течение до</w:t>
      </w:r>
      <w:r w:rsidRPr="002C343E">
        <w:rPr>
          <w:rFonts w:eastAsia="Times New Roman"/>
          <w:bCs/>
        </w:rPr>
        <w:t xml:space="preserve"> 6 месяцев</w:t>
      </w:r>
      <w:r>
        <w:rPr>
          <w:rFonts w:eastAsia="Times New Roman"/>
          <w:bCs/>
        </w:rPr>
        <w:t>;</w:t>
      </w:r>
      <w:r w:rsidRPr="002C343E">
        <w:rPr>
          <w:rFonts w:eastAsia="Times New Roman"/>
          <w:bCs/>
        </w:rPr>
        <w:t xml:space="preserve"> 925 пациентов получали тинзапарин или далтепарин подкожно. Среди 3526 пациентов, получавших </w:t>
      </w:r>
      <w:r>
        <w:rPr>
          <w:rFonts w:eastAsia="Times New Roman"/>
          <w:bCs/>
        </w:rPr>
        <w:t>эноксапарин</w:t>
      </w:r>
      <w:r w:rsidRPr="002C343E">
        <w:rPr>
          <w:rFonts w:eastAsia="Times New Roman"/>
          <w:bCs/>
        </w:rPr>
        <w:t xml:space="preserve">, 891 пациент получал </w:t>
      </w:r>
      <w:r>
        <w:rPr>
          <w:rFonts w:eastAsia="Times New Roman"/>
          <w:bCs/>
        </w:rPr>
        <w:t xml:space="preserve">дозу </w:t>
      </w:r>
      <w:r w:rsidRPr="002C343E">
        <w:rPr>
          <w:rFonts w:eastAsia="Times New Roman"/>
          <w:bCs/>
        </w:rPr>
        <w:t xml:space="preserve">1,5 мг/кг один раз в день в качестве начальной терапии и </w:t>
      </w:r>
      <w:r>
        <w:rPr>
          <w:rFonts w:eastAsia="Times New Roman"/>
          <w:bCs/>
        </w:rPr>
        <w:t>продленное</w:t>
      </w:r>
      <w:r w:rsidRPr="002C343E">
        <w:rPr>
          <w:rFonts w:eastAsia="Times New Roman"/>
          <w:bCs/>
        </w:rPr>
        <w:t xml:space="preserve"> лечение до 6 месяцев (один раз в день), 1854 пациента получали начальную дозу 1,0 мг/кг два раза в день и </w:t>
      </w:r>
      <w:r>
        <w:rPr>
          <w:rFonts w:eastAsia="Times New Roman"/>
          <w:bCs/>
        </w:rPr>
        <w:t>продленное</w:t>
      </w:r>
      <w:r w:rsidRPr="002C343E">
        <w:rPr>
          <w:rFonts w:eastAsia="Times New Roman"/>
          <w:bCs/>
        </w:rPr>
        <w:t xml:space="preserve"> лечение до 6 месяцев (два раза в день), а 687 пациентов получали </w:t>
      </w:r>
      <w:r>
        <w:rPr>
          <w:rFonts w:eastAsia="Times New Roman"/>
          <w:bCs/>
        </w:rPr>
        <w:t xml:space="preserve">дозу </w:t>
      </w:r>
      <w:r w:rsidRPr="002C343E">
        <w:rPr>
          <w:rFonts w:eastAsia="Times New Roman"/>
          <w:bCs/>
        </w:rPr>
        <w:t xml:space="preserve">1,0 мг/кг два раза в день в качестве начального лечения, а затем </w:t>
      </w:r>
      <w:r w:rsidR="00ED23E8">
        <w:rPr>
          <w:rFonts w:eastAsia="Times New Roman"/>
          <w:bCs/>
        </w:rPr>
        <w:t xml:space="preserve">продленное лечение в дозе </w:t>
      </w:r>
      <w:r w:rsidRPr="002C343E">
        <w:rPr>
          <w:rFonts w:eastAsia="Times New Roman"/>
          <w:bCs/>
        </w:rPr>
        <w:t>1,5 мг/кг один раз в день (</w:t>
      </w:r>
      <w:r w:rsidR="00ED23E8">
        <w:rPr>
          <w:rFonts w:eastAsia="Times New Roman"/>
          <w:bCs/>
        </w:rPr>
        <w:t>два-один</w:t>
      </w:r>
      <w:r w:rsidRPr="002C343E">
        <w:rPr>
          <w:rFonts w:eastAsia="Times New Roman"/>
          <w:bCs/>
        </w:rPr>
        <w:t xml:space="preserve"> раз в день) в </w:t>
      </w:r>
      <w:r w:rsidR="00ED23E8">
        <w:rPr>
          <w:rFonts w:eastAsia="Times New Roman"/>
          <w:bCs/>
        </w:rPr>
        <w:t>течение</w:t>
      </w:r>
      <w:r w:rsidRPr="002C343E">
        <w:rPr>
          <w:rFonts w:eastAsia="Times New Roman"/>
          <w:bCs/>
        </w:rPr>
        <w:t xml:space="preserve"> 6 месяцев. Средняя и медиана продолжительности лечения до смены схемы </w:t>
      </w:r>
      <w:r w:rsidR="00ED23E8">
        <w:rPr>
          <w:rFonts w:eastAsia="Times New Roman"/>
          <w:bCs/>
        </w:rPr>
        <w:t xml:space="preserve">терапии </w:t>
      </w:r>
      <w:r w:rsidRPr="002C343E">
        <w:rPr>
          <w:rFonts w:eastAsia="Times New Roman"/>
          <w:bCs/>
        </w:rPr>
        <w:t>составляли 17 и 8 дней</w:t>
      </w:r>
      <w:r w:rsidR="00ED23E8">
        <w:rPr>
          <w:rFonts w:eastAsia="Times New Roman"/>
          <w:bCs/>
        </w:rPr>
        <w:t>,</w:t>
      </w:r>
      <w:r w:rsidRPr="002C343E">
        <w:rPr>
          <w:rFonts w:eastAsia="Times New Roman"/>
          <w:bCs/>
        </w:rPr>
        <w:t xml:space="preserve"> соответственно. Не было существенной разницы в частоте рецидивов ВТЭ между двумя группами лечения (см. таблицу</w:t>
      </w:r>
      <w:r w:rsidR="00ED23E8">
        <w:rPr>
          <w:rFonts w:eastAsia="Times New Roman"/>
          <w:bCs/>
        </w:rPr>
        <w:t xml:space="preserve"> 4-16</w:t>
      </w:r>
      <w:r w:rsidRPr="002C343E">
        <w:rPr>
          <w:rFonts w:eastAsia="Times New Roman"/>
          <w:bCs/>
        </w:rPr>
        <w:t xml:space="preserve">), при этом эноксапарин соответствовал предварительно установленному критерию не меньшей эффективности 1,5 (ОР с поправкой на соответствующие коварианты 0,817, 95% ДИ: 0,499–1,336). Не было статистически значимой разницы между двумя группами лечения в отношении относительного риска </w:t>
      </w:r>
      <w:r w:rsidRPr="002C343E">
        <w:rPr>
          <w:rFonts w:eastAsia="Times New Roman"/>
          <w:bCs/>
        </w:rPr>
        <w:lastRenderedPageBreak/>
        <w:t>больших (фатальных или нефатальных) кровотечений и смерти от всех причин (см. таблицу</w:t>
      </w:r>
      <w:r w:rsidR="00ED23E8">
        <w:rPr>
          <w:rFonts w:eastAsia="Times New Roman"/>
          <w:bCs/>
        </w:rPr>
        <w:t xml:space="preserve"> 4-17</w:t>
      </w:r>
      <w:r w:rsidRPr="002C343E">
        <w:rPr>
          <w:rFonts w:eastAsia="Times New Roman"/>
          <w:bCs/>
        </w:rPr>
        <w:t>)</w:t>
      </w:r>
      <w:r w:rsidR="00ED23E8">
        <w:rPr>
          <w:rFonts w:eastAsia="Times New Roman"/>
          <w:bCs/>
        </w:rPr>
        <w:t xml:space="preserve"> </w:t>
      </w:r>
      <w:r w:rsidR="00ED23E8" w:rsidRPr="00ED23E8">
        <w:rPr>
          <w:rFonts w:eastAsia="Times New Roman"/>
          <w:bCs/>
        </w:rPr>
        <w:t>[1]</w:t>
      </w:r>
      <w:r w:rsidRPr="002C343E">
        <w:rPr>
          <w:rFonts w:eastAsia="Times New Roman"/>
          <w:bCs/>
        </w:rPr>
        <w:t>.</w:t>
      </w:r>
    </w:p>
    <w:p w14:paraId="6CEDB92E" w14:textId="77777777" w:rsidR="002C343E" w:rsidRPr="002C343E" w:rsidRDefault="002C343E" w:rsidP="002C343E">
      <w:pPr>
        <w:spacing w:after="0" w:line="240" w:lineRule="auto"/>
        <w:ind w:firstLine="709"/>
        <w:rPr>
          <w:rFonts w:eastAsia="Times New Roman"/>
          <w:bCs/>
        </w:rPr>
      </w:pPr>
    </w:p>
    <w:p w14:paraId="0D6436B9" w14:textId="43EBB9E8" w:rsidR="00432CBD" w:rsidRDefault="00ED23E8" w:rsidP="00ED23E8">
      <w:pPr>
        <w:spacing w:after="0" w:line="240" w:lineRule="auto"/>
        <w:rPr>
          <w:rFonts w:eastAsia="Times New Roman"/>
          <w:bCs/>
        </w:rPr>
      </w:pPr>
      <w:r w:rsidRPr="00226B75">
        <w:rPr>
          <w:b/>
          <w:color w:val="000000"/>
        </w:rPr>
        <w:t>Таблица 4-</w:t>
      </w:r>
      <w:r>
        <w:rPr>
          <w:b/>
          <w:color w:val="000000"/>
        </w:rPr>
        <w:t>1</w:t>
      </w:r>
      <w:r w:rsidR="00B47A66">
        <w:rPr>
          <w:b/>
          <w:color w:val="000000"/>
        </w:rPr>
        <w:t>7</w:t>
      </w:r>
      <w:r w:rsidRPr="00226B75">
        <w:rPr>
          <w:b/>
          <w:color w:val="000000"/>
        </w:rPr>
        <w:t>.</w:t>
      </w:r>
      <w:r w:rsidRPr="00107250">
        <w:rPr>
          <w:b/>
          <w:color w:val="000000"/>
        </w:rPr>
        <w:t xml:space="preserve"> </w:t>
      </w:r>
      <w:r>
        <w:rPr>
          <w:color w:val="000000"/>
        </w:rPr>
        <w:t xml:space="preserve">Эффективность и безопасность эноксапарина натрия </w:t>
      </w:r>
      <w:r w:rsidR="002C343E" w:rsidRPr="002C343E">
        <w:rPr>
          <w:rFonts w:eastAsia="Times New Roman"/>
          <w:bCs/>
        </w:rPr>
        <w:t>в исследовании RIETECAT</w:t>
      </w:r>
      <w:r w:rsidRPr="00ED23E8">
        <w:rPr>
          <w:rFonts w:eastAsia="Times New Roman"/>
          <w:bCs/>
        </w:rPr>
        <w:t xml:space="preserve"> [1].</w:t>
      </w:r>
    </w:p>
    <w:tbl>
      <w:tblPr>
        <w:tblStyle w:val="a8"/>
        <w:tblW w:w="5000" w:type="pct"/>
        <w:tblLook w:val="04A0" w:firstRow="1" w:lastRow="0" w:firstColumn="1" w:lastColumn="0" w:noHBand="0" w:noVBand="1"/>
      </w:tblPr>
      <w:tblGrid>
        <w:gridCol w:w="2299"/>
        <w:gridCol w:w="1807"/>
        <w:gridCol w:w="1701"/>
        <w:gridCol w:w="3539"/>
      </w:tblGrid>
      <w:tr w:rsidR="00ED23E8" w14:paraId="4C81E86E" w14:textId="77777777" w:rsidTr="00C104FE">
        <w:tc>
          <w:tcPr>
            <w:tcW w:w="2299" w:type="dxa"/>
            <w:shd w:val="clear" w:color="auto" w:fill="D9D9D9" w:themeFill="background1" w:themeFillShade="D9"/>
            <w:vAlign w:val="center"/>
          </w:tcPr>
          <w:p w14:paraId="617892BC" w14:textId="28DE400A" w:rsidR="00ED23E8" w:rsidRPr="00A70385" w:rsidRDefault="00A70385" w:rsidP="00C104FE">
            <w:pPr>
              <w:jc w:val="center"/>
              <w:rPr>
                <w:b/>
                <w:bCs/>
              </w:rPr>
            </w:pPr>
            <w:r w:rsidRPr="00A70385">
              <w:rPr>
                <w:b/>
                <w:bCs/>
              </w:rPr>
              <w:t>Исход</w:t>
            </w:r>
          </w:p>
        </w:tc>
        <w:tc>
          <w:tcPr>
            <w:tcW w:w="1807" w:type="dxa"/>
            <w:shd w:val="clear" w:color="auto" w:fill="D9D9D9" w:themeFill="background1" w:themeFillShade="D9"/>
            <w:vAlign w:val="center"/>
          </w:tcPr>
          <w:p w14:paraId="69A22F3B" w14:textId="4AB31466" w:rsidR="00ED23E8" w:rsidRPr="00A70385" w:rsidRDefault="00A70385" w:rsidP="00C104FE">
            <w:pPr>
              <w:jc w:val="center"/>
              <w:rPr>
                <w:b/>
                <w:bCs/>
                <w:lang w:val="en-US"/>
              </w:rPr>
            </w:pPr>
            <w:r w:rsidRPr="00A70385">
              <w:rPr>
                <w:b/>
                <w:bCs/>
              </w:rPr>
              <w:t xml:space="preserve">Группа эноксапарина, </w:t>
            </w:r>
            <w:r w:rsidRPr="00A70385">
              <w:rPr>
                <w:b/>
                <w:bCs/>
                <w:lang w:val="en-US"/>
              </w:rPr>
              <w:t>n=3526</w:t>
            </w:r>
          </w:p>
        </w:tc>
        <w:tc>
          <w:tcPr>
            <w:tcW w:w="1701" w:type="dxa"/>
            <w:shd w:val="clear" w:color="auto" w:fill="D9D9D9" w:themeFill="background1" w:themeFillShade="D9"/>
            <w:vAlign w:val="center"/>
          </w:tcPr>
          <w:p w14:paraId="7C331FEE" w14:textId="77777777" w:rsidR="00ED23E8" w:rsidRPr="00A70385" w:rsidRDefault="00A70385" w:rsidP="00C104FE">
            <w:pPr>
              <w:jc w:val="center"/>
              <w:rPr>
                <w:b/>
                <w:bCs/>
              </w:rPr>
            </w:pPr>
            <w:r w:rsidRPr="00A70385">
              <w:rPr>
                <w:b/>
                <w:bCs/>
              </w:rPr>
              <w:t>Группа других НМГ,</w:t>
            </w:r>
          </w:p>
          <w:p w14:paraId="0DFACAB8" w14:textId="0C5A6618" w:rsidR="00A70385" w:rsidRPr="00A70385" w:rsidRDefault="00A70385" w:rsidP="00C104FE">
            <w:pPr>
              <w:jc w:val="center"/>
              <w:rPr>
                <w:b/>
                <w:bCs/>
              </w:rPr>
            </w:pPr>
            <w:r w:rsidRPr="00A70385">
              <w:rPr>
                <w:b/>
                <w:bCs/>
                <w:lang w:val="en-US"/>
              </w:rPr>
              <w:t>n</w:t>
            </w:r>
            <w:r w:rsidRPr="00A70385">
              <w:rPr>
                <w:b/>
                <w:bCs/>
              </w:rPr>
              <w:t>=925</w:t>
            </w:r>
          </w:p>
        </w:tc>
        <w:tc>
          <w:tcPr>
            <w:tcW w:w="3539" w:type="dxa"/>
            <w:shd w:val="clear" w:color="auto" w:fill="D9D9D9" w:themeFill="background1" w:themeFillShade="D9"/>
            <w:vAlign w:val="center"/>
          </w:tcPr>
          <w:p w14:paraId="3CDEC96F" w14:textId="7A873D07" w:rsidR="00A70385" w:rsidRPr="00A70385" w:rsidRDefault="00A70385" w:rsidP="00C104FE">
            <w:pPr>
              <w:jc w:val="center"/>
              <w:rPr>
                <w:b/>
                <w:bCs/>
              </w:rPr>
            </w:pPr>
            <w:r w:rsidRPr="00A70385">
              <w:rPr>
                <w:b/>
                <w:bCs/>
              </w:rPr>
              <w:t>Скорректированное отношение рисков эноксапарин/другой НМГ</w:t>
            </w:r>
          </w:p>
          <w:p w14:paraId="693FB7FA" w14:textId="58B85D10" w:rsidR="00ED23E8" w:rsidRPr="00A70385" w:rsidRDefault="00A70385" w:rsidP="00C104FE">
            <w:pPr>
              <w:jc w:val="center"/>
              <w:rPr>
                <w:b/>
                <w:bCs/>
              </w:rPr>
            </w:pPr>
            <w:r w:rsidRPr="00A70385">
              <w:rPr>
                <w:b/>
                <w:bCs/>
              </w:rPr>
              <w:t>(95% ДИ)</w:t>
            </w:r>
          </w:p>
        </w:tc>
      </w:tr>
      <w:tr w:rsidR="00A70385" w14:paraId="7257F89B" w14:textId="77777777" w:rsidTr="00C104FE">
        <w:tc>
          <w:tcPr>
            <w:tcW w:w="2299" w:type="dxa"/>
          </w:tcPr>
          <w:p w14:paraId="2EBEB268" w14:textId="1A00416D" w:rsidR="00A70385" w:rsidRDefault="00A70385" w:rsidP="00A70385">
            <w:pPr>
              <w:rPr>
                <w:bCs/>
              </w:rPr>
            </w:pPr>
            <w:r>
              <w:rPr>
                <w:bCs/>
              </w:rPr>
              <w:t>Рецидив ТГВ</w:t>
            </w:r>
          </w:p>
        </w:tc>
        <w:tc>
          <w:tcPr>
            <w:tcW w:w="1807" w:type="dxa"/>
            <w:vAlign w:val="center"/>
          </w:tcPr>
          <w:p w14:paraId="64CF0F94" w14:textId="7C0A356A" w:rsidR="00A70385" w:rsidRPr="00935752" w:rsidRDefault="00A70385" w:rsidP="00935752">
            <w:pPr>
              <w:jc w:val="center"/>
              <w:rPr>
                <w:bCs/>
              </w:rPr>
            </w:pPr>
            <w:r w:rsidRPr="00935752">
              <w:rPr>
                <w:color w:val="000000"/>
              </w:rPr>
              <w:t>70 (2</w:t>
            </w:r>
            <w:r w:rsidR="00935752">
              <w:rPr>
                <w:color w:val="000000"/>
              </w:rPr>
              <w:t>,</w:t>
            </w:r>
            <w:r w:rsidRPr="00935752">
              <w:rPr>
                <w:color w:val="000000"/>
              </w:rPr>
              <w:t>0%)</w:t>
            </w:r>
          </w:p>
        </w:tc>
        <w:tc>
          <w:tcPr>
            <w:tcW w:w="1701" w:type="dxa"/>
            <w:vAlign w:val="center"/>
          </w:tcPr>
          <w:p w14:paraId="76958BC3" w14:textId="37B57F16" w:rsidR="00A70385" w:rsidRPr="00935752" w:rsidRDefault="00A70385" w:rsidP="00935752">
            <w:pPr>
              <w:jc w:val="center"/>
              <w:rPr>
                <w:bCs/>
              </w:rPr>
            </w:pPr>
            <w:r w:rsidRPr="00935752">
              <w:rPr>
                <w:color w:val="000000"/>
              </w:rPr>
              <w:t>23 (2</w:t>
            </w:r>
            <w:r w:rsidR="00935752">
              <w:rPr>
                <w:color w:val="000000"/>
              </w:rPr>
              <w:t>,</w:t>
            </w:r>
            <w:r w:rsidRPr="00935752">
              <w:rPr>
                <w:color w:val="000000"/>
              </w:rPr>
              <w:t>5%)</w:t>
            </w:r>
          </w:p>
        </w:tc>
        <w:tc>
          <w:tcPr>
            <w:tcW w:w="3539" w:type="dxa"/>
            <w:vAlign w:val="center"/>
          </w:tcPr>
          <w:p w14:paraId="621FA05D" w14:textId="4AF56E1C" w:rsidR="00A70385" w:rsidRPr="00935752" w:rsidRDefault="00935752" w:rsidP="00935752">
            <w:pPr>
              <w:jc w:val="center"/>
              <w:rPr>
                <w:bCs/>
              </w:rPr>
            </w:pPr>
            <w:r w:rsidRPr="00935752">
              <w:rPr>
                <w:color w:val="000000"/>
              </w:rPr>
              <w:t>0</w:t>
            </w:r>
            <w:r>
              <w:rPr>
                <w:color w:val="000000"/>
              </w:rPr>
              <w:t>,</w:t>
            </w:r>
            <w:r w:rsidRPr="00935752">
              <w:rPr>
                <w:color w:val="000000"/>
              </w:rPr>
              <w:t>817 (</w:t>
            </w:r>
            <w:r w:rsidR="00A70385" w:rsidRPr="00935752">
              <w:rPr>
                <w:color w:val="000000"/>
              </w:rPr>
              <w:t>0</w:t>
            </w:r>
            <w:r>
              <w:rPr>
                <w:color w:val="000000"/>
              </w:rPr>
              <w:t>,</w:t>
            </w:r>
            <w:r w:rsidR="00A70385" w:rsidRPr="00935752">
              <w:rPr>
                <w:color w:val="000000"/>
              </w:rPr>
              <w:t>499-1</w:t>
            </w:r>
            <w:r>
              <w:rPr>
                <w:color w:val="000000"/>
              </w:rPr>
              <w:t>,</w:t>
            </w:r>
            <w:r w:rsidR="00A70385" w:rsidRPr="00935752">
              <w:rPr>
                <w:color w:val="000000"/>
              </w:rPr>
              <w:t>336</w:t>
            </w:r>
            <w:r w:rsidRPr="00935752">
              <w:rPr>
                <w:color w:val="000000"/>
              </w:rPr>
              <w:t>)</w:t>
            </w:r>
          </w:p>
        </w:tc>
      </w:tr>
      <w:tr w:rsidR="00A70385" w14:paraId="498DA3D3" w14:textId="77777777" w:rsidTr="00C104FE">
        <w:tc>
          <w:tcPr>
            <w:tcW w:w="2299" w:type="dxa"/>
          </w:tcPr>
          <w:p w14:paraId="33E956EF" w14:textId="65BCF38B" w:rsidR="00A70385" w:rsidRDefault="00A70385" w:rsidP="00A70385">
            <w:pPr>
              <w:rPr>
                <w:bCs/>
              </w:rPr>
            </w:pPr>
            <w:r>
              <w:rPr>
                <w:bCs/>
              </w:rPr>
              <w:t>Большое кровотечение</w:t>
            </w:r>
          </w:p>
        </w:tc>
        <w:tc>
          <w:tcPr>
            <w:tcW w:w="1807" w:type="dxa"/>
            <w:vAlign w:val="center"/>
          </w:tcPr>
          <w:p w14:paraId="19B8D5C9" w14:textId="15C22C58" w:rsidR="00A70385" w:rsidRPr="00935752" w:rsidRDefault="00A70385" w:rsidP="00935752">
            <w:pPr>
              <w:jc w:val="center"/>
              <w:rPr>
                <w:bCs/>
              </w:rPr>
            </w:pPr>
            <w:r w:rsidRPr="00935752">
              <w:rPr>
                <w:color w:val="000000"/>
              </w:rPr>
              <w:t>111 (3</w:t>
            </w:r>
            <w:r w:rsidR="00935752">
              <w:rPr>
                <w:color w:val="000000"/>
              </w:rPr>
              <w:t>,</w:t>
            </w:r>
            <w:r w:rsidRPr="00935752">
              <w:rPr>
                <w:color w:val="000000"/>
              </w:rPr>
              <w:t>1%)</w:t>
            </w:r>
          </w:p>
        </w:tc>
        <w:tc>
          <w:tcPr>
            <w:tcW w:w="1701" w:type="dxa"/>
            <w:vAlign w:val="center"/>
          </w:tcPr>
          <w:p w14:paraId="62EE3405" w14:textId="10B1B85F" w:rsidR="00A70385" w:rsidRPr="00935752" w:rsidRDefault="00A70385" w:rsidP="00935752">
            <w:pPr>
              <w:jc w:val="center"/>
              <w:rPr>
                <w:bCs/>
              </w:rPr>
            </w:pPr>
            <w:r w:rsidRPr="00935752">
              <w:rPr>
                <w:color w:val="000000"/>
              </w:rPr>
              <w:t>18 (1</w:t>
            </w:r>
            <w:r w:rsidR="00935752">
              <w:rPr>
                <w:color w:val="000000"/>
              </w:rPr>
              <w:t>,</w:t>
            </w:r>
            <w:r w:rsidRPr="00935752">
              <w:rPr>
                <w:color w:val="000000"/>
              </w:rPr>
              <w:t>9%)</w:t>
            </w:r>
          </w:p>
        </w:tc>
        <w:tc>
          <w:tcPr>
            <w:tcW w:w="3539" w:type="dxa"/>
            <w:vAlign w:val="center"/>
          </w:tcPr>
          <w:p w14:paraId="674E7FE7" w14:textId="06E13A60" w:rsidR="00A70385" w:rsidRPr="00935752" w:rsidRDefault="00935752" w:rsidP="00935752">
            <w:pPr>
              <w:jc w:val="center"/>
              <w:rPr>
                <w:bCs/>
              </w:rPr>
            </w:pPr>
            <w:r w:rsidRPr="00935752">
              <w:rPr>
                <w:color w:val="000000"/>
              </w:rPr>
              <w:t>1</w:t>
            </w:r>
            <w:r>
              <w:rPr>
                <w:color w:val="000000"/>
              </w:rPr>
              <w:t>,</w:t>
            </w:r>
            <w:r w:rsidRPr="00935752">
              <w:rPr>
                <w:color w:val="000000"/>
              </w:rPr>
              <w:t>522 (0</w:t>
            </w:r>
            <w:r>
              <w:rPr>
                <w:color w:val="000000"/>
              </w:rPr>
              <w:t>,</w:t>
            </w:r>
            <w:r w:rsidRPr="00935752">
              <w:rPr>
                <w:color w:val="000000"/>
              </w:rPr>
              <w:t>899-2</w:t>
            </w:r>
            <w:r>
              <w:rPr>
                <w:color w:val="000000"/>
              </w:rPr>
              <w:t>,</w:t>
            </w:r>
            <w:r w:rsidRPr="00935752">
              <w:rPr>
                <w:color w:val="000000"/>
              </w:rPr>
              <w:t>577)</w:t>
            </w:r>
          </w:p>
        </w:tc>
      </w:tr>
      <w:tr w:rsidR="00935752" w14:paraId="1D4C5DCA" w14:textId="77777777" w:rsidTr="00C104FE">
        <w:tc>
          <w:tcPr>
            <w:tcW w:w="2299" w:type="dxa"/>
          </w:tcPr>
          <w:p w14:paraId="59D2A680" w14:textId="0D92D2F2" w:rsidR="00935752" w:rsidRDefault="00935752" w:rsidP="00935752">
            <w:pPr>
              <w:rPr>
                <w:bCs/>
              </w:rPr>
            </w:pPr>
            <w:r>
              <w:rPr>
                <w:bCs/>
              </w:rPr>
              <w:t>Малое кровотечение</w:t>
            </w:r>
          </w:p>
        </w:tc>
        <w:tc>
          <w:tcPr>
            <w:tcW w:w="1807" w:type="dxa"/>
            <w:vAlign w:val="center"/>
          </w:tcPr>
          <w:p w14:paraId="014A55F8" w14:textId="6FCC401F" w:rsidR="00935752" w:rsidRPr="00935752" w:rsidRDefault="00935752" w:rsidP="00935752">
            <w:pPr>
              <w:jc w:val="center"/>
              <w:rPr>
                <w:bCs/>
              </w:rPr>
            </w:pPr>
            <w:r w:rsidRPr="00935752">
              <w:rPr>
                <w:color w:val="000000"/>
              </w:rPr>
              <w:t>87 (2</w:t>
            </w:r>
            <w:r>
              <w:rPr>
                <w:color w:val="000000"/>
              </w:rPr>
              <w:t>,</w:t>
            </w:r>
            <w:r w:rsidRPr="00935752">
              <w:rPr>
                <w:color w:val="000000"/>
              </w:rPr>
              <w:t>5%)</w:t>
            </w:r>
          </w:p>
        </w:tc>
        <w:tc>
          <w:tcPr>
            <w:tcW w:w="1701" w:type="dxa"/>
            <w:vAlign w:val="center"/>
          </w:tcPr>
          <w:p w14:paraId="1BD0B9ED" w14:textId="5ED5384F" w:rsidR="00935752" w:rsidRPr="00935752" w:rsidRDefault="00935752" w:rsidP="00935752">
            <w:pPr>
              <w:jc w:val="center"/>
              <w:rPr>
                <w:bCs/>
              </w:rPr>
            </w:pPr>
            <w:r w:rsidRPr="00935752">
              <w:rPr>
                <w:color w:val="000000"/>
              </w:rPr>
              <w:t>24 (2</w:t>
            </w:r>
            <w:r>
              <w:rPr>
                <w:color w:val="000000"/>
              </w:rPr>
              <w:t>,</w:t>
            </w:r>
            <w:r w:rsidRPr="00935752">
              <w:rPr>
                <w:color w:val="000000"/>
              </w:rPr>
              <w:t>6%)</w:t>
            </w:r>
          </w:p>
        </w:tc>
        <w:tc>
          <w:tcPr>
            <w:tcW w:w="3539" w:type="dxa"/>
            <w:vAlign w:val="center"/>
          </w:tcPr>
          <w:p w14:paraId="317980BB" w14:textId="622F7A6B" w:rsidR="00935752" w:rsidRPr="00935752" w:rsidRDefault="00935752" w:rsidP="00935752">
            <w:pPr>
              <w:jc w:val="center"/>
              <w:rPr>
                <w:bCs/>
              </w:rPr>
            </w:pPr>
            <w:r w:rsidRPr="00935752">
              <w:rPr>
                <w:color w:val="000000"/>
              </w:rPr>
              <w:t>0</w:t>
            </w:r>
            <w:r>
              <w:rPr>
                <w:color w:val="000000"/>
              </w:rPr>
              <w:t>,</w:t>
            </w:r>
            <w:r w:rsidRPr="00935752">
              <w:rPr>
                <w:color w:val="000000"/>
              </w:rPr>
              <w:t>881 (0</w:t>
            </w:r>
            <w:r>
              <w:rPr>
                <w:color w:val="000000"/>
              </w:rPr>
              <w:t>,</w:t>
            </w:r>
            <w:r w:rsidRPr="00935752">
              <w:rPr>
                <w:color w:val="000000"/>
              </w:rPr>
              <w:t>550-1</w:t>
            </w:r>
            <w:r>
              <w:rPr>
                <w:color w:val="000000"/>
              </w:rPr>
              <w:t>,</w:t>
            </w:r>
            <w:r w:rsidRPr="00935752">
              <w:rPr>
                <w:color w:val="000000"/>
              </w:rPr>
              <w:t>410)</w:t>
            </w:r>
          </w:p>
        </w:tc>
      </w:tr>
      <w:tr w:rsidR="00935752" w14:paraId="73641A49" w14:textId="77777777" w:rsidTr="00C104FE">
        <w:tc>
          <w:tcPr>
            <w:tcW w:w="2299" w:type="dxa"/>
          </w:tcPr>
          <w:p w14:paraId="15B6D408" w14:textId="30BC2DA8" w:rsidR="00935752" w:rsidRDefault="00935752" w:rsidP="00935752">
            <w:pPr>
              <w:rPr>
                <w:bCs/>
              </w:rPr>
            </w:pPr>
            <w:r>
              <w:rPr>
                <w:bCs/>
              </w:rPr>
              <w:t>Общее число смертей</w:t>
            </w:r>
          </w:p>
        </w:tc>
        <w:tc>
          <w:tcPr>
            <w:tcW w:w="1807" w:type="dxa"/>
            <w:vAlign w:val="center"/>
          </w:tcPr>
          <w:p w14:paraId="21F0F73C" w14:textId="6A540739" w:rsidR="00935752" w:rsidRPr="00935752" w:rsidRDefault="00935752" w:rsidP="00935752">
            <w:pPr>
              <w:jc w:val="center"/>
              <w:rPr>
                <w:bCs/>
              </w:rPr>
            </w:pPr>
            <w:r w:rsidRPr="00935752">
              <w:rPr>
                <w:color w:val="000000"/>
              </w:rPr>
              <w:t>666 (18</w:t>
            </w:r>
            <w:r>
              <w:rPr>
                <w:color w:val="000000"/>
              </w:rPr>
              <w:t>,</w:t>
            </w:r>
            <w:r w:rsidRPr="00935752">
              <w:rPr>
                <w:color w:val="000000"/>
              </w:rPr>
              <w:t>9%)</w:t>
            </w:r>
          </w:p>
        </w:tc>
        <w:tc>
          <w:tcPr>
            <w:tcW w:w="1701" w:type="dxa"/>
            <w:vAlign w:val="center"/>
          </w:tcPr>
          <w:p w14:paraId="34497D18" w14:textId="621C4365" w:rsidR="00935752" w:rsidRPr="00935752" w:rsidRDefault="00935752" w:rsidP="00935752">
            <w:pPr>
              <w:jc w:val="center"/>
              <w:rPr>
                <w:bCs/>
              </w:rPr>
            </w:pPr>
            <w:r w:rsidRPr="00935752">
              <w:rPr>
                <w:color w:val="000000"/>
              </w:rPr>
              <w:t>157 (17</w:t>
            </w:r>
            <w:r>
              <w:rPr>
                <w:color w:val="000000"/>
              </w:rPr>
              <w:t>,</w:t>
            </w:r>
            <w:r w:rsidRPr="00935752">
              <w:rPr>
                <w:color w:val="000000"/>
              </w:rPr>
              <w:t>0%)</w:t>
            </w:r>
          </w:p>
        </w:tc>
        <w:tc>
          <w:tcPr>
            <w:tcW w:w="3539" w:type="dxa"/>
            <w:vAlign w:val="center"/>
          </w:tcPr>
          <w:p w14:paraId="0250DE12" w14:textId="5B84DB3A" w:rsidR="00935752" w:rsidRPr="00935752" w:rsidRDefault="00935752" w:rsidP="00935752">
            <w:pPr>
              <w:jc w:val="center"/>
              <w:rPr>
                <w:bCs/>
              </w:rPr>
            </w:pPr>
            <w:r w:rsidRPr="00935752">
              <w:rPr>
                <w:color w:val="000000"/>
              </w:rPr>
              <w:t>0</w:t>
            </w:r>
            <w:r>
              <w:rPr>
                <w:color w:val="000000"/>
              </w:rPr>
              <w:t>,</w:t>
            </w:r>
            <w:r w:rsidRPr="00935752">
              <w:rPr>
                <w:color w:val="000000"/>
              </w:rPr>
              <w:t>974 (0</w:t>
            </w:r>
            <w:r>
              <w:rPr>
                <w:color w:val="000000"/>
              </w:rPr>
              <w:t>,</w:t>
            </w:r>
            <w:r w:rsidRPr="00935752">
              <w:rPr>
                <w:color w:val="000000"/>
              </w:rPr>
              <w:t>813-1</w:t>
            </w:r>
            <w:r>
              <w:rPr>
                <w:color w:val="000000"/>
              </w:rPr>
              <w:t>,</w:t>
            </w:r>
            <w:r w:rsidRPr="00935752">
              <w:rPr>
                <w:color w:val="000000"/>
              </w:rPr>
              <w:t>165)</w:t>
            </w:r>
          </w:p>
        </w:tc>
      </w:tr>
    </w:tbl>
    <w:p w14:paraId="08CB48DC" w14:textId="77777777" w:rsidR="00ED23E8" w:rsidRPr="00ED23E8" w:rsidRDefault="00ED23E8" w:rsidP="00ED23E8">
      <w:pPr>
        <w:spacing w:after="0" w:line="240" w:lineRule="auto"/>
        <w:rPr>
          <w:rFonts w:eastAsia="Times New Roman"/>
          <w:bCs/>
        </w:rPr>
      </w:pPr>
    </w:p>
    <w:p w14:paraId="4E4630C5" w14:textId="0E7B6626" w:rsidR="00935752" w:rsidRPr="00935752" w:rsidRDefault="00935752" w:rsidP="00935752">
      <w:pPr>
        <w:spacing w:after="0" w:line="240" w:lineRule="auto"/>
        <w:ind w:firstLine="709"/>
        <w:rPr>
          <w:rFonts w:eastAsia="Times New Roman"/>
          <w:bCs/>
        </w:rPr>
      </w:pPr>
      <w:r w:rsidRPr="00935752">
        <w:rPr>
          <w:rFonts w:eastAsia="Times New Roman"/>
          <w:bCs/>
        </w:rPr>
        <w:t xml:space="preserve">Обзор результатов по схемам лечения, использованным в исследовании RIETECAT среди </w:t>
      </w:r>
      <w:r>
        <w:rPr>
          <w:rFonts w:eastAsia="Times New Roman"/>
          <w:bCs/>
        </w:rPr>
        <w:t xml:space="preserve">пациентов, </w:t>
      </w:r>
      <w:r w:rsidRPr="00935752">
        <w:rPr>
          <w:rFonts w:eastAsia="Times New Roman"/>
          <w:bCs/>
        </w:rPr>
        <w:t>завершивших 6-месячный</w:t>
      </w:r>
      <w:r>
        <w:rPr>
          <w:rFonts w:eastAsia="Times New Roman"/>
          <w:bCs/>
        </w:rPr>
        <w:t xml:space="preserve"> курс лечения, представлен ниже.</w:t>
      </w:r>
    </w:p>
    <w:p w14:paraId="75C9C80F" w14:textId="77777777" w:rsidR="00935752" w:rsidRPr="00935752" w:rsidRDefault="00935752" w:rsidP="00935752">
      <w:pPr>
        <w:spacing w:after="0" w:line="240" w:lineRule="auto"/>
        <w:rPr>
          <w:rFonts w:eastAsia="Times New Roman"/>
          <w:bCs/>
        </w:rPr>
      </w:pPr>
    </w:p>
    <w:p w14:paraId="0329914F" w14:textId="2AD29334" w:rsidR="00ED23E8" w:rsidRPr="00ED23E8" w:rsidRDefault="00935752" w:rsidP="00935752">
      <w:pPr>
        <w:spacing w:after="0" w:line="240" w:lineRule="auto"/>
        <w:rPr>
          <w:rFonts w:eastAsia="Times New Roman"/>
          <w:bCs/>
        </w:rPr>
      </w:pPr>
      <w:r w:rsidRPr="00935752">
        <w:rPr>
          <w:rFonts w:eastAsia="Times New Roman"/>
          <w:b/>
          <w:bCs/>
        </w:rPr>
        <w:t>Таблица 4-1</w:t>
      </w:r>
      <w:r w:rsidR="00B47A66">
        <w:rPr>
          <w:rFonts w:eastAsia="Times New Roman"/>
          <w:b/>
          <w:bCs/>
        </w:rPr>
        <w:t>8</w:t>
      </w:r>
      <w:r w:rsidRPr="00935752">
        <w:rPr>
          <w:rFonts w:eastAsia="Times New Roman"/>
          <w:b/>
          <w:bCs/>
        </w:rPr>
        <w:t>.</w:t>
      </w:r>
      <w:r>
        <w:rPr>
          <w:rFonts w:eastAsia="Times New Roman"/>
          <w:bCs/>
        </w:rPr>
        <w:t xml:space="preserve"> </w:t>
      </w:r>
      <w:r w:rsidRPr="00935752">
        <w:rPr>
          <w:rFonts w:eastAsia="Times New Roman"/>
          <w:bCs/>
        </w:rPr>
        <w:t xml:space="preserve"> </w:t>
      </w:r>
      <w:r>
        <w:rPr>
          <w:rFonts w:eastAsia="Times New Roman"/>
          <w:bCs/>
        </w:rPr>
        <w:t>И</w:t>
      </w:r>
      <w:r w:rsidRPr="00935752">
        <w:rPr>
          <w:rFonts w:eastAsia="Times New Roman"/>
          <w:bCs/>
        </w:rPr>
        <w:t>сходы у пациентов, завершивших 6-месячное лечение, по разным схемам</w:t>
      </w:r>
      <w:r>
        <w:rPr>
          <w:rFonts w:eastAsia="Times New Roman"/>
          <w:bCs/>
        </w:rPr>
        <w:t xml:space="preserve"> применения эноксапарина и других НМГ </w:t>
      </w:r>
      <w:r w:rsidRPr="00935752">
        <w:rPr>
          <w:rFonts w:eastAsia="Times New Roman"/>
          <w:bCs/>
        </w:rPr>
        <w:t>[1]</w:t>
      </w:r>
      <w:r>
        <w:rPr>
          <w:rFonts w:eastAsia="Times New Roman"/>
          <w:bCs/>
        </w:rPr>
        <w:t>.</w:t>
      </w:r>
    </w:p>
    <w:tbl>
      <w:tblPr>
        <w:tblStyle w:val="a8"/>
        <w:tblW w:w="5000" w:type="pct"/>
        <w:tblLook w:val="04A0" w:firstRow="1" w:lastRow="0" w:firstColumn="1" w:lastColumn="0" w:noHBand="0" w:noVBand="1"/>
      </w:tblPr>
      <w:tblGrid>
        <w:gridCol w:w="1174"/>
        <w:gridCol w:w="1217"/>
        <w:gridCol w:w="1177"/>
        <w:gridCol w:w="1177"/>
        <w:gridCol w:w="1177"/>
        <w:gridCol w:w="1177"/>
        <w:gridCol w:w="1177"/>
        <w:gridCol w:w="1070"/>
      </w:tblGrid>
      <w:tr w:rsidR="001C6D7B" w14:paraId="4B2FFBF9" w14:textId="77777777" w:rsidTr="0040087D">
        <w:tc>
          <w:tcPr>
            <w:tcW w:w="1340" w:type="dxa"/>
            <w:shd w:val="clear" w:color="auto" w:fill="D9D9D9" w:themeFill="background1" w:themeFillShade="D9"/>
          </w:tcPr>
          <w:p w14:paraId="1115A92C" w14:textId="77777777" w:rsidR="00935752" w:rsidRPr="001C6D7B" w:rsidRDefault="001C6D7B" w:rsidP="001C6D7B">
            <w:pPr>
              <w:jc w:val="center"/>
              <w:rPr>
                <w:b/>
                <w:bCs/>
                <w:sz w:val="20"/>
                <w:szCs w:val="20"/>
              </w:rPr>
            </w:pPr>
            <w:r w:rsidRPr="001C6D7B">
              <w:rPr>
                <w:b/>
                <w:bCs/>
                <w:sz w:val="20"/>
                <w:szCs w:val="20"/>
              </w:rPr>
              <w:t>Исход</w:t>
            </w:r>
          </w:p>
          <w:p w14:paraId="3810E718" w14:textId="7022BD5E" w:rsidR="001C6D7B" w:rsidRPr="001C6D7B" w:rsidRDefault="001C6D7B" w:rsidP="001C6D7B">
            <w:pPr>
              <w:jc w:val="center"/>
              <w:rPr>
                <w:b/>
                <w:bCs/>
                <w:sz w:val="20"/>
                <w:szCs w:val="20"/>
                <w:lang w:val="en-US"/>
              </w:rPr>
            </w:pPr>
            <w:r w:rsidRPr="001C6D7B">
              <w:rPr>
                <w:b/>
                <w:bCs/>
                <w:sz w:val="20"/>
                <w:szCs w:val="20"/>
                <w:lang w:val="en-US"/>
              </w:rPr>
              <w:t>N (%)</w:t>
            </w:r>
          </w:p>
          <w:p w14:paraId="54C58FB3" w14:textId="7C1AAAC0" w:rsidR="001C6D7B" w:rsidRPr="001C6D7B" w:rsidRDefault="001C6D7B" w:rsidP="001C6D7B">
            <w:pPr>
              <w:jc w:val="center"/>
              <w:rPr>
                <w:b/>
                <w:bCs/>
                <w:sz w:val="20"/>
                <w:szCs w:val="20"/>
              </w:rPr>
            </w:pPr>
            <w:r w:rsidRPr="001C6D7B">
              <w:rPr>
                <w:b/>
                <w:bCs/>
                <w:sz w:val="20"/>
                <w:szCs w:val="20"/>
                <w:lang w:val="en-US"/>
              </w:rPr>
              <w:t xml:space="preserve">(95% </w:t>
            </w:r>
            <w:r w:rsidRPr="001C6D7B">
              <w:rPr>
                <w:b/>
                <w:bCs/>
                <w:sz w:val="20"/>
                <w:szCs w:val="20"/>
              </w:rPr>
              <w:t>ДИ)</w:t>
            </w:r>
          </w:p>
        </w:tc>
        <w:tc>
          <w:tcPr>
            <w:tcW w:w="1192" w:type="dxa"/>
            <w:shd w:val="clear" w:color="auto" w:fill="D9D9D9" w:themeFill="background1" w:themeFillShade="D9"/>
          </w:tcPr>
          <w:p w14:paraId="678A9F7B" w14:textId="77777777" w:rsidR="00935752" w:rsidRPr="001C6D7B" w:rsidRDefault="001C6D7B" w:rsidP="001C6D7B">
            <w:pPr>
              <w:jc w:val="center"/>
              <w:rPr>
                <w:b/>
                <w:bCs/>
                <w:sz w:val="20"/>
                <w:szCs w:val="20"/>
              </w:rPr>
            </w:pPr>
            <w:r w:rsidRPr="001C6D7B">
              <w:rPr>
                <w:b/>
                <w:bCs/>
                <w:sz w:val="20"/>
                <w:szCs w:val="20"/>
              </w:rPr>
              <w:t>Эноксапарин, все режимы терапии</w:t>
            </w:r>
          </w:p>
          <w:p w14:paraId="0C5B4C0F" w14:textId="77777777" w:rsidR="001C6D7B" w:rsidRDefault="001C6D7B" w:rsidP="001C6D7B">
            <w:pPr>
              <w:jc w:val="center"/>
              <w:rPr>
                <w:b/>
                <w:bCs/>
                <w:sz w:val="20"/>
                <w:szCs w:val="20"/>
              </w:rPr>
            </w:pPr>
          </w:p>
          <w:p w14:paraId="3A26A423" w14:textId="2BF2600B" w:rsidR="001C6D7B" w:rsidRPr="001C6D7B" w:rsidRDefault="001C6D7B" w:rsidP="001C6D7B">
            <w:pPr>
              <w:jc w:val="center"/>
              <w:rPr>
                <w:b/>
                <w:bCs/>
                <w:sz w:val="20"/>
                <w:szCs w:val="20"/>
              </w:rPr>
            </w:pPr>
            <w:r w:rsidRPr="001C6D7B">
              <w:rPr>
                <w:b/>
                <w:bCs/>
                <w:sz w:val="20"/>
                <w:szCs w:val="20"/>
                <w:lang w:val="en-US"/>
              </w:rPr>
              <w:t>N</w:t>
            </w:r>
            <w:r w:rsidRPr="001C6D7B">
              <w:rPr>
                <w:b/>
                <w:bCs/>
                <w:sz w:val="20"/>
                <w:szCs w:val="20"/>
              </w:rPr>
              <w:t>=1432</w:t>
            </w:r>
          </w:p>
        </w:tc>
        <w:tc>
          <w:tcPr>
            <w:tcW w:w="1153" w:type="dxa"/>
            <w:shd w:val="clear" w:color="auto" w:fill="D9D9D9" w:themeFill="background1" w:themeFillShade="D9"/>
          </w:tcPr>
          <w:p w14:paraId="6DC9669B" w14:textId="77777777" w:rsidR="00935752" w:rsidRPr="001C6D7B" w:rsidRDefault="001C6D7B" w:rsidP="001C6D7B">
            <w:pPr>
              <w:jc w:val="center"/>
              <w:rPr>
                <w:b/>
                <w:bCs/>
                <w:sz w:val="20"/>
                <w:szCs w:val="20"/>
              </w:rPr>
            </w:pPr>
            <w:r w:rsidRPr="001C6D7B">
              <w:rPr>
                <w:b/>
                <w:bCs/>
                <w:sz w:val="20"/>
                <w:szCs w:val="20"/>
              </w:rPr>
              <w:t>Эноксапарин</w:t>
            </w:r>
          </w:p>
          <w:p w14:paraId="394467AC" w14:textId="77777777" w:rsidR="001C6D7B" w:rsidRPr="001C6D7B" w:rsidRDefault="001C6D7B" w:rsidP="001C6D7B">
            <w:pPr>
              <w:jc w:val="center"/>
              <w:rPr>
                <w:b/>
                <w:bCs/>
                <w:sz w:val="20"/>
                <w:szCs w:val="20"/>
              </w:rPr>
            </w:pPr>
            <w:r w:rsidRPr="001C6D7B">
              <w:rPr>
                <w:b/>
                <w:bCs/>
                <w:sz w:val="20"/>
                <w:szCs w:val="20"/>
              </w:rPr>
              <w:t>1 р</w:t>
            </w:r>
            <w:r w:rsidRPr="001C6D7B">
              <w:rPr>
                <w:b/>
                <w:bCs/>
                <w:sz w:val="20"/>
                <w:szCs w:val="20"/>
                <w:lang w:val="en-US"/>
              </w:rPr>
              <w:t>/</w:t>
            </w:r>
            <w:r w:rsidRPr="001C6D7B">
              <w:rPr>
                <w:b/>
                <w:bCs/>
                <w:sz w:val="20"/>
                <w:szCs w:val="20"/>
              </w:rPr>
              <w:t>д</w:t>
            </w:r>
          </w:p>
          <w:p w14:paraId="2B9CAB2A" w14:textId="77777777" w:rsidR="001C6D7B" w:rsidRDefault="001C6D7B" w:rsidP="001C6D7B">
            <w:pPr>
              <w:jc w:val="center"/>
              <w:rPr>
                <w:b/>
                <w:bCs/>
                <w:sz w:val="20"/>
                <w:szCs w:val="20"/>
              </w:rPr>
            </w:pPr>
          </w:p>
          <w:p w14:paraId="3A1C9CAF" w14:textId="77777777" w:rsidR="001C6D7B" w:rsidRDefault="001C6D7B" w:rsidP="001C6D7B">
            <w:pPr>
              <w:jc w:val="center"/>
              <w:rPr>
                <w:b/>
                <w:bCs/>
                <w:sz w:val="20"/>
                <w:szCs w:val="20"/>
              </w:rPr>
            </w:pPr>
          </w:p>
          <w:p w14:paraId="7773B1F2" w14:textId="0DA4E3E2" w:rsidR="001C6D7B" w:rsidRPr="001C6D7B" w:rsidRDefault="001C6D7B" w:rsidP="001C6D7B">
            <w:pPr>
              <w:jc w:val="center"/>
              <w:rPr>
                <w:b/>
                <w:bCs/>
                <w:sz w:val="20"/>
                <w:szCs w:val="20"/>
              </w:rPr>
            </w:pPr>
            <w:r w:rsidRPr="001C6D7B">
              <w:rPr>
                <w:b/>
                <w:bCs/>
                <w:sz w:val="20"/>
                <w:szCs w:val="20"/>
                <w:lang w:val="en-US"/>
              </w:rPr>
              <w:t>N</w:t>
            </w:r>
            <w:r w:rsidRPr="001C6D7B">
              <w:rPr>
                <w:b/>
                <w:bCs/>
                <w:sz w:val="20"/>
                <w:szCs w:val="20"/>
              </w:rPr>
              <w:t>=</w:t>
            </w:r>
            <w:r>
              <w:rPr>
                <w:b/>
                <w:bCs/>
                <w:sz w:val="20"/>
                <w:szCs w:val="20"/>
              </w:rPr>
              <w:t>444</w:t>
            </w:r>
          </w:p>
        </w:tc>
        <w:tc>
          <w:tcPr>
            <w:tcW w:w="1153" w:type="dxa"/>
            <w:shd w:val="clear" w:color="auto" w:fill="D9D9D9" w:themeFill="background1" w:themeFillShade="D9"/>
          </w:tcPr>
          <w:p w14:paraId="5C61A62F" w14:textId="77777777" w:rsidR="001C6D7B" w:rsidRPr="001C6D7B" w:rsidRDefault="001C6D7B" w:rsidP="001C6D7B">
            <w:pPr>
              <w:jc w:val="center"/>
              <w:rPr>
                <w:b/>
                <w:bCs/>
                <w:sz w:val="20"/>
                <w:szCs w:val="20"/>
              </w:rPr>
            </w:pPr>
            <w:r w:rsidRPr="001C6D7B">
              <w:rPr>
                <w:b/>
                <w:bCs/>
                <w:sz w:val="20"/>
                <w:szCs w:val="20"/>
              </w:rPr>
              <w:t>Эноксапарин</w:t>
            </w:r>
          </w:p>
          <w:p w14:paraId="72C36E0E" w14:textId="77777777" w:rsidR="00935752" w:rsidRDefault="001C6D7B" w:rsidP="001C6D7B">
            <w:pPr>
              <w:jc w:val="center"/>
              <w:rPr>
                <w:b/>
                <w:bCs/>
                <w:sz w:val="20"/>
                <w:szCs w:val="20"/>
              </w:rPr>
            </w:pPr>
            <w:r w:rsidRPr="001C6D7B">
              <w:rPr>
                <w:b/>
                <w:bCs/>
                <w:sz w:val="20"/>
                <w:szCs w:val="20"/>
              </w:rPr>
              <w:t>2 р</w:t>
            </w:r>
            <w:r w:rsidRPr="001C6D7B">
              <w:rPr>
                <w:b/>
                <w:bCs/>
                <w:sz w:val="20"/>
                <w:szCs w:val="20"/>
                <w:lang w:val="en-US"/>
              </w:rPr>
              <w:t>/</w:t>
            </w:r>
            <w:r w:rsidRPr="001C6D7B">
              <w:rPr>
                <w:b/>
                <w:bCs/>
                <w:sz w:val="20"/>
                <w:szCs w:val="20"/>
              </w:rPr>
              <w:t>д</w:t>
            </w:r>
          </w:p>
          <w:p w14:paraId="07726D9C" w14:textId="77777777" w:rsidR="001C6D7B" w:rsidRDefault="001C6D7B" w:rsidP="001C6D7B">
            <w:pPr>
              <w:jc w:val="center"/>
              <w:rPr>
                <w:b/>
                <w:bCs/>
                <w:sz w:val="20"/>
                <w:szCs w:val="20"/>
              </w:rPr>
            </w:pPr>
          </w:p>
          <w:p w14:paraId="4ACC590B" w14:textId="77777777" w:rsidR="001C6D7B" w:rsidRDefault="001C6D7B" w:rsidP="001C6D7B">
            <w:pPr>
              <w:jc w:val="center"/>
              <w:rPr>
                <w:b/>
                <w:bCs/>
                <w:sz w:val="20"/>
                <w:szCs w:val="20"/>
              </w:rPr>
            </w:pPr>
          </w:p>
          <w:p w14:paraId="2C7E8BF3" w14:textId="2E2F2639" w:rsidR="001C6D7B" w:rsidRPr="001C6D7B" w:rsidRDefault="001C6D7B" w:rsidP="001C6D7B">
            <w:pPr>
              <w:jc w:val="center"/>
              <w:rPr>
                <w:b/>
                <w:bCs/>
                <w:sz w:val="20"/>
                <w:szCs w:val="20"/>
              </w:rPr>
            </w:pPr>
            <w:r w:rsidRPr="001C6D7B">
              <w:rPr>
                <w:b/>
                <w:bCs/>
                <w:sz w:val="20"/>
                <w:szCs w:val="20"/>
                <w:lang w:val="en-US"/>
              </w:rPr>
              <w:t>N</w:t>
            </w:r>
            <w:r w:rsidRPr="001C6D7B">
              <w:rPr>
                <w:b/>
                <w:bCs/>
                <w:sz w:val="20"/>
                <w:szCs w:val="20"/>
              </w:rPr>
              <w:t>=</w:t>
            </w:r>
            <w:r>
              <w:rPr>
                <w:b/>
                <w:bCs/>
                <w:sz w:val="20"/>
                <w:szCs w:val="20"/>
              </w:rPr>
              <w:t>529</w:t>
            </w:r>
          </w:p>
        </w:tc>
        <w:tc>
          <w:tcPr>
            <w:tcW w:w="1153" w:type="dxa"/>
            <w:shd w:val="clear" w:color="auto" w:fill="D9D9D9" w:themeFill="background1" w:themeFillShade="D9"/>
          </w:tcPr>
          <w:p w14:paraId="3B4DED88" w14:textId="77777777" w:rsidR="001C6D7B" w:rsidRPr="001C6D7B" w:rsidRDefault="001C6D7B" w:rsidP="001C6D7B">
            <w:pPr>
              <w:jc w:val="center"/>
              <w:rPr>
                <w:b/>
                <w:bCs/>
                <w:sz w:val="20"/>
                <w:szCs w:val="20"/>
              </w:rPr>
            </w:pPr>
            <w:r w:rsidRPr="001C6D7B">
              <w:rPr>
                <w:b/>
                <w:bCs/>
                <w:sz w:val="20"/>
                <w:szCs w:val="20"/>
              </w:rPr>
              <w:t>Эноксапарин</w:t>
            </w:r>
          </w:p>
          <w:p w14:paraId="7FDE58EE" w14:textId="43AF532B" w:rsidR="001C6D7B" w:rsidRDefault="001C6D7B" w:rsidP="001C6D7B">
            <w:pPr>
              <w:jc w:val="center"/>
              <w:rPr>
                <w:b/>
                <w:bCs/>
                <w:sz w:val="20"/>
                <w:szCs w:val="20"/>
              </w:rPr>
            </w:pPr>
            <w:r w:rsidRPr="001C6D7B">
              <w:rPr>
                <w:b/>
                <w:bCs/>
                <w:sz w:val="20"/>
                <w:szCs w:val="20"/>
              </w:rPr>
              <w:t>2 р/д→1 р/д</w:t>
            </w:r>
          </w:p>
          <w:p w14:paraId="381671B6" w14:textId="5A2F9348" w:rsidR="001C6D7B" w:rsidRDefault="001C6D7B" w:rsidP="001C6D7B">
            <w:pPr>
              <w:jc w:val="center"/>
              <w:rPr>
                <w:b/>
                <w:bCs/>
                <w:sz w:val="20"/>
                <w:szCs w:val="20"/>
              </w:rPr>
            </w:pPr>
          </w:p>
          <w:p w14:paraId="0DCBA6A6" w14:textId="6773354E" w:rsidR="00935752" w:rsidRPr="001C6D7B" w:rsidRDefault="001C6D7B" w:rsidP="00232100">
            <w:pPr>
              <w:jc w:val="center"/>
              <w:rPr>
                <w:b/>
                <w:bCs/>
                <w:sz w:val="20"/>
                <w:szCs w:val="20"/>
              </w:rPr>
            </w:pPr>
            <w:r w:rsidRPr="001C6D7B">
              <w:rPr>
                <w:b/>
                <w:bCs/>
                <w:sz w:val="20"/>
                <w:szCs w:val="20"/>
                <w:lang w:val="en-US"/>
              </w:rPr>
              <w:t>N</w:t>
            </w:r>
            <w:r w:rsidRPr="001C6D7B">
              <w:rPr>
                <w:b/>
                <w:bCs/>
                <w:sz w:val="20"/>
                <w:szCs w:val="20"/>
              </w:rPr>
              <w:t>=</w:t>
            </w:r>
            <w:r>
              <w:rPr>
                <w:b/>
                <w:bCs/>
                <w:sz w:val="20"/>
                <w:szCs w:val="20"/>
              </w:rPr>
              <w:t>406</w:t>
            </w:r>
          </w:p>
        </w:tc>
        <w:tc>
          <w:tcPr>
            <w:tcW w:w="1153" w:type="dxa"/>
            <w:shd w:val="clear" w:color="auto" w:fill="D9D9D9" w:themeFill="background1" w:themeFillShade="D9"/>
          </w:tcPr>
          <w:p w14:paraId="75A7F8DB" w14:textId="77777777" w:rsidR="001C6D7B" w:rsidRPr="001C6D7B" w:rsidRDefault="001C6D7B" w:rsidP="001C6D7B">
            <w:pPr>
              <w:jc w:val="center"/>
              <w:rPr>
                <w:b/>
                <w:bCs/>
                <w:sz w:val="20"/>
                <w:szCs w:val="20"/>
              </w:rPr>
            </w:pPr>
            <w:r w:rsidRPr="001C6D7B">
              <w:rPr>
                <w:b/>
                <w:bCs/>
                <w:sz w:val="20"/>
                <w:szCs w:val="20"/>
              </w:rPr>
              <w:t>Эноксапарин</w:t>
            </w:r>
          </w:p>
          <w:p w14:paraId="4802E258" w14:textId="1852698F" w:rsidR="001C6D7B" w:rsidRDefault="001C6D7B" w:rsidP="001C6D7B">
            <w:pPr>
              <w:jc w:val="center"/>
              <w:rPr>
                <w:b/>
                <w:bCs/>
                <w:sz w:val="20"/>
                <w:szCs w:val="20"/>
              </w:rPr>
            </w:pPr>
            <w:r w:rsidRPr="001C6D7B">
              <w:rPr>
                <w:b/>
                <w:bCs/>
                <w:sz w:val="20"/>
                <w:szCs w:val="20"/>
              </w:rPr>
              <w:t>1 р/д→2 р/д</w:t>
            </w:r>
          </w:p>
          <w:p w14:paraId="2CA8509E" w14:textId="6ACEABB2" w:rsidR="001C6D7B" w:rsidRDefault="001C6D7B" w:rsidP="001C6D7B">
            <w:pPr>
              <w:jc w:val="center"/>
              <w:rPr>
                <w:b/>
                <w:bCs/>
                <w:sz w:val="20"/>
                <w:szCs w:val="20"/>
              </w:rPr>
            </w:pPr>
          </w:p>
          <w:p w14:paraId="58C4D8B7" w14:textId="57670771" w:rsidR="00935752" w:rsidRPr="001C6D7B" w:rsidRDefault="001C6D7B" w:rsidP="00232100">
            <w:pPr>
              <w:jc w:val="center"/>
              <w:rPr>
                <w:b/>
                <w:bCs/>
                <w:sz w:val="20"/>
                <w:szCs w:val="20"/>
              </w:rPr>
            </w:pPr>
            <w:r w:rsidRPr="001C6D7B">
              <w:rPr>
                <w:b/>
                <w:bCs/>
                <w:sz w:val="20"/>
                <w:szCs w:val="20"/>
                <w:lang w:val="en-US"/>
              </w:rPr>
              <w:t>N</w:t>
            </w:r>
            <w:r w:rsidRPr="001C6D7B">
              <w:rPr>
                <w:b/>
                <w:bCs/>
                <w:sz w:val="20"/>
                <w:szCs w:val="20"/>
              </w:rPr>
              <w:t>=14</w:t>
            </w:r>
          </w:p>
        </w:tc>
        <w:tc>
          <w:tcPr>
            <w:tcW w:w="1153" w:type="dxa"/>
            <w:shd w:val="clear" w:color="auto" w:fill="D9D9D9" w:themeFill="background1" w:themeFillShade="D9"/>
          </w:tcPr>
          <w:p w14:paraId="006DA118" w14:textId="77777777" w:rsidR="001C6D7B" w:rsidRPr="001C6D7B" w:rsidRDefault="001C6D7B" w:rsidP="001C6D7B">
            <w:pPr>
              <w:jc w:val="center"/>
              <w:rPr>
                <w:b/>
                <w:bCs/>
                <w:sz w:val="20"/>
                <w:szCs w:val="20"/>
              </w:rPr>
            </w:pPr>
            <w:r w:rsidRPr="001C6D7B">
              <w:rPr>
                <w:b/>
                <w:bCs/>
                <w:sz w:val="20"/>
                <w:szCs w:val="20"/>
              </w:rPr>
              <w:t>Эноксапарин</w:t>
            </w:r>
          </w:p>
          <w:p w14:paraId="445C58CD" w14:textId="77777777" w:rsidR="00935752" w:rsidRDefault="001C6D7B" w:rsidP="001C6D7B">
            <w:pPr>
              <w:jc w:val="center"/>
              <w:rPr>
                <w:b/>
                <w:bCs/>
                <w:sz w:val="20"/>
                <w:szCs w:val="20"/>
              </w:rPr>
            </w:pPr>
            <w:r w:rsidRPr="001C6D7B">
              <w:rPr>
                <w:b/>
                <w:bCs/>
                <w:sz w:val="20"/>
                <w:szCs w:val="20"/>
              </w:rPr>
              <w:t>более 1-го перехода</w:t>
            </w:r>
          </w:p>
          <w:p w14:paraId="466C23C5" w14:textId="77777777" w:rsidR="001C6D7B" w:rsidRDefault="001C6D7B" w:rsidP="001C6D7B">
            <w:pPr>
              <w:jc w:val="center"/>
              <w:rPr>
                <w:b/>
                <w:bCs/>
                <w:sz w:val="20"/>
                <w:szCs w:val="20"/>
              </w:rPr>
            </w:pPr>
          </w:p>
          <w:p w14:paraId="12BAB6FB" w14:textId="13387C0E" w:rsidR="001C6D7B" w:rsidRPr="001C6D7B" w:rsidRDefault="001C6D7B" w:rsidP="001C6D7B">
            <w:pPr>
              <w:jc w:val="center"/>
              <w:rPr>
                <w:b/>
                <w:bCs/>
                <w:sz w:val="20"/>
                <w:szCs w:val="20"/>
              </w:rPr>
            </w:pPr>
            <w:r w:rsidRPr="001C6D7B">
              <w:rPr>
                <w:b/>
                <w:bCs/>
                <w:sz w:val="20"/>
                <w:szCs w:val="20"/>
                <w:lang w:val="en-US"/>
              </w:rPr>
              <w:t>N</w:t>
            </w:r>
            <w:r>
              <w:rPr>
                <w:b/>
                <w:bCs/>
                <w:sz w:val="20"/>
                <w:szCs w:val="20"/>
              </w:rPr>
              <w:t>=39</w:t>
            </w:r>
          </w:p>
        </w:tc>
        <w:tc>
          <w:tcPr>
            <w:tcW w:w="1049" w:type="dxa"/>
            <w:shd w:val="clear" w:color="auto" w:fill="D9D9D9" w:themeFill="background1" w:themeFillShade="D9"/>
          </w:tcPr>
          <w:p w14:paraId="158A928E" w14:textId="77777777" w:rsidR="00935752" w:rsidRDefault="001C6D7B" w:rsidP="001C6D7B">
            <w:pPr>
              <w:jc w:val="center"/>
              <w:rPr>
                <w:b/>
                <w:bCs/>
                <w:sz w:val="20"/>
                <w:szCs w:val="20"/>
              </w:rPr>
            </w:pPr>
            <w:r w:rsidRPr="001C6D7B">
              <w:rPr>
                <w:b/>
                <w:bCs/>
                <w:sz w:val="20"/>
                <w:szCs w:val="20"/>
              </w:rPr>
              <w:t xml:space="preserve">НМГ, </w:t>
            </w:r>
            <w:r>
              <w:rPr>
                <w:b/>
                <w:bCs/>
                <w:sz w:val="20"/>
                <w:szCs w:val="20"/>
              </w:rPr>
              <w:t>одобренные</w:t>
            </w:r>
            <w:r w:rsidRPr="001C6D7B">
              <w:rPr>
                <w:b/>
                <w:bCs/>
                <w:sz w:val="20"/>
                <w:szCs w:val="20"/>
              </w:rPr>
              <w:t xml:space="preserve"> в ЕС</w:t>
            </w:r>
          </w:p>
          <w:p w14:paraId="4FCB9951" w14:textId="77777777" w:rsidR="001C6D7B" w:rsidRDefault="001C6D7B" w:rsidP="001C6D7B">
            <w:pPr>
              <w:jc w:val="center"/>
              <w:rPr>
                <w:b/>
                <w:bCs/>
                <w:sz w:val="20"/>
                <w:szCs w:val="20"/>
              </w:rPr>
            </w:pPr>
          </w:p>
          <w:p w14:paraId="67B19DA9" w14:textId="77777777" w:rsidR="001C6D7B" w:rsidRDefault="001C6D7B" w:rsidP="001C6D7B">
            <w:pPr>
              <w:jc w:val="center"/>
              <w:rPr>
                <w:b/>
                <w:bCs/>
                <w:sz w:val="20"/>
                <w:szCs w:val="20"/>
              </w:rPr>
            </w:pPr>
          </w:p>
          <w:p w14:paraId="200A6E23" w14:textId="7C23959B" w:rsidR="001C6D7B" w:rsidRPr="001C6D7B" w:rsidRDefault="001C6D7B" w:rsidP="001C6D7B">
            <w:pPr>
              <w:jc w:val="center"/>
              <w:rPr>
                <w:b/>
                <w:bCs/>
                <w:sz w:val="20"/>
                <w:szCs w:val="20"/>
              </w:rPr>
            </w:pPr>
            <w:r w:rsidRPr="001C6D7B">
              <w:rPr>
                <w:b/>
                <w:bCs/>
                <w:sz w:val="20"/>
                <w:szCs w:val="20"/>
                <w:lang w:val="en-US"/>
              </w:rPr>
              <w:t>N</w:t>
            </w:r>
            <w:r w:rsidRPr="001C6D7B">
              <w:rPr>
                <w:b/>
                <w:bCs/>
                <w:sz w:val="20"/>
                <w:szCs w:val="20"/>
              </w:rPr>
              <w:t>=</w:t>
            </w:r>
            <w:r>
              <w:rPr>
                <w:b/>
                <w:bCs/>
                <w:sz w:val="20"/>
                <w:szCs w:val="20"/>
              </w:rPr>
              <w:t>429</w:t>
            </w:r>
          </w:p>
        </w:tc>
      </w:tr>
      <w:tr w:rsidR="001C6D7B" w14:paraId="58E5AA1C" w14:textId="77777777" w:rsidTr="0040087D">
        <w:tc>
          <w:tcPr>
            <w:tcW w:w="1340" w:type="dxa"/>
          </w:tcPr>
          <w:p w14:paraId="0AE24F56" w14:textId="439B7CA8" w:rsidR="001C6D7B" w:rsidRPr="001C6D7B" w:rsidRDefault="001C6D7B" w:rsidP="001C6D7B">
            <w:pPr>
              <w:rPr>
                <w:b/>
                <w:bCs/>
                <w:sz w:val="20"/>
                <w:szCs w:val="20"/>
              </w:rPr>
            </w:pPr>
            <w:r w:rsidRPr="001C6D7B">
              <w:rPr>
                <w:bCs/>
                <w:sz w:val="20"/>
                <w:szCs w:val="20"/>
              </w:rPr>
              <w:t>Рецидив ВТЭ</w:t>
            </w:r>
          </w:p>
        </w:tc>
        <w:tc>
          <w:tcPr>
            <w:tcW w:w="1192" w:type="dxa"/>
            <w:vAlign w:val="center"/>
          </w:tcPr>
          <w:p w14:paraId="6D6FEF46" w14:textId="4EBE9470"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70 (4,9%)</w:t>
            </w:r>
          </w:p>
          <w:p w14:paraId="270A3B7C" w14:textId="4F07B33B" w:rsidR="001C6D7B" w:rsidRPr="001C6D7B" w:rsidRDefault="001C6D7B" w:rsidP="001C6D7B">
            <w:pPr>
              <w:jc w:val="center"/>
              <w:rPr>
                <w:b/>
                <w:bCs/>
                <w:sz w:val="20"/>
                <w:szCs w:val="20"/>
              </w:rPr>
            </w:pPr>
            <w:r w:rsidRPr="001C6D7B">
              <w:rPr>
                <w:color w:val="000000"/>
                <w:sz w:val="20"/>
                <w:szCs w:val="20"/>
              </w:rPr>
              <w:t>(3,8% – 6,0%)</w:t>
            </w:r>
          </w:p>
        </w:tc>
        <w:tc>
          <w:tcPr>
            <w:tcW w:w="1153" w:type="dxa"/>
            <w:vAlign w:val="center"/>
          </w:tcPr>
          <w:p w14:paraId="503AEC7A" w14:textId="74C737B5"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33 (7,4%)</w:t>
            </w:r>
          </w:p>
          <w:p w14:paraId="4E98C216" w14:textId="3380C9C5" w:rsidR="001C6D7B" w:rsidRPr="001C6D7B" w:rsidRDefault="001C6D7B" w:rsidP="001C6D7B">
            <w:pPr>
              <w:jc w:val="center"/>
              <w:rPr>
                <w:b/>
                <w:bCs/>
                <w:sz w:val="20"/>
                <w:szCs w:val="20"/>
              </w:rPr>
            </w:pPr>
            <w:r w:rsidRPr="001C6D7B">
              <w:rPr>
                <w:color w:val="000000"/>
                <w:sz w:val="20"/>
                <w:szCs w:val="20"/>
              </w:rPr>
              <w:t>(5,0% – 9,9%)</w:t>
            </w:r>
          </w:p>
        </w:tc>
        <w:tc>
          <w:tcPr>
            <w:tcW w:w="1153" w:type="dxa"/>
            <w:vAlign w:val="center"/>
          </w:tcPr>
          <w:p w14:paraId="29324272" w14:textId="3E9C6146"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22 (4,2%)</w:t>
            </w:r>
          </w:p>
          <w:p w14:paraId="555AAF1E" w14:textId="438CD6B3" w:rsidR="001C6D7B" w:rsidRPr="001C6D7B" w:rsidRDefault="001C6D7B" w:rsidP="001C6D7B">
            <w:pPr>
              <w:jc w:val="center"/>
              <w:rPr>
                <w:b/>
                <w:bCs/>
                <w:sz w:val="20"/>
                <w:szCs w:val="20"/>
              </w:rPr>
            </w:pPr>
            <w:r w:rsidRPr="001C6D7B">
              <w:rPr>
                <w:color w:val="000000"/>
                <w:sz w:val="20"/>
                <w:szCs w:val="20"/>
              </w:rPr>
              <w:t>(2,5% – 5,9%)</w:t>
            </w:r>
          </w:p>
        </w:tc>
        <w:tc>
          <w:tcPr>
            <w:tcW w:w="1153" w:type="dxa"/>
            <w:vAlign w:val="center"/>
          </w:tcPr>
          <w:p w14:paraId="1389E35D" w14:textId="09165F4F"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10 (2,5%)</w:t>
            </w:r>
          </w:p>
          <w:p w14:paraId="12FCE5AC" w14:textId="6FFCCF94" w:rsidR="001C6D7B" w:rsidRPr="001C6D7B" w:rsidRDefault="001C6D7B" w:rsidP="001C6D7B">
            <w:pPr>
              <w:jc w:val="center"/>
              <w:rPr>
                <w:b/>
                <w:bCs/>
                <w:sz w:val="20"/>
                <w:szCs w:val="20"/>
              </w:rPr>
            </w:pPr>
            <w:r w:rsidRPr="001C6D7B">
              <w:rPr>
                <w:color w:val="000000"/>
                <w:sz w:val="20"/>
                <w:szCs w:val="20"/>
              </w:rPr>
              <w:t>(0,9% – 4,0%)</w:t>
            </w:r>
          </w:p>
        </w:tc>
        <w:tc>
          <w:tcPr>
            <w:tcW w:w="1153" w:type="dxa"/>
            <w:vAlign w:val="center"/>
          </w:tcPr>
          <w:p w14:paraId="6954880F" w14:textId="305DF9D8"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 (7,1%)</w:t>
            </w:r>
          </w:p>
          <w:p w14:paraId="0B03ADD0" w14:textId="52FA9B4B" w:rsidR="001C6D7B" w:rsidRPr="001C6D7B" w:rsidRDefault="001C6D7B" w:rsidP="001C6D7B">
            <w:pPr>
              <w:jc w:val="center"/>
              <w:rPr>
                <w:b/>
                <w:bCs/>
                <w:sz w:val="20"/>
                <w:szCs w:val="20"/>
              </w:rPr>
            </w:pPr>
            <w:r w:rsidRPr="001C6D7B">
              <w:rPr>
                <w:color w:val="000000"/>
                <w:sz w:val="20"/>
                <w:szCs w:val="20"/>
              </w:rPr>
              <w:t>(0% – 22,6%)</w:t>
            </w:r>
          </w:p>
        </w:tc>
        <w:tc>
          <w:tcPr>
            <w:tcW w:w="1153" w:type="dxa"/>
            <w:vAlign w:val="center"/>
          </w:tcPr>
          <w:p w14:paraId="4715803C" w14:textId="56140FAC"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4 (10,3%)</w:t>
            </w:r>
          </w:p>
          <w:p w14:paraId="272FAC20" w14:textId="68E4D579" w:rsidR="001C6D7B" w:rsidRPr="001C6D7B" w:rsidRDefault="001C6D7B" w:rsidP="001C6D7B">
            <w:pPr>
              <w:jc w:val="center"/>
              <w:rPr>
                <w:b/>
                <w:bCs/>
                <w:sz w:val="20"/>
                <w:szCs w:val="20"/>
              </w:rPr>
            </w:pPr>
            <w:r w:rsidRPr="001C6D7B">
              <w:rPr>
                <w:color w:val="000000"/>
                <w:sz w:val="20"/>
                <w:szCs w:val="20"/>
              </w:rPr>
              <w:t>(0,3% – 20,2%)</w:t>
            </w:r>
          </w:p>
        </w:tc>
        <w:tc>
          <w:tcPr>
            <w:tcW w:w="1049" w:type="dxa"/>
            <w:vAlign w:val="center"/>
          </w:tcPr>
          <w:p w14:paraId="61C13E78" w14:textId="49EDA980"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23 (5,4%)</w:t>
            </w:r>
          </w:p>
          <w:p w14:paraId="6AEB1DDD" w14:textId="35430A2C" w:rsidR="001C6D7B" w:rsidRPr="001C6D7B" w:rsidRDefault="001C6D7B" w:rsidP="001C6D7B">
            <w:pPr>
              <w:jc w:val="center"/>
              <w:rPr>
                <w:b/>
                <w:bCs/>
                <w:sz w:val="20"/>
                <w:szCs w:val="20"/>
              </w:rPr>
            </w:pPr>
            <w:r w:rsidRPr="001C6D7B">
              <w:rPr>
                <w:color w:val="000000"/>
                <w:sz w:val="20"/>
                <w:szCs w:val="20"/>
              </w:rPr>
              <w:t>(3,2% – 7,5%)</w:t>
            </w:r>
          </w:p>
        </w:tc>
      </w:tr>
      <w:tr w:rsidR="001C6D7B" w14:paraId="280EE576" w14:textId="77777777" w:rsidTr="0040087D">
        <w:tc>
          <w:tcPr>
            <w:tcW w:w="1340" w:type="dxa"/>
          </w:tcPr>
          <w:p w14:paraId="7DBBD3B4" w14:textId="2B5804FB" w:rsidR="001C6D7B" w:rsidRPr="001C6D7B" w:rsidRDefault="001C6D7B" w:rsidP="001C6D7B">
            <w:pPr>
              <w:rPr>
                <w:b/>
                <w:bCs/>
                <w:sz w:val="20"/>
                <w:szCs w:val="20"/>
              </w:rPr>
            </w:pPr>
            <w:r w:rsidRPr="001C6D7B">
              <w:rPr>
                <w:bCs/>
                <w:sz w:val="20"/>
                <w:szCs w:val="20"/>
              </w:rPr>
              <w:t>Большое кровотечение (фатальное и нефатальное)</w:t>
            </w:r>
          </w:p>
        </w:tc>
        <w:tc>
          <w:tcPr>
            <w:tcW w:w="1192" w:type="dxa"/>
            <w:vAlign w:val="center"/>
          </w:tcPr>
          <w:p w14:paraId="2F2FF5A2" w14:textId="17F0AF62"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111 (7,8%)</w:t>
            </w:r>
          </w:p>
          <w:p w14:paraId="29B590EF" w14:textId="69BCA6BF" w:rsidR="001C6D7B" w:rsidRPr="001C6D7B" w:rsidRDefault="001C6D7B" w:rsidP="001C6D7B">
            <w:pPr>
              <w:jc w:val="center"/>
              <w:rPr>
                <w:b/>
                <w:bCs/>
                <w:sz w:val="20"/>
                <w:szCs w:val="20"/>
              </w:rPr>
            </w:pPr>
            <w:r w:rsidRPr="001C6D7B">
              <w:rPr>
                <w:color w:val="000000"/>
                <w:sz w:val="20"/>
                <w:szCs w:val="20"/>
              </w:rPr>
              <w:t>(6,4% – 9,1%)</w:t>
            </w:r>
          </w:p>
        </w:tc>
        <w:tc>
          <w:tcPr>
            <w:tcW w:w="1153" w:type="dxa"/>
            <w:vAlign w:val="center"/>
          </w:tcPr>
          <w:p w14:paraId="35C7A4B2" w14:textId="475E4704"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31 (7,0%)</w:t>
            </w:r>
          </w:p>
          <w:p w14:paraId="3585F412" w14:textId="244594D6" w:rsidR="001C6D7B" w:rsidRPr="001C6D7B" w:rsidRDefault="001C6D7B" w:rsidP="001C6D7B">
            <w:pPr>
              <w:jc w:val="center"/>
              <w:rPr>
                <w:b/>
                <w:bCs/>
                <w:sz w:val="20"/>
                <w:szCs w:val="20"/>
              </w:rPr>
            </w:pPr>
            <w:r w:rsidRPr="001C6D7B">
              <w:rPr>
                <w:color w:val="000000"/>
                <w:sz w:val="20"/>
                <w:szCs w:val="20"/>
              </w:rPr>
              <w:t>(4,6% – 9,4%)</w:t>
            </w:r>
          </w:p>
        </w:tc>
        <w:tc>
          <w:tcPr>
            <w:tcW w:w="1153" w:type="dxa"/>
            <w:vAlign w:val="center"/>
          </w:tcPr>
          <w:p w14:paraId="4E0E913C" w14:textId="68A38B2A"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52 (9,8%)</w:t>
            </w:r>
          </w:p>
          <w:p w14:paraId="6EF128CF" w14:textId="458BD13B" w:rsidR="001C6D7B" w:rsidRPr="001C6D7B" w:rsidRDefault="001C6D7B" w:rsidP="001C6D7B">
            <w:pPr>
              <w:jc w:val="center"/>
              <w:rPr>
                <w:b/>
                <w:bCs/>
                <w:sz w:val="20"/>
                <w:szCs w:val="20"/>
              </w:rPr>
            </w:pPr>
            <w:r w:rsidRPr="001C6D7B">
              <w:rPr>
                <w:color w:val="000000"/>
                <w:sz w:val="20"/>
                <w:szCs w:val="20"/>
              </w:rPr>
              <w:t>(7,3% – 12,4%)</w:t>
            </w:r>
          </w:p>
        </w:tc>
        <w:tc>
          <w:tcPr>
            <w:tcW w:w="1153" w:type="dxa"/>
            <w:vAlign w:val="center"/>
          </w:tcPr>
          <w:p w14:paraId="6C63B164" w14:textId="6EC2A48C"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21 (5,2%)</w:t>
            </w:r>
          </w:p>
          <w:p w14:paraId="34B777F9" w14:textId="3D13C1BA" w:rsidR="001C6D7B" w:rsidRPr="001C6D7B" w:rsidRDefault="001C6D7B" w:rsidP="001C6D7B">
            <w:pPr>
              <w:jc w:val="center"/>
              <w:rPr>
                <w:b/>
                <w:bCs/>
                <w:sz w:val="20"/>
                <w:szCs w:val="20"/>
              </w:rPr>
            </w:pPr>
            <w:r w:rsidRPr="001C6D7B">
              <w:rPr>
                <w:color w:val="000000"/>
                <w:sz w:val="20"/>
                <w:szCs w:val="20"/>
              </w:rPr>
              <w:t>(3,0% – 7,3%)</w:t>
            </w:r>
          </w:p>
        </w:tc>
        <w:tc>
          <w:tcPr>
            <w:tcW w:w="1153" w:type="dxa"/>
            <w:vAlign w:val="center"/>
          </w:tcPr>
          <w:p w14:paraId="59DB4F4D" w14:textId="0D9C88F9"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 (7,1%)</w:t>
            </w:r>
          </w:p>
          <w:p w14:paraId="7D825F26" w14:textId="24B4581D" w:rsidR="001C6D7B" w:rsidRPr="001C6D7B" w:rsidRDefault="001C6D7B" w:rsidP="001C6D7B">
            <w:pPr>
              <w:jc w:val="center"/>
              <w:rPr>
                <w:b/>
                <w:bCs/>
                <w:sz w:val="20"/>
                <w:szCs w:val="20"/>
              </w:rPr>
            </w:pPr>
            <w:r w:rsidRPr="001C6D7B">
              <w:rPr>
                <w:color w:val="000000"/>
                <w:sz w:val="20"/>
                <w:szCs w:val="20"/>
              </w:rPr>
              <w:t>(0% – 22,6%)</w:t>
            </w:r>
          </w:p>
        </w:tc>
        <w:tc>
          <w:tcPr>
            <w:tcW w:w="1153" w:type="dxa"/>
            <w:vAlign w:val="center"/>
          </w:tcPr>
          <w:p w14:paraId="786C24AC" w14:textId="1A1E5028"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6 (15,4%)</w:t>
            </w:r>
          </w:p>
          <w:p w14:paraId="0D8930E4" w14:textId="008AF069" w:rsidR="001C6D7B" w:rsidRPr="001C6D7B" w:rsidRDefault="001C6D7B" w:rsidP="001C6D7B">
            <w:pPr>
              <w:jc w:val="center"/>
              <w:rPr>
                <w:b/>
                <w:bCs/>
                <w:sz w:val="20"/>
                <w:szCs w:val="20"/>
              </w:rPr>
            </w:pPr>
            <w:r w:rsidRPr="001C6D7B">
              <w:rPr>
                <w:color w:val="000000"/>
                <w:sz w:val="20"/>
                <w:szCs w:val="20"/>
              </w:rPr>
              <w:t>(3,5% – 27,2%)</w:t>
            </w:r>
          </w:p>
        </w:tc>
        <w:tc>
          <w:tcPr>
            <w:tcW w:w="1049" w:type="dxa"/>
            <w:vAlign w:val="center"/>
          </w:tcPr>
          <w:p w14:paraId="78234EDC" w14:textId="3A708882"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18 (4,2%)</w:t>
            </w:r>
          </w:p>
          <w:p w14:paraId="63254682" w14:textId="0F22EDA3" w:rsidR="001C6D7B" w:rsidRPr="001C6D7B" w:rsidRDefault="001C6D7B" w:rsidP="001C6D7B">
            <w:pPr>
              <w:jc w:val="center"/>
              <w:rPr>
                <w:b/>
                <w:bCs/>
                <w:sz w:val="20"/>
                <w:szCs w:val="20"/>
              </w:rPr>
            </w:pPr>
            <w:r w:rsidRPr="001C6D7B">
              <w:rPr>
                <w:color w:val="000000"/>
                <w:sz w:val="20"/>
                <w:szCs w:val="20"/>
              </w:rPr>
              <w:t>(2,3% – 6,1%)</w:t>
            </w:r>
          </w:p>
        </w:tc>
      </w:tr>
      <w:tr w:rsidR="001C6D7B" w14:paraId="45E0315C" w14:textId="77777777" w:rsidTr="0040087D">
        <w:tc>
          <w:tcPr>
            <w:tcW w:w="1340" w:type="dxa"/>
          </w:tcPr>
          <w:p w14:paraId="5E85997C" w14:textId="26EA70EE" w:rsidR="001C6D7B" w:rsidRPr="001C6D7B" w:rsidRDefault="001C6D7B" w:rsidP="001C6D7B">
            <w:pPr>
              <w:rPr>
                <w:bCs/>
                <w:sz w:val="20"/>
                <w:szCs w:val="20"/>
              </w:rPr>
            </w:pPr>
            <w:r w:rsidRPr="001C6D7B">
              <w:rPr>
                <w:bCs/>
                <w:sz w:val="20"/>
                <w:szCs w:val="20"/>
              </w:rPr>
              <w:t>Малое кровотечение, клинически значимое</w:t>
            </w:r>
          </w:p>
        </w:tc>
        <w:tc>
          <w:tcPr>
            <w:tcW w:w="1192" w:type="dxa"/>
            <w:vAlign w:val="center"/>
          </w:tcPr>
          <w:p w14:paraId="4475FAE9" w14:textId="786D111C"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87 (6,1%)</w:t>
            </w:r>
          </w:p>
          <w:p w14:paraId="465E1E09" w14:textId="498266C1" w:rsidR="001C6D7B" w:rsidRPr="001C6D7B" w:rsidRDefault="001C6D7B" w:rsidP="001C6D7B">
            <w:pPr>
              <w:jc w:val="center"/>
              <w:rPr>
                <w:b/>
                <w:bCs/>
                <w:sz w:val="20"/>
                <w:szCs w:val="20"/>
              </w:rPr>
            </w:pPr>
            <w:r w:rsidRPr="001C6D7B">
              <w:rPr>
                <w:color w:val="000000"/>
                <w:sz w:val="20"/>
                <w:szCs w:val="20"/>
              </w:rPr>
              <w:t>(4,8% – 7,3%)</w:t>
            </w:r>
          </w:p>
        </w:tc>
        <w:tc>
          <w:tcPr>
            <w:tcW w:w="1153" w:type="dxa"/>
            <w:vAlign w:val="center"/>
          </w:tcPr>
          <w:p w14:paraId="74A7CEFD" w14:textId="412CC1C1"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26 (5,9%)</w:t>
            </w:r>
          </w:p>
          <w:p w14:paraId="23B32001" w14:textId="5B5ED873" w:rsidR="001C6D7B" w:rsidRPr="001C6D7B" w:rsidRDefault="001C6D7B" w:rsidP="001C6D7B">
            <w:pPr>
              <w:jc w:val="center"/>
              <w:rPr>
                <w:b/>
                <w:bCs/>
                <w:sz w:val="20"/>
                <w:szCs w:val="20"/>
              </w:rPr>
            </w:pPr>
            <w:r w:rsidRPr="001C6D7B">
              <w:rPr>
                <w:color w:val="000000"/>
                <w:sz w:val="20"/>
                <w:szCs w:val="20"/>
              </w:rPr>
              <w:t>(3,7% – 8,0%)</w:t>
            </w:r>
          </w:p>
        </w:tc>
        <w:tc>
          <w:tcPr>
            <w:tcW w:w="1153" w:type="dxa"/>
            <w:vAlign w:val="center"/>
          </w:tcPr>
          <w:p w14:paraId="37D26DE7" w14:textId="564541E6"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33 (6,2%)</w:t>
            </w:r>
          </w:p>
          <w:p w14:paraId="29DF8CF3" w14:textId="14E13B64" w:rsidR="001C6D7B" w:rsidRPr="001C6D7B" w:rsidRDefault="001C6D7B" w:rsidP="001C6D7B">
            <w:pPr>
              <w:jc w:val="center"/>
              <w:rPr>
                <w:b/>
                <w:bCs/>
                <w:sz w:val="20"/>
                <w:szCs w:val="20"/>
              </w:rPr>
            </w:pPr>
            <w:r w:rsidRPr="001C6D7B">
              <w:rPr>
                <w:color w:val="000000"/>
                <w:sz w:val="20"/>
                <w:szCs w:val="20"/>
              </w:rPr>
              <w:t>(4,2% – 8,3%)</w:t>
            </w:r>
          </w:p>
        </w:tc>
        <w:tc>
          <w:tcPr>
            <w:tcW w:w="1153" w:type="dxa"/>
            <w:vAlign w:val="center"/>
          </w:tcPr>
          <w:p w14:paraId="09C84862" w14:textId="45523736"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23 (5,7%)</w:t>
            </w:r>
          </w:p>
          <w:p w14:paraId="002EFDCE" w14:textId="38BCC0D1" w:rsidR="001C6D7B" w:rsidRPr="001C6D7B" w:rsidRDefault="001C6D7B" w:rsidP="001C6D7B">
            <w:pPr>
              <w:jc w:val="center"/>
              <w:rPr>
                <w:b/>
                <w:bCs/>
                <w:sz w:val="20"/>
                <w:szCs w:val="20"/>
              </w:rPr>
            </w:pPr>
            <w:r w:rsidRPr="001C6D7B">
              <w:rPr>
                <w:color w:val="000000"/>
                <w:sz w:val="20"/>
                <w:szCs w:val="20"/>
              </w:rPr>
              <w:t>(3,4% – 7,9%)</w:t>
            </w:r>
          </w:p>
        </w:tc>
        <w:tc>
          <w:tcPr>
            <w:tcW w:w="1153" w:type="dxa"/>
            <w:vAlign w:val="center"/>
          </w:tcPr>
          <w:p w14:paraId="4956A1D7" w14:textId="2D4E5E1A"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 (7,1%)</w:t>
            </w:r>
          </w:p>
          <w:p w14:paraId="25CB6BCE" w14:textId="7B55801F" w:rsidR="001C6D7B" w:rsidRPr="001C6D7B" w:rsidRDefault="001C6D7B" w:rsidP="001C6D7B">
            <w:pPr>
              <w:jc w:val="center"/>
              <w:rPr>
                <w:b/>
                <w:bCs/>
                <w:sz w:val="20"/>
                <w:szCs w:val="20"/>
              </w:rPr>
            </w:pPr>
            <w:r w:rsidRPr="001C6D7B">
              <w:rPr>
                <w:color w:val="000000"/>
                <w:sz w:val="20"/>
                <w:szCs w:val="20"/>
              </w:rPr>
              <w:t>(0% – 22,6%)</w:t>
            </w:r>
          </w:p>
        </w:tc>
        <w:tc>
          <w:tcPr>
            <w:tcW w:w="1153" w:type="dxa"/>
            <w:vAlign w:val="center"/>
          </w:tcPr>
          <w:p w14:paraId="5592B917" w14:textId="031A69D4"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4 (10,3%)</w:t>
            </w:r>
          </w:p>
          <w:p w14:paraId="07F37883" w14:textId="166446C1" w:rsidR="001C6D7B" w:rsidRPr="001C6D7B" w:rsidRDefault="001C6D7B" w:rsidP="001C6D7B">
            <w:pPr>
              <w:jc w:val="center"/>
              <w:rPr>
                <w:b/>
                <w:bCs/>
                <w:sz w:val="20"/>
                <w:szCs w:val="20"/>
              </w:rPr>
            </w:pPr>
            <w:r w:rsidRPr="001C6D7B">
              <w:rPr>
                <w:color w:val="000000"/>
                <w:sz w:val="20"/>
                <w:szCs w:val="20"/>
              </w:rPr>
              <w:t>(0,3% – 20,2%)</w:t>
            </w:r>
          </w:p>
        </w:tc>
        <w:tc>
          <w:tcPr>
            <w:tcW w:w="1049" w:type="dxa"/>
            <w:vAlign w:val="center"/>
          </w:tcPr>
          <w:p w14:paraId="68AAE352" w14:textId="7CDDB02E"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24 (5,6%)</w:t>
            </w:r>
          </w:p>
          <w:p w14:paraId="2262DDB5" w14:textId="2A496F0F" w:rsidR="001C6D7B" w:rsidRPr="001C6D7B" w:rsidRDefault="001C6D7B" w:rsidP="001C6D7B">
            <w:pPr>
              <w:jc w:val="center"/>
              <w:rPr>
                <w:b/>
                <w:bCs/>
                <w:sz w:val="20"/>
                <w:szCs w:val="20"/>
              </w:rPr>
            </w:pPr>
            <w:r w:rsidRPr="001C6D7B">
              <w:rPr>
                <w:color w:val="000000"/>
                <w:sz w:val="20"/>
                <w:szCs w:val="20"/>
              </w:rPr>
              <w:t>(3,4% – 7,8%)</w:t>
            </w:r>
          </w:p>
        </w:tc>
      </w:tr>
      <w:tr w:rsidR="001C6D7B" w14:paraId="69D83B11" w14:textId="77777777" w:rsidTr="0040087D">
        <w:tc>
          <w:tcPr>
            <w:tcW w:w="1340" w:type="dxa"/>
          </w:tcPr>
          <w:p w14:paraId="44D270A3" w14:textId="2235F437" w:rsidR="001C6D7B" w:rsidRPr="001C6D7B" w:rsidRDefault="001C6D7B" w:rsidP="001C6D7B">
            <w:pPr>
              <w:rPr>
                <w:bCs/>
                <w:sz w:val="20"/>
                <w:szCs w:val="20"/>
              </w:rPr>
            </w:pPr>
            <w:r w:rsidRPr="001C6D7B">
              <w:rPr>
                <w:bCs/>
                <w:sz w:val="20"/>
                <w:szCs w:val="20"/>
              </w:rPr>
              <w:t>Смерть по любой причине</w:t>
            </w:r>
          </w:p>
        </w:tc>
        <w:tc>
          <w:tcPr>
            <w:tcW w:w="1192" w:type="dxa"/>
            <w:vAlign w:val="center"/>
          </w:tcPr>
          <w:p w14:paraId="114720A8" w14:textId="77777777" w:rsidR="001C6D7B" w:rsidRDefault="001C6D7B" w:rsidP="001C6D7B">
            <w:pPr>
              <w:jc w:val="center"/>
              <w:rPr>
                <w:color w:val="000000"/>
                <w:sz w:val="20"/>
                <w:szCs w:val="20"/>
              </w:rPr>
            </w:pPr>
            <w:r w:rsidRPr="001C6D7B">
              <w:rPr>
                <w:color w:val="000000"/>
                <w:sz w:val="20"/>
                <w:szCs w:val="20"/>
              </w:rPr>
              <w:t xml:space="preserve">666 </w:t>
            </w:r>
          </w:p>
          <w:p w14:paraId="5837EB5D" w14:textId="0AD7BBAA" w:rsidR="001C6D7B" w:rsidRPr="001C6D7B" w:rsidRDefault="001C6D7B" w:rsidP="001C6D7B">
            <w:pPr>
              <w:jc w:val="center"/>
              <w:rPr>
                <w:b/>
                <w:bCs/>
                <w:sz w:val="20"/>
                <w:szCs w:val="20"/>
              </w:rPr>
            </w:pPr>
            <w:r w:rsidRPr="001C6D7B">
              <w:rPr>
                <w:color w:val="000000"/>
                <w:sz w:val="20"/>
                <w:szCs w:val="20"/>
              </w:rPr>
              <w:t>(46,5%) (43,9% – 49,1%)</w:t>
            </w:r>
          </w:p>
        </w:tc>
        <w:tc>
          <w:tcPr>
            <w:tcW w:w="1153" w:type="dxa"/>
            <w:vAlign w:val="center"/>
          </w:tcPr>
          <w:p w14:paraId="0270D20A" w14:textId="6D2F5BB2"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175 (39,4%)</w:t>
            </w:r>
          </w:p>
          <w:p w14:paraId="744D39EE" w14:textId="156EB432" w:rsidR="001C6D7B" w:rsidRPr="001C6D7B" w:rsidRDefault="001C6D7B" w:rsidP="001C6D7B">
            <w:pPr>
              <w:jc w:val="center"/>
              <w:rPr>
                <w:b/>
                <w:bCs/>
                <w:sz w:val="20"/>
                <w:szCs w:val="20"/>
              </w:rPr>
            </w:pPr>
            <w:r w:rsidRPr="001C6D7B">
              <w:rPr>
                <w:color w:val="000000"/>
                <w:sz w:val="20"/>
                <w:szCs w:val="20"/>
              </w:rPr>
              <w:t>(34,9% – 44,0%)</w:t>
            </w:r>
          </w:p>
        </w:tc>
        <w:tc>
          <w:tcPr>
            <w:tcW w:w="1153" w:type="dxa"/>
            <w:vAlign w:val="center"/>
          </w:tcPr>
          <w:p w14:paraId="51B455EC" w14:textId="12A0E50F" w:rsidR="001C6D7B" w:rsidRPr="001C6D7B" w:rsidRDefault="001C6D7B" w:rsidP="001C6D7B">
            <w:pPr>
              <w:jc w:val="center"/>
              <w:rPr>
                <w:b/>
                <w:bCs/>
                <w:sz w:val="20"/>
                <w:szCs w:val="20"/>
              </w:rPr>
            </w:pPr>
            <w:r w:rsidRPr="001C6D7B">
              <w:rPr>
                <w:color w:val="000000"/>
                <w:sz w:val="20"/>
                <w:szCs w:val="20"/>
              </w:rPr>
              <w:t>323 (61,1%) (56,9% – 65,2%)</w:t>
            </w:r>
          </w:p>
        </w:tc>
        <w:tc>
          <w:tcPr>
            <w:tcW w:w="1153" w:type="dxa"/>
            <w:vAlign w:val="center"/>
          </w:tcPr>
          <w:p w14:paraId="0E511F52" w14:textId="2EC6FCDD" w:rsidR="001C6D7B" w:rsidRPr="001C6D7B" w:rsidRDefault="001C6D7B" w:rsidP="001C6D7B">
            <w:pPr>
              <w:jc w:val="center"/>
              <w:rPr>
                <w:b/>
                <w:bCs/>
                <w:sz w:val="20"/>
                <w:szCs w:val="20"/>
              </w:rPr>
            </w:pPr>
            <w:r w:rsidRPr="001C6D7B">
              <w:rPr>
                <w:color w:val="000000"/>
                <w:sz w:val="20"/>
                <w:szCs w:val="20"/>
              </w:rPr>
              <w:t>146 (36,0%) (31,3% – 40,6%)</w:t>
            </w:r>
          </w:p>
        </w:tc>
        <w:tc>
          <w:tcPr>
            <w:tcW w:w="1153" w:type="dxa"/>
            <w:vAlign w:val="center"/>
          </w:tcPr>
          <w:p w14:paraId="64B26327" w14:textId="77777777" w:rsidR="001C6D7B" w:rsidRDefault="001C6D7B" w:rsidP="001C6D7B">
            <w:pPr>
              <w:pStyle w:val="ab"/>
              <w:spacing w:before="0" w:beforeAutospacing="0" w:after="0" w:afterAutospacing="0"/>
              <w:jc w:val="center"/>
              <w:rPr>
                <w:color w:val="000000"/>
                <w:sz w:val="20"/>
                <w:szCs w:val="20"/>
              </w:rPr>
            </w:pPr>
            <w:r w:rsidRPr="001C6D7B">
              <w:rPr>
                <w:color w:val="000000"/>
                <w:sz w:val="20"/>
                <w:szCs w:val="20"/>
              </w:rPr>
              <w:t xml:space="preserve">6 </w:t>
            </w:r>
          </w:p>
          <w:p w14:paraId="7B2FAD2A" w14:textId="5A7F677F"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(42,9%)</w:t>
            </w:r>
          </w:p>
          <w:p w14:paraId="592B456F" w14:textId="1AD4A604" w:rsidR="001C6D7B" w:rsidRPr="001C6D7B" w:rsidRDefault="001C6D7B" w:rsidP="001C6D7B">
            <w:pPr>
              <w:jc w:val="center"/>
              <w:rPr>
                <w:b/>
                <w:bCs/>
                <w:sz w:val="20"/>
                <w:szCs w:val="20"/>
              </w:rPr>
            </w:pPr>
            <w:r w:rsidRPr="001C6D7B">
              <w:rPr>
                <w:color w:val="000000"/>
                <w:sz w:val="20"/>
                <w:szCs w:val="20"/>
              </w:rPr>
              <w:t>(13,2% – 72,5%)</w:t>
            </w:r>
          </w:p>
        </w:tc>
        <w:tc>
          <w:tcPr>
            <w:tcW w:w="1153" w:type="dxa"/>
            <w:vAlign w:val="center"/>
          </w:tcPr>
          <w:p w14:paraId="3775BD76" w14:textId="77777777" w:rsidR="001C6D7B" w:rsidRDefault="001C6D7B" w:rsidP="001C6D7B">
            <w:pPr>
              <w:pStyle w:val="ab"/>
              <w:spacing w:before="0" w:beforeAutospacing="0" w:after="0" w:afterAutospacing="0"/>
              <w:jc w:val="center"/>
              <w:rPr>
                <w:color w:val="000000"/>
                <w:sz w:val="20"/>
                <w:szCs w:val="20"/>
              </w:rPr>
            </w:pPr>
            <w:r w:rsidRPr="001C6D7B">
              <w:rPr>
                <w:color w:val="000000"/>
                <w:sz w:val="20"/>
                <w:szCs w:val="20"/>
              </w:rPr>
              <w:t xml:space="preserve">16 </w:t>
            </w:r>
          </w:p>
          <w:p w14:paraId="4D02EDAF" w14:textId="272E54BE"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(41,0%)</w:t>
            </w:r>
          </w:p>
          <w:p w14:paraId="6C139973" w14:textId="02636EBE" w:rsidR="001C6D7B" w:rsidRPr="001C6D7B" w:rsidRDefault="001C6D7B" w:rsidP="001C6D7B">
            <w:pPr>
              <w:jc w:val="center"/>
              <w:rPr>
                <w:b/>
                <w:bCs/>
                <w:sz w:val="20"/>
                <w:szCs w:val="20"/>
              </w:rPr>
            </w:pPr>
            <w:r w:rsidRPr="001C6D7B">
              <w:rPr>
                <w:color w:val="000000"/>
                <w:sz w:val="20"/>
                <w:szCs w:val="20"/>
              </w:rPr>
              <w:t>(24,9% – 57,2%)</w:t>
            </w:r>
          </w:p>
        </w:tc>
        <w:tc>
          <w:tcPr>
            <w:tcW w:w="1049" w:type="dxa"/>
            <w:vAlign w:val="center"/>
          </w:tcPr>
          <w:p w14:paraId="46F2C0B8" w14:textId="773C9ECB" w:rsidR="001C6D7B" w:rsidRPr="001C6D7B" w:rsidRDefault="001C6D7B" w:rsidP="001C6D7B">
            <w:pPr>
              <w:jc w:val="center"/>
              <w:rPr>
                <w:b/>
                <w:bCs/>
                <w:sz w:val="20"/>
                <w:szCs w:val="20"/>
              </w:rPr>
            </w:pPr>
            <w:r w:rsidRPr="001C6D7B">
              <w:rPr>
                <w:color w:val="000000"/>
                <w:sz w:val="20"/>
                <w:szCs w:val="20"/>
              </w:rPr>
              <w:t>157 (36,7%) (32,1% – 41,3%)</w:t>
            </w:r>
          </w:p>
        </w:tc>
      </w:tr>
      <w:tr w:rsidR="001C6D7B" w14:paraId="01D26968" w14:textId="77777777" w:rsidTr="0040087D">
        <w:tc>
          <w:tcPr>
            <w:tcW w:w="1340" w:type="dxa"/>
          </w:tcPr>
          <w:p w14:paraId="275EEE6B" w14:textId="1F2357E2" w:rsidR="001C6D7B" w:rsidRPr="001C6D7B" w:rsidRDefault="001C6D7B" w:rsidP="001C6D7B">
            <w:pPr>
              <w:rPr>
                <w:bCs/>
                <w:sz w:val="20"/>
                <w:szCs w:val="20"/>
              </w:rPr>
            </w:pPr>
            <w:r w:rsidRPr="001C6D7B">
              <w:rPr>
                <w:bCs/>
                <w:sz w:val="20"/>
                <w:szCs w:val="20"/>
              </w:rPr>
              <w:t>Смерть по причине ЛЭ или кровотечения</w:t>
            </w:r>
          </w:p>
        </w:tc>
        <w:tc>
          <w:tcPr>
            <w:tcW w:w="1192" w:type="dxa"/>
            <w:vAlign w:val="center"/>
          </w:tcPr>
          <w:p w14:paraId="205CBD48" w14:textId="2CBE0CF6"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48 (3,4%)</w:t>
            </w:r>
          </w:p>
          <w:p w14:paraId="7FED4048" w14:textId="3434FD13" w:rsidR="001C6D7B" w:rsidRPr="001C6D7B" w:rsidRDefault="001C6D7B" w:rsidP="001C6D7B">
            <w:pPr>
              <w:jc w:val="center"/>
              <w:rPr>
                <w:b/>
                <w:bCs/>
                <w:sz w:val="20"/>
                <w:szCs w:val="20"/>
              </w:rPr>
            </w:pPr>
            <w:r w:rsidRPr="001C6D7B">
              <w:rPr>
                <w:color w:val="000000"/>
                <w:sz w:val="20"/>
                <w:szCs w:val="20"/>
              </w:rPr>
              <w:t>(2,4% – 4,3%)</w:t>
            </w:r>
          </w:p>
        </w:tc>
        <w:tc>
          <w:tcPr>
            <w:tcW w:w="1153" w:type="dxa"/>
            <w:vAlign w:val="center"/>
          </w:tcPr>
          <w:p w14:paraId="57C4EAC6" w14:textId="213FB5A2"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7 (1,6%)</w:t>
            </w:r>
          </w:p>
          <w:p w14:paraId="4BC7F9F3" w14:textId="3558D885" w:rsidR="001C6D7B" w:rsidRPr="001C6D7B" w:rsidRDefault="001C6D7B" w:rsidP="001C6D7B">
            <w:pPr>
              <w:jc w:val="center"/>
              <w:rPr>
                <w:b/>
                <w:bCs/>
                <w:sz w:val="20"/>
                <w:szCs w:val="20"/>
              </w:rPr>
            </w:pPr>
            <w:r w:rsidRPr="001C6D7B">
              <w:rPr>
                <w:color w:val="000000"/>
                <w:sz w:val="20"/>
                <w:szCs w:val="20"/>
              </w:rPr>
              <w:t>(0,4% – 2,7%)</w:t>
            </w:r>
          </w:p>
        </w:tc>
        <w:tc>
          <w:tcPr>
            <w:tcW w:w="1153" w:type="dxa"/>
            <w:vAlign w:val="center"/>
          </w:tcPr>
          <w:p w14:paraId="2BC94A72" w14:textId="72C03469"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35 (6,6%)</w:t>
            </w:r>
          </w:p>
          <w:p w14:paraId="51CCB96A" w14:textId="1C7CF620" w:rsidR="001C6D7B" w:rsidRPr="001C6D7B" w:rsidRDefault="001C6D7B" w:rsidP="001C6D7B">
            <w:pPr>
              <w:jc w:val="center"/>
              <w:rPr>
                <w:b/>
                <w:bCs/>
                <w:sz w:val="20"/>
                <w:szCs w:val="20"/>
              </w:rPr>
            </w:pPr>
            <w:r w:rsidRPr="001C6D7B">
              <w:rPr>
                <w:color w:val="000000"/>
                <w:sz w:val="20"/>
                <w:szCs w:val="20"/>
              </w:rPr>
              <w:t>(4,5% – 8,7%)</w:t>
            </w:r>
          </w:p>
        </w:tc>
        <w:tc>
          <w:tcPr>
            <w:tcW w:w="1153" w:type="dxa"/>
            <w:vAlign w:val="center"/>
          </w:tcPr>
          <w:p w14:paraId="14A56FC3" w14:textId="36008917"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5 (1,2%)</w:t>
            </w:r>
          </w:p>
          <w:p w14:paraId="35F2050E" w14:textId="7CF72773" w:rsidR="001C6D7B" w:rsidRPr="001C6D7B" w:rsidRDefault="001C6D7B" w:rsidP="001C6D7B">
            <w:pPr>
              <w:jc w:val="center"/>
              <w:rPr>
                <w:b/>
                <w:bCs/>
                <w:sz w:val="20"/>
                <w:szCs w:val="20"/>
              </w:rPr>
            </w:pPr>
            <w:r w:rsidRPr="001C6D7B">
              <w:rPr>
                <w:color w:val="000000"/>
                <w:sz w:val="20"/>
                <w:szCs w:val="20"/>
              </w:rPr>
              <w:t>(0,2% – 2,3%)</w:t>
            </w:r>
          </w:p>
        </w:tc>
        <w:tc>
          <w:tcPr>
            <w:tcW w:w="1153" w:type="dxa"/>
            <w:vAlign w:val="center"/>
          </w:tcPr>
          <w:p w14:paraId="5AB7692B" w14:textId="77777777"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0 (0%)</w:t>
            </w:r>
          </w:p>
          <w:p w14:paraId="20B8B2FE" w14:textId="494A76E7" w:rsidR="001C6D7B" w:rsidRPr="001C6D7B" w:rsidRDefault="001C6D7B" w:rsidP="001C6D7B">
            <w:pPr>
              <w:jc w:val="center"/>
              <w:rPr>
                <w:b/>
                <w:bCs/>
                <w:sz w:val="20"/>
                <w:szCs w:val="20"/>
              </w:rPr>
            </w:pPr>
            <w:r w:rsidRPr="001C6D7B">
              <w:rPr>
                <w:color w:val="000000"/>
                <w:sz w:val="20"/>
                <w:szCs w:val="20"/>
              </w:rPr>
              <w:t>-</w:t>
            </w:r>
          </w:p>
        </w:tc>
        <w:tc>
          <w:tcPr>
            <w:tcW w:w="1153" w:type="dxa"/>
            <w:vAlign w:val="center"/>
          </w:tcPr>
          <w:p w14:paraId="48C0656B" w14:textId="1F7B0BEF"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 (2,6%)</w:t>
            </w:r>
          </w:p>
          <w:p w14:paraId="68B789FF" w14:textId="76AB68DF" w:rsidR="001C6D7B" w:rsidRPr="001C6D7B" w:rsidRDefault="001C6D7B" w:rsidP="001C6D7B">
            <w:pPr>
              <w:jc w:val="center"/>
              <w:rPr>
                <w:b/>
                <w:bCs/>
                <w:sz w:val="20"/>
                <w:szCs w:val="20"/>
              </w:rPr>
            </w:pPr>
            <w:r w:rsidRPr="001C6D7B">
              <w:rPr>
                <w:color w:val="000000"/>
                <w:sz w:val="20"/>
                <w:szCs w:val="20"/>
              </w:rPr>
              <w:t>(0% – 7,8%)</w:t>
            </w:r>
          </w:p>
        </w:tc>
        <w:tc>
          <w:tcPr>
            <w:tcW w:w="1049" w:type="dxa"/>
            <w:vAlign w:val="center"/>
          </w:tcPr>
          <w:p w14:paraId="41628F58" w14:textId="2B1D2599" w:rsidR="001C6D7B" w:rsidRPr="001C6D7B" w:rsidRDefault="001C6D7B" w:rsidP="001C6D7B">
            <w:pPr>
              <w:pStyle w:val="ab"/>
              <w:spacing w:before="0" w:beforeAutospacing="0" w:after="0" w:afterAutospacing="0"/>
              <w:jc w:val="center"/>
              <w:rPr>
                <w:color w:val="000000"/>
                <w:sz w:val="20"/>
                <w:szCs w:val="20"/>
              </w:rPr>
            </w:pPr>
            <w:r w:rsidRPr="001C6D7B">
              <w:rPr>
                <w:color w:val="000000"/>
                <w:sz w:val="20"/>
                <w:szCs w:val="20"/>
              </w:rPr>
              <w:t>11 (2,6%)</w:t>
            </w:r>
          </w:p>
          <w:p w14:paraId="6435DFAA" w14:textId="2EAFE3E3" w:rsidR="001C6D7B" w:rsidRPr="001C6D7B" w:rsidRDefault="001C6D7B" w:rsidP="001C6D7B">
            <w:pPr>
              <w:jc w:val="center"/>
              <w:rPr>
                <w:b/>
                <w:bCs/>
                <w:sz w:val="20"/>
                <w:szCs w:val="20"/>
              </w:rPr>
            </w:pPr>
            <w:r w:rsidRPr="001C6D7B">
              <w:rPr>
                <w:color w:val="000000"/>
                <w:sz w:val="20"/>
                <w:szCs w:val="20"/>
              </w:rPr>
              <w:t>(1,1% – 4,1%)</w:t>
            </w:r>
          </w:p>
        </w:tc>
      </w:tr>
    </w:tbl>
    <w:p w14:paraId="011CF5D9" w14:textId="63934665" w:rsidR="00595A54" w:rsidRPr="00687F9C" w:rsidRDefault="00595A54" w:rsidP="00595A54">
      <w:pPr>
        <w:pStyle w:val="4"/>
        <w:spacing w:before="0" w:after="0" w:line="240" w:lineRule="auto"/>
        <w:rPr>
          <w:rFonts w:ascii="Times New Roman" w:hAnsi="Times New Roman"/>
          <w:sz w:val="24"/>
          <w:szCs w:val="24"/>
        </w:rPr>
      </w:pPr>
      <w:bookmarkStart w:id="180" w:name="_Toc104911027"/>
      <w:r w:rsidRPr="00BA2D96">
        <w:rPr>
          <w:rFonts w:ascii="Times New Roman" w:hAnsi="Times New Roman"/>
          <w:sz w:val="24"/>
          <w:szCs w:val="24"/>
        </w:rPr>
        <w:lastRenderedPageBreak/>
        <w:t>4.3.1.</w:t>
      </w:r>
      <w:r>
        <w:rPr>
          <w:rFonts w:ascii="Times New Roman" w:hAnsi="Times New Roman"/>
          <w:sz w:val="24"/>
          <w:szCs w:val="24"/>
        </w:rPr>
        <w:t>4</w:t>
      </w:r>
      <w:r w:rsidRPr="00BA2D96">
        <w:rPr>
          <w:rFonts w:ascii="Times New Roman" w:hAnsi="Times New Roman"/>
          <w:sz w:val="24"/>
          <w:szCs w:val="24"/>
        </w:rPr>
        <w:t xml:space="preserve">. </w:t>
      </w:r>
      <w:r w:rsidR="009C0987" w:rsidRPr="009C0987">
        <w:rPr>
          <w:rFonts w:ascii="Times New Roman" w:hAnsi="Times New Roman"/>
          <w:sz w:val="24"/>
          <w:szCs w:val="24"/>
        </w:rPr>
        <w:t>Профилактика тромбообразования в системе экстракорпорального кровообращения во время гемодиализа</w:t>
      </w:r>
      <w:bookmarkEnd w:id="180"/>
    </w:p>
    <w:p w14:paraId="120C378A" w14:textId="4E003804" w:rsidR="00595A54" w:rsidRDefault="00595A54" w:rsidP="000F7DB8">
      <w:pPr>
        <w:spacing w:after="0" w:line="240" w:lineRule="auto"/>
        <w:ind w:firstLine="709"/>
        <w:rPr>
          <w:rFonts w:eastAsia="Times New Roman"/>
          <w:b/>
          <w:bCs/>
        </w:rPr>
      </w:pPr>
    </w:p>
    <w:p w14:paraId="09D5EC16" w14:textId="1CBCBFFB" w:rsidR="00A92242" w:rsidRDefault="009C0987" w:rsidP="00E130AD">
      <w:pPr>
        <w:spacing w:after="0" w:line="240" w:lineRule="auto"/>
        <w:ind w:firstLine="709"/>
        <w:rPr>
          <w:rFonts w:eastAsia="Times New Roman"/>
          <w:bCs/>
          <w:lang w:eastAsia="ru-RU"/>
        </w:rPr>
      </w:pPr>
      <w:r w:rsidRPr="009C0987">
        <w:rPr>
          <w:rFonts w:eastAsia="Times New Roman"/>
          <w:bCs/>
          <w:lang w:eastAsia="ru-RU"/>
        </w:rPr>
        <w:t>В проспективном рандомизированном перекрестном исследовании сравнили безопасность, клиническую эффективность и экономическую эффективност</w:t>
      </w:r>
      <w:r>
        <w:rPr>
          <w:rFonts w:eastAsia="Times New Roman"/>
          <w:bCs/>
          <w:lang w:eastAsia="ru-RU"/>
        </w:rPr>
        <w:t xml:space="preserve">ь эноксапарина натрия </w:t>
      </w:r>
      <w:r w:rsidRPr="009C0987">
        <w:rPr>
          <w:rFonts w:eastAsia="Times New Roman"/>
          <w:bCs/>
          <w:lang w:eastAsia="ru-RU"/>
        </w:rPr>
        <w:t xml:space="preserve">с нефракционированным гепарином у 36 пациентов </w:t>
      </w:r>
      <w:r>
        <w:rPr>
          <w:rFonts w:eastAsia="Times New Roman"/>
          <w:bCs/>
          <w:lang w:eastAsia="ru-RU"/>
        </w:rPr>
        <w:t>на гемодиализе</w:t>
      </w:r>
      <w:r w:rsidRPr="009C0987">
        <w:rPr>
          <w:rFonts w:eastAsia="Times New Roman"/>
          <w:bCs/>
          <w:lang w:eastAsia="ru-RU"/>
        </w:rPr>
        <w:t xml:space="preserve">. </w:t>
      </w:r>
      <w:r>
        <w:rPr>
          <w:rFonts w:eastAsia="Times New Roman"/>
          <w:bCs/>
          <w:lang w:eastAsia="ru-RU"/>
        </w:rPr>
        <w:t>Пациенты были случайным образом распределены</w:t>
      </w:r>
      <w:r w:rsidRPr="009C0987">
        <w:rPr>
          <w:rFonts w:eastAsia="Times New Roman"/>
          <w:bCs/>
          <w:lang w:eastAsia="ru-RU"/>
        </w:rPr>
        <w:t xml:space="preserve"> </w:t>
      </w:r>
      <w:r>
        <w:rPr>
          <w:rFonts w:eastAsia="Times New Roman"/>
          <w:bCs/>
          <w:lang w:eastAsia="ru-RU"/>
        </w:rPr>
        <w:t>в группу эноксапарина натрия</w:t>
      </w:r>
      <w:r w:rsidRPr="009C0987">
        <w:rPr>
          <w:rFonts w:eastAsia="Times New Roman"/>
          <w:bCs/>
          <w:lang w:eastAsia="ru-RU"/>
        </w:rPr>
        <w:t xml:space="preserve"> (1 мг/кг массы тела, что эквивалентно 100 МЕ), либо стандартн</w:t>
      </w:r>
      <w:r>
        <w:rPr>
          <w:rFonts w:eastAsia="Times New Roman"/>
          <w:bCs/>
          <w:lang w:eastAsia="ru-RU"/>
        </w:rPr>
        <w:t>ого</w:t>
      </w:r>
      <w:r w:rsidRPr="009C0987">
        <w:rPr>
          <w:rFonts w:eastAsia="Times New Roman"/>
          <w:bCs/>
          <w:lang w:eastAsia="ru-RU"/>
        </w:rPr>
        <w:t xml:space="preserve"> гепарин</w:t>
      </w:r>
      <w:r>
        <w:rPr>
          <w:rFonts w:eastAsia="Times New Roman"/>
          <w:bCs/>
          <w:lang w:eastAsia="ru-RU"/>
        </w:rPr>
        <w:t>а. П</w:t>
      </w:r>
      <w:r w:rsidRPr="009C0987">
        <w:rPr>
          <w:rFonts w:eastAsia="Times New Roman"/>
          <w:bCs/>
          <w:lang w:eastAsia="ru-RU"/>
        </w:rPr>
        <w:t>роспективно</w:t>
      </w:r>
      <w:r>
        <w:rPr>
          <w:rFonts w:eastAsia="Times New Roman"/>
          <w:bCs/>
          <w:lang w:eastAsia="ru-RU"/>
        </w:rPr>
        <w:t>е</w:t>
      </w:r>
      <w:r w:rsidRPr="009C0987">
        <w:rPr>
          <w:rFonts w:eastAsia="Times New Roman"/>
          <w:bCs/>
          <w:lang w:eastAsia="ru-RU"/>
        </w:rPr>
        <w:t xml:space="preserve"> наблюд</w:t>
      </w:r>
      <w:r>
        <w:rPr>
          <w:rFonts w:eastAsia="Times New Roman"/>
          <w:bCs/>
          <w:lang w:eastAsia="ru-RU"/>
        </w:rPr>
        <w:t>ение проводилось</w:t>
      </w:r>
      <w:r w:rsidRPr="009C0987">
        <w:rPr>
          <w:rFonts w:eastAsia="Times New Roman"/>
          <w:bCs/>
          <w:lang w:eastAsia="ru-RU"/>
        </w:rPr>
        <w:t xml:space="preserve"> в течение 12 недель (36 диализов), </w:t>
      </w:r>
      <w:r>
        <w:rPr>
          <w:rFonts w:eastAsia="Times New Roman"/>
          <w:bCs/>
          <w:lang w:eastAsia="ru-RU"/>
        </w:rPr>
        <w:t>после чего пациентов переводили</w:t>
      </w:r>
      <w:r w:rsidRPr="009C0987">
        <w:rPr>
          <w:rFonts w:eastAsia="Times New Roman"/>
          <w:bCs/>
          <w:lang w:eastAsia="ru-RU"/>
        </w:rPr>
        <w:t xml:space="preserve"> на альтернативную терапию еще на 12 недель. Антикоагулянтную активность гепарина контролировали по времени активированной коагуляции.</w:t>
      </w:r>
      <w:r w:rsidR="00E130AD">
        <w:rPr>
          <w:rFonts w:eastAsia="Times New Roman"/>
          <w:bCs/>
          <w:lang w:eastAsia="ru-RU"/>
        </w:rPr>
        <w:t xml:space="preserve"> </w:t>
      </w:r>
      <w:r>
        <w:rPr>
          <w:rFonts w:eastAsia="Times New Roman"/>
          <w:bCs/>
          <w:lang w:eastAsia="ru-RU"/>
        </w:rPr>
        <w:t>Средний возраст пациентов составлял 68,5 лет (диапазон от 22 до 85 лет).</w:t>
      </w:r>
      <w:r w:rsidR="00A92242">
        <w:rPr>
          <w:rFonts w:eastAsia="Times New Roman"/>
          <w:bCs/>
          <w:lang w:eastAsia="ru-RU"/>
        </w:rPr>
        <w:t xml:space="preserve"> Из 36 пациентов 17 (47,2%) были мужчинами, 19 (52,8%) – женщины. Медиана времени нахождения пациента на диализе составляла 30 месяцев (от 1 до 136 месяцев)</w:t>
      </w:r>
      <w:r w:rsidR="00E130AD" w:rsidRPr="00E130AD">
        <w:rPr>
          <w:rFonts w:eastAsia="Times New Roman"/>
          <w:bCs/>
          <w:lang w:eastAsia="ru-RU"/>
        </w:rPr>
        <w:t>.</w:t>
      </w:r>
      <w:r w:rsidR="00E130AD">
        <w:rPr>
          <w:rFonts w:eastAsia="Times New Roman"/>
          <w:bCs/>
          <w:lang w:eastAsia="ru-RU"/>
        </w:rPr>
        <w:t xml:space="preserve"> </w:t>
      </w:r>
      <w:r w:rsidR="00A92242">
        <w:rPr>
          <w:rFonts w:eastAsia="Times New Roman"/>
          <w:bCs/>
        </w:rPr>
        <w:t>При проведении д</w:t>
      </w:r>
      <w:r w:rsidR="00A92242" w:rsidRPr="00A92242">
        <w:rPr>
          <w:rFonts w:eastAsia="Times New Roman"/>
          <w:bCs/>
        </w:rPr>
        <w:t>иализ</w:t>
      </w:r>
      <w:r w:rsidR="00A92242">
        <w:rPr>
          <w:rFonts w:eastAsia="Times New Roman"/>
          <w:bCs/>
        </w:rPr>
        <w:t>а</w:t>
      </w:r>
      <w:r w:rsidR="00A92242" w:rsidRPr="00A92242">
        <w:rPr>
          <w:rFonts w:eastAsia="Times New Roman"/>
          <w:bCs/>
        </w:rPr>
        <w:t xml:space="preserve"> с </w:t>
      </w:r>
      <w:r w:rsidR="00A92242">
        <w:rPr>
          <w:rFonts w:eastAsia="Times New Roman"/>
          <w:bCs/>
        </w:rPr>
        <w:t>применением эноксапарина натрия</w:t>
      </w:r>
      <w:r w:rsidR="00A92242" w:rsidRPr="00A92242">
        <w:rPr>
          <w:rFonts w:eastAsia="Times New Roman"/>
          <w:bCs/>
        </w:rPr>
        <w:t xml:space="preserve"> </w:t>
      </w:r>
      <w:r w:rsidR="00A92242">
        <w:rPr>
          <w:rFonts w:eastAsia="Times New Roman"/>
          <w:bCs/>
        </w:rPr>
        <w:t>отмечалась сниженная</w:t>
      </w:r>
      <w:r w:rsidR="00A92242" w:rsidRPr="00A92242">
        <w:rPr>
          <w:rFonts w:eastAsia="Times New Roman"/>
          <w:bCs/>
        </w:rPr>
        <w:t xml:space="preserve"> часто</w:t>
      </w:r>
      <w:r w:rsidR="00A92242">
        <w:rPr>
          <w:rFonts w:eastAsia="Times New Roman"/>
          <w:bCs/>
        </w:rPr>
        <w:t>та</w:t>
      </w:r>
      <w:r w:rsidR="00A92242" w:rsidRPr="00A92242">
        <w:rPr>
          <w:rFonts w:eastAsia="Times New Roman"/>
          <w:bCs/>
        </w:rPr>
        <w:t xml:space="preserve"> образовани</w:t>
      </w:r>
      <w:r w:rsidR="00A92242">
        <w:rPr>
          <w:rFonts w:eastAsia="Times New Roman"/>
          <w:bCs/>
        </w:rPr>
        <w:t>я</w:t>
      </w:r>
      <w:r w:rsidR="00A92242" w:rsidRPr="00A92242">
        <w:rPr>
          <w:rFonts w:eastAsia="Times New Roman"/>
          <w:bCs/>
        </w:rPr>
        <w:t xml:space="preserve"> </w:t>
      </w:r>
      <w:r w:rsidR="00A92242">
        <w:rPr>
          <w:rFonts w:eastAsia="Times New Roman"/>
          <w:bCs/>
        </w:rPr>
        <w:t>сгустков</w:t>
      </w:r>
      <w:r w:rsidR="00A92242" w:rsidRPr="00A92242">
        <w:rPr>
          <w:rFonts w:eastAsia="Times New Roman"/>
          <w:bCs/>
        </w:rPr>
        <w:t xml:space="preserve"> в диализаторе и </w:t>
      </w:r>
      <w:r w:rsidR="00A92242">
        <w:rPr>
          <w:rFonts w:eastAsia="Times New Roman"/>
          <w:bCs/>
        </w:rPr>
        <w:t>его магистралях в сравнении</w:t>
      </w:r>
      <w:r w:rsidR="00A92242" w:rsidRPr="00A92242">
        <w:rPr>
          <w:rFonts w:eastAsia="Times New Roman"/>
          <w:bCs/>
        </w:rPr>
        <w:t xml:space="preserve"> с гепарином (</w:t>
      </w:r>
      <w:r w:rsidR="00A92242">
        <w:rPr>
          <w:rFonts w:eastAsia="Times New Roman"/>
          <w:bCs/>
          <w:lang w:val="en-US"/>
        </w:rPr>
        <w:t>p</w:t>
      </w:r>
      <w:r w:rsidR="00A92242">
        <w:rPr>
          <w:rFonts w:eastAsia="Times New Roman"/>
          <w:bCs/>
        </w:rPr>
        <w:t>&lt;0,001)</w:t>
      </w:r>
      <w:r w:rsidR="00E130AD" w:rsidRPr="00E130AD">
        <w:rPr>
          <w:rFonts w:eastAsia="Times New Roman"/>
          <w:bCs/>
          <w:lang w:eastAsia="ru-RU"/>
        </w:rPr>
        <w:t xml:space="preserve"> </w:t>
      </w:r>
      <w:r w:rsidR="00E130AD" w:rsidRPr="00A92242">
        <w:rPr>
          <w:rFonts w:eastAsia="Times New Roman"/>
          <w:bCs/>
          <w:lang w:eastAsia="ru-RU"/>
        </w:rPr>
        <w:t>[5]</w:t>
      </w:r>
      <w:r w:rsidR="00A92242" w:rsidRPr="00A92242">
        <w:rPr>
          <w:rFonts w:eastAsia="Times New Roman"/>
          <w:bCs/>
        </w:rPr>
        <w:t>.</w:t>
      </w:r>
    </w:p>
    <w:p w14:paraId="48E49596" w14:textId="00E4FB0B" w:rsidR="00E130AD" w:rsidRDefault="00E130AD" w:rsidP="006E41E7">
      <w:pPr>
        <w:spacing w:after="0" w:line="240" w:lineRule="auto"/>
        <w:ind w:firstLine="709"/>
        <w:rPr>
          <w:rFonts w:eastAsia="Times New Roman"/>
          <w:bCs/>
        </w:rPr>
      </w:pPr>
      <w:r>
        <w:rPr>
          <w:rFonts w:eastAsia="Times New Roman"/>
          <w:bCs/>
        </w:rPr>
        <w:t>Б</w:t>
      </w:r>
      <w:r w:rsidRPr="00E130AD">
        <w:rPr>
          <w:rFonts w:eastAsia="Times New Roman"/>
          <w:bCs/>
        </w:rPr>
        <w:t>езопасность и эффективность однократно</w:t>
      </w:r>
      <w:r>
        <w:rPr>
          <w:rFonts w:eastAsia="Times New Roman"/>
          <w:bCs/>
        </w:rPr>
        <w:t>го</w:t>
      </w:r>
      <w:r w:rsidRPr="00E130AD">
        <w:rPr>
          <w:rFonts w:eastAsia="Times New Roman"/>
          <w:bCs/>
        </w:rPr>
        <w:t xml:space="preserve"> болюсно</w:t>
      </w:r>
      <w:r>
        <w:rPr>
          <w:rFonts w:eastAsia="Times New Roman"/>
          <w:bCs/>
        </w:rPr>
        <w:t>го</w:t>
      </w:r>
      <w:r w:rsidRPr="00E130AD">
        <w:rPr>
          <w:rFonts w:eastAsia="Times New Roman"/>
          <w:bCs/>
        </w:rPr>
        <w:t xml:space="preserve"> </w:t>
      </w:r>
      <w:r>
        <w:rPr>
          <w:rFonts w:eastAsia="Times New Roman"/>
          <w:bCs/>
        </w:rPr>
        <w:t>введения</w:t>
      </w:r>
      <w:r w:rsidRPr="00E130AD">
        <w:rPr>
          <w:rFonts w:eastAsia="Times New Roman"/>
          <w:bCs/>
        </w:rPr>
        <w:t xml:space="preserve"> эноксапарин</w:t>
      </w:r>
      <w:r>
        <w:rPr>
          <w:rFonts w:eastAsia="Times New Roman"/>
          <w:bCs/>
        </w:rPr>
        <w:t>а</w:t>
      </w:r>
      <w:r w:rsidRPr="00E130AD">
        <w:rPr>
          <w:rFonts w:eastAsia="Times New Roman"/>
          <w:bCs/>
        </w:rPr>
        <w:t xml:space="preserve"> при </w:t>
      </w:r>
      <w:r>
        <w:rPr>
          <w:rFonts w:eastAsia="Times New Roman"/>
          <w:bCs/>
        </w:rPr>
        <w:t xml:space="preserve">проведении гемодиализа были оценены в открытом пострегистрационном исследовании с участием </w:t>
      </w:r>
      <w:r w:rsidRPr="00E130AD">
        <w:rPr>
          <w:rFonts w:eastAsia="Times New Roman"/>
          <w:bCs/>
        </w:rPr>
        <w:t>781 стабильн</w:t>
      </w:r>
      <w:r>
        <w:rPr>
          <w:rFonts w:eastAsia="Times New Roman"/>
          <w:bCs/>
        </w:rPr>
        <w:t>ого</w:t>
      </w:r>
      <w:r w:rsidRPr="00E130AD">
        <w:rPr>
          <w:rFonts w:eastAsia="Times New Roman"/>
          <w:bCs/>
        </w:rPr>
        <w:t xml:space="preserve"> пациент</w:t>
      </w:r>
      <w:r>
        <w:rPr>
          <w:rFonts w:eastAsia="Times New Roman"/>
          <w:bCs/>
        </w:rPr>
        <w:t>а, нуждающегося в гемодиализе, в</w:t>
      </w:r>
      <w:r w:rsidRPr="00E130AD">
        <w:rPr>
          <w:rFonts w:eastAsia="Times New Roman"/>
          <w:bCs/>
        </w:rPr>
        <w:t xml:space="preserve"> 79 диализных центр</w:t>
      </w:r>
      <w:r>
        <w:rPr>
          <w:rFonts w:eastAsia="Times New Roman"/>
          <w:bCs/>
        </w:rPr>
        <w:t>ах Германии. С</w:t>
      </w:r>
      <w:r w:rsidRPr="00E130AD">
        <w:rPr>
          <w:rFonts w:eastAsia="Times New Roman"/>
          <w:bCs/>
        </w:rPr>
        <w:t xml:space="preserve">редний возраст </w:t>
      </w:r>
      <w:r>
        <w:rPr>
          <w:rFonts w:eastAsia="Times New Roman"/>
          <w:bCs/>
        </w:rPr>
        <w:t xml:space="preserve">пациентов </w:t>
      </w:r>
      <w:r w:rsidR="00F22484">
        <w:rPr>
          <w:rFonts w:eastAsia="Times New Roman"/>
          <w:bCs/>
        </w:rPr>
        <w:t xml:space="preserve">составил </w:t>
      </w:r>
      <w:r w:rsidRPr="00E130AD">
        <w:rPr>
          <w:rFonts w:eastAsia="Times New Roman"/>
          <w:bCs/>
        </w:rPr>
        <w:t xml:space="preserve">62 года; </w:t>
      </w:r>
      <w:r w:rsidR="00F22484">
        <w:rPr>
          <w:rFonts w:eastAsia="Times New Roman"/>
          <w:bCs/>
        </w:rPr>
        <w:t xml:space="preserve">у </w:t>
      </w:r>
      <w:r w:rsidRPr="00E130AD">
        <w:rPr>
          <w:rFonts w:eastAsia="Times New Roman"/>
          <w:bCs/>
        </w:rPr>
        <w:t xml:space="preserve">31% </w:t>
      </w:r>
      <w:r w:rsidR="00F22484">
        <w:rPr>
          <w:rFonts w:eastAsia="Times New Roman"/>
          <w:bCs/>
        </w:rPr>
        <w:t>пациента зарегистрирована терминальная болезнь почек вследствие сахарного диабета.</w:t>
      </w:r>
      <w:r w:rsidRPr="00E130AD">
        <w:rPr>
          <w:rFonts w:eastAsia="Times New Roman"/>
          <w:bCs/>
        </w:rPr>
        <w:t xml:space="preserve"> </w:t>
      </w:r>
      <w:r w:rsidR="00F22484">
        <w:rPr>
          <w:rFonts w:eastAsia="Times New Roman"/>
          <w:bCs/>
        </w:rPr>
        <w:t>Пациенты наблюдались в течение 32 недель. За период исследования было проведено 24</w:t>
      </w:r>
      <w:r w:rsidRPr="00E130AD">
        <w:rPr>
          <w:rFonts w:eastAsia="Times New Roman"/>
          <w:bCs/>
        </w:rPr>
        <w:t xml:space="preserve">117 процедур </w:t>
      </w:r>
      <w:r w:rsidR="00F22484">
        <w:rPr>
          <w:rFonts w:eastAsia="Times New Roman"/>
          <w:bCs/>
        </w:rPr>
        <w:t>гемодиализа с применением</w:t>
      </w:r>
      <w:r w:rsidRPr="00E130AD">
        <w:rPr>
          <w:rFonts w:eastAsia="Times New Roman"/>
          <w:bCs/>
        </w:rPr>
        <w:t xml:space="preserve"> эноксапарин</w:t>
      </w:r>
      <w:r w:rsidR="00F22484">
        <w:rPr>
          <w:rFonts w:eastAsia="Times New Roman"/>
          <w:bCs/>
        </w:rPr>
        <w:t>а натрия</w:t>
      </w:r>
      <w:r w:rsidRPr="00E130AD">
        <w:rPr>
          <w:rFonts w:eastAsia="Times New Roman"/>
          <w:bCs/>
        </w:rPr>
        <w:t xml:space="preserve"> в средней дозе 70,1 МЕ/кг (</w:t>
      </w:r>
      <w:r w:rsidR="00F22484" w:rsidRPr="00E130AD">
        <w:rPr>
          <w:rFonts w:eastAsia="Times New Roman"/>
          <w:bCs/>
        </w:rPr>
        <w:t>медианная общая доз</w:t>
      </w:r>
      <w:r w:rsidR="00F22484">
        <w:rPr>
          <w:rFonts w:eastAsia="Times New Roman"/>
          <w:bCs/>
        </w:rPr>
        <w:t>а составила 5000 МЕ</w:t>
      </w:r>
      <w:r w:rsidRPr="00E130AD">
        <w:rPr>
          <w:rFonts w:eastAsia="Times New Roman"/>
          <w:bCs/>
        </w:rPr>
        <w:t xml:space="preserve">) </w:t>
      </w:r>
      <w:r w:rsidR="00F22484">
        <w:rPr>
          <w:rFonts w:eastAsia="Times New Roman"/>
          <w:bCs/>
        </w:rPr>
        <w:t>в качестве</w:t>
      </w:r>
      <w:r w:rsidRPr="00E130AD">
        <w:rPr>
          <w:rFonts w:eastAsia="Times New Roman"/>
          <w:bCs/>
        </w:rPr>
        <w:t xml:space="preserve"> антикоагул</w:t>
      </w:r>
      <w:r w:rsidR="00900883">
        <w:rPr>
          <w:rFonts w:eastAsia="Times New Roman"/>
          <w:bCs/>
        </w:rPr>
        <w:t>янтной терапии</w:t>
      </w:r>
      <w:r w:rsidR="00900883" w:rsidRPr="00900883">
        <w:rPr>
          <w:rFonts w:eastAsia="Times New Roman"/>
          <w:bCs/>
        </w:rPr>
        <w:t xml:space="preserve"> (</w:t>
      </w:r>
      <w:r w:rsidR="00900883">
        <w:rPr>
          <w:rFonts w:eastAsia="Times New Roman"/>
          <w:bCs/>
        </w:rPr>
        <w:t>однократной болюсной или непрерывной</w:t>
      </w:r>
      <w:r w:rsidR="00900883" w:rsidRPr="00900883">
        <w:rPr>
          <w:rFonts w:eastAsia="Times New Roman"/>
          <w:bCs/>
        </w:rPr>
        <w:t>)</w:t>
      </w:r>
      <w:r w:rsidR="00900883">
        <w:rPr>
          <w:rFonts w:eastAsia="Times New Roman"/>
          <w:bCs/>
        </w:rPr>
        <w:t xml:space="preserve">. В 83,0% случаев </w:t>
      </w:r>
      <w:r w:rsidRPr="00E130AD">
        <w:rPr>
          <w:rFonts w:eastAsia="Times New Roman"/>
          <w:bCs/>
        </w:rPr>
        <w:t xml:space="preserve">эноксапарин вводили однократно болюсно. </w:t>
      </w:r>
      <w:r w:rsidR="00900883">
        <w:rPr>
          <w:rFonts w:eastAsia="Times New Roman"/>
          <w:bCs/>
        </w:rPr>
        <w:t>Согласно результатам оценки</w:t>
      </w:r>
      <w:r w:rsidRPr="00E130AD">
        <w:rPr>
          <w:rFonts w:eastAsia="Times New Roman"/>
          <w:bCs/>
        </w:rPr>
        <w:t xml:space="preserve"> 257 процедур </w:t>
      </w:r>
      <w:r w:rsidR="00900883">
        <w:rPr>
          <w:rFonts w:eastAsia="Times New Roman"/>
          <w:bCs/>
        </w:rPr>
        <w:t>гемодиализа</w:t>
      </w:r>
      <w:r w:rsidRPr="00E130AD">
        <w:rPr>
          <w:rFonts w:eastAsia="Times New Roman"/>
          <w:bCs/>
        </w:rPr>
        <w:t xml:space="preserve">, </w:t>
      </w:r>
      <w:r w:rsidR="00900883" w:rsidRPr="00E130AD">
        <w:rPr>
          <w:rFonts w:eastAsia="Times New Roman"/>
          <w:bCs/>
        </w:rPr>
        <w:t xml:space="preserve">практически идентичные уровни анти-Ха </w:t>
      </w:r>
      <w:r w:rsidR="00900883">
        <w:rPr>
          <w:rFonts w:eastAsia="Times New Roman"/>
          <w:bCs/>
        </w:rPr>
        <w:t xml:space="preserve">активности </w:t>
      </w:r>
      <w:r w:rsidRPr="00E130AD">
        <w:rPr>
          <w:rFonts w:eastAsia="Times New Roman"/>
          <w:bCs/>
        </w:rPr>
        <w:t xml:space="preserve">в конце </w:t>
      </w:r>
      <w:r w:rsidR="00900883">
        <w:rPr>
          <w:rFonts w:eastAsia="Times New Roman"/>
          <w:bCs/>
        </w:rPr>
        <w:t>процедуры гемодиализа были обнаружены</w:t>
      </w:r>
      <w:r w:rsidRPr="00E130AD">
        <w:rPr>
          <w:rFonts w:eastAsia="Times New Roman"/>
          <w:bCs/>
        </w:rPr>
        <w:t xml:space="preserve"> при однократном болюсном (50 МЕ/кг) </w:t>
      </w:r>
      <w:r w:rsidR="00900883">
        <w:rPr>
          <w:rFonts w:eastAsia="Times New Roman"/>
          <w:bCs/>
        </w:rPr>
        <w:t>и</w:t>
      </w:r>
      <w:r w:rsidRPr="00E130AD">
        <w:rPr>
          <w:rFonts w:eastAsia="Times New Roman"/>
          <w:bCs/>
        </w:rPr>
        <w:t xml:space="preserve"> непрерывном (средняя общая доза 43 МЕ/кг) режимах антикоагулянтной терапии. </w:t>
      </w:r>
      <w:r w:rsidR="00900883">
        <w:rPr>
          <w:rFonts w:eastAsia="Times New Roman"/>
          <w:bCs/>
        </w:rPr>
        <w:t>На основании полученных данных,</w:t>
      </w:r>
      <w:r w:rsidRPr="00E130AD">
        <w:rPr>
          <w:rFonts w:eastAsia="Times New Roman"/>
          <w:bCs/>
        </w:rPr>
        <w:t xml:space="preserve"> для регулярного применения </w:t>
      </w:r>
      <w:r w:rsidR="00900883">
        <w:rPr>
          <w:rFonts w:eastAsia="Times New Roman"/>
          <w:bCs/>
        </w:rPr>
        <w:t xml:space="preserve">в процессе гемодиализа </w:t>
      </w:r>
      <w:r w:rsidRPr="00E130AD">
        <w:rPr>
          <w:rFonts w:eastAsia="Times New Roman"/>
          <w:bCs/>
        </w:rPr>
        <w:t xml:space="preserve">может быть рекомендована средняя доза </w:t>
      </w:r>
      <w:r w:rsidR="00900883">
        <w:rPr>
          <w:rFonts w:eastAsia="Times New Roman"/>
          <w:bCs/>
        </w:rPr>
        <w:t xml:space="preserve">эноксапарина натрия </w:t>
      </w:r>
      <w:r w:rsidRPr="00E130AD">
        <w:rPr>
          <w:rFonts w:eastAsia="Times New Roman"/>
          <w:bCs/>
        </w:rPr>
        <w:t>70 МЕ/кг, что соответствует инструкциям производителя 50–100 МЕ/кг</w:t>
      </w:r>
      <w:r w:rsidR="003A4477">
        <w:rPr>
          <w:rFonts w:eastAsia="Times New Roman"/>
          <w:bCs/>
        </w:rPr>
        <w:t xml:space="preserve"> </w:t>
      </w:r>
      <w:r w:rsidR="003A4477" w:rsidRPr="003A4477">
        <w:rPr>
          <w:rFonts w:eastAsia="Times New Roman"/>
          <w:bCs/>
        </w:rPr>
        <w:t>[6]</w:t>
      </w:r>
      <w:r w:rsidRPr="00E130AD">
        <w:rPr>
          <w:rFonts w:eastAsia="Times New Roman"/>
          <w:bCs/>
        </w:rPr>
        <w:t>.</w:t>
      </w:r>
    </w:p>
    <w:p w14:paraId="6B7F8F4A" w14:textId="7E0BCD53" w:rsidR="006E41E7" w:rsidRDefault="006E41E7" w:rsidP="006E41E7">
      <w:pPr>
        <w:spacing w:after="0" w:line="240" w:lineRule="auto"/>
        <w:ind w:firstLine="709"/>
        <w:rPr>
          <w:rFonts w:eastAsia="Times New Roman"/>
          <w:bCs/>
        </w:rPr>
      </w:pPr>
    </w:p>
    <w:p w14:paraId="0D80DA7E" w14:textId="19458FF2" w:rsidR="006E41E7" w:rsidRDefault="006E41E7" w:rsidP="00A47D16">
      <w:pPr>
        <w:pStyle w:val="4"/>
        <w:spacing w:before="0" w:after="0" w:line="240" w:lineRule="auto"/>
        <w:rPr>
          <w:rFonts w:ascii="Times New Roman" w:hAnsi="Times New Roman"/>
          <w:sz w:val="24"/>
          <w:szCs w:val="24"/>
        </w:rPr>
      </w:pPr>
      <w:bookmarkStart w:id="181" w:name="_Toc104911028"/>
      <w:r w:rsidRPr="00BA2D96">
        <w:rPr>
          <w:rFonts w:ascii="Times New Roman" w:hAnsi="Times New Roman"/>
          <w:sz w:val="24"/>
          <w:szCs w:val="24"/>
        </w:rPr>
        <w:t>4.3.1.</w:t>
      </w:r>
      <w:r>
        <w:rPr>
          <w:rFonts w:ascii="Times New Roman" w:hAnsi="Times New Roman"/>
          <w:sz w:val="24"/>
          <w:szCs w:val="24"/>
        </w:rPr>
        <w:t>5</w:t>
      </w:r>
      <w:r w:rsidRPr="00BA2D96">
        <w:rPr>
          <w:rFonts w:ascii="Times New Roman" w:hAnsi="Times New Roman"/>
          <w:sz w:val="24"/>
          <w:szCs w:val="24"/>
        </w:rPr>
        <w:t xml:space="preserve">. </w:t>
      </w:r>
      <w:r w:rsidR="00700A8D">
        <w:rPr>
          <w:rFonts w:ascii="Times New Roman" w:hAnsi="Times New Roman"/>
          <w:sz w:val="24"/>
          <w:szCs w:val="24"/>
        </w:rPr>
        <w:t>Профилактика</w:t>
      </w:r>
      <w:r w:rsidRPr="006E41E7">
        <w:rPr>
          <w:rFonts w:ascii="Times New Roman" w:hAnsi="Times New Roman"/>
          <w:sz w:val="24"/>
          <w:szCs w:val="24"/>
        </w:rPr>
        <w:t xml:space="preserve"> ишемических осложнений при нестабильной стенокардии и </w:t>
      </w:r>
      <w:r>
        <w:rPr>
          <w:rFonts w:ascii="Times New Roman" w:hAnsi="Times New Roman"/>
          <w:sz w:val="24"/>
          <w:szCs w:val="24"/>
        </w:rPr>
        <w:t xml:space="preserve">инфаркте </w:t>
      </w:r>
      <w:r w:rsidRPr="006E41E7">
        <w:rPr>
          <w:rFonts w:ascii="Times New Roman" w:hAnsi="Times New Roman"/>
          <w:sz w:val="24"/>
          <w:szCs w:val="24"/>
        </w:rPr>
        <w:t>миокард</w:t>
      </w:r>
      <w:r>
        <w:rPr>
          <w:rFonts w:ascii="Times New Roman" w:hAnsi="Times New Roman"/>
          <w:sz w:val="24"/>
          <w:szCs w:val="24"/>
        </w:rPr>
        <w:t>а</w:t>
      </w:r>
      <w:r w:rsidRPr="006E41E7">
        <w:rPr>
          <w:rFonts w:ascii="Times New Roman" w:hAnsi="Times New Roman"/>
          <w:sz w:val="24"/>
          <w:szCs w:val="24"/>
        </w:rPr>
        <w:t xml:space="preserve"> </w:t>
      </w:r>
      <w:r w:rsidR="00A47D16">
        <w:rPr>
          <w:rFonts w:ascii="Times New Roman" w:hAnsi="Times New Roman"/>
          <w:sz w:val="24"/>
          <w:szCs w:val="24"/>
        </w:rPr>
        <w:t xml:space="preserve">без </w:t>
      </w:r>
      <w:r w:rsidR="00A47D16" w:rsidRPr="005D11BD">
        <w:rPr>
          <w:rFonts w:ascii="Times New Roman" w:hAnsi="Times New Roman"/>
          <w:sz w:val="24"/>
          <w:szCs w:val="24"/>
        </w:rPr>
        <w:t>подъем</w:t>
      </w:r>
      <w:r w:rsidR="00A47D16">
        <w:rPr>
          <w:rFonts w:ascii="Times New Roman" w:hAnsi="Times New Roman"/>
          <w:sz w:val="24"/>
          <w:szCs w:val="24"/>
        </w:rPr>
        <w:t>а</w:t>
      </w:r>
      <w:r w:rsidR="00A47D16" w:rsidRPr="005D11BD">
        <w:rPr>
          <w:rFonts w:ascii="Times New Roman" w:hAnsi="Times New Roman"/>
          <w:sz w:val="24"/>
          <w:szCs w:val="24"/>
        </w:rPr>
        <w:t xml:space="preserve"> сегмента ST</w:t>
      </w:r>
      <w:bookmarkEnd w:id="181"/>
    </w:p>
    <w:p w14:paraId="27D02397" w14:textId="77777777" w:rsidR="006E41E7" w:rsidRPr="006E41E7" w:rsidRDefault="006E41E7" w:rsidP="006E41E7">
      <w:pPr>
        <w:spacing w:after="0" w:line="240" w:lineRule="auto"/>
      </w:pPr>
    </w:p>
    <w:p w14:paraId="25D0E6BC" w14:textId="0737F14A" w:rsidR="006E41E7" w:rsidRDefault="000C210E" w:rsidP="000C210E">
      <w:pPr>
        <w:spacing w:after="0" w:line="240" w:lineRule="auto"/>
        <w:ind w:firstLine="709"/>
        <w:rPr>
          <w:rStyle w:val="fontstyle01"/>
          <w:rFonts w:ascii="Times New Roman" w:hAnsi="Times New Roman"/>
          <w:b/>
          <w:i/>
          <w:sz w:val="24"/>
          <w:szCs w:val="24"/>
        </w:rPr>
      </w:pPr>
      <w:r w:rsidRPr="000C210E">
        <w:rPr>
          <w:rFonts w:eastAsia="Times New Roman"/>
          <w:b/>
          <w:bCs/>
          <w:i/>
        </w:rPr>
        <w:t xml:space="preserve">Исследование </w:t>
      </w:r>
      <w:r w:rsidRPr="000C210E">
        <w:rPr>
          <w:rStyle w:val="fontstyle01"/>
          <w:rFonts w:ascii="Times New Roman" w:hAnsi="Times New Roman"/>
          <w:b/>
          <w:i/>
          <w:sz w:val="24"/>
          <w:szCs w:val="24"/>
        </w:rPr>
        <w:t xml:space="preserve">ESSENCE </w:t>
      </w:r>
      <w:r w:rsidR="003E28A6">
        <w:rPr>
          <w:rStyle w:val="fontstyle01"/>
          <w:rFonts w:ascii="Times New Roman" w:hAnsi="Times New Roman"/>
          <w:b/>
          <w:i/>
          <w:sz w:val="24"/>
          <w:szCs w:val="24"/>
        </w:rPr>
        <w:t>-</w:t>
      </w:r>
      <w:r w:rsidRPr="000C210E">
        <w:rPr>
          <w:rStyle w:val="fontstyle01"/>
          <w:rFonts w:ascii="Times New Roman" w:hAnsi="Times New Roman"/>
          <w:b/>
          <w:i/>
          <w:sz w:val="24"/>
          <w:szCs w:val="24"/>
        </w:rPr>
        <w:t xml:space="preserve"> RP54563q-303</w:t>
      </w:r>
    </w:p>
    <w:p w14:paraId="05A789E6" w14:textId="54775155" w:rsidR="000C210E" w:rsidRDefault="000C210E" w:rsidP="000C210E">
      <w:pPr>
        <w:spacing w:after="0" w:line="240" w:lineRule="auto"/>
        <w:ind w:firstLine="709"/>
        <w:rPr>
          <w:rFonts w:eastAsia="Times New Roman"/>
          <w:bCs/>
        </w:rPr>
      </w:pPr>
      <w:r w:rsidRPr="000C210E">
        <w:rPr>
          <w:rFonts w:eastAsia="Times New Roman"/>
          <w:bCs/>
        </w:rPr>
        <w:t xml:space="preserve">В многоцентровом двойном слепом исследовании </w:t>
      </w:r>
      <w:r>
        <w:rPr>
          <w:rFonts w:eastAsia="Times New Roman"/>
          <w:bCs/>
        </w:rPr>
        <w:t>в</w:t>
      </w:r>
      <w:r w:rsidRPr="000C210E">
        <w:rPr>
          <w:rFonts w:eastAsia="Times New Roman"/>
          <w:bCs/>
        </w:rPr>
        <w:t xml:space="preserve"> параллельны</w:t>
      </w:r>
      <w:r>
        <w:rPr>
          <w:rFonts w:eastAsia="Times New Roman"/>
          <w:bCs/>
        </w:rPr>
        <w:t>х</w:t>
      </w:r>
      <w:r w:rsidRPr="000C210E">
        <w:rPr>
          <w:rFonts w:eastAsia="Times New Roman"/>
          <w:bCs/>
        </w:rPr>
        <w:t xml:space="preserve"> группа</w:t>
      </w:r>
      <w:r>
        <w:rPr>
          <w:rFonts w:eastAsia="Times New Roman"/>
          <w:bCs/>
        </w:rPr>
        <w:t>х</w:t>
      </w:r>
      <w:r w:rsidRPr="000C210E">
        <w:rPr>
          <w:rFonts w:eastAsia="Times New Roman"/>
          <w:bCs/>
        </w:rPr>
        <w:t xml:space="preserve"> пациенты,</w:t>
      </w:r>
      <w:r>
        <w:rPr>
          <w:rFonts w:eastAsia="Times New Roman"/>
          <w:bCs/>
        </w:rPr>
        <w:t xml:space="preserve"> недавно перенесшие нестабильную </w:t>
      </w:r>
      <w:r w:rsidRPr="000C210E">
        <w:rPr>
          <w:rFonts w:eastAsia="Times New Roman"/>
          <w:bCs/>
        </w:rPr>
        <w:t>стенокарди</w:t>
      </w:r>
      <w:r>
        <w:rPr>
          <w:rFonts w:eastAsia="Times New Roman"/>
          <w:bCs/>
        </w:rPr>
        <w:t>ю</w:t>
      </w:r>
      <w:r w:rsidRPr="000C210E">
        <w:rPr>
          <w:rFonts w:eastAsia="Times New Roman"/>
          <w:bCs/>
        </w:rPr>
        <w:t xml:space="preserve"> или инфаркт миокарда без зубца Q были рандомизированы для получения инъекции </w:t>
      </w:r>
      <w:r>
        <w:rPr>
          <w:rFonts w:eastAsia="Times New Roman"/>
          <w:bCs/>
        </w:rPr>
        <w:t>эноксапарина натрия в дозе</w:t>
      </w:r>
      <w:r w:rsidRPr="000C210E">
        <w:rPr>
          <w:rFonts w:eastAsia="Times New Roman"/>
          <w:bCs/>
        </w:rPr>
        <w:t xml:space="preserve"> 1</w:t>
      </w:r>
      <w:r>
        <w:rPr>
          <w:rFonts w:eastAsia="Times New Roman"/>
          <w:bCs/>
        </w:rPr>
        <w:t xml:space="preserve"> </w:t>
      </w:r>
      <w:r w:rsidRPr="000C210E">
        <w:rPr>
          <w:rFonts w:eastAsia="Times New Roman"/>
          <w:bCs/>
        </w:rPr>
        <w:t>мг/кг каждые 12 ч подкожно или гепарин</w:t>
      </w:r>
      <w:r>
        <w:rPr>
          <w:rFonts w:eastAsia="Times New Roman"/>
          <w:bCs/>
        </w:rPr>
        <w:t>а</w:t>
      </w:r>
      <w:r w:rsidRPr="000C210E">
        <w:rPr>
          <w:rFonts w:eastAsia="Times New Roman"/>
          <w:bCs/>
        </w:rPr>
        <w:t xml:space="preserve"> </w:t>
      </w:r>
      <w:r>
        <w:rPr>
          <w:rFonts w:eastAsia="Times New Roman"/>
          <w:bCs/>
        </w:rPr>
        <w:t>внутривенно</w:t>
      </w:r>
      <w:r w:rsidRPr="000C210E">
        <w:rPr>
          <w:rFonts w:eastAsia="Times New Roman"/>
          <w:bCs/>
        </w:rPr>
        <w:t xml:space="preserve"> болюсно (5000 ЕД) с последующей непрерывной инфузией</w:t>
      </w:r>
      <w:r>
        <w:rPr>
          <w:rFonts w:eastAsia="Times New Roman"/>
          <w:bCs/>
        </w:rPr>
        <w:t xml:space="preserve"> </w:t>
      </w:r>
      <w:r w:rsidRPr="000C210E">
        <w:rPr>
          <w:rFonts w:eastAsia="Times New Roman"/>
          <w:bCs/>
        </w:rPr>
        <w:t xml:space="preserve">(с </w:t>
      </w:r>
      <w:r>
        <w:rPr>
          <w:rFonts w:eastAsia="Times New Roman"/>
          <w:bCs/>
        </w:rPr>
        <w:t>корректировкой для</w:t>
      </w:r>
      <w:r w:rsidRPr="000C210E">
        <w:rPr>
          <w:rFonts w:eastAsia="Times New Roman"/>
          <w:bCs/>
        </w:rPr>
        <w:t xml:space="preserve"> достижени</w:t>
      </w:r>
      <w:r>
        <w:rPr>
          <w:rFonts w:eastAsia="Times New Roman"/>
          <w:bCs/>
        </w:rPr>
        <w:t>я</w:t>
      </w:r>
      <w:r w:rsidRPr="000C210E">
        <w:rPr>
          <w:rFonts w:eastAsia="Times New Roman"/>
          <w:bCs/>
        </w:rPr>
        <w:t xml:space="preserve"> АЧТВ от 55 до 85 секунд). В общей сложности </w:t>
      </w:r>
      <w:r>
        <w:rPr>
          <w:rFonts w:eastAsia="Times New Roman"/>
          <w:bCs/>
        </w:rPr>
        <w:t xml:space="preserve">в исследование был включен 3171 пациент, терапию прошли </w:t>
      </w:r>
      <w:r w:rsidRPr="000C210E">
        <w:rPr>
          <w:rFonts w:eastAsia="Times New Roman"/>
          <w:bCs/>
        </w:rPr>
        <w:t xml:space="preserve">3107 пациентов. </w:t>
      </w:r>
      <w:r>
        <w:rPr>
          <w:rFonts w:eastAsia="Times New Roman"/>
          <w:bCs/>
        </w:rPr>
        <w:t>Возраст пациентов составлял</w:t>
      </w:r>
      <w:r w:rsidRPr="000C210E">
        <w:rPr>
          <w:rFonts w:eastAsia="Times New Roman"/>
          <w:bCs/>
        </w:rPr>
        <w:t xml:space="preserve"> о</w:t>
      </w:r>
      <w:r>
        <w:rPr>
          <w:rFonts w:eastAsia="Times New Roman"/>
          <w:bCs/>
        </w:rPr>
        <w:t xml:space="preserve">т 25 до 94 лет (средний возраст </w:t>
      </w:r>
      <w:r w:rsidRPr="000C210E">
        <w:rPr>
          <w:rFonts w:eastAsia="Times New Roman"/>
          <w:bCs/>
        </w:rPr>
        <w:t xml:space="preserve">63,7 года), при этом 33,6% </w:t>
      </w:r>
      <w:r>
        <w:rPr>
          <w:rFonts w:eastAsia="Times New Roman"/>
          <w:bCs/>
        </w:rPr>
        <w:t>из них были</w:t>
      </w:r>
      <w:r w:rsidRPr="000C210E">
        <w:rPr>
          <w:rFonts w:eastAsia="Times New Roman"/>
          <w:bCs/>
        </w:rPr>
        <w:t xml:space="preserve"> женщин</w:t>
      </w:r>
      <w:r>
        <w:rPr>
          <w:rFonts w:eastAsia="Times New Roman"/>
          <w:bCs/>
        </w:rPr>
        <w:t>ы</w:t>
      </w:r>
      <w:r w:rsidRPr="000C210E">
        <w:rPr>
          <w:rFonts w:eastAsia="Times New Roman"/>
          <w:bCs/>
        </w:rPr>
        <w:t xml:space="preserve"> и 66,4% </w:t>
      </w:r>
      <w:r>
        <w:rPr>
          <w:rFonts w:eastAsia="Times New Roman"/>
          <w:bCs/>
        </w:rPr>
        <w:t xml:space="preserve">- </w:t>
      </w:r>
      <w:r w:rsidRPr="000C210E">
        <w:rPr>
          <w:rFonts w:eastAsia="Times New Roman"/>
          <w:bCs/>
        </w:rPr>
        <w:t>мужчин</w:t>
      </w:r>
      <w:r>
        <w:rPr>
          <w:rFonts w:eastAsia="Times New Roman"/>
          <w:bCs/>
        </w:rPr>
        <w:t>ы</w:t>
      </w:r>
      <w:r w:rsidRPr="000C210E">
        <w:rPr>
          <w:rFonts w:eastAsia="Times New Roman"/>
          <w:bCs/>
        </w:rPr>
        <w:t xml:space="preserve">. </w:t>
      </w:r>
      <w:r>
        <w:rPr>
          <w:rFonts w:eastAsia="Times New Roman"/>
          <w:bCs/>
        </w:rPr>
        <w:t xml:space="preserve">Около </w:t>
      </w:r>
      <w:r w:rsidRPr="000C210E">
        <w:rPr>
          <w:rFonts w:eastAsia="Times New Roman"/>
          <w:bCs/>
        </w:rPr>
        <w:t xml:space="preserve">89,8% </w:t>
      </w:r>
      <w:r>
        <w:rPr>
          <w:rFonts w:eastAsia="Times New Roman"/>
          <w:bCs/>
        </w:rPr>
        <w:t xml:space="preserve">пациентов были </w:t>
      </w:r>
      <w:r w:rsidRPr="000C210E">
        <w:rPr>
          <w:rFonts w:eastAsia="Times New Roman"/>
          <w:bCs/>
        </w:rPr>
        <w:t>европеоиды, 4,8%</w:t>
      </w:r>
      <w:r>
        <w:rPr>
          <w:rFonts w:eastAsia="Times New Roman"/>
          <w:bCs/>
        </w:rPr>
        <w:t xml:space="preserve"> -   негроиды</w:t>
      </w:r>
      <w:r w:rsidRPr="000C210E">
        <w:rPr>
          <w:rFonts w:eastAsia="Times New Roman"/>
          <w:bCs/>
        </w:rPr>
        <w:t xml:space="preserve">, 2,0% </w:t>
      </w:r>
      <w:r>
        <w:rPr>
          <w:rFonts w:eastAsia="Times New Roman"/>
          <w:bCs/>
        </w:rPr>
        <w:t>- монголоиды</w:t>
      </w:r>
      <w:r w:rsidRPr="000C210E">
        <w:rPr>
          <w:rFonts w:eastAsia="Times New Roman"/>
          <w:bCs/>
        </w:rPr>
        <w:t xml:space="preserve"> и 3,5% </w:t>
      </w:r>
      <w:r>
        <w:rPr>
          <w:rFonts w:eastAsia="Times New Roman"/>
          <w:bCs/>
        </w:rPr>
        <w:t xml:space="preserve">- </w:t>
      </w:r>
      <w:r w:rsidRPr="000C210E">
        <w:rPr>
          <w:rFonts w:eastAsia="Times New Roman"/>
          <w:bCs/>
        </w:rPr>
        <w:t xml:space="preserve">другие. Всем </w:t>
      </w:r>
      <w:r>
        <w:rPr>
          <w:rFonts w:eastAsia="Times New Roman"/>
          <w:bCs/>
        </w:rPr>
        <w:t>пациентам</w:t>
      </w:r>
      <w:r w:rsidRPr="000C210E">
        <w:rPr>
          <w:rFonts w:eastAsia="Times New Roman"/>
          <w:bCs/>
        </w:rPr>
        <w:t xml:space="preserve"> также </w:t>
      </w:r>
      <w:r>
        <w:rPr>
          <w:rFonts w:eastAsia="Times New Roman"/>
          <w:bCs/>
        </w:rPr>
        <w:t xml:space="preserve">назначался </w:t>
      </w:r>
      <w:r w:rsidRPr="000C210E">
        <w:rPr>
          <w:rFonts w:eastAsia="Times New Roman"/>
          <w:bCs/>
        </w:rPr>
        <w:t xml:space="preserve">аспирин </w:t>
      </w:r>
      <w:r>
        <w:rPr>
          <w:rFonts w:eastAsia="Times New Roman"/>
          <w:bCs/>
        </w:rPr>
        <w:t xml:space="preserve">в дозе </w:t>
      </w:r>
      <w:r w:rsidRPr="000C210E">
        <w:rPr>
          <w:rFonts w:eastAsia="Times New Roman"/>
          <w:bCs/>
        </w:rPr>
        <w:t xml:space="preserve">от 100 до 325 мг в сутки. Лечение </w:t>
      </w:r>
      <w:r>
        <w:rPr>
          <w:rFonts w:eastAsia="Times New Roman"/>
          <w:bCs/>
        </w:rPr>
        <w:t>начинали</w:t>
      </w:r>
      <w:r w:rsidRPr="000C210E">
        <w:rPr>
          <w:rFonts w:eastAsia="Times New Roman"/>
          <w:bCs/>
        </w:rPr>
        <w:t xml:space="preserve"> в течение 24 часов после события </w:t>
      </w:r>
      <w:r>
        <w:rPr>
          <w:rFonts w:eastAsia="Times New Roman"/>
          <w:bCs/>
        </w:rPr>
        <w:t xml:space="preserve">(нестабильную </w:t>
      </w:r>
      <w:r w:rsidRPr="000C210E">
        <w:rPr>
          <w:rFonts w:eastAsia="Times New Roman"/>
          <w:bCs/>
        </w:rPr>
        <w:t>стенокарди</w:t>
      </w:r>
      <w:r>
        <w:rPr>
          <w:rFonts w:eastAsia="Times New Roman"/>
          <w:bCs/>
        </w:rPr>
        <w:t>ю</w:t>
      </w:r>
      <w:r w:rsidRPr="000C210E">
        <w:rPr>
          <w:rFonts w:eastAsia="Times New Roman"/>
          <w:bCs/>
        </w:rPr>
        <w:t xml:space="preserve"> и</w:t>
      </w:r>
      <w:r>
        <w:rPr>
          <w:rFonts w:eastAsia="Times New Roman"/>
          <w:bCs/>
        </w:rPr>
        <w:t xml:space="preserve">ли инфаркт миокарда без зубца Q) </w:t>
      </w:r>
      <w:r w:rsidRPr="000C210E">
        <w:rPr>
          <w:rFonts w:eastAsia="Times New Roman"/>
          <w:bCs/>
        </w:rPr>
        <w:t>и</w:t>
      </w:r>
      <w:r>
        <w:rPr>
          <w:rFonts w:eastAsia="Times New Roman"/>
          <w:bCs/>
        </w:rPr>
        <w:t xml:space="preserve"> </w:t>
      </w:r>
      <w:r w:rsidR="00D07075">
        <w:rPr>
          <w:rFonts w:eastAsia="Times New Roman"/>
          <w:bCs/>
        </w:rPr>
        <w:t>продолжа</w:t>
      </w:r>
      <w:r>
        <w:rPr>
          <w:rFonts w:eastAsia="Times New Roman"/>
          <w:bCs/>
        </w:rPr>
        <w:t>ли</w:t>
      </w:r>
      <w:r w:rsidRPr="000C210E">
        <w:rPr>
          <w:rFonts w:eastAsia="Times New Roman"/>
          <w:bCs/>
        </w:rPr>
        <w:t xml:space="preserve"> до </w:t>
      </w:r>
      <w:r w:rsidRPr="000C210E">
        <w:rPr>
          <w:rFonts w:eastAsia="Times New Roman"/>
          <w:bCs/>
        </w:rPr>
        <w:lastRenderedPageBreak/>
        <w:t xml:space="preserve">клинической стабилизации, </w:t>
      </w:r>
      <w:r>
        <w:rPr>
          <w:rFonts w:eastAsia="Times New Roman"/>
          <w:bCs/>
        </w:rPr>
        <w:t xml:space="preserve">проведения </w:t>
      </w:r>
      <w:r w:rsidRPr="000C210E">
        <w:rPr>
          <w:rFonts w:eastAsia="Times New Roman"/>
          <w:bCs/>
        </w:rPr>
        <w:t>процедур реваскуляризации или выписки из стационара</w:t>
      </w:r>
      <w:r>
        <w:rPr>
          <w:rFonts w:eastAsia="Times New Roman"/>
          <w:bCs/>
        </w:rPr>
        <w:t>; максимальная продолжительность терапии составляла</w:t>
      </w:r>
      <w:r w:rsidRPr="000C210E">
        <w:rPr>
          <w:rFonts w:eastAsia="Times New Roman"/>
          <w:bCs/>
        </w:rPr>
        <w:t xml:space="preserve"> </w:t>
      </w:r>
      <w:r>
        <w:rPr>
          <w:rFonts w:eastAsia="Times New Roman"/>
          <w:bCs/>
        </w:rPr>
        <w:t xml:space="preserve">8 </w:t>
      </w:r>
      <w:r w:rsidRPr="000C210E">
        <w:rPr>
          <w:rFonts w:eastAsia="Times New Roman"/>
          <w:bCs/>
        </w:rPr>
        <w:t>дней</w:t>
      </w:r>
      <w:r w:rsidR="00145674">
        <w:rPr>
          <w:rFonts w:eastAsia="Times New Roman"/>
          <w:bCs/>
        </w:rPr>
        <w:t xml:space="preserve"> </w:t>
      </w:r>
      <w:r w:rsidR="00145674" w:rsidRPr="00145674">
        <w:rPr>
          <w:rFonts w:eastAsia="Times New Roman"/>
          <w:bCs/>
        </w:rPr>
        <w:t>[</w:t>
      </w:r>
      <w:r w:rsidR="00A47D16" w:rsidRPr="00A47D16">
        <w:rPr>
          <w:rFonts w:eastAsia="Times New Roman"/>
          <w:bCs/>
        </w:rPr>
        <w:t>1</w:t>
      </w:r>
      <w:r w:rsidR="00A47D16">
        <w:rPr>
          <w:rFonts w:eastAsia="Times New Roman"/>
          <w:bCs/>
        </w:rPr>
        <w:t xml:space="preserve">, </w:t>
      </w:r>
      <w:r w:rsidR="00145674" w:rsidRPr="00145674">
        <w:rPr>
          <w:rFonts w:eastAsia="Times New Roman"/>
          <w:bCs/>
        </w:rPr>
        <w:t>4]</w:t>
      </w:r>
      <w:r w:rsidRPr="000C210E">
        <w:rPr>
          <w:rFonts w:eastAsia="Times New Roman"/>
          <w:bCs/>
        </w:rPr>
        <w:t>.</w:t>
      </w:r>
    </w:p>
    <w:p w14:paraId="3D69D02E" w14:textId="1B87E4C2" w:rsidR="00145674" w:rsidRDefault="00145674" w:rsidP="000C210E">
      <w:pPr>
        <w:spacing w:after="0" w:line="240" w:lineRule="auto"/>
        <w:ind w:firstLine="709"/>
        <w:rPr>
          <w:rFonts w:eastAsia="Times New Roman"/>
          <w:bCs/>
        </w:rPr>
      </w:pPr>
    </w:p>
    <w:p w14:paraId="5D94F90A" w14:textId="32FD2C6F" w:rsidR="00145674" w:rsidRDefault="00145674" w:rsidP="00145674">
      <w:pPr>
        <w:spacing w:after="0" w:line="240" w:lineRule="auto"/>
        <w:rPr>
          <w:color w:val="000000"/>
        </w:rPr>
      </w:pPr>
      <w:r w:rsidRPr="00226B75">
        <w:rPr>
          <w:b/>
          <w:color w:val="000000"/>
        </w:rPr>
        <w:t>Таблица 4-</w:t>
      </w:r>
      <w:r>
        <w:rPr>
          <w:b/>
          <w:color w:val="000000"/>
        </w:rPr>
        <w:t>1</w:t>
      </w:r>
      <w:r w:rsidR="00B47A66">
        <w:rPr>
          <w:b/>
          <w:color w:val="000000"/>
        </w:rPr>
        <w:t>9</w:t>
      </w:r>
      <w:r w:rsidRPr="00226B75">
        <w:rPr>
          <w:b/>
          <w:color w:val="000000"/>
        </w:rPr>
        <w:t>.</w:t>
      </w:r>
      <w:r>
        <w:rPr>
          <w:color w:val="000000"/>
        </w:rPr>
        <w:t xml:space="preserve"> Обзор демографических данных пациентов в клиническом исследовании применения эноксапарина натрия </w:t>
      </w:r>
      <w:r w:rsidR="003E28A6">
        <w:rPr>
          <w:color w:val="000000"/>
        </w:rPr>
        <w:t>при</w:t>
      </w:r>
      <w:r>
        <w:rPr>
          <w:color w:val="000000"/>
        </w:rPr>
        <w:t xml:space="preserve"> профилактик</w:t>
      </w:r>
      <w:r w:rsidR="003E28A6">
        <w:rPr>
          <w:color w:val="000000"/>
        </w:rPr>
        <w:t>е</w:t>
      </w:r>
      <w:r>
        <w:rPr>
          <w:color w:val="000000"/>
        </w:rPr>
        <w:t xml:space="preserve"> ишемических осложнений у пациентов, перенесших </w:t>
      </w:r>
      <w:r>
        <w:rPr>
          <w:rFonts w:eastAsia="Times New Roman"/>
          <w:bCs/>
        </w:rPr>
        <w:t xml:space="preserve">нестабильную </w:t>
      </w:r>
      <w:r w:rsidRPr="000C210E">
        <w:rPr>
          <w:rFonts w:eastAsia="Times New Roman"/>
          <w:bCs/>
        </w:rPr>
        <w:t>стенокарди</w:t>
      </w:r>
      <w:r>
        <w:rPr>
          <w:rFonts w:eastAsia="Times New Roman"/>
          <w:bCs/>
        </w:rPr>
        <w:t>ю</w:t>
      </w:r>
      <w:r w:rsidRPr="000C210E">
        <w:rPr>
          <w:rFonts w:eastAsia="Times New Roman"/>
          <w:bCs/>
        </w:rPr>
        <w:t xml:space="preserve"> или инфаркт миокарда без зубца Q</w:t>
      </w:r>
      <w:r>
        <w:rPr>
          <w:color w:val="000000"/>
        </w:rPr>
        <w:t>.</w:t>
      </w:r>
    </w:p>
    <w:tbl>
      <w:tblPr>
        <w:tblStyle w:val="a8"/>
        <w:tblW w:w="0" w:type="auto"/>
        <w:tblLook w:val="04A0" w:firstRow="1" w:lastRow="0" w:firstColumn="1" w:lastColumn="0" w:noHBand="0" w:noVBand="1"/>
      </w:tblPr>
      <w:tblGrid>
        <w:gridCol w:w="1745"/>
        <w:gridCol w:w="1181"/>
        <w:gridCol w:w="2368"/>
        <w:gridCol w:w="1706"/>
        <w:gridCol w:w="1439"/>
        <w:gridCol w:w="907"/>
      </w:tblGrid>
      <w:tr w:rsidR="00145674" w14:paraId="1F94B5FB" w14:textId="77777777" w:rsidTr="0046648A">
        <w:trPr>
          <w:tblHeader/>
        </w:trPr>
        <w:tc>
          <w:tcPr>
            <w:tcW w:w="1749" w:type="dxa"/>
            <w:shd w:val="clear" w:color="auto" w:fill="D9D9D9" w:themeFill="background1" w:themeFillShade="D9"/>
            <w:vAlign w:val="center"/>
          </w:tcPr>
          <w:p w14:paraId="3722EB65" w14:textId="77777777" w:rsidR="00145674" w:rsidRPr="008A6ABA" w:rsidRDefault="00145674" w:rsidP="006C5035">
            <w:pPr>
              <w:jc w:val="center"/>
              <w:rPr>
                <w:b/>
                <w:color w:val="000000"/>
              </w:rPr>
            </w:pPr>
            <w:r w:rsidRPr="008A6ABA">
              <w:rPr>
                <w:b/>
                <w:color w:val="000000"/>
              </w:rPr>
              <w:t>Номер исследования</w:t>
            </w:r>
          </w:p>
        </w:tc>
        <w:tc>
          <w:tcPr>
            <w:tcW w:w="1199" w:type="dxa"/>
            <w:shd w:val="clear" w:color="auto" w:fill="D9D9D9" w:themeFill="background1" w:themeFillShade="D9"/>
            <w:vAlign w:val="center"/>
          </w:tcPr>
          <w:p w14:paraId="51AD57B5" w14:textId="77777777" w:rsidR="00145674" w:rsidRPr="008A6ABA" w:rsidRDefault="00145674" w:rsidP="006C5035">
            <w:pPr>
              <w:jc w:val="center"/>
              <w:rPr>
                <w:b/>
                <w:color w:val="000000"/>
              </w:rPr>
            </w:pPr>
            <w:r w:rsidRPr="008A6ABA">
              <w:rPr>
                <w:b/>
                <w:color w:val="000000"/>
              </w:rPr>
              <w:t>Дизайн</w:t>
            </w:r>
          </w:p>
        </w:tc>
        <w:tc>
          <w:tcPr>
            <w:tcW w:w="2434" w:type="dxa"/>
            <w:shd w:val="clear" w:color="auto" w:fill="D9D9D9" w:themeFill="background1" w:themeFillShade="D9"/>
            <w:vAlign w:val="center"/>
          </w:tcPr>
          <w:p w14:paraId="020AA8AE" w14:textId="77777777" w:rsidR="00145674" w:rsidRPr="008A6ABA" w:rsidRDefault="00145674" w:rsidP="006C5035">
            <w:pPr>
              <w:jc w:val="center"/>
              <w:rPr>
                <w:b/>
                <w:color w:val="000000"/>
              </w:rPr>
            </w:pPr>
            <w:r w:rsidRPr="008A6ABA">
              <w:rPr>
                <w:b/>
                <w:color w:val="000000"/>
              </w:rPr>
              <w:t>Схема терапии</w:t>
            </w:r>
            <w:r>
              <w:rPr>
                <w:b/>
                <w:color w:val="000000"/>
              </w:rPr>
              <w:t>*</w:t>
            </w:r>
          </w:p>
        </w:tc>
        <w:tc>
          <w:tcPr>
            <w:tcW w:w="1589" w:type="dxa"/>
            <w:shd w:val="clear" w:color="auto" w:fill="D9D9D9" w:themeFill="background1" w:themeFillShade="D9"/>
            <w:vAlign w:val="center"/>
          </w:tcPr>
          <w:p w14:paraId="6DF5BA3B" w14:textId="5439EA3B" w:rsidR="00145674" w:rsidRPr="008A6ABA" w:rsidRDefault="00C104FE" w:rsidP="006C5035">
            <w:pPr>
              <w:jc w:val="center"/>
              <w:rPr>
                <w:b/>
                <w:color w:val="000000"/>
              </w:rPr>
            </w:pPr>
            <w:r>
              <w:rPr>
                <w:b/>
                <w:color w:val="000000"/>
              </w:rPr>
              <w:t>Субъекты исследования</w:t>
            </w:r>
          </w:p>
        </w:tc>
        <w:tc>
          <w:tcPr>
            <w:tcW w:w="1468" w:type="dxa"/>
            <w:shd w:val="clear" w:color="auto" w:fill="D9D9D9" w:themeFill="background1" w:themeFillShade="D9"/>
            <w:vAlign w:val="center"/>
          </w:tcPr>
          <w:p w14:paraId="06F64AEC" w14:textId="31370818" w:rsidR="00145674" w:rsidRPr="008A6ABA" w:rsidRDefault="00C104FE" w:rsidP="006C5035">
            <w:pPr>
              <w:jc w:val="center"/>
              <w:rPr>
                <w:b/>
                <w:color w:val="000000"/>
              </w:rPr>
            </w:pPr>
            <w:r>
              <w:rPr>
                <w:b/>
                <w:color w:val="000000"/>
              </w:rPr>
              <w:t>Средний возраст</w:t>
            </w:r>
          </w:p>
        </w:tc>
        <w:tc>
          <w:tcPr>
            <w:tcW w:w="907" w:type="dxa"/>
            <w:shd w:val="clear" w:color="auto" w:fill="D9D9D9" w:themeFill="background1" w:themeFillShade="D9"/>
            <w:vAlign w:val="center"/>
          </w:tcPr>
          <w:p w14:paraId="31A4EFEA" w14:textId="77777777" w:rsidR="00145674" w:rsidRPr="008A6ABA" w:rsidRDefault="00145674" w:rsidP="006C5035">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145674" w14:paraId="05F2F83E" w14:textId="77777777" w:rsidTr="0040087D">
        <w:trPr>
          <w:trHeight w:val="3841"/>
        </w:trPr>
        <w:tc>
          <w:tcPr>
            <w:tcW w:w="1749" w:type="dxa"/>
          </w:tcPr>
          <w:p w14:paraId="64740AC4" w14:textId="6F744E81" w:rsidR="004B54B5" w:rsidRPr="003E28A6" w:rsidRDefault="004B54B5" w:rsidP="004B54B5">
            <w:pPr>
              <w:jc w:val="center"/>
              <w:rPr>
                <w:lang w:eastAsia="ru-RU"/>
              </w:rPr>
            </w:pPr>
            <w:r w:rsidRPr="004B165E">
              <w:rPr>
                <w:rStyle w:val="fontstyle01"/>
                <w:rFonts w:ascii="Times New Roman" w:hAnsi="Times New Roman"/>
                <w:sz w:val="24"/>
                <w:szCs w:val="24"/>
              </w:rPr>
              <w:t xml:space="preserve">ESSENCE </w:t>
            </w:r>
            <w:r w:rsidR="003E28A6">
              <w:rPr>
                <w:rStyle w:val="fontstyle01"/>
                <w:rFonts w:ascii="Times New Roman" w:hAnsi="Times New Roman"/>
                <w:sz w:val="24"/>
                <w:szCs w:val="24"/>
              </w:rPr>
              <w:t>-</w:t>
            </w:r>
          </w:p>
          <w:p w14:paraId="6C90B50D" w14:textId="77777777" w:rsidR="004B54B5" w:rsidRPr="004B165E" w:rsidRDefault="004B54B5" w:rsidP="004B54B5">
            <w:pPr>
              <w:jc w:val="center"/>
              <w:rPr>
                <w:lang w:eastAsia="ru-RU"/>
              </w:rPr>
            </w:pPr>
            <w:r w:rsidRPr="004B165E">
              <w:rPr>
                <w:rStyle w:val="fontstyle01"/>
                <w:rFonts w:ascii="Times New Roman" w:hAnsi="Times New Roman"/>
                <w:sz w:val="24"/>
                <w:szCs w:val="24"/>
              </w:rPr>
              <w:t>RP54563q-303</w:t>
            </w:r>
          </w:p>
          <w:p w14:paraId="27162D16" w14:textId="7FEE07A7" w:rsidR="00145674" w:rsidRPr="00F0728E" w:rsidRDefault="00145674" w:rsidP="006C5035">
            <w:pPr>
              <w:jc w:val="center"/>
              <w:rPr>
                <w:color w:val="000000"/>
              </w:rPr>
            </w:pPr>
          </w:p>
          <w:p w14:paraId="18CC62BC" w14:textId="77777777" w:rsidR="00145674" w:rsidRPr="00020C52" w:rsidRDefault="00145674" w:rsidP="006C5035">
            <w:pPr>
              <w:jc w:val="center"/>
              <w:rPr>
                <w:lang w:eastAsia="ru-RU"/>
              </w:rPr>
            </w:pPr>
          </w:p>
        </w:tc>
        <w:tc>
          <w:tcPr>
            <w:tcW w:w="1199" w:type="dxa"/>
          </w:tcPr>
          <w:p w14:paraId="73F4938C" w14:textId="0075027E" w:rsidR="00145674" w:rsidRDefault="00145674" w:rsidP="004B54B5">
            <w:pPr>
              <w:jc w:val="center"/>
              <w:rPr>
                <w:color w:val="000000"/>
              </w:rPr>
            </w:pPr>
            <w:r>
              <w:rPr>
                <w:color w:val="000000"/>
              </w:rPr>
              <w:t xml:space="preserve">Р, </w:t>
            </w:r>
            <w:r w:rsidR="004B54B5">
              <w:rPr>
                <w:color w:val="000000"/>
              </w:rPr>
              <w:t>ДС</w:t>
            </w:r>
            <w:r>
              <w:rPr>
                <w:color w:val="000000"/>
              </w:rPr>
              <w:t xml:space="preserve">, ПГ, </w:t>
            </w:r>
            <w:r w:rsidR="004B54B5">
              <w:rPr>
                <w:color w:val="000000"/>
              </w:rPr>
              <w:t>Г</w:t>
            </w:r>
            <w:r>
              <w:rPr>
                <w:color w:val="000000"/>
              </w:rPr>
              <w:t>К, МЦ</w:t>
            </w:r>
          </w:p>
        </w:tc>
        <w:tc>
          <w:tcPr>
            <w:tcW w:w="2434" w:type="dxa"/>
          </w:tcPr>
          <w:p w14:paraId="08CD461E" w14:textId="77777777" w:rsidR="00145674" w:rsidRDefault="00145674" w:rsidP="006C5035">
            <w:pPr>
              <w:rPr>
                <w:color w:val="000000"/>
              </w:rPr>
            </w:pPr>
          </w:p>
          <w:p w14:paraId="4607A1DF" w14:textId="77777777" w:rsidR="00145674" w:rsidRPr="00567841" w:rsidRDefault="00145674" w:rsidP="006C5035">
            <w:pPr>
              <w:rPr>
                <w:b/>
                <w:color w:val="000000"/>
              </w:rPr>
            </w:pPr>
            <w:r w:rsidRPr="00567841">
              <w:rPr>
                <w:b/>
                <w:color w:val="000000"/>
              </w:rPr>
              <w:t>Эноксапарин:</w:t>
            </w:r>
          </w:p>
          <w:p w14:paraId="2DD9D1F6" w14:textId="77777777" w:rsidR="00145674" w:rsidRDefault="00145674" w:rsidP="006C5035">
            <w:pPr>
              <w:rPr>
                <w:color w:val="000000"/>
              </w:rPr>
            </w:pPr>
            <w:r>
              <w:rPr>
                <w:color w:val="000000"/>
              </w:rPr>
              <w:t>1 мг</w:t>
            </w:r>
            <w:r w:rsidRPr="00020C52">
              <w:rPr>
                <w:color w:val="000000"/>
              </w:rPr>
              <w:t>/</w:t>
            </w:r>
            <w:r>
              <w:rPr>
                <w:color w:val="000000"/>
              </w:rPr>
              <w:t>кг подкожно 2 р</w:t>
            </w:r>
            <w:r w:rsidRPr="00020C52">
              <w:rPr>
                <w:color w:val="000000"/>
              </w:rPr>
              <w:t>/</w:t>
            </w:r>
            <w:r>
              <w:rPr>
                <w:color w:val="000000"/>
              </w:rPr>
              <w:t>д или</w:t>
            </w:r>
          </w:p>
          <w:p w14:paraId="1AB4A188" w14:textId="77777777" w:rsidR="00145674" w:rsidRPr="00567841" w:rsidRDefault="00145674" w:rsidP="006C5035">
            <w:pPr>
              <w:rPr>
                <w:b/>
                <w:color w:val="000000"/>
              </w:rPr>
            </w:pPr>
            <w:r>
              <w:rPr>
                <w:b/>
                <w:color w:val="000000"/>
              </w:rPr>
              <w:t>Гепарин</w:t>
            </w:r>
            <w:r w:rsidRPr="00567841">
              <w:rPr>
                <w:b/>
                <w:color w:val="000000"/>
              </w:rPr>
              <w:t>:</w:t>
            </w:r>
          </w:p>
          <w:p w14:paraId="1EA5B075" w14:textId="3A93A6B5" w:rsidR="00145674" w:rsidRDefault="00145674" w:rsidP="006C5035">
            <w:pPr>
              <w:rPr>
                <w:color w:val="000000"/>
              </w:rPr>
            </w:pPr>
            <w:r>
              <w:rPr>
                <w:color w:val="000000"/>
              </w:rPr>
              <w:t xml:space="preserve">5000 МЕ внутривенно болюсно </w:t>
            </w:r>
            <w:r w:rsidRPr="000F7DB8">
              <w:rPr>
                <w:bCs/>
              </w:rPr>
              <w:t>с последующей непрерывной инфузией</w:t>
            </w:r>
            <w:r>
              <w:rPr>
                <w:bCs/>
              </w:rPr>
              <w:t xml:space="preserve"> </w:t>
            </w:r>
          </w:p>
          <w:p w14:paraId="405C9D0F" w14:textId="47B29672" w:rsidR="00145674" w:rsidRPr="00F43DEC" w:rsidRDefault="00145674" w:rsidP="004B54B5">
            <w:pPr>
              <w:rPr>
                <w:color w:val="000000"/>
              </w:rPr>
            </w:pPr>
            <w:r>
              <w:rPr>
                <w:color w:val="000000"/>
              </w:rPr>
              <w:t xml:space="preserve">Длительность: </w:t>
            </w:r>
            <w:r w:rsidR="004B54B5">
              <w:rPr>
                <w:color w:val="000000"/>
              </w:rPr>
              <w:t>48 часов – 8 дней (медиана – 2,6 дней)</w:t>
            </w:r>
          </w:p>
        </w:tc>
        <w:tc>
          <w:tcPr>
            <w:tcW w:w="1589" w:type="dxa"/>
          </w:tcPr>
          <w:p w14:paraId="3C022656" w14:textId="633B10D1" w:rsidR="00145674" w:rsidRDefault="00145674" w:rsidP="006C5035">
            <w:pPr>
              <w:jc w:val="center"/>
              <w:rPr>
                <w:color w:val="000000"/>
              </w:rPr>
            </w:pPr>
            <w:r>
              <w:rPr>
                <w:color w:val="000000"/>
              </w:rPr>
              <w:t xml:space="preserve">Всего = </w:t>
            </w:r>
            <w:r w:rsidR="004B54B5">
              <w:rPr>
                <w:color w:val="000000"/>
              </w:rPr>
              <w:t>3107</w:t>
            </w:r>
          </w:p>
          <w:p w14:paraId="39857B92" w14:textId="77777777" w:rsidR="00145674" w:rsidRDefault="00145674" w:rsidP="006C5035">
            <w:pPr>
              <w:jc w:val="center"/>
              <w:rPr>
                <w:color w:val="000000"/>
              </w:rPr>
            </w:pPr>
          </w:p>
          <w:p w14:paraId="50E27112" w14:textId="26AF6226" w:rsidR="00145674" w:rsidRDefault="004B54B5" w:rsidP="006C5035">
            <w:pPr>
              <w:jc w:val="center"/>
              <w:rPr>
                <w:color w:val="000000"/>
              </w:rPr>
            </w:pPr>
            <w:r>
              <w:rPr>
                <w:color w:val="000000"/>
              </w:rPr>
              <w:t>1578</w:t>
            </w:r>
          </w:p>
          <w:p w14:paraId="1A18A1FF" w14:textId="77777777" w:rsidR="00145674" w:rsidRDefault="00145674" w:rsidP="006C5035">
            <w:pPr>
              <w:jc w:val="center"/>
              <w:rPr>
                <w:color w:val="000000"/>
              </w:rPr>
            </w:pPr>
          </w:p>
          <w:p w14:paraId="3E0B810A" w14:textId="77777777" w:rsidR="00145674" w:rsidRDefault="00145674" w:rsidP="006C5035">
            <w:pPr>
              <w:jc w:val="center"/>
              <w:rPr>
                <w:color w:val="000000"/>
              </w:rPr>
            </w:pPr>
          </w:p>
          <w:p w14:paraId="5A622875" w14:textId="77777777" w:rsidR="00145674" w:rsidRDefault="00145674" w:rsidP="006C5035">
            <w:pPr>
              <w:jc w:val="center"/>
              <w:rPr>
                <w:color w:val="000000"/>
              </w:rPr>
            </w:pPr>
          </w:p>
          <w:p w14:paraId="02B709D1" w14:textId="685AAFB6" w:rsidR="00145674" w:rsidRDefault="004B54B5" w:rsidP="006C5035">
            <w:pPr>
              <w:jc w:val="center"/>
              <w:rPr>
                <w:color w:val="000000"/>
              </w:rPr>
            </w:pPr>
            <w:r>
              <w:rPr>
                <w:color w:val="000000"/>
              </w:rPr>
              <w:t>1529</w:t>
            </w:r>
          </w:p>
          <w:p w14:paraId="43004D53" w14:textId="77777777" w:rsidR="00145674" w:rsidRDefault="00145674" w:rsidP="006C5035">
            <w:pPr>
              <w:rPr>
                <w:color w:val="000000"/>
              </w:rPr>
            </w:pPr>
          </w:p>
          <w:p w14:paraId="7DA33E0C" w14:textId="77777777" w:rsidR="00145674" w:rsidRDefault="00145674" w:rsidP="006C5035">
            <w:pPr>
              <w:jc w:val="center"/>
              <w:rPr>
                <w:color w:val="000000"/>
              </w:rPr>
            </w:pPr>
          </w:p>
          <w:p w14:paraId="7A903B7B" w14:textId="77777777" w:rsidR="00145674" w:rsidRDefault="00145674" w:rsidP="006C5035">
            <w:pPr>
              <w:jc w:val="center"/>
              <w:rPr>
                <w:color w:val="000000"/>
              </w:rPr>
            </w:pPr>
          </w:p>
          <w:p w14:paraId="0A46D7E5" w14:textId="77777777" w:rsidR="00145674" w:rsidRDefault="00145674" w:rsidP="006C5035">
            <w:pPr>
              <w:jc w:val="center"/>
              <w:rPr>
                <w:color w:val="000000"/>
              </w:rPr>
            </w:pPr>
          </w:p>
          <w:p w14:paraId="5AD5298E" w14:textId="77777777" w:rsidR="00145674" w:rsidRDefault="00145674" w:rsidP="006C5035">
            <w:pPr>
              <w:jc w:val="center"/>
              <w:rPr>
                <w:color w:val="000000"/>
              </w:rPr>
            </w:pPr>
          </w:p>
          <w:p w14:paraId="3EA823B9" w14:textId="77777777" w:rsidR="00145674" w:rsidRDefault="00145674" w:rsidP="006C5035">
            <w:pPr>
              <w:jc w:val="center"/>
              <w:rPr>
                <w:color w:val="000000"/>
              </w:rPr>
            </w:pPr>
          </w:p>
          <w:p w14:paraId="6D0D1F2C" w14:textId="77B13092" w:rsidR="00145674" w:rsidRDefault="00145674" w:rsidP="0040087D">
            <w:pPr>
              <w:rPr>
                <w:color w:val="000000"/>
              </w:rPr>
            </w:pPr>
          </w:p>
        </w:tc>
        <w:tc>
          <w:tcPr>
            <w:tcW w:w="1468" w:type="dxa"/>
          </w:tcPr>
          <w:p w14:paraId="2B71C47C" w14:textId="49C6896D" w:rsidR="00145674" w:rsidRDefault="004B54B5" w:rsidP="006C5035">
            <w:pPr>
              <w:jc w:val="center"/>
              <w:rPr>
                <w:color w:val="000000"/>
              </w:rPr>
            </w:pPr>
            <w:r>
              <w:rPr>
                <w:color w:val="000000"/>
              </w:rPr>
              <w:t>63,7 лет</w:t>
            </w:r>
          </w:p>
          <w:p w14:paraId="468B994C" w14:textId="19535CE1" w:rsidR="00145674" w:rsidRDefault="00145674" w:rsidP="006C5035">
            <w:pPr>
              <w:jc w:val="center"/>
              <w:rPr>
                <w:color w:val="000000"/>
              </w:rPr>
            </w:pPr>
            <w:r>
              <w:rPr>
                <w:color w:val="000000"/>
              </w:rPr>
              <w:t>(</w:t>
            </w:r>
            <w:r w:rsidR="004B54B5">
              <w:rPr>
                <w:color w:val="000000"/>
              </w:rPr>
              <w:t>25-94</w:t>
            </w:r>
            <w:r>
              <w:rPr>
                <w:color w:val="000000"/>
              </w:rPr>
              <w:t>)</w:t>
            </w:r>
          </w:p>
          <w:p w14:paraId="7484C0B0" w14:textId="77777777" w:rsidR="00145674" w:rsidRDefault="00145674" w:rsidP="006C5035">
            <w:pPr>
              <w:jc w:val="center"/>
              <w:rPr>
                <w:color w:val="000000"/>
              </w:rPr>
            </w:pPr>
          </w:p>
          <w:p w14:paraId="23E1161A" w14:textId="77777777" w:rsidR="00145674" w:rsidRDefault="00145674" w:rsidP="006C5035">
            <w:pPr>
              <w:jc w:val="center"/>
              <w:rPr>
                <w:color w:val="000000"/>
              </w:rPr>
            </w:pPr>
          </w:p>
        </w:tc>
        <w:tc>
          <w:tcPr>
            <w:tcW w:w="907" w:type="dxa"/>
          </w:tcPr>
          <w:p w14:paraId="0D19A828" w14:textId="4913F13A" w:rsidR="00145674" w:rsidRDefault="00145674" w:rsidP="006C5035">
            <w:pPr>
              <w:jc w:val="center"/>
              <w:rPr>
                <w:rStyle w:val="fontstyle01"/>
                <w:rFonts w:ascii="Times New Roman" w:hAnsi="Times New Roman"/>
                <w:sz w:val="24"/>
                <w:szCs w:val="24"/>
              </w:rPr>
            </w:pPr>
            <w:r>
              <w:rPr>
                <w:rStyle w:val="fontstyle01"/>
                <w:rFonts w:ascii="Times New Roman" w:hAnsi="Times New Roman"/>
                <w:sz w:val="24"/>
                <w:szCs w:val="24"/>
              </w:rPr>
              <w:t>6</w:t>
            </w:r>
            <w:r w:rsidR="004B54B5">
              <w:rPr>
                <w:rStyle w:val="fontstyle01"/>
                <w:rFonts w:ascii="Times New Roman" w:hAnsi="Times New Roman"/>
                <w:sz w:val="24"/>
                <w:szCs w:val="24"/>
              </w:rPr>
              <w:t>6</w:t>
            </w:r>
            <w:r>
              <w:rPr>
                <w:rStyle w:val="fontstyle01"/>
                <w:rFonts w:ascii="Times New Roman" w:hAnsi="Times New Roman"/>
                <w:sz w:val="24"/>
                <w:szCs w:val="24"/>
              </w:rPr>
              <w:t>,</w:t>
            </w:r>
            <w:r w:rsidR="004B54B5">
              <w:rPr>
                <w:rStyle w:val="fontstyle01"/>
                <w:rFonts w:ascii="Times New Roman" w:hAnsi="Times New Roman"/>
                <w:sz w:val="24"/>
                <w:szCs w:val="24"/>
              </w:rPr>
              <w:t>4</w:t>
            </w: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2C54CFAA" w14:textId="77777777" w:rsidR="00145674" w:rsidRDefault="00145674" w:rsidP="006C5035">
            <w:pPr>
              <w:jc w:val="center"/>
              <w:rPr>
                <w:rStyle w:val="fontstyle01"/>
                <w:rFonts w:ascii="Times New Roman" w:hAnsi="Times New Roman"/>
                <w:sz w:val="24"/>
                <w:szCs w:val="24"/>
              </w:rPr>
            </w:pP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4CAF6B06" w14:textId="5A2EFD76" w:rsidR="00145674" w:rsidRPr="001F0FDA" w:rsidRDefault="00145674" w:rsidP="006C5035">
            <w:pPr>
              <w:jc w:val="center"/>
              <w:rPr>
                <w:lang w:eastAsia="ru-RU"/>
              </w:rPr>
            </w:pPr>
            <w:r>
              <w:rPr>
                <w:rStyle w:val="fontstyle01"/>
                <w:rFonts w:ascii="Times New Roman" w:hAnsi="Times New Roman"/>
                <w:sz w:val="24"/>
                <w:szCs w:val="24"/>
              </w:rPr>
              <w:t>3</w:t>
            </w:r>
            <w:r w:rsidR="004B54B5">
              <w:rPr>
                <w:rStyle w:val="fontstyle01"/>
                <w:rFonts w:ascii="Times New Roman" w:hAnsi="Times New Roman"/>
                <w:sz w:val="24"/>
                <w:szCs w:val="24"/>
              </w:rPr>
              <w:t>3</w:t>
            </w:r>
            <w:r>
              <w:rPr>
                <w:rStyle w:val="fontstyle01"/>
                <w:rFonts w:ascii="Times New Roman" w:hAnsi="Times New Roman"/>
                <w:sz w:val="24"/>
                <w:szCs w:val="24"/>
              </w:rPr>
              <w:t>,</w:t>
            </w:r>
            <w:r w:rsidR="004B54B5">
              <w:rPr>
                <w:rStyle w:val="fontstyle01"/>
                <w:rFonts w:ascii="Times New Roman" w:hAnsi="Times New Roman"/>
                <w:sz w:val="24"/>
                <w:szCs w:val="24"/>
              </w:rPr>
              <w:t>6</w:t>
            </w:r>
            <w:r w:rsidRPr="001F0FDA">
              <w:rPr>
                <w:rStyle w:val="fontstyle01"/>
                <w:rFonts w:ascii="Times New Roman" w:hAnsi="Times New Roman"/>
                <w:sz w:val="24"/>
                <w:szCs w:val="24"/>
              </w:rPr>
              <w:t>%</w:t>
            </w:r>
          </w:p>
          <w:p w14:paraId="00A99CDA" w14:textId="77777777" w:rsidR="00145674" w:rsidRPr="001F0FDA" w:rsidRDefault="00145674" w:rsidP="006C5035">
            <w:pPr>
              <w:rPr>
                <w:color w:val="000000"/>
              </w:rPr>
            </w:pPr>
          </w:p>
        </w:tc>
      </w:tr>
      <w:tr w:rsidR="00145674" w14:paraId="4A5141E8" w14:textId="77777777" w:rsidTr="006C5035">
        <w:tc>
          <w:tcPr>
            <w:tcW w:w="9346" w:type="dxa"/>
            <w:gridSpan w:val="6"/>
          </w:tcPr>
          <w:p w14:paraId="552A19F8" w14:textId="77777777" w:rsidR="00145674" w:rsidRPr="00C104FE" w:rsidRDefault="00145674" w:rsidP="006C5035">
            <w:pPr>
              <w:rPr>
                <w:b/>
                <w:color w:val="000000"/>
                <w:sz w:val="20"/>
                <w:szCs w:val="20"/>
              </w:rPr>
            </w:pPr>
            <w:r w:rsidRPr="00C104FE">
              <w:rPr>
                <w:b/>
                <w:color w:val="000000"/>
                <w:sz w:val="20"/>
                <w:szCs w:val="20"/>
              </w:rPr>
              <w:t>Примечание:</w:t>
            </w:r>
          </w:p>
          <w:p w14:paraId="4B333450" w14:textId="5059B9F3" w:rsidR="00145674" w:rsidRDefault="00145674" w:rsidP="006C5035">
            <w:pPr>
              <w:rPr>
                <w:color w:val="000000"/>
                <w:sz w:val="20"/>
                <w:szCs w:val="20"/>
              </w:rPr>
            </w:pPr>
            <w:r w:rsidRPr="00E43FE2">
              <w:rPr>
                <w:color w:val="000000"/>
                <w:sz w:val="20"/>
                <w:szCs w:val="20"/>
              </w:rPr>
              <w:t>Р – р</w:t>
            </w:r>
            <w:r>
              <w:rPr>
                <w:color w:val="000000"/>
                <w:sz w:val="20"/>
                <w:szCs w:val="20"/>
              </w:rPr>
              <w:t xml:space="preserve">андомизированное исследование, </w:t>
            </w:r>
            <w:r w:rsidR="004B54B5">
              <w:rPr>
                <w:color w:val="000000"/>
                <w:sz w:val="20"/>
                <w:szCs w:val="20"/>
              </w:rPr>
              <w:t>ДС</w:t>
            </w:r>
            <w:r w:rsidRPr="00E43FE2">
              <w:rPr>
                <w:color w:val="000000"/>
                <w:sz w:val="20"/>
                <w:szCs w:val="20"/>
              </w:rPr>
              <w:t xml:space="preserve"> – </w:t>
            </w:r>
            <w:r w:rsidR="004B54B5">
              <w:rPr>
                <w:color w:val="000000"/>
                <w:sz w:val="20"/>
                <w:szCs w:val="20"/>
              </w:rPr>
              <w:t xml:space="preserve">двойное слепое </w:t>
            </w:r>
            <w:r w:rsidRPr="00E43FE2">
              <w:rPr>
                <w:color w:val="000000"/>
                <w:sz w:val="20"/>
                <w:szCs w:val="20"/>
              </w:rPr>
              <w:t>исследование, ПГ – исследование в параллельных группах</w:t>
            </w:r>
            <w:r w:rsidR="004B54B5">
              <w:rPr>
                <w:color w:val="000000"/>
                <w:sz w:val="20"/>
                <w:szCs w:val="20"/>
              </w:rPr>
              <w:t>, П</w:t>
            </w:r>
            <w:r>
              <w:rPr>
                <w:color w:val="000000"/>
                <w:sz w:val="20"/>
                <w:szCs w:val="20"/>
              </w:rPr>
              <w:t xml:space="preserve">К – </w:t>
            </w:r>
            <w:r w:rsidR="004B54B5">
              <w:rPr>
                <w:color w:val="000000"/>
                <w:sz w:val="20"/>
                <w:szCs w:val="20"/>
              </w:rPr>
              <w:t>гепарин</w:t>
            </w:r>
            <w:r>
              <w:rPr>
                <w:color w:val="000000"/>
                <w:sz w:val="20"/>
                <w:szCs w:val="20"/>
              </w:rPr>
              <w:t>-контролируемое исследование, МЦ – многоцентровое исследование.</w:t>
            </w:r>
          </w:p>
          <w:p w14:paraId="066ACD43" w14:textId="66BCD8AC" w:rsidR="00145674" w:rsidRPr="00020C52" w:rsidRDefault="00145674" w:rsidP="004B54B5">
            <w:pPr>
              <w:rPr>
                <w:color w:val="000000"/>
                <w:sz w:val="20"/>
                <w:szCs w:val="20"/>
              </w:rPr>
            </w:pPr>
            <w:r>
              <w:rPr>
                <w:color w:val="000000"/>
                <w:sz w:val="20"/>
                <w:szCs w:val="20"/>
              </w:rPr>
              <w:t xml:space="preserve">* Также все пациенты получали </w:t>
            </w:r>
            <w:r w:rsidR="004B54B5">
              <w:rPr>
                <w:color w:val="000000"/>
                <w:sz w:val="20"/>
                <w:szCs w:val="20"/>
              </w:rPr>
              <w:t>аспирин в дозе от 100 до 325 мг в день</w:t>
            </w:r>
            <w:r>
              <w:rPr>
                <w:color w:val="000000"/>
                <w:sz w:val="20"/>
                <w:szCs w:val="20"/>
              </w:rPr>
              <w:t>.</w:t>
            </w:r>
          </w:p>
        </w:tc>
      </w:tr>
    </w:tbl>
    <w:p w14:paraId="475F9CA6" w14:textId="455EBCAE" w:rsidR="00145674" w:rsidRDefault="00145674" w:rsidP="000C210E">
      <w:pPr>
        <w:spacing w:after="0" w:line="240" w:lineRule="auto"/>
        <w:ind w:firstLine="709"/>
        <w:rPr>
          <w:rFonts w:eastAsia="Times New Roman"/>
          <w:bCs/>
        </w:rPr>
      </w:pPr>
    </w:p>
    <w:p w14:paraId="5E7931DB" w14:textId="5213B85B" w:rsidR="004B165E" w:rsidRDefault="004B165E" w:rsidP="004B165E">
      <w:pPr>
        <w:spacing w:after="0" w:line="240" w:lineRule="auto"/>
        <w:ind w:firstLine="709"/>
        <w:rPr>
          <w:rFonts w:eastAsia="Times New Roman"/>
          <w:bCs/>
        </w:rPr>
      </w:pPr>
      <w:r w:rsidRPr="004B165E">
        <w:rPr>
          <w:rFonts w:eastAsia="Times New Roman"/>
          <w:bCs/>
        </w:rPr>
        <w:t>Первичн</w:t>
      </w:r>
      <w:r>
        <w:rPr>
          <w:rFonts w:eastAsia="Times New Roman"/>
          <w:bCs/>
        </w:rPr>
        <w:t>ая</w:t>
      </w:r>
      <w:r w:rsidRPr="004B165E">
        <w:rPr>
          <w:rFonts w:eastAsia="Times New Roman"/>
          <w:bCs/>
        </w:rPr>
        <w:t xml:space="preserve"> </w:t>
      </w:r>
      <w:r>
        <w:rPr>
          <w:rFonts w:eastAsia="Times New Roman"/>
          <w:bCs/>
        </w:rPr>
        <w:t>конечная точка</w:t>
      </w:r>
      <w:r w:rsidRPr="004B165E">
        <w:rPr>
          <w:rFonts w:eastAsia="Times New Roman"/>
          <w:bCs/>
        </w:rPr>
        <w:t xml:space="preserve"> эффективности была комбинированной </w:t>
      </w:r>
      <w:r>
        <w:rPr>
          <w:rFonts w:eastAsia="Times New Roman"/>
          <w:bCs/>
        </w:rPr>
        <w:t xml:space="preserve">и включала частоту трех исходов: </w:t>
      </w:r>
      <w:r w:rsidRPr="004B165E">
        <w:rPr>
          <w:rFonts w:eastAsia="Times New Roman"/>
          <w:bCs/>
        </w:rPr>
        <w:t>смерт</w:t>
      </w:r>
      <w:r>
        <w:rPr>
          <w:rFonts w:eastAsia="Times New Roman"/>
          <w:bCs/>
        </w:rPr>
        <w:t>ь, ИМ</w:t>
      </w:r>
      <w:r w:rsidRPr="004B165E">
        <w:rPr>
          <w:rFonts w:eastAsia="Times New Roman"/>
          <w:bCs/>
        </w:rPr>
        <w:t xml:space="preserve"> и рецидив стенокардии на 14-й день. </w:t>
      </w:r>
      <w:r>
        <w:rPr>
          <w:rFonts w:eastAsia="Times New Roman"/>
          <w:bCs/>
        </w:rPr>
        <w:t>Результаты исследования представлены в таблице ниже.</w:t>
      </w:r>
    </w:p>
    <w:p w14:paraId="59945618" w14:textId="2FA8FCA5" w:rsidR="00E00765" w:rsidRDefault="00E00765" w:rsidP="00E00765">
      <w:pPr>
        <w:spacing w:after="0" w:line="240" w:lineRule="auto"/>
        <w:rPr>
          <w:rFonts w:eastAsia="Times New Roman"/>
          <w:bCs/>
        </w:rPr>
      </w:pPr>
    </w:p>
    <w:p w14:paraId="0740AED4" w14:textId="39B7A730" w:rsidR="00E00765" w:rsidRPr="003D0907" w:rsidRDefault="00E00765" w:rsidP="00E00765">
      <w:pPr>
        <w:spacing w:after="0" w:line="240" w:lineRule="auto"/>
        <w:rPr>
          <w:color w:val="000000"/>
        </w:rPr>
      </w:pPr>
      <w:r w:rsidRPr="00226B75">
        <w:rPr>
          <w:b/>
          <w:color w:val="000000"/>
        </w:rPr>
        <w:t>Таблица 4-</w:t>
      </w:r>
      <w:r w:rsidR="00B47A66">
        <w:rPr>
          <w:b/>
          <w:color w:val="000000"/>
        </w:rPr>
        <w:t>20</w:t>
      </w:r>
      <w:r w:rsidRPr="00226B75">
        <w:rPr>
          <w:b/>
          <w:color w:val="000000"/>
        </w:rPr>
        <w:t>.</w:t>
      </w:r>
      <w:r w:rsidRPr="00107250">
        <w:rPr>
          <w:b/>
          <w:color w:val="000000"/>
        </w:rPr>
        <w:t xml:space="preserve"> </w:t>
      </w:r>
      <w:r>
        <w:rPr>
          <w:color w:val="000000"/>
        </w:rPr>
        <w:t xml:space="preserve">Эффективность эноксапарина натрия </w:t>
      </w:r>
      <w:r w:rsidR="003E28A6">
        <w:rPr>
          <w:color w:val="000000"/>
        </w:rPr>
        <w:t>п</w:t>
      </w:r>
      <w:r w:rsidR="006C5035">
        <w:rPr>
          <w:color w:val="000000"/>
        </w:rPr>
        <w:t xml:space="preserve">ри профилактике </w:t>
      </w:r>
      <w:r w:rsidR="003E28A6">
        <w:rPr>
          <w:color w:val="000000"/>
        </w:rPr>
        <w:t xml:space="preserve">ишемических осложнений у пациентов, перенесших </w:t>
      </w:r>
      <w:r w:rsidR="003E28A6">
        <w:rPr>
          <w:rFonts w:eastAsia="Times New Roman"/>
          <w:bCs/>
        </w:rPr>
        <w:t xml:space="preserve">нестабильную </w:t>
      </w:r>
      <w:r w:rsidR="003E28A6" w:rsidRPr="000C210E">
        <w:rPr>
          <w:rFonts w:eastAsia="Times New Roman"/>
          <w:bCs/>
        </w:rPr>
        <w:t>стенокарди</w:t>
      </w:r>
      <w:r w:rsidR="003E28A6">
        <w:rPr>
          <w:rFonts w:eastAsia="Times New Roman"/>
          <w:bCs/>
        </w:rPr>
        <w:t>ю</w:t>
      </w:r>
      <w:r w:rsidR="003E28A6" w:rsidRPr="000C210E">
        <w:rPr>
          <w:rFonts w:eastAsia="Times New Roman"/>
          <w:bCs/>
        </w:rPr>
        <w:t xml:space="preserve"> или инфаркт миокарда без зубца Q</w:t>
      </w:r>
      <w:r w:rsidR="003E28A6">
        <w:rPr>
          <w:rFonts w:eastAsia="Times New Roman"/>
          <w:bCs/>
        </w:rPr>
        <w:t xml:space="preserve"> (оценка по </w:t>
      </w:r>
      <w:r w:rsidR="003E28A6" w:rsidRPr="004B165E">
        <w:rPr>
          <w:rFonts w:eastAsia="Times New Roman"/>
          <w:bCs/>
        </w:rPr>
        <w:t>комбинированной</w:t>
      </w:r>
      <w:r w:rsidR="003E28A6">
        <w:rPr>
          <w:rFonts w:eastAsia="Times New Roman"/>
          <w:bCs/>
        </w:rPr>
        <w:t xml:space="preserve"> первичной точке)</w:t>
      </w:r>
      <w:r>
        <w:rPr>
          <w:color w:val="000000"/>
        </w:rPr>
        <w:t xml:space="preserve"> </w:t>
      </w:r>
      <w:r w:rsidRPr="003D0907">
        <w:rPr>
          <w:color w:val="000000"/>
        </w:rPr>
        <w:t>[</w:t>
      </w:r>
      <w:r>
        <w:rPr>
          <w:color w:val="000000"/>
        </w:rPr>
        <w:t>4</w:t>
      </w:r>
      <w:r w:rsidRPr="003D0907">
        <w:rPr>
          <w:color w:val="000000"/>
        </w:rPr>
        <w:t>].</w:t>
      </w:r>
    </w:p>
    <w:tbl>
      <w:tblPr>
        <w:tblStyle w:val="a8"/>
        <w:tblW w:w="0" w:type="auto"/>
        <w:tblLook w:val="04A0" w:firstRow="1" w:lastRow="0" w:firstColumn="1" w:lastColumn="0" w:noHBand="0" w:noVBand="1"/>
      </w:tblPr>
      <w:tblGrid>
        <w:gridCol w:w="2405"/>
        <w:gridCol w:w="1985"/>
        <w:gridCol w:w="2413"/>
        <w:gridCol w:w="1347"/>
        <w:gridCol w:w="1196"/>
      </w:tblGrid>
      <w:tr w:rsidR="0046648A" w14:paraId="59B38A8B" w14:textId="77777777" w:rsidTr="00BA5B42">
        <w:trPr>
          <w:trHeight w:val="180"/>
          <w:tblHeader/>
        </w:trPr>
        <w:tc>
          <w:tcPr>
            <w:tcW w:w="2405" w:type="dxa"/>
            <w:vMerge w:val="restart"/>
            <w:shd w:val="clear" w:color="auto" w:fill="D9D9D9" w:themeFill="background1" w:themeFillShade="D9"/>
            <w:vAlign w:val="center"/>
          </w:tcPr>
          <w:p w14:paraId="577F9EE8" w14:textId="77777777" w:rsidR="00E00765" w:rsidRDefault="00E00765" w:rsidP="00BA5B42">
            <w:pPr>
              <w:jc w:val="center"/>
              <w:rPr>
                <w:color w:val="000000"/>
              </w:rPr>
            </w:pPr>
            <w:r w:rsidRPr="00E27FE7">
              <w:rPr>
                <w:b/>
                <w:color w:val="000000"/>
              </w:rPr>
              <w:t>Конечная точка</w:t>
            </w:r>
          </w:p>
        </w:tc>
        <w:tc>
          <w:tcPr>
            <w:tcW w:w="6941" w:type="dxa"/>
            <w:gridSpan w:val="4"/>
            <w:shd w:val="clear" w:color="auto" w:fill="D9D9D9" w:themeFill="background1" w:themeFillShade="D9"/>
            <w:vAlign w:val="center"/>
          </w:tcPr>
          <w:p w14:paraId="56000458" w14:textId="77777777" w:rsidR="00E00765" w:rsidRPr="00E253D1" w:rsidRDefault="00E00765" w:rsidP="00BA5B42">
            <w:pPr>
              <w:jc w:val="center"/>
              <w:rPr>
                <w:b/>
                <w:color w:val="000000"/>
              </w:rPr>
            </w:pPr>
            <w:r>
              <w:rPr>
                <w:b/>
                <w:color w:val="000000"/>
              </w:rPr>
              <w:t>Режим дозирования*</w:t>
            </w:r>
          </w:p>
        </w:tc>
      </w:tr>
      <w:tr w:rsidR="0046648A" w14:paraId="2D71EF80" w14:textId="32C99275" w:rsidTr="00BA5B42">
        <w:trPr>
          <w:trHeight w:val="1044"/>
          <w:tblHeader/>
        </w:trPr>
        <w:tc>
          <w:tcPr>
            <w:tcW w:w="2405" w:type="dxa"/>
            <w:vMerge/>
            <w:shd w:val="clear" w:color="auto" w:fill="D9D9D9" w:themeFill="background1" w:themeFillShade="D9"/>
            <w:vAlign w:val="center"/>
          </w:tcPr>
          <w:p w14:paraId="57D6E9E2" w14:textId="77777777" w:rsidR="0046648A" w:rsidRPr="00E27FE7" w:rsidRDefault="0046648A" w:rsidP="00BA5B42">
            <w:pPr>
              <w:jc w:val="center"/>
              <w:rPr>
                <w:b/>
                <w:color w:val="000000"/>
              </w:rPr>
            </w:pPr>
          </w:p>
        </w:tc>
        <w:tc>
          <w:tcPr>
            <w:tcW w:w="1985" w:type="dxa"/>
            <w:shd w:val="clear" w:color="auto" w:fill="D9D9D9" w:themeFill="background1" w:themeFillShade="D9"/>
            <w:vAlign w:val="center"/>
          </w:tcPr>
          <w:p w14:paraId="3A72ED38" w14:textId="472CB2BA" w:rsidR="0046648A" w:rsidRDefault="0046648A" w:rsidP="00BA5B42">
            <w:pPr>
              <w:jc w:val="center"/>
              <w:rPr>
                <w:b/>
                <w:color w:val="000000"/>
              </w:rPr>
            </w:pPr>
            <w:r w:rsidRPr="00E253D1">
              <w:rPr>
                <w:b/>
                <w:color w:val="000000"/>
              </w:rPr>
              <w:t>Эноксапарин натрия</w:t>
            </w:r>
            <w:r>
              <w:rPr>
                <w:b/>
                <w:color w:val="000000"/>
              </w:rPr>
              <w:t>***</w:t>
            </w:r>
            <w:r w:rsidRPr="00E253D1">
              <w:rPr>
                <w:b/>
                <w:color w:val="000000"/>
              </w:rPr>
              <w:t>,</w:t>
            </w:r>
          </w:p>
          <w:p w14:paraId="6742AB1D" w14:textId="046A18CF" w:rsidR="0046648A" w:rsidRPr="00E253D1" w:rsidRDefault="0046648A" w:rsidP="00BA5B42">
            <w:pPr>
              <w:jc w:val="center"/>
              <w:rPr>
                <w:b/>
                <w:color w:val="000000"/>
              </w:rPr>
            </w:pPr>
            <w:r>
              <w:rPr>
                <w:b/>
                <w:color w:val="000000"/>
              </w:rPr>
              <w:t>1</w:t>
            </w:r>
            <w:r w:rsidRPr="00E253D1">
              <w:rPr>
                <w:b/>
                <w:color w:val="000000"/>
              </w:rPr>
              <w:t xml:space="preserve"> мг</w:t>
            </w:r>
            <w:r w:rsidRPr="000C0D24">
              <w:rPr>
                <w:b/>
                <w:color w:val="000000"/>
              </w:rPr>
              <w:t>/</w:t>
            </w:r>
            <w:r>
              <w:rPr>
                <w:b/>
                <w:color w:val="000000"/>
              </w:rPr>
              <w:t>кг</w:t>
            </w:r>
            <w:r w:rsidRPr="00E253D1">
              <w:rPr>
                <w:b/>
                <w:color w:val="000000"/>
              </w:rPr>
              <w:t xml:space="preserve"> </w:t>
            </w:r>
            <w:r>
              <w:rPr>
                <w:b/>
                <w:color w:val="000000"/>
              </w:rPr>
              <w:t>2</w:t>
            </w:r>
            <w:r w:rsidRPr="00E253D1">
              <w:rPr>
                <w:b/>
                <w:color w:val="000000"/>
              </w:rPr>
              <w:t xml:space="preserve"> р/д</w:t>
            </w:r>
            <w:r w:rsidR="00BA5B42">
              <w:rPr>
                <w:b/>
                <w:color w:val="000000"/>
              </w:rPr>
              <w:t>,</w:t>
            </w:r>
            <w:r w:rsidRPr="00E253D1">
              <w:rPr>
                <w:b/>
                <w:color w:val="000000"/>
              </w:rPr>
              <w:t xml:space="preserve"> </w:t>
            </w:r>
            <w:r w:rsidR="00BA5B42">
              <w:rPr>
                <w:b/>
                <w:color w:val="000000"/>
              </w:rPr>
              <w:t xml:space="preserve">п/к, </w:t>
            </w:r>
            <w:r w:rsidRPr="00E253D1">
              <w:rPr>
                <w:b/>
                <w:color w:val="000000"/>
                <w:lang w:val="en-US"/>
              </w:rPr>
              <w:t>n</w:t>
            </w:r>
            <w:r w:rsidRPr="000C0D24">
              <w:rPr>
                <w:b/>
                <w:color w:val="000000"/>
              </w:rPr>
              <w:t xml:space="preserve"> (%)</w:t>
            </w:r>
          </w:p>
        </w:tc>
        <w:tc>
          <w:tcPr>
            <w:tcW w:w="2413" w:type="dxa"/>
            <w:shd w:val="clear" w:color="auto" w:fill="D9D9D9" w:themeFill="background1" w:themeFillShade="D9"/>
            <w:vAlign w:val="center"/>
          </w:tcPr>
          <w:p w14:paraId="5E8B9F7A" w14:textId="444FAC8D" w:rsidR="0046648A" w:rsidRDefault="0046648A" w:rsidP="00BA5B42">
            <w:pPr>
              <w:jc w:val="center"/>
              <w:rPr>
                <w:b/>
                <w:color w:val="000000"/>
              </w:rPr>
            </w:pPr>
            <w:r>
              <w:rPr>
                <w:b/>
                <w:color w:val="000000"/>
              </w:rPr>
              <w:t>Гепарин, в</w:t>
            </w:r>
            <w:r w:rsidR="00BA5B42">
              <w:rPr>
                <w:b/>
                <w:color w:val="000000"/>
              </w:rPr>
              <w:t>/в</w:t>
            </w:r>
            <w:r>
              <w:rPr>
                <w:b/>
                <w:color w:val="000000"/>
              </w:rPr>
              <w:t xml:space="preserve">, в дозе для достижения целевого </w:t>
            </w:r>
            <w:r>
              <w:rPr>
                <w:b/>
                <w:bCs/>
              </w:rPr>
              <w:t>А</w:t>
            </w:r>
            <w:r w:rsidRPr="00FF189F">
              <w:rPr>
                <w:b/>
                <w:bCs/>
              </w:rPr>
              <w:t>ЧТВ</w:t>
            </w:r>
            <w:r w:rsidR="00BA5B42">
              <w:rPr>
                <w:b/>
                <w:bCs/>
              </w:rPr>
              <w:t xml:space="preserve">, </w:t>
            </w:r>
            <w:r w:rsidRPr="00E253D1">
              <w:rPr>
                <w:b/>
                <w:color w:val="000000"/>
                <w:lang w:val="en-US"/>
              </w:rPr>
              <w:t>n</w:t>
            </w:r>
            <w:r w:rsidRPr="00E253D1">
              <w:rPr>
                <w:b/>
                <w:color w:val="000000"/>
              </w:rPr>
              <w:t xml:space="preserve"> </w:t>
            </w:r>
            <w:r w:rsidRPr="000348F8">
              <w:rPr>
                <w:b/>
                <w:color w:val="000000"/>
              </w:rPr>
              <w:t>(%)</w:t>
            </w:r>
          </w:p>
        </w:tc>
        <w:tc>
          <w:tcPr>
            <w:tcW w:w="1347" w:type="dxa"/>
            <w:shd w:val="clear" w:color="auto" w:fill="D9D9D9" w:themeFill="background1" w:themeFillShade="D9"/>
            <w:vAlign w:val="center"/>
          </w:tcPr>
          <w:p w14:paraId="0014DAAA" w14:textId="77777777" w:rsidR="0046648A" w:rsidRDefault="0046648A" w:rsidP="00BA5B42">
            <w:pPr>
              <w:jc w:val="center"/>
              <w:rPr>
                <w:b/>
                <w:color w:val="000000"/>
              </w:rPr>
            </w:pPr>
          </w:p>
          <w:p w14:paraId="3C853199" w14:textId="3DFEE7E2" w:rsidR="0046648A" w:rsidRDefault="0046648A" w:rsidP="00BA5B42">
            <w:pPr>
              <w:jc w:val="center"/>
              <w:rPr>
                <w:b/>
                <w:color w:val="000000"/>
              </w:rPr>
            </w:pPr>
            <w:r>
              <w:rPr>
                <w:b/>
                <w:color w:val="000000"/>
              </w:rPr>
              <w:t>Снижение риска (%)</w:t>
            </w:r>
          </w:p>
        </w:tc>
        <w:tc>
          <w:tcPr>
            <w:tcW w:w="1196" w:type="dxa"/>
            <w:shd w:val="clear" w:color="auto" w:fill="D9D9D9" w:themeFill="background1" w:themeFillShade="D9"/>
            <w:vAlign w:val="center"/>
          </w:tcPr>
          <w:p w14:paraId="7A045CAE" w14:textId="10B4DA45" w:rsidR="0046648A" w:rsidRPr="0046648A" w:rsidRDefault="0046648A" w:rsidP="00BA5B42">
            <w:pPr>
              <w:jc w:val="center"/>
              <w:rPr>
                <w:b/>
                <w:color w:val="000000"/>
              </w:rPr>
            </w:pPr>
            <w:r>
              <w:rPr>
                <w:b/>
                <w:color w:val="000000"/>
                <w:lang w:val="en-US"/>
              </w:rPr>
              <w:t>p</w:t>
            </w:r>
            <w:r>
              <w:rPr>
                <w:b/>
                <w:color w:val="000000"/>
              </w:rPr>
              <w:t>-значение</w:t>
            </w:r>
          </w:p>
        </w:tc>
      </w:tr>
      <w:tr w:rsidR="0046648A" w14:paraId="31D7FD18" w14:textId="74CB1A08" w:rsidTr="0046648A">
        <w:tc>
          <w:tcPr>
            <w:tcW w:w="2405" w:type="dxa"/>
          </w:tcPr>
          <w:p w14:paraId="06FDD5B9" w14:textId="77777777" w:rsidR="0046648A" w:rsidRPr="00E253D1" w:rsidRDefault="0046648A" w:rsidP="0046648A">
            <w:pPr>
              <w:rPr>
                <w:b/>
                <w:color w:val="000000"/>
              </w:rPr>
            </w:pPr>
            <w:r w:rsidRPr="00E253D1">
              <w:rPr>
                <w:b/>
                <w:color w:val="000000"/>
              </w:rPr>
              <w:t>Все пациенты</w:t>
            </w:r>
          </w:p>
        </w:tc>
        <w:tc>
          <w:tcPr>
            <w:tcW w:w="1985" w:type="dxa"/>
            <w:vAlign w:val="center"/>
          </w:tcPr>
          <w:p w14:paraId="52FCD3FA" w14:textId="16E4E1F6" w:rsidR="0046648A" w:rsidRPr="0046648A" w:rsidRDefault="0046648A" w:rsidP="0046648A">
            <w:pPr>
              <w:jc w:val="center"/>
              <w:rPr>
                <w:color w:val="000000"/>
              </w:rPr>
            </w:pPr>
            <w:r w:rsidRPr="0046648A">
              <w:rPr>
                <w:rStyle w:val="fontstyle01"/>
                <w:rFonts w:ascii="Times New Roman" w:hAnsi="Times New Roman"/>
                <w:sz w:val="24"/>
                <w:szCs w:val="24"/>
              </w:rPr>
              <w:t xml:space="preserve">1578 (100) </w:t>
            </w:r>
          </w:p>
        </w:tc>
        <w:tc>
          <w:tcPr>
            <w:tcW w:w="2413" w:type="dxa"/>
            <w:vAlign w:val="center"/>
          </w:tcPr>
          <w:p w14:paraId="485CF962" w14:textId="2E345D0B" w:rsidR="0046648A" w:rsidRPr="0046648A" w:rsidRDefault="0046648A" w:rsidP="0046648A">
            <w:pPr>
              <w:jc w:val="center"/>
              <w:rPr>
                <w:color w:val="000000"/>
              </w:rPr>
            </w:pPr>
            <w:r w:rsidRPr="0046648A">
              <w:rPr>
                <w:rStyle w:val="fontstyle01"/>
                <w:rFonts w:ascii="Times New Roman" w:hAnsi="Times New Roman"/>
                <w:sz w:val="24"/>
                <w:szCs w:val="24"/>
              </w:rPr>
              <w:t>1529 (100)</w:t>
            </w:r>
          </w:p>
        </w:tc>
        <w:tc>
          <w:tcPr>
            <w:tcW w:w="1347" w:type="dxa"/>
            <w:vAlign w:val="center"/>
          </w:tcPr>
          <w:p w14:paraId="36CBA3CE" w14:textId="77777777" w:rsidR="0046648A" w:rsidRPr="0046648A" w:rsidRDefault="0046648A" w:rsidP="0046648A">
            <w:pPr>
              <w:jc w:val="center"/>
              <w:rPr>
                <w:color w:val="000000"/>
              </w:rPr>
            </w:pPr>
          </w:p>
        </w:tc>
        <w:tc>
          <w:tcPr>
            <w:tcW w:w="1196" w:type="dxa"/>
            <w:vAlign w:val="center"/>
          </w:tcPr>
          <w:p w14:paraId="2EB2A51C" w14:textId="2936CFB9" w:rsidR="0046648A" w:rsidRPr="0046648A" w:rsidRDefault="0046648A" w:rsidP="0046648A">
            <w:pPr>
              <w:jc w:val="center"/>
              <w:rPr>
                <w:color w:val="000000"/>
              </w:rPr>
            </w:pPr>
          </w:p>
        </w:tc>
      </w:tr>
      <w:tr w:rsidR="0046648A" w14:paraId="605B5B4F" w14:textId="6DB3FA22" w:rsidTr="0046648A">
        <w:tc>
          <w:tcPr>
            <w:tcW w:w="2405" w:type="dxa"/>
          </w:tcPr>
          <w:p w14:paraId="4615490D" w14:textId="5BCF0177" w:rsidR="0046648A" w:rsidRPr="00E411F1" w:rsidRDefault="0046648A" w:rsidP="0046648A">
            <w:pPr>
              <w:rPr>
                <w:color w:val="000000"/>
              </w:rPr>
            </w:pPr>
            <w:r>
              <w:rPr>
                <w:b/>
                <w:color w:val="000000"/>
              </w:rPr>
              <w:t>Временная точка**</w:t>
            </w:r>
          </w:p>
        </w:tc>
        <w:tc>
          <w:tcPr>
            <w:tcW w:w="1985" w:type="dxa"/>
          </w:tcPr>
          <w:p w14:paraId="39A04E91" w14:textId="77777777" w:rsidR="0046648A" w:rsidRPr="0046648A" w:rsidRDefault="0046648A" w:rsidP="006C5035">
            <w:pPr>
              <w:jc w:val="center"/>
              <w:rPr>
                <w:color w:val="000000"/>
              </w:rPr>
            </w:pPr>
          </w:p>
        </w:tc>
        <w:tc>
          <w:tcPr>
            <w:tcW w:w="2413" w:type="dxa"/>
          </w:tcPr>
          <w:p w14:paraId="55F2D828" w14:textId="77777777" w:rsidR="0046648A" w:rsidRPr="0046648A" w:rsidRDefault="0046648A" w:rsidP="006C5035">
            <w:pPr>
              <w:jc w:val="center"/>
              <w:rPr>
                <w:color w:val="000000"/>
              </w:rPr>
            </w:pPr>
          </w:p>
        </w:tc>
        <w:tc>
          <w:tcPr>
            <w:tcW w:w="1347" w:type="dxa"/>
          </w:tcPr>
          <w:p w14:paraId="3C215F0A" w14:textId="77777777" w:rsidR="0046648A" w:rsidRPr="0046648A" w:rsidRDefault="0046648A" w:rsidP="006C5035">
            <w:pPr>
              <w:jc w:val="center"/>
              <w:rPr>
                <w:color w:val="000000"/>
              </w:rPr>
            </w:pPr>
          </w:p>
        </w:tc>
        <w:tc>
          <w:tcPr>
            <w:tcW w:w="1196" w:type="dxa"/>
          </w:tcPr>
          <w:p w14:paraId="2C8FC936" w14:textId="40DEBDBA" w:rsidR="0046648A" w:rsidRPr="0046648A" w:rsidRDefault="0046648A" w:rsidP="006C5035">
            <w:pPr>
              <w:jc w:val="center"/>
              <w:rPr>
                <w:color w:val="000000"/>
              </w:rPr>
            </w:pPr>
          </w:p>
        </w:tc>
      </w:tr>
      <w:tr w:rsidR="0046648A" w14:paraId="7351F921" w14:textId="6BCE7C2D" w:rsidTr="0046648A">
        <w:tc>
          <w:tcPr>
            <w:tcW w:w="2405" w:type="dxa"/>
          </w:tcPr>
          <w:p w14:paraId="2BCACB4E" w14:textId="5C8F5DEA" w:rsidR="0046648A" w:rsidRDefault="0046648A" w:rsidP="0046648A">
            <w:pPr>
              <w:ind w:left="731"/>
              <w:rPr>
                <w:color w:val="000000"/>
              </w:rPr>
            </w:pPr>
            <w:r>
              <w:rPr>
                <w:color w:val="000000"/>
              </w:rPr>
              <w:t>48 часов</w:t>
            </w:r>
          </w:p>
        </w:tc>
        <w:tc>
          <w:tcPr>
            <w:tcW w:w="1985" w:type="dxa"/>
            <w:vAlign w:val="center"/>
          </w:tcPr>
          <w:p w14:paraId="1DE62E81" w14:textId="0F4690F3" w:rsidR="0046648A" w:rsidRPr="0046648A" w:rsidRDefault="0046648A" w:rsidP="0046648A">
            <w:pPr>
              <w:jc w:val="center"/>
              <w:rPr>
                <w:color w:val="000000"/>
              </w:rPr>
            </w:pPr>
            <w:r w:rsidRPr="0046648A">
              <w:rPr>
                <w:rStyle w:val="fontstyle01"/>
                <w:rFonts w:ascii="Times New Roman" w:hAnsi="Times New Roman"/>
                <w:sz w:val="24"/>
                <w:szCs w:val="24"/>
              </w:rPr>
              <w:t xml:space="preserve">96 (6,1) </w:t>
            </w:r>
          </w:p>
        </w:tc>
        <w:tc>
          <w:tcPr>
            <w:tcW w:w="2413" w:type="dxa"/>
            <w:vAlign w:val="center"/>
          </w:tcPr>
          <w:p w14:paraId="2292C310" w14:textId="500B93FF" w:rsidR="0046648A" w:rsidRPr="0046648A" w:rsidRDefault="0046648A" w:rsidP="0046648A">
            <w:pPr>
              <w:jc w:val="center"/>
              <w:rPr>
                <w:color w:val="000000"/>
              </w:rPr>
            </w:pPr>
            <w:r w:rsidRPr="0046648A">
              <w:rPr>
                <w:rStyle w:val="fontstyle01"/>
                <w:rFonts w:ascii="Times New Roman" w:hAnsi="Times New Roman"/>
                <w:sz w:val="24"/>
                <w:szCs w:val="24"/>
              </w:rPr>
              <w:t xml:space="preserve">112 (7,3) </w:t>
            </w:r>
          </w:p>
        </w:tc>
        <w:tc>
          <w:tcPr>
            <w:tcW w:w="1347" w:type="dxa"/>
            <w:vAlign w:val="center"/>
          </w:tcPr>
          <w:p w14:paraId="0ECBDC34" w14:textId="23306EEA" w:rsidR="0046648A" w:rsidRPr="0046648A" w:rsidRDefault="0046648A" w:rsidP="0046648A">
            <w:pPr>
              <w:jc w:val="center"/>
              <w:rPr>
                <w:color w:val="000000"/>
              </w:rPr>
            </w:pPr>
            <w:r w:rsidRPr="0046648A">
              <w:rPr>
                <w:rStyle w:val="fontstyle01"/>
                <w:rFonts w:ascii="Times New Roman" w:hAnsi="Times New Roman"/>
                <w:sz w:val="24"/>
                <w:szCs w:val="24"/>
              </w:rPr>
              <w:t xml:space="preserve">1,2 </w:t>
            </w:r>
          </w:p>
        </w:tc>
        <w:tc>
          <w:tcPr>
            <w:tcW w:w="1196" w:type="dxa"/>
            <w:vAlign w:val="center"/>
          </w:tcPr>
          <w:p w14:paraId="6B7ECD78" w14:textId="0C349A84" w:rsidR="0046648A" w:rsidRPr="0046648A" w:rsidRDefault="0046648A" w:rsidP="0046648A">
            <w:pPr>
              <w:jc w:val="center"/>
              <w:rPr>
                <w:color w:val="000000"/>
              </w:rPr>
            </w:pPr>
            <w:r w:rsidRPr="0046648A">
              <w:rPr>
                <w:rStyle w:val="fontstyle01"/>
                <w:rFonts w:ascii="Times New Roman" w:hAnsi="Times New Roman"/>
                <w:sz w:val="24"/>
                <w:szCs w:val="24"/>
              </w:rPr>
              <w:t>0,120</w:t>
            </w:r>
          </w:p>
        </w:tc>
      </w:tr>
      <w:tr w:rsidR="0046648A" w14:paraId="6A4A86CD" w14:textId="031C99A9" w:rsidTr="0046648A">
        <w:tc>
          <w:tcPr>
            <w:tcW w:w="2405" w:type="dxa"/>
          </w:tcPr>
          <w:p w14:paraId="2ACF494C" w14:textId="219EE20C" w:rsidR="0046648A" w:rsidRDefault="0046648A" w:rsidP="0046648A">
            <w:pPr>
              <w:ind w:left="731"/>
              <w:rPr>
                <w:color w:val="000000"/>
              </w:rPr>
            </w:pPr>
            <w:r>
              <w:rPr>
                <w:color w:val="000000"/>
              </w:rPr>
              <w:t>14 дней</w:t>
            </w:r>
          </w:p>
        </w:tc>
        <w:tc>
          <w:tcPr>
            <w:tcW w:w="1985" w:type="dxa"/>
            <w:vAlign w:val="center"/>
          </w:tcPr>
          <w:p w14:paraId="6D3BA812" w14:textId="1AFF718E" w:rsidR="0046648A" w:rsidRPr="0046648A" w:rsidRDefault="0046648A" w:rsidP="0046648A">
            <w:pPr>
              <w:jc w:val="center"/>
              <w:rPr>
                <w:color w:val="000000"/>
              </w:rPr>
            </w:pPr>
            <w:r w:rsidRPr="0046648A">
              <w:rPr>
                <w:rStyle w:val="fontstyle01"/>
                <w:rFonts w:ascii="Times New Roman" w:hAnsi="Times New Roman"/>
                <w:sz w:val="24"/>
                <w:szCs w:val="24"/>
              </w:rPr>
              <w:t xml:space="preserve">261 (16,5) </w:t>
            </w:r>
          </w:p>
        </w:tc>
        <w:tc>
          <w:tcPr>
            <w:tcW w:w="2413" w:type="dxa"/>
            <w:vAlign w:val="center"/>
          </w:tcPr>
          <w:p w14:paraId="24ABB4F9" w14:textId="1C665FCD" w:rsidR="0046648A" w:rsidRPr="0046648A" w:rsidRDefault="0046648A" w:rsidP="0046648A">
            <w:pPr>
              <w:jc w:val="center"/>
              <w:rPr>
                <w:color w:val="000000"/>
              </w:rPr>
            </w:pPr>
            <w:r w:rsidRPr="0046648A">
              <w:rPr>
                <w:rStyle w:val="fontstyle01"/>
                <w:rFonts w:ascii="Times New Roman" w:hAnsi="Times New Roman"/>
                <w:sz w:val="24"/>
                <w:szCs w:val="24"/>
              </w:rPr>
              <w:t xml:space="preserve">303 (19,8) </w:t>
            </w:r>
          </w:p>
        </w:tc>
        <w:tc>
          <w:tcPr>
            <w:tcW w:w="1347" w:type="dxa"/>
            <w:vAlign w:val="center"/>
          </w:tcPr>
          <w:p w14:paraId="36391A0B" w14:textId="3136A597" w:rsidR="0046648A" w:rsidRPr="0046648A" w:rsidRDefault="0046648A" w:rsidP="0046648A">
            <w:pPr>
              <w:jc w:val="center"/>
              <w:rPr>
                <w:color w:val="000000"/>
              </w:rPr>
            </w:pPr>
            <w:r w:rsidRPr="0046648A">
              <w:rPr>
                <w:rStyle w:val="fontstyle01"/>
                <w:rFonts w:ascii="Times New Roman" w:hAnsi="Times New Roman"/>
                <w:sz w:val="24"/>
                <w:szCs w:val="24"/>
              </w:rPr>
              <w:t xml:space="preserve">3,3 </w:t>
            </w:r>
          </w:p>
        </w:tc>
        <w:tc>
          <w:tcPr>
            <w:tcW w:w="1196" w:type="dxa"/>
            <w:vAlign w:val="center"/>
          </w:tcPr>
          <w:p w14:paraId="7B3F8B28" w14:textId="52B133E5" w:rsidR="0046648A" w:rsidRPr="0046648A" w:rsidRDefault="0046648A" w:rsidP="0046648A">
            <w:pPr>
              <w:jc w:val="center"/>
              <w:rPr>
                <w:color w:val="000000"/>
              </w:rPr>
            </w:pPr>
            <w:r w:rsidRPr="0046648A">
              <w:rPr>
                <w:rStyle w:val="fontstyle01"/>
                <w:rFonts w:ascii="Times New Roman" w:hAnsi="Times New Roman"/>
                <w:sz w:val="24"/>
                <w:szCs w:val="24"/>
              </w:rPr>
              <w:t>0,017</w:t>
            </w:r>
          </w:p>
        </w:tc>
      </w:tr>
      <w:tr w:rsidR="0046648A" w14:paraId="183B3CEC" w14:textId="13F5D3F9" w:rsidTr="006C5035">
        <w:tc>
          <w:tcPr>
            <w:tcW w:w="9346" w:type="dxa"/>
            <w:gridSpan w:val="5"/>
          </w:tcPr>
          <w:p w14:paraId="3620676C" w14:textId="77777777" w:rsidR="0046648A" w:rsidRPr="00BA5B42" w:rsidRDefault="0046648A" w:rsidP="006C5035">
            <w:pPr>
              <w:rPr>
                <w:b/>
                <w:color w:val="000000"/>
                <w:sz w:val="20"/>
                <w:szCs w:val="20"/>
              </w:rPr>
            </w:pPr>
            <w:r w:rsidRPr="00BA5B42">
              <w:rPr>
                <w:b/>
                <w:color w:val="000000"/>
                <w:sz w:val="20"/>
                <w:szCs w:val="20"/>
              </w:rPr>
              <w:t>Примечание:</w:t>
            </w:r>
          </w:p>
          <w:p w14:paraId="142C6DC8" w14:textId="77777777" w:rsidR="0046648A" w:rsidRDefault="0046648A" w:rsidP="006C5035">
            <w:pPr>
              <w:rPr>
                <w:color w:val="000000"/>
                <w:sz w:val="20"/>
                <w:szCs w:val="20"/>
              </w:rPr>
            </w:pPr>
            <w:r w:rsidRPr="00E253D1">
              <w:rPr>
                <w:color w:val="000000"/>
                <w:sz w:val="20"/>
                <w:szCs w:val="20"/>
              </w:rPr>
              <w:t>*</w:t>
            </w:r>
            <w:r>
              <w:rPr>
                <w:color w:val="000000"/>
                <w:sz w:val="20"/>
                <w:szCs w:val="20"/>
              </w:rPr>
              <w:t xml:space="preserve"> Все пациенты также получали аспирин в дозе от 100 до 325 мг в день.</w:t>
            </w:r>
          </w:p>
          <w:p w14:paraId="077C5971" w14:textId="5B597200" w:rsidR="0046648A" w:rsidRDefault="0046648A" w:rsidP="006C5035">
            <w:pPr>
              <w:rPr>
                <w:color w:val="000000"/>
                <w:sz w:val="20"/>
                <w:szCs w:val="20"/>
              </w:rPr>
            </w:pPr>
            <w:r>
              <w:rPr>
                <w:color w:val="000000"/>
                <w:sz w:val="20"/>
                <w:szCs w:val="20"/>
              </w:rPr>
              <w:t>** Время проведения оценки отсчитывалось от момента начала терапии. Терапия продолжалась в течение до 8 дней (медиана длительности терапии составляла 2,6 дней).</w:t>
            </w:r>
          </w:p>
          <w:p w14:paraId="58D1B38C" w14:textId="06F05B23" w:rsidR="0046648A" w:rsidRPr="00E411F1" w:rsidRDefault="0046648A" w:rsidP="0046648A">
            <w:pPr>
              <w:rPr>
                <w:color w:val="000000"/>
                <w:sz w:val="20"/>
                <w:szCs w:val="20"/>
              </w:rPr>
            </w:pPr>
            <w:r>
              <w:rPr>
                <w:color w:val="000000"/>
                <w:sz w:val="20"/>
                <w:szCs w:val="20"/>
              </w:rPr>
              <w:t>*** Ограничение дозы эноксапарина в зависимости от веса пациента не применялось.</w:t>
            </w:r>
          </w:p>
        </w:tc>
      </w:tr>
    </w:tbl>
    <w:p w14:paraId="00F1100D" w14:textId="77777777" w:rsidR="00E00765" w:rsidRDefault="00E00765" w:rsidP="00E00765">
      <w:pPr>
        <w:spacing w:after="0" w:line="240" w:lineRule="auto"/>
        <w:rPr>
          <w:rFonts w:eastAsia="Times New Roman"/>
          <w:bCs/>
        </w:rPr>
      </w:pPr>
    </w:p>
    <w:p w14:paraId="448C1559" w14:textId="38D5E52B" w:rsidR="004B165E" w:rsidRDefault="003E28A6" w:rsidP="003E28A6">
      <w:pPr>
        <w:spacing w:after="0" w:line="240" w:lineRule="auto"/>
        <w:ind w:firstLine="709"/>
        <w:rPr>
          <w:rFonts w:eastAsia="Times New Roman"/>
          <w:bCs/>
        </w:rPr>
      </w:pPr>
      <w:r>
        <w:rPr>
          <w:rFonts w:eastAsia="Times New Roman"/>
          <w:bCs/>
        </w:rPr>
        <w:lastRenderedPageBreak/>
        <w:t>Частота наступления событий, соответствовавших к</w:t>
      </w:r>
      <w:r w:rsidRPr="003E28A6">
        <w:rPr>
          <w:rFonts w:eastAsia="Times New Roman"/>
          <w:bCs/>
        </w:rPr>
        <w:t>омбинированн</w:t>
      </w:r>
      <w:r>
        <w:rPr>
          <w:rFonts w:eastAsia="Times New Roman"/>
          <w:bCs/>
        </w:rPr>
        <w:t>ой</w:t>
      </w:r>
      <w:r w:rsidRPr="003E28A6">
        <w:rPr>
          <w:rFonts w:eastAsia="Times New Roman"/>
          <w:bCs/>
        </w:rPr>
        <w:t xml:space="preserve"> тройной конечной точки (смерть, ИМ, рецидиви</w:t>
      </w:r>
      <w:r>
        <w:rPr>
          <w:rFonts w:eastAsia="Times New Roman"/>
          <w:bCs/>
        </w:rPr>
        <w:t xml:space="preserve">рующая стенокардия), была значительно </w:t>
      </w:r>
      <w:r w:rsidRPr="003E28A6">
        <w:rPr>
          <w:rFonts w:eastAsia="Times New Roman"/>
          <w:bCs/>
        </w:rPr>
        <w:t xml:space="preserve">ниже </w:t>
      </w:r>
      <w:r>
        <w:rPr>
          <w:rFonts w:eastAsia="Times New Roman"/>
          <w:bCs/>
        </w:rPr>
        <w:t>при применении эноксапарина натрия</w:t>
      </w:r>
      <w:r w:rsidRPr="003E28A6">
        <w:rPr>
          <w:rFonts w:eastAsia="Times New Roman"/>
          <w:bCs/>
        </w:rPr>
        <w:t xml:space="preserve"> по сравнению с гепарином чер</w:t>
      </w:r>
      <w:r>
        <w:rPr>
          <w:rFonts w:eastAsia="Times New Roman"/>
          <w:bCs/>
        </w:rPr>
        <w:t>ез 14 дней после начала лечения</w:t>
      </w:r>
      <w:r w:rsidRPr="003E28A6">
        <w:rPr>
          <w:rFonts w:eastAsia="Times New Roman"/>
          <w:bCs/>
        </w:rPr>
        <w:t xml:space="preserve"> (16,5% против 19,8%, р = 0,017). Более низкая </w:t>
      </w:r>
      <w:r>
        <w:rPr>
          <w:rFonts w:eastAsia="Times New Roman"/>
          <w:bCs/>
        </w:rPr>
        <w:t>частота событий первичной конечной</w:t>
      </w:r>
      <w:r w:rsidRPr="003E28A6">
        <w:rPr>
          <w:rFonts w:eastAsia="Times New Roman"/>
          <w:bCs/>
        </w:rPr>
        <w:t xml:space="preserve"> точк</w:t>
      </w:r>
      <w:r>
        <w:rPr>
          <w:rFonts w:eastAsia="Times New Roman"/>
          <w:bCs/>
        </w:rPr>
        <w:t>и</w:t>
      </w:r>
      <w:r w:rsidRPr="003E28A6">
        <w:rPr>
          <w:rFonts w:eastAsia="Times New Roman"/>
          <w:bCs/>
        </w:rPr>
        <w:t xml:space="preserve"> сохранялась до 30 дней после начала лечения (19,8% в группе </w:t>
      </w:r>
      <w:r>
        <w:rPr>
          <w:rFonts w:eastAsia="Times New Roman"/>
          <w:bCs/>
        </w:rPr>
        <w:t>эноксапарина</w:t>
      </w:r>
      <w:r w:rsidRPr="003E28A6">
        <w:rPr>
          <w:rFonts w:eastAsia="Times New Roman"/>
          <w:bCs/>
        </w:rPr>
        <w:t xml:space="preserve"> по сравнению с</w:t>
      </w:r>
      <w:r>
        <w:rPr>
          <w:rFonts w:eastAsia="Times New Roman"/>
          <w:bCs/>
        </w:rPr>
        <w:t xml:space="preserve"> </w:t>
      </w:r>
      <w:r w:rsidRPr="003E28A6">
        <w:rPr>
          <w:rFonts w:eastAsia="Times New Roman"/>
          <w:bCs/>
        </w:rPr>
        <w:t xml:space="preserve">23,3% в группе гепарина, р=0,016). Эти результаты наблюдались при анализе </w:t>
      </w:r>
      <w:r>
        <w:rPr>
          <w:rFonts w:eastAsia="Times New Roman"/>
          <w:bCs/>
        </w:rPr>
        <w:t xml:space="preserve">данных, полученных </w:t>
      </w:r>
      <w:r w:rsidRPr="003E28A6">
        <w:rPr>
          <w:rFonts w:eastAsia="Times New Roman"/>
          <w:bCs/>
        </w:rPr>
        <w:t xml:space="preserve">как </w:t>
      </w:r>
      <w:r>
        <w:rPr>
          <w:rFonts w:eastAsia="Times New Roman"/>
          <w:bCs/>
        </w:rPr>
        <w:t xml:space="preserve">от </w:t>
      </w:r>
      <w:r w:rsidRPr="003E28A6">
        <w:rPr>
          <w:rFonts w:eastAsia="Times New Roman"/>
          <w:bCs/>
        </w:rPr>
        <w:t xml:space="preserve">всех рандомизированных, так и </w:t>
      </w:r>
      <w:r>
        <w:rPr>
          <w:rFonts w:eastAsia="Times New Roman"/>
          <w:bCs/>
        </w:rPr>
        <w:t xml:space="preserve">от </w:t>
      </w:r>
      <w:r w:rsidRPr="003E28A6">
        <w:rPr>
          <w:rFonts w:eastAsia="Times New Roman"/>
          <w:bCs/>
        </w:rPr>
        <w:t>всех пациентов</w:t>
      </w:r>
      <w:r>
        <w:rPr>
          <w:rFonts w:eastAsia="Times New Roman"/>
          <w:bCs/>
        </w:rPr>
        <w:t>, завершивших терапию согласно протоколу</w:t>
      </w:r>
      <w:r w:rsidRPr="003E28A6">
        <w:rPr>
          <w:rFonts w:eastAsia="Times New Roman"/>
          <w:bCs/>
        </w:rPr>
        <w:t>.</w:t>
      </w:r>
    </w:p>
    <w:p w14:paraId="3E7C8562" w14:textId="77777777" w:rsidR="003E28A6" w:rsidRDefault="003E28A6" w:rsidP="003E28A6">
      <w:pPr>
        <w:spacing w:after="0" w:line="240" w:lineRule="auto"/>
        <w:rPr>
          <w:rFonts w:eastAsia="Times New Roman"/>
          <w:b/>
          <w:bCs/>
          <w:i/>
        </w:rPr>
      </w:pPr>
    </w:p>
    <w:p w14:paraId="00C579FE" w14:textId="2661D0BE" w:rsidR="003E28A6" w:rsidRDefault="003E28A6" w:rsidP="003E28A6">
      <w:pPr>
        <w:spacing w:after="0" w:line="240" w:lineRule="auto"/>
        <w:rPr>
          <w:rFonts w:eastAsia="Times New Roman"/>
          <w:b/>
          <w:bCs/>
        </w:rPr>
      </w:pPr>
      <w:r w:rsidRPr="003E28A6">
        <w:rPr>
          <w:rFonts w:eastAsia="Times New Roman"/>
          <w:b/>
          <w:bCs/>
        </w:rPr>
        <w:t>Преимущества эноксапарина натрия в течение от 30 дней до 1 года после начала терапии</w:t>
      </w:r>
    </w:p>
    <w:p w14:paraId="55E08316" w14:textId="77777777" w:rsidR="003E28A6" w:rsidRDefault="003E28A6" w:rsidP="003E28A6">
      <w:pPr>
        <w:spacing w:after="0" w:line="240" w:lineRule="auto"/>
        <w:ind w:firstLine="709"/>
        <w:rPr>
          <w:rFonts w:eastAsia="Times New Roman"/>
          <w:bCs/>
        </w:rPr>
      </w:pPr>
    </w:p>
    <w:p w14:paraId="1191C724" w14:textId="12E769DE" w:rsidR="003E28A6" w:rsidRPr="003E28A6" w:rsidRDefault="003E28A6" w:rsidP="003E28A6">
      <w:pPr>
        <w:spacing w:after="0" w:line="240" w:lineRule="auto"/>
        <w:ind w:firstLine="709"/>
        <w:rPr>
          <w:rFonts w:eastAsia="Times New Roman"/>
          <w:bCs/>
        </w:rPr>
      </w:pPr>
      <w:r w:rsidRPr="003E28A6">
        <w:rPr>
          <w:rFonts w:eastAsia="Times New Roman"/>
          <w:bCs/>
        </w:rPr>
        <w:t xml:space="preserve">В </w:t>
      </w:r>
      <w:r>
        <w:rPr>
          <w:rFonts w:eastAsia="Times New Roman"/>
          <w:bCs/>
        </w:rPr>
        <w:t xml:space="preserve">ходе дополнительного </w:t>
      </w:r>
      <w:r w:rsidRPr="003E28A6">
        <w:rPr>
          <w:rFonts w:eastAsia="Times New Roman"/>
          <w:bCs/>
        </w:rPr>
        <w:t>исследовани</w:t>
      </w:r>
      <w:r>
        <w:rPr>
          <w:rFonts w:eastAsia="Times New Roman"/>
          <w:bCs/>
        </w:rPr>
        <w:t>я</w:t>
      </w:r>
      <w:r w:rsidRPr="003E28A6">
        <w:rPr>
          <w:rFonts w:eastAsia="Times New Roman"/>
          <w:bCs/>
        </w:rPr>
        <w:t xml:space="preserve"> ESSENCE </w:t>
      </w:r>
      <w:r>
        <w:rPr>
          <w:rFonts w:eastAsia="Times New Roman"/>
          <w:bCs/>
        </w:rPr>
        <w:t>(</w:t>
      </w:r>
      <w:r w:rsidRPr="003E28A6">
        <w:rPr>
          <w:rFonts w:eastAsia="Times New Roman"/>
          <w:bCs/>
        </w:rPr>
        <w:t xml:space="preserve">последующее наблюдение </w:t>
      </w:r>
      <w:r>
        <w:rPr>
          <w:rFonts w:eastAsia="Times New Roman"/>
          <w:bCs/>
        </w:rPr>
        <w:t xml:space="preserve">за пациентами из вышеописанного исследования </w:t>
      </w:r>
      <w:r w:rsidRPr="003E28A6">
        <w:rPr>
          <w:rFonts w:eastAsia="Times New Roman"/>
          <w:bCs/>
        </w:rPr>
        <w:t>в течение 1 года</w:t>
      </w:r>
      <w:r>
        <w:rPr>
          <w:rFonts w:eastAsia="Times New Roman"/>
          <w:bCs/>
        </w:rPr>
        <w:t>)</w:t>
      </w:r>
      <w:r w:rsidRPr="003E28A6">
        <w:rPr>
          <w:rFonts w:eastAsia="Times New Roman"/>
          <w:bCs/>
        </w:rPr>
        <w:t xml:space="preserve"> и клиническом исследовании TIMI 11B оценивались преимущества</w:t>
      </w:r>
      <w:r>
        <w:rPr>
          <w:rFonts w:eastAsia="Times New Roman"/>
          <w:bCs/>
        </w:rPr>
        <w:t xml:space="preserve"> эноксапарина натрия в течение от</w:t>
      </w:r>
      <w:r w:rsidRPr="003E28A6">
        <w:rPr>
          <w:rFonts w:eastAsia="Times New Roman"/>
          <w:bCs/>
        </w:rPr>
        <w:t xml:space="preserve"> 30 дней до 1 года</w:t>
      </w:r>
      <w:r>
        <w:rPr>
          <w:rFonts w:eastAsia="Times New Roman"/>
          <w:bCs/>
        </w:rPr>
        <w:t xml:space="preserve"> после начала терапии</w:t>
      </w:r>
      <w:r w:rsidRPr="003E28A6">
        <w:rPr>
          <w:rFonts w:eastAsia="Times New Roman"/>
          <w:bCs/>
        </w:rPr>
        <w:t>.</w:t>
      </w:r>
    </w:p>
    <w:p w14:paraId="4854D8C4" w14:textId="4CA08939" w:rsidR="003E28A6" w:rsidRDefault="003E28A6" w:rsidP="003E28A6">
      <w:pPr>
        <w:spacing w:after="0" w:line="240" w:lineRule="auto"/>
        <w:ind w:firstLine="709"/>
        <w:rPr>
          <w:rStyle w:val="fontstyle01"/>
          <w:rFonts w:ascii="Times New Roman" w:hAnsi="Times New Roman"/>
          <w:b/>
          <w:i/>
          <w:sz w:val="24"/>
          <w:szCs w:val="24"/>
        </w:rPr>
      </w:pPr>
      <w:r w:rsidRPr="000C210E">
        <w:rPr>
          <w:rFonts w:eastAsia="Times New Roman"/>
          <w:b/>
          <w:bCs/>
          <w:i/>
        </w:rPr>
        <w:t xml:space="preserve">Исследование </w:t>
      </w:r>
      <w:r w:rsidRPr="000C210E">
        <w:rPr>
          <w:rStyle w:val="fontstyle01"/>
          <w:rFonts w:ascii="Times New Roman" w:hAnsi="Times New Roman"/>
          <w:b/>
          <w:i/>
          <w:sz w:val="24"/>
          <w:szCs w:val="24"/>
        </w:rPr>
        <w:t>ESSENCE</w:t>
      </w:r>
      <w:r>
        <w:rPr>
          <w:rStyle w:val="fontstyle01"/>
          <w:rFonts w:ascii="Times New Roman" w:hAnsi="Times New Roman"/>
          <w:b/>
          <w:i/>
          <w:sz w:val="24"/>
          <w:szCs w:val="24"/>
        </w:rPr>
        <w:t xml:space="preserve"> –</w:t>
      </w:r>
      <w:r w:rsidRPr="003E28A6">
        <w:rPr>
          <w:rStyle w:val="fontstyle01"/>
          <w:rFonts w:ascii="Times New Roman" w:hAnsi="Times New Roman"/>
          <w:b/>
          <w:i/>
          <w:sz w:val="24"/>
          <w:szCs w:val="24"/>
        </w:rPr>
        <w:t xml:space="preserve"> </w:t>
      </w:r>
      <w:r>
        <w:rPr>
          <w:rStyle w:val="fontstyle01"/>
          <w:rFonts w:ascii="Times New Roman" w:hAnsi="Times New Roman"/>
          <w:b/>
          <w:i/>
          <w:sz w:val="24"/>
          <w:szCs w:val="24"/>
        </w:rPr>
        <w:t>последующее наблюдение в течение 1 года</w:t>
      </w:r>
    </w:p>
    <w:p w14:paraId="2715F725" w14:textId="4A11764B" w:rsidR="006A16D0" w:rsidRPr="006A16D0" w:rsidRDefault="006A16D0" w:rsidP="00641BD2">
      <w:pPr>
        <w:spacing w:after="0" w:line="240" w:lineRule="auto"/>
        <w:ind w:firstLine="709"/>
        <w:rPr>
          <w:rStyle w:val="fontstyle01"/>
          <w:rFonts w:ascii="Times New Roman" w:hAnsi="Times New Roman"/>
          <w:sz w:val="24"/>
          <w:szCs w:val="24"/>
        </w:rPr>
      </w:pPr>
      <w:r w:rsidRPr="006A16D0">
        <w:rPr>
          <w:rStyle w:val="fontstyle01"/>
          <w:rFonts w:ascii="Times New Roman" w:hAnsi="Times New Roman"/>
          <w:sz w:val="24"/>
          <w:szCs w:val="24"/>
        </w:rPr>
        <w:t>Чтобы определить, сохраня</w:t>
      </w:r>
      <w:r w:rsidR="008C596E">
        <w:rPr>
          <w:rStyle w:val="fontstyle01"/>
          <w:rFonts w:ascii="Times New Roman" w:hAnsi="Times New Roman"/>
          <w:sz w:val="24"/>
          <w:szCs w:val="24"/>
        </w:rPr>
        <w:t xml:space="preserve">ется ли превосходство эноксапарина натрия над гепарином </w:t>
      </w:r>
      <w:r w:rsidRPr="006A16D0">
        <w:rPr>
          <w:rStyle w:val="fontstyle01"/>
          <w:rFonts w:ascii="Times New Roman" w:hAnsi="Times New Roman"/>
          <w:sz w:val="24"/>
          <w:szCs w:val="24"/>
        </w:rPr>
        <w:t xml:space="preserve">при длительном наблюдении, </w:t>
      </w:r>
      <w:r w:rsidR="008C596E">
        <w:rPr>
          <w:rStyle w:val="fontstyle01"/>
          <w:rFonts w:ascii="Times New Roman" w:hAnsi="Times New Roman"/>
          <w:sz w:val="24"/>
          <w:szCs w:val="24"/>
        </w:rPr>
        <w:t>среди</w:t>
      </w:r>
      <w:r w:rsidRPr="006A16D0">
        <w:rPr>
          <w:rStyle w:val="fontstyle01"/>
          <w:rFonts w:ascii="Times New Roman" w:hAnsi="Times New Roman"/>
          <w:sz w:val="24"/>
          <w:szCs w:val="24"/>
        </w:rPr>
        <w:t xml:space="preserve"> всех пациентов, включенных в исследование ESSENCE</w:t>
      </w:r>
      <w:r w:rsidR="008C596E">
        <w:rPr>
          <w:rStyle w:val="fontstyle01"/>
          <w:rFonts w:ascii="Times New Roman" w:hAnsi="Times New Roman"/>
          <w:sz w:val="24"/>
          <w:szCs w:val="24"/>
        </w:rPr>
        <w:t>-</w:t>
      </w:r>
      <w:r w:rsidR="008C596E" w:rsidRPr="008C596E">
        <w:rPr>
          <w:rStyle w:val="fontstyle01"/>
          <w:rFonts w:ascii="Times New Roman" w:hAnsi="Times New Roman"/>
          <w:sz w:val="24"/>
          <w:szCs w:val="24"/>
        </w:rPr>
        <w:t>RP54563q-303</w:t>
      </w:r>
      <w:r w:rsidR="008C596E">
        <w:rPr>
          <w:rStyle w:val="fontstyle01"/>
          <w:rFonts w:ascii="Times New Roman" w:hAnsi="Times New Roman"/>
          <w:sz w:val="24"/>
          <w:szCs w:val="24"/>
        </w:rPr>
        <w:t xml:space="preserve">, проводился опрос через 1 год. Был организован </w:t>
      </w:r>
      <w:r w:rsidRPr="006A16D0">
        <w:rPr>
          <w:rStyle w:val="fontstyle01"/>
          <w:rFonts w:ascii="Times New Roman" w:hAnsi="Times New Roman"/>
          <w:sz w:val="24"/>
          <w:szCs w:val="24"/>
        </w:rPr>
        <w:t>ретроспективный сбор данных</w:t>
      </w:r>
      <w:r w:rsidR="008C596E">
        <w:rPr>
          <w:rStyle w:val="fontstyle01"/>
          <w:rFonts w:ascii="Times New Roman" w:hAnsi="Times New Roman"/>
          <w:sz w:val="24"/>
          <w:szCs w:val="24"/>
        </w:rPr>
        <w:t>, с пациентами связывались по телефону.</w:t>
      </w:r>
      <w:r w:rsidR="00641BD2">
        <w:rPr>
          <w:rStyle w:val="fontstyle01"/>
          <w:rFonts w:ascii="Times New Roman" w:hAnsi="Times New Roman"/>
          <w:sz w:val="24"/>
          <w:szCs w:val="24"/>
        </w:rPr>
        <w:t xml:space="preserve"> </w:t>
      </w:r>
      <w:r w:rsidRPr="006A16D0">
        <w:rPr>
          <w:rStyle w:val="fontstyle01"/>
          <w:rFonts w:ascii="Times New Roman" w:hAnsi="Times New Roman"/>
          <w:sz w:val="24"/>
          <w:szCs w:val="24"/>
        </w:rPr>
        <w:t xml:space="preserve">Полная информация </w:t>
      </w:r>
      <w:r w:rsidR="00641BD2">
        <w:rPr>
          <w:rStyle w:val="fontstyle01"/>
          <w:rFonts w:ascii="Times New Roman" w:hAnsi="Times New Roman"/>
          <w:sz w:val="24"/>
          <w:szCs w:val="24"/>
        </w:rPr>
        <w:t xml:space="preserve">была получена </w:t>
      </w:r>
      <w:r w:rsidRPr="006A16D0">
        <w:rPr>
          <w:rStyle w:val="fontstyle01"/>
          <w:rFonts w:ascii="Times New Roman" w:hAnsi="Times New Roman"/>
          <w:sz w:val="24"/>
          <w:szCs w:val="24"/>
        </w:rPr>
        <w:t>от 2915 пациентов</w:t>
      </w:r>
      <w:r w:rsidR="00641BD2">
        <w:rPr>
          <w:rStyle w:val="fontstyle01"/>
          <w:rFonts w:ascii="Times New Roman" w:hAnsi="Times New Roman"/>
          <w:sz w:val="24"/>
          <w:szCs w:val="24"/>
        </w:rPr>
        <w:t xml:space="preserve">. </w:t>
      </w:r>
      <w:r w:rsidRPr="006A16D0">
        <w:rPr>
          <w:rStyle w:val="fontstyle01"/>
          <w:rFonts w:ascii="Times New Roman" w:hAnsi="Times New Roman"/>
          <w:sz w:val="24"/>
          <w:szCs w:val="24"/>
        </w:rPr>
        <w:t>Пациенты, не зарегистрированные как умершие, считались потерянными для последующего наблюдения.</w:t>
      </w:r>
    </w:p>
    <w:p w14:paraId="5A94C66E" w14:textId="34528E2E" w:rsidR="006A16D0" w:rsidRDefault="006A16D0" w:rsidP="003E28A6">
      <w:pPr>
        <w:spacing w:after="0" w:line="240" w:lineRule="auto"/>
        <w:ind w:firstLine="709"/>
        <w:rPr>
          <w:rStyle w:val="fontstyle01"/>
          <w:rFonts w:ascii="Times New Roman" w:hAnsi="Times New Roman"/>
          <w:b/>
          <w:i/>
          <w:sz w:val="24"/>
          <w:szCs w:val="24"/>
        </w:rPr>
      </w:pPr>
    </w:p>
    <w:p w14:paraId="254664ED" w14:textId="426828ED" w:rsidR="009B087B" w:rsidRDefault="009B087B" w:rsidP="009B087B">
      <w:pPr>
        <w:spacing w:after="0" w:line="240" w:lineRule="auto"/>
        <w:rPr>
          <w:color w:val="000000"/>
        </w:rPr>
      </w:pPr>
      <w:r w:rsidRPr="00226B75">
        <w:rPr>
          <w:b/>
          <w:color w:val="000000"/>
        </w:rPr>
        <w:t>Таблица 4-</w:t>
      </w:r>
      <w:r>
        <w:rPr>
          <w:b/>
          <w:color w:val="000000"/>
        </w:rPr>
        <w:t>2</w:t>
      </w:r>
      <w:r w:rsidR="00B47A66">
        <w:rPr>
          <w:b/>
          <w:color w:val="000000"/>
        </w:rPr>
        <w:t>1</w:t>
      </w:r>
      <w:r w:rsidRPr="00226B75">
        <w:rPr>
          <w:b/>
          <w:color w:val="000000"/>
        </w:rPr>
        <w:t>.</w:t>
      </w:r>
      <w:r>
        <w:rPr>
          <w:color w:val="000000"/>
        </w:rPr>
        <w:t xml:space="preserve"> Обзор демографических данных пациентов в исследовании последующего наблюдения.</w:t>
      </w:r>
    </w:p>
    <w:tbl>
      <w:tblPr>
        <w:tblStyle w:val="a8"/>
        <w:tblW w:w="5000" w:type="pct"/>
        <w:tblLook w:val="04A0" w:firstRow="1" w:lastRow="0" w:firstColumn="1" w:lastColumn="0" w:noHBand="0" w:noVBand="1"/>
      </w:tblPr>
      <w:tblGrid>
        <w:gridCol w:w="1714"/>
        <w:gridCol w:w="2024"/>
        <w:gridCol w:w="1770"/>
        <w:gridCol w:w="1706"/>
        <w:gridCol w:w="1225"/>
        <w:gridCol w:w="907"/>
      </w:tblGrid>
      <w:tr w:rsidR="009B087B" w14:paraId="77A198C1" w14:textId="77777777" w:rsidTr="0040087D">
        <w:trPr>
          <w:tblHeader/>
        </w:trPr>
        <w:tc>
          <w:tcPr>
            <w:tcW w:w="1749" w:type="dxa"/>
            <w:shd w:val="clear" w:color="auto" w:fill="D9D9D9" w:themeFill="background1" w:themeFillShade="D9"/>
            <w:vAlign w:val="center"/>
          </w:tcPr>
          <w:p w14:paraId="189AA25B" w14:textId="77777777" w:rsidR="009B087B" w:rsidRPr="008A6ABA" w:rsidRDefault="009B087B" w:rsidP="006C5035">
            <w:pPr>
              <w:jc w:val="center"/>
              <w:rPr>
                <w:b/>
                <w:color w:val="000000"/>
              </w:rPr>
            </w:pPr>
            <w:r w:rsidRPr="008A6ABA">
              <w:rPr>
                <w:b/>
                <w:color w:val="000000"/>
              </w:rPr>
              <w:t>Номер исследования</w:t>
            </w:r>
          </w:p>
        </w:tc>
        <w:tc>
          <w:tcPr>
            <w:tcW w:w="1199" w:type="dxa"/>
            <w:shd w:val="clear" w:color="auto" w:fill="D9D9D9" w:themeFill="background1" w:themeFillShade="D9"/>
            <w:vAlign w:val="center"/>
          </w:tcPr>
          <w:p w14:paraId="7F5330C1" w14:textId="77777777" w:rsidR="009B087B" w:rsidRPr="008A6ABA" w:rsidRDefault="009B087B" w:rsidP="006C5035">
            <w:pPr>
              <w:jc w:val="center"/>
              <w:rPr>
                <w:b/>
                <w:color w:val="000000"/>
              </w:rPr>
            </w:pPr>
            <w:r w:rsidRPr="008A6ABA">
              <w:rPr>
                <w:b/>
                <w:color w:val="000000"/>
              </w:rPr>
              <w:t>Дизайн</w:t>
            </w:r>
          </w:p>
        </w:tc>
        <w:tc>
          <w:tcPr>
            <w:tcW w:w="2434" w:type="dxa"/>
            <w:shd w:val="clear" w:color="auto" w:fill="D9D9D9" w:themeFill="background1" w:themeFillShade="D9"/>
            <w:vAlign w:val="center"/>
          </w:tcPr>
          <w:p w14:paraId="3582690E" w14:textId="47E75878" w:rsidR="009B087B" w:rsidRPr="008A6ABA" w:rsidRDefault="009B087B" w:rsidP="006C5035">
            <w:pPr>
              <w:jc w:val="center"/>
              <w:rPr>
                <w:b/>
                <w:color w:val="000000"/>
              </w:rPr>
            </w:pPr>
            <w:r w:rsidRPr="008A6ABA">
              <w:rPr>
                <w:b/>
                <w:color w:val="000000"/>
              </w:rPr>
              <w:t>Схема терапии</w:t>
            </w:r>
          </w:p>
        </w:tc>
        <w:tc>
          <w:tcPr>
            <w:tcW w:w="1589" w:type="dxa"/>
            <w:shd w:val="clear" w:color="auto" w:fill="D9D9D9" w:themeFill="background1" w:themeFillShade="D9"/>
            <w:vAlign w:val="center"/>
          </w:tcPr>
          <w:p w14:paraId="67050B2F" w14:textId="39E4B848" w:rsidR="009B087B" w:rsidRPr="008A6ABA" w:rsidRDefault="00820BB0" w:rsidP="006C5035">
            <w:pPr>
              <w:jc w:val="center"/>
              <w:rPr>
                <w:b/>
                <w:color w:val="000000"/>
              </w:rPr>
            </w:pPr>
            <w:r>
              <w:rPr>
                <w:b/>
                <w:color w:val="000000"/>
              </w:rPr>
              <w:t>Субъекты исследования</w:t>
            </w:r>
          </w:p>
        </w:tc>
        <w:tc>
          <w:tcPr>
            <w:tcW w:w="1468" w:type="dxa"/>
            <w:shd w:val="clear" w:color="auto" w:fill="D9D9D9" w:themeFill="background1" w:themeFillShade="D9"/>
            <w:vAlign w:val="center"/>
          </w:tcPr>
          <w:p w14:paraId="478B06C1" w14:textId="70C85045" w:rsidR="009B087B" w:rsidRPr="008A6ABA" w:rsidRDefault="00820BB0" w:rsidP="00820BB0">
            <w:pPr>
              <w:jc w:val="center"/>
              <w:rPr>
                <w:b/>
                <w:color w:val="000000"/>
              </w:rPr>
            </w:pPr>
            <w:r>
              <w:rPr>
                <w:b/>
                <w:color w:val="000000"/>
              </w:rPr>
              <w:t>Средний возраст</w:t>
            </w:r>
          </w:p>
        </w:tc>
        <w:tc>
          <w:tcPr>
            <w:tcW w:w="907" w:type="dxa"/>
            <w:shd w:val="clear" w:color="auto" w:fill="D9D9D9" w:themeFill="background1" w:themeFillShade="D9"/>
            <w:vAlign w:val="center"/>
          </w:tcPr>
          <w:p w14:paraId="3B8EFD8B" w14:textId="77777777" w:rsidR="009B087B" w:rsidRPr="008A6ABA" w:rsidRDefault="009B087B" w:rsidP="006C5035">
            <w:pPr>
              <w:jc w:val="center"/>
              <w:rPr>
                <w:b/>
                <w:color w:val="000000"/>
              </w:rPr>
            </w:pPr>
            <w:r w:rsidRPr="008A6ABA">
              <w:rPr>
                <w:b/>
                <w:color w:val="000000"/>
              </w:rPr>
              <w:t>Пол (М</w:t>
            </w:r>
            <w:r w:rsidRPr="008A6ABA">
              <w:rPr>
                <w:b/>
                <w:color w:val="000000"/>
                <w:lang w:val="en-US"/>
              </w:rPr>
              <w:t>/</w:t>
            </w:r>
            <w:r w:rsidRPr="008A6ABA">
              <w:rPr>
                <w:b/>
                <w:color w:val="000000"/>
              </w:rPr>
              <w:t>Ж)</w:t>
            </w:r>
          </w:p>
        </w:tc>
      </w:tr>
      <w:tr w:rsidR="009B087B" w14:paraId="106EB3EF" w14:textId="77777777" w:rsidTr="0040087D">
        <w:tc>
          <w:tcPr>
            <w:tcW w:w="1749" w:type="dxa"/>
          </w:tcPr>
          <w:p w14:paraId="0D6E2D76" w14:textId="77777777" w:rsidR="009B087B" w:rsidRPr="009B087B" w:rsidRDefault="009B087B" w:rsidP="006C5035">
            <w:pPr>
              <w:jc w:val="center"/>
              <w:rPr>
                <w:lang w:eastAsia="ru-RU"/>
              </w:rPr>
            </w:pPr>
            <w:r w:rsidRPr="009B087B">
              <w:rPr>
                <w:rStyle w:val="fontstyle01"/>
                <w:rFonts w:ascii="Times New Roman" w:hAnsi="Times New Roman"/>
                <w:sz w:val="24"/>
                <w:szCs w:val="24"/>
              </w:rPr>
              <w:t>ESSENCE -</w:t>
            </w:r>
          </w:p>
          <w:p w14:paraId="56D2B965" w14:textId="035A72F3" w:rsidR="009B087B" w:rsidRPr="009B087B" w:rsidRDefault="009B087B" w:rsidP="006C5035">
            <w:pPr>
              <w:jc w:val="center"/>
              <w:rPr>
                <w:lang w:eastAsia="ru-RU"/>
              </w:rPr>
            </w:pPr>
            <w:r w:rsidRPr="009B087B">
              <w:rPr>
                <w:rStyle w:val="fontstyle01"/>
                <w:rFonts w:ascii="Times New Roman" w:hAnsi="Times New Roman"/>
                <w:sz w:val="24"/>
                <w:szCs w:val="24"/>
              </w:rPr>
              <w:t>последующее наблюдение в течение 1 года</w:t>
            </w:r>
          </w:p>
          <w:p w14:paraId="6D1F3400" w14:textId="77777777" w:rsidR="009B087B" w:rsidRPr="00F0728E" w:rsidRDefault="009B087B" w:rsidP="006C5035">
            <w:pPr>
              <w:jc w:val="center"/>
              <w:rPr>
                <w:color w:val="000000"/>
              </w:rPr>
            </w:pPr>
          </w:p>
          <w:p w14:paraId="611ADBCF" w14:textId="77777777" w:rsidR="009B087B" w:rsidRPr="00020C52" w:rsidRDefault="009B087B" w:rsidP="006C5035">
            <w:pPr>
              <w:jc w:val="center"/>
              <w:rPr>
                <w:lang w:eastAsia="ru-RU"/>
              </w:rPr>
            </w:pPr>
          </w:p>
        </w:tc>
        <w:tc>
          <w:tcPr>
            <w:tcW w:w="1199" w:type="dxa"/>
          </w:tcPr>
          <w:p w14:paraId="5E6F7F1F" w14:textId="1486B2F6" w:rsidR="009B087B" w:rsidRDefault="009B087B" w:rsidP="006C5035">
            <w:pPr>
              <w:jc w:val="center"/>
              <w:rPr>
                <w:color w:val="000000"/>
              </w:rPr>
            </w:pPr>
            <w:r>
              <w:rPr>
                <w:color w:val="000000"/>
              </w:rPr>
              <w:t>Ретроспективный сбор данных</w:t>
            </w:r>
          </w:p>
        </w:tc>
        <w:tc>
          <w:tcPr>
            <w:tcW w:w="2434" w:type="dxa"/>
          </w:tcPr>
          <w:p w14:paraId="25B34FCA" w14:textId="2F2CED80" w:rsidR="009B087B" w:rsidRPr="003E28A6" w:rsidRDefault="009B087B" w:rsidP="009B087B">
            <w:pPr>
              <w:jc w:val="center"/>
              <w:rPr>
                <w:lang w:eastAsia="ru-RU"/>
              </w:rPr>
            </w:pPr>
            <w:r w:rsidRPr="009B087B">
              <w:rPr>
                <w:color w:val="000000"/>
              </w:rPr>
              <w:t xml:space="preserve">см. </w:t>
            </w:r>
            <w:r w:rsidR="003D3B40" w:rsidRPr="009B087B">
              <w:rPr>
                <w:color w:val="000000"/>
              </w:rPr>
              <w:t>исследование</w:t>
            </w:r>
            <w:r>
              <w:rPr>
                <w:color w:val="000000"/>
              </w:rPr>
              <w:t xml:space="preserve"> </w:t>
            </w:r>
            <w:r w:rsidRPr="004B165E">
              <w:rPr>
                <w:rStyle w:val="fontstyle01"/>
                <w:rFonts w:ascii="Times New Roman" w:hAnsi="Times New Roman"/>
                <w:sz w:val="24"/>
                <w:szCs w:val="24"/>
              </w:rPr>
              <w:t xml:space="preserve">ESSENCE </w:t>
            </w:r>
            <w:r>
              <w:rPr>
                <w:rStyle w:val="fontstyle01"/>
                <w:rFonts w:ascii="Times New Roman" w:hAnsi="Times New Roman"/>
                <w:sz w:val="24"/>
                <w:szCs w:val="24"/>
              </w:rPr>
              <w:t>-</w:t>
            </w:r>
          </w:p>
          <w:p w14:paraId="6B08BA18" w14:textId="77777777" w:rsidR="009B087B" w:rsidRPr="004B165E" w:rsidRDefault="009B087B" w:rsidP="009B087B">
            <w:pPr>
              <w:jc w:val="center"/>
              <w:rPr>
                <w:lang w:eastAsia="ru-RU"/>
              </w:rPr>
            </w:pPr>
            <w:r w:rsidRPr="004B165E">
              <w:rPr>
                <w:rStyle w:val="fontstyle01"/>
                <w:rFonts w:ascii="Times New Roman" w:hAnsi="Times New Roman"/>
                <w:sz w:val="24"/>
                <w:szCs w:val="24"/>
              </w:rPr>
              <w:t>RP54563q-303</w:t>
            </w:r>
          </w:p>
          <w:p w14:paraId="49945586" w14:textId="0943CAC2" w:rsidR="009B087B" w:rsidRPr="009B087B" w:rsidRDefault="009B087B" w:rsidP="006C5035">
            <w:pPr>
              <w:rPr>
                <w:color w:val="000000"/>
              </w:rPr>
            </w:pPr>
          </w:p>
        </w:tc>
        <w:tc>
          <w:tcPr>
            <w:tcW w:w="1589" w:type="dxa"/>
          </w:tcPr>
          <w:p w14:paraId="5AA1DC1B" w14:textId="07C39493" w:rsidR="009B087B" w:rsidRDefault="009B087B" w:rsidP="006C5035">
            <w:pPr>
              <w:jc w:val="center"/>
              <w:rPr>
                <w:color w:val="000000"/>
              </w:rPr>
            </w:pPr>
            <w:r>
              <w:rPr>
                <w:color w:val="000000"/>
              </w:rPr>
              <w:t>Всего = 2915</w:t>
            </w:r>
          </w:p>
          <w:p w14:paraId="0E85DD44" w14:textId="77777777" w:rsidR="009B087B" w:rsidRDefault="009B087B" w:rsidP="006C5035">
            <w:pPr>
              <w:jc w:val="center"/>
              <w:rPr>
                <w:color w:val="000000"/>
              </w:rPr>
            </w:pPr>
          </w:p>
          <w:p w14:paraId="40862AEE" w14:textId="1EA07E45" w:rsidR="009B087B" w:rsidRDefault="009B087B" w:rsidP="009B087B">
            <w:pPr>
              <w:rPr>
                <w:color w:val="000000"/>
              </w:rPr>
            </w:pPr>
            <w:r>
              <w:rPr>
                <w:color w:val="000000"/>
              </w:rPr>
              <w:t>эноксапарин: 1469</w:t>
            </w:r>
          </w:p>
          <w:p w14:paraId="7629D342" w14:textId="77777777" w:rsidR="009B087B" w:rsidRDefault="009B087B" w:rsidP="006C5035">
            <w:pPr>
              <w:jc w:val="center"/>
              <w:rPr>
                <w:color w:val="000000"/>
              </w:rPr>
            </w:pPr>
          </w:p>
          <w:p w14:paraId="4F4ABE61" w14:textId="2DF99E2E" w:rsidR="009B087B" w:rsidRDefault="009B087B" w:rsidP="009B087B">
            <w:pPr>
              <w:rPr>
                <w:color w:val="000000"/>
              </w:rPr>
            </w:pPr>
            <w:r>
              <w:rPr>
                <w:color w:val="000000"/>
              </w:rPr>
              <w:t>гепарин: 1446</w:t>
            </w:r>
          </w:p>
        </w:tc>
        <w:tc>
          <w:tcPr>
            <w:tcW w:w="1468" w:type="dxa"/>
          </w:tcPr>
          <w:p w14:paraId="01765C0B" w14:textId="4A15F965" w:rsidR="009B087B" w:rsidRDefault="009B087B" w:rsidP="006C5035">
            <w:pPr>
              <w:jc w:val="center"/>
              <w:rPr>
                <w:color w:val="000000"/>
              </w:rPr>
            </w:pPr>
            <w:r>
              <w:rPr>
                <w:color w:val="000000"/>
              </w:rPr>
              <w:t>64</w:t>
            </w:r>
          </w:p>
          <w:p w14:paraId="34B5CC71" w14:textId="77777777" w:rsidR="009B087B" w:rsidRDefault="009B087B" w:rsidP="006C5035">
            <w:pPr>
              <w:jc w:val="center"/>
              <w:rPr>
                <w:color w:val="000000"/>
              </w:rPr>
            </w:pPr>
            <w:r>
              <w:rPr>
                <w:color w:val="000000"/>
              </w:rPr>
              <w:t>(25-94)</w:t>
            </w:r>
          </w:p>
          <w:p w14:paraId="3D70D89A" w14:textId="77777777" w:rsidR="009B087B" w:rsidRDefault="009B087B" w:rsidP="006C5035">
            <w:pPr>
              <w:jc w:val="center"/>
              <w:rPr>
                <w:color w:val="000000"/>
              </w:rPr>
            </w:pPr>
          </w:p>
          <w:p w14:paraId="2D327136" w14:textId="77777777" w:rsidR="009B087B" w:rsidRDefault="009B087B" w:rsidP="006C5035">
            <w:pPr>
              <w:jc w:val="center"/>
              <w:rPr>
                <w:color w:val="000000"/>
              </w:rPr>
            </w:pPr>
          </w:p>
        </w:tc>
        <w:tc>
          <w:tcPr>
            <w:tcW w:w="907" w:type="dxa"/>
          </w:tcPr>
          <w:p w14:paraId="032DFDF0" w14:textId="6A6633E3" w:rsidR="009B087B" w:rsidRDefault="009B087B" w:rsidP="006C5035">
            <w:pPr>
              <w:jc w:val="center"/>
              <w:rPr>
                <w:rStyle w:val="fontstyle01"/>
                <w:rFonts w:ascii="Times New Roman" w:hAnsi="Times New Roman"/>
                <w:sz w:val="24"/>
                <w:szCs w:val="24"/>
              </w:rPr>
            </w:pPr>
            <w:r>
              <w:rPr>
                <w:rStyle w:val="fontstyle01"/>
                <w:rFonts w:ascii="Times New Roman" w:hAnsi="Times New Roman"/>
                <w:sz w:val="24"/>
                <w:szCs w:val="24"/>
              </w:rPr>
              <w:t>66,1</w:t>
            </w: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16738115" w14:textId="77777777" w:rsidR="009B087B" w:rsidRDefault="009B087B" w:rsidP="006C5035">
            <w:pPr>
              <w:jc w:val="center"/>
              <w:rPr>
                <w:rStyle w:val="fontstyle01"/>
                <w:rFonts w:ascii="Times New Roman" w:hAnsi="Times New Roman"/>
                <w:sz w:val="24"/>
                <w:szCs w:val="24"/>
              </w:rPr>
            </w:pPr>
            <w:r w:rsidRPr="001F0FDA">
              <w:rPr>
                <w:rStyle w:val="fontstyle01"/>
                <w:rFonts w:ascii="Times New Roman" w:hAnsi="Times New Roman"/>
                <w:sz w:val="24"/>
                <w:szCs w:val="24"/>
              </w:rPr>
              <w:t>/</w:t>
            </w:r>
            <w:r>
              <w:rPr>
                <w:rStyle w:val="fontstyle01"/>
                <w:rFonts w:ascii="Times New Roman" w:hAnsi="Times New Roman"/>
                <w:sz w:val="24"/>
                <w:szCs w:val="24"/>
              </w:rPr>
              <w:t xml:space="preserve"> </w:t>
            </w:r>
          </w:p>
          <w:p w14:paraId="682BD281" w14:textId="026CCB67" w:rsidR="009B087B" w:rsidRPr="001F0FDA" w:rsidRDefault="009B087B" w:rsidP="006C5035">
            <w:pPr>
              <w:jc w:val="center"/>
              <w:rPr>
                <w:lang w:eastAsia="ru-RU"/>
              </w:rPr>
            </w:pPr>
            <w:r>
              <w:rPr>
                <w:rStyle w:val="fontstyle01"/>
                <w:rFonts w:ascii="Times New Roman" w:hAnsi="Times New Roman"/>
                <w:sz w:val="24"/>
                <w:szCs w:val="24"/>
              </w:rPr>
              <w:t>33,9</w:t>
            </w:r>
            <w:r w:rsidRPr="001F0FDA">
              <w:rPr>
                <w:rStyle w:val="fontstyle01"/>
                <w:rFonts w:ascii="Times New Roman" w:hAnsi="Times New Roman"/>
                <w:sz w:val="24"/>
                <w:szCs w:val="24"/>
              </w:rPr>
              <w:t>%</w:t>
            </w:r>
          </w:p>
          <w:p w14:paraId="74378177" w14:textId="77777777" w:rsidR="009B087B" w:rsidRPr="001F0FDA" w:rsidRDefault="009B087B" w:rsidP="006C5035">
            <w:pPr>
              <w:rPr>
                <w:color w:val="000000"/>
              </w:rPr>
            </w:pPr>
          </w:p>
        </w:tc>
      </w:tr>
    </w:tbl>
    <w:p w14:paraId="5E255359" w14:textId="337769FE" w:rsidR="006A16D0" w:rsidRDefault="006A16D0" w:rsidP="003E28A6">
      <w:pPr>
        <w:spacing w:after="0" w:line="240" w:lineRule="auto"/>
        <w:ind w:firstLine="709"/>
        <w:rPr>
          <w:rStyle w:val="fontstyle01"/>
          <w:rFonts w:ascii="Times New Roman" w:hAnsi="Times New Roman"/>
          <w:b/>
          <w:i/>
          <w:sz w:val="24"/>
          <w:szCs w:val="24"/>
        </w:rPr>
      </w:pPr>
    </w:p>
    <w:p w14:paraId="072A0E4B" w14:textId="5FB381E8" w:rsidR="006A16D0" w:rsidRDefault="009B087B" w:rsidP="009B087B">
      <w:pPr>
        <w:spacing w:after="0" w:line="240" w:lineRule="auto"/>
        <w:ind w:firstLine="709"/>
        <w:rPr>
          <w:rFonts w:eastAsia="Times New Roman"/>
          <w:bCs/>
        </w:rPr>
      </w:pPr>
      <w:r w:rsidRPr="009B087B">
        <w:rPr>
          <w:rFonts w:eastAsia="Times New Roman"/>
          <w:bCs/>
        </w:rPr>
        <w:t>В этом исследовании использовалась та же комбинированная тройная конечная точка</w:t>
      </w:r>
      <w:r>
        <w:rPr>
          <w:rFonts w:eastAsia="Times New Roman"/>
          <w:bCs/>
        </w:rPr>
        <w:t>, включавшая частоту наступления</w:t>
      </w:r>
      <w:r w:rsidRPr="009B087B">
        <w:rPr>
          <w:rFonts w:eastAsia="Times New Roman"/>
          <w:bCs/>
        </w:rPr>
        <w:t xml:space="preserve"> смерт</w:t>
      </w:r>
      <w:r>
        <w:rPr>
          <w:rFonts w:eastAsia="Times New Roman"/>
          <w:bCs/>
        </w:rPr>
        <w:t>ельного исхода</w:t>
      </w:r>
      <w:r w:rsidRPr="009B087B">
        <w:rPr>
          <w:rFonts w:eastAsia="Times New Roman"/>
          <w:bCs/>
        </w:rPr>
        <w:t>, ИМ или рецидивирующ</w:t>
      </w:r>
      <w:r>
        <w:rPr>
          <w:rFonts w:eastAsia="Times New Roman"/>
          <w:bCs/>
        </w:rPr>
        <w:t>ей</w:t>
      </w:r>
      <w:r w:rsidRPr="009B087B">
        <w:rPr>
          <w:rFonts w:eastAsia="Times New Roman"/>
          <w:bCs/>
        </w:rPr>
        <w:t xml:space="preserve"> стенокарди</w:t>
      </w:r>
      <w:r>
        <w:rPr>
          <w:rFonts w:eastAsia="Times New Roman"/>
          <w:bCs/>
        </w:rPr>
        <w:t>и. Данные об эффективности, полученные в этом исследовании, пред</w:t>
      </w:r>
      <w:r w:rsidRPr="009B087B">
        <w:rPr>
          <w:rFonts w:eastAsia="Times New Roman"/>
          <w:bCs/>
        </w:rPr>
        <w:t>ставлен</w:t>
      </w:r>
      <w:r>
        <w:rPr>
          <w:rFonts w:eastAsia="Times New Roman"/>
          <w:bCs/>
        </w:rPr>
        <w:t>ы</w:t>
      </w:r>
      <w:r w:rsidRPr="009B087B">
        <w:rPr>
          <w:rFonts w:eastAsia="Times New Roman"/>
          <w:bCs/>
        </w:rPr>
        <w:t xml:space="preserve"> </w:t>
      </w:r>
      <w:r>
        <w:rPr>
          <w:rFonts w:eastAsia="Times New Roman"/>
          <w:bCs/>
        </w:rPr>
        <w:t xml:space="preserve">в таблице </w:t>
      </w:r>
      <w:r w:rsidRPr="009B087B">
        <w:rPr>
          <w:rFonts w:eastAsia="Times New Roman"/>
          <w:bCs/>
        </w:rPr>
        <w:t>ниже</w:t>
      </w:r>
      <w:r>
        <w:rPr>
          <w:rFonts w:eastAsia="Times New Roman"/>
          <w:bCs/>
        </w:rPr>
        <w:t>.</w:t>
      </w:r>
    </w:p>
    <w:p w14:paraId="048B9653" w14:textId="1B483ECB" w:rsidR="006C5035" w:rsidRDefault="006C5035" w:rsidP="009B087B">
      <w:pPr>
        <w:spacing w:after="0" w:line="240" w:lineRule="auto"/>
        <w:ind w:firstLine="709"/>
        <w:rPr>
          <w:rFonts w:eastAsia="Times New Roman"/>
          <w:bCs/>
        </w:rPr>
      </w:pPr>
    </w:p>
    <w:p w14:paraId="6015F020" w14:textId="77777777" w:rsidR="00820BB0" w:rsidRDefault="00820BB0" w:rsidP="006C5035">
      <w:pPr>
        <w:spacing w:after="0" w:line="240" w:lineRule="auto"/>
        <w:rPr>
          <w:b/>
          <w:color w:val="000000"/>
        </w:rPr>
        <w:sectPr w:rsidR="00820BB0" w:rsidSect="00AB01E2">
          <w:pgSz w:w="11906" w:h="16838"/>
          <w:pgMar w:top="1134" w:right="849" w:bottom="1134" w:left="1701" w:header="708" w:footer="709" w:gutter="0"/>
          <w:cols w:space="708"/>
          <w:docGrid w:linePitch="360"/>
        </w:sectPr>
      </w:pPr>
    </w:p>
    <w:p w14:paraId="4A23C448" w14:textId="27BEDC4B" w:rsidR="006C5035" w:rsidRPr="003D0907" w:rsidRDefault="006C5035" w:rsidP="006C5035">
      <w:pPr>
        <w:spacing w:after="0" w:line="240" w:lineRule="auto"/>
        <w:rPr>
          <w:color w:val="000000"/>
        </w:rPr>
      </w:pPr>
      <w:r w:rsidRPr="00226B75">
        <w:rPr>
          <w:b/>
          <w:color w:val="000000"/>
        </w:rPr>
        <w:lastRenderedPageBreak/>
        <w:t>Таблица 4-</w:t>
      </w:r>
      <w:r>
        <w:rPr>
          <w:b/>
          <w:color w:val="000000"/>
        </w:rPr>
        <w:t>2</w:t>
      </w:r>
      <w:r w:rsidR="00B47A66">
        <w:rPr>
          <w:b/>
          <w:color w:val="000000"/>
        </w:rPr>
        <w:t>2</w:t>
      </w:r>
      <w:r w:rsidRPr="00226B75">
        <w:rPr>
          <w:b/>
          <w:color w:val="000000"/>
        </w:rPr>
        <w:t>.</w:t>
      </w:r>
      <w:r w:rsidRPr="00107250">
        <w:rPr>
          <w:b/>
          <w:color w:val="000000"/>
        </w:rPr>
        <w:t xml:space="preserve"> </w:t>
      </w:r>
      <w:r>
        <w:rPr>
          <w:color w:val="000000"/>
        </w:rPr>
        <w:t xml:space="preserve">Эффективность эноксапарина натрия при профилактике ишемических осложнений у пациентов, </w:t>
      </w:r>
      <w:r w:rsidR="00BF7EDF">
        <w:rPr>
          <w:color w:val="000000"/>
        </w:rPr>
        <w:t xml:space="preserve">последующее наблюдение в течение 1 года </w:t>
      </w:r>
      <w:r w:rsidRPr="003D0907">
        <w:rPr>
          <w:color w:val="000000"/>
        </w:rPr>
        <w:t>[</w:t>
      </w:r>
      <w:r>
        <w:rPr>
          <w:color w:val="000000"/>
        </w:rPr>
        <w:t>4</w:t>
      </w:r>
      <w:r w:rsidRPr="003D0907">
        <w:rPr>
          <w:color w:val="000000"/>
        </w:rPr>
        <w:t>].</w:t>
      </w:r>
    </w:p>
    <w:tbl>
      <w:tblPr>
        <w:tblStyle w:val="a8"/>
        <w:tblW w:w="5000" w:type="pct"/>
        <w:tblLayout w:type="fixed"/>
        <w:tblLook w:val="04A0" w:firstRow="1" w:lastRow="0" w:firstColumn="1" w:lastColumn="0" w:noHBand="0" w:noVBand="1"/>
      </w:tblPr>
      <w:tblGrid>
        <w:gridCol w:w="2830"/>
        <w:gridCol w:w="1843"/>
        <w:gridCol w:w="1701"/>
        <w:gridCol w:w="1559"/>
        <w:gridCol w:w="1413"/>
      </w:tblGrid>
      <w:tr w:rsidR="006C5035" w14:paraId="692BE142" w14:textId="77777777" w:rsidTr="00820BB0">
        <w:trPr>
          <w:trHeight w:val="180"/>
          <w:tblHeader/>
        </w:trPr>
        <w:tc>
          <w:tcPr>
            <w:tcW w:w="2830" w:type="dxa"/>
            <w:vMerge w:val="restart"/>
            <w:shd w:val="clear" w:color="auto" w:fill="D9D9D9" w:themeFill="background1" w:themeFillShade="D9"/>
            <w:vAlign w:val="center"/>
          </w:tcPr>
          <w:p w14:paraId="592DDA9E" w14:textId="77777777" w:rsidR="006C5035" w:rsidRDefault="006C5035" w:rsidP="00820BB0">
            <w:pPr>
              <w:jc w:val="center"/>
              <w:rPr>
                <w:color w:val="000000"/>
              </w:rPr>
            </w:pPr>
            <w:r w:rsidRPr="00E27FE7">
              <w:rPr>
                <w:b/>
                <w:color w:val="000000"/>
              </w:rPr>
              <w:t>Конечная точка</w:t>
            </w:r>
          </w:p>
        </w:tc>
        <w:tc>
          <w:tcPr>
            <w:tcW w:w="6516" w:type="dxa"/>
            <w:gridSpan w:val="4"/>
            <w:shd w:val="clear" w:color="auto" w:fill="D9D9D9" w:themeFill="background1" w:themeFillShade="D9"/>
            <w:vAlign w:val="center"/>
          </w:tcPr>
          <w:p w14:paraId="4F28BEC8" w14:textId="77777777" w:rsidR="006C5035" w:rsidRPr="00E253D1" w:rsidRDefault="006C5035" w:rsidP="00820BB0">
            <w:pPr>
              <w:jc w:val="center"/>
              <w:rPr>
                <w:b/>
                <w:color w:val="000000"/>
              </w:rPr>
            </w:pPr>
            <w:r>
              <w:rPr>
                <w:b/>
                <w:color w:val="000000"/>
              </w:rPr>
              <w:t>Режим дозирования*</w:t>
            </w:r>
          </w:p>
        </w:tc>
      </w:tr>
      <w:tr w:rsidR="00BF7EDF" w14:paraId="0522DAB8" w14:textId="77777777" w:rsidTr="00820BB0">
        <w:trPr>
          <w:trHeight w:val="781"/>
          <w:tblHeader/>
        </w:trPr>
        <w:tc>
          <w:tcPr>
            <w:tcW w:w="2830" w:type="dxa"/>
            <w:vMerge/>
            <w:shd w:val="clear" w:color="auto" w:fill="D9D9D9" w:themeFill="background1" w:themeFillShade="D9"/>
            <w:vAlign w:val="center"/>
          </w:tcPr>
          <w:p w14:paraId="536DA2AD" w14:textId="77777777" w:rsidR="006C5035" w:rsidRPr="00E27FE7" w:rsidRDefault="006C5035" w:rsidP="00820BB0">
            <w:pPr>
              <w:jc w:val="center"/>
              <w:rPr>
                <w:b/>
                <w:color w:val="000000"/>
              </w:rPr>
            </w:pPr>
          </w:p>
        </w:tc>
        <w:tc>
          <w:tcPr>
            <w:tcW w:w="1843" w:type="dxa"/>
            <w:shd w:val="clear" w:color="auto" w:fill="D9D9D9" w:themeFill="background1" w:themeFillShade="D9"/>
            <w:vAlign w:val="center"/>
          </w:tcPr>
          <w:p w14:paraId="3006B0CC" w14:textId="5D6469D3" w:rsidR="006C5035" w:rsidRDefault="006C5035" w:rsidP="00820BB0">
            <w:pPr>
              <w:jc w:val="center"/>
              <w:rPr>
                <w:b/>
                <w:color w:val="000000"/>
              </w:rPr>
            </w:pPr>
            <w:r w:rsidRPr="00E253D1">
              <w:rPr>
                <w:b/>
                <w:color w:val="000000"/>
              </w:rPr>
              <w:t>Эноксапарин натрия</w:t>
            </w:r>
            <w:r w:rsidR="00BF7EDF">
              <w:rPr>
                <w:b/>
                <w:color w:val="000000"/>
              </w:rPr>
              <w:t>*</w:t>
            </w:r>
            <w:r w:rsidRPr="00E253D1">
              <w:rPr>
                <w:b/>
                <w:color w:val="000000"/>
              </w:rPr>
              <w:t>,</w:t>
            </w:r>
          </w:p>
          <w:p w14:paraId="601D958D" w14:textId="6DCBC3DF" w:rsidR="006C5035" w:rsidRPr="00E253D1" w:rsidRDefault="006C5035" w:rsidP="00820BB0">
            <w:pPr>
              <w:jc w:val="center"/>
              <w:rPr>
                <w:b/>
                <w:color w:val="000000"/>
              </w:rPr>
            </w:pPr>
            <w:r w:rsidRPr="00E253D1">
              <w:rPr>
                <w:b/>
                <w:color w:val="000000"/>
                <w:lang w:val="en-US"/>
              </w:rPr>
              <w:t>n</w:t>
            </w:r>
            <w:r w:rsidRPr="000C0D24">
              <w:rPr>
                <w:b/>
                <w:color w:val="000000"/>
              </w:rPr>
              <w:t xml:space="preserve"> (</w:t>
            </w:r>
            <w:r w:rsidR="00BF7EDF">
              <w:rPr>
                <w:b/>
                <w:color w:val="000000"/>
              </w:rPr>
              <w:t xml:space="preserve">оц. </w:t>
            </w:r>
            <w:r w:rsidRPr="000C0D24">
              <w:rPr>
                <w:b/>
                <w:color w:val="000000"/>
              </w:rPr>
              <w:t>%)</w:t>
            </w:r>
            <w:r w:rsidR="00BF7EDF">
              <w:rPr>
                <w:b/>
                <w:color w:val="000000"/>
              </w:rPr>
              <w:t>**</w:t>
            </w:r>
          </w:p>
        </w:tc>
        <w:tc>
          <w:tcPr>
            <w:tcW w:w="1701" w:type="dxa"/>
            <w:shd w:val="clear" w:color="auto" w:fill="D9D9D9" w:themeFill="background1" w:themeFillShade="D9"/>
            <w:vAlign w:val="center"/>
          </w:tcPr>
          <w:p w14:paraId="69FF3AA1" w14:textId="703CB039" w:rsidR="006C5035" w:rsidRPr="000C0D24" w:rsidRDefault="006C5035" w:rsidP="00820BB0">
            <w:pPr>
              <w:jc w:val="center"/>
              <w:rPr>
                <w:b/>
                <w:bCs/>
              </w:rPr>
            </w:pPr>
            <w:r>
              <w:rPr>
                <w:b/>
                <w:color w:val="000000"/>
              </w:rPr>
              <w:t>Гепарин,</w:t>
            </w:r>
          </w:p>
          <w:p w14:paraId="7F792EB7" w14:textId="0E4D3A30" w:rsidR="006C5035" w:rsidRDefault="006C5035" w:rsidP="00820BB0">
            <w:pPr>
              <w:jc w:val="center"/>
              <w:rPr>
                <w:b/>
                <w:color w:val="000000"/>
              </w:rPr>
            </w:pPr>
            <w:r w:rsidRPr="00E253D1">
              <w:rPr>
                <w:b/>
                <w:color w:val="000000"/>
                <w:lang w:val="en-US"/>
              </w:rPr>
              <w:t>n</w:t>
            </w:r>
            <w:r w:rsidRPr="00E253D1">
              <w:rPr>
                <w:b/>
                <w:color w:val="000000"/>
              </w:rPr>
              <w:t xml:space="preserve"> </w:t>
            </w:r>
            <w:r w:rsidRPr="000348F8">
              <w:rPr>
                <w:b/>
                <w:color w:val="000000"/>
              </w:rPr>
              <w:t>(</w:t>
            </w:r>
            <w:r w:rsidR="00BF7EDF">
              <w:rPr>
                <w:b/>
                <w:color w:val="000000"/>
              </w:rPr>
              <w:t xml:space="preserve">оц. </w:t>
            </w:r>
            <w:r w:rsidRPr="000348F8">
              <w:rPr>
                <w:b/>
                <w:color w:val="000000"/>
              </w:rPr>
              <w:t>%)</w:t>
            </w:r>
            <w:r w:rsidR="00BF7EDF">
              <w:rPr>
                <w:b/>
                <w:color w:val="000000"/>
              </w:rPr>
              <w:t>**</w:t>
            </w:r>
          </w:p>
        </w:tc>
        <w:tc>
          <w:tcPr>
            <w:tcW w:w="1559" w:type="dxa"/>
            <w:shd w:val="clear" w:color="auto" w:fill="D9D9D9" w:themeFill="background1" w:themeFillShade="D9"/>
            <w:vAlign w:val="center"/>
          </w:tcPr>
          <w:p w14:paraId="4B45BB89" w14:textId="1F9E3F60" w:rsidR="006C5035" w:rsidRDefault="00BF7EDF" w:rsidP="00820BB0">
            <w:pPr>
              <w:jc w:val="center"/>
              <w:rPr>
                <w:b/>
                <w:color w:val="000000"/>
              </w:rPr>
            </w:pPr>
            <w:r>
              <w:rPr>
                <w:b/>
                <w:color w:val="000000"/>
              </w:rPr>
              <w:t>Отношение рисков (%)</w:t>
            </w:r>
          </w:p>
        </w:tc>
        <w:tc>
          <w:tcPr>
            <w:tcW w:w="1413" w:type="dxa"/>
            <w:shd w:val="clear" w:color="auto" w:fill="D9D9D9" w:themeFill="background1" w:themeFillShade="D9"/>
            <w:vAlign w:val="center"/>
          </w:tcPr>
          <w:p w14:paraId="4D385507" w14:textId="7F5B9AB9" w:rsidR="006C5035" w:rsidRPr="00BF7EDF" w:rsidRDefault="006C5035" w:rsidP="00820BB0">
            <w:pPr>
              <w:jc w:val="center"/>
              <w:rPr>
                <w:b/>
                <w:color w:val="000000"/>
              </w:rPr>
            </w:pPr>
            <w:r>
              <w:rPr>
                <w:b/>
                <w:color w:val="000000"/>
                <w:lang w:val="en-US"/>
              </w:rPr>
              <w:t>p</w:t>
            </w:r>
            <w:r>
              <w:rPr>
                <w:b/>
                <w:color w:val="000000"/>
              </w:rPr>
              <w:t>-значение</w:t>
            </w:r>
            <w:r w:rsidR="00BF7EDF">
              <w:rPr>
                <w:b/>
                <w:color w:val="000000"/>
              </w:rPr>
              <w:t xml:space="preserve"> (лог-ранговое</w:t>
            </w:r>
            <w:r w:rsidR="00BF7EDF" w:rsidRPr="00BF7EDF">
              <w:rPr>
                <w:b/>
                <w:color w:val="000000"/>
              </w:rPr>
              <w:t>)</w:t>
            </w:r>
          </w:p>
        </w:tc>
      </w:tr>
      <w:tr w:rsidR="00BC057B" w14:paraId="270BC8AB" w14:textId="77777777" w:rsidTr="0040087D">
        <w:tc>
          <w:tcPr>
            <w:tcW w:w="2830" w:type="dxa"/>
          </w:tcPr>
          <w:p w14:paraId="252D6AE9" w14:textId="19E79187" w:rsidR="00BC057B" w:rsidRPr="00E253D1" w:rsidRDefault="00BC057B" w:rsidP="00820BB0">
            <w:pPr>
              <w:rPr>
                <w:b/>
                <w:color w:val="000000"/>
              </w:rPr>
            </w:pPr>
            <w:r>
              <w:rPr>
                <w:b/>
                <w:color w:val="000000"/>
              </w:rPr>
              <w:t>Число пациентов</w:t>
            </w:r>
          </w:p>
        </w:tc>
        <w:tc>
          <w:tcPr>
            <w:tcW w:w="1843" w:type="dxa"/>
            <w:vAlign w:val="center"/>
          </w:tcPr>
          <w:p w14:paraId="5A6B2A9C" w14:textId="0E7440E0" w:rsidR="00BC057B" w:rsidRPr="00BC057B" w:rsidRDefault="00BC057B" w:rsidP="00820BB0">
            <w:pPr>
              <w:jc w:val="center"/>
              <w:rPr>
                <w:color w:val="000000"/>
              </w:rPr>
            </w:pPr>
            <w:r w:rsidRPr="00BC057B">
              <w:rPr>
                <w:rStyle w:val="fontstyle01"/>
                <w:rFonts w:ascii="Times New Roman" w:hAnsi="Times New Roman"/>
                <w:sz w:val="24"/>
                <w:szCs w:val="24"/>
              </w:rPr>
              <w:t xml:space="preserve">1607 </w:t>
            </w:r>
          </w:p>
        </w:tc>
        <w:tc>
          <w:tcPr>
            <w:tcW w:w="1701" w:type="dxa"/>
            <w:vAlign w:val="center"/>
          </w:tcPr>
          <w:p w14:paraId="5C4E84D4" w14:textId="489FAE14" w:rsidR="00BC057B" w:rsidRPr="00BC057B" w:rsidRDefault="00BC057B" w:rsidP="00820BB0">
            <w:pPr>
              <w:jc w:val="center"/>
              <w:rPr>
                <w:color w:val="000000"/>
              </w:rPr>
            </w:pPr>
            <w:r w:rsidRPr="00BC057B">
              <w:rPr>
                <w:rStyle w:val="fontstyle01"/>
                <w:rFonts w:ascii="Times New Roman" w:hAnsi="Times New Roman"/>
                <w:sz w:val="24"/>
                <w:szCs w:val="24"/>
              </w:rPr>
              <w:t>1564</w:t>
            </w:r>
          </w:p>
        </w:tc>
        <w:tc>
          <w:tcPr>
            <w:tcW w:w="1559" w:type="dxa"/>
            <w:vAlign w:val="center"/>
          </w:tcPr>
          <w:p w14:paraId="4B4A90E8" w14:textId="77777777" w:rsidR="00BC057B" w:rsidRPr="00BC057B" w:rsidRDefault="00BC057B" w:rsidP="00820BB0">
            <w:pPr>
              <w:jc w:val="center"/>
              <w:rPr>
                <w:color w:val="000000"/>
              </w:rPr>
            </w:pPr>
          </w:p>
        </w:tc>
        <w:tc>
          <w:tcPr>
            <w:tcW w:w="1413" w:type="dxa"/>
            <w:vAlign w:val="center"/>
          </w:tcPr>
          <w:p w14:paraId="06A5F099" w14:textId="77777777" w:rsidR="00BC057B" w:rsidRPr="00BC057B" w:rsidRDefault="00BC057B" w:rsidP="00820BB0">
            <w:pPr>
              <w:jc w:val="center"/>
              <w:rPr>
                <w:color w:val="000000"/>
              </w:rPr>
            </w:pPr>
          </w:p>
        </w:tc>
      </w:tr>
      <w:tr w:rsidR="00BF7EDF" w14:paraId="4D8D9190" w14:textId="77777777" w:rsidTr="0040087D">
        <w:tc>
          <w:tcPr>
            <w:tcW w:w="2830" w:type="dxa"/>
          </w:tcPr>
          <w:p w14:paraId="0A1E0C9C" w14:textId="3150B77E" w:rsidR="006C5035" w:rsidRPr="00BF7EDF" w:rsidRDefault="00BF7EDF" w:rsidP="00820BB0">
            <w:pPr>
              <w:rPr>
                <w:color w:val="000000"/>
              </w:rPr>
            </w:pPr>
            <w:r>
              <w:rPr>
                <w:b/>
                <w:color w:val="000000"/>
              </w:rPr>
              <w:t>Комбинированная ПКТ</w:t>
            </w:r>
          </w:p>
        </w:tc>
        <w:tc>
          <w:tcPr>
            <w:tcW w:w="1843" w:type="dxa"/>
          </w:tcPr>
          <w:p w14:paraId="3DD670E6" w14:textId="35D15DF5" w:rsidR="006C5035" w:rsidRPr="00BC057B" w:rsidRDefault="00BC057B" w:rsidP="00820BB0">
            <w:pPr>
              <w:jc w:val="center"/>
              <w:rPr>
                <w:lang w:eastAsia="ru-RU"/>
              </w:rPr>
            </w:pPr>
            <w:r w:rsidRPr="00BC057B">
              <w:rPr>
                <w:rStyle w:val="fontstyle01"/>
                <w:rFonts w:ascii="Times New Roman" w:hAnsi="Times New Roman"/>
                <w:sz w:val="24"/>
                <w:szCs w:val="24"/>
              </w:rPr>
              <w:t>498 (32</w:t>
            </w:r>
            <w:r>
              <w:rPr>
                <w:rStyle w:val="fontstyle01"/>
                <w:rFonts w:ascii="Times New Roman" w:hAnsi="Times New Roman"/>
                <w:sz w:val="24"/>
                <w:szCs w:val="24"/>
              </w:rPr>
              <w:t>,</w:t>
            </w:r>
            <w:r w:rsidRPr="00BC057B">
              <w:rPr>
                <w:rStyle w:val="fontstyle01"/>
                <w:rFonts w:ascii="Times New Roman" w:hAnsi="Times New Roman"/>
                <w:sz w:val="24"/>
                <w:szCs w:val="24"/>
              </w:rPr>
              <w:t>0)</w:t>
            </w:r>
          </w:p>
        </w:tc>
        <w:tc>
          <w:tcPr>
            <w:tcW w:w="1701" w:type="dxa"/>
          </w:tcPr>
          <w:p w14:paraId="66B5F22E" w14:textId="6C24BBD9" w:rsidR="006C5035" w:rsidRPr="00BC057B" w:rsidRDefault="00BC057B" w:rsidP="00820BB0">
            <w:pPr>
              <w:jc w:val="center"/>
              <w:rPr>
                <w:lang w:eastAsia="ru-RU"/>
              </w:rPr>
            </w:pPr>
            <w:r w:rsidRPr="00BC057B">
              <w:rPr>
                <w:rStyle w:val="fontstyle01"/>
                <w:rFonts w:ascii="Times New Roman" w:hAnsi="Times New Roman"/>
                <w:sz w:val="24"/>
                <w:szCs w:val="24"/>
              </w:rPr>
              <w:t>543 (35</w:t>
            </w:r>
            <w:r>
              <w:rPr>
                <w:rStyle w:val="fontstyle01"/>
                <w:rFonts w:ascii="Times New Roman" w:hAnsi="Times New Roman"/>
                <w:sz w:val="24"/>
                <w:szCs w:val="24"/>
              </w:rPr>
              <w:t>,</w:t>
            </w:r>
            <w:r w:rsidRPr="00BC057B">
              <w:rPr>
                <w:rStyle w:val="fontstyle01"/>
                <w:rFonts w:ascii="Times New Roman" w:hAnsi="Times New Roman"/>
                <w:sz w:val="24"/>
                <w:szCs w:val="24"/>
              </w:rPr>
              <w:t>7)</w:t>
            </w:r>
          </w:p>
        </w:tc>
        <w:tc>
          <w:tcPr>
            <w:tcW w:w="1559" w:type="dxa"/>
          </w:tcPr>
          <w:p w14:paraId="6D18CB9D" w14:textId="7B56083B" w:rsidR="006C5035" w:rsidRPr="00BC057B" w:rsidRDefault="00BC057B" w:rsidP="00820BB0">
            <w:pPr>
              <w:jc w:val="center"/>
              <w:rPr>
                <w:lang w:eastAsia="ru-RU"/>
              </w:rPr>
            </w:pPr>
            <w:r w:rsidRPr="00BC057B">
              <w:rPr>
                <w:rStyle w:val="fontstyle01"/>
                <w:rFonts w:ascii="Times New Roman" w:hAnsi="Times New Roman"/>
                <w:sz w:val="24"/>
                <w:szCs w:val="24"/>
              </w:rPr>
              <w:t>0</w:t>
            </w:r>
            <w:r>
              <w:rPr>
                <w:rStyle w:val="fontstyle01"/>
                <w:rFonts w:ascii="Times New Roman" w:hAnsi="Times New Roman"/>
                <w:sz w:val="24"/>
                <w:szCs w:val="24"/>
              </w:rPr>
              <w:t>,</w:t>
            </w:r>
            <w:r w:rsidRPr="00BC057B">
              <w:rPr>
                <w:rStyle w:val="fontstyle01"/>
                <w:rFonts w:ascii="Times New Roman" w:hAnsi="Times New Roman"/>
                <w:sz w:val="24"/>
                <w:szCs w:val="24"/>
              </w:rPr>
              <w:t>87</w:t>
            </w:r>
          </w:p>
        </w:tc>
        <w:tc>
          <w:tcPr>
            <w:tcW w:w="1413" w:type="dxa"/>
          </w:tcPr>
          <w:p w14:paraId="6B483E5E" w14:textId="59EEE384" w:rsidR="006C5035" w:rsidRPr="00BC057B" w:rsidRDefault="00BC057B" w:rsidP="00820BB0">
            <w:pPr>
              <w:jc w:val="center"/>
              <w:rPr>
                <w:lang w:eastAsia="ru-RU"/>
              </w:rPr>
            </w:pPr>
            <w:r w:rsidRPr="00BC057B">
              <w:rPr>
                <w:rStyle w:val="fontstyle01"/>
                <w:rFonts w:ascii="Times New Roman" w:hAnsi="Times New Roman"/>
                <w:sz w:val="24"/>
                <w:szCs w:val="24"/>
              </w:rPr>
              <w:t>0</w:t>
            </w:r>
            <w:r>
              <w:rPr>
                <w:rStyle w:val="fontstyle01"/>
                <w:rFonts w:ascii="Times New Roman" w:hAnsi="Times New Roman"/>
                <w:sz w:val="24"/>
                <w:szCs w:val="24"/>
              </w:rPr>
              <w:t>,</w:t>
            </w:r>
            <w:r w:rsidRPr="00BC057B">
              <w:rPr>
                <w:rStyle w:val="fontstyle01"/>
                <w:rFonts w:ascii="Times New Roman" w:hAnsi="Times New Roman"/>
                <w:sz w:val="24"/>
                <w:szCs w:val="24"/>
              </w:rPr>
              <w:t>0217</w:t>
            </w:r>
          </w:p>
        </w:tc>
      </w:tr>
      <w:tr w:rsidR="00BF7EDF" w14:paraId="4D2C99B3" w14:textId="77777777" w:rsidTr="0040087D">
        <w:tc>
          <w:tcPr>
            <w:tcW w:w="2830" w:type="dxa"/>
          </w:tcPr>
          <w:p w14:paraId="4B160D11" w14:textId="7586FBE2" w:rsidR="006C5035" w:rsidRDefault="00BF7EDF" w:rsidP="00820BB0">
            <w:pPr>
              <w:ind w:left="731"/>
              <w:rPr>
                <w:color w:val="000000"/>
              </w:rPr>
            </w:pPr>
            <w:r>
              <w:rPr>
                <w:color w:val="000000"/>
              </w:rPr>
              <w:t>Смерть ***</w:t>
            </w:r>
          </w:p>
        </w:tc>
        <w:tc>
          <w:tcPr>
            <w:tcW w:w="1843" w:type="dxa"/>
            <w:vAlign w:val="center"/>
          </w:tcPr>
          <w:p w14:paraId="28001128" w14:textId="1ECEFC7A" w:rsidR="006C5035" w:rsidRPr="00BC057B" w:rsidRDefault="00BC057B" w:rsidP="00820BB0">
            <w:pPr>
              <w:jc w:val="center"/>
              <w:rPr>
                <w:lang w:eastAsia="ru-RU"/>
              </w:rPr>
            </w:pPr>
            <w:r w:rsidRPr="00BC057B">
              <w:rPr>
                <w:rStyle w:val="fontstyle01"/>
                <w:rFonts w:ascii="Times New Roman" w:hAnsi="Times New Roman"/>
                <w:sz w:val="24"/>
                <w:szCs w:val="24"/>
              </w:rPr>
              <w:t>94 (6</w:t>
            </w:r>
            <w:r>
              <w:rPr>
                <w:rStyle w:val="fontstyle01"/>
                <w:rFonts w:ascii="Times New Roman" w:hAnsi="Times New Roman"/>
                <w:sz w:val="24"/>
                <w:szCs w:val="24"/>
              </w:rPr>
              <w:t>,</w:t>
            </w:r>
            <w:r w:rsidRPr="00BC057B">
              <w:rPr>
                <w:rStyle w:val="fontstyle01"/>
                <w:rFonts w:ascii="Times New Roman" w:hAnsi="Times New Roman"/>
                <w:sz w:val="24"/>
                <w:szCs w:val="24"/>
              </w:rPr>
              <w:t>0)</w:t>
            </w:r>
          </w:p>
        </w:tc>
        <w:tc>
          <w:tcPr>
            <w:tcW w:w="1701" w:type="dxa"/>
            <w:vAlign w:val="center"/>
          </w:tcPr>
          <w:p w14:paraId="259EE60D" w14:textId="530B6719" w:rsidR="006C5035" w:rsidRPr="00BC057B" w:rsidRDefault="00BC057B" w:rsidP="00820BB0">
            <w:pPr>
              <w:jc w:val="center"/>
              <w:rPr>
                <w:lang w:eastAsia="ru-RU"/>
              </w:rPr>
            </w:pPr>
            <w:r w:rsidRPr="00BC057B">
              <w:rPr>
                <w:rStyle w:val="fontstyle01"/>
                <w:rFonts w:ascii="Times New Roman" w:hAnsi="Times New Roman"/>
                <w:sz w:val="24"/>
                <w:szCs w:val="24"/>
              </w:rPr>
              <w:t>114 (7</w:t>
            </w:r>
            <w:r>
              <w:rPr>
                <w:rStyle w:val="fontstyle01"/>
                <w:rFonts w:ascii="Times New Roman" w:hAnsi="Times New Roman"/>
                <w:sz w:val="24"/>
                <w:szCs w:val="24"/>
              </w:rPr>
              <w:t>,</w:t>
            </w:r>
            <w:r w:rsidRPr="00BC057B">
              <w:rPr>
                <w:rStyle w:val="fontstyle01"/>
                <w:rFonts w:ascii="Times New Roman" w:hAnsi="Times New Roman"/>
                <w:sz w:val="24"/>
                <w:szCs w:val="24"/>
              </w:rPr>
              <w:t>5)</w:t>
            </w:r>
          </w:p>
        </w:tc>
        <w:tc>
          <w:tcPr>
            <w:tcW w:w="1559" w:type="dxa"/>
            <w:vAlign w:val="center"/>
          </w:tcPr>
          <w:p w14:paraId="5BEC553E" w14:textId="6CE12431" w:rsidR="006C5035" w:rsidRPr="00BC057B" w:rsidRDefault="00BC057B" w:rsidP="00820BB0">
            <w:pPr>
              <w:jc w:val="center"/>
              <w:rPr>
                <w:lang w:eastAsia="ru-RU"/>
              </w:rPr>
            </w:pPr>
            <w:r w:rsidRPr="00BC057B">
              <w:rPr>
                <w:rStyle w:val="fontstyle01"/>
                <w:rFonts w:ascii="Times New Roman" w:hAnsi="Times New Roman"/>
                <w:sz w:val="24"/>
                <w:szCs w:val="24"/>
              </w:rPr>
              <w:t>0</w:t>
            </w:r>
            <w:r>
              <w:rPr>
                <w:rStyle w:val="fontstyle01"/>
                <w:rFonts w:ascii="Times New Roman" w:hAnsi="Times New Roman"/>
                <w:sz w:val="24"/>
                <w:szCs w:val="24"/>
              </w:rPr>
              <w:t>,</w:t>
            </w:r>
            <w:r w:rsidRPr="00BC057B">
              <w:rPr>
                <w:rStyle w:val="fontstyle01"/>
                <w:rFonts w:ascii="Times New Roman" w:hAnsi="Times New Roman"/>
                <w:sz w:val="24"/>
                <w:szCs w:val="24"/>
              </w:rPr>
              <w:t>80</w:t>
            </w:r>
          </w:p>
        </w:tc>
        <w:tc>
          <w:tcPr>
            <w:tcW w:w="1413" w:type="dxa"/>
            <w:vAlign w:val="center"/>
          </w:tcPr>
          <w:p w14:paraId="148F012B" w14:textId="27C5E5A0" w:rsidR="006C5035" w:rsidRPr="00BC057B" w:rsidRDefault="00BC057B" w:rsidP="00820BB0">
            <w:pPr>
              <w:jc w:val="center"/>
              <w:rPr>
                <w:lang w:eastAsia="ru-RU"/>
              </w:rPr>
            </w:pPr>
            <w:r w:rsidRPr="00BC057B">
              <w:rPr>
                <w:rStyle w:val="fontstyle01"/>
                <w:rFonts w:ascii="Times New Roman" w:hAnsi="Times New Roman"/>
                <w:sz w:val="24"/>
                <w:szCs w:val="24"/>
              </w:rPr>
              <w:t>0</w:t>
            </w:r>
            <w:r>
              <w:rPr>
                <w:rStyle w:val="fontstyle01"/>
                <w:rFonts w:ascii="Times New Roman" w:hAnsi="Times New Roman"/>
                <w:sz w:val="24"/>
                <w:szCs w:val="24"/>
              </w:rPr>
              <w:t>,</w:t>
            </w:r>
            <w:r w:rsidRPr="00BC057B">
              <w:rPr>
                <w:rStyle w:val="fontstyle01"/>
                <w:rFonts w:ascii="Times New Roman" w:hAnsi="Times New Roman"/>
                <w:sz w:val="24"/>
                <w:szCs w:val="24"/>
              </w:rPr>
              <w:t>0995</w:t>
            </w:r>
          </w:p>
        </w:tc>
      </w:tr>
      <w:tr w:rsidR="00BF7EDF" w14:paraId="54657D57" w14:textId="77777777" w:rsidTr="0040087D">
        <w:tc>
          <w:tcPr>
            <w:tcW w:w="2830" w:type="dxa"/>
          </w:tcPr>
          <w:p w14:paraId="43114204" w14:textId="682CF489" w:rsidR="006C5035" w:rsidRDefault="00BC057B" w:rsidP="00820BB0">
            <w:pPr>
              <w:ind w:left="731"/>
              <w:rPr>
                <w:color w:val="000000"/>
              </w:rPr>
            </w:pPr>
            <w:r>
              <w:rPr>
                <w:color w:val="000000"/>
              </w:rPr>
              <w:t>ИМ</w:t>
            </w:r>
          </w:p>
        </w:tc>
        <w:tc>
          <w:tcPr>
            <w:tcW w:w="1843" w:type="dxa"/>
            <w:vAlign w:val="center"/>
          </w:tcPr>
          <w:p w14:paraId="081E7311" w14:textId="4D98A963" w:rsidR="006C5035" w:rsidRPr="00BC057B" w:rsidRDefault="00BC057B" w:rsidP="00820BB0">
            <w:pPr>
              <w:jc w:val="center"/>
              <w:rPr>
                <w:lang w:eastAsia="ru-RU"/>
              </w:rPr>
            </w:pPr>
            <w:r w:rsidRPr="00BC057B">
              <w:rPr>
                <w:rStyle w:val="fontstyle01"/>
                <w:rFonts w:ascii="Times New Roman" w:hAnsi="Times New Roman"/>
                <w:sz w:val="24"/>
                <w:szCs w:val="24"/>
              </w:rPr>
              <w:t>106 (7</w:t>
            </w:r>
            <w:r>
              <w:rPr>
                <w:rStyle w:val="fontstyle01"/>
                <w:rFonts w:ascii="Times New Roman" w:hAnsi="Times New Roman"/>
                <w:sz w:val="24"/>
                <w:szCs w:val="24"/>
              </w:rPr>
              <w:t>,</w:t>
            </w:r>
            <w:r w:rsidRPr="00BC057B">
              <w:rPr>
                <w:rStyle w:val="fontstyle01"/>
                <w:rFonts w:ascii="Times New Roman" w:hAnsi="Times New Roman"/>
                <w:sz w:val="24"/>
                <w:szCs w:val="24"/>
              </w:rPr>
              <w:t>0)</w:t>
            </w:r>
          </w:p>
        </w:tc>
        <w:tc>
          <w:tcPr>
            <w:tcW w:w="1701" w:type="dxa"/>
            <w:vAlign w:val="center"/>
          </w:tcPr>
          <w:p w14:paraId="1330FDF7" w14:textId="3603D34E" w:rsidR="006C5035" w:rsidRPr="00BC057B" w:rsidRDefault="00BC057B" w:rsidP="00820BB0">
            <w:pPr>
              <w:jc w:val="center"/>
              <w:rPr>
                <w:lang w:eastAsia="ru-RU"/>
              </w:rPr>
            </w:pPr>
            <w:r w:rsidRPr="00BC057B">
              <w:rPr>
                <w:rStyle w:val="fontstyle01"/>
                <w:rFonts w:ascii="Times New Roman" w:hAnsi="Times New Roman"/>
                <w:sz w:val="24"/>
                <w:szCs w:val="24"/>
              </w:rPr>
              <w:t>123 (8</w:t>
            </w:r>
            <w:r>
              <w:rPr>
                <w:rStyle w:val="fontstyle01"/>
                <w:rFonts w:ascii="Times New Roman" w:hAnsi="Times New Roman"/>
                <w:sz w:val="24"/>
                <w:szCs w:val="24"/>
              </w:rPr>
              <w:t>,</w:t>
            </w:r>
            <w:r w:rsidRPr="00BC057B">
              <w:rPr>
                <w:rStyle w:val="fontstyle01"/>
                <w:rFonts w:ascii="Times New Roman" w:hAnsi="Times New Roman"/>
                <w:sz w:val="24"/>
                <w:szCs w:val="24"/>
              </w:rPr>
              <w:t>2)</w:t>
            </w:r>
          </w:p>
        </w:tc>
        <w:tc>
          <w:tcPr>
            <w:tcW w:w="1559" w:type="dxa"/>
            <w:vAlign w:val="center"/>
          </w:tcPr>
          <w:p w14:paraId="598B9557" w14:textId="6EC53A17" w:rsidR="006C5035" w:rsidRPr="00BC057B" w:rsidRDefault="00BC057B" w:rsidP="00820BB0">
            <w:pPr>
              <w:jc w:val="center"/>
              <w:rPr>
                <w:lang w:eastAsia="ru-RU"/>
              </w:rPr>
            </w:pPr>
            <w:r w:rsidRPr="00BC057B">
              <w:rPr>
                <w:rStyle w:val="fontstyle01"/>
                <w:rFonts w:ascii="Times New Roman" w:hAnsi="Times New Roman"/>
                <w:sz w:val="24"/>
                <w:szCs w:val="24"/>
              </w:rPr>
              <w:t>0</w:t>
            </w:r>
            <w:r>
              <w:rPr>
                <w:rStyle w:val="fontstyle01"/>
                <w:rFonts w:ascii="Times New Roman" w:hAnsi="Times New Roman"/>
                <w:sz w:val="24"/>
                <w:szCs w:val="24"/>
              </w:rPr>
              <w:t>,</w:t>
            </w:r>
            <w:r w:rsidRPr="00BC057B">
              <w:rPr>
                <w:rStyle w:val="fontstyle01"/>
                <w:rFonts w:ascii="Times New Roman" w:hAnsi="Times New Roman"/>
                <w:sz w:val="24"/>
                <w:szCs w:val="24"/>
              </w:rPr>
              <w:t>83</w:t>
            </w:r>
          </w:p>
        </w:tc>
        <w:tc>
          <w:tcPr>
            <w:tcW w:w="1413" w:type="dxa"/>
            <w:vAlign w:val="center"/>
          </w:tcPr>
          <w:p w14:paraId="5AED15AD" w14:textId="290D3B0D" w:rsidR="006C5035" w:rsidRPr="00BC057B" w:rsidRDefault="00BC057B" w:rsidP="00820BB0">
            <w:pPr>
              <w:jc w:val="center"/>
              <w:rPr>
                <w:lang w:eastAsia="ru-RU"/>
              </w:rPr>
            </w:pPr>
            <w:r w:rsidRPr="00BC057B">
              <w:rPr>
                <w:rStyle w:val="fontstyle01"/>
                <w:rFonts w:ascii="Times New Roman" w:hAnsi="Times New Roman"/>
                <w:sz w:val="24"/>
                <w:szCs w:val="24"/>
              </w:rPr>
              <w:t>0</w:t>
            </w:r>
            <w:r>
              <w:rPr>
                <w:rStyle w:val="fontstyle01"/>
                <w:rFonts w:ascii="Times New Roman" w:hAnsi="Times New Roman"/>
                <w:sz w:val="24"/>
                <w:szCs w:val="24"/>
              </w:rPr>
              <w:t>,</w:t>
            </w:r>
            <w:r w:rsidRPr="00BC057B">
              <w:rPr>
                <w:rStyle w:val="fontstyle01"/>
                <w:rFonts w:ascii="Times New Roman" w:hAnsi="Times New Roman"/>
                <w:sz w:val="24"/>
                <w:szCs w:val="24"/>
              </w:rPr>
              <w:t>1613</w:t>
            </w:r>
          </w:p>
        </w:tc>
      </w:tr>
      <w:tr w:rsidR="00BF7EDF" w14:paraId="0734F4FA" w14:textId="77777777" w:rsidTr="0040087D">
        <w:tc>
          <w:tcPr>
            <w:tcW w:w="2830" w:type="dxa"/>
          </w:tcPr>
          <w:p w14:paraId="6CCF9277" w14:textId="791B9DAB" w:rsidR="00BF7EDF" w:rsidRDefault="00BC057B" w:rsidP="00820BB0">
            <w:pPr>
              <w:ind w:left="731"/>
              <w:rPr>
                <w:color w:val="000000"/>
              </w:rPr>
            </w:pPr>
            <w:r>
              <w:rPr>
                <w:color w:val="000000"/>
              </w:rPr>
              <w:t>Рецидивирующая стенок</w:t>
            </w:r>
            <w:r w:rsidR="007810D7">
              <w:rPr>
                <w:color w:val="000000"/>
              </w:rPr>
              <w:t>а</w:t>
            </w:r>
            <w:r>
              <w:rPr>
                <w:color w:val="000000"/>
              </w:rPr>
              <w:t>рдия</w:t>
            </w:r>
          </w:p>
        </w:tc>
        <w:tc>
          <w:tcPr>
            <w:tcW w:w="1843" w:type="dxa"/>
            <w:vAlign w:val="center"/>
          </w:tcPr>
          <w:p w14:paraId="7232D012" w14:textId="56DFFD0F" w:rsidR="00BF7EDF" w:rsidRPr="00BC057B" w:rsidRDefault="00BC057B" w:rsidP="00820BB0">
            <w:pPr>
              <w:jc w:val="center"/>
              <w:rPr>
                <w:rStyle w:val="fontstyle01"/>
                <w:rFonts w:ascii="Times New Roman" w:hAnsi="Times New Roman"/>
                <w:color w:val="auto"/>
                <w:sz w:val="24"/>
                <w:szCs w:val="24"/>
                <w:lang w:eastAsia="ru-RU"/>
              </w:rPr>
            </w:pPr>
            <w:r w:rsidRPr="00BC057B">
              <w:rPr>
                <w:rStyle w:val="fontstyle01"/>
                <w:rFonts w:ascii="Times New Roman" w:hAnsi="Times New Roman"/>
                <w:sz w:val="24"/>
                <w:szCs w:val="24"/>
              </w:rPr>
              <w:t>394 (25</w:t>
            </w:r>
            <w:r>
              <w:rPr>
                <w:rStyle w:val="fontstyle01"/>
                <w:rFonts w:ascii="Times New Roman" w:hAnsi="Times New Roman"/>
                <w:sz w:val="24"/>
                <w:szCs w:val="24"/>
              </w:rPr>
              <w:t>,</w:t>
            </w:r>
            <w:r w:rsidRPr="00BC057B">
              <w:rPr>
                <w:rStyle w:val="fontstyle01"/>
                <w:rFonts w:ascii="Times New Roman" w:hAnsi="Times New Roman"/>
                <w:sz w:val="24"/>
                <w:szCs w:val="24"/>
              </w:rPr>
              <w:t>7)</w:t>
            </w:r>
          </w:p>
        </w:tc>
        <w:tc>
          <w:tcPr>
            <w:tcW w:w="1701" w:type="dxa"/>
            <w:vAlign w:val="center"/>
          </w:tcPr>
          <w:p w14:paraId="226531A9" w14:textId="3B4B6F8B" w:rsidR="00BF7EDF" w:rsidRPr="00BC057B" w:rsidRDefault="00BC057B" w:rsidP="00820BB0">
            <w:pPr>
              <w:jc w:val="center"/>
              <w:rPr>
                <w:rStyle w:val="fontstyle01"/>
                <w:rFonts w:ascii="Times New Roman" w:hAnsi="Times New Roman"/>
                <w:color w:val="auto"/>
                <w:sz w:val="24"/>
                <w:szCs w:val="24"/>
                <w:lang w:eastAsia="ru-RU"/>
              </w:rPr>
            </w:pPr>
            <w:r w:rsidRPr="00BC057B">
              <w:rPr>
                <w:rStyle w:val="fontstyle01"/>
                <w:rFonts w:ascii="Times New Roman" w:hAnsi="Times New Roman"/>
                <w:sz w:val="24"/>
                <w:szCs w:val="24"/>
              </w:rPr>
              <w:t>417 (28</w:t>
            </w:r>
            <w:r>
              <w:rPr>
                <w:rStyle w:val="fontstyle01"/>
                <w:rFonts w:ascii="Times New Roman" w:hAnsi="Times New Roman"/>
                <w:sz w:val="24"/>
                <w:szCs w:val="24"/>
              </w:rPr>
              <w:t>,</w:t>
            </w:r>
            <w:r w:rsidRPr="00BC057B">
              <w:rPr>
                <w:rStyle w:val="fontstyle01"/>
                <w:rFonts w:ascii="Times New Roman" w:hAnsi="Times New Roman"/>
                <w:sz w:val="24"/>
                <w:szCs w:val="24"/>
              </w:rPr>
              <w:t>0)</w:t>
            </w:r>
          </w:p>
        </w:tc>
        <w:tc>
          <w:tcPr>
            <w:tcW w:w="1559" w:type="dxa"/>
            <w:vAlign w:val="center"/>
          </w:tcPr>
          <w:p w14:paraId="1F2EE242" w14:textId="3C91CB8A" w:rsidR="00BF7EDF" w:rsidRPr="00BC057B" w:rsidRDefault="00BC057B" w:rsidP="00820BB0">
            <w:pPr>
              <w:jc w:val="center"/>
              <w:rPr>
                <w:rStyle w:val="fontstyle01"/>
                <w:rFonts w:ascii="Times New Roman" w:hAnsi="Times New Roman"/>
                <w:color w:val="auto"/>
                <w:sz w:val="24"/>
                <w:szCs w:val="24"/>
                <w:lang w:eastAsia="ru-RU"/>
              </w:rPr>
            </w:pPr>
            <w:r w:rsidRPr="00BC057B">
              <w:rPr>
                <w:rStyle w:val="fontstyle01"/>
                <w:rFonts w:ascii="Times New Roman" w:hAnsi="Times New Roman"/>
                <w:sz w:val="24"/>
                <w:szCs w:val="24"/>
              </w:rPr>
              <w:t>0</w:t>
            </w:r>
            <w:r>
              <w:rPr>
                <w:rStyle w:val="fontstyle01"/>
                <w:rFonts w:ascii="Times New Roman" w:hAnsi="Times New Roman"/>
                <w:sz w:val="24"/>
                <w:szCs w:val="24"/>
              </w:rPr>
              <w:t>,</w:t>
            </w:r>
            <w:r w:rsidRPr="00BC057B">
              <w:rPr>
                <w:rStyle w:val="fontstyle01"/>
                <w:rFonts w:ascii="Times New Roman" w:hAnsi="Times New Roman"/>
                <w:sz w:val="24"/>
                <w:szCs w:val="24"/>
              </w:rPr>
              <w:t>90</w:t>
            </w:r>
          </w:p>
        </w:tc>
        <w:tc>
          <w:tcPr>
            <w:tcW w:w="1413" w:type="dxa"/>
            <w:vAlign w:val="center"/>
          </w:tcPr>
          <w:p w14:paraId="64AACADA" w14:textId="78E30545" w:rsidR="00BF7EDF" w:rsidRPr="00BC057B" w:rsidRDefault="00BC057B" w:rsidP="00820BB0">
            <w:pPr>
              <w:jc w:val="center"/>
              <w:rPr>
                <w:rStyle w:val="fontstyle01"/>
                <w:rFonts w:ascii="Times New Roman" w:hAnsi="Times New Roman"/>
                <w:color w:val="auto"/>
                <w:sz w:val="24"/>
                <w:szCs w:val="24"/>
                <w:lang w:eastAsia="ru-RU"/>
              </w:rPr>
            </w:pPr>
            <w:r w:rsidRPr="00BC057B">
              <w:rPr>
                <w:rStyle w:val="fontstyle01"/>
                <w:rFonts w:ascii="Times New Roman" w:hAnsi="Times New Roman"/>
                <w:sz w:val="24"/>
                <w:szCs w:val="24"/>
              </w:rPr>
              <w:t>0</w:t>
            </w:r>
            <w:r>
              <w:rPr>
                <w:rStyle w:val="fontstyle01"/>
                <w:rFonts w:ascii="Times New Roman" w:hAnsi="Times New Roman"/>
                <w:sz w:val="24"/>
                <w:szCs w:val="24"/>
              </w:rPr>
              <w:t>,</w:t>
            </w:r>
            <w:r w:rsidRPr="00BC057B">
              <w:rPr>
                <w:rStyle w:val="fontstyle01"/>
                <w:rFonts w:ascii="Times New Roman" w:hAnsi="Times New Roman"/>
                <w:sz w:val="24"/>
                <w:szCs w:val="24"/>
              </w:rPr>
              <w:t>1207</w:t>
            </w:r>
          </w:p>
        </w:tc>
      </w:tr>
      <w:tr w:rsidR="006C5035" w14:paraId="5C73BAE7" w14:textId="77777777" w:rsidTr="0040087D">
        <w:tc>
          <w:tcPr>
            <w:tcW w:w="9346" w:type="dxa"/>
            <w:gridSpan w:val="5"/>
          </w:tcPr>
          <w:p w14:paraId="5486573C" w14:textId="0323F2B5" w:rsidR="006C5035" w:rsidRPr="00820BB0" w:rsidRDefault="006C5035" w:rsidP="006C5035">
            <w:pPr>
              <w:rPr>
                <w:b/>
                <w:color w:val="000000"/>
                <w:sz w:val="20"/>
                <w:szCs w:val="20"/>
              </w:rPr>
            </w:pPr>
            <w:r w:rsidRPr="00820BB0">
              <w:rPr>
                <w:b/>
                <w:color w:val="000000"/>
                <w:sz w:val="20"/>
                <w:szCs w:val="20"/>
              </w:rPr>
              <w:t>Примечание:</w:t>
            </w:r>
          </w:p>
          <w:p w14:paraId="1522BA63" w14:textId="4C21D7B9" w:rsidR="00BF7EDF" w:rsidRPr="00E253D1" w:rsidRDefault="00BF7EDF" w:rsidP="006C5035">
            <w:pPr>
              <w:rPr>
                <w:color w:val="000000"/>
                <w:sz w:val="20"/>
                <w:szCs w:val="20"/>
              </w:rPr>
            </w:pPr>
            <w:r>
              <w:rPr>
                <w:color w:val="000000"/>
                <w:sz w:val="20"/>
                <w:szCs w:val="20"/>
              </w:rPr>
              <w:t>ПКТ – первичная конечная точка</w:t>
            </w:r>
          </w:p>
          <w:p w14:paraId="4ED2DA74" w14:textId="3E5BBE8F" w:rsidR="00BF7EDF" w:rsidRDefault="006C5035" w:rsidP="006C5035">
            <w:pPr>
              <w:rPr>
                <w:color w:val="000000"/>
                <w:sz w:val="20"/>
                <w:szCs w:val="20"/>
              </w:rPr>
            </w:pPr>
            <w:r w:rsidRPr="00E253D1">
              <w:rPr>
                <w:color w:val="000000"/>
                <w:sz w:val="20"/>
                <w:szCs w:val="20"/>
              </w:rPr>
              <w:t>*</w:t>
            </w:r>
            <w:r>
              <w:rPr>
                <w:color w:val="000000"/>
                <w:sz w:val="20"/>
                <w:szCs w:val="20"/>
              </w:rPr>
              <w:t xml:space="preserve"> </w:t>
            </w:r>
            <w:r w:rsidR="00BF7EDF">
              <w:rPr>
                <w:color w:val="000000"/>
                <w:sz w:val="20"/>
                <w:szCs w:val="20"/>
              </w:rPr>
              <w:t>Ограничение дозы эноксапарина в зависимости от веса пациента не применялось.</w:t>
            </w:r>
          </w:p>
          <w:p w14:paraId="60AA57C1" w14:textId="2878E244" w:rsidR="00BF7EDF" w:rsidRDefault="00BF7EDF" w:rsidP="00BF7EDF">
            <w:pPr>
              <w:rPr>
                <w:color w:val="000000"/>
                <w:sz w:val="20"/>
                <w:szCs w:val="20"/>
              </w:rPr>
            </w:pPr>
            <w:r>
              <w:rPr>
                <w:color w:val="000000"/>
                <w:sz w:val="20"/>
                <w:szCs w:val="20"/>
              </w:rPr>
              <w:t xml:space="preserve">** оц. % - процент, полученный на основе кривых Каплана-Мейера </w:t>
            </w:r>
            <w:r w:rsidRPr="00BF7EDF">
              <w:rPr>
                <w:color w:val="000000"/>
                <w:sz w:val="20"/>
                <w:szCs w:val="20"/>
              </w:rPr>
              <w:t>(оценочные вероятности с учетом пациентов, выбывших из наблюдения)</w:t>
            </w:r>
            <w:r>
              <w:rPr>
                <w:color w:val="000000"/>
                <w:sz w:val="20"/>
                <w:szCs w:val="20"/>
              </w:rPr>
              <w:t>. Исходы по</w:t>
            </w:r>
            <w:r w:rsidRPr="00BF7EDF">
              <w:rPr>
                <w:color w:val="000000"/>
                <w:sz w:val="20"/>
                <w:szCs w:val="20"/>
              </w:rPr>
              <w:t xml:space="preserve"> тройн</w:t>
            </w:r>
            <w:r>
              <w:rPr>
                <w:color w:val="000000"/>
                <w:sz w:val="20"/>
                <w:szCs w:val="20"/>
              </w:rPr>
              <w:t>ой</w:t>
            </w:r>
            <w:r w:rsidRPr="00BF7EDF">
              <w:rPr>
                <w:color w:val="000000"/>
                <w:sz w:val="20"/>
                <w:szCs w:val="20"/>
              </w:rPr>
              <w:t xml:space="preserve"> конечн</w:t>
            </w:r>
            <w:r>
              <w:rPr>
                <w:color w:val="000000"/>
                <w:sz w:val="20"/>
                <w:szCs w:val="20"/>
              </w:rPr>
              <w:t>ой</w:t>
            </w:r>
            <w:r w:rsidRPr="00BF7EDF">
              <w:rPr>
                <w:color w:val="000000"/>
                <w:sz w:val="20"/>
                <w:szCs w:val="20"/>
              </w:rPr>
              <w:t xml:space="preserve"> точ</w:t>
            </w:r>
            <w:r>
              <w:rPr>
                <w:color w:val="000000"/>
                <w:sz w:val="20"/>
                <w:szCs w:val="20"/>
              </w:rPr>
              <w:t>ке</w:t>
            </w:r>
            <w:r w:rsidRPr="00BF7EDF">
              <w:rPr>
                <w:color w:val="000000"/>
                <w:sz w:val="20"/>
                <w:szCs w:val="20"/>
              </w:rPr>
              <w:t xml:space="preserve"> не являются взаимоисключающими.</w:t>
            </w:r>
          </w:p>
          <w:p w14:paraId="1D68E707" w14:textId="6664A1C2" w:rsidR="006C5035" w:rsidRPr="00E411F1" w:rsidRDefault="00BC057B" w:rsidP="006C5035">
            <w:pPr>
              <w:rPr>
                <w:color w:val="000000"/>
                <w:sz w:val="20"/>
                <w:szCs w:val="20"/>
              </w:rPr>
            </w:pPr>
            <w:r>
              <w:rPr>
                <w:color w:val="000000"/>
                <w:sz w:val="20"/>
                <w:szCs w:val="20"/>
              </w:rPr>
              <w:t xml:space="preserve">*** К смерти также относили события, когда пациент был реанимирован. В течение 1 года наблюдения отмечен 31 случай реанимации пациентов (12 в группе эноксапарина и 19 в группе гепарина).  </w:t>
            </w:r>
          </w:p>
        </w:tc>
      </w:tr>
    </w:tbl>
    <w:p w14:paraId="3D9DAA05" w14:textId="483653D6" w:rsidR="006C5035" w:rsidRDefault="006C5035" w:rsidP="009B087B">
      <w:pPr>
        <w:spacing w:after="0" w:line="240" w:lineRule="auto"/>
        <w:ind w:firstLine="709"/>
        <w:rPr>
          <w:rFonts w:eastAsia="Times New Roman"/>
          <w:bCs/>
        </w:rPr>
      </w:pPr>
    </w:p>
    <w:p w14:paraId="673B03E5" w14:textId="7347ECE4" w:rsidR="00BC057B" w:rsidRDefault="00D07075" w:rsidP="00D07075">
      <w:pPr>
        <w:spacing w:after="0" w:line="240" w:lineRule="auto"/>
        <w:ind w:firstLine="709"/>
        <w:rPr>
          <w:rFonts w:eastAsia="Times New Roman"/>
          <w:bCs/>
        </w:rPr>
      </w:pPr>
      <w:r>
        <w:rPr>
          <w:rFonts w:eastAsia="Times New Roman"/>
          <w:bCs/>
        </w:rPr>
        <w:t>Частота наступления событий, включенных в оценку комбинированной первичной конечной точки,</w:t>
      </w:r>
      <w:r w:rsidR="00BC057B" w:rsidRPr="00BC057B">
        <w:rPr>
          <w:rFonts w:eastAsia="Times New Roman"/>
          <w:bCs/>
        </w:rPr>
        <w:t xml:space="preserve"> был</w:t>
      </w:r>
      <w:r>
        <w:rPr>
          <w:rFonts w:eastAsia="Times New Roman"/>
          <w:bCs/>
        </w:rPr>
        <w:t>а</w:t>
      </w:r>
      <w:r w:rsidR="00BC057B" w:rsidRPr="00BC057B">
        <w:rPr>
          <w:rFonts w:eastAsia="Times New Roman"/>
          <w:bCs/>
        </w:rPr>
        <w:t xml:space="preserve"> значительно ниже у пациентов, получавших </w:t>
      </w:r>
      <w:r>
        <w:rPr>
          <w:rFonts w:eastAsia="Times New Roman"/>
          <w:bCs/>
        </w:rPr>
        <w:t xml:space="preserve">эноксапарин натрия </w:t>
      </w:r>
      <w:r w:rsidR="00BC057B" w:rsidRPr="00BC057B">
        <w:rPr>
          <w:rFonts w:eastAsia="Times New Roman"/>
          <w:bCs/>
        </w:rPr>
        <w:t>по сравнению с гепарином (32% против 35</w:t>
      </w:r>
      <w:r>
        <w:rPr>
          <w:rFonts w:eastAsia="Times New Roman"/>
          <w:bCs/>
        </w:rPr>
        <w:t>,7% соответственно, p = 0,0217).</w:t>
      </w:r>
      <w:r w:rsidR="00BC057B" w:rsidRPr="00BC057B">
        <w:rPr>
          <w:rFonts w:eastAsia="Times New Roman"/>
          <w:bCs/>
        </w:rPr>
        <w:t xml:space="preserve"> </w:t>
      </w:r>
      <w:r>
        <w:rPr>
          <w:rFonts w:eastAsia="Times New Roman"/>
          <w:bCs/>
        </w:rPr>
        <w:t>Частота проведения</w:t>
      </w:r>
      <w:r w:rsidR="00BC057B" w:rsidRPr="00BC057B">
        <w:rPr>
          <w:rFonts w:eastAsia="Times New Roman"/>
          <w:bCs/>
        </w:rPr>
        <w:t xml:space="preserve"> сердечно</w:t>
      </w:r>
      <w:r>
        <w:rPr>
          <w:rFonts w:eastAsia="Times New Roman"/>
          <w:bCs/>
        </w:rPr>
        <w:t xml:space="preserve">й </w:t>
      </w:r>
      <w:r w:rsidR="00BC057B" w:rsidRPr="00BC057B">
        <w:rPr>
          <w:rFonts w:eastAsia="Times New Roman"/>
          <w:bCs/>
        </w:rPr>
        <w:t>катетеризации (55,8% против 59,4%, р = 0,036), а также частота реваскуляризаци</w:t>
      </w:r>
      <w:r>
        <w:rPr>
          <w:rFonts w:eastAsia="Times New Roman"/>
          <w:bCs/>
        </w:rPr>
        <w:t>и</w:t>
      </w:r>
      <w:r w:rsidR="00BC057B" w:rsidRPr="00BC057B">
        <w:rPr>
          <w:rFonts w:eastAsia="Times New Roman"/>
          <w:bCs/>
        </w:rPr>
        <w:t xml:space="preserve"> (35,9% против</w:t>
      </w:r>
      <w:r>
        <w:rPr>
          <w:rFonts w:eastAsia="Times New Roman"/>
          <w:bCs/>
        </w:rPr>
        <w:t xml:space="preserve"> </w:t>
      </w:r>
      <w:r w:rsidR="00BC057B" w:rsidRPr="00BC057B">
        <w:rPr>
          <w:rFonts w:eastAsia="Times New Roman"/>
          <w:bCs/>
        </w:rPr>
        <w:t>41,2%, р=0,002) был</w:t>
      </w:r>
      <w:r>
        <w:rPr>
          <w:rFonts w:eastAsia="Times New Roman"/>
          <w:bCs/>
        </w:rPr>
        <w:t>а</w:t>
      </w:r>
      <w:r w:rsidR="00BC057B" w:rsidRPr="00BC057B">
        <w:rPr>
          <w:rFonts w:eastAsia="Times New Roman"/>
          <w:bCs/>
        </w:rPr>
        <w:t xml:space="preserve"> значительно ниже в группе </w:t>
      </w:r>
      <w:r>
        <w:rPr>
          <w:rFonts w:eastAsia="Times New Roman"/>
          <w:bCs/>
        </w:rPr>
        <w:t>эноксапарина</w:t>
      </w:r>
      <w:r w:rsidR="00BC057B" w:rsidRPr="00BC057B">
        <w:rPr>
          <w:rFonts w:eastAsia="Times New Roman"/>
          <w:bCs/>
        </w:rPr>
        <w:t>, чем в группе гепарина</w:t>
      </w:r>
      <w:r w:rsidR="00923EED">
        <w:rPr>
          <w:rFonts w:eastAsia="Times New Roman"/>
          <w:bCs/>
        </w:rPr>
        <w:t xml:space="preserve"> </w:t>
      </w:r>
      <w:r w:rsidR="00923EED" w:rsidRPr="00923EED">
        <w:rPr>
          <w:rFonts w:eastAsia="Times New Roman"/>
          <w:bCs/>
        </w:rPr>
        <w:t>[4]</w:t>
      </w:r>
      <w:r w:rsidR="00BC057B" w:rsidRPr="00BC057B">
        <w:rPr>
          <w:rFonts w:eastAsia="Times New Roman"/>
          <w:bCs/>
        </w:rPr>
        <w:t>.</w:t>
      </w:r>
    </w:p>
    <w:p w14:paraId="09E8FB48" w14:textId="4CA13702" w:rsidR="00BC057B" w:rsidRPr="00D07075" w:rsidRDefault="00D07075" w:rsidP="00D07075">
      <w:pPr>
        <w:spacing w:after="0" w:line="240" w:lineRule="auto"/>
        <w:ind w:firstLine="709"/>
        <w:rPr>
          <w:rFonts w:eastAsia="Times New Roman"/>
          <w:b/>
          <w:bCs/>
          <w:i/>
        </w:rPr>
      </w:pPr>
      <w:r w:rsidRPr="000C210E">
        <w:rPr>
          <w:rFonts w:eastAsia="Times New Roman"/>
          <w:b/>
          <w:bCs/>
          <w:i/>
        </w:rPr>
        <w:t>Исследование</w:t>
      </w:r>
      <w:r>
        <w:rPr>
          <w:rFonts w:eastAsia="Times New Roman"/>
          <w:b/>
          <w:bCs/>
          <w:i/>
        </w:rPr>
        <w:t xml:space="preserve"> </w:t>
      </w:r>
      <w:r w:rsidRPr="00D07075">
        <w:rPr>
          <w:rFonts w:eastAsia="Times New Roman"/>
          <w:b/>
          <w:bCs/>
          <w:i/>
        </w:rPr>
        <w:t>TIMI 11B</w:t>
      </w:r>
    </w:p>
    <w:p w14:paraId="7A20B9E0" w14:textId="75EECFC9" w:rsidR="00BC057B" w:rsidRDefault="00D07075" w:rsidP="00D07075">
      <w:pPr>
        <w:spacing w:after="0" w:line="240" w:lineRule="auto"/>
        <w:ind w:firstLine="709"/>
        <w:rPr>
          <w:rFonts w:eastAsia="Times New Roman"/>
          <w:bCs/>
        </w:rPr>
      </w:pPr>
      <w:r w:rsidRPr="00D07075">
        <w:rPr>
          <w:rFonts w:eastAsia="Times New Roman"/>
          <w:bCs/>
        </w:rPr>
        <w:t>Исследование TIMI 11B было многоцентровым, ран</w:t>
      </w:r>
      <w:r>
        <w:rPr>
          <w:rFonts w:eastAsia="Times New Roman"/>
          <w:bCs/>
        </w:rPr>
        <w:t xml:space="preserve">домизированным, двойным слепым </w:t>
      </w:r>
      <w:r w:rsidR="003D3B40">
        <w:rPr>
          <w:rFonts w:eastAsia="Times New Roman"/>
          <w:bCs/>
        </w:rPr>
        <w:t>исследованием</w:t>
      </w:r>
      <w:r>
        <w:rPr>
          <w:rFonts w:eastAsia="Times New Roman"/>
          <w:bCs/>
        </w:rPr>
        <w:t xml:space="preserve"> в </w:t>
      </w:r>
      <w:r w:rsidRPr="00D07075">
        <w:rPr>
          <w:rFonts w:eastAsia="Times New Roman"/>
          <w:bCs/>
        </w:rPr>
        <w:t>параллельн</w:t>
      </w:r>
      <w:r>
        <w:rPr>
          <w:rFonts w:eastAsia="Times New Roman"/>
          <w:bCs/>
        </w:rPr>
        <w:t>ых</w:t>
      </w:r>
      <w:r w:rsidRPr="00D07075">
        <w:rPr>
          <w:rFonts w:eastAsia="Times New Roman"/>
          <w:bCs/>
        </w:rPr>
        <w:t xml:space="preserve"> групп</w:t>
      </w:r>
      <w:r>
        <w:rPr>
          <w:rFonts w:eastAsia="Times New Roman"/>
          <w:bCs/>
        </w:rPr>
        <w:t>ах, целью которого была</w:t>
      </w:r>
      <w:r w:rsidRPr="00D07075">
        <w:rPr>
          <w:rFonts w:eastAsia="Times New Roman"/>
          <w:bCs/>
        </w:rPr>
        <w:t xml:space="preserve"> оценк</w:t>
      </w:r>
      <w:r>
        <w:rPr>
          <w:rFonts w:eastAsia="Times New Roman"/>
          <w:bCs/>
        </w:rPr>
        <w:t>а</w:t>
      </w:r>
      <w:r w:rsidRPr="00D07075">
        <w:rPr>
          <w:rFonts w:eastAsia="Times New Roman"/>
          <w:bCs/>
        </w:rPr>
        <w:t xml:space="preserve"> эффективности и безопасности непрерывного подкожного </w:t>
      </w:r>
      <w:r>
        <w:rPr>
          <w:rFonts w:eastAsia="Times New Roman"/>
          <w:bCs/>
        </w:rPr>
        <w:t>применения эноксапарина натрия в</w:t>
      </w:r>
      <w:r w:rsidRPr="00D07075">
        <w:rPr>
          <w:rFonts w:eastAsia="Times New Roman"/>
          <w:bCs/>
        </w:rPr>
        <w:t xml:space="preserve"> сравнени</w:t>
      </w:r>
      <w:r>
        <w:rPr>
          <w:rFonts w:eastAsia="Times New Roman"/>
          <w:bCs/>
        </w:rPr>
        <w:t>и</w:t>
      </w:r>
      <w:r w:rsidRPr="00D07075">
        <w:rPr>
          <w:rFonts w:eastAsia="Times New Roman"/>
          <w:bCs/>
        </w:rPr>
        <w:t xml:space="preserve"> с гепарином у пациентов с нестабильной стенокардией/инфарктом миокарда без зубца Q. Исследование </w:t>
      </w:r>
      <w:r>
        <w:rPr>
          <w:rFonts w:eastAsia="Times New Roman"/>
          <w:bCs/>
        </w:rPr>
        <w:t>включало</w:t>
      </w:r>
      <w:r w:rsidRPr="00D07075">
        <w:rPr>
          <w:rFonts w:eastAsia="Times New Roman"/>
          <w:bCs/>
        </w:rPr>
        <w:t xml:space="preserve"> </w:t>
      </w:r>
      <w:r>
        <w:rPr>
          <w:rFonts w:eastAsia="Times New Roman"/>
          <w:bCs/>
        </w:rPr>
        <w:t>2</w:t>
      </w:r>
      <w:r w:rsidRPr="00D07075">
        <w:rPr>
          <w:rFonts w:eastAsia="Times New Roman"/>
          <w:bCs/>
        </w:rPr>
        <w:t xml:space="preserve"> фаз</w:t>
      </w:r>
      <w:r>
        <w:rPr>
          <w:rFonts w:eastAsia="Times New Roman"/>
          <w:bCs/>
        </w:rPr>
        <w:t>ы</w:t>
      </w:r>
      <w:r w:rsidRPr="00D07075">
        <w:rPr>
          <w:rFonts w:eastAsia="Times New Roman"/>
          <w:bCs/>
        </w:rPr>
        <w:t xml:space="preserve"> лечения: (1) остр</w:t>
      </w:r>
      <w:r>
        <w:rPr>
          <w:rFonts w:eastAsia="Times New Roman"/>
          <w:bCs/>
        </w:rPr>
        <w:t>ая фаза – стационарное лечение с применением препаратов в дозе, пересчитанной на массу тела</w:t>
      </w:r>
      <w:r w:rsidRPr="00D07075">
        <w:rPr>
          <w:rFonts w:eastAsia="Times New Roman"/>
          <w:bCs/>
        </w:rPr>
        <w:t>, и (2) хроническая фаза</w:t>
      </w:r>
      <w:r>
        <w:rPr>
          <w:rFonts w:eastAsia="Times New Roman"/>
          <w:bCs/>
        </w:rPr>
        <w:t xml:space="preserve"> –  </w:t>
      </w:r>
      <w:r w:rsidRPr="00D07075">
        <w:rPr>
          <w:rFonts w:eastAsia="Times New Roman"/>
          <w:bCs/>
        </w:rPr>
        <w:t>амбулаторно</w:t>
      </w:r>
      <w:r>
        <w:rPr>
          <w:rFonts w:eastAsia="Times New Roman"/>
          <w:bCs/>
        </w:rPr>
        <w:t>е</w:t>
      </w:r>
      <w:r w:rsidRPr="00D07075">
        <w:rPr>
          <w:rFonts w:eastAsia="Times New Roman"/>
          <w:bCs/>
        </w:rPr>
        <w:t xml:space="preserve"> лечени</w:t>
      </w:r>
      <w:r>
        <w:rPr>
          <w:rFonts w:eastAsia="Times New Roman"/>
          <w:bCs/>
        </w:rPr>
        <w:t xml:space="preserve">е </w:t>
      </w:r>
      <w:r w:rsidRPr="00D07075">
        <w:rPr>
          <w:rFonts w:eastAsia="Times New Roman"/>
          <w:bCs/>
        </w:rPr>
        <w:t>исследуемым препаратом, в течение 35 дней</w:t>
      </w:r>
      <w:r>
        <w:rPr>
          <w:rFonts w:eastAsia="Times New Roman"/>
          <w:bCs/>
        </w:rPr>
        <w:t>, начиная с выписки из больницы</w:t>
      </w:r>
      <w:r w:rsidRPr="00D07075">
        <w:rPr>
          <w:rFonts w:eastAsia="Times New Roman"/>
          <w:bCs/>
        </w:rPr>
        <w:t xml:space="preserve"> или на 8-й день, в зависимости от того, </w:t>
      </w:r>
      <w:r>
        <w:rPr>
          <w:rFonts w:eastAsia="Times New Roman"/>
          <w:bCs/>
        </w:rPr>
        <w:t>какое событие наступило первым</w:t>
      </w:r>
      <w:r w:rsidRPr="00D07075">
        <w:rPr>
          <w:rFonts w:eastAsia="Times New Roman"/>
          <w:bCs/>
        </w:rPr>
        <w:t xml:space="preserve">. </w:t>
      </w:r>
      <w:r>
        <w:rPr>
          <w:rFonts w:eastAsia="Times New Roman"/>
          <w:bCs/>
        </w:rPr>
        <w:t xml:space="preserve">Терапия включала непрерывное введение </w:t>
      </w:r>
      <w:r w:rsidRPr="00D07075">
        <w:rPr>
          <w:rFonts w:eastAsia="Times New Roman"/>
          <w:bCs/>
        </w:rPr>
        <w:t>гепарина в течение ≥ 3 дней с последующими подкожными инъекциями плацебо или</w:t>
      </w:r>
      <w:r>
        <w:rPr>
          <w:rFonts w:eastAsia="Times New Roman"/>
          <w:bCs/>
        </w:rPr>
        <w:t xml:space="preserve"> введение эноксапарина </w:t>
      </w:r>
      <w:r w:rsidRPr="00D07075">
        <w:rPr>
          <w:rFonts w:eastAsia="Times New Roman"/>
          <w:bCs/>
        </w:rPr>
        <w:t>в острой фазе (30 мг внутривенно болюсно,</w:t>
      </w:r>
      <w:r>
        <w:rPr>
          <w:rFonts w:eastAsia="Times New Roman"/>
          <w:bCs/>
        </w:rPr>
        <w:t xml:space="preserve"> </w:t>
      </w:r>
      <w:r w:rsidRPr="00D07075">
        <w:rPr>
          <w:rFonts w:eastAsia="Times New Roman"/>
          <w:bCs/>
        </w:rPr>
        <w:t xml:space="preserve">затем по 1 мг/кг каждые 12 ч) и </w:t>
      </w:r>
      <w:r>
        <w:rPr>
          <w:rFonts w:eastAsia="Times New Roman"/>
          <w:bCs/>
        </w:rPr>
        <w:t>в хронической фазе</w:t>
      </w:r>
      <w:r w:rsidRPr="00D07075">
        <w:rPr>
          <w:rFonts w:eastAsia="Times New Roman"/>
          <w:bCs/>
        </w:rPr>
        <w:t xml:space="preserve"> (40–60 мг каждые 12 ч). Всего</w:t>
      </w:r>
      <w:r>
        <w:rPr>
          <w:rFonts w:eastAsia="Times New Roman"/>
          <w:bCs/>
        </w:rPr>
        <w:t xml:space="preserve"> в исследование было</w:t>
      </w:r>
      <w:r w:rsidRPr="00D07075">
        <w:rPr>
          <w:rFonts w:eastAsia="Times New Roman"/>
          <w:bCs/>
        </w:rPr>
        <w:t xml:space="preserve"> рандомизировано</w:t>
      </w:r>
      <w:r>
        <w:rPr>
          <w:rFonts w:eastAsia="Times New Roman"/>
          <w:bCs/>
        </w:rPr>
        <w:t xml:space="preserve"> </w:t>
      </w:r>
      <w:r w:rsidRPr="00D07075">
        <w:rPr>
          <w:rFonts w:eastAsia="Times New Roman"/>
          <w:bCs/>
        </w:rPr>
        <w:t>3910</w:t>
      </w:r>
      <w:r>
        <w:rPr>
          <w:rFonts w:eastAsia="Times New Roman"/>
          <w:bCs/>
        </w:rPr>
        <w:t xml:space="preserve"> пациентов, терапию получили 3874 пациента в острой фазе и </w:t>
      </w:r>
      <w:r w:rsidRPr="00D07075">
        <w:rPr>
          <w:rFonts w:eastAsia="Times New Roman"/>
          <w:bCs/>
        </w:rPr>
        <w:t xml:space="preserve">2364 в хронической фазе. Средний возраст составлял 64,3 года (от 29 до 93 лет), 64,8% </w:t>
      </w:r>
      <w:r>
        <w:rPr>
          <w:rFonts w:eastAsia="Times New Roman"/>
          <w:bCs/>
        </w:rPr>
        <w:t xml:space="preserve">пациентов были </w:t>
      </w:r>
      <w:r w:rsidRPr="00D07075">
        <w:rPr>
          <w:rFonts w:eastAsia="Times New Roman"/>
          <w:bCs/>
        </w:rPr>
        <w:t>мужчин</w:t>
      </w:r>
      <w:r>
        <w:rPr>
          <w:rFonts w:eastAsia="Times New Roman"/>
          <w:bCs/>
        </w:rPr>
        <w:t xml:space="preserve">ы </w:t>
      </w:r>
      <w:r w:rsidRPr="00D07075">
        <w:rPr>
          <w:rFonts w:eastAsia="Times New Roman"/>
          <w:bCs/>
        </w:rPr>
        <w:t xml:space="preserve">и 35,2% </w:t>
      </w:r>
      <w:r>
        <w:rPr>
          <w:rFonts w:eastAsia="Times New Roman"/>
          <w:bCs/>
        </w:rPr>
        <w:t xml:space="preserve">- </w:t>
      </w:r>
      <w:r w:rsidRPr="00D07075">
        <w:rPr>
          <w:rFonts w:eastAsia="Times New Roman"/>
          <w:bCs/>
        </w:rPr>
        <w:t>женщин</w:t>
      </w:r>
      <w:r>
        <w:rPr>
          <w:rFonts w:eastAsia="Times New Roman"/>
          <w:bCs/>
        </w:rPr>
        <w:t>ы</w:t>
      </w:r>
      <w:r w:rsidR="00923EED" w:rsidRPr="00923EED">
        <w:rPr>
          <w:rFonts w:eastAsia="Times New Roman"/>
          <w:bCs/>
        </w:rPr>
        <w:t xml:space="preserve"> [4]</w:t>
      </w:r>
      <w:r w:rsidRPr="00D07075">
        <w:rPr>
          <w:rFonts w:eastAsia="Times New Roman"/>
          <w:bCs/>
        </w:rPr>
        <w:t>.</w:t>
      </w:r>
    </w:p>
    <w:p w14:paraId="208B7454" w14:textId="13876232" w:rsidR="00FE7B06" w:rsidRDefault="00FE7B06" w:rsidP="00D07075">
      <w:pPr>
        <w:spacing w:after="0" w:line="240" w:lineRule="auto"/>
        <w:ind w:firstLine="709"/>
        <w:rPr>
          <w:rFonts w:eastAsia="Times New Roman"/>
          <w:bCs/>
        </w:rPr>
      </w:pPr>
    </w:p>
    <w:p w14:paraId="5F9713CA" w14:textId="77777777" w:rsidR="0040087D" w:rsidRDefault="0040087D">
      <w:pPr>
        <w:jc w:val="left"/>
        <w:rPr>
          <w:b/>
          <w:color w:val="000000"/>
        </w:rPr>
      </w:pPr>
      <w:r>
        <w:rPr>
          <w:b/>
          <w:color w:val="000000"/>
        </w:rPr>
        <w:br w:type="page"/>
      </w:r>
    </w:p>
    <w:p w14:paraId="0D62E0C6" w14:textId="1821B12F" w:rsidR="00FE7B06" w:rsidRDefault="00FE7B06" w:rsidP="00FE7B06">
      <w:pPr>
        <w:spacing w:after="0" w:line="240" w:lineRule="auto"/>
        <w:rPr>
          <w:color w:val="000000"/>
        </w:rPr>
      </w:pPr>
      <w:r w:rsidRPr="00226B75">
        <w:rPr>
          <w:b/>
          <w:color w:val="000000"/>
        </w:rPr>
        <w:lastRenderedPageBreak/>
        <w:t>Таблица 4-</w:t>
      </w:r>
      <w:r>
        <w:rPr>
          <w:b/>
          <w:color w:val="000000"/>
        </w:rPr>
        <w:t>2</w:t>
      </w:r>
      <w:r w:rsidR="00B47A66">
        <w:rPr>
          <w:b/>
          <w:color w:val="000000"/>
        </w:rPr>
        <w:t>3</w:t>
      </w:r>
      <w:r w:rsidRPr="00226B75">
        <w:rPr>
          <w:b/>
          <w:color w:val="000000"/>
        </w:rPr>
        <w:t>.</w:t>
      </w:r>
      <w:r>
        <w:rPr>
          <w:color w:val="000000"/>
        </w:rPr>
        <w:t xml:space="preserve"> Обзор демографических данных пациентов в клиническом исследовании применения эноксапарина натрия </w:t>
      </w:r>
      <w:r w:rsidR="00923EED">
        <w:rPr>
          <w:color w:val="000000"/>
        </w:rPr>
        <w:t xml:space="preserve">в исследовании </w:t>
      </w:r>
      <w:r w:rsidR="00923EED" w:rsidRPr="00923EED">
        <w:rPr>
          <w:color w:val="000000"/>
        </w:rPr>
        <w:t>TIMI 11B [4]</w:t>
      </w:r>
      <w:r>
        <w:rPr>
          <w:color w:val="000000"/>
        </w:rPr>
        <w:t>.</w:t>
      </w:r>
    </w:p>
    <w:tbl>
      <w:tblPr>
        <w:tblStyle w:val="a8"/>
        <w:tblW w:w="0" w:type="auto"/>
        <w:tblLayout w:type="fixed"/>
        <w:tblLook w:val="04A0" w:firstRow="1" w:lastRow="0" w:firstColumn="1" w:lastColumn="0" w:noHBand="0" w:noVBand="1"/>
      </w:tblPr>
      <w:tblGrid>
        <w:gridCol w:w="988"/>
        <w:gridCol w:w="992"/>
        <w:gridCol w:w="4678"/>
        <w:gridCol w:w="992"/>
        <w:gridCol w:w="932"/>
        <w:gridCol w:w="764"/>
      </w:tblGrid>
      <w:tr w:rsidR="00495F14" w14:paraId="13E6E76F" w14:textId="77777777" w:rsidTr="00820BB0">
        <w:trPr>
          <w:trHeight w:val="661"/>
          <w:tblHeader/>
        </w:trPr>
        <w:tc>
          <w:tcPr>
            <w:tcW w:w="988" w:type="dxa"/>
            <w:shd w:val="clear" w:color="auto" w:fill="D9D9D9" w:themeFill="background1" w:themeFillShade="D9"/>
            <w:vAlign w:val="center"/>
          </w:tcPr>
          <w:p w14:paraId="2555D5BC" w14:textId="77777777" w:rsidR="00FE7B06" w:rsidRPr="00495F14" w:rsidRDefault="00FE7B06" w:rsidP="00820BB0">
            <w:pPr>
              <w:ind w:left="-120" w:right="-108"/>
              <w:jc w:val="center"/>
              <w:rPr>
                <w:b/>
                <w:color w:val="000000"/>
                <w:sz w:val="20"/>
                <w:szCs w:val="20"/>
              </w:rPr>
            </w:pPr>
            <w:r w:rsidRPr="00495F14">
              <w:rPr>
                <w:b/>
                <w:color w:val="000000"/>
                <w:sz w:val="20"/>
                <w:szCs w:val="20"/>
              </w:rPr>
              <w:t>Номер исследования</w:t>
            </w:r>
          </w:p>
        </w:tc>
        <w:tc>
          <w:tcPr>
            <w:tcW w:w="992" w:type="dxa"/>
            <w:shd w:val="clear" w:color="auto" w:fill="D9D9D9" w:themeFill="background1" w:themeFillShade="D9"/>
            <w:vAlign w:val="center"/>
          </w:tcPr>
          <w:p w14:paraId="68F563E9" w14:textId="77777777" w:rsidR="00FE7B06" w:rsidRPr="00495F14" w:rsidRDefault="00FE7B06" w:rsidP="00820BB0">
            <w:pPr>
              <w:ind w:left="-120" w:right="-108"/>
              <w:jc w:val="center"/>
              <w:rPr>
                <w:b/>
                <w:color w:val="000000"/>
                <w:sz w:val="20"/>
                <w:szCs w:val="20"/>
              </w:rPr>
            </w:pPr>
            <w:r w:rsidRPr="00495F14">
              <w:rPr>
                <w:b/>
                <w:color w:val="000000"/>
                <w:sz w:val="20"/>
                <w:szCs w:val="20"/>
              </w:rPr>
              <w:t>Дизайн</w:t>
            </w:r>
          </w:p>
        </w:tc>
        <w:tc>
          <w:tcPr>
            <w:tcW w:w="4678" w:type="dxa"/>
            <w:shd w:val="clear" w:color="auto" w:fill="D9D9D9" w:themeFill="background1" w:themeFillShade="D9"/>
            <w:vAlign w:val="center"/>
          </w:tcPr>
          <w:p w14:paraId="2906E0F3" w14:textId="77777777" w:rsidR="00FE7B06" w:rsidRPr="00495F14" w:rsidRDefault="00FE7B06" w:rsidP="00820BB0">
            <w:pPr>
              <w:ind w:left="-120" w:right="-108"/>
              <w:jc w:val="center"/>
              <w:rPr>
                <w:b/>
                <w:color w:val="000000"/>
                <w:sz w:val="20"/>
                <w:szCs w:val="20"/>
              </w:rPr>
            </w:pPr>
            <w:r w:rsidRPr="00495F14">
              <w:rPr>
                <w:b/>
                <w:color w:val="000000"/>
                <w:sz w:val="20"/>
                <w:szCs w:val="20"/>
              </w:rPr>
              <w:t>Схема терапии*</w:t>
            </w:r>
          </w:p>
        </w:tc>
        <w:tc>
          <w:tcPr>
            <w:tcW w:w="992" w:type="dxa"/>
            <w:shd w:val="clear" w:color="auto" w:fill="D9D9D9" w:themeFill="background1" w:themeFillShade="D9"/>
            <w:vAlign w:val="center"/>
          </w:tcPr>
          <w:p w14:paraId="07F0950F" w14:textId="295E614F" w:rsidR="00FE7B06" w:rsidRPr="00495F14" w:rsidRDefault="00820BB0" w:rsidP="00820BB0">
            <w:pPr>
              <w:ind w:left="-120" w:right="-108"/>
              <w:jc w:val="center"/>
              <w:rPr>
                <w:b/>
                <w:color w:val="000000"/>
                <w:sz w:val="20"/>
                <w:szCs w:val="20"/>
              </w:rPr>
            </w:pPr>
            <w:r>
              <w:rPr>
                <w:b/>
                <w:color w:val="000000"/>
                <w:sz w:val="20"/>
                <w:szCs w:val="20"/>
              </w:rPr>
              <w:t>Субъекты исследования</w:t>
            </w:r>
          </w:p>
        </w:tc>
        <w:tc>
          <w:tcPr>
            <w:tcW w:w="932" w:type="dxa"/>
            <w:shd w:val="clear" w:color="auto" w:fill="D9D9D9" w:themeFill="background1" w:themeFillShade="D9"/>
            <w:vAlign w:val="center"/>
          </w:tcPr>
          <w:p w14:paraId="33931E91" w14:textId="4E6A9490" w:rsidR="00FE7B06" w:rsidRPr="00495F14" w:rsidRDefault="00FE7B06" w:rsidP="00820BB0">
            <w:pPr>
              <w:ind w:left="-120" w:right="-108"/>
              <w:jc w:val="center"/>
              <w:rPr>
                <w:b/>
                <w:color w:val="000000"/>
                <w:sz w:val="20"/>
                <w:szCs w:val="20"/>
                <w:lang w:val="en-US"/>
              </w:rPr>
            </w:pPr>
            <w:r w:rsidRPr="00495F14">
              <w:rPr>
                <w:b/>
                <w:color w:val="000000"/>
                <w:sz w:val="20"/>
                <w:szCs w:val="20"/>
              </w:rPr>
              <w:t>Средний возраст</w:t>
            </w:r>
            <w:r w:rsidR="00923EED" w:rsidRPr="00495F14">
              <w:rPr>
                <w:b/>
                <w:color w:val="000000"/>
                <w:sz w:val="20"/>
                <w:szCs w:val="20"/>
                <w:lang w:val="en-US"/>
              </w:rPr>
              <w:t>**</w:t>
            </w:r>
            <w:r w:rsidR="00820BB0">
              <w:rPr>
                <w:b/>
                <w:color w:val="000000"/>
                <w:sz w:val="20"/>
                <w:szCs w:val="20"/>
              </w:rPr>
              <w:t xml:space="preserve"> </w:t>
            </w:r>
          </w:p>
        </w:tc>
        <w:tc>
          <w:tcPr>
            <w:tcW w:w="764" w:type="dxa"/>
            <w:shd w:val="clear" w:color="auto" w:fill="D9D9D9" w:themeFill="background1" w:themeFillShade="D9"/>
            <w:vAlign w:val="center"/>
          </w:tcPr>
          <w:p w14:paraId="2E086A68" w14:textId="256B9DA7" w:rsidR="00FE7B06" w:rsidRPr="00495F14" w:rsidRDefault="00FE7B06" w:rsidP="00820BB0">
            <w:pPr>
              <w:ind w:left="-120" w:right="-108"/>
              <w:jc w:val="center"/>
              <w:rPr>
                <w:b/>
                <w:color w:val="000000"/>
                <w:sz w:val="20"/>
                <w:szCs w:val="20"/>
              </w:rPr>
            </w:pPr>
            <w:r w:rsidRPr="00495F14">
              <w:rPr>
                <w:b/>
                <w:color w:val="000000"/>
                <w:sz w:val="20"/>
                <w:szCs w:val="20"/>
              </w:rPr>
              <w:t>Пол</w:t>
            </w:r>
            <w:r w:rsidR="00923EED" w:rsidRPr="00495F14">
              <w:rPr>
                <w:b/>
                <w:color w:val="000000"/>
                <w:sz w:val="20"/>
                <w:szCs w:val="20"/>
                <w:lang w:val="en-US"/>
              </w:rPr>
              <w:t>**</w:t>
            </w:r>
            <w:r w:rsidRPr="00495F14">
              <w:rPr>
                <w:b/>
                <w:color w:val="000000"/>
                <w:sz w:val="20"/>
                <w:szCs w:val="20"/>
              </w:rPr>
              <w:t xml:space="preserve"> (М</w:t>
            </w:r>
            <w:r w:rsidRPr="00495F14">
              <w:rPr>
                <w:b/>
                <w:color w:val="000000"/>
                <w:sz w:val="20"/>
                <w:szCs w:val="20"/>
                <w:lang w:val="en-US"/>
              </w:rPr>
              <w:t>/</w:t>
            </w:r>
            <w:r w:rsidRPr="00495F14">
              <w:rPr>
                <w:b/>
                <w:color w:val="000000"/>
                <w:sz w:val="20"/>
                <w:szCs w:val="20"/>
              </w:rPr>
              <w:t>Ж)</w:t>
            </w:r>
          </w:p>
        </w:tc>
      </w:tr>
      <w:tr w:rsidR="00A65D6C" w14:paraId="2256A429" w14:textId="77777777" w:rsidTr="00A65D6C">
        <w:trPr>
          <w:trHeight w:val="4590"/>
        </w:trPr>
        <w:tc>
          <w:tcPr>
            <w:tcW w:w="988" w:type="dxa"/>
            <w:vMerge w:val="restart"/>
          </w:tcPr>
          <w:p w14:paraId="17D7BDE6" w14:textId="77777777" w:rsidR="00A65D6C" w:rsidRPr="00495F14" w:rsidRDefault="00A65D6C" w:rsidP="00923EED">
            <w:pPr>
              <w:jc w:val="center"/>
              <w:rPr>
                <w:color w:val="000000"/>
                <w:sz w:val="20"/>
                <w:szCs w:val="20"/>
              </w:rPr>
            </w:pPr>
            <w:r w:rsidRPr="00495F14">
              <w:rPr>
                <w:sz w:val="20"/>
                <w:szCs w:val="20"/>
              </w:rPr>
              <w:t>TIMI 11B</w:t>
            </w:r>
          </w:p>
          <w:p w14:paraId="7FF69020" w14:textId="7DF7C325" w:rsidR="00A65D6C" w:rsidRPr="00495F14" w:rsidRDefault="00A65D6C" w:rsidP="00E14C27">
            <w:pPr>
              <w:jc w:val="center"/>
              <w:rPr>
                <w:color w:val="000000"/>
                <w:sz w:val="20"/>
                <w:szCs w:val="20"/>
              </w:rPr>
            </w:pPr>
          </w:p>
          <w:p w14:paraId="31042053" w14:textId="77777777" w:rsidR="00A65D6C" w:rsidRPr="00495F14" w:rsidRDefault="00A65D6C" w:rsidP="00E14C27">
            <w:pPr>
              <w:jc w:val="center"/>
              <w:rPr>
                <w:sz w:val="20"/>
                <w:szCs w:val="20"/>
                <w:lang w:eastAsia="ru-RU"/>
              </w:rPr>
            </w:pPr>
          </w:p>
        </w:tc>
        <w:tc>
          <w:tcPr>
            <w:tcW w:w="992" w:type="dxa"/>
            <w:vMerge w:val="restart"/>
          </w:tcPr>
          <w:p w14:paraId="0658DE02" w14:textId="77777777" w:rsidR="00A65D6C" w:rsidRPr="00495F14" w:rsidRDefault="00A65D6C" w:rsidP="00E14C27">
            <w:pPr>
              <w:jc w:val="center"/>
              <w:rPr>
                <w:color w:val="000000"/>
                <w:sz w:val="20"/>
                <w:szCs w:val="20"/>
              </w:rPr>
            </w:pPr>
            <w:r w:rsidRPr="00495F14">
              <w:rPr>
                <w:color w:val="000000"/>
                <w:sz w:val="20"/>
                <w:szCs w:val="20"/>
              </w:rPr>
              <w:t>Р, ДС, ПГ, ГК, МЦ</w:t>
            </w:r>
          </w:p>
        </w:tc>
        <w:tc>
          <w:tcPr>
            <w:tcW w:w="4678" w:type="dxa"/>
          </w:tcPr>
          <w:tbl>
            <w:tblPr>
              <w:tblStyle w:val="a8"/>
              <w:tblpPr w:leftFromText="180" w:rightFromText="180" w:horzAnchor="margin" w:tblpY="285"/>
              <w:tblOverlap w:val="never"/>
              <w:tblW w:w="4432" w:type="dxa"/>
              <w:tblLayout w:type="fixed"/>
              <w:tblLook w:val="04A0" w:firstRow="1" w:lastRow="0" w:firstColumn="1" w:lastColumn="0" w:noHBand="0" w:noVBand="1"/>
            </w:tblPr>
            <w:tblGrid>
              <w:gridCol w:w="995"/>
              <w:gridCol w:w="1127"/>
              <w:gridCol w:w="1134"/>
              <w:gridCol w:w="1176"/>
            </w:tblGrid>
            <w:tr w:rsidR="00A65D6C" w:rsidRPr="00495F14" w14:paraId="419FC7F8" w14:textId="77777777" w:rsidTr="00AF5F1B">
              <w:trPr>
                <w:trHeight w:val="240"/>
              </w:trPr>
              <w:tc>
                <w:tcPr>
                  <w:tcW w:w="995" w:type="dxa"/>
                  <w:vMerge w:val="restart"/>
                  <w:vAlign w:val="center"/>
                </w:tcPr>
                <w:p w14:paraId="0F46D1F2" w14:textId="77777777" w:rsidR="00A65D6C" w:rsidRPr="00495F14" w:rsidRDefault="00A65D6C" w:rsidP="00E14C27">
                  <w:pPr>
                    <w:rPr>
                      <w:color w:val="000000"/>
                      <w:sz w:val="20"/>
                      <w:szCs w:val="20"/>
                    </w:rPr>
                  </w:pPr>
                </w:p>
              </w:tc>
              <w:tc>
                <w:tcPr>
                  <w:tcW w:w="3437" w:type="dxa"/>
                  <w:gridSpan w:val="3"/>
                  <w:vAlign w:val="center"/>
                </w:tcPr>
                <w:p w14:paraId="1CDF774C" w14:textId="77777777" w:rsidR="00602B63" w:rsidRDefault="00A65D6C" w:rsidP="00495F14">
                  <w:pPr>
                    <w:jc w:val="center"/>
                    <w:rPr>
                      <w:b/>
                      <w:color w:val="000000"/>
                      <w:sz w:val="20"/>
                      <w:szCs w:val="20"/>
                    </w:rPr>
                  </w:pPr>
                  <w:r w:rsidRPr="00495F14">
                    <w:rPr>
                      <w:b/>
                      <w:color w:val="000000"/>
                      <w:sz w:val="20"/>
                      <w:szCs w:val="20"/>
                    </w:rPr>
                    <w:t xml:space="preserve">Острая фаза </w:t>
                  </w:r>
                </w:p>
                <w:p w14:paraId="31E88E17" w14:textId="040DB4D8" w:rsidR="00A65D6C" w:rsidRPr="00495F14" w:rsidRDefault="00A65D6C" w:rsidP="00495F14">
                  <w:pPr>
                    <w:jc w:val="center"/>
                    <w:rPr>
                      <w:b/>
                      <w:color w:val="000000"/>
                      <w:sz w:val="20"/>
                      <w:szCs w:val="20"/>
                    </w:rPr>
                  </w:pPr>
                  <w:r w:rsidRPr="00495F14">
                    <w:rPr>
                      <w:b/>
                      <w:color w:val="000000"/>
                      <w:sz w:val="20"/>
                      <w:szCs w:val="20"/>
                    </w:rPr>
                    <w:t>(доза на основе массы тела)</w:t>
                  </w:r>
                </w:p>
              </w:tc>
            </w:tr>
            <w:tr w:rsidR="00A65D6C" w:rsidRPr="00495F14" w14:paraId="7CA99C09" w14:textId="77777777" w:rsidTr="00995EAB">
              <w:trPr>
                <w:trHeight w:val="256"/>
              </w:trPr>
              <w:tc>
                <w:tcPr>
                  <w:tcW w:w="995" w:type="dxa"/>
                  <w:vMerge/>
                  <w:vAlign w:val="center"/>
                </w:tcPr>
                <w:p w14:paraId="29C7571A" w14:textId="77777777" w:rsidR="00A65D6C" w:rsidRPr="00495F14" w:rsidRDefault="00A65D6C" w:rsidP="00E14C27">
                  <w:pPr>
                    <w:rPr>
                      <w:color w:val="000000"/>
                      <w:sz w:val="20"/>
                      <w:szCs w:val="20"/>
                    </w:rPr>
                  </w:pPr>
                </w:p>
              </w:tc>
              <w:tc>
                <w:tcPr>
                  <w:tcW w:w="1127" w:type="dxa"/>
                  <w:vAlign w:val="center"/>
                </w:tcPr>
                <w:p w14:paraId="5F654A66" w14:textId="24A583E3" w:rsidR="00A65D6C" w:rsidRPr="00495F14" w:rsidRDefault="00A65D6C" w:rsidP="00495F14">
                  <w:pPr>
                    <w:jc w:val="center"/>
                    <w:rPr>
                      <w:color w:val="000000"/>
                      <w:sz w:val="20"/>
                      <w:szCs w:val="20"/>
                    </w:rPr>
                  </w:pPr>
                  <w:r>
                    <w:rPr>
                      <w:color w:val="000000"/>
                      <w:sz w:val="20"/>
                      <w:szCs w:val="20"/>
                    </w:rPr>
                    <w:t>в</w:t>
                  </w:r>
                  <w:r>
                    <w:rPr>
                      <w:color w:val="000000"/>
                      <w:sz w:val="20"/>
                      <w:szCs w:val="20"/>
                      <w:lang w:val="en-US"/>
                    </w:rPr>
                    <w:t>/</w:t>
                  </w:r>
                  <w:r>
                    <w:rPr>
                      <w:color w:val="000000"/>
                      <w:sz w:val="20"/>
                      <w:szCs w:val="20"/>
                    </w:rPr>
                    <w:t>в болюсно</w:t>
                  </w:r>
                </w:p>
              </w:tc>
              <w:tc>
                <w:tcPr>
                  <w:tcW w:w="1134" w:type="dxa"/>
                  <w:vAlign w:val="center"/>
                </w:tcPr>
                <w:p w14:paraId="4BE40F9C" w14:textId="18252E82" w:rsidR="00A65D6C" w:rsidRPr="00495F14" w:rsidRDefault="00A65D6C" w:rsidP="00495F14">
                  <w:pPr>
                    <w:jc w:val="center"/>
                    <w:rPr>
                      <w:color w:val="000000"/>
                      <w:sz w:val="20"/>
                      <w:szCs w:val="20"/>
                    </w:rPr>
                  </w:pPr>
                  <w:r>
                    <w:rPr>
                      <w:color w:val="000000"/>
                      <w:sz w:val="20"/>
                      <w:szCs w:val="20"/>
                    </w:rPr>
                    <w:t>п</w:t>
                  </w:r>
                  <w:r>
                    <w:rPr>
                      <w:color w:val="000000"/>
                      <w:sz w:val="20"/>
                      <w:szCs w:val="20"/>
                      <w:lang w:val="en-US"/>
                    </w:rPr>
                    <w:t>/</w:t>
                  </w:r>
                  <w:r>
                    <w:rPr>
                      <w:color w:val="000000"/>
                      <w:sz w:val="20"/>
                      <w:szCs w:val="20"/>
                    </w:rPr>
                    <w:t>к</w:t>
                  </w:r>
                </w:p>
              </w:tc>
              <w:tc>
                <w:tcPr>
                  <w:tcW w:w="1176" w:type="dxa"/>
                  <w:vAlign w:val="center"/>
                </w:tcPr>
                <w:p w14:paraId="0737A460" w14:textId="653572AB" w:rsidR="00A65D6C" w:rsidRPr="00495F14" w:rsidRDefault="00A65D6C" w:rsidP="00495F14">
                  <w:pPr>
                    <w:jc w:val="center"/>
                    <w:rPr>
                      <w:color w:val="000000"/>
                      <w:sz w:val="20"/>
                      <w:szCs w:val="20"/>
                    </w:rPr>
                  </w:pPr>
                  <w:r>
                    <w:rPr>
                      <w:color w:val="000000"/>
                      <w:sz w:val="20"/>
                      <w:szCs w:val="20"/>
                    </w:rPr>
                    <w:t>в</w:t>
                  </w:r>
                  <w:r>
                    <w:rPr>
                      <w:color w:val="000000"/>
                      <w:sz w:val="20"/>
                      <w:szCs w:val="20"/>
                      <w:lang w:val="en-US"/>
                    </w:rPr>
                    <w:t>/</w:t>
                  </w:r>
                  <w:r>
                    <w:rPr>
                      <w:color w:val="000000"/>
                      <w:sz w:val="20"/>
                      <w:szCs w:val="20"/>
                    </w:rPr>
                    <w:t>в инфузия</w:t>
                  </w:r>
                </w:p>
              </w:tc>
            </w:tr>
            <w:tr w:rsidR="00A65D6C" w:rsidRPr="00495F14" w14:paraId="01B5277A" w14:textId="77777777" w:rsidTr="00995EAB">
              <w:trPr>
                <w:trHeight w:val="240"/>
              </w:trPr>
              <w:tc>
                <w:tcPr>
                  <w:tcW w:w="995" w:type="dxa"/>
                  <w:vAlign w:val="center"/>
                </w:tcPr>
                <w:p w14:paraId="11D40912" w14:textId="562243D1" w:rsidR="00A65D6C" w:rsidRPr="00495F14" w:rsidRDefault="00A65D6C" w:rsidP="00E14C27">
                  <w:pPr>
                    <w:rPr>
                      <w:color w:val="000000"/>
                      <w:sz w:val="20"/>
                      <w:szCs w:val="20"/>
                    </w:rPr>
                  </w:pPr>
                  <w:r>
                    <w:rPr>
                      <w:color w:val="000000"/>
                      <w:sz w:val="20"/>
                      <w:szCs w:val="20"/>
                    </w:rPr>
                    <w:t>Эноксапарин</w:t>
                  </w:r>
                </w:p>
              </w:tc>
              <w:tc>
                <w:tcPr>
                  <w:tcW w:w="1127" w:type="dxa"/>
                  <w:vAlign w:val="center"/>
                </w:tcPr>
                <w:p w14:paraId="0E6CBE80" w14:textId="3E580EA9" w:rsidR="00A65D6C" w:rsidRPr="00495F14" w:rsidRDefault="00A65D6C" w:rsidP="00E14C27">
                  <w:pPr>
                    <w:rPr>
                      <w:color w:val="000000"/>
                      <w:sz w:val="20"/>
                      <w:szCs w:val="20"/>
                    </w:rPr>
                  </w:pPr>
                  <w:r>
                    <w:rPr>
                      <w:color w:val="000000"/>
                      <w:sz w:val="20"/>
                      <w:szCs w:val="20"/>
                    </w:rPr>
                    <w:t>30 мг + плацебо 70 Ед</w:t>
                  </w:r>
                  <w:r>
                    <w:rPr>
                      <w:color w:val="000000"/>
                      <w:sz w:val="20"/>
                      <w:szCs w:val="20"/>
                      <w:lang w:val="en-US"/>
                    </w:rPr>
                    <w:t>/</w:t>
                  </w:r>
                  <w:r>
                    <w:rPr>
                      <w:color w:val="000000"/>
                      <w:sz w:val="20"/>
                      <w:szCs w:val="20"/>
                    </w:rPr>
                    <w:t>кг</w:t>
                  </w:r>
                </w:p>
              </w:tc>
              <w:tc>
                <w:tcPr>
                  <w:tcW w:w="1134" w:type="dxa"/>
                  <w:vAlign w:val="center"/>
                </w:tcPr>
                <w:p w14:paraId="7CD4E87F" w14:textId="395D3430" w:rsidR="00A65D6C" w:rsidRPr="00495F14" w:rsidRDefault="00A65D6C" w:rsidP="00E14C27">
                  <w:pPr>
                    <w:rPr>
                      <w:color w:val="000000"/>
                      <w:sz w:val="20"/>
                      <w:szCs w:val="20"/>
                    </w:rPr>
                  </w:pPr>
                  <w:r>
                    <w:rPr>
                      <w:color w:val="000000"/>
                      <w:sz w:val="20"/>
                      <w:szCs w:val="20"/>
                    </w:rPr>
                    <w:t>1,0 мг</w:t>
                  </w:r>
                  <w:r>
                    <w:rPr>
                      <w:color w:val="000000"/>
                      <w:sz w:val="20"/>
                      <w:szCs w:val="20"/>
                      <w:lang w:val="en-US"/>
                    </w:rPr>
                    <w:t>/</w:t>
                  </w:r>
                  <w:r>
                    <w:rPr>
                      <w:color w:val="000000"/>
                      <w:sz w:val="20"/>
                      <w:szCs w:val="20"/>
                    </w:rPr>
                    <w:t>кг каждые 12 ч</w:t>
                  </w:r>
                </w:p>
              </w:tc>
              <w:tc>
                <w:tcPr>
                  <w:tcW w:w="1176" w:type="dxa"/>
                  <w:vAlign w:val="center"/>
                </w:tcPr>
                <w:p w14:paraId="0EE85297" w14:textId="06DA6316" w:rsidR="00A65D6C" w:rsidRPr="00495F14" w:rsidRDefault="00A65D6C" w:rsidP="00995EAB">
                  <w:pPr>
                    <w:rPr>
                      <w:color w:val="000000"/>
                      <w:sz w:val="20"/>
                      <w:szCs w:val="20"/>
                    </w:rPr>
                  </w:pPr>
                  <w:r>
                    <w:rPr>
                      <w:color w:val="000000"/>
                      <w:sz w:val="20"/>
                      <w:szCs w:val="20"/>
                    </w:rPr>
                    <w:t>В соответствии плацебо</w:t>
                  </w:r>
                </w:p>
              </w:tc>
            </w:tr>
            <w:tr w:rsidR="00A65D6C" w:rsidRPr="00495F14" w14:paraId="664254B7" w14:textId="77777777" w:rsidTr="00995EAB">
              <w:trPr>
                <w:trHeight w:val="240"/>
              </w:trPr>
              <w:tc>
                <w:tcPr>
                  <w:tcW w:w="995" w:type="dxa"/>
                  <w:vAlign w:val="center"/>
                </w:tcPr>
                <w:p w14:paraId="1DB824C7" w14:textId="0E48258B" w:rsidR="00A65D6C" w:rsidRPr="00495F14" w:rsidRDefault="00A65D6C" w:rsidP="00E14C27">
                  <w:pPr>
                    <w:rPr>
                      <w:color w:val="000000"/>
                      <w:sz w:val="20"/>
                      <w:szCs w:val="20"/>
                    </w:rPr>
                  </w:pPr>
                  <w:r>
                    <w:rPr>
                      <w:color w:val="000000"/>
                      <w:sz w:val="20"/>
                      <w:szCs w:val="20"/>
                    </w:rPr>
                    <w:t>Гепарин*</w:t>
                  </w:r>
                </w:p>
              </w:tc>
              <w:tc>
                <w:tcPr>
                  <w:tcW w:w="1127" w:type="dxa"/>
                  <w:vAlign w:val="center"/>
                </w:tcPr>
                <w:p w14:paraId="3C679547" w14:textId="6239648A" w:rsidR="00A65D6C" w:rsidRPr="00495F14" w:rsidRDefault="00A65D6C" w:rsidP="00495F14">
                  <w:pPr>
                    <w:rPr>
                      <w:color w:val="000000"/>
                      <w:sz w:val="20"/>
                      <w:szCs w:val="20"/>
                    </w:rPr>
                  </w:pPr>
                  <w:r>
                    <w:rPr>
                      <w:color w:val="000000"/>
                      <w:sz w:val="20"/>
                      <w:szCs w:val="20"/>
                    </w:rPr>
                    <w:t>70 МЕ</w:t>
                  </w:r>
                  <w:r>
                    <w:rPr>
                      <w:color w:val="000000"/>
                      <w:sz w:val="20"/>
                      <w:szCs w:val="20"/>
                      <w:lang w:val="en-US"/>
                    </w:rPr>
                    <w:t>/</w:t>
                  </w:r>
                  <w:r>
                    <w:rPr>
                      <w:color w:val="000000"/>
                      <w:sz w:val="20"/>
                      <w:szCs w:val="20"/>
                    </w:rPr>
                    <w:t>кг + плацебо 30 мг</w:t>
                  </w:r>
                </w:p>
              </w:tc>
              <w:tc>
                <w:tcPr>
                  <w:tcW w:w="1134" w:type="dxa"/>
                  <w:vAlign w:val="center"/>
                </w:tcPr>
                <w:p w14:paraId="6CD68B00" w14:textId="54B6F3C9" w:rsidR="00A65D6C" w:rsidRPr="00495F14" w:rsidRDefault="00995EAB" w:rsidP="00E14C27">
                  <w:pPr>
                    <w:rPr>
                      <w:color w:val="000000"/>
                      <w:sz w:val="20"/>
                      <w:szCs w:val="20"/>
                    </w:rPr>
                  </w:pPr>
                  <w:r>
                    <w:rPr>
                      <w:color w:val="000000"/>
                      <w:sz w:val="20"/>
                      <w:szCs w:val="20"/>
                    </w:rPr>
                    <w:t>В соответствии плацебо</w:t>
                  </w:r>
                </w:p>
              </w:tc>
              <w:tc>
                <w:tcPr>
                  <w:tcW w:w="1176" w:type="dxa"/>
                  <w:vAlign w:val="center"/>
                </w:tcPr>
                <w:p w14:paraId="7D9F6067" w14:textId="0E3D1AC3" w:rsidR="00A65D6C" w:rsidRPr="00495F14" w:rsidRDefault="00A65D6C" w:rsidP="00E14C27">
                  <w:pPr>
                    <w:rPr>
                      <w:color w:val="000000"/>
                      <w:sz w:val="20"/>
                      <w:szCs w:val="20"/>
                    </w:rPr>
                  </w:pPr>
                  <w:r>
                    <w:rPr>
                      <w:color w:val="000000"/>
                      <w:sz w:val="20"/>
                      <w:szCs w:val="20"/>
                    </w:rPr>
                    <w:t>15 МЕ</w:t>
                  </w:r>
                  <w:r>
                    <w:rPr>
                      <w:color w:val="000000"/>
                      <w:sz w:val="20"/>
                      <w:szCs w:val="20"/>
                      <w:lang w:val="en-US"/>
                    </w:rPr>
                    <w:t>/</w:t>
                  </w:r>
                  <w:r>
                    <w:rPr>
                      <w:color w:val="000000"/>
                      <w:sz w:val="20"/>
                      <w:szCs w:val="20"/>
                    </w:rPr>
                    <w:t>кг</w:t>
                  </w:r>
                  <w:r>
                    <w:rPr>
                      <w:color w:val="000000"/>
                      <w:sz w:val="20"/>
                      <w:szCs w:val="20"/>
                      <w:lang w:val="en-US"/>
                    </w:rPr>
                    <w:t>/</w:t>
                  </w:r>
                  <w:r>
                    <w:rPr>
                      <w:color w:val="000000"/>
                      <w:sz w:val="20"/>
                      <w:szCs w:val="20"/>
                    </w:rPr>
                    <w:t>ч</w:t>
                  </w:r>
                </w:p>
              </w:tc>
            </w:tr>
            <w:tr w:rsidR="00A65D6C" w:rsidRPr="00495F14" w14:paraId="10B65E45" w14:textId="77777777" w:rsidTr="00AF5F1B">
              <w:trPr>
                <w:trHeight w:val="240"/>
              </w:trPr>
              <w:tc>
                <w:tcPr>
                  <w:tcW w:w="4432" w:type="dxa"/>
                  <w:gridSpan w:val="4"/>
                </w:tcPr>
                <w:p w14:paraId="0864CDEF" w14:textId="77777777" w:rsidR="00A65D6C" w:rsidRDefault="00A65D6C" w:rsidP="00E14C27">
                  <w:pPr>
                    <w:rPr>
                      <w:color w:val="000000"/>
                      <w:sz w:val="20"/>
                      <w:szCs w:val="20"/>
                    </w:rPr>
                  </w:pPr>
                  <w:r>
                    <w:rPr>
                      <w:color w:val="000000"/>
                      <w:sz w:val="20"/>
                      <w:szCs w:val="20"/>
                    </w:rPr>
                    <w:t>Примечание:</w:t>
                  </w:r>
                </w:p>
                <w:p w14:paraId="1ABAF0D8" w14:textId="067BC6F2" w:rsidR="00A65D6C" w:rsidRPr="00495F14" w:rsidRDefault="00A65D6C" w:rsidP="000749BD">
                  <w:pPr>
                    <w:rPr>
                      <w:color w:val="000000"/>
                      <w:sz w:val="20"/>
                      <w:szCs w:val="20"/>
                    </w:rPr>
                  </w:pPr>
                  <w:r>
                    <w:rPr>
                      <w:color w:val="000000"/>
                      <w:sz w:val="20"/>
                      <w:szCs w:val="20"/>
                    </w:rPr>
                    <w:t>*</w:t>
                  </w:r>
                  <w:r>
                    <w:rPr>
                      <w:b/>
                      <w:color w:val="000000"/>
                    </w:rPr>
                    <w:t xml:space="preserve"> </w:t>
                  </w:r>
                  <w:r w:rsidRPr="00495F14">
                    <w:rPr>
                      <w:color w:val="000000"/>
                      <w:sz w:val="20"/>
                      <w:szCs w:val="20"/>
                    </w:rPr>
                    <w:t xml:space="preserve">в дозе для достижения целевого </w:t>
                  </w:r>
                  <w:r w:rsidRPr="00495F14">
                    <w:rPr>
                      <w:bCs/>
                      <w:sz w:val="20"/>
                      <w:szCs w:val="20"/>
                    </w:rPr>
                    <w:t>АЧТВ</w:t>
                  </w:r>
                  <w:r w:rsidR="00995EAB">
                    <w:rPr>
                      <w:bCs/>
                      <w:sz w:val="20"/>
                      <w:szCs w:val="20"/>
                    </w:rPr>
                    <w:t xml:space="preserve"> 1,5-2,0 от контрол</w:t>
                  </w:r>
                  <w:r w:rsidR="000749BD">
                    <w:rPr>
                      <w:bCs/>
                      <w:sz w:val="20"/>
                      <w:szCs w:val="20"/>
                    </w:rPr>
                    <w:t>ьного значения</w:t>
                  </w:r>
                </w:p>
              </w:tc>
            </w:tr>
          </w:tbl>
          <w:p w14:paraId="1A499BA4" w14:textId="77777777" w:rsidR="00A65D6C" w:rsidRPr="00495F14" w:rsidRDefault="00A65D6C" w:rsidP="00E14C27">
            <w:pPr>
              <w:rPr>
                <w:color w:val="000000"/>
                <w:sz w:val="20"/>
                <w:szCs w:val="20"/>
              </w:rPr>
            </w:pPr>
          </w:p>
          <w:p w14:paraId="7F49EE06" w14:textId="353BB400" w:rsidR="00A65D6C" w:rsidRDefault="00A65D6C" w:rsidP="00E14C27">
            <w:pPr>
              <w:rPr>
                <w:b/>
                <w:color w:val="000000"/>
                <w:sz w:val="20"/>
                <w:szCs w:val="20"/>
              </w:rPr>
            </w:pPr>
          </w:p>
          <w:p w14:paraId="4E754029" w14:textId="39B88FEE" w:rsidR="00A65D6C" w:rsidRPr="00AF5F1B" w:rsidRDefault="00A65D6C" w:rsidP="00E14C27">
            <w:pPr>
              <w:rPr>
                <w:color w:val="000000"/>
                <w:sz w:val="20"/>
                <w:szCs w:val="20"/>
              </w:rPr>
            </w:pPr>
            <w:r w:rsidRPr="00AF5F1B">
              <w:rPr>
                <w:color w:val="000000"/>
                <w:sz w:val="20"/>
                <w:szCs w:val="20"/>
              </w:rPr>
              <w:t>Длительность: до выписки из больницы или дня 8 (медиана составила 4,63 дня для эноксапарина и 3,02 дня для гепарина)</w:t>
            </w:r>
          </w:p>
          <w:p w14:paraId="2F2F714C" w14:textId="12C6A440" w:rsidR="00A65D6C" w:rsidRPr="00495F14" w:rsidRDefault="00A65D6C" w:rsidP="00E14C27">
            <w:pPr>
              <w:rPr>
                <w:color w:val="000000"/>
                <w:sz w:val="20"/>
                <w:szCs w:val="20"/>
              </w:rPr>
            </w:pPr>
          </w:p>
        </w:tc>
        <w:tc>
          <w:tcPr>
            <w:tcW w:w="992" w:type="dxa"/>
          </w:tcPr>
          <w:p w14:paraId="4A1A3A0A" w14:textId="205F800A" w:rsidR="00A65D6C" w:rsidRPr="00495F14" w:rsidRDefault="00A65D6C" w:rsidP="00E14C27">
            <w:pPr>
              <w:jc w:val="center"/>
              <w:rPr>
                <w:color w:val="000000"/>
                <w:sz w:val="20"/>
                <w:szCs w:val="20"/>
              </w:rPr>
            </w:pPr>
            <w:r w:rsidRPr="00495F14">
              <w:rPr>
                <w:color w:val="000000"/>
                <w:sz w:val="20"/>
                <w:szCs w:val="20"/>
              </w:rPr>
              <w:t xml:space="preserve">Всего = </w:t>
            </w:r>
            <w:r>
              <w:rPr>
                <w:color w:val="000000"/>
                <w:sz w:val="20"/>
                <w:szCs w:val="20"/>
              </w:rPr>
              <w:t>3874</w:t>
            </w:r>
          </w:p>
          <w:p w14:paraId="6B316BC5" w14:textId="77777777" w:rsidR="00A65D6C" w:rsidRPr="00495F14" w:rsidRDefault="00A65D6C" w:rsidP="00E14C27">
            <w:pPr>
              <w:jc w:val="center"/>
              <w:rPr>
                <w:color w:val="000000"/>
                <w:sz w:val="20"/>
                <w:szCs w:val="20"/>
              </w:rPr>
            </w:pPr>
          </w:p>
          <w:p w14:paraId="2014DF71" w14:textId="77777777" w:rsidR="00A65D6C" w:rsidRDefault="00A65D6C" w:rsidP="00E14C27">
            <w:pPr>
              <w:jc w:val="center"/>
              <w:rPr>
                <w:color w:val="000000"/>
                <w:sz w:val="20"/>
                <w:szCs w:val="20"/>
              </w:rPr>
            </w:pPr>
          </w:p>
          <w:p w14:paraId="4147441C" w14:textId="77777777" w:rsidR="00A65D6C" w:rsidRDefault="00A65D6C" w:rsidP="00E14C27">
            <w:pPr>
              <w:jc w:val="center"/>
              <w:rPr>
                <w:color w:val="000000"/>
                <w:sz w:val="20"/>
                <w:szCs w:val="20"/>
              </w:rPr>
            </w:pPr>
          </w:p>
          <w:p w14:paraId="21F31C6E" w14:textId="77777777" w:rsidR="00A65D6C" w:rsidRDefault="00A65D6C" w:rsidP="00E14C27">
            <w:pPr>
              <w:jc w:val="center"/>
              <w:rPr>
                <w:color w:val="000000"/>
                <w:sz w:val="20"/>
                <w:szCs w:val="20"/>
              </w:rPr>
            </w:pPr>
          </w:p>
          <w:p w14:paraId="435438F0" w14:textId="77777777" w:rsidR="00A65D6C" w:rsidRDefault="00A65D6C" w:rsidP="00E14C27">
            <w:pPr>
              <w:jc w:val="center"/>
              <w:rPr>
                <w:color w:val="000000"/>
                <w:sz w:val="20"/>
                <w:szCs w:val="20"/>
              </w:rPr>
            </w:pPr>
          </w:p>
          <w:p w14:paraId="6200521C" w14:textId="19A181C6" w:rsidR="00A65D6C" w:rsidRPr="00495F14" w:rsidRDefault="00A65D6C" w:rsidP="00E14C27">
            <w:pPr>
              <w:jc w:val="center"/>
              <w:rPr>
                <w:color w:val="000000"/>
                <w:sz w:val="20"/>
                <w:szCs w:val="20"/>
              </w:rPr>
            </w:pPr>
            <w:r>
              <w:rPr>
                <w:color w:val="000000"/>
                <w:sz w:val="20"/>
                <w:szCs w:val="20"/>
              </w:rPr>
              <w:t>1938</w:t>
            </w:r>
          </w:p>
          <w:p w14:paraId="415AEB97" w14:textId="77777777" w:rsidR="00A65D6C" w:rsidRPr="00495F14" w:rsidRDefault="00A65D6C" w:rsidP="00E14C27">
            <w:pPr>
              <w:jc w:val="center"/>
              <w:rPr>
                <w:color w:val="000000"/>
                <w:sz w:val="20"/>
                <w:szCs w:val="20"/>
              </w:rPr>
            </w:pPr>
          </w:p>
          <w:p w14:paraId="580CDD84" w14:textId="77777777" w:rsidR="00A65D6C" w:rsidRPr="00495F14" w:rsidRDefault="00A65D6C" w:rsidP="00E14C27">
            <w:pPr>
              <w:jc w:val="center"/>
              <w:rPr>
                <w:color w:val="000000"/>
                <w:sz w:val="20"/>
                <w:szCs w:val="20"/>
              </w:rPr>
            </w:pPr>
          </w:p>
          <w:p w14:paraId="009AECBF" w14:textId="77777777" w:rsidR="00A65D6C" w:rsidRPr="00495F14" w:rsidRDefault="00A65D6C" w:rsidP="00E14C27">
            <w:pPr>
              <w:jc w:val="center"/>
              <w:rPr>
                <w:color w:val="000000"/>
                <w:sz w:val="20"/>
                <w:szCs w:val="20"/>
              </w:rPr>
            </w:pPr>
          </w:p>
          <w:p w14:paraId="5278FC0E" w14:textId="6FC79E5D" w:rsidR="00A65D6C" w:rsidRPr="00495F14" w:rsidRDefault="00A65D6C" w:rsidP="00E14C27">
            <w:pPr>
              <w:jc w:val="center"/>
              <w:rPr>
                <w:color w:val="000000"/>
                <w:sz w:val="20"/>
                <w:szCs w:val="20"/>
              </w:rPr>
            </w:pPr>
            <w:r>
              <w:rPr>
                <w:color w:val="000000"/>
                <w:sz w:val="20"/>
                <w:szCs w:val="20"/>
              </w:rPr>
              <w:t>1936</w:t>
            </w:r>
          </w:p>
          <w:p w14:paraId="066A866C" w14:textId="77777777" w:rsidR="00A65D6C" w:rsidRPr="00495F14" w:rsidRDefault="00A65D6C" w:rsidP="00E14C27">
            <w:pPr>
              <w:rPr>
                <w:color w:val="000000"/>
                <w:sz w:val="20"/>
                <w:szCs w:val="20"/>
              </w:rPr>
            </w:pPr>
          </w:p>
          <w:p w14:paraId="3FB39A4D" w14:textId="77777777" w:rsidR="00A65D6C" w:rsidRPr="00495F14" w:rsidRDefault="00A65D6C" w:rsidP="00E14C27">
            <w:pPr>
              <w:jc w:val="center"/>
              <w:rPr>
                <w:color w:val="000000"/>
                <w:sz w:val="20"/>
                <w:szCs w:val="20"/>
              </w:rPr>
            </w:pPr>
          </w:p>
          <w:p w14:paraId="6833573C" w14:textId="77777777" w:rsidR="00A65D6C" w:rsidRPr="00495F14" w:rsidRDefault="00A65D6C" w:rsidP="00E14C27">
            <w:pPr>
              <w:jc w:val="center"/>
              <w:rPr>
                <w:color w:val="000000"/>
                <w:sz w:val="20"/>
                <w:szCs w:val="20"/>
              </w:rPr>
            </w:pPr>
          </w:p>
          <w:p w14:paraId="14A67BC8" w14:textId="77777777" w:rsidR="00A65D6C" w:rsidRPr="00495F14" w:rsidRDefault="00A65D6C" w:rsidP="00E14C27">
            <w:pPr>
              <w:jc w:val="center"/>
              <w:rPr>
                <w:color w:val="000000"/>
                <w:sz w:val="20"/>
                <w:szCs w:val="20"/>
              </w:rPr>
            </w:pPr>
          </w:p>
          <w:p w14:paraId="51E7591C" w14:textId="77777777" w:rsidR="00A65D6C" w:rsidRPr="00495F14" w:rsidRDefault="00A65D6C" w:rsidP="00E14C27">
            <w:pPr>
              <w:jc w:val="center"/>
              <w:rPr>
                <w:color w:val="000000"/>
                <w:sz w:val="20"/>
                <w:szCs w:val="20"/>
              </w:rPr>
            </w:pPr>
          </w:p>
          <w:p w14:paraId="33525C84" w14:textId="77777777" w:rsidR="00A65D6C" w:rsidRPr="00495F14" w:rsidRDefault="00A65D6C" w:rsidP="00E14C27">
            <w:pPr>
              <w:jc w:val="center"/>
              <w:rPr>
                <w:color w:val="000000"/>
                <w:sz w:val="20"/>
                <w:szCs w:val="20"/>
              </w:rPr>
            </w:pPr>
          </w:p>
          <w:p w14:paraId="79B40985" w14:textId="77777777" w:rsidR="00A65D6C" w:rsidRPr="00495F14" w:rsidRDefault="00A65D6C" w:rsidP="00E14C27">
            <w:pPr>
              <w:jc w:val="center"/>
              <w:rPr>
                <w:color w:val="000000"/>
                <w:sz w:val="20"/>
                <w:szCs w:val="20"/>
              </w:rPr>
            </w:pPr>
          </w:p>
          <w:p w14:paraId="0629AC92" w14:textId="77777777" w:rsidR="00A65D6C" w:rsidRPr="00495F14" w:rsidRDefault="00A65D6C" w:rsidP="00E14C27">
            <w:pPr>
              <w:jc w:val="center"/>
              <w:rPr>
                <w:color w:val="000000"/>
                <w:sz w:val="20"/>
                <w:szCs w:val="20"/>
              </w:rPr>
            </w:pPr>
          </w:p>
        </w:tc>
        <w:tc>
          <w:tcPr>
            <w:tcW w:w="932" w:type="dxa"/>
            <w:vMerge w:val="restart"/>
          </w:tcPr>
          <w:p w14:paraId="07CE1CE2" w14:textId="6C98CF01" w:rsidR="00A65D6C" w:rsidRPr="00495F14" w:rsidRDefault="00A65D6C" w:rsidP="00E14C27">
            <w:pPr>
              <w:jc w:val="center"/>
              <w:rPr>
                <w:color w:val="000000"/>
                <w:sz w:val="20"/>
                <w:szCs w:val="20"/>
              </w:rPr>
            </w:pPr>
            <w:r>
              <w:rPr>
                <w:color w:val="000000"/>
                <w:sz w:val="20"/>
                <w:szCs w:val="20"/>
              </w:rPr>
              <w:t>64</w:t>
            </w:r>
            <w:r w:rsidRPr="00495F14">
              <w:rPr>
                <w:color w:val="000000"/>
                <w:sz w:val="20"/>
                <w:szCs w:val="20"/>
              </w:rPr>
              <w:t>,</w:t>
            </w:r>
            <w:r>
              <w:rPr>
                <w:color w:val="000000"/>
                <w:sz w:val="20"/>
                <w:szCs w:val="20"/>
              </w:rPr>
              <w:t>3</w:t>
            </w:r>
            <w:r w:rsidRPr="00495F14">
              <w:rPr>
                <w:color w:val="000000"/>
                <w:sz w:val="20"/>
                <w:szCs w:val="20"/>
              </w:rPr>
              <w:t xml:space="preserve"> лет</w:t>
            </w:r>
          </w:p>
          <w:p w14:paraId="0936B44A" w14:textId="7DA2BC92" w:rsidR="00A65D6C" w:rsidRPr="00495F14" w:rsidRDefault="00A65D6C" w:rsidP="00E14C27">
            <w:pPr>
              <w:jc w:val="center"/>
              <w:rPr>
                <w:color w:val="000000"/>
                <w:sz w:val="20"/>
                <w:szCs w:val="20"/>
              </w:rPr>
            </w:pPr>
            <w:r w:rsidRPr="00495F14">
              <w:rPr>
                <w:color w:val="000000"/>
                <w:sz w:val="20"/>
                <w:szCs w:val="20"/>
              </w:rPr>
              <w:t>(2</w:t>
            </w:r>
            <w:r>
              <w:rPr>
                <w:color w:val="000000"/>
                <w:sz w:val="20"/>
                <w:szCs w:val="20"/>
              </w:rPr>
              <w:t>9</w:t>
            </w:r>
            <w:r w:rsidRPr="00495F14">
              <w:rPr>
                <w:color w:val="000000"/>
                <w:sz w:val="20"/>
                <w:szCs w:val="20"/>
              </w:rPr>
              <w:t>-9</w:t>
            </w:r>
            <w:r>
              <w:rPr>
                <w:color w:val="000000"/>
                <w:sz w:val="20"/>
                <w:szCs w:val="20"/>
              </w:rPr>
              <w:t>3</w:t>
            </w:r>
            <w:r w:rsidRPr="00495F14">
              <w:rPr>
                <w:color w:val="000000"/>
                <w:sz w:val="20"/>
                <w:szCs w:val="20"/>
              </w:rPr>
              <w:t>)</w:t>
            </w:r>
          </w:p>
          <w:p w14:paraId="12AF387A" w14:textId="77777777" w:rsidR="00A65D6C" w:rsidRPr="00495F14" w:rsidRDefault="00A65D6C" w:rsidP="00E14C27">
            <w:pPr>
              <w:jc w:val="center"/>
              <w:rPr>
                <w:color w:val="000000"/>
                <w:sz w:val="20"/>
                <w:szCs w:val="20"/>
              </w:rPr>
            </w:pPr>
          </w:p>
          <w:p w14:paraId="67165FA2" w14:textId="77777777" w:rsidR="00A65D6C" w:rsidRPr="00495F14" w:rsidRDefault="00A65D6C" w:rsidP="00E14C27">
            <w:pPr>
              <w:jc w:val="center"/>
              <w:rPr>
                <w:color w:val="000000"/>
                <w:sz w:val="20"/>
                <w:szCs w:val="20"/>
              </w:rPr>
            </w:pPr>
          </w:p>
        </w:tc>
        <w:tc>
          <w:tcPr>
            <w:tcW w:w="764" w:type="dxa"/>
            <w:vMerge w:val="restart"/>
          </w:tcPr>
          <w:p w14:paraId="605FB659" w14:textId="3FCE5392" w:rsidR="00A65D6C" w:rsidRPr="00495F14" w:rsidRDefault="00A65D6C" w:rsidP="00E14C27">
            <w:pPr>
              <w:jc w:val="center"/>
              <w:rPr>
                <w:rStyle w:val="fontstyle01"/>
                <w:rFonts w:ascii="Times New Roman" w:hAnsi="Times New Roman"/>
                <w:sz w:val="20"/>
                <w:szCs w:val="20"/>
              </w:rPr>
            </w:pPr>
            <w:r w:rsidRPr="00495F14">
              <w:rPr>
                <w:rStyle w:val="fontstyle01"/>
                <w:rFonts w:ascii="Times New Roman" w:hAnsi="Times New Roman"/>
                <w:sz w:val="20"/>
                <w:szCs w:val="20"/>
              </w:rPr>
              <w:t>6</w:t>
            </w:r>
            <w:r>
              <w:rPr>
                <w:rStyle w:val="fontstyle01"/>
                <w:rFonts w:ascii="Times New Roman" w:hAnsi="Times New Roman"/>
                <w:sz w:val="20"/>
                <w:szCs w:val="20"/>
              </w:rPr>
              <w:t>4</w:t>
            </w:r>
            <w:r w:rsidRPr="00495F14">
              <w:rPr>
                <w:rStyle w:val="fontstyle01"/>
                <w:rFonts w:ascii="Times New Roman" w:hAnsi="Times New Roman"/>
                <w:sz w:val="20"/>
                <w:szCs w:val="20"/>
              </w:rPr>
              <w:t>,</w:t>
            </w:r>
            <w:r>
              <w:rPr>
                <w:rStyle w:val="fontstyle01"/>
                <w:rFonts w:ascii="Times New Roman" w:hAnsi="Times New Roman"/>
                <w:sz w:val="20"/>
                <w:szCs w:val="20"/>
              </w:rPr>
              <w:t>8</w:t>
            </w:r>
            <w:r w:rsidRPr="00495F14">
              <w:rPr>
                <w:rStyle w:val="fontstyle01"/>
                <w:rFonts w:ascii="Times New Roman" w:hAnsi="Times New Roman"/>
                <w:sz w:val="20"/>
                <w:szCs w:val="20"/>
              </w:rPr>
              <w:t xml:space="preserve">% </w:t>
            </w:r>
          </w:p>
          <w:p w14:paraId="52E34EC5" w14:textId="77777777" w:rsidR="00A65D6C" w:rsidRPr="00495F14" w:rsidRDefault="00A65D6C" w:rsidP="00E14C27">
            <w:pPr>
              <w:jc w:val="center"/>
              <w:rPr>
                <w:rStyle w:val="fontstyle01"/>
                <w:rFonts w:ascii="Times New Roman" w:hAnsi="Times New Roman"/>
                <w:sz w:val="20"/>
                <w:szCs w:val="20"/>
              </w:rPr>
            </w:pPr>
            <w:r w:rsidRPr="00495F14">
              <w:rPr>
                <w:rStyle w:val="fontstyle01"/>
                <w:rFonts w:ascii="Times New Roman" w:hAnsi="Times New Roman"/>
                <w:sz w:val="20"/>
                <w:szCs w:val="20"/>
              </w:rPr>
              <w:t xml:space="preserve">/ </w:t>
            </w:r>
          </w:p>
          <w:p w14:paraId="7551BE9E" w14:textId="2C6BD17E" w:rsidR="00A65D6C" w:rsidRPr="00495F14" w:rsidRDefault="00A65D6C" w:rsidP="00E14C27">
            <w:pPr>
              <w:jc w:val="center"/>
              <w:rPr>
                <w:sz w:val="20"/>
                <w:szCs w:val="20"/>
                <w:lang w:eastAsia="ru-RU"/>
              </w:rPr>
            </w:pPr>
            <w:r w:rsidRPr="00495F14">
              <w:rPr>
                <w:rStyle w:val="fontstyle01"/>
                <w:rFonts w:ascii="Times New Roman" w:hAnsi="Times New Roman"/>
                <w:sz w:val="20"/>
                <w:szCs w:val="20"/>
              </w:rPr>
              <w:t>3</w:t>
            </w:r>
            <w:r>
              <w:rPr>
                <w:rStyle w:val="fontstyle01"/>
                <w:rFonts w:ascii="Times New Roman" w:hAnsi="Times New Roman"/>
                <w:sz w:val="20"/>
                <w:szCs w:val="20"/>
              </w:rPr>
              <w:t>5</w:t>
            </w:r>
            <w:r w:rsidRPr="00495F14">
              <w:rPr>
                <w:rStyle w:val="fontstyle01"/>
                <w:rFonts w:ascii="Times New Roman" w:hAnsi="Times New Roman"/>
                <w:sz w:val="20"/>
                <w:szCs w:val="20"/>
              </w:rPr>
              <w:t>,</w:t>
            </w:r>
            <w:r>
              <w:rPr>
                <w:rStyle w:val="fontstyle01"/>
                <w:rFonts w:ascii="Times New Roman" w:hAnsi="Times New Roman"/>
                <w:sz w:val="20"/>
                <w:szCs w:val="20"/>
              </w:rPr>
              <w:t>2</w:t>
            </w:r>
            <w:r w:rsidRPr="00495F14">
              <w:rPr>
                <w:rStyle w:val="fontstyle01"/>
                <w:rFonts w:ascii="Times New Roman" w:hAnsi="Times New Roman"/>
                <w:sz w:val="20"/>
                <w:szCs w:val="20"/>
              </w:rPr>
              <w:t>%</w:t>
            </w:r>
          </w:p>
          <w:p w14:paraId="5C0AB88B" w14:textId="77777777" w:rsidR="00A65D6C" w:rsidRPr="00495F14" w:rsidRDefault="00A65D6C" w:rsidP="00E14C27">
            <w:pPr>
              <w:rPr>
                <w:color w:val="000000"/>
                <w:sz w:val="20"/>
                <w:szCs w:val="20"/>
              </w:rPr>
            </w:pPr>
          </w:p>
        </w:tc>
      </w:tr>
      <w:tr w:rsidR="00A65D6C" w14:paraId="4B793069" w14:textId="77777777" w:rsidTr="00995EAB">
        <w:trPr>
          <w:trHeight w:val="2623"/>
        </w:trPr>
        <w:tc>
          <w:tcPr>
            <w:tcW w:w="988" w:type="dxa"/>
            <w:vMerge/>
          </w:tcPr>
          <w:p w14:paraId="491B4E0E" w14:textId="77777777" w:rsidR="00A65D6C" w:rsidRPr="00495F14" w:rsidRDefault="00A65D6C" w:rsidP="00923EED">
            <w:pPr>
              <w:jc w:val="center"/>
              <w:rPr>
                <w:sz w:val="20"/>
                <w:szCs w:val="20"/>
              </w:rPr>
            </w:pPr>
          </w:p>
        </w:tc>
        <w:tc>
          <w:tcPr>
            <w:tcW w:w="992" w:type="dxa"/>
            <w:vMerge/>
          </w:tcPr>
          <w:p w14:paraId="378E5BF5" w14:textId="77777777" w:rsidR="00A65D6C" w:rsidRPr="00495F14" w:rsidRDefault="00A65D6C" w:rsidP="00E14C27">
            <w:pPr>
              <w:jc w:val="center"/>
              <w:rPr>
                <w:color w:val="000000"/>
                <w:sz w:val="20"/>
                <w:szCs w:val="20"/>
              </w:rPr>
            </w:pPr>
          </w:p>
        </w:tc>
        <w:tc>
          <w:tcPr>
            <w:tcW w:w="4678" w:type="dxa"/>
          </w:tcPr>
          <w:p w14:paraId="2D47C2BD" w14:textId="77777777" w:rsidR="00A65D6C" w:rsidRDefault="00A65D6C" w:rsidP="00A65D6C">
            <w:pPr>
              <w:rPr>
                <w:color w:val="000000"/>
                <w:sz w:val="20"/>
                <w:szCs w:val="20"/>
              </w:rPr>
            </w:pPr>
          </w:p>
          <w:tbl>
            <w:tblPr>
              <w:tblStyle w:val="a8"/>
              <w:tblW w:w="0" w:type="auto"/>
              <w:tblLayout w:type="fixed"/>
              <w:tblLook w:val="04A0" w:firstRow="1" w:lastRow="0" w:firstColumn="1" w:lastColumn="0" w:noHBand="0" w:noVBand="1"/>
            </w:tblPr>
            <w:tblGrid>
              <w:gridCol w:w="1156"/>
              <w:gridCol w:w="3296"/>
            </w:tblGrid>
            <w:tr w:rsidR="00A65D6C" w14:paraId="19E6ECE6" w14:textId="77777777" w:rsidTr="00995EAB">
              <w:tc>
                <w:tcPr>
                  <w:tcW w:w="1156" w:type="dxa"/>
                </w:tcPr>
                <w:p w14:paraId="205F1300" w14:textId="77777777" w:rsidR="00A65D6C" w:rsidRDefault="00A65D6C" w:rsidP="00A65D6C">
                  <w:pPr>
                    <w:rPr>
                      <w:color w:val="000000"/>
                      <w:sz w:val="20"/>
                      <w:szCs w:val="20"/>
                    </w:rPr>
                  </w:pPr>
                </w:p>
              </w:tc>
              <w:tc>
                <w:tcPr>
                  <w:tcW w:w="3296" w:type="dxa"/>
                </w:tcPr>
                <w:p w14:paraId="7A6899F3" w14:textId="01FFB3F3" w:rsidR="00A65D6C" w:rsidRPr="00995EAB" w:rsidRDefault="00995EAB" w:rsidP="00995EAB">
                  <w:pPr>
                    <w:jc w:val="center"/>
                    <w:rPr>
                      <w:b/>
                      <w:color w:val="000000"/>
                      <w:sz w:val="20"/>
                      <w:szCs w:val="20"/>
                    </w:rPr>
                  </w:pPr>
                  <w:r w:rsidRPr="00995EAB">
                    <w:rPr>
                      <w:b/>
                      <w:color w:val="000000"/>
                      <w:sz w:val="20"/>
                      <w:szCs w:val="20"/>
                    </w:rPr>
                    <w:t>Хроническая фаза (фиксированная доза)</w:t>
                  </w:r>
                </w:p>
              </w:tc>
            </w:tr>
            <w:tr w:rsidR="00995EAB" w14:paraId="6202089B" w14:textId="77777777" w:rsidTr="007027D9">
              <w:tc>
                <w:tcPr>
                  <w:tcW w:w="1156" w:type="dxa"/>
                  <w:vAlign w:val="center"/>
                </w:tcPr>
                <w:p w14:paraId="4B1B0381" w14:textId="169E3875" w:rsidR="00995EAB" w:rsidRDefault="00995EAB" w:rsidP="00995EAB">
                  <w:pPr>
                    <w:rPr>
                      <w:color w:val="000000"/>
                      <w:sz w:val="20"/>
                      <w:szCs w:val="20"/>
                    </w:rPr>
                  </w:pPr>
                  <w:r>
                    <w:rPr>
                      <w:color w:val="000000"/>
                      <w:sz w:val="20"/>
                      <w:szCs w:val="20"/>
                    </w:rPr>
                    <w:t>Эноксапарин</w:t>
                  </w:r>
                </w:p>
              </w:tc>
              <w:tc>
                <w:tcPr>
                  <w:tcW w:w="3296" w:type="dxa"/>
                </w:tcPr>
                <w:p w14:paraId="62B8E49C" w14:textId="77777777" w:rsidR="00995EAB" w:rsidRDefault="00995EAB" w:rsidP="00995EAB">
                  <w:pPr>
                    <w:rPr>
                      <w:color w:val="000000"/>
                      <w:sz w:val="20"/>
                      <w:szCs w:val="20"/>
                    </w:rPr>
                  </w:pPr>
                  <w:r>
                    <w:rPr>
                      <w:color w:val="000000"/>
                      <w:sz w:val="20"/>
                      <w:szCs w:val="20"/>
                    </w:rPr>
                    <w:t>≥65 кг – 60 мг каждые 12 ч</w:t>
                  </w:r>
                </w:p>
                <w:p w14:paraId="66623E6F" w14:textId="580D0BCF" w:rsidR="00995EAB" w:rsidRPr="00995EAB" w:rsidRDefault="00995EAB" w:rsidP="00995EAB">
                  <w:pPr>
                    <w:rPr>
                      <w:color w:val="000000"/>
                      <w:sz w:val="20"/>
                      <w:szCs w:val="20"/>
                    </w:rPr>
                  </w:pPr>
                  <w:r w:rsidRPr="00E2452C">
                    <w:rPr>
                      <w:color w:val="000000"/>
                      <w:sz w:val="20"/>
                      <w:szCs w:val="20"/>
                    </w:rPr>
                    <w:t>&lt;</w:t>
                  </w:r>
                  <w:r>
                    <w:rPr>
                      <w:color w:val="000000"/>
                      <w:sz w:val="20"/>
                      <w:szCs w:val="20"/>
                    </w:rPr>
                    <w:t>65 кг – 40 мг каждые 12 ч</w:t>
                  </w:r>
                </w:p>
              </w:tc>
            </w:tr>
            <w:tr w:rsidR="00995EAB" w14:paraId="2E2907DD" w14:textId="77777777" w:rsidTr="007027D9">
              <w:tc>
                <w:tcPr>
                  <w:tcW w:w="1156" w:type="dxa"/>
                  <w:vAlign w:val="center"/>
                </w:tcPr>
                <w:p w14:paraId="03110BD0" w14:textId="4EE8A211" w:rsidR="00995EAB" w:rsidRDefault="00995EAB" w:rsidP="00995EAB">
                  <w:pPr>
                    <w:rPr>
                      <w:color w:val="000000"/>
                      <w:sz w:val="20"/>
                      <w:szCs w:val="20"/>
                    </w:rPr>
                  </w:pPr>
                  <w:r>
                    <w:rPr>
                      <w:color w:val="000000"/>
                      <w:sz w:val="20"/>
                      <w:szCs w:val="20"/>
                    </w:rPr>
                    <w:t>Гепарин*</w:t>
                  </w:r>
                </w:p>
              </w:tc>
              <w:tc>
                <w:tcPr>
                  <w:tcW w:w="3296" w:type="dxa"/>
                </w:tcPr>
                <w:p w14:paraId="3FFED473" w14:textId="023F0585" w:rsidR="00995EAB" w:rsidRDefault="00995EAB" w:rsidP="00995EAB">
                  <w:pPr>
                    <w:rPr>
                      <w:color w:val="000000"/>
                      <w:sz w:val="20"/>
                      <w:szCs w:val="20"/>
                    </w:rPr>
                  </w:pPr>
                  <w:r>
                    <w:rPr>
                      <w:color w:val="000000"/>
                      <w:sz w:val="20"/>
                      <w:szCs w:val="20"/>
                    </w:rPr>
                    <w:t>В соответствии плацебо</w:t>
                  </w:r>
                </w:p>
              </w:tc>
            </w:tr>
            <w:tr w:rsidR="00995EAB" w14:paraId="0F02E824" w14:textId="77777777" w:rsidTr="007027D9">
              <w:trPr>
                <w:trHeight w:val="710"/>
              </w:trPr>
              <w:tc>
                <w:tcPr>
                  <w:tcW w:w="4452" w:type="dxa"/>
                  <w:gridSpan w:val="2"/>
                </w:tcPr>
                <w:p w14:paraId="01766F6B" w14:textId="77777777" w:rsidR="00995EAB" w:rsidRDefault="00995EAB" w:rsidP="00995EAB">
                  <w:pPr>
                    <w:rPr>
                      <w:color w:val="000000"/>
                      <w:sz w:val="20"/>
                      <w:szCs w:val="20"/>
                    </w:rPr>
                  </w:pPr>
                  <w:r>
                    <w:rPr>
                      <w:color w:val="000000"/>
                      <w:sz w:val="20"/>
                      <w:szCs w:val="20"/>
                    </w:rPr>
                    <w:t>Примечание:</w:t>
                  </w:r>
                </w:p>
                <w:p w14:paraId="0B27C024" w14:textId="4FA68137" w:rsidR="00995EAB" w:rsidRDefault="00995EAB" w:rsidP="00E825D6">
                  <w:pPr>
                    <w:rPr>
                      <w:color w:val="000000"/>
                      <w:sz w:val="20"/>
                      <w:szCs w:val="20"/>
                    </w:rPr>
                  </w:pPr>
                  <w:r>
                    <w:rPr>
                      <w:color w:val="000000"/>
                      <w:sz w:val="20"/>
                      <w:szCs w:val="20"/>
                    </w:rPr>
                    <w:t>*</w:t>
                  </w:r>
                  <w:r>
                    <w:rPr>
                      <w:b/>
                      <w:color w:val="000000"/>
                    </w:rPr>
                    <w:t xml:space="preserve"> </w:t>
                  </w:r>
                  <w:r w:rsidRPr="00495F14">
                    <w:rPr>
                      <w:color w:val="000000"/>
                      <w:sz w:val="20"/>
                      <w:szCs w:val="20"/>
                    </w:rPr>
                    <w:t xml:space="preserve">в дозе для достижения целевого </w:t>
                  </w:r>
                  <w:r w:rsidRPr="00495F14">
                    <w:rPr>
                      <w:bCs/>
                      <w:sz w:val="20"/>
                      <w:szCs w:val="20"/>
                    </w:rPr>
                    <w:t>АЧТВ</w:t>
                  </w:r>
                  <w:r>
                    <w:rPr>
                      <w:bCs/>
                      <w:sz w:val="20"/>
                      <w:szCs w:val="20"/>
                    </w:rPr>
                    <w:t>1,5-2,0 от контрол</w:t>
                  </w:r>
                  <w:r w:rsidR="00E825D6">
                    <w:rPr>
                      <w:bCs/>
                      <w:sz w:val="20"/>
                      <w:szCs w:val="20"/>
                    </w:rPr>
                    <w:t>ьного значения</w:t>
                  </w:r>
                </w:p>
              </w:tc>
            </w:tr>
          </w:tbl>
          <w:p w14:paraId="1DFF36F2" w14:textId="77777777" w:rsidR="00A65D6C" w:rsidRDefault="00A65D6C" w:rsidP="00A65D6C">
            <w:pPr>
              <w:rPr>
                <w:color w:val="000000"/>
                <w:sz w:val="20"/>
                <w:szCs w:val="20"/>
              </w:rPr>
            </w:pPr>
          </w:p>
          <w:p w14:paraId="394C4969" w14:textId="794D0D16" w:rsidR="00995EAB" w:rsidRDefault="00995EAB" w:rsidP="00995EAB">
            <w:pPr>
              <w:rPr>
                <w:color w:val="000000"/>
                <w:sz w:val="20"/>
                <w:szCs w:val="20"/>
              </w:rPr>
            </w:pPr>
            <w:r w:rsidRPr="00AF5F1B">
              <w:rPr>
                <w:color w:val="000000"/>
                <w:sz w:val="20"/>
                <w:szCs w:val="20"/>
              </w:rPr>
              <w:t xml:space="preserve">Длительность: </w:t>
            </w:r>
            <w:r>
              <w:rPr>
                <w:color w:val="000000"/>
                <w:sz w:val="20"/>
                <w:szCs w:val="20"/>
              </w:rPr>
              <w:t>35 дней</w:t>
            </w:r>
            <w:r w:rsidRPr="00AF5F1B">
              <w:rPr>
                <w:color w:val="000000"/>
                <w:sz w:val="20"/>
                <w:szCs w:val="20"/>
              </w:rPr>
              <w:t xml:space="preserve"> (медиана составила </w:t>
            </w:r>
            <w:r>
              <w:rPr>
                <w:color w:val="000000"/>
                <w:sz w:val="20"/>
                <w:szCs w:val="20"/>
              </w:rPr>
              <w:t>34,4</w:t>
            </w:r>
            <w:r w:rsidRPr="00AF5F1B">
              <w:rPr>
                <w:color w:val="000000"/>
                <w:sz w:val="20"/>
                <w:szCs w:val="20"/>
              </w:rPr>
              <w:t xml:space="preserve"> дня для эноксапарина и </w:t>
            </w:r>
            <w:r>
              <w:rPr>
                <w:color w:val="000000"/>
                <w:sz w:val="20"/>
                <w:szCs w:val="20"/>
              </w:rPr>
              <w:t>34,5</w:t>
            </w:r>
            <w:r w:rsidRPr="00AF5F1B">
              <w:rPr>
                <w:color w:val="000000"/>
                <w:sz w:val="20"/>
                <w:szCs w:val="20"/>
              </w:rPr>
              <w:t xml:space="preserve"> дн</w:t>
            </w:r>
            <w:r>
              <w:rPr>
                <w:color w:val="000000"/>
                <w:sz w:val="20"/>
                <w:szCs w:val="20"/>
              </w:rPr>
              <w:t>ей</w:t>
            </w:r>
            <w:r w:rsidRPr="00AF5F1B">
              <w:rPr>
                <w:color w:val="000000"/>
                <w:sz w:val="20"/>
                <w:szCs w:val="20"/>
              </w:rPr>
              <w:t xml:space="preserve"> для гепарина)</w:t>
            </w:r>
          </w:p>
          <w:p w14:paraId="1BFBEC3F" w14:textId="77777777" w:rsidR="00995EAB" w:rsidRDefault="00995EAB" w:rsidP="00995EAB">
            <w:pPr>
              <w:rPr>
                <w:color w:val="000000"/>
                <w:sz w:val="20"/>
                <w:szCs w:val="20"/>
              </w:rPr>
            </w:pPr>
          </w:p>
          <w:p w14:paraId="6B6A9CEB" w14:textId="4EBBD777" w:rsidR="00995EAB" w:rsidRPr="00495F14" w:rsidRDefault="00995EAB" w:rsidP="00A65D6C">
            <w:pPr>
              <w:rPr>
                <w:color w:val="000000"/>
                <w:sz w:val="20"/>
                <w:szCs w:val="20"/>
              </w:rPr>
            </w:pPr>
            <w:r>
              <w:rPr>
                <w:color w:val="000000"/>
                <w:sz w:val="20"/>
                <w:szCs w:val="20"/>
              </w:rPr>
              <w:t>Период наблюдения: 3 месяца, 1 год</w:t>
            </w:r>
          </w:p>
        </w:tc>
        <w:tc>
          <w:tcPr>
            <w:tcW w:w="992" w:type="dxa"/>
          </w:tcPr>
          <w:p w14:paraId="0FA924B8" w14:textId="2069AD88" w:rsidR="00102B80" w:rsidRPr="00495F14" w:rsidRDefault="00102B80" w:rsidP="00102B80">
            <w:pPr>
              <w:jc w:val="center"/>
              <w:rPr>
                <w:color w:val="000000"/>
                <w:sz w:val="20"/>
                <w:szCs w:val="20"/>
              </w:rPr>
            </w:pPr>
            <w:r w:rsidRPr="00495F14">
              <w:rPr>
                <w:color w:val="000000"/>
                <w:sz w:val="20"/>
                <w:szCs w:val="20"/>
              </w:rPr>
              <w:t xml:space="preserve">Всего = </w:t>
            </w:r>
            <w:r>
              <w:rPr>
                <w:color w:val="000000"/>
                <w:sz w:val="20"/>
                <w:szCs w:val="20"/>
              </w:rPr>
              <w:t>2364</w:t>
            </w:r>
          </w:p>
          <w:p w14:paraId="66F27345" w14:textId="77777777" w:rsidR="00102B80" w:rsidRPr="00495F14" w:rsidRDefault="00102B80" w:rsidP="00102B80">
            <w:pPr>
              <w:jc w:val="center"/>
              <w:rPr>
                <w:color w:val="000000"/>
                <w:sz w:val="20"/>
                <w:szCs w:val="20"/>
              </w:rPr>
            </w:pPr>
          </w:p>
          <w:p w14:paraId="08110E2C" w14:textId="1740A6EA" w:rsidR="00102B80" w:rsidRPr="00495F14" w:rsidRDefault="007F72C5" w:rsidP="007F72C5">
            <w:pPr>
              <w:jc w:val="center"/>
              <w:rPr>
                <w:color w:val="000000"/>
                <w:sz w:val="20"/>
                <w:szCs w:val="20"/>
              </w:rPr>
            </w:pPr>
            <w:r>
              <w:rPr>
                <w:color w:val="000000"/>
                <w:sz w:val="20"/>
                <w:szCs w:val="20"/>
              </w:rPr>
              <w:t>1179</w:t>
            </w:r>
          </w:p>
          <w:p w14:paraId="11596223" w14:textId="77777777" w:rsidR="00102B80" w:rsidRPr="00495F14" w:rsidRDefault="00102B80" w:rsidP="00102B80">
            <w:pPr>
              <w:jc w:val="center"/>
              <w:rPr>
                <w:color w:val="000000"/>
                <w:sz w:val="20"/>
                <w:szCs w:val="20"/>
              </w:rPr>
            </w:pPr>
          </w:p>
          <w:p w14:paraId="5779E98A" w14:textId="343943C6" w:rsidR="00102B80" w:rsidRPr="00495F14" w:rsidRDefault="007F72C5" w:rsidP="007F72C5">
            <w:pPr>
              <w:jc w:val="center"/>
              <w:rPr>
                <w:color w:val="000000"/>
                <w:sz w:val="20"/>
                <w:szCs w:val="20"/>
              </w:rPr>
            </w:pPr>
            <w:r>
              <w:rPr>
                <w:color w:val="000000"/>
                <w:sz w:val="20"/>
                <w:szCs w:val="20"/>
              </w:rPr>
              <w:t>1185</w:t>
            </w:r>
          </w:p>
          <w:p w14:paraId="7412D82E" w14:textId="77777777" w:rsidR="00A65D6C" w:rsidRPr="00495F14" w:rsidRDefault="00A65D6C" w:rsidP="00E14C27">
            <w:pPr>
              <w:jc w:val="center"/>
              <w:rPr>
                <w:color w:val="000000"/>
                <w:sz w:val="20"/>
                <w:szCs w:val="20"/>
              </w:rPr>
            </w:pPr>
          </w:p>
        </w:tc>
        <w:tc>
          <w:tcPr>
            <w:tcW w:w="932" w:type="dxa"/>
            <w:vMerge/>
          </w:tcPr>
          <w:p w14:paraId="11FC63CF" w14:textId="77777777" w:rsidR="00A65D6C" w:rsidRDefault="00A65D6C" w:rsidP="00E14C27">
            <w:pPr>
              <w:jc w:val="center"/>
              <w:rPr>
                <w:color w:val="000000"/>
                <w:sz w:val="20"/>
                <w:szCs w:val="20"/>
              </w:rPr>
            </w:pPr>
          </w:p>
        </w:tc>
        <w:tc>
          <w:tcPr>
            <w:tcW w:w="764" w:type="dxa"/>
            <w:vMerge/>
          </w:tcPr>
          <w:p w14:paraId="1A8DC2DC" w14:textId="77777777" w:rsidR="00A65D6C" w:rsidRPr="00495F14" w:rsidRDefault="00A65D6C" w:rsidP="00E14C27">
            <w:pPr>
              <w:jc w:val="center"/>
              <w:rPr>
                <w:rStyle w:val="fontstyle01"/>
                <w:rFonts w:ascii="Times New Roman" w:hAnsi="Times New Roman"/>
                <w:sz w:val="20"/>
                <w:szCs w:val="20"/>
              </w:rPr>
            </w:pPr>
          </w:p>
        </w:tc>
      </w:tr>
      <w:tr w:rsidR="00FE7B06" w14:paraId="4CD649A4" w14:textId="77777777" w:rsidTr="00495F14">
        <w:tc>
          <w:tcPr>
            <w:tcW w:w="9346" w:type="dxa"/>
            <w:gridSpan w:val="6"/>
          </w:tcPr>
          <w:p w14:paraId="70E46F71" w14:textId="77777777" w:rsidR="00FE7B06" w:rsidRPr="00820BB0" w:rsidRDefault="00FE7B06" w:rsidP="00E14C27">
            <w:pPr>
              <w:rPr>
                <w:b/>
                <w:color w:val="000000"/>
                <w:sz w:val="20"/>
                <w:szCs w:val="20"/>
              </w:rPr>
            </w:pPr>
            <w:r w:rsidRPr="00820BB0">
              <w:rPr>
                <w:b/>
                <w:color w:val="000000"/>
                <w:sz w:val="20"/>
                <w:szCs w:val="20"/>
              </w:rPr>
              <w:t>Примечание:</w:t>
            </w:r>
          </w:p>
          <w:p w14:paraId="069424E3" w14:textId="77777777" w:rsidR="00FE7B06" w:rsidRDefault="00FE7B06" w:rsidP="00E14C27">
            <w:pPr>
              <w:rPr>
                <w:color w:val="000000"/>
                <w:sz w:val="20"/>
                <w:szCs w:val="20"/>
              </w:rPr>
            </w:pPr>
            <w:r w:rsidRPr="00E43FE2">
              <w:rPr>
                <w:color w:val="000000"/>
                <w:sz w:val="20"/>
                <w:szCs w:val="20"/>
              </w:rPr>
              <w:t>Р – р</w:t>
            </w:r>
            <w:r>
              <w:rPr>
                <w:color w:val="000000"/>
                <w:sz w:val="20"/>
                <w:szCs w:val="20"/>
              </w:rPr>
              <w:t>андомизированное исследование, ДС</w:t>
            </w:r>
            <w:r w:rsidRPr="00E43FE2">
              <w:rPr>
                <w:color w:val="000000"/>
                <w:sz w:val="20"/>
                <w:szCs w:val="20"/>
              </w:rPr>
              <w:t xml:space="preserve"> – </w:t>
            </w:r>
            <w:r>
              <w:rPr>
                <w:color w:val="000000"/>
                <w:sz w:val="20"/>
                <w:szCs w:val="20"/>
              </w:rPr>
              <w:t xml:space="preserve">двойное слепое </w:t>
            </w:r>
            <w:r w:rsidRPr="00E43FE2">
              <w:rPr>
                <w:color w:val="000000"/>
                <w:sz w:val="20"/>
                <w:szCs w:val="20"/>
              </w:rPr>
              <w:t>исследование, ПГ – исследование в параллельных группах</w:t>
            </w:r>
            <w:r>
              <w:rPr>
                <w:color w:val="000000"/>
                <w:sz w:val="20"/>
                <w:szCs w:val="20"/>
              </w:rPr>
              <w:t>, ПК – гепарин-контролируемое исследование, МЦ – многоцентровое исследование.</w:t>
            </w:r>
          </w:p>
          <w:p w14:paraId="7DA8DB40" w14:textId="77777777" w:rsidR="00FE7B06" w:rsidRDefault="00FE7B06" w:rsidP="00E14C27">
            <w:pPr>
              <w:rPr>
                <w:color w:val="000000"/>
                <w:sz w:val="20"/>
                <w:szCs w:val="20"/>
              </w:rPr>
            </w:pPr>
            <w:r>
              <w:rPr>
                <w:color w:val="000000"/>
                <w:sz w:val="20"/>
                <w:szCs w:val="20"/>
              </w:rPr>
              <w:t>* Также все пациенты получали аспирин в дозе от 100 до 325 мг в день.</w:t>
            </w:r>
          </w:p>
          <w:p w14:paraId="7C57BC0D" w14:textId="192760C9" w:rsidR="00923EED" w:rsidRPr="00923EED" w:rsidRDefault="00923EED" w:rsidP="00E14C27">
            <w:pPr>
              <w:rPr>
                <w:color w:val="000000"/>
                <w:sz w:val="20"/>
                <w:szCs w:val="20"/>
              </w:rPr>
            </w:pPr>
            <w:r w:rsidRPr="00923EED">
              <w:rPr>
                <w:color w:val="000000"/>
                <w:sz w:val="20"/>
                <w:szCs w:val="20"/>
              </w:rPr>
              <w:t xml:space="preserve">** </w:t>
            </w:r>
            <w:r>
              <w:rPr>
                <w:color w:val="000000"/>
                <w:sz w:val="20"/>
                <w:szCs w:val="20"/>
              </w:rPr>
              <w:t>Расчет для всех рандомизированных пациентов.</w:t>
            </w:r>
          </w:p>
        </w:tc>
      </w:tr>
    </w:tbl>
    <w:p w14:paraId="4BCED17C" w14:textId="69683C5D" w:rsidR="00FE7B06" w:rsidRDefault="00FE7B06" w:rsidP="00D07075">
      <w:pPr>
        <w:spacing w:after="0" w:line="240" w:lineRule="auto"/>
        <w:ind w:firstLine="709"/>
        <w:rPr>
          <w:rFonts w:eastAsia="Times New Roman"/>
          <w:bCs/>
        </w:rPr>
      </w:pPr>
    </w:p>
    <w:p w14:paraId="5EE0B59E" w14:textId="0B4FFF20" w:rsidR="00540798" w:rsidRDefault="00540798" w:rsidP="00F414A7">
      <w:pPr>
        <w:spacing w:after="0" w:line="240" w:lineRule="auto"/>
        <w:ind w:firstLine="709"/>
        <w:rPr>
          <w:rFonts w:eastAsia="Times New Roman"/>
          <w:bCs/>
        </w:rPr>
      </w:pPr>
      <w:r w:rsidRPr="00540798">
        <w:rPr>
          <w:rFonts w:eastAsia="Times New Roman"/>
          <w:bCs/>
        </w:rPr>
        <w:t>Основная цель исследования состояла в том, чтобы продемонстрировать</w:t>
      </w:r>
      <w:r>
        <w:rPr>
          <w:rFonts w:eastAsia="Times New Roman"/>
          <w:bCs/>
        </w:rPr>
        <w:t xml:space="preserve"> преимущество эноксапарина натрия по сравнению с гепарином у </w:t>
      </w:r>
      <w:r w:rsidRPr="00540798">
        <w:rPr>
          <w:rFonts w:eastAsia="Times New Roman"/>
          <w:bCs/>
        </w:rPr>
        <w:t>пациент</w:t>
      </w:r>
      <w:r>
        <w:rPr>
          <w:rFonts w:eastAsia="Times New Roman"/>
          <w:bCs/>
        </w:rPr>
        <w:t>ов</w:t>
      </w:r>
      <w:r w:rsidRPr="00540798">
        <w:rPr>
          <w:rFonts w:eastAsia="Times New Roman"/>
          <w:bCs/>
        </w:rPr>
        <w:t xml:space="preserve"> с нестабильной стенокардией и инфарктом миокарда без зубца Q</w:t>
      </w:r>
      <w:r>
        <w:rPr>
          <w:rFonts w:eastAsia="Times New Roman"/>
          <w:bCs/>
        </w:rPr>
        <w:t xml:space="preserve"> при применении </w:t>
      </w:r>
      <w:r w:rsidR="00F414A7">
        <w:rPr>
          <w:rFonts w:eastAsia="Times New Roman"/>
          <w:bCs/>
        </w:rPr>
        <w:t xml:space="preserve">препаратов </w:t>
      </w:r>
      <w:r>
        <w:rPr>
          <w:rFonts w:eastAsia="Times New Roman"/>
          <w:bCs/>
        </w:rPr>
        <w:t xml:space="preserve">в </w:t>
      </w:r>
      <w:r w:rsidR="003D3B40">
        <w:rPr>
          <w:rFonts w:eastAsia="Times New Roman"/>
          <w:bCs/>
        </w:rPr>
        <w:t>соответствии</w:t>
      </w:r>
      <w:r>
        <w:rPr>
          <w:rFonts w:eastAsia="Times New Roman"/>
          <w:bCs/>
        </w:rPr>
        <w:t xml:space="preserve"> с вышеописанным режимом терапии.</w:t>
      </w:r>
      <w:r w:rsidR="00F414A7">
        <w:rPr>
          <w:rFonts w:eastAsia="Times New Roman"/>
          <w:bCs/>
        </w:rPr>
        <w:t xml:space="preserve"> Первичная конечная точка оценки эффективности состояла в определении частоты таких событий, как смертельный исход, ИМ и нестабильная стенокардия, требующая проведения срочной реваскуляризации. Данные об эффективности </w:t>
      </w:r>
      <w:r w:rsidRPr="00540798">
        <w:rPr>
          <w:rFonts w:eastAsia="Times New Roman"/>
          <w:bCs/>
        </w:rPr>
        <w:t>предоставлен</w:t>
      </w:r>
      <w:r w:rsidR="00F414A7">
        <w:rPr>
          <w:rFonts w:eastAsia="Times New Roman"/>
          <w:bCs/>
        </w:rPr>
        <w:t xml:space="preserve">ы в таблицах </w:t>
      </w:r>
      <w:r w:rsidRPr="00540798">
        <w:rPr>
          <w:rFonts w:eastAsia="Times New Roman"/>
          <w:bCs/>
        </w:rPr>
        <w:t>ниже.</w:t>
      </w:r>
    </w:p>
    <w:p w14:paraId="4D37ACBF" w14:textId="7301B782" w:rsidR="00D16568" w:rsidRDefault="00D16568" w:rsidP="00F414A7">
      <w:pPr>
        <w:spacing w:after="0" w:line="240" w:lineRule="auto"/>
        <w:ind w:firstLine="709"/>
        <w:rPr>
          <w:rFonts w:eastAsia="Times New Roman"/>
          <w:bCs/>
        </w:rPr>
      </w:pPr>
    </w:p>
    <w:p w14:paraId="46091A4F" w14:textId="77777777" w:rsidR="00820BB0" w:rsidRDefault="00820BB0" w:rsidP="00D16568">
      <w:pPr>
        <w:spacing w:after="0" w:line="240" w:lineRule="auto"/>
        <w:rPr>
          <w:b/>
          <w:color w:val="000000"/>
        </w:rPr>
        <w:sectPr w:rsidR="00820BB0" w:rsidSect="00AB01E2">
          <w:pgSz w:w="11906" w:h="16838"/>
          <w:pgMar w:top="1134" w:right="849" w:bottom="1134" w:left="1701" w:header="708" w:footer="709" w:gutter="0"/>
          <w:cols w:space="708"/>
          <w:docGrid w:linePitch="360"/>
        </w:sectPr>
      </w:pPr>
    </w:p>
    <w:p w14:paraId="4BAF358A" w14:textId="23D5396F" w:rsidR="00D16568" w:rsidRPr="003D0907" w:rsidRDefault="00D16568" w:rsidP="00D16568">
      <w:pPr>
        <w:spacing w:after="0" w:line="240" w:lineRule="auto"/>
        <w:rPr>
          <w:color w:val="000000"/>
        </w:rPr>
      </w:pPr>
      <w:r w:rsidRPr="00226B75">
        <w:rPr>
          <w:b/>
          <w:color w:val="000000"/>
        </w:rPr>
        <w:lastRenderedPageBreak/>
        <w:t>Таблица 4-</w:t>
      </w:r>
      <w:r>
        <w:rPr>
          <w:b/>
          <w:color w:val="000000"/>
        </w:rPr>
        <w:t>2</w:t>
      </w:r>
      <w:r w:rsidR="00B47A66">
        <w:rPr>
          <w:b/>
          <w:color w:val="000000"/>
        </w:rPr>
        <w:t>4</w:t>
      </w:r>
      <w:r w:rsidRPr="00226B75">
        <w:rPr>
          <w:b/>
          <w:color w:val="000000"/>
        </w:rPr>
        <w:t>.</w:t>
      </w:r>
      <w:r w:rsidRPr="00107250">
        <w:rPr>
          <w:b/>
          <w:color w:val="000000"/>
        </w:rPr>
        <w:t xml:space="preserve"> </w:t>
      </w:r>
      <w:r>
        <w:rPr>
          <w:color w:val="000000"/>
        </w:rPr>
        <w:t xml:space="preserve">Эффективность эноксапарина натрия в исследовании </w:t>
      </w:r>
      <w:r w:rsidRPr="00D07075">
        <w:rPr>
          <w:rFonts w:eastAsia="Times New Roman"/>
          <w:bCs/>
        </w:rPr>
        <w:t xml:space="preserve">TIMI 11B </w:t>
      </w:r>
      <w:r w:rsidRPr="003D0907">
        <w:rPr>
          <w:color w:val="000000"/>
        </w:rPr>
        <w:t>[</w:t>
      </w:r>
      <w:r>
        <w:rPr>
          <w:color w:val="000000"/>
        </w:rPr>
        <w:t>4</w:t>
      </w:r>
      <w:r w:rsidRPr="003D0907">
        <w:rPr>
          <w:color w:val="000000"/>
        </w:rPr>
        <w:t>].</w:t>
      </w:r>
    </w:p>
    <w:tbl>
      <w:tblPr>
        <w:tblStyle w:val="a8"/>
        <w:tblW w:w="9351" w:type="dxa"/>
        <w:tblLayout w:type="fixed"/>
        <w:tblLook w:val="04A0" w:firstRow="1" w:lastRow="0" w:firstColumn="1" w:lastColumn="0" w:noHBand="0" w:noVBand="1"/>
      </w:tblPr>
      <w:tblGrid>
        <w:gridCol w:w="3964"/>
        <w:gridCol w:w="1843"/>
        <w:gridCol w:w="1276"/>
        <w:gridCol w:w="2268"/>
      </w:tblGrid>
      <w:tr w:rsidR="00D16568" w14:paraId="724CEE88" w14:textId="77777777" w:rsidTr="00820BB0">
        <w:trPr>
          <w:trHeight w:val="180"/>
          <w:tblHeader/>
        </w:trPr>
        <w:tc>
          <w:tcPr>
            <w:tcW w:w="3964" w:type="dxa"/>
            <w:vMerge w:val="restart"/>
            <w:shd w:val="clear" w:color="auto" w:fill="D9D9D9" w:themeFill="background1" w:themeFillShade="D9"/>
          </w:tcPr>
          <w:p w14:paraId="1BA5CAEC" w14:textId="77777777" w:rsidR="00D16568" w:rsidRDefault="00D16568" w:rsidP="007027D9">
            <w:pPr>
              <w:jc w:val="center"/>
              <w:rPr>
                <w:color w:val="000000"/>
              </w:rPr>
            </w:pPr>
            <w:r w:rsidRPr="00E27FE7">
              <w:rPr>
                <w:b/>
                <w:color w:val="000000"/>
              </w:rPr>
              <w:t>Конечная точка</w:t>
            </w:r>
          </w:p>
        </w:tc>
        <w:tc>
          <w:tcPr>
            <w:tcW w:w="5387" w:type="dxa"/>
            <w:gridSpan w:val="3"/>
            <w:shd w:val="clear" w:color="auto" w:fill="D9D9D9" w:themeFill="background1" w:themeFillShade="D9"/>
          </w:tcPr>
          <w:p w14:paraId="426686C4" w14:textId="2FD2F0AB" w:rsidR="00D16568" w:rsidRPr="00E253D1" w:rsidRDefault="00D16568" w:rsidP="007027D9">
            <w:pPr>
              <w:jc w:val="center"/>
              <w:rPr>
                <w:b/>
                <w:color w:val="000000"/>
              </w:rPr>
            </w:pPr>
            <w:r>
              <w:rPr>
                <w:b/>
                <w:color w:val="000000"/>
              </w:rPr>
              <w:t>Режим дозирования</w:t>
            </w:r>
          </w:p>
        </w:tc>
      </w:tr>
      <w:tr w:rsidR="00D16568" w14:paraId="559F9E6F" w14:textId="77777777" w:rsidTr="00820BB0">
        <w:trPr>
          <w:trHeight w:val="788"/>
          <w:tblHeader/>
        </w:trPr>
        <w:tc>
          <w:tcPr>
            <w:tcW w:w="3964" w:type="dxa"/>
            <w:vMerge/>
            <w:shd w:val="clear" w:color="auto" w:fill="D9D9D9" w:themeFill="background1" w:themeFillShade="D9"/>
          </w:tcPr>
          <w:p w14:paraId="0C67D5BD" w14:textId="77777777" w:rsidR="00D16568" w:rsidRPr="00E27FE7" w:rsidRDefault="00D16568" w:rsidP="007027D9">
            <w:pPr>
              <w:jc w:val="center"/>
              <w:rPr>
                <w:b/>
                <w:color w:val="000000"/>
              </w:rPr>
            </w:pPr>
          </w:p>
        </w:tc>
        <w:tc>
          <w:tcPr>
            <w:tcW w:w="1843" w:type="dxa"/>
            <w:shd w:val="clear" w:color="auto" w:fill="D9D9D9" w:themeFill="background1" w:themeFillShade="D9"/>
            <w:vAlign w:val="center"/>
          </w:tcPr>
          <w:p w14:paraId="067F70BB" w14:textId="198B4822" w:rsidR="00D16568" w:rsidRDefault="00D16568" w:rsidP="00820BB0">
            <w:pPr>
              <w:jc w:val="center"/>
              <w:rPr>
                <w:b/>
                <w:color w:val="000000"/>
              </w:rPr>
            </w:pPr>
            <w:r w:rsidRPr="00E253D1">
              <w:rPr>
                <w:b/>
                <w:color w:val="000000"/>
              </w:rPr>
              <w:t>Эноксапарин натрия</w:t>
            </w:r>
            <w:r>
              <w:rPr>
                <w:b/>
                <w:color w:val="000000"/>
              </w:rPr>
              <w:t>*</w:t>
            </w:r>
            <w:r w:rsidRPr="00E253D1">
              <w:rPr>
                <w:b/>
                <w:color w:val="000000"/>
              </w:rPr>
              <w:t>,</w:t>
            </w:r>
          </w:p>
          <w:p w14:paraId="62146AD5" w14:textId="1064218A" w:rsidR="00D16568" w:rsidRPr="00D16568" w:rsidRDefault="00D16568" w:rsidP="00820BB0">
            <w:pPr>
              <w:jc w:val="center"/>
              <w:rPr>
                <w:b/>
                <w:color w:val="000000"/>
                <w:lang w:val="en-US"/>
              </w:rPr>
            </w:pPr>
            <w:r>
              <w:rPr>
                <w:b/>
                <w:color w:val="000000"/>
                <w:lang w:val="en-US"/>
              </w:rPr>
              <w:t>N=1953</w:t>
            </w:r>
            <w:r w:rsidR="00820BB0">
              <w:rPr>
                <w:b/>
                <w:color w:val="000000"/>
              </w:rPr>
              <w:t xml:space="preserve">, </w:t>
            </w:r>
            <w:r>
              <w:rPr>
                <w:b/>
                <w:color w:val="000000"/>
                <w:lang w:val="en-US"/>
              </w:rPr>
              <w:t>n (%)</w:t>
            </w:r>
          </w:p>
        </w:tc>
        <w:tc>
          <w:tcPr>
            <w:tcW w:w="1276" w:type="dxa"/>
            <w:shd w:val="clear" w:color="auto" w:fill="D9D9D9" w:themeFill="background1" w:themeFillShade="D9"/>
            <w:vAlign w:val="center"/>
          </w:tcPr>
          <w:p w14:paraId="4453505C" w14:textId="0F5B0E48" w:rsidR="00D16568" w:rsidRPr="000C0D24" w:rsidRDefault="00D16568" w:rsidP="00820BB0">
            <w:pPr>
              <w:jc w:val="center"/>
              <w:rPr>
                <w:b/>
                <w:bCs/>
              </w:rPr>
            </w:pPr>
            <w:r>
              <w:rPr>
                <w:b/>
                <w:color w:val="000000"/>
              </w:rPr>
              <w:t>Гепарин,</w:t>
            </w:r>
          </w:p>
          <w:p w14:paraId="4B3EB13D" w14:textId="1055980A" w:rsidR="00D16568" w:rsidRDefault="00D16568" w:rsidP="00820BB0">
            <w:pPr>
              <w:jc w:val="center"/>
              <w:rPr>
                <w:b/>
                <w:color w:val="000000"/>
              </w:rPr>
            </w:pPr>
            <w:r>
              <w:rPr>
                <w:b/>
                <w:color w:val="000000"/>
                <w:lang w:val="en-US"/>
              </w:rPr>
              <w:t>N=1957</w:t>
            </w:r>
            <w:r w:rsidR="00820BB0">
              <w:rPr>
                <w:b/>
                <w:color w:val="000000"/>
              </w:rPr>
              <w:t xml:space="preserve">, </w:t>
            </w:r>
            <w:r>
              <w:rPr>
                <w:b/>
                <w:color w:val="000000"/>
                <w:lang w:val="en-US"/>
              </w:rPr>
              <w:t>n (%)</w:t>
            </w:r>
          </w:p>
        </w:tc>
        <w:tc>
          <w:tcPr>
            <w:tcW w:w="2268" w:type="dxa"/>
            <w:shd w:val="clear" w:color="auto" w:fill="D9D9D9" w:themeFill="background1" w:themeFillShade="D9"/>
            <w:vAlign w:val="center"/>
          </w:tcPr>
          <w:p w14:paraId="3F224681" w14:textId="3538252E" w:rsidR="00D16568" w:rsidRDefault="00D16568" w:rsidP="00820BB0">
            <w:pPr>
              <w:jc w:val="center"/>
              <w:rPr>
                <w:b/>
                <w:color w:val="000000"/>
              </w:rPr>
            </w:pPr>
            <w:r>
              <w:rPr>
                <w:b/>
                <w:color w:val="000000"/>
              </w:rPr>
              <w:t>Отношение шансов (95% ДИ)</w:t>
            </w:r>
          </w:p>
        </w:tc>
      </w:tr>
      <w:tr w:rsidR="00D16568" w14:paraId="64805BB5" w14:textId="77777777" w:rsidTr="00820BB0">
        <w:tc>
          <w:tcPr>
            <w:tcW w:w="3964" w:type="dxa"/>
          </w:tcPr>
          <w:p w14:paraId="7198D35D" w14:textId="33A59EF3" w:rsidR="00D16568" w:rsidRPr="00BF7EDF" w:rsidRDefault="00D16568" w:rsidP="007027D9">
            <w:pPr>
              <w:rPr>
                <w:color w:val="000000"/>
              </w:rPr>
            </w:pPr>
            <w:r>
              <w:rPr>
                <w:b/>
                <w:color w:val="000000"/>
              </w:rPr>
              <w:t>Комбинированная ПКТ**</w:t>
            </w:r>
          </w:p>
        </w:tc>
        <w:tc>
          <w:tcPr>
            <w:tcW w:w="1843" w:type="dxa"/>
            <w:vAlign w:val="center"/>
          </w:tcPr>
          <w:p w14:paraId="0EF17AD1" w14:textId="0FEE03B9" w:rsidR="00D16568" w:rsidRPr="007810D7" w:rsidRDefault="00D16568" w:rsidP="00975046">
            <w:pPr>
              <w:jc w:val="center"/>
              <w:rPr>
                <w:lang w:eastAsia="ru-RU"/>
              </w:rPr>
            </w:pPr>
            <w:r w:rsidRPr="007810D7">
              <w:rPr>
                <w:rStyle w:val="fontstyle01"/>
                <w:rFonts w:ascii="Times New Roman" w:hAnsi="Times New Roman"/>
                <w:sz w:val="24"/>
                <w:szCs w:val="24"/>
              </w:rPr>
              <w:t>337 (17</w:t>
            </w:r>
            <w:r w:rsidR="007810D7" w:rsidRPr="007810D7">
              <w:rPr>
                <w:rStyle w:val="fontstyle01"/>
                <w:rFonts w:ascii="Times New Roman" w:hAnsi="Times New Roman"/>
                <w:sz w:val="24"/>
                <w:szCs w:val="24"/>
              </w:rPr>
              <w:t>,</w:t>
            </w:r>
            <w:r w:rsidRPr="007810D7">
              <w:rPr>
                <w:rStyle w:val="fontstyle01"/>
                <w:rFonts w:ascii="Times New Roman" w:hAnsi="Times New Roman"/>
                <w:sz w:val="24"/>
                <w:szCs w:val="24"/>
              </w:rPr>
              <w:t>3)</w:t>
            </w:r>
          </w:p>
        </w:tc>
        <w:tc>
          <w:tcPr>
            <w:tcW w:w="1276" w:type="dxa"/>
            <w:vAlign w:val="center"/>
          </w:tcPr>
          <w:p w14:paraId="61016A48" w14:textId="342FDA8F" w:rsidR="00D16568" w:rsidRPr="007810D7" w:rsidRDefault="00D16568" w:rsidP="00975046">
            <w:pPr>
              <w:jc w:val="center"/>
              <w:rPr>
                <w:lang w:eastAsia="ru-RU"/>
              </w:rPr>
            </w:pPr>
            <w:r w:rsidRPr="007810D7">
              <w:rPr>
                <w:rStyle w:val="fontstyle01"/>
                <w:rFonts w:ascii="Times New Roman" w:hAnsi="Times New Roman"/>
                <w:sz w:val="24"/>
                <w:szCs w:val="24"/>
              </w:rPr>
              <w:t>385 (19</w:t>
            </w:r>
            <w:r w:rsidR="007810D7" w:rsidRPr="007810D7">
              <w:rPr>
                <w:rStyle w:val="fontstyle01"/>
                <w:rFonts w:ascii="Times New Roman" w:hAnsi="Times New Roman"/>
                <w:sz w:val="24"/>
                <w:szCs w:val="24"/>
              </w:rPr>
              <w:t>,</w:t>
            </w:r>
            <w:r w:rsidRPr="007810D7">
              <w:rPr>
                <w:rStyle w:val="fontstyle01"/>
                <w:rFonts w:ascii="Times New Roman" w:hAnsi="Times New Roman"/>
                <w:sz w:val="24"/>
                <w:szCs w:val="24"/>
              </w:rPr>
              <w:t>7)</w:t>
            </w:r>
          </w:p>
        </w:tc>
        <w:tc>
          <w:tcPr>
            <w:tcW w:w="2268" w:type="dxa"/>
            <w:vAlign w:val="center"/>
          </w:tcPr>
          <w:p w14:paraId="0E573B81" w14:textId="7B536FA5" w:rsidR="00D16568" w:rsidRPr="007810D7" w:rsidRDefault="00D16568" w:rsidP="00975046">
            <w:pPr>
              <w:jc w:val="center"/>
              <w:rPr>
                <w:lang w:eastAsia="ru-RU"/>
              </w:rPr>
            </w:pPr>
            <w:r w:rsidRPr="007810D7">
              <w:rPr>
                <w:rStyle w:val="fontstyle01"/>
                <w:rFonts w:ascii="Times New Roman" w:hAnsi="Times New Roman"/>
                <w:sz w:val="24"/>
                <w:szCs w:val="24"/>
              </w:rPr>
              <w:t>0</w:t>
            </w:r>
            <w:r w:rsidR="007810D7" w:rsidRPr="007810D7">
              <w:rPr>
                <w:rStyle w:val="fontstyle01"/>
                <w:rFonts w:ascii="Times New Roman" w:hAnsi="Times New Roman"/>
                <w:sz w:val="24"/>
                <w:szCs w:val="24"/>
              </w:rPr>
              <w:t>,</w:t>
            </w:r>
            <w:r w:rsidRPr="007810D7">
              <w:rPr>
                <w:rStyle w:val="fontstyle01"/>
                <w:rFonts w:ascii="Times New Roman" w:hAnsi="Times New Roman"/>
                <w:sz w:val="24"/>
                <w:szCs w:val="24"/>
              </w:rPr>
              <w:t>85 (0</w:t>
            </w:r>
            <w:r w:rsidR="007810D7" w:rsidRPr="007810D7">
              <w:rPr>
                <w:rStyle w:val="fontstyle01"/>
                <w:rFonts w:ascii="Times New Roman" w:hAnsi="Times New Roman"/>
                <w:sz w:val="24"/>
                <w:szCs w:val="24"/>
              </w:rPr>
              <w:t>,</w:t>
            </w:r>
            <w:r w:rsidRPr="007810D7">
              <w:rPr>
                <w:rStyle w:val="fontstyle01"/>
                <w:rFonts w:ascii="Times New Roman" w:hAnsi="Times New Roman"/>
                <w:sz w:val="24"/>
                <w:szCs w:val="24"/>
              </w:rPr>
              <w:t>72; 1</w:t>
            </w:r>
            <w:r w:rsidR="007810D7" w:rsidRPr="007810D7">
              <w:rPr>
                <w:rStyle w:val="fontstyle01"/>
                <w:rFonts w:ascii="Times New Roman" w:hAnsi="Times New Roman"/>
                <w:sz w:val="24"/>
                <w:szCs w:val="24"/>
              </w:rPr>
              <w:t>,</w:t>
            </w:r>
            <w:r w:rsidRPr="007810D7">
              <w:rPr>
                <w:rStyle w:val="fontstyle01"/>
                <w:rFonts w:ascii="Times New Roman" w:hAnsi="Times New Roman"/>
                <w:sz w:val="24"/>
                <w:szCs w:val="24"/>
              </w:rPr>
              <w:t>00)***</w:t>
            </w:r>
          </w:p>
        </w:tc>
      </w:tr>
      <w:tr w:rsidR="00D16568" w14:paraId="4FFBDBAA" w14:textId="77777777" w:rsidTr="00820BB0">
        <w:tc>
          <w:tcPr>
            <w:tcW w:w="3964" w:type="dxa"/>
            <w:vAlign w:val="center"/>
          </w:tcPr>
          <w:p w14:paraId="2B4B1BC7" w14:textId="0B398BEE" w:rsidR="00D16568" w:rsidRDefault="00D16568" w:rsidP="00D16568">
            <w:pPr>
              <w:ind w:left="447"/>
              <w:rPr>
                <w:color w:val="000000"/>
              </w:rPr>
            </w:pPr>
            <w:r>
              <w:rPr>
                <w:color w:val="000000"/>
              </w:rPr>
              <w:t xml:space="preserve">Смерть </w:t>
            </w:r>
          </w:p>
        </w:tc>
        <w:tc>
          <w:tcPr>
            <w:tcW w:w="1843" w:type="dxa"/>
            <w:vAlign w:val="center"/>
          </w:tcPr>
          <w:p w14:paraId="7B755FC8" w14:textId="01EA0414" w:rsidR="00D16568" w:rsidRPr="007810D7" w:rsidRDefault="007810D7" w:rsidP="00975046">
            <w:pPr>
              <w:jc w:val="center"/>
              <w:rPr>
                <w:lang w:eastAsia="ru-RU"/>
              </w:rPr>
            </w:pPr>
            <w:r w:rsidRPr="007810D7">
              <w:rPr>
                <w:rStyle w:val="fontstyle01"/>
                <w:rFonts w:ascii="Times New Roman" w:hAnsi="Times New Roman"/>
                <w:sz w:val="24"/>
                <w:szCs w:val="24"/>
              </w:rPr>
              <w:t>75 (3,8)</w:t>
            </w:r>
          </w:p>
        </w:tc>
        <w:tc>
          <w:tcPr>
            <w:tcW w:w="1276" w:type="dxa"/>
            <w:vAlign w:val="center"/>
          </w:tcPr>
          <w:p w14:paraId="60E8683A" w14:textId="4039C428" w:rsidR="00D16568" w:rsidRPr="007810D7" w:rsidRDefault="007810D7" w:rsidP="00975046">
            <w:pPr>
              <w:jc w:val="center"/>
              <w:rPr>
                <w:lang w:eastAsia="ru-RU"/>
              </w:rPr>
            </w:pPr>
            <w:r w:rsidRPr="007810D7">
              <w:rPr>
                <w:rStyle w:val="fontstyle01"/>
                <w:rFonts w:ascii="Times New Roman" w:hAnsi="Times New Roman"/>
                <w:sz w:val="24"/>
                <w:szCs w:val="24"/>
              </w:rPr>
              <w:t>78 (4,0)</w:t>
            </w:r>
          </w:p>
        </w:tc>
        <w:tc>
          <w:tcPr>
            <w:tcW w:w="2268" w:type="dxa"/>
            <w:vAlign w:val="center"/>
          </w:tcPr>
          <w:p w14:paraId="4EF35A8D" w14:textId="7DC2BB22" w:rsidR="00D16568" w:rsidRPr="007810D7" w:rsidRDefault="007810D7" w:rsidP="007810D7">
            <w:pPr>
              <w:jc w:val="center"/>
              <w:rPr>
                <w:lang w:eastAsia="ru-RU"/>
              </w:rPr>
            </w:pPr>
            <w:r w:rsidRPr="007810D7">
              <w:rPr>
                <w:rStyle w:val="fontstyle01"/>
                <w:rFonts w:ascii="Times New Roman" w:hAnsi="Times New Roman"/>
                <w:sz w:val="24"/>
                <w:szCs w:val="24"/>
              </w:rPr>
              <w:t>0,96 (0,69; 1,33</w:t>
            </w:r>
            <w:r w:rsidR="00975046">
              <w:rPr>
                <w:rStyle w:val="fontstyle01"/>
                <w:rFonts w:ascii="Times New Roman" w:hAnsi="Times New Roman"/>
                <w:sz w:val="24"/>
                <w:szCs w:val="24"/>
              </w:rPr>
              <w:t>)</w:t>
            </w:r>
          </w:p>
        </w:tc>
      </w:tr>
      <w:tr w:rsidR="00D16568" w14:paraId="220B1BCE" w14:textId="77777777" w:rsidTr="00820BB0">
        <w:tc>
          <w:tcPr>
            <w:tcW w:w="3964" w:type="dxa"/>
            <w:vAlign w:val="center"/>
          </w:tcPr>
          <w:p w14:paraId="0C26D6D6" w14:textId="77777777" w:rsidR="00D16568" w:rsidRDefault="00D16568" w:rsidP="00D16568">
            <w:pPr>
              <w:ind w:left="447"/>
              <w:rPr>
                <w:color w:val="000000"/>
              </w:rPr>
            </w:pPr>
            <w:r>
              <w:rPr>
                <w:color w:val="000000"/>
              </w:rPr>
              <w:t>ИМ</w:t>
            </w:r>
          </w:p>
        </w:tc>
        <w:tc>
          <w:tcPr>
            <w:tcW w:w="1843" w:type="dxa"/>
            <w:vAlign w:val="center"/>
          </w:tcPr>
          <w:p w14:paraId="490C8D8F" w14:textId="7BE3BAE8" w:rsidR="00D16568" w:rsidRPr="007810D7" w:rsidRDefault="007810D7" w:rsidP="007810D7">
            <w:pPr>
              <w:jc w:val="center"/>
              <w:rPr>
                <w:lang w:eastAsia="ru-RU"/>
              </w:rPr>
            </w:pPr>
            <w:r w:rsidRPr="007810D7">
              <w:rPr>
                <w:rStyle w:val="fontstyle01"/>
                <w:rFonts w:ascii="Times New Roman" w:hAnsi="Times New Roman"/>
                <w:sz w:val="24"/>
                <w:szCs w:val="24"/>
              </w:rPr>
              <w:t>107 (5,5)</w:t>
            </w:r>
          </w:p>
        </w:tc>
        <w:tc>
          <w:tcPr>
            <w:tcW w:w="1276" w:type="dxa"/>
            <w:vAlign w:val="center"/>
          </w:tcPr>
          <w:p w14:paraId="019F7B2C" w14:textId="1BD4D4B1" w:rsidR="00D16568" w:rsidRPr="007810D7" w:rsidRDefault="007810D7" w:rsidP="00975046">
            <w:pPr>
              <w:jc w:val="center"/>
              <w:rPr>
                <w:lang w:eastAsia="ru-RU"/>
              </w:rPr>
            </w:pPr>
            <w:r w:rsidRPr="007810D7">
              <w:rPr>
                <w:rStyle w:val="fontstyle01"/>
                <w:rFonts w:ascii="Times New Roman" w:hAnsi="Times New Roman"/>
                <w:sz w:val="24"/>
                <w:szCs w:val="24"/>
              </w:rPr>
              <w:t>129 (6,6)</w:t>
            </w:r>
          </w:p>
        </w:tc>
        <w:tc>
          <w:tcPr>
            <w:tcW w:w="2268" w:type="dxa"/>
            <w:vAlign w:val="center"/>
          </w:tcPr>
          <w:p w14:paraId="5E4500C1" w14:textId="12BCE1CB" w:rsidR="00D16568" w:rsidRPr="007810D7" w:rsidRDefault="007810D7" w:rsidP="007810D7">
            <w:pPr>
              <w:jc w:val="center"/>
              <w:rPr>
                <w:lang w:eastAsia="ru-RU"/>
              </w:rPr>
            </w:pPr>
            <w:r w:rsidRPr="007810D7">
              <w:rPr>
                <w:rStyle w:val="fontstyle01"/>
                <w:rFonts w:ascii="Times New Roman" w:hAnsi="Times New Roman"/>
                <w:sz w:val="24"/>
                <w:szCs w:val="24"/>
              </w:rPr>
              <w:t>0,82 (0,63; 1,07)</w:t>
            </w:r>
          </w:p>
        </w:tc>
      </w:tr>
      <w:tr w:rsidR="00D16568" w14:paraId="55A8175C" w14:textId="77777777" w:rsidTr="00820BB0">
        <w:tc>
          <w:tcPr>
            <w:tcW w:w="3964" w:type="dxa"/>
            <w:vAlign w:val="center"/>
          </w:tcPr>
          <w:p w14:paraId="1F366D27" w14:textId="307F940C" w:rsidR="00D16568" w:rsidRPr="00D16568" w:rsidRDefault="00D16568" w:rsidP="00D16568">
            <w:pPr>
              <w:ind w:left="447"/>
              <w:rPr>
                <w:color w:val="000000"/>
              </w:rPr>
            </w:pPr>
            <w:r>
              <w:rPr>
                <w:color w:val="000000"/>
              </w:rPr>
              <w:t>Рецидивирующая стенок</w:t>
            </w:r>
            <w:r w:rsidR="007810D7">
              <w:rPr>
                <w:color w:val="000000"/>
              </w:rPr>
              <w:t>а</w:t>
            </w:r>
            <w:r>
              <w:rPr>
                <w:color w:val="000000"/>
              </w:rPr>
              <w:t>рдия,</w:t>
            </w:r>
            <w:r w:rsidRPr="00D16568">
              <w:rPr>
                <w:color w:val="000000"/>
              </w:rPr>
              <w:t xml:space="preserve"> </w:t>
            </w:r>
            <w:r>
              <w:rPr>
                <w:bCs/>
              </w:rPr>
              <w:t>требующая срочной реваскуляризации</w:t>
            </w:r>
          </w:p>
        </w:tc>
        <w:tc>
          <w:tcPr>
            <w:tcW w:w="1843" w:type="dxa"/>
            <w:vAlign w:val="center"/>
          </w:tcPr>
          <w:p w14:paraId="0606374E" w14:textId="1917DD42" w:rsidR="00D16568" w:rsidRPr="007810D7" w:rsidRDefault="007810D7" w:rsidP="00975046">
            <w:pPr>
              <w:jc w:val="center"/>
              <w:rPr>
                <w:rStyle w:val="fontstyle01"/>
                <w:rFonts w:ascii="Times New Roman" w:hAnsi="Times New Roman"/>
                <w:color w:val="auto"/>
                <w:sz w:val="24"/>
                <w:szCs w:val="24"/>
                <w:lang w:eastAsia="ru-RU"/>
              </w:rPr>
            </w:pPr>
            <w:r w:rsidRPr="007810D7">
              <w:rPr>
                <w:rStyle w:val="fontstyle01"/>
                <w:rFonts w:ascii="Times New Roman" w:hAnsi="Times New Roman"/>
                <w:sz w:val="24"/>
                <w:szCs w:val="24"/>
              </w:rPr>
              <w:t>208 (10,7)</w:t>
            </w:r>
          </w:p>
        </w:tc>
        <w:tc>
          <w:tcPr>
            <w:tcW w:w="1276" w:type="dxa"/>
            <w:vAlign w:val="center"/>
          </w:tcPr>
          <w:p w14:paraId="37845F69" w14:textId="71F9E23C" w:rsidR="00D16568" w:rsidRPr="007810D7" w:rsidRDefault="007810D7" w:rsidP="00975046">
            <w:pPr>
              <w:jc w:val="center"/>
              <w:rPr>
                <w:rStyle w:val="fontstyle01"/>
                <w:rFonts w:ascii="Times New Roman" w:hAnsi="Times New Roman"/>
                <w:color w:val="auto"/>
                <w:sz w:val="24"/>
                <w:szCs w:val="24"/>
                <w:lang w:eastAsia="ru-RU"/>
              </w:rPr>
            </w:pPr>
            <w:r w:rsidRPr="007810D7">
              <w:rPr>
                <w:rStyle w:val="fontstyle01"/>
                <w:rFonts w:ascii="Times New Roman" w:hAnsi="Times New Roman"/>
                <w:sz w:val="24"/>
                <w:szCs w:val="24"/>
              </w:rPr>
              <w:t>247 (12,6)</w:t>
            </w:r>
          </w:p>
        </w:tc>
        <w:tc>
          <w:tcPr>
            <w:tcW w:w="2268" w:type="dxa"/>
            <w:vAlign w:val="center"/>
          </w:tcPr>
          <w:p w14:paraId="6C4D2233" w14:textId="022E1BC6" w:rsidR="00D16568" w:rsidRPr="007810D7" w:rsidRDefault="007810D7" w:rsidP="007810D7">
            <w:pPr>
              <w:jc w:val="center"/>
              <w:rPr>
                <w:rStyle w:val="fontstyle01"/>
                <w:rFonts w:ascii="Times New Roman" w:hAnsi="Times New Roman"/>
                <w:color w:val="auto"/>
                <w:sz w:val="24"/>
                <w:szCs w:val="24"/>
                <w:lang w:eastAsia="ru-RU"/>
              </w:rPr>
            </w:pPr>
            <w:r w:rsidRPr="007810D7">
              <w:rPr>
                <w:rStyle w:val="fontstyle01"/>
                <w:rFonts w:ascii="Times New Roman" w:hAnsi="Times New Roman"/>
                <w:sz w:val="24"/>
                <w:szCs w:val="24"/>
              </w:rPr>
              <w:t>0,82 (0,67; 1,00)</w:t>
            </w:r>
          </w:p>
        </w:tc>
      </w:tr>
      <w:tr w:rsidR="00D16568" w14:paraId="577C2EFB" w14:textId="77777777" w:rsidTr="00D16568">
        <w:tc>
          <w:tcPr>
            <w:tcW w:w="9351" w:type="dxa"/>
            <w:gridSpan w:val="4"/>
          </w:tcPr>
          <w:p w14:paraId="2C950156" w14:textId="77777777" w:rsidR="00D16568" w:rsidRPr="00820BB0" w:rsidRDefault="00D16568" w:rsidP="007027D9">
            <w:pPr>
              <w:rPr>
                <w:b/>
                <w:color w:val="000000"/>
                <w:sz w:val="20"/>
                <w:szCs w:val="20"/>
              </w:rPr>
            </w:pPr>
            <w:r w:rsidRPr="00820BB0">
              <w:rPr>
                <w:b/>
                <w:color w:val="000000"/>
                <w:sz w:val="20"/>
                <w:szCs w:val="20"/>
              </w:rPr>
              <w:t>Примечание:</w:t>
            </w:r>
          </w:p>
          <w:p w14:paraId="6B60FCB5" w14:textId="77777777" w:rsidR="00D16568" w:rsidRPr="00E253D1" w:rsidRDefault="00D16568" w:rsidP="007027D9">
            <w:pPr>
              <w:rPr>
                <w:color w:val="000000"/>
                <w:sz w:val="20"/>
                <w:szCs w:val="20"/>
              </w:rPr>
            </w:pPr>
            <w:r>
              <w:rPr>
                <w:color w:val="000000"/>
                <w:sz w:val="20"/>
                <w:szCs w:val="20"/>
              </w:rPr>
              <w:t>ПКТ – первичная конечная точка</w:t>
            </w:r>
          </w:p>
          <w:p w14:paraId="02CB9C00" w14:textId="77777777" w:rsidR="00D16568" w:rsidRDefault="00D16568" w:rsidP="007027D9">
            <w:pPr>
              <w:rPr>
                <w:color w:val="000000"/>
                <w:sz w:val="20"/>
                <w:szCs w:val="20"/>
              </w:rPr>
            </w:pPr>
            <w:r w:rsidRPr="00E253D1">
              <w:rPr>
                <w:color w:val="000000"/>
                <w:sz w:val="20"/>
                <w:szCs w:val="20"/>
              </w:rPr>
              <w:t>*</w:t>
            </w:r>
            <w:r>
              <w:rPr>
                <w:color w:val="000000"/>
                <w:sz w:val="20"/>
                <w:szCs w:val="20"/>
              </w:rPr>
              <w:t xml:space="preserve"> Ограничение дозы эноксапарина в зависимости от веса пациента не применялось.</w:t>
            </w:r>
          </w:p>
          <w:p w14:paraId="582C635F" w14:textId="2F1AE284" w:rsidR="00D16568" w:rsidRDefault="00D16568" w:rsidP="007027D9">
            <w:pPr>
              <w:rPr>
                <w:color w:val="000000"/>
                <w:sz w:val="20"/>
                <w:szCs w:val="20"/>
              </w:rPr>
            </w:pPr>
            <w:r>
              <w:rPr>
                <w:color w:val="000000"/>
                <w:sz w:val="20"/>
                <w:szCs w:val="20"/>
              </w:rPr>
              <w:t>** до дня 43</w:t>
            </w:r>
            <w:r w:rsidRPr="00BF7EDF">
              <w:rPr>
                <w:color w:val="000000"/>
                <w:sz w:val="20"/>
                <w:szCs w:val="20"/>
              </w:rPr>
              <w:t>.</w:t>
            </w:r>
          </w:p>
          <w:p w14:paraId="39ED1645" w14:textId="0AF0D002" w:rsidR="00D16568" w:rsidRPr="00E411F1" w:rsidRDefault="00D16568" w:rsidP="00D16568">
            <w:pPr>
              <w:rPr>
                <w:color w:val="000000"/>
                <w:sz w:val="20"/>
                <w:szCs w:val="20"/>
              </w:rPr>
            </w:pPr>
            <w:r>
              <w:rPr>
                <w:color w:val="000000"/>
                <w:sz w:val="20"/>
                <w:szCs w:val="20"/>
              </w:rPr>
              <w:t xml:space="preserve">*** </w:t>
            </w:r>
            <w:r>
              <w:rPr>
                <w:color w:val="000000"/>
                <w:sz w:val="20"/>
                <w:szCs w:val="20"/>
                <w:lang w:val="en-US"/>
              </w:rPr>
              <w:t>p=0,048</w:t>
            </w:r>
            <w:r>
              <w:rPr>
                <w:color w:val="000000"/>
                <w:sz w:val="20"/>
                <w:szCs w:val="20"/>
              </w:rPr>
              <w:t xml:space="preserve">.  </w:t>
            </w:r>
          </w:p>
        </w:tc>
      </w:tr>
    </w:tbl>
    <w:p w14:paraId="23E9DCBB" w14:textId="549D9E8B" w:rsidR="00D16568" w:rsidRDefault="00D16568" w:rsidP="00F414A7">
      <w:pPr>
        <w:spacing w:after="0" w:line="240" w:lineRule="auto"/>
        <w:ind w:firstLine="709"/>
        <w:rPr>
          <w:rFonts w:eastAsia="Times New Roman"/>
          <w:bCs/>
        </w:rPr>
      </w:pPr>
    </w:p>
    <w:p w14:paraId="5254998F" w14:textId="63DC6FEC" w:rsidR="00DB28D3" w:rsidRDefault="00DB28D3" w:rsidP="00DB28D3">
      <w:pPr>
        <w:spacing w:after="0" w:line="240" w:lineRule="auto"/>
        <w:rPr>
          <w:color w:val="000000"/>
        </w:rPr>
      </w:pPr>
      <w:r w:rsidRPr="00226B75">
        <w:rPr>
          <w:b/>
          <w:color w:val="000000"/>
        </w:rPr>
        <w:t>Таблица 4-</w:t>
      </w:r>
      <w:r>
        <w:rPr>
          <w:b/>
          <w:color w:val="000000"/>
        </w:rPr>
        <w:t>2</w:t>
      </w:r>
      <w:r w:rsidR="00B47A66">
        <w:rPr>
          <w:b/>
          <w:color w:val="000000"/>
        </w:rPr>
        <w:t>5</w:t>
      </w:r>
      <w:r w:rsidRPr="00226B75">
        <w:rPr>
          <w:b/>
          <w:color w:val="000000"/>
        </w:rPr>
        <w:t>.</w:t>
      </w:r>
      <w:r>
        <w:rPr>
          <w:color w:val="000000"/>
        </w:rPr>
        <w:t xml:space="preserve"> Частота наступления комбинированной первичной конечной точки у пациентов с нестабильной стенокардией и ИМ без зубца </w:t>
      </w:r>
      <w:r>
        <w:rPr>
          <w:color w:val="000000"/>
          <w:lang w:val="en-US"/>
        </w:rPr>
        <w:t>Q</w:t>
      </w:r>
      <w:r>
        <w:rPr>
          <w:color w:val="000000"/>
        </w:rPr>
        <w:t xml:space="preserve"> </w:t>
      </w:r>
      <w:r w:rsidRPr="00DB28D3">
        <w:rPr>
          <w:color w:val="000000"/>
        </w:rPr>
        <w:t>[4]</w:t>
      </w:r>
      <w:r>
        <w:rPr>
          <w:color w:val="000000"/>
        </w:rPr>
        <w:t>.</w:t>
      </w:r>
    </w:p>
    <w:tbl>
      <w:tblPr>
        <w:tblStyle w:val="a8"/>
        <w:tblW w:w="0" w:type="auto"/>
        <w:tblLook w:val="04A0" w:firstRow="1" w:lastRow="0" w:firstColumn="1" w:lastColumn="0" w:noHBand="0" w:noVBand="1"/>
      </w:tblPr>
      <w:tblGrid>
        <w:gridCol w:w="1601"/>
        <w:gridCol w:w="1671"/>
        <w:gridCol w:w="1891"/>
        <w:gridCol w:w="1537"/>
        <w:gridCol w:w="1450"/>
        <w:gridCol w:w="1196"/>
      </w:tblGrid>
      <w:tr w:rsidR="00DB28D3" w14:paraId="1C9AC591" w14:textId="77777777" w:rsidTr="00DB28D3">
        <w:trPr>
          <w:tblHeader/>
        </w:trPr>
        <w:tc>
          <w:tcPr>
            <w:tcW w:w="1601" w:type="dxa"/>
            <w:shd w:val="clear" w:color="auto" w:fill="D9D9D9" w:themeFill="background1" w:themeFillShade="D9"/>
            <w:vAlign w:val="center"/>
          </w:tcPr>
          <w:p w14:paraId="1293F2F8" w14:textId="390EB652" w:rsidR="00DB28D3" w:rsidRPr="00DB28D3" w:rsidRDefault="00DB28D3" w:rsidP="007027D9">
            <w:pPr>
              <w:jc w:val="center"/>
              <w:rPr>
                <w:b/>
                <w:color w:val="000000"/>
              </w:rPr>
            </w:pPr>
            <w:r>
              <w:rPr>
                <w:b/>
                <w:color w:val="000000"/>
              </w:rPr>
              <w:t>Временная точка</w:t>
            </w:r>
          </w:p>
        </w:tc>
        <w:tc>
          <w:tcPr>
            <w:tcW w:w="1671" w:type="dxa"/>
            <w:shd w:val="clear" w:color="auto" w:fill="D9D9D9" w:themeFill="background1" w:themeFillShade="D9"/>
            <w:vAlign w:val="center"/>
          </w:tcPr>
          <w:p w14:paraId="5A52F208" w14:textId="37A2814A" w:rsidR="00DB28D3" w:rsidRDefault="00DB28D3" w:rsidP="00DB28D3">
            <w:pPr>
              <w:jc w:val="center"/>
              <w:rPr>
                <w:b/>
                <w:color w:val="000000"/>
              </w:rPr>
            </w:pPr>
            <w:r w:rsidRPr="00E253D1">
              <w:rPr>
                <w:b/>
                <w:color w:val="000000"/>
              </w:rPr>
              <w:t xml:space="preserve">Эноксапарин натрия, </w:t>
            </w:r>
          </w:p>
          <w:p w14:paraId="3B1C0150" w14:textId="77777777" w:rsidR="00DB28D3" w:rsidRDefault="00DB28D3" w:rsidP="00DB28D3">
            <w:pPr>
              <w:jc w:val="center"/>
              <w:rPr>
                <w:b/>
                <w:color w:val="000000"/>
                <w:lang w:val="en-US"/>
              </w:rPr>
            </w:pPr>
            <w:r>
              <w:rPr>
                <w:b/>
                <w:color w:val="000000"/>
                <w:lang w:val="en-US"/>
              </w:rPr>
              <w:t>N=1953</w:t>
            </w:r>
          </w:p>
          <w:p w14:paraId="50DCDCC6" w14:textId="3C6B1CD3" w:rsidR="00DB28D3" w:rsidRPr="008A6ABA" w:rsidRDefault="00DB28D3" w:rsidP="00DB28D3">
            <w:pPr>
              <w:jc w:val="center"/>
              <w:rPr>
                <w:b/>
                <w:color w:val="000000"/>
              </w:rPr>
            </w:pPr>
            <w:r>
              <w:rPr>
                <w:b/>
                <w:color w:val="000000"/>
                <w:lang w:val="en-US"/>
              </w:rPr>
              <w:t>n (%)</w:t>
            </w:r>
          </w:p>
        </w:tc>
        <w:tc>
          <w:tcPr>
            <w:tcW w:w="1891" w:type="dxa"/>
            <w:shd w:val="clear" w:color="auto" w:fill="D9D9D9" w:themeFill="background1" w:themeFillShade="D9"/>
            <w:vAlign w:val="center"/>
          </w:tcPr>
          <w:p w14:paraId="7BB09DA5" w14:textId="77777777" w:rsidR="00DB28D3" w:rsidRPr="000C0D24" w:rsidRDefault="00DB28D3" w:rsidP="00DB28D3">
            <w:pPr>
              <w:jc w:val="center"/>
              <w:rPr>
                <w:b/>
                <w:bCs/>
              </w:rPr>
            </w:pPr>
            <w:r>
              <w:rPr>
                <w:b/>
                <w:color w:val="000000"/>
              </w:rPr>
              <w:t xml:space="preserve">Гепарин, </w:t>
            </w:r>
          </w:p>
          <w:p w14:paraId="419CB6B5" w14:textId="77777777" w:rsidR="00DB28D3" w:rsidRDefault="00DB28D3" w:rsidP="00DB28D3">
            <w:pPr>
              <w:jc w:val="center"/>
              <w:rPr>
                <w:b/>
                <w:color w:val="000000"/>
                <w:lang w:val="en-US"/>
              </w:rPr>
            </w:pPr>
            <w:r>
              <w:rPr>
                <w:b/>
                <w:color w:val="000000"/>
                <w:lang w:val="en-US"/>
              </w:rPr>
              <w:t>N=1957</w:t>
            </w:r>
          </w:p>
          <w:p w14:paraId="440E791D" w14:textId="341A09A8" w:rsidR="00DB28D3" w:rsidRPr="008A6ABA" w:rsidRDefault="00DB28D3" w:rsidP="00DB28D3">
            <w:pPr>
              <w:jc w:val="center"/>
              <w:rPr>
                <w:b/>
                <w:color w:val="000000"/>
              </w:rPr>
            </w:pPr>
            <w:r>
              <w:rPr>
                <w:b/>
                <w:color w:val="000000"/>
                <w:lang w:val="en-US"/>
              </w:rPr>
              <w:t>n (%)</w:t>
            </w:r>
          </w:p>
        </w:tc>
        <w:tc>
          <w:tcPr>
            <w:tcW w:w="1537" w:type="dxa"/>
            <w:shd w:val="clear" w:color="auto" w:fill="D9D9D9" w:themeFill="background1" w:themeFillShade="D9"/>
            <w:vAlign w:val="center"/>
          </w:tcPr>
          <w:p w14:paraId="7A491790" w14:textId="3190FA76" w:rsidR="00DB28D3" w:rsidRPr="008A6ABA" w:rsidRDefault="00DB28D3" w:rsidP="007027D9">
            <w:pPr>
              <w:jc w:val="center"/>
              <w:rPr>
                <w:b/>
                <w:color w:val="000000"/>
              </w:rPr>
            </w:pPr>
            <w:r>
              <w:rPr>
                <w:b/>
                <w:color w:val="000000"/>
              </w:rPr>
              <w:t>Отношение шансов</w:t>
            </w:r>
          </w:p>
        </w:tc>
        <w:tc>
          <w:tcPr>
            <w:tcW w:w="1450" w:type="dxa"/>
            <w:shd w:val="clear" w:color="auto" w:fill="D9D9D9" w:themeFill="background1" w:themeFillShade="D9"/>
            <w:vAlign w:val="center"/>
          </w:tcPr>
          <w:p w14:paraId="6119DAD5" w14:textId="002E0EDA" w:rsidR="00DB28D3" w:rsidRPr="008A6ABA" w:rsidRDefault="00DB28D3" w:rsidP="007027D9">
            <w:pPr>
              <w:jc w:val="center"/>
              <w:rPr>
                <w:b/>
                <w:color w:val="000000"/>
              </w:rPr>
            </w:pPr>
            <w:r>
              <w:rPr>
                <w:b/>
                <w:color w:val="000000"/>
              </w:rPr>
              <w:t>95% ДИ для отношения шансов</w:t>
            </w:r>
          </w:p>
        </w:tc>
        <w:tc>
          <w:tcPr>
            <w:tcW w:w="1196" w:type="dxa"/>
            <w:shd w:val="clear" w:color="auto" w:fill="D9D9D9" w:themeFill="background1" w:themeFillShade="D9"/>
            <w:vAlign w:val="center"/>
          </w:tcPr>
          <w:p w14:paraId="37ED1065" w14:textId="76703EB4" w:rsidR="00DB28D3" w:rsidRPr="00DB28D3" w:rsidRDefault="00DB28D3" w:rsidP="007027D9">
            <w:pPr>
              <w:jc w:val="center"/>
              <w:rPr>
                <w:b/>
                <w:color w:val="000000"/>
              </w:rPr>
            </w:pPr>
            <w:r>
              <w:rPr>
                <w:b/>
                <w:color w:val="000000"/>
                <w:lang w:val="en-US"/>
              </w:rPr>
              <w:t>p</w:t>
            </w:r>
            <w:r>
              <w:rPr>
                <w:b/>
                <w:color w:val="000000"/>
              </w:rPr>
              <w:t>-значение</w:t>
            </w:r>
          </w:p>
        </w:tc>
      </w:tr>
      <w:tr w:rsidR="00DB28D3" w14:paraId="5D2777FC" w14:textId="77777777" w:rsidTr="00DB28D3">
        <w:trPr>
          <w:trHeight w:val="165"/>
        </w:trPr>
        <w:tc>
          <w:tcPr>
            <w:tcW w:w="1601" w:type="dxa"/>
          </w:tcPr>
          <w:p w14:paraId="6F91C469" w14:textId="1F81E009" w:rsidR="00DB28D3" w:rsidRPr="00020C52" w:rsidRDefault="00DB28D3" w:rsidP="00DB28D3">
            <w:pPr>
              <w:jc w:val="center"/>
              <w:rPr>
                <w:lang w:eastAsia="ru-RU"/>
              </w:rPr>
            </w:pPr>
            <w:r>
              <w:rPr>
                <w:lang w:eastAsia="ru-RU"/>
              </w:rPr>
              <w:t>48 часов</w:t>
            </w:r>
          </w:p>
        </w:tc>
        <w:tc>
          <w:tcPr>
            <w:tcW w:w="1671" w:type="dxa"/>
            <w:vAlign w:val="center"/>
          </w:tcPr>
          <w:p w14:paraId="4628E09D" w14:textId="5B530EB9" w:rsidR="00DB28D3" w:rsidRPr="00DB28D3" w:rsidRDefault="00DB28D3" w:rsidP="00DB28D3">
            <w:pPr>
              <w:jc w:val="center"/>
              <w:rPr>
                <w:color w:val="000000"/>
              </w:rPr>
            </w:pPr>
            <w:r w:rsidRPr="00DB28D3">
              <w:rPr>
                <w:rStyle w:val="fontstyle01"/>
                <w:rFonts w:ascii="Times New Roman" w:hAnsi="Times New Roman"/>
                <w:sz w:val="24"/>
                <w:szCs w:val="24"/>
              </w:rPr>
              <w:t>108 (5</w:t>
            </w:r>
            <w:r>
              <w:rPr>
                <w:rStyle w:val="fontstyle01"/>
                <w:rFonts w:ascii="Times New Roman" w:hAnsi="Times New Roman"/>
                <w:sz w:val="24"/>
                <w:szCs w:val="24"/>
              </w:rPr>
              <w:t>,</w:t>
            </w:r>
            <w:r w:rsidRPr="00DB28D3">
              <w:rPr>
                <w:rStyle w:val="fontstyle01"/>
                <w:rFonts w:ascii="Times New Roman" w:hAnsi="Times New Roman"/>
                <w:sz w:val="24"/>
                <w:szCs w:val="24"/>
              </w:rPr>
              <w:t>5)</w:t>
            </w:r>
          </w:p>
        </w:tc>
        <w:tc>
          <w:tcPr>
            <w:tcW w:w="1891" w:type="dxa"/>
            <w:vAlign w:val="center"/>
          </w:tcPr>
          <w:p w14:paraId="2FC714A6" w14:textId="76779F89" w:rsidR="00DB28D3" w:rsidRPr="00DB28D3" w:rsidRDefault="00DB28D3" w:rsidP="00DB28D3">
            <w:pPr>
              <w:jc w:val="center"/>
              <w:rPr>
                <w:color w:val="000000"/>
              </w:rPr>
            </w:pPr>
            <w:r w:rsidRPr="00DB28D3">
              <w:rPr>
                <w:rStyle w:val="fontstyle01"/>
                <w:rFonts w:ascii="Times New Roman" w:hAnsi="Times New Roman"/>
                <w:sz w:val="24"/>
                <w:szCs w:val="24"/>
              </w:rPr>
              <w:t>142 (7</w:t>
            </w:r>
            <w:r>
              <w:rPr>
                <w:rStyle w:val="fontstyle01"/>
                <w:rFonts w:ascii="Times New Roman" w:hAnsi="Times New Roman"/>
                <w:sz w:val="24"/>
                <w:szCs w:val="24"/>
              </w:rPr>
              <w:t>,</w:t>
            </w:r>
            <w:r w:rsidRPr="00DB28D3">
              <w:rPr>
                <w:rStyle w:val="fontstyle01"/>
                <w:rFonts w:ascii="Times New Roman" w:hAnsi="Times New Roman"/>
                <w:sz w:val="24"/>
                <w:szCs w:val="24"/>
              </w:rPr>
              <w:t>3)</w:t>
            </w:r>
          </w:p>
        </w:tc>
        <w:tc>
          <w:tcPr>
            <w:tcW w:w="1537" w:type="dxa"/>
            <w:vAlign w:val="center"/>
          </w:tcPr>
          <w:p w14:paraId="3D612FC7" w14:textId="663A5E4F"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w:t>
            </w:r>
            <w:r w:rsidRPr="00DB28D3">
              <w:rPr>
                <w:rStyle w:val="fontstyle01"/>
                <w:rFonts w:ascii="Times New Roman" w:hAnsi="Times New Roman"/>
                <w:sz w:val="24"/>
                <w:szCs w:val="24"/>
              </w:rPr>
              <w:t>75</w:t>
            </w:r>
          </w:p>
        </w:tc>
        <w:tc>
          <w:tcPr>
            <w:tcW w:w="1450" w:type="dxa"/>
            <w:vAlign w:val="center"/>
          </w:tcPr>
          <w:p w14:paraId="04E503FD" w14:textId="0A4189D8"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,58;</w:t>
            </w:r>
            <w:r w:rsidRPr="00DB28D3">
              <w:rPr>
                <w:rStyle w:val="fontstyle01"/>
                <w:rFonts w:ascii="Times New Roman" w:hAnsi="Times New Roman"/>
                <w:sz w:val="24"/>
                <w:szCs w:val="24"/>
              </w:rPr>
              <w:t xml:space="preserve"> 0</w:t>
            </w:r>
            <w:r>
              <w:rPr>
                <w:rStyle w:val="fontstyle01"/>
                <w:rFonts w:ascii="Times New Roman" w:hAnsi="Times New Roman"/>
                <w:sz w:val="24"/>
                <w:szCs w:val="24"/>
              </w:rPr>
              <w:t>,</w:t>
            </w:r>
            <w:r w:rsidRPr="00DB28D3">
              <w:rPr>
                <w:rStyle w:val="fontstyle01"/>
                <w:rFonts w:ascii="Times New Roman" w:hAnsi="Times New Roman"/>
                <w:sz w:val="24"/>
                <w:szCs w:val="24"/>
              </w:rPr>
              <w:t>97)</w:t>
            </w:r>
          </w:p>
        </w:tc>
        <w:tc>
          <w:tcPr>
            <w:tcW w:w="1196" w:type="dxa"/>
            <w:vAlign w:val="center"/>
          </w:tcPr>
          <w:p w14:paraId="2EADD094" w14:textId="324A905F"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w:t>
            </w:r>
            <w:r w:rsidRPr="00DB28D3">
              <w:rPr>
                <w:rStyle w:val="fontstyle01"/>
                <w:rFonts w:ascii="Times New Roman" w:hAnsi="Times New Roman"/>
                <w:sz w:val="24"/>
                <w:szCs w:val="24"/>
              </w:rPr>
              <w:t>026</w:t>
            </w:r>
          </w:p>
        </w:tc>
      </w:tr>
      <w:tr w:rsidR="00DB28D3" w14:paraId="51EBEC91" w14:textId="77777777" w:rsidTr="007027D9">
        <w:trPr>
          <w:trHeight w:val="135"/>
        </w:trPr>
        <w:tc>
          <w:tcPr>
            <w:tcW w:w="1601" w:type="dxa"/>
          </w:tcPr>
          <w:p w14:paraId="7A62710D" w14:textId="523FF3AF" w:rsidR="00DB28D3" w:rsidRPr="00020C52" w:rsidRDefault="00DB28D3" w:rsidP="00DB28D3">
            <w:pPr>
              <w:jc w:val="center"/>
              <w:rPr>
                <w:lang w:eastAsia="ru-RU"/>
              </w:rPr>
            </w:pPr>
            <w:r>
              <w:rPr>
                <w:lang w:eastAsia="ru-RU"/>
              </w:rPr>
              <w:t>День 8</w:t>
            </w:r>
          </w:p>
        </w:tc>
        <w:tc>
          <w:tcPr>
            <w:tcW w:w="1671" w:type="dxa"/>
            <w:vAlign w:val="center"/>
          </w:tcPr>
          <w:p w14:paraId="2D97FE34" w14:textId="724CB9A6" w:rsidR="00DB28D3" w:rsidRPr="00DB28D3" w:rsidRDefault="00DB28D3" w:rsidP="00DB28D3">
            <w:pPr>
              <w:jc w:val="center"/>
              <w:rPr>
                <w:color w:val="000000"/>
              </w:rPr>
            </w:pPr>
            <w:r w:rsidRPr="00DB28D3">
              <w:rPr>
                <w:rStyle w:val="fontstyle01"/>
                <w:rFonts w:ascii="Times New Roman" w:hAnsi="Times New Roman"/>
                <w:sz w:val="24"/>
                <w:szCs w:val="24"/>
              </w:rPr>
              <w:t>242 (12</w:t>
            </w:r>
            <w:r>
              <w:rPr>
                <w:rStyle w:val="fontstyle01"/>
                <w:rFonts w:ascii="Times New Roman" w:hAnsi="Times New Roman"/>
                <w:sz w:val="24"/>
                <w:szCs w:val="24"/>
              </w:rPr>
              <w:t>,</w:t>
            </w:r>
            <w:r w:rsidRPr="00DB28D3">
              <w:rPr>
                <w:rStyle w:val="fontstyle01"/>
                <w:rFonts w:ascii="Times New Roman" w:hAnsi="Times New Roman"/>
                <w:sz w:val="24"/>
                <w:szCs w:val="24"/>
              </w:rPr>
              <w:t>4)</w:t>
            </w:r>
          </w:p>
        </w:tc>
        <w:tc>
          <w:tcPr>
            <w:tcW w:w="1891" w:type="dxa"/>
            <w:vAlign w:val="center"/>
          </w:tcPr>
          <w:p w14:paraId="3AFFDBBF" w14:textId="7F6DFF8F" w:rsidR="00DB28D3" w:rsidRPr="00DB28D3" w:rsidRDefault="00DB28D3" w:rsidP="00DB28D3">
            <w:pPr>
              <w:jc w:val="center"/>
              <w:rPr>
                <w:color w:val="000000"/>
              </w:rPr>
            </w:pPr>
            <w:r w:rsidRPr="00DB28D3">
              <w:rPr>
                <w:rStyle w:val="fontstyle01"/>
                <w:rFonts w:ascii="Times New Roman" w:hAnsi="Times New Roman"/>
                <w:sz w:val="24"/>
                <w:szCs w:val="24"/>
              </w:rPr>
              <w:t>284 (14</w:t>
            </w:r>
            <w:r>
              <w:rPr>
                <w:rStyle w:val="fontstyle01"/>
                <w:rFonts w:ascii="Times New Roman" w:hAnsi="Times New Roman"/>
                <w:sz w:val="24"/>
                <w:szCs w:val="24"/>
              </w:rPr>
              <w:t>,</w:t>
            </w:r>
            <w:r w:rsidRPr="00DB28D3">
              <w:rPr>
                <w:rStyle w:val="fontstyle01"/>
                <w:rFonts w:ascii="Times New Roman" w:hAnsi="Times New Roman"/>
                <w:sz w:val="24"/>
                <w:szCs w:val="24"/>
              </w:rPr>
              <w:t>5)</w:t>
            </w:r>
          </w:p>
        </w:tc>
        <w:tc>
          <w:tcPr>
            <w:tcW w:w="1537" w:type="dxa"/>
            <w:vAlign w:val="center"/>
          </w:tcPr>
          <w:p w14:paraId="049DF379" w14:textId="1544059B"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w:t>
            </w:r>
            <w:r w:rsidRPr="00DB28D3">
              <w:rPr>
                <w:rStyle w:val="fontstyle01"/>
                <w:rFonts w:ascii="Times New Roman" w:hAnsi="Times New Roman"/>
                <w:sz w:val="24"/>
                <w:szCs w:val="24"/>
              </w:rPr>
              <w:t>83</w:t>
            </w:r>
          </w:p>
        </w:tc>
        <w:tc>
          <w:tcPr>
            <w:tcW w:w="1450" w:type="dxa"/>
            <w:vAlign w:val="center"/>
          </w:tcPr>
          <w:p w14:paraId="3A922E91" w14:textId="16BDDAA1"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,69;</w:t>
            </w:r>
            <w:r w:rsidRPr="00DB28D3">
              <w:rPr>
                <w:rStyle w:val="fontstyle01"/>
                <w:rFonts w:ascii="Times New Roman" w:hAnsi="Times New Roman"/>
                <w:sz w:val="24"/>
                <w:szCs w:val="24"/>
              </w:rPr>
              <w:t xml:space="preserve"> 1</w:t>
            </w:r>
            <w:r>
              <w:rPr>
                <w:rStyle w:val="fontstyle01"/>
                <w:rFonts w:ascii="Times New Roman" w:hAnsi="Times New Roman"/>
                <w:sz w:val="24"/>
                <w:szCs w:val="24"/>
              </w:rPr>
              <w:t>,</w:t>
            </w:r>
            <w:r w:rsidRPr="00DB28D3">
              <w:rPr>
                <w:rStyle w:val="fontstyle01"/>
                <w:rFonts w:ascii="Times New Roman" w:hAnsi="Times New Roman"/>
                <w:sz w:val="24"/>
                <w:szCs w:val="24"/>
              </w:rPr>
              <w:t>00)</w:t>
            </w:r>
          </w:p>
        </w:tc>
        <w:tc>
          <w:tcPr>
            <w:tcW w:w="1196" w:type="dxa"/>
            <w:vAlign w:val="center"/>
          </w:tcPr>
          <w:p w14:paraId="151140B4" w14:textId="666784B2"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w:t>
            </w:r>
            <w:r w:rsidRPr="00DB28D3">
              <w:rPr>
                <w:rStyle w:val="fontstyle01"/>
                <w:rFonts w:ascii="Times New Roman" w:hAnsi="Times New Roman"/>
                <w:sz w:val="24"/>
                <w:szCs w:val="24"/>
              </w:rPr>
              <w:t>048</w:t>
            </w:r>
          </w:p>
        </w:tc>
      </w:tr>
      <w:tr w:rsidR="00DB28D3" w14:paraId="7D6BBE8F" w14:textId="77777777" w:rsidTr="007027D9">
        <w:trPr>
          <w:trHeight w:val="111"/>
        </w:trPr>
        <w:tc>
          <w:tcPr>
            <w:tcW w:w="1601" w:type="dxa"/>
          </w:tcPr>
          <w:p w14:paraId="1D2A2042" w14:textId="4A9E058D" w:rsidR="00DB28D3" w:rsidRPr="00020C52" w:rsidRDefault="00DB28D3" w:rsidP="00DB28D3">
            <w:pPr>
              <w:jc w:val="center"/>
              <w:rPr>
                <w:lang w:eastAsia="ru-RU"/>
              </w:rPr>
            </w:pPr>
            <w:r>
              <w:rPr>
                <w:lang w:eastAsia="ru-RU"/>
              </w:rPr>
              <w:t>День 14</w:t>
            </w:r>
          </w:p>
        </w:tc>
        <w:tc>
          <w:tcPr>
            <w:tcW w:w="1671" w:type="dxa"/>
            <w:vAlign w:val="center"/>
          </w:tcPr>
          <w:p w14:paraId="74243BA5" w14:textId="282880DF" w:rsidR="00DB28D3" w:rsidRPr="00DB28D3" w:rsidRDefault="00DB28D3" w:rsidP="00DB28D3">
            <w:pPr>
              <w:jc w:val="center"/>
              <w:rPr>
                <w:color w:val="000000"/>
              </w:rPr>
            </w:pPr>
            <w:r w:rsidRPr="00DB28D3">
              <w:rPr>
                <w:rStyle w:val="fontstyle01"/>
                <w:rFonts w:ascii="Times New Roman" w:hAnsi="Times New Roman"/>
                <w:sz w:val="24"/>
                <w:szCs w:val="24"/>
              </w:rPr>
              <w:t>277 (14</w:t>
            </w:r>
            <w:r>
              <w:rPr>
                <w:rStyle w:val="fontstyle01"/>
                <w:rFonts w:ascii="Times New Roman" w:hAnsi="Times New Roman"/>
                <w:sz w:val="24"/>
                <w:szCs w:val="24"/>
              </w:rPr>
              <w:t>,</w:t>
            </w:r>
            <w:r w:rsidRPr="00DB28D3">
              <w:rPr>
                <w:rStyle w:val="fontstyle01"/>
                <w:rFonts w:ascii="Times New Roman" w:hAnsi="Times New Roman"/>
                <w:sz w:val="24"/>
                <w:szCs w:val="24"/>
              </w:rPr>
              <w:t>2)</w:t>
            </w:r>
          </w:p>
        </w:tc>
        <w:tc>
          <w:tcPr>
            <w:tcW w:w="1891" w:type="dxa"/>
            <w:vAlign w:val="center"/>
          </w:tcPr>
          <w:p w14:paraId="2D112792" w14:textId="4386BD3A" w:rsidR="00DB28D3" w:rsidRPr="00DB28D3" w:rsidRDefault="00DB28D3" w:rsidP="00DB28D3">
            <w:pPr>
              <w:jc w:val="center"/>
              <w:rPr>
                <w:color w:val="000000"/>
              </w:rPr>
            </w:pPr>
            <w:r w:rsidRPr="00DB28D3">
              <w:rPr>
                <w:rStyle w:val="fontstyle01"/>
                <w:rFonts w:ascii="Times New Roman" w:hAnsi="Times New Roman"/>
                <w:sz w:val="24"/>
                <w:szCs w:val="24"/>
              </w:rPr>
              <w:t>326 (16</w:t>
            </w:r>
            <w:r>
              <w:rPr>
                <w:rStyle w:val="fontstyle01"/>
                <w:rFonts w:ascii="Times New Roman" w:hAnsi="Times New Roman"/>
                <w:sz w:val="24"/>
                <w:szCs w:val="24"/>
              </w:rPr>
              <w:t>,</w:t>
            </w:r>
            <w:r w:rsidRPr="00DB28D3">
              <w:rPr>
                <w:rStyle w:val="fontstyle01"/>
                <w:rFonts w:ascii="Times New Roman" w:hAnsi="Times New Roman"/>
                <w:sz w:val="24"/>
                <w:szCs w:val="24"/>
              </w:rPr>
              <w:t>7)</w:t>
            </w:r>
          </w:p>
        </w:tc>
        <w:tc>
          <w:tcPr>
            <w:tcW w:w="1537" w:type="dxa"/>
            <w:vAlign w:val="center"/>
          </w:tcPr>
          <w:p w14:paraId="0627E4FC" w14:textId="24DDEE50"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w:t>
            </w:r>
            <w:r w:rsidRPr="00DB28D3">
              <w:rPr>
                <w:rStyle w:val="fontstyle01"/>
                <w:rFonts w:ascii="Times New Roman" w:hAnsi="Times New Roman"/>
                <w:sz w:val="24"/>
                <w:szCs w:val="24"/>
              </w:rPr>
              <w:t>82</w:t>
            </w:r>
          </w:p>
        </w:tc>
        <w:tc>
          <w:tcPr>
            <w:tcW w:w="1450" w:type="dxa"/>
            <w:vAlign w:val="center"/>
          </w:tcPr>
          <w:p w14:paraId="43883BF6" w14:textId="75DF05D1"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,69;</w:t>
            </w:r>
            <w:r w:rsidRPr="00DB28D3">
              <w:rPr>
                <w:rStyle w:val="fontstyle01"/>
                <w:rFonts w:ascii="Times New Roman" w:hAnsi="Times New Roman"/>
                <w:sz w:val="24"/>
                <w:szCs w:val="24"/>
              </w:rPr>
              <w:t xml:space="preserve"> 0</w:t>
            </w:r>
            <w:r>
              <w:rPr>
                <w:rStyle w:val="fontstyle01"/>
                <w:rFonts w:ascii="Times New Roman" w:hAnsi="Times New Roman"/>
                <w:sz w:val="24"/>
                <w:szCs w:val="24"/>
              </w:rPr>
              <w:t>,</w:t>
            </w:r>
            <w:r w:rsidRPr="00DB28D3">
              <w:rPr>
                <w:rStyle w:val="fontstyle01"/>
                <w:rFonts w:ascii="Times New Roman" w:hAnsi="Times New Roman"/>
                <w:sz w:val="24"/>
                <w:szCs w:val="24"/>
              </w:rPr>
              <w:t>98)</w:t>
            </w:r>
          </w:p>
        </w:tc>
        <w:tc>
          <w:tcPr>
            <w:tcW w:w="1196" w:type="dxa"/>
            <w:vAlign w:val="center"/>
          </w:tcPr>
          <w:p w14:paraId="5C7130D8" w14:textId="5FA5A626"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w:t>
            </w:r>
            <w:r w:rsidRPr="00DB28D3">
              <w:rPr>
                <w:rStyle w:val="fontstyle01"/>
                <w:rFonts w:ascii="Times New Roman" w:hAnsi="Times New Roman"/>
                <w:sz w:val="24"/>
                <w:szCs w:val="24"/>
              </w:rPr>
              <w:t>029</w:t>
            </w:r>
          </w:p>
        </w:tc>
      </w:tr>
      <w:tr w:rsidR="00DB28D3" w14:paraId="745216B3" w14:textId="77777777" w:rsidTr="007027D9">
        <w:trPr>
          <w:trHeight w:val="150"/>
        </w:trPr>
        <w:tc>
          <w:tcPr>
            <w:tcW w:w="1601" w:type="dxa"/>
          </w:tcPr>
          <w:p w14:paraId="486950CD" w14:textId="206DD1CE" w:rsidR="00DB28D3" w:rsidRPr="00020C52" w:rsidRDefault="00DB28D3" w:rsidP="00DB28D3">
            <w:pPr>
              <w:jc w:val="center"/>
              <w:rPr>
                <w:lang w:eastAsia="ru-RU"/>
              </w:rPr>
            </w:pPr>
            <w:r>
              <w:rPr>
                <w:lang w:eastAsia="ru-RU"/>
              </w:rPr>
              <w:t>День 43</w:t>
            </w:r>
          </w:p>
        </w:tc>
        <w:tc>
          <w:tcPr>
            <w:tcW w:w="1671" w:type="dxa"/>
            <w:vAlign w:val="center"/>
          </w:tcPr>
          <w:p w14:paraId="0B4D9248" w14:textId="70973B4F" w:rsidR="00DB28D3" w:rsidRPr="00DB28D3" w:rsidRDefault="00DB28D3" w:rsidP="00DB28D3">
            <w:pPr>
              <w:jc w:val="center"/>
              <w:rPr>
                <w:color w:val="000000"/>
              </w:rPr>
            </w:pPr>
            <w:r w:rsidRPr="00DB28D3">
              <w:rPr>
                <w:rStyle w:val="fontstyle01"/>
                <w:rFonts w:ascii="Times New Roman" w:hAnsi="Times New Roman"/>
                <w:sz w:val="24"/>
                <w:szCs w:val="24"/>
              </w:rPr>
              <w:t>337 (17</w:t>
            </w:r>
            <w:r>
              <w:rPr>
                <w:rStyle w:val="fontstyle01"/>
                <w:rFonts w:ascii="Times New Roman" w:hAnsi="Times New Roman"/>
                <w:sz w:val="24"/>
                <w:szCs w:val="24"/>
              </w:rPr>
              <w:t>,</w:t>
            </w:r>
            <w:r w:rsidRPr="00DB28D3">
              <w:rPr>
                <w:rStyle w:val="fontstyle01"/>
                <w:rFonts w:ascii="Times New Roman" w:hAnsi="Times New Roman"/>
                <w:sz w:val="24"/>
                <w:szCs w:val="24"/>
              </w:rPr>
              <w:t>3)</w:t>
            </w:r>
          </w:p>
        </w:tc>
        <w:tc>
          <w:tcPr>
            <w:tcW w:w="1891" w:type="dxa"/>
            <w:vAlign w:val="center"/>
          </w:tcPr>
          <w:p w14:paraId="39F18469" w14:textId="32E41C15" w:rsidR="00DB28D3" w:rsidRPr="00DB28D3" w:rsidRDefault="00DB28D3" w:rsidP="00DB28D3">
            <w:pPr>
              <w:jc w:val="center"/>
              <w:rPr>
                <w:color w:val="000000"/>
              </w:rPr>
            </w:pPr>
            <w:r w:rsidRPr="00DB28D3">
              <w:rPr>
                <w:rStyle w:val="fontstyle01"/>
                <w:rFonts w:ascii="Times New Roman" w:hAnsi="Times New Roman"/>
                <w:sz w:val="24"/>
                <w:szCs w:val="24"/>
              </w:rPr>
              <w:t>385 (19</w:t>
            </w:r>
            <w:r>
              <w:rPr>
                <w:rStyle w:val="fontstyle01"/>
                <w:rFonts w:ascii="Times New Roman" w:hAnsi="Times New Roman"/>
                <w:sz w:val="24"/>
                <w:szCs w:val="24"/>
              </w:rPr>
              <w:t>,</w:t>
            </w:r>
            <w:r w:rsidRPr="00DB28D3">
              <w:rPr>
                <w:rStyle w:val="fontstyle01"/>
                <w:rFonts w:ascii="Times New Roman" w:hAnsi="Times New Roman"/>
                <w:sz w:val="24"/>
                <w:szCs w:val="24"/>
              </w:rPr>
              <w:t>7)</w:t>
            </w:r>
          </w:p>
        </w:tc>
        <w:tc>
          <w:tcPr>
            <w:tcW w:w="1537" w:type="dxa"/>
            <w:vAlign w:val="center"/>
          </w:tcPr>
          <w:p w14:paraId="01718917" w14:textId="113DEFE4"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w:t>
            </w:r>
            <w:r w:rsidRPr="00DB28D3">
              <w:rPr>
                <w:rStyle w:val="fontstyle01"/>
                <w:rFonts w:ascii="Times New Roman" w:hAnsi="Times New Roman"/>
                <w:sz w:val="24"/>
                <w:szCs w:val="24"/>
              </w:rPr>
              <w:t>85</w:t>
            </w:r>
          </w:p>
        </w:tc>
        <w:tc>
          <w:tcPr>
            <w:tcW w:w="1450" w:type="dxa"/>
            <w:vAlign w:val="center"/>
          </w:tcPr>
          <w:p w14:paraId="7BA4DBC4" w14:textId="73A5B807"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,72;</w:t>
            </w:r>
            <w:r w:rsidRPr="00DB28D3">
              <w:rPr>
                <w:rStyle w:val="fontstyle01"/>
                <w:rFonts w:ascii="Times New Roman" w:hAnsi="Times New Roman"/>
                <w:sz w:val="24"/>
                <w:szCs w:val="24"/>
              </w:rPr>
              <w:t xml:space="preserve"> 1</w:t>
            </w:r>
            <w:r>
              <w:rPr>
                <w:rStyle w:val="fontstyle01"/>
                <w:rFonts w:ascii="Times New Roman" w:hAnsi="Times New Roman"/>
                <w:sz w:val="24"/>
                <w:szCs w:val="24"/>
              </w:rPr>
              <w:t>,</w:t>
            </w:r>
            <w:r w:rsidRPr="00DB28D3">
              <w:rPr>
                <w:rStyle w:val="fontstyle01"/>
                <w:rFonts w:ascii="Times New Roman" w:hAnsi="Times New Roman"/>
                <w:sz w:val="24"/>
                <w:szCs w:val="24"/>
              </w:rPr>
              <w:t>00)</w:t>
            </w:r>
          </w:p>
        </w:tc>
        <w:tc>
          <w:tcPr>
            <w:tcW w:w="1196" w:type="dxa"/>
            <w:vAlign w:val="center"/>
          </w:tcPr>
          <w:p w14:paraId="7E8FF90B" w14:textId="06416238" w:rsidR="00DB28D3" w:rsidRPr="00DB28D3" w:rsidRDefault="00DB28D3" w:rsidP="00DB28D3">
            <w:pPr>
              <w:jc w:val="center"/>
              <w:rPr>
                <w:color w:val="000000"/>
              </w:rPr>
            </w:pPr>
            <w:r w:rsidRPr="00DB28D3">
              <w:rPr>
                <w:rStyle w:val="fontstyle01"/>
                <w:rFonts w:ascii="Times New Roman" w:hAnsi="Times New Roman"/>
                <w:sz w:val="24"/>
                <w:szCs w:val="24"/>
              </w:rPr>
              <w:t>0</w:t>
            </w:r>
            <w:r>
              <w:rPr>
                <w:rStyle w:val="fontstyle01"/>
                <w:rFonts w:ascii="Times New Roman" w:hAnsi="Times New Roman"/>
                <w:sz w:val="24"/>
                <w:szCs w:val="24"/>
              </w:rPr>
              <w:t>,</w:t>
            </w:r>
            <w:r w:rsidRPr="00DB28D3">
              <w:rPr>
                <w:rStyle w:val="fontstyle01"/>
                <w:rFonts w:ascii="Times New Roman" w:hAnsi="Times New Roman"/>
                <w:sz w:val="24"/>
                <w:szCs w:val="24"/>
              </w:rPr>
              <w:t>048</w:t>
            </w:r>
          </w:p>
        </w:tc>
      </w:tr>
    </w:tbl>
    <w:p w14:paraId="3DD8123D" w14:textId="77777777" w:rsidR="00DB28D3" w:rsidRDefault="00DB28D3" w:rsidP="00F414A7">
      <w:pPr>
        <w:spacing w:after="0" w:line="240" w:lineRule="auto"/>
        <w:ind w:firstLine="709"/>
        <w:rPr>
          <w:rFonts w:eastAsia="Times New Roman"/>
          <w:bCs/>
        </w:rPr>
      </w:pPr>
    </w:p>
    <w:p w14:paraId="46181B07" w14:textId="22789A83" w:rsidR="00540798" w:rsidRDefault="00DB28D3" w:rsidP="005D11BD">
      <w:pPr>
        <w:spacing w:after="0" w:line="240" w:lineRule="auto"/>
        <w:ind w:firstLine="709"/>
        <w:rPr>
          <w:rFonts w:eastAsia="Times New Roman"/>
          <w:bCs/>
        </w:rPr>
      </w:pPr>
      <w:r w:rsidRPr="00DB28D3">
        <w:rPr>
          <w:rFonts w:eastAsia="Times New Roman"/>
          <w:bCs/>
        </w:rPr>
        <w:t xml:space="preserve">На 43-й день частота </w:t>
      </w:r>
      <w:r>
        <w:rPr>
          <w:rFonts w:eastAsia="Times New Roman"/>
          <w:bCs/>
        </w:rPr>
        <w:t>наступления исходов, включенных в оценку комбинированной</w:t>
      </w:r>
      <w:r w:rsidRPr="00DB28D3">
        <w:rPr>
          <w:rFonts w:eastAsia="Times New Roman"/>
          <w:bCs/>
        </w:rPr>
        <w:t xml:space="preserve"> конечной точки (смерть, ИМ или тяжелая р</w:t>
      </w:r>
      <w:r>
        <w:rPr>
          <w:rFonts w:eastAsia="Times New Roman"/>
          <w:bCs/>
        </w:rPr>
        <w:t xml:space="preserve">ецидивирующая стенокардия, требующая </w:t>
      </w:r>
      <w:r w:rsidR="003D3B40" w:rsidRPr="00DB28D3">
        <w:rPr>
          <w:rFonts w:eastAsia="Times New Roman"/>
          <w:bCs/>
        </w:rPr>
        <w:t>срочно</w:t>
      </w:r>
      <w:r w:rsidR="003D3B40">
        <w:rPr>
          <w:rFonts w:eastAsia="Times New Roman"/>
          <w:bCs/>
        </w:rPr>
        <w:t>й</w:t>
      </w:r>
      <w:r w:rsidRPr="00DB28D3">
        <w:rPr>
          <w:rFonts w:eastAsia="Times New Roman"/>
          <w:bCs/>
        </w:rPr>
        <w:t xml:space="preserve"> реваскуляризаци</w:t>
      </w:r>
      <w:r>
        <w:rPr>
          <w:rFonts w:eastAsia="Times New Roman"/>
          <w:bCs/>
        </w:rPr>
        <w:t>и</w:t>
      </w:r>
      <w:r w:rsidRPr="00DB28D3">
        <w:rPr>
          <w:rFonts w:eastAsia="Times New Roman"/>
          <w:bCs/>
        </w:rPr>
        <w:t xml:space="preserve">) была ниже при применении </w:t>
      </w:r>
      <w:r>
        <w:rPr>
          <w:rFonts w:eastAsia="Times New Roman"/>
          <w:bCs/>
        </w:rPr>
        <w:t>эноксапарина натрия</w:t>
      </w:r>
      <w:r w:rsidRPr="00DB28D3">
        <w:rPr>
          <w:rFonts w:eastAsia="Times New Roman"/>
          <w:bCs/>
        </w:rPr>
        <w:t>, чем при применении гепарина (17,3% против 19,7%</w:t>
      </w:r>
      <w:r>
        <w:rPr>
          <w:rFonts w:eastAsia="Times New Roman"/>
          <w:bCs/>
        </w:rPr>
        <w:t xml:space="preserve">, </w:t>
      </w:r>
      <w:r w:rsidRPr="00DB28D3">
        <w:rPr>
          <w:rFonts w:eastAsia="Times New Roman"/>
          <w:bCs/>
        </w:rPr>
        <w:t>соответственно), что представляет собой снижение относительного риска на 12,3% (p=0,048). Значительное сокращение</w:t>
      </w:r>
      <w:r>
        <w:rPr>
          <w:rFonts w:eastAsia="Times New Roman"/>
          <w:bCs/>
        </w:rPr>
        <w:t xml:space="preserve"> </w:t>
      </w:r>
      <w:r w:rsidRPr="00DB28D3">
        <w:rPr>
          <w:rFonts w:eastAsia="Times New Roman"/>
          <w:bCs/>
        </w:rPr>
        <w:t>частот</w:t>
      </w:r>
      <w:r>
        <w:rPr>
          <w:rFonts w:eastAsia="Times New Roman"/>
          <w:bCs/>
        </w:rPr>
        <w:t>ы</w:t>
      </w:r>
      <w:r w:rsidRPr="00DB28D3">
        <w:rPr>
          <w:rFonts w:eastAsia="Times New Roman"/>
          <w:bCs/>
        </w:rPr>
        <w:t xml:space="preserve"> также наблюдал</w:t>
      </w:r>
      <w:r>
        <w:rPr>
          <w:rFonts w:eastAsia="Times New Roman"/>
          <w:bCs/>
        </w:rPr>
        <w:t>о</w:t>
      </w:r>
      <w:r w:rsidRPr="00DB28D3">
        <w:rPr>
          <w:rFonts w:eastAsia="Times New Roman"/>
          <w:bCs/>
        </w:rPr>
        <w:t>сь через 48 часов, 8 дней и 14 дней.</w:t>
      </w:r>
      <w:r>
        <w:rPr>
          <w:rFonts w:eastAsia="Times New Roman"/>
          <w:bCs/>
        </w:rPr>
        <w:t xml:space="preserve"> Частота д</w:t>
      </w:r>
      <w:r w:rsidRPr="00DB28D3">
        <w:rPr>
          <w:rFonts w:eastAsia="Times New Roman"/>
          <w:bCs/>
        </w:rPr>
        <w:t>войн</w:t>
      </w:r>
      <w:r>
        <w:rPr>
          <w:rFonts w:eastAsia="Times New Roman"/>
          <w:bCs/>
        </w:rPr>
        <w:t>ой</w:t>
      </w:r>
      <w:r w:rsidRPr="00DB28D3">
        <w:rPr>
          <w:rFonts w:eastAsia="Times New Roman"/>
          <w:bCs/>
        </w:rPr>
        <w:t xml:space="preserve"> конечн</w:t>
      </w:r>
      <w:r>
        <w:rPr>
          <w:rFonts w:eastAsia="Times New Roman"/>
          <w:bCs/>
        </w:rPr>
        <w:t>ой</w:t>
      </w:r>
      <w:r w:rsidRPr="00DB28D3">
        <w:rPr>
          <w:rFonts w:eastAsia="Times New Roman"/>
          <w:bCs/>
        </w:rPr>
        <w:t xml:space="preserve"> точ</w:t>
      </w:r>
      <w:r>
        <w:rPr>
          <w:rFonts w:eastAsia="Times New Roman"/>
          <w:bCs/>
        </w:rPr>
        <w:t>ки</w:t>
      </w:r>
      <w:r w:rsidRPr="00DB28D3">
        <w:rPr>
          <w:rFonts w:eastAsia="Times New Roman"/>
          <w:bCs/>
        </w:rPr>
        <w:t xml:space="preserve"> (</w:t>
      </w:r>
      <w:r>
        <w:rPr>
          <w:rFonts w:eastAsia="Times New Roman"/>
          <w:bCs/>
        </w:rPr>
        <w:t xml:space="preserve">включающая события </w:t>
      </w:r>
      <w:r w:rsidRPr="00DB28D3">
        <w:rPr>
          <w:rFonts w:eastAsia="Times New Roman"/>
          <w:bCs/>
        </w:rPr>
        <w:t xml:space="preserve">смерть </w:t>
      </w:r>
      <w:r>
        <w:rPr>
          <w:rFonts w:eastAsia="Times New Roman"/>
          <w:bCs/>
        </w:rPr>
        <w:t>и</w:t>
      </w:r>
      <w:r w:rsidRPr="00DB28D3">
        <w:rPr>
          <w:rFonts w:eastAsia="Times New Roman"/>
          <w:bCs/>
        </w:rPr>
        <w:t xml:space="preserve"> ИМ) также последовательно снижалась во всех временных точках, хотя</w:t>
      </w:r>
      <w:r w:rsidR="005D11BD">
        <w:rPr>
          <w:rFonts w:eastAsia="Times New Roman"/>
          <w:bCs/>
        </w:rPr>
        <w:t xml:space="preserve"> различие</w:t>
      </w:r>
      <w:r w:rsidRPr="00DB28D3">
        <w:rPr>
          <w:rFonts w:eastAsia="Times New Roman"/>
          <w:bCs/>
        </w:rPr>
        <w:t xml:space="preserve"> не достигло статистической значимости</w:t>
      </w:r>
      <w:r w:rsidR="005D11BD">
        <w:rPr>
          <w:rFonts w:eastAsia="Times New Roman"/>
          <w:bCs/>
        </w:rPr>
        <w:t>.</w:t>
      </w:r>
    </w:p>
    <w:p w14:paraId="19100C0F" w14:textId="10AE5C8F" w:rsidR="005D11BD" w:rsidRDefault="005D11BD" w:rsidP="005D11BD">
      <w:pPr>
        <w:spacing w:after="0" w:line="240" w:lineRule="auto"/>
        <w:ind w:firstLine="709"/>
        <w:rPr>
          <w:rFonts w:eastAsia="Times New Roman"/>
          <w:bCs/>
        </w:rPr>
      </w:pPr>
    </w:p>
    <w:p w14:paraId="3ACD4021" w14:textId="3FDBFEA3" w:rsidR="005D11BD" w:rsidRPr="000D1160" w:rsidRDefault="005D11BD" w:rsidP="005D11BD">
      <w:pPr>
        <w:pStyle w:val="4"/>
        <w:spacing w:before="0" w:after="0" w:line="240" w:lineRule="auto"/>
        <w:rPr>
          <w:rFonts w:ascii="Times New Roman" w:hAnsi="Times New Roman"/>
          <w:sz w:val="24"/>
          <w:szCs w:val="24"/>
        </w:rPr>
      </w:pPr>
      <w:bookmarkStart w:id="182" w:name="_Toc104911029"/>
      <w:r w:rsidRPr="00BA2D96">
        <w:rPr>
          <w:rFonts w:ascii="Times New Roman" w:hAnsi="Times New Roman"/>
          <w:sz w:val="24"/>
          <w:szCs w:val="24"/>
        </w:rPr>
        <w:t>4.3.1.</w:t>
      </w:r>
      <w:r>
        <w:rPr>
          <w:rFonts w:ascii="Times New Roman" w:hAnsi="Times New Roman"/>
          <w:sz w:val="24"/>
          <w:szCs w:val="24"/>
        </w:rPr>
        <w:t>6</w:t>
      </w:r>
      <w:r w:rsidRPr="00BA2D96">
        <w:rPr>
          <w:rFonts w:ascii="Times New Roman" w:hAnsi="Times New Roman"/>
          <w:sz w:val="24"/>
          <w:szCs w:val="24"/>
        </w:rPr>
        <w:t xml:space="preserve">. </w:t>
      </w:r>
      <w:r>
        <w:rPr>
          <w:rFonts w:ascii="Times New Roman" w:hAnsi="Times New Roman"/>
          <w:sz w:val="24"/>
          <w:szCs w:val="24"/>
        </w:rPr>
        <w:t>Лечение</w:t>
      </w:r>
      <w:r w:rsidRPr="006E41E7">
        <w:rPr>
          <w:rFonts w:ascii="Times New Roman" w:hAnsi="Times New Roman"/>
          <w:sz w:val="24"/>
          <w:szCs w:val="24"/>
        </w:rPr>
        <w:t xml:space="preserve"> </w:t>
      </w:r>
      <w:r w:rsidRPr="005D11BD">
        <w:rPr>
          <w:rFonts w:ascii="Times New Roman" w:hAnsi="Times New Roman"/>
          <w:sz w:val="24"/>
          <w:szCs w:val="24"/>
        </w:rPr>
        <w:t>острого инфаркта миокарда с подъемом сегмента ST</w:t>
      </w:r>
      <w:r w:rsidR="000D1160">
        <w:rPr>
          <w:rFonts w:ascii="Times New Roman" w:hAnsi="Times New Roman"/>
          <w:sz w:val="24"/>
          <w:szCs w:val="24"/>
        </w:rPr>
        <w:t xml:space="preserve"> (</w:t>
      </w:r>
      <w:r w:rsidR="000D1160">
        <w:rPr>
          <w:rFonts w:ascii="Times New Roman" w:hAnsi="Times New Roman"/>
          <w:sz w:val="24"/>
          <w:szCs w:val="24"/>
          <w:lang w:val="en-US"/>
        </w:rPr>
        <w:t>STEMI</w:t>
      </w:r>
      <w:r w:rsidR="000D1160" w:rsidRPr="000D1160">
        <w:rPr>
          <w:rFonts w:ascii="Times New Roman" w:hAnsi="Times New Roman"/>
          <w:sz w:val="24"/>
          <w:szCs w:val="24"/>
        </w:rPr>
        <w:t>)</w:t>
      </w:r>
      <w:bookmarkEnd w:id="182"/>
    </w:p>
    <w:p w14:paraId="0C21A45B" w14:textId="50ACABB7" w:rsidR="005D11BD" w:rsidRDefault="005D11BD" w:rsidP="005D11BD">
      <w:pPr>
        <w:spacing w:after="0" w:line="240" w:lineRule="auto"/>
        <w:rPr>
          <w:rFonts w:eastAsia="Times New Roman"/>
          <w:bCs/>
        </w:rPr>
      </w:pPr>
    </w:p>
    <w:p w14:paraId="0B445BF5" w14:textId="2784D86F" w:rsidR="005D11BD" w:rsidRDefault="000D1160" w:rsidP="000D1160">
      <w:pPr>
        <w:spacing w:after="0" w:line="240" w:lineRule="auto"/>
        <w:ind w:firstLine="709"/>
        <w:rPr>
          <w:rFonts w:eastAsia="Times New Roman"/>
          <w:b/>
          <w:bCs/>
          <w:i/>
        </w:rPr>
      </w:pPr>
      <w:r w:rsidRPr="000C210E">
        <w:rPr>
          <w:rFonts w:eastAsia="Times New Roman"/>
          <w:b/>
          <w:bCs/>
          <w:i/>
        </w:rPr>
        <w:t xml:space="preserve">Исследование </w:t>
      </w:r>
      <w:r w:rsidRPr="000D1160">
        <w:rPr>
          <w:rFonts w:eastAsia="Times New Roman"/>
          <w:b/>
          <w:bCs/>
          <w:i/>
        </w:rPr>
        <w:t>XRP4563B/3001 ExTRACT-TIMI 25</w:t>
      </w:r>
    </w:p>
    <w:p w14:paraId="4742D644" w14:textId="684F8EBD" w:rsidR="000D1160" w:rsidRPr="000D1160" w:rsidRDefault="000D1160" w:rsidP="0036217B">
      <w:pPr>
        <w:spacing w:after="0" w:line="240" w:lineRule="auto"/>
        <w:ind w:firstLine="709"/>
        <w:rPr>
          <w:rFonts w:eastAsia="Times New Roman"/>
          <w:bCs/>
        </w:rPr>
      </w:pPr>
      <w:r w:rsidRPr="000D1160">
        <w:rPr>
          <w:rFonts w:eastAsia="Times New Roman"/>
          <w:bCs/>
        </w:rPr>
        <w:t xml:space="preserve">В многоцентровом двойном слепом исследовании </w:t>
      </w:r>
      <w:r>
        <w:rPr>
          <w:rFonts w:eastAsia="Times New Roman"/>
          <w:bCs/>
        </w:rPr>
        <w:t>в</w:t>
      </w:r>
      <w:r w:rsidRPr="000D1160">
        <w:rPr>
          <w:rFonts w:eastAsia="Times New Roman"/>
          <w:bCs/>
        </w:rPr>
        <w:t xml:space="preserve"> параллельны</w:t>
      </w:r>
      <w:r>
        <w:rPr>
          <w:rFonts w:eastAsia="Times New Roman"/>
          <w:bCs/>
        </w:rPr>
        <w:t>х</w:t>
      </w:r>
      <w:r w:rsidRPr="000D1160">
        <w:rPr>
          <w:rFonts w:eastAsia="Times New Roman"/>
          <w:bCs/>
        </w:rPr>
        <w:t xml:space="preserve"> группа</w:t>
      </w:r>
      <w:r>
        <w:rPr>
          <w:rFonts w:eastAsia="Times New Roman"/>
          <w:bCs/>
        </w:rPr>
        <w:t xml:space="preserve">х </w:t>
      </w:r>
      <w:r w:rsidRPr="000D1160">
        <w:rPr>
          <w:rFonts w:eastAsia="Times New Roman"/>
          <w:bCs/>
        </w:rPr>
        <w:t>(XRP4</w:t>
      </w:r>
      <w:r>
        <w:rPr>
          <w:rFonts w:eastAsia="Times New Roman"/>
          <w:bCs/>
        </w:rPr>
        <w:t xml:space="preserve">563B/3001 </w:t>
      </w:r>
      <w:r w:rsidRPr="000D1160">
        <w:rPr>
          <w:rFonts w:eastAsia="Times New Roman"/>
          <w:bCs/>
        </w:rPr>
        <w:t xml:space="preserve">ExTRACT-TIMI 25), пациенты с </w:t>
      </w:r>
      <w:r>
        <w:rPr>
          <w:rFonts w:eastAsia="Times New Roman"/>
          <w:bCs/>
        </w:rPr>
        <w:t>острым инфарктом миокарда</w:t>
      </w:r>
      <w:r w:rsidRPr="000D1160">
        <w:rPr>
          <w:rFonts w:eastAsia="Times New Roman"/>
          <w:bCs/>
        </w:rPr>
        <w:t>, которым была назн</w:t>
      </w:r>
      <w:r>
        <w:rPr>
          <w:rFonts w:eastAsia="Times New Roman"/>
          <w:bCs/>
        </w:rPr>
        <w:t xml:space="preserve">ачена фибринолитическая терапия, </w:t>
      </w:r>
      <w:r w:rsidRPr="000D1160">
        <w:rPr>
          <w:rFonts w:eastAsia="Times New Roman"/>
          <w:bCs/>
        </w:rPr>
        <w:t xml:space="preserve">были рандомизированы в соотношении 1:1 для получения либо </w:t>
      </w:r>
      <w:r>
        <w:rPr>
          <w:rFonts w:eastAsia="Times New Roman"/>
          <w:bCs/>
        </w:rPr>
        <w:t>эноксапарина натрия</w:t>
      </w:r>
      <w:r w:rsidRPr="000D1160">
        <w:rPr>
          <w:rFonts w:eastAsia="Times New Roman"/>
          <w:bCs/>
        </w:rPr>
        <w:t>, либо нефракционированного гепарина. Все пациент</w:t>
      </w:r>
      <w:r>
        <w:rPr>
          <w:rFonts w:eastAsia="Times New Roman"/>
          <w:bCs/>
        </w:rPr>
        <w:t>ы</w:t>
      </w:r>
      <w:r w:rsidRPr="000D1160">
        <w:rPr>
          <w:rFonts w:eastAsia="Times New Roman"/>
          <w:bCs/>
        </w:rPr>
        <w:t xml:space="preserve"> также </w:t>
      </w:r>
      <w:r>
        <w:rPr>
          <w:rFonts w:eastAsia="Times New Roman"/>
          <w:bCs/>
        </w:rPr>
        <w:t>получали аспирин</w:t>
      </w:r>
      <w:r w:rsidRPr="000D1160">
        <w:rPr>
          <w:rFonts w:eastAsia="Times New Roman"/>
          <w:bCs/>
        </w:rPr>
        <w:t xml:space="preserve"> в течение как минимум 30 дней. </w:t>
      </w:r>
      <w:r>
        <w:rPr>
          <w:rFonts w:eastAsia="Times New Roman"/>
          <w:bCs/>
        </w:rPr>
        <w:t>Эноксапарин натрия</w:t>
      </w:r>
      <w:r w:rsidR="00E825D6" w:rsidRPr="00E825D6">
        <w:rPr>
          <w:rFonts w:eastAsia="Times New Roman"/>
          <w:bCs/>
        </w:rPr>
        <w:t>/</w:t>
      </w:r>
      <w:r w:rsidR="00E825D6">
        <w:rPr>
          <w:rFonts w:eastAsia="Times New Roman"/>
          <w:bCs/>
        </w:rPr>
        <w:t>гепарин</w:t>
      </w:r>
      <w:r w:rsidRPr="000D1160">
        <w:rPr>
          <w:rFonts w:eastAsia="Times New Roman"/>
          <w:bCs/>
        </w:rPr>
        <w:t xml:space="preserve"> </w:t>
      </w:r>
      <w:r>
        <w:rPr>
          <w:rFonts w:eastAsia="Times New Roman"/>
          <w:bCs/>
        </w:rPr>
        <w:t>вводили</w:t>
      </w:r>
      <w:r w:rsidRPr="000D1160">
        <w:rPr>
          <w:rFonts w:eastAsia="Times New Roman"/>
          <w:bCs/>
        </w:rPr>
        <w:t xml:space="preserve"> за 15 минут до и через 30 минут</w:t>
      </w:r>
      <w:r>
        <w:rPr>
          <w:rFonts w:eastAsia="Times New Roman"/>
          <w:bCs/>
        </w:rPr>
        <w:t xml:space="preserve"> после начала фибринолитической </w:t>
      </w:r>
      <w:r w:rsidRPr="000D1160">
        <w:rPr>
          <w:rFonts w:eastAsia="Times New Roman"/>
          <w:bCs/>
        </w:rPr>
        <w:t>терапи</w:t>
      </w:r>
      <w:r>
        <w:rPr>
          <w:rFonts w:eastAsia="Times New Roman"/>
          <w:bCs/>
        </w:rPr>
        <w:t xml:space="preserve">и. </w:t>
      </w:r>
      <w:r w:rsidRPr="000D1160">
        <w:rPr>
          <w:rFonts w:eastAsia="Times New Roman"/>
          <w:bCs/>
        </w:rPr>
        <w:t xml:space="preserve">Нефракционированный гепарин вводили, начиная с внутривенного болюса 60 </w:t>
      </w:r>
      <w:r>
        <w:rPr>
          <w:rFonts w:eastAsia="Times New Roman"/>
          <w:bCs/>
        </w:rPr>
        <w:t xml:space="preserve">МЕ/кг </w:t>
      </w:r>
      <w:r w:rsidRPr="000D1160">
        <w:rPr>
          <w:rFonts w:eastAsia="Times New Roman"/>
          <w:bCs/>
        </w:rPr>
        <w:t xml:space="preserve">(максимум 4000 ЕД) с последующей инфузией 12 </w:t>
      </w:r>
      <w:r>
        <w:rPr>
          <w:rFonts w:eastAsia="Times New Roman"/>
          <w:bCs/>
        </w:rPr>
        <w:t>МЕ</w:t>
      </w:r>
      <w:r w:rsidRPr="000D1160">
        <w:rPr>
          <w:rFonts w:eastAsia="Times New Roman"/>
          <w:bCs/>
        </w:rPr>
        <w:t>/кг в час (начальн</w:t>
      </w:r>
      <w:r>
        <w:rPr>
          <w:rFonts w:eastAsia="Times New Roman"/>
          <w:bCs/>
        </w:rPr>
        <w:t>ая</w:t>
      </w:r>
      <w:r w:rsidRPr="000D1160">
        <w:rPr>
          <w:rFonts w:eastAsia="Times New Roman"/>
          <w:bCs/>
        </w:rPr>
        <w:t xml:space="preserve"> </w:t>
      </w:r>
      <w:r w:rsidRPr="000D1160">
        <w:rPr>
          <w:rFonts w:eastAsia="Times New Roman"/>
          <w:bCs/>
        </w:rPr>
        <w:lastRenderedPageBreak/>
        <w:t>максим</w:t>
      </w:r>
      <w:r>
        <w:rPr>
          <w:rFonts w:eastAsia="Times New Roman"/>
          <w:bCs/>
        </w:rPr>
        <w:t>альная доза</w:t>
      </w:r>
      <w:r w:rsidRPr="000D1160">
        <w:rPr>
          <w:rFonts w:eastAsia="Times New Roman"/>
          <w:bCs/>
        </w:rPr>
        <w:t xml:space="preserve"> 1000 ЕД</w:t>
      </w:r>
      <w:r>
        <w:rPr>
          <w:rFonts w:eastAsia="Times New Roman"/>
          <w:bCs/>
        </w:rPr>
        <w:t xml:space="preserve"> в час) и корректировкой дозы</w:t>
      </w:r>
      <w:r w:rsidRPr="000D1160">
        <w:rPr>
          <w:rFonts w:eastAsia="Times New Roman"/>
          <w:bCs/>
        </w:rPr>
        <w:t xml:space="preserve"> для поддержания АЧТВ в 1,5–2,0 раза выше контрольного значения. </w:t>
      </w:r>
      <w:r>
        <w:rPr>
          <w:rFonts w:eastAsia="Times New Roman"/>
          <w:bCs/>
        </w:rPr>
        <w:t>Внутривенную инфузию проводили</w:t>
      </w:r>
      <w:r w:rsidR="00E825D6">
        <w:rPr>
          <w:rFonts w:eastAsia="Times New Roman"/>
          <w:bCs/>
        </w:rPr>
        <w:t xml:space="preserve"> в течение </w:t>
      </w:r>
      <w:r w:rsidRPr="000D1160">
        <w:rPr>
          <w:rFonts w:eastAsia="Times New Roman"/>
          <w:bCs/>
        </w:rPr>
        <w:t xml:space="preserve">не менее 48 часов. </w:t>
      </w:r>
      <w:r w:rsidR="00E825D6">
        <w:rPr>
          <w:rFonts w:eastAsia="Times New Roman"/>
          <w:bCs/>
        </w:rPr>
        <w:t>Доза</w:t>
      </w:r>
      <w:r w:rsidRPr="000D1160">
        <w:rPr>
          <w:rFonts w:eastAsia="Times New Roman"/>
          <w:bCs/>
        </w:rPr>
        <w:t xml:space="preserve"> эноксапарина </w:t>
      </w:r>
      <w:r w:rsidR="00E825D6">
        <w:rPr>
          <w:rFonts w:eastAsia="Times New Roman"/>
          <w:bCs/>
        </w:rPr>
        <w:t xml:space="preserve">натрия корректировалась </w:t>
      </w:r>
      <w:r w:rsidRPr="000D1160">
        <w:rPr>
          <w:rFonts w:eastAsia="Times New Roman"/>
          <w:bCs/>
        </w:rPr>
        <w:t>в зависимости от возраста пациента и функции поче</w:t>
      </w:r>
      <w:r w:rsidR="00E825D6">
        <w:rPr>
          <w:rFonts w:eastAsia="Times New Roman"/>
          <w:bCs/>
        </w:rPr>
        <w:t xml:space="preserve">к. Пациентам моложе 75 лет </w:t>
      </w:r>
      <w:r w:rsidRPr="000D1160">
        <w:rPr>
          <w:rFonts w:eastAsia="Times New Roman"/>
          <w:bCs/>
        </w:rPr>
        <w:t>эноксапарин вводили однократно внутривенно болюсно</w:t>
      </w:r>
      <w:r w:rsidR="00E825D6">
        <w:rPr>
          <w:rFonts w:eastAsia="Times New Roman"/>
          <w:bCs/>
        </w:rPr>
        <w:t xml:space="preserve"> в</w:t>
      </w:r>
      <w:r w:rsidRPr="000D1160">
        <w:rPr>
          <w:rFonts w:eastAsia="Times New Roman"/>
          <w:bCs/>
        </w:rPr>
        <w:t xml:space="preserve"> доз</w:t>
      </w:r>
      <w:r w:rsidR="00E825D6">
        <w:rPr>
          <w:rFonts w:eastAsia="Times New Roman"/>
          <w:bCs/>
        </w:rPr>
        <w:t>е</w:t>
      </w:r>
      <w:r w:rsidRPr="000D1160">
        <w:rPr>
          <w:rFonts w:eastAsia="Times New Roman"/>
          <w:bCs/>
        </w:rPr>
        <w:t xml:space="preserve"> 30 мг плюс подкожную </w:t>
      </w:r>
      <w:r w:rsidR="00E825D6">
        <w:rPr>
          <w:rFonts w:eastAsia="Times New Roman"/>
          <w:bCs/>
        </w:rPr>
        <w:t xml:space="preserve">в </w:t>
      </w:r>
      <w:r w:rsidRPr="000D1160">
        <w:rPr>
          <w:rFonts w:eastAsia="Times New Roman"/>
          <w:bCs/>
        </w:rPr>
        <w:t>доз</w:t>
      </w:r>
      <w:r w:rsidR="00E825D6">
        <w:rPr>
          <w:rFonts w:eastAsia="Times New Roman"/>
          <w:bCs/>
        </w:rPr>
        <w:t>е</w:t>
      </w:r>
      <w:r w:rsidRPr="000D1160">
        <w:rPr>
          <w:rFonts w:eastAsia="Times New Roman"/>
          <w:bCs/>
        </w:rPr>
        <w:t xml:space="preserve"> 1 мг/кг с последующим</w:t>
      </w:r>
      <w:r w:rsidR="00E825D6">
        <w:rPr>
          <w:rFonts w:eastAsia="Times New Roman"/>
          <w:bCs/>
        </w:rPr>
        <w:t xml:space="preserve"> </w:t>
      </w:r>
      <w:r w:rsidRPr="000D1160">
        <w:rPr>
          <w:rFonts w:eastAsia="Times New Roman"/>
          <w:bCs/>
        </w:rPr>
        <w:t>подкожн</w:t>
      </w:r>
      <w:r w:rsidR="00E825D6">
        <w:rPr>
          <w:rFonts w:eastAsia="Times New Roman"/>
          <w:bCs/>
        </w:rPr>
        <w:t>ым введением в дозе</w:t>
      </w:r>
      <w:r w:rsidRPr="000D1160">
        <w:rPr>
          <w:rFonts w:eastAsia="Times New Roman"/>
          <w:bCs/>
        </w:rPr>
        <w:t xml:space="preserve"> 1,0 мг/кг каждые 12 часов. </w:t>
      </w:r>
      <w:r w:rsidR="00E825D6">
        <w:rPr>
          <w:rFonts w:eastAsia="Times New Roman"/>
          <w:bCs/>
        </w:rPr>
        <w:t>Пациентам</w:t>
      </w:r>
      <w:r w:rsidRPr="000D1160">
        <w:rPr>
          <w:rFonts w:eastAsia="Times New Roman"/>
          <w:bCs/>
        </w:rPr>
        <w:t xml:space="preserve"> старше 75 лет </w:t>
      </w:r>
      <w:r w:rsidR="00E825D6">
        <w:rPr>
          <w:rFonts w:eastAsia="Times New Roman"/>
          <w:bCs/>
        </w:rPr>
        <w:t xml:space="preserve">эноксапарин натрия не вводили внутривенно болюсно, а </w:t>
      </w:r>
      <w:r w:rsidRPr="000D1160">
        <w:rPr>
          <w:rFonts w:eastAsia="Times New Roman"/>
          <w:bCs/>
        </w:rPr>
        <w:t>подкожн</w:t>
      </w:r>
      <w:r w:rsidR="00E825D6">
        <w:rPr>
          <w:rFonts w:eastAsia="Times New Roman"/>
          <w:bCs/>
        </w:rPr>
        <w:t>ая</w:t>
      </w:r>
      <w:r w:rsidRPr="000D1160">
        <w:rPr>
          <w:rFonts w:eastAsia="Times New Roman"/>
          <w:bCs/>
        </w:rPr>
        <w:t xml:space="preserve"> доз</w:t>
      </w:r>
      <w:r w:rsidR="00E825D6">
        <w:rPr>
          <w:rFonts w:eastAsia="Times New Roman"/>
          <w:bCs/>
        </w:rPr>
        <w:t>а</w:t>
      </w:r>
      <w:r w:rsidRPr="000D1160">
        <w:rPr>
          <w:rFonts w:eastAsia="Times New Roman"/>
          <w:bCs/>
        </w:rPr>
        <w:t xml:space="preserve"> </w:t>
      </w:r>
      <w:r w:rsidR="00E825D6">
        <w:rPr>
          <w:rFonts w:eastAsia="Times New Roman"/>
          <w:bCs/>
        </w:rPr>
        <w:t>составляла</w:t>
      </w:r>
      <w:r w:rsidRPr="000D1160">
        <w:rPr>
          <w:rFonts w:eastAsia="Times New Roman"/>
          <w:bCs/>
        </w:rPr>
        <w:t xml:space="preserve"> до 0,75 мг/кг каждые 12 часов. </w:t>
      </w:r>
      <w:r w:rsidR="00E825D6">
        <w:rPr>
          <w:rFonts w:eastAsia="Times New Roman"/>
          <w:bCs/>
        </w:rPr>
        <w:t xml:space="preserve">У пациентов с </w:t>
      </w:r>
      <w:r w:rsidRPr="000D1160">
        <w:rPr>
          <w:rFonts w:eastAsia="Times New Roman"/>
          <w:bCs/>
        </w:rPr>
        <w:t>тяжел</w:t>
      </w:r>
      <w:r w:rsidR="00E825D6">
        <w:rPr>
          <w:rFonts w:eastAsia="Times New Roman"/>
          <w:bCs/>
        </w:rPr>
        <w:t>ой</w:t>
      </w:r>
      <w:r w:rsidRPr="000D1160">
        <w:rPr>
          <w:rFonts w:eastAsia="Times New Roman"/>
          <w:bCs/>
        </w:rPr>
        <w:t xml:space="preserve"> почечн</w:t>
      </w:r>
      <w:r w:rsidR="00E825D6">
        <w:rPr>
          <w:rFonts w:eastAsia="Times New Roman"/>
          <w:bCs/>
        </w:rPr>
        <w:t>ой</w:t>
      </w:r>
      <w:r w:rsidRPr="000D1160">
        <w:rPr>
          <w:rFonts w:eastAsia="Times New Roman"/>
          <w:bCs/>
        </w:rPr>
        <w:t xml:space="preserve"> недостаточность</w:t>
      </w:r>
      <w:r w:rsidR="00E825D6">
        <w:rPr>
          <w:rFonts w:eastAsia="Times New Roman"/>
          <w:bCs/>
        </w:rPr>
        <w:t>ю</w:t>
      </w:r>
      <w:r w:rsidRPr="000D1160">
        <w:rPr>
          <w:rFonts w:eastAsia="Times New Roman"/>
          <w:bCs/>
        </w:rPr>
        <w:t xml:space="preserve"> (расчетный клиренс кр</w:t>
      </w:r>
      <w:r w:rsidR="00E825D6">
        <w:rPr>
          <w:rFonts w:eastAsia="Times New Roman"/>
          <w:bCs/>
        </w:rPr>
        <w:t xml:space="preserve">еатинина менее 30 мл в минуту) допускалось корректировать дозу эноксапарина натрия </w:t>
      </w:r>
      <w:r w:rsidRPr="000D1160">
        <w:rPr>
          <w:rFonts w:eastAsia="Times New Roman"/>
          <w:bCs/>
        </w:rPr>
        <w:t>до 1,</w:t>
      </w:r>
      <w:r w:rsidR="00E825D6">
        <w:rPr>
          <w:rFonts w:eastAsia="Times New Roman"/>
          <w:bCs/>
        </w:rPr>
        <w:t>0 мг</w:t>
      </w:r>
      <w:r w:rsidR="00E825D6" w:rsidRPr="00E825D6">
        <w:rPr>
          <w:rFonts w:eastAsia="Times New Roman"/>
          <w:bCs/>
        </w:rPr>
        <w:t>/</w:t>
      </w:r>
      <w:r w:rsidR="00E825D6">
        <w:rPr>
          <w:rFonts w:eastAsia="Times New Roman"/>
          <w:bCs/>
        </w:rPr>
        <w:t>кг</w:t>
      </w:r>
      <w:r w:rsidRPr="000D1160">
        <w:rPr>
          <w:rFonts w:eastAsia="Times New Roman"/>
          <w:bCs/>
        </w:rPr>
        <w:t xml:space="preserve"> каждые 24 часа. </w:t>
      </w:r>
      <w:r w:rsidR="0036217B">
        <w:rPr>
          <w:rFonts w:eastAsia="Times New Roman"/>
          <w:bCs/>
        </w:rPr>
        <w:t xml:space="preserve">Подкожное </w:t>
      </w:r>
      <w:r w:rsidR="003D3B40">
        <w:rPr>
          <w:rFonts w:eastAsia="Times New Roman"/>
          <w:bCs/>
        </w:rPr>
        <w:t>введение</w:t>
      </w:r>
      <w:r w:rsidR="0036217B">
        <w:rPr>
          <w:rFonts w:eastAsia="Times New Roman"/>
          <w:bCs/>
        </w:rPr>
        <w:t xml:space="preserve"> эноксапарина проводили </w:t>
      </w:r>
      <w:r w:rsidRPr="000D1160">
        <w:rPr>
          <w:rFonts w:eastAsia="Times New Roman"/>
          <w:bCs/>
        </w:rPr>
        <w:t xml:space="preserve">до выписки из больницы или максимум в течение </w:t>
      </w:r>
      <w:r w:rsidR="0036217B">
        <w:rPr>
          <w:rFonts w:eastAsia="Times New Roman"/>
          <w:bCs/>
        </w:rPr>
        <w:t>8</w:t>
      </w:r>
      <w:r w:rsidRPr="000D1160">
        <w:rPr>
          <w:rFonts w:eastAsia="Times New Roman"/>
          <w:bCs/>
        </w:rPr>
        <w:t xml:space="preserve"> дней (в зависимости от того, что наступит раньше).</w:t>
      </w:r>
    </w:p>
    <w:p w14:paraId="6353EDB1" w14:textId="6C762371" w:rsidR="00A47D16" w:rsidRPr="000D1160" w:rsidRDefault="00A47D16" w:rsidP="00A47D16">
      <w:pPr>
        <w:spacing w:after="0" w:line="240" w:lineRule="auto"/>
        <w:ind w:firstLine="709"/>
        <w:rPr>
          <w:rFonts w:eastAsia="Times New Roman"/>
          <w:bCs/>
        </w:rPr>
      </w:pPr>
      <w:r>
        <w:rPr>
          <w:rFonts w:eastAsia="Times New Roman"/>
          <w:bCs/>
        </w:rPr>
        <w:t>Если</w:t>
      </w:r>
      <w:r w:rsidR="000D1160" w:rsidRPr="000D1160">
        <w:rPr>
          <w:rFonts w:eastAsia="Times New Roman"/>
          <w:bCs/>
        </w:rPr>
        <w:t xml:space="preserve"> чрескожное коронарное вмешательство выполнялось в течение периода </w:t>
      </w:r>
      <w:r>
        <w:rPr>
          <w:rFonts w:eastAsia="Times New Roman"/>
          <w:bCs/>
        </w:rPr>
        <w:t xml:space="preserve">терапии, </w:t>
      </w:r>
      <w:r w:rsidR="000D1160" w:rsidRPr="000D1160">
        <w:rPr>
          <w:rFonts w:eastAsia="Times New Roman"/>
          <w:bCs/>
        </w:rPr>
        <w:t xml:space="preserve">пациенты должны были </w:t>
      </w:r>
      <w:r>
        <w:rPr>
          <w:rFonts w:eastAsia="Times New Roman"/>
          <w:bCs/>
        </w:rPr>
        <w:t xml:space="preserve">быть ослеплены в отношении препарата </w:t>
      </w:r>
      <w:r w:rsidR="000D1160" w:rsidRPr="000D1160">
        <w:rPr>
          <w:rFonts w:eastAsia="Times New Roman"/>
          <w:bCs/>
        </w:rPr>
        <w:t>антитромботическ</w:t>
      </w:r>
      <w:r>
        <w:rPr>
          <w:rFonts w:eastAsia="Times New Roman"/>
          <w:bCs/>
        </w:rPr>
        <w:t>ой</w:t>
      </w:r>
      <w:r w:rsidR="000D1160" w:rsidRPr="000D1160">
        <w:rPr>
          <w:rFonts w:eastAsia="Times New Roman"/>
          <w:bCs/>
        </w:rPr>
        <w:t xml:space="preserve"> поддержк</w:t>
      </w:r>
      <w:r>
        <w:rPr>
          <w:rFonts w:eastAsia="Times New Roman"/>
          <w:bCs/>
        </w:rPr>
        <w:t>и</w:t>
      </w:r>
      <w:r w:rsidR="000D1160" w:rsidRPr="000D1160">
        <w:rPr>
          <w:rFonts w:eastAsia="Times New Roman"/>
          <w:bCs/>
        </w:rPr>
        <w:t>. Поэтому для пациентов</w:t>
      </w:r>
      <w:r>
        <w:rPr>
          <w:rFonts w:eastAsia="Times New Roman"/>
          <w:bCs/>
        </w:rPr>
        <w:t xml:space="preserve"> </w:t>
      </w:r>
      <w:r w:rsidR="000D1160" w:rsidRPr="000D1160">
        <w:rPr>
          <w:rFonts w:eastAsia="Times New Roman"/>
          <w:bCs/>
        </w:rPr>
        <w:t xml:space="preserve">на эноксапарине, ЧКВ должно было быть выполнено </w:t>
      </w:r>
      <w:r>
        <w:rPr>
          <w:rFonts w:eastAsia="Times New Roman"/>
          <w:bCs/>
        </w:rPr>
        <w:t>при продолжении применения эноксапарина (без переключения на другой препарат) в соответствии со схемой терапии, применявшейся в предыдущих исследованиях. Е</w:t>
      </w:r>
      <w:r w:rsidR="000D1160" w:rsidRPr="000D1160">
        <w:rPr>
          <w:rFonts w:eastAsia="Times New Roman"/>
          <w:bCs/>
        </w:rPr>
        <w:t>сли последне</w:t>
      </w:r>
      <w:r>
        <w:rPr>
          <w:rFonts w:eastAsia="Times New Roman"/>
          <w:bCs/>
        </w:rPr>
        <w:t>е</w:t>
      </w:r>
      <w:r w:rsidR="000D1160" w:rsidRPr="000D1160">
        <w:rPr>
          <w:rFonts w:eastAsia="Times New Roman"/>
          <w:bCs/>
        </w:rPr>
        <w:t xml:space="preserve"> </w:t>
      </w:r>
      <w:r>
        <w:rPr>
          <w:rFonts w:eastAsia="Times New Roman"/>
          <w:bCs/>
        </w:rPr>
        <w:t>подкожное введение эноксапарина натрия производилось</w:t>
      </w:r>
      <w:r w:rsidR="000D1160" w:rsidRPr="000D1160">
        <w:rPr>
          <w:rFonts w:eastAsia="Times New Roman"/>
          <w:bCs/>
        </w:rPr>
        <w:t xml:space="preserve"> мен</w:t>
      </w:r>
      <w:r>
        <w:rPr>
          <w:rFonts w:eastAsia="Times New Roman"/>
          <w:bCs/>
        </w:rPr>
        <w:t xml:space="preserve">ее </w:t>
      </w:r>
      <w:r w:rsidR="000D1160" w:rsidRPr="000D1160">
        <w:rPr>
          <w:rFonts w:eastAsia="Times New Roman"/>
          <w:bCs/>
        </w:rPr>
        <w:t xml:space="preserve">чем </w:t>
      </w:r>
      <w:r>
        <w:rPr>
          <w:rFonts w:eastAsia="Times New Roman"/>
          <w:bCs/>
        </w:rPr>
        <w:t xml:space="preserve">за 8 часов до надувания баллона, дополнительного введения эноксапарина не требовалось. Если же </w:t>
      </w:r>
      <w:r w:rsidRPr="000D1160">
        <w:rPr>
          <w:rFonts w:eastAsia="Times New Roman"/>
          <w:bCs/>
        </w:rPr>
        <w:t>последне</w:t>
      </w:r>
      <w:r>
        <w:rPr>
          <w:rFonts w:eastAsia="Times New Roman"/>
          <w:bCs/>
        </w:rPr>
        <w:t>е</w:t>
      </w:r>
      <w:r w:rsidRPr="000D1160">
        <w:rPr>
          <w:rFonts w:eastAsia="Times New Roman"/>
          <w:bCs/>
        </w:rPr>
        <w:t xml:space="preserve"> </w:t>
      </w:r>
      <w:r>
        <w:rPr>
          <w:rFonts w:eastAsia="Times New Roman"/>
          <w:bCs/>
        </w:rPr>
        <w:t>подкожное введение эноксапарина натрия производилось</w:t>
      </w:r>
      <w:r w:rsidRPr="000D1160">
        <w:rPr>
          <w:rFonts w:eastAsia="Times New Roman"/>
          <w:bCs/>
        </w:rPr>
        <w:t xml:space="preserve"> </w:t>
      </w:r>
      <w:r>
        <w:rPr>
          <w:rFonts w:eastAsia="Times New Roman"/>
          <w:bCs/>
        </w:rPr>
        <w:t xml:space="preserve">более </w:t>
      </w:r>
      <w:r w:rsidRPr="000D1160">
        <w:rPr>
          <w:rFonts w:eastAsia="Times New Roman"/>
          <w:bCs/>
        </w:rPr>
        <w:t xml:space="preserve">чем </w:t>
      </w:r>
      <w:r>
        <w:rPr>
          <w:rFonts w:eastAsia="Times New Roman"/>
          <w:bCs/>
        </w:rPr>
        <w:t>за 8 часов до надувания баллона, эноксапарин натрия вводили</w:t>
      </w:r>
      <w:r w:rsidRPr="000D1160">
        <w:rPr>
          <w:rFonts w:eastAsia="Times New Roman"/>
          <w:bCs/>
        </w:rPr>
        <w:t xml:space="preserve"> </w:t>
      </w:r>
      <w:r w:rsidR="000D1160" w:rsidRPr="000D1160">
        <w:rPr>
          <w:rFonts w:eastAsia="Times New Roman"/>
          <w:bCs/>
        </w:rPr>
        <w:t xml:space="preserve">внутривенно болюсно </w:t>
      </w:r>
      <w:r>
        <w:rPr>
          <w:rFonts w:eastAsia="Times New Roman"/>
          <w:bCs/>
        </w:rPr>
        <w:t xml:space="preserve">в дозе </w:t>
      </w:r>
      <w:r w:rsidR="000D1160" w:rsidRPr="000D1160">
        <w:rPr>
          <w:rFonts w:eastAsia="Times New Roman"/>
          <w:bCs/>
        </w:rPr>
        <w:t>0,3 мг/кг</w:t>
      </w:r>
      <w:r>
        <w:rPr>
          <w:rFonts w:eastAsia="Times New Roman"/>
          <w:bCs/>
        </w:rPr>
        <w:t>.</w:t>
      </w:r>
    </w:p>
    <w:p w14:paraId="2E6FD1FF" w14:textId="7CFC734B" w:rsidR="000D1160" w:rsidRDefault="000D1160" w:rsidP="0079639D">
      <w:pPr>
        <w:spacing w:after="0" w:line="240" w:lineRule="auto"/>
        <w:ind w:firstLine="709"/>
        <w:rPr>
          <w:rFonts w:eastAsia="Times New Roman"/>
          <w:bCs/>
        </w:rPr>
      </w:pPr>
      <w:r w:rsidRPr="000D1160">
        <w:rPr>
          <w:rFonts w:eastAsia="Times New Roman"/>
          <w:bCs/>
        </w:rPr>
        <w:t>Всего в исследование было включено 20</w:t>
      </w:r>
      <w:r w:rsidR="00A05A6B">
        <w:rPr>
          <w:rFonts w:eastAsia="Times New Roman"/>
          <w:bCs/>
        </w:rPr>
        <w:t> </w:t>
      </w:r>
      <w:r w:rsidRPr="000D1160">
        <w:rPr>
          <w:rFonts w:eastAsia="Times New Roman"/>
          <w:bCs/>
        </w:rPr>
        <w:t>506</w:t>
      </w:r>
      <w:r w:rsidR="00A05A6B">
        <w:rPr>
          <w:rFonts w:eastAsia="Times New Roman"/>
          <w:bCs/>
        </w:rPr>
        <w:t xml:space="preserve"> </w:t>
      </w:r>
      <w:r w:rsidRPr="000D1160">
        <w:rPr>
          <w:rFonts w:eastAsia="Times New Roman"/>
          <w:bCs/>
        </w:rPr>
        <w:t xml:space="preserve">пациентов, </w:t>
      </w:r>
      <w:r w:rsidR="0079639D">
        <w:rPr>
          <w:rFonts w:eastAsia="Times New Roman"/>
          <w:bCs/>
        </w:rPr>
        <w:t xml:space="preserve">из которых в популяцию </w:t>
      </w:r>
      <w:r w:rsidR="0079639D">
        <w:rPr>
          <w:rFonts w:eastAsia="Times New Roman"/>
          <w:bCs/>
          <w:lang w:val="en-US"/>
        </w:rPr>
        <w:t>ITT</w:t>
      </w:r>
      <w:r w:rsidR="0079639D">
        <w:rPr>
          <w:rFonts w:eastAsia="Times New Roman"/>
          <w:bCs/>
        </w:rPr>
        <w:t xml:space="preserve"> (</w:t>
      </w:r>
      <w:r w:rsidR="0079639D">
        <w:rPr>
          <w:rFonts w:eastAsia="Times New Roman"/>
          <w:bCs/>
          <w:lang w:val="en-US"/>
        </w:rPr>
        <w:t>intention</w:t>
      </w:r>
      <w:r w:rsidR="0079639D" w:rsidRPr="0079639D">
        <w:rPr>
          <w:rFonts w:eastAsia="Times New Roman"/>
          <w:bCs/>
        </w:rPr>
        <w:t>-</w:t>
      </w:r>
      <w:r w:rsidR="0079639D">
        <w:rPr>
          <w:rFonts w:eastAsia="Times New Roman"/>
          <w:bCs/>
          <w:lang w:val="en-US"/>
        </w:rPr>
        <w:t>to</w:t>
      </w:r>
      <w:r w:rsidR="0079639D" w:rsidRPr="0079639D">
        <w:rPr>
          <w:rFonts w:eastAsia="Times New Roman"/>
          <w:bCs/>
        </w:rPr>
        <w:t>-</w:t>
      </w:r>
      <w:r w:rsidR="0079639D">
        <w:rPr>
          <w:rFonts w:eastAsia="Times New Roman"/>
          <w:bCs/>
          <w:lang w:val="en-US"/>
        </w:rPr>
        <w:t>treat</w:t>
      </w:r>
      <w:r w:rsidR="0079639D" w:rsidRPr="0079639D">
        <w:rPr>
          <w:rFonts w:eastAsia="Times New Roman"/>
          <w:bCs/>
        </w:rPr>
        <w:t xml:space="preserve">) </w:t>
      </w:r>
      <w:r w:rsidR="0079639D">
        <w:rPr>
          <w:rFonts w:eastAsia="Times New Roman"/>
          <w:bCs/>
        </w:rPr>
        <w:t>вошло 20 479 пациентов. Возраст пациентов составлял</w:t>
      </w:r>
      <w:r w:rsidRPr="000D1160">
        <w:rPr>
          <w:rFonts w:eastAsia="Times New Roman"/>
          <w:bCs/>
        </w:rPr>
        <w:t xml:space="preserve"> от 20 до 99</w:t>
      </w:r>
      <w:r w:rsidR="0079639D">
        <w:rPr>
          <w:rFonts w:eastAsia="Times New Roman"/>
          <w:bCs/>
        </w:rPr>
        <w:t xml:space="preserve"> лет (средний возраст 59,8 лет).</w:t>
      </w:r>
      <w:r w:rsidRPr="000D1160">
        <w:rPr>
          <w:rFonts w:eastAsia="Times New Roman"/>
          <w:bCs/>
        </w:rPr>
        <w:t xml:space="preserve"> </w:t>
      </w:r>
      <w:r w:rsidR="0079639D">
        <w:rPr>
          <w:rFonts w:eastAsia="Times New Roman"/>
          <w:bCs/>
        </w:rPr>
        <w:t>Около 23,5</w:t>
      </w:r>
      <w:r w:rsidRPr="000D1160">
        <w:rPr>
          <w:rFonts w:eastAsia="Times New Roman"/>
          <w:bCs/>
        </w:rPr>
        <w:t>%</w:t>
      </w:r>
      <w:r w:rsidR="0079639D">
        <w:rPr>
          <w:rFonts w:eastAsia="Times New Roman"/>
          <w:bCs/>
        </w:rPr>
        <w:t xml:space="preserve"> пациентов были</w:t>
      </w:r>
      <w:r w:rsidRPr="000D1160">
        <w:rPr>
          <w:rFonts w:eastAsia="Times New Roman"/>
          <w:bCs/>
        </w:rPr>
        <w:t xml:space="preserve"> женского пола и 76,5 % мужского пола. </w:t>
      </w:r>
      <w:r w:rsidR="0079639D">
        <w:rPr>
          <w:rFonts w:eastAsia="Times New Roman"/>
          <w:bCs/>
        </w:rPr>
        <w:t>Примерно</w:t>
      </w:r>
      <w:r w:rsidRPr="000D1160">
        <w:rPr>
          <w:rFonts w:eastAsia="Times New Roman"/>
          <w:bCs/>
        </w:rPr>
        <w:t xml:space="preserve"> 87,2% </w:t>
      </w:r>
      <w:r w:rsidR="0079639D">
        <w:rPr>
          <w:rFonts w:eastAsia="Times New Roman"/>
          <w:bCs/>
        </w:rPr>
        <w:t xml:space="preserve">пациентов были представителями </w:t>
      </w:r>
      <w:r w:rsidRPr="000D1160">
        <w:rPr>
          <w:rFonts w:eastAsia="Times New Roman"/>
          <w:bCs/>
        </w:rPr>
        <w:t>европеоид</w:t>
      </w:r>
      <w:r w:rsidR="0079639D">
        <w:rPr>
          <w:rFonts w:eastAsia="Times New Roman"/>
          <w:bCs/>
        </w:rPr>
        <w:t>ной расы</w:t>
      </w:r>
      <w:r w:rsidRPr="000D1160">
        <w:rPr>
          <w:rFonts w:eastAsia="Times New Roman"/>
          <w:bCs/>
        </w:rPr>
        <w:t>, 0,2%</w:t>
      </w:r>
      <w:r w:rsidR="0079639D">
        <w:rPr>
          <w:rFonts w:eastAsia="Times New Roman"/>
          <w:bCs/>
        </w:rPr>
        <w:t xml:space="preserve"> - негроидной, 9,8% - монголоидной</w:t>
      </w:r>
      <w:r w:rsidRPr="000D1160">
        <w:rPr>
          <w:rFonts w:eastAsia="Times New Roman"/>
          <w:bCs/>
        </w:rPr>
        <w:t xml:space="preserve"> и 2,8%</w:t>
      </w:r>
      <w:r w:rsidR="0079639D">
        <w:rPr>
          <w:rFonts w:eastAsia="Times New Roman"/>
          <w:bCs/>
        </w:rPr>
        <w:t xml:space="preserve"> - другой</w:t>
      </w:r>
      <w:r w:rsidRPr="000D1160">
        <w:rPr>
          <w:rFonts w:eastAsia="Times New Roman"/>
          <w:bCs/>
        </w:rPr>
        <w:t>. Фибринолитический препарат вводили всем, кроме 4 пациентов,</w:t>
      </w:r>
      <w:r w:rsidR="0079639D">
        <w:rPr>
          <w:rFonts w:eastAsia="Times New Roman"/>
          <w:bCs/>
        </w:rPr>
        <w:t xml:space="preserve"> </w:t>
      </w:r>
      <w:r w:rsidRPr="000D1160">
        <w:rPr>
          <w:rFonts w:eastAsia="Times New Roman"/>
          <w:bCs/>
        </w:rPr>
        <w:t>при этом 79,8% получали фибрин</w:t>
      </w:r>
      <w:r w:rsidR="0079639D">
        <w:rPr>
          <w:rFonts w:eastAsia="Times New Roman"/>
          <w:bCs/>
        </w:rPr>
        <w:t>-</w:t>
      </w:r>
      <w:r w:rsidRPr="000D1160">
        <w:rPr>
          <w:rFonts w:eastAsia="Times New Roman"/>
          <w:bCs/>
        </w:rPr>
        <w:t xml:space="preserve">специфический </w:t>
      </w:r>
      <w:r w:rsidR="0079639D">
        <w:rPr>
          <w:rFonts w:eastAsia="Times New Roman"/>
          <w:bCs/>
        </w:rPr>
        <w:t>препарат</w:t>
      </w:r>
      <w:r w:rsidRPr="000D1160">
        <w:rPr>
          <w:rFonts w:eastAsia="Times New Roman"/>
          <w:bCs/>
        </w:rPr>
        <w:t xml:space="preserve"> и 20,2% получали стрептокиназу. </w:t>
      </w:r>
      <w:r w:rsidR="0079639D">
        <w:rPr>
          <w:rFonts w:eastAsia="Times New Roman"/>
          <w:bCs/>
        </w:rPr>
        <w:t>ЧКВ было проведено у 4 716 пациентов</w:t>
      </w:r>
      <w:r w:rsidRPr="000D1160">
        <w:rPr>
          <w:rFonts w:eastAsia="Times New Roman"/>
          <w:bCs/>
        </w:rPr>
        <w:t>.</w:t>
      </w:r>
    </w:p>
    <w:p w14:paraId="1BC1D7FF" w14:textId="0E730A2A" w:rsidR="00841FC1" w:rsidRDefault="00841FC1" w:rsidP="0079639D">
      <w:pPr>
        <w:spacing w:after="0" w:line="240" w:lineRule="auto"/>
        <w:ind w:firstLine="709"/>
        <w:rPr>
          <w:rFonts w:eastAsia="Times New Roman"/>
          <w:bCs/>
        </w:rPr>
      </w:pPr>
    </w:p>
    <w:p w14:paraId="71BFE7C2" w14:textId="041ABCF1" w:rsidR="00841FC1" w:rsidRDefault="00841FC1" w:rsidP="00841FC1">
      <w:pPr>
        <w:spacing w:after="0" w:line="240" w:lineRule="auto"/>
        <w:rPr>
          <w:color w:val="000000"/>
        </w:rPr>
      </w:pPr>
      <w:r w:rsidRPr="00226B75">
        <w:rPr>
          <w:b/>
          <w:color w:val="000000"/>
        </w:rPr>
        <w:t>Таблица 4-</w:t>
      </w:r>
      <w:r>
        <w:rPr>
          <w:b/>
          <w:color w:val="000000"/>
        </w:rPr>
        <w:t>2</w:t>
      </w:r>
      <w:r w:rsidR="00B47A66">
        <w:rPr>
          <w:b/>
          <w:color w:val="000000"/>
        </w:rPr>
        <w:t>6</w:t>
      </w:r>
      <w:r w:rsidRPr="00226B75">
        <w:rPr>
          <w:b/>
          <w:color w:val="000000"/>
        </w:rPr>
        <w:t>.</w:t>
      </w:r>
      <w:r>
        <w:rPr>
          <w:color w:val="000000"/>
        </w:rPr>
        <w:t xml:space="preserve"> Обзор демографических данных пациентов в клиническом исследовании при</w:t>
      </w:r>
      <w:r w:rsidR="000D7C3D">
        <w:rPr>
          <w:color w:val="000000"/>
        </w:rPr>
        <w:t xml:space="preserve">менения эноксапарина натрия для лечения </w:t>
      </w:r>
      <w:r>
        <w:rPr>
          <w:color w:val="000000"/>
        </w:rPr>
        <w:t>пациентов</w:t>
      </w:r>
      <w:r w:rsidR="000D7C3D">
        <w:rPr>
          <w:color w:val="000000"/>
        </w:rPr>
        <w:t xml:space="preserve"> с</w:t>
      </w:r>
      <w:r>
        <w:rPr>
          <w:color w:val="000000"/>
        </w:rPr>
        <w:t xml:space="preserve"> </w:t>
      </w:r>
      <w:r w:rsidR="000D7C3D">
        <w:rPr>
          <w:lang w:val="en-US"/>
        </w:rPr>
        <w:t>STEMI</w:t>
      </w:r>
      <w:r>
        <w:rPr>
          <w:color w:val="000000"/>
        </w:rPr>
        <w:t>.</w:t>
      </w:r>
    </w:p>
    <w:tbl>
      <w:tblPr>
        <w:tblStyle w:val="a8"/>
        <w:tblW w:w="5000" w:type="pct"/>
        <w:tblLook w:val="04A0" w:firstRow="1" w:lastRow="0" w:firstColumn="1" w:lastColumn="0" w:noHBand="0" w:noVBand="1"/>
      </w:tblPr>
      <w:tblGrid>
        <w:gridCol w:w="1596"/>
        <w:gridCol w:w="933"/>
        <w:gridCol w:w="3278"/>
        <w:gridCol w:w="1570"/>
        <w:gridCol w:w="1177"/>
        <w:gridCol w:w="792"/>
      </w:tblGrid>
      <w:tr w:rsidR="007027D9" w14:paraId="461B3861" w14:textId="77777777" w:rsidTr="0040087D">
        <w:trPr>
          <w:tblHeader/>
        </w:trPr>
        <w:tc>
          <w:tcPr>
            <w:tcW w:w="1596" w:type="dxa"/>
            <w:shd w:val="clear" w:color="auto" w:fill="D9D9D9" w:themeFill="background1" w:themeFillShade="D9"/>
            <w:vAlign w:val="center"/>
          </w:tcPr>
          <w:p w14:paraId="6A2AE21A" w14:textId="77777777" w:rsidR="00841FC1" w:rsidRPr="007027D9" w:rsidRDefault="00841FC1" w:rsidP="007027D9">
            <w:pPr>
              <w:jc w:val="center"/>
              <w:rPr>
                <w:b/>
                <w:color w:val="000000"/>
                <w:sz w:val="20"/>
                <w:szCs w:val="20"/>
              </w:rPr>
            </w:pPr>
            <w:r w:rsidRPr="007027D9">
              <w:rPr>
                <w:b/>
                <w:color w:val="000000"/>
                <w:sz w:val="20"/>
                <w:szCs w:val="20"/>
              </w:rPr>
              <w:t>Номер исследования</w:t>
            </w:r>
          </w:p>
        </w:tc>
        <w:tc>
          <w:tcPr>
            <w:tcW w:w="933" w:type="dxa"/>
            <w:shd w:val="clear" w:color="auto" w:fill="D9D9D9" w:themeFill="background1" w:themeFillShade="D9"/>
            <w:vAlign w:val="center"/>
          </w:tcPr>
          <w:p w14:paraId="0A30FD8E" w14:textId="77777777" w:rsidR="00841FC1" w:rsidRPr="007027D9" w:rsidRDefault="00841FC1" w:rsidP="007027D9">
            <w:pPr>
              <w:jc w:val="center"/>
              <w:rPr>
                <w:b/>
                <w:color w:val="000000"/>
                <w:sz w:val="20"/>
                <w:szCs w:val="20"/>
              </w:rPr>
            </w:pPr>
            <w:r w:rsidRPr="007027D9">
              <w:rPr>
                <w:b/>
                <w:color w:val="000000"/>
                <w:sz w:val="20"/>
                <w:szCs w:val="20"/>
              </w:rPr>
              <w:t>Дизайн</w:t>
            </w:r>
          </w:p>
        </w:tc>
        <w:tc>
          <w:tcPr>
            <w:tcW w:w="3278" w:type="dxa"/>
            <w:shd w:val="clear" w:color="auto" w:fill="D9D9D9" w:themeFill="background1" w:themeFillShade="D9"/>
            <w:vAlign w:val="center"/>
          </w:tcPr>
          <w:p w14:paraId="147BD89A" w14:textId="65480B93" w:rsidR="00841FC1" w:rsidRPr="007027D9" w:rsidRDefault="00841FC1" w:rsidP="007027D9">
            <w:pPr>
              <w:jc w:val="center"/>
              <w:rPr>
                <w:b/>
                <w:color w:val="000000"/>
                <w:sz w:val="20"/>
                <w:szCs w:val="20"/>
              </w:rPr>
            </w:pPr>
            <w:r w:rsidRPr="007027D9">
              <w:rPr>
                <w:b/>
                <w:color w:val="000000"/>
                <w:sz w:val="20"/>
                <w:szCs w:val="20"/>
              </w:rPr>
              <w:t>Схема терапии</w:t>
            </w:r>
          </w:p>
        </w:tc>
        <w:tc>
          <w:tcPr>
            <w:tcW w:w="1570" w:type="dxa"/>
            <w:shd w:val="clear" w:color="auto" w:fill="D9D9D9" w:themeFill="background1" w:themeFillShade="D9"/>
            <w:vAlign w:val="center"/>
          </w:tcPr>
          <w:p w14:paraId="6E313F45" w14:textId="648EA0CB" w:rsidR="00841FC1" w:rsidRPr="007027D9" w:rsidRDefault="00820BB0" w:rsidP="00820BB0">
            <w:pPr>
              <w:jc w:val="center"/>
              <w:rPr>
                <w:b/>
                <w:color w:val="000000"/>
                <w:sz w:val="20"/>
                <w:szCs w:val="20"/>
              </w:rPr>
            </w:pPr>
            <w:r>
              <w:rPr>
                <w:b/>
                <w:color w:val="000000"/>
                <w:sz w:val="20"/>
                <w:szCs w:val="20"/>
              </w:rPr>
              <w:t>Субъекты исследования</w:t>
            </w:r>
          </w:p>
        </w:tc>
        <w:tc>
          <w:tcPr>
            <w:tcW w:w="1177" w:type="dxa"/>
            <w:shd w:val="clear" w:color="auto" w:fill="D9D9D9" w:themeFill="background1" w:themeFillShade="D9"/>
            <w:vAlign w:val="center"/>
          </w:tcPr>
          <w:p w14:paraId="7255242A" w14:textId="557E92AA" w:rsidR="00841FC1" w:rsidRPr="007027D9" w:rsidRDefault="00820BB0" w:rsidP="00820BB0">
            <w:pPr>
              <w:jc w:val="center"/>
              <w:rPr>
                <w:b/>
                <w:color w:val="000000"/>
                <w:sz w:val="20"/>
                <w:szCs w:val="20"/>
              </w:rPr>
            </w:pPr>
            <w:r>
              <w:rPr>
                <w:b/>
                <w:color w:val="000000"/>
                <w:sz w:val="20"/>
                <w:szCs w:val="20"/>
              </w:rPr>
              <w:t>Средний возраст</w:t>
            </w:r>
          </w:p>
        </w:tc>
        <w:tc>
          <w:tcPr>
            <w:tcW w:w="792" w:type="dxa"/>
            <w:shd w:val="clear" w:color="auto" w:fill="D9D9D9" w:themeFill="background1" w:themeFillShade="D9"/>
            <w:vAlign w:val="center"/>
          </w:tcPr>
          <w:p w14:paraId="475940E4" w14:textId="77777777" w:rsidR="00841FC1" w:rsidRPr="007027D9" w:rsidRDefault="00841FC1" w:rsidP="007027D9">
            <w:pPr>
              <w:jc w:val="center"/>
              <w:rPr>
                <w:b/>
                <w:color w:val="000000"/>
                <w:sz w:val="20"/>
                <w:szCs w:val="20"/>
              </w:rPr>
            </w:pPr>
            <w:r w:rsidRPr="007027D9">
              <w:rPr>
                <w:b/>
                <w:color w:val="000000"/>
                <w:sz w:val="20"/>
                <w:szCs w:val="20"/>
              </w:rPr>
              <w:t>Пол (М</w:t>
            </w:r>
            <w:r w:rsidRPr="007027D9">
              <w:rPr>
                <w:b/>
                <w:color w:val="000000"/>
                <w:sz w:val="20"/>
                <w:szCs w:val="20"/>
                <w:lang w:val="en-US"/>
              </w:rPr>
              <w:t>/</w:t>
            </w:r>
            <w:r w:rsidRPr="007027D9">
              <w:rPr>
                <w:b/>
                <w:color w:val="000000"/>
                <w:sz w:val="20"/>
                <w:szCs w:val="20"/>
              </w:rPr>
              <w:t>Ж)</w:t>
            </w:r>
          </w:p>
        </w:tc>
      </w:tr>
      <w:tr w:rsidR="007027D9" w14:paraId="221942E1" w14:textId="77777777" w:rsidTr="0040087D">
        <w:tc>
          <w:tcPr>
            <w:tcW w:w="1596" w:type="dxa"/>
          </w:tcPr>
          <w:p w14:paraId="6F7B81D7" w14:textId="77777777" w:rsidR="0087276D" w:rsidRPr="007027D9" w:rsidRDefault="0087276D" w:rsidP="0087276D">
            <w:pPr>
              <w:jc w:val="center"/>
              <w:rPr>
                <w:sz w:val="20"/>
                <w:szCs w:val="20"/>
                <w:lang w:eastAsia="ru-RU"/>
              </w:rPr>
            </w:pPr>
            <w:r w:rsidRPr="007027D9">
              <w:rPr>
                <w:rStyle w:val="fontstyle01"/>
                <w:rFonts w:ascii="Times New Roman" w:hAnsi="Times New Roman"/>
                <w:sz w:val="20"/>
                <w:szCs w:val="20"/>
              </w:rPr>
              <w:t>XRP4563B/3001</w:t>
            </w:r>
            <w:r w:rsidRPr="007027D9">
              <w:rPr>
                <w:color w:val="000000"/>
                <w:sz w:val="20"/>
                <w:szCs w:val="20"/>
              </w:rPr>
              <w:br/>
            </w:r>
            <w:r w:rsidRPr="007027D9">
              <w:rPr>
                <w:rStyle w:val="fontstyle01"/>
                <w:rFonts w:ascii="Times New Roman" w:hAnsi="Times New Roman"/>
                <w:sz w:val="20"/>
                <w:szCs w:val="20"/>
              </w:rPr>
              <w:t>ExTRACT-TIMI</w:t>
            </w:r>
            <w:r w:rsidRPr="007027D9">
              <w:rPr>
                <w:color w:val="000000"/>
                <w:sz w:val="20"/>
                <w:szCs w:val="20"/>
              </w:rPr>
              <w:br/>
            </w:r>
            <w:r w:rsidRPr="007027D9">
              <w:rPr>
                <w:rStyle w:val="fontstyle01"/>
                <w:rFonts w:ascii="Times New Roman" w:hAnsi="Times New Roman"/>
                <w:sz w:val="20"/>
                <w:szCs w:val="20"/>
              </w:rPr>
              <w:t>25</w:t>
            </w:r>
          </w:p>
          <w:p w14:paraId="0268C9B1" w14:textId="77777777" w:rsidR="00841FC1" w:rsidRPr="007027D9" w:rsidRDefault="00841FC1" w:rsidP="007027D9">
            <w:pPr>
              <w:jc w:val="center"/>
              <w:rPr>
                <w:color w:val="000000"/>
                <w:sz w:val="20"/>
                <w:szCs w:val="20"/>
              </w:rPr>
            </w:pPr>
          </w:p>
          <w:p w14:paraId="090E32CB" w14:textId="77777777" w:rsidR="00841FC1" w:rsidRPr="007027D9" w:rsidRDefault="00841FC1" w:rsidP="007027D9">
            <w:pPr>
              <w:jc w:val="center"/>
              <w:rPr>
                <w:sz w:val="20"/>
                <w:szCs w:val="20"/>
                <w:lang w:eastAsia="ru-RU"/>
              </w:rPr>
            </w:pPr>
          </w:p>
        </w:tc>
        <w:tc>
          <w:tcPr>
            <w:tcW w:w="933" w:type="dxa"/>
          </w:tcPr>
          <w:p w14:paraId="00BF3EAA" w14:textId="30E0DA54" w:rsidR="00841FC1" w:rsidRPr="007027D9" w:rsidRDefault="00841FC1" w:rsidP="00DA3E57">
            <w:pPr>
              <w:jc w:val="center"/>
              <w:rPr>
                <w:color w:val="000000"/>
                <w:sz w:val="20"/>
                <w:szCs w:val="20"/>
              </w:rPr>
            </w:pPr>
            <w:r w:rsidRPr="007027D9">
              <w:rPr>
                <w:color w:val="000000"/>
                <w:sz w:val="20"/>
                <w:szCs w:val="20"/>
              </w:rPr>
              <w:t>Р, ДС, ПГ, ГК, М</w:t>
            </w:r>
            <w:r w:rsidR="00DA3E57" w:rsidRPr="007027D9">
              <w:rPr>
                <w:color w:val="000000"/>
                <w:sz w:val="20"/>
                <w:szCs w:val="20"/>
              </w:rPr>
              <w:t>Н</w:t>
            </w:r>
          </w:p>
        </w:tc>
        <w:tc>
          <w:tcPr>
            <w:tcW w:w="3278" w:type="dxa"/>
          </w:tcPr>
          <w:p w14:paraId="43D3AA9C" w14:textId="77777777" w:rsidR="00841FC1" w:rsidRPr="007027D9" w:rsidRDefault="00841FC1" w:rsidP="007027D9">
            <w:pPr>
              <w:rPr>
                <w:color w:val="000000"/>
                <w:sz w:val="20"/>
                <w:szCs w:val="20"/>
              </w:rPr>
            </w:pPr>
          </w:p>
          <w:p w14:paraId="6F241844" w14:textId="77777777" w:rsidR="007027D9" w:rsidRDefault="007027D9" w:rsidP="007027D9">
            <w:pPr>
              <w:rPr>
                <w:b/>
                <w:color w:val="000000"/>
                <w:sz w:val="20"/>
                <w:szCs w:val="20"/>
              </w:rPr>
            </w:pPr>
          </w:p>
          <w:p w14:paraId="2A44E95C" w14:textId="51EC3E6F" w:rsidR="00841FC1" w:rsidRPr="007027D9" w:rsidRDefault="00841FC1" w:rsidP="007027D9">
            <w:pPr>
              <w:rPr>
                <w:b/>
                <w:color w:val="000000"/>
              </w:rPr>
            </w:pPr>
            <w:r w:rsidRPr="007027D9">
              <w:rPr>
                <w:b/>
                <w:color w:val="000000"/>
              </w:rPr>
              <w:t>Эноксапарин:</w:t>
            </w:r>
          </w:p>
          <w:p w14:paraId="6F264929" w14:textId="77777777" w:rsidR="00DA3E57" w:rsidRPr="007027D9" w:rsidRDefault="00DA3E57" w:rsidP="007027D9">
            <w:pPr>
              <w:rPr>
                <w:color w:val="000000"/>
                <w:sz w:val="20"/>
                <w:szCs w:val="20"/>
              </w:rPr>
            </w:pPr>
          </w:p>
          <w:p w14:paraId="7D740D9F" w14:textId="77777777" w:rsidR="00DA3E57" w:rsidRPr="007027D9" w:rsidRDefault="00DA3E57" w:rsidP="007027D9">
            <w:pPr>
              <w:rPr>
                <w:b/>
                <w:i/>
                <w:color w:val="000000"/>
                <w:sz w:val="20"/>
                <w:szCs w:val="20"/>
              </w:rPr>
            </w:pPr>
            <w:r w:rsidRPr="007027D9">
              <w:rPr>
                <w:b/>
                <w:i/>
                <w:color w:val="000000"/>
                <w:sz w:val="20"/>
                <w:szCs w:val="20"/>
              </w:rPr>
              <w:t>пациенты младше 75 лет:</w:t>
            </w:r>
          </w:p>
          <w:p w14:paraId="30B93FCC" w14:textId="336DAA12" w:rsidR="00841FC1" w:rsidRPr="007027D9" w:rsidRDefault="00DA3E57" w:rsidP="007027D9">
            <w:pPr>
              <w:rPr>
                <w:color w:val="000000"/>
                <w:sz w:val="20"/>
                <w:szCs w:val="20"/>
              </w:rPr>
            </w:pPr>
            <w:r w:rsidRPr="007027D9">
              <w:rPr>
                <w:color w:val="000000"/>
                <w:sz w:val="20"/>
                <w:szCs w:val="20"/>
              </w:rPr>
              <w:t xml:space="preserve">30 мг в/в болюсно, далее 1,0 </w:t>
            </w:r>
            <w:r w:rsidR="00841FC1" w:rsidRPr="007027D9">
              <w:rPr>
                <w:color w:val="000000"/>
                <w:sz w:val="20"/>
                <w:szCs w:val="20"/>
              </w:rPr>
              <w:t xml:space="preserve">мг/кг </w:t>
            </w:r>
            <w:r w:rsidRPr="007027D9">
              <w:rPr>
                <w:color w:val="000000"/>
                <w:sz w:val="20"/>
                <w:szCs w:val="20"/>
              </w:rPr>
              <w:t>п/к (максимум 100 мг/инъекцию для первых 2-х инъекций) каждые 12 ч (первая п/к доза должна вводиться в течение 15 мин после в/в)</w:t>
            </w:r>
          </w:p>
          <w:p w14:paraId="11223A60" w14:textId="05536232" w:rsidR="00DA3E57" w:rsidRPr="007027D9" w:rsidRDefault="00DA3E57" w:rsidP="007027D9">
            <w:pPr>
              <w:rPr>
                <w:color w:val="000000"/>
                <w:sz w:val="20"/>
                <w:szCs w:val="20"/>
              </w:rPr>
            </w:pPr>
          </w:p>
          <w:p w14:paraId="66669832" w14:textId="3DC95421" w:rsidR="00DA3E57" w:rsidRPr="007027D9" w:rsidRDefault="00DA3E57" w:rsidP="00DA3E57">
            <w:pPr>
              <w:rPr>
                <w:b/>
                <w:i/>
                <w:color w:val="000000"/>
                <w:sz w:val="20"/>
                <w:szCs w:val="20"/>
              </w:rPr>
            </w:pPr>
            <w:r w:rsidRPr="007027D9">
              <w:rPr>
                <w:b/>
                <w:i/>
                <w:color w:val="000000"/>
                <w:sz w:val="20"/>
                <w:szCs w:val="20"/>
              </w:rPr>
              <w:t>пациенты 75 лет и старше:</w:t>
            </w:r>
          </w:p>
          <w:p w14:paraId="510F4E15" w14:textId="1F6F0694" w:rsidR="00DA3E57" w:rsidRPr="007027D9" w:rsidRDefault="00DA3E57" w:rsidP="00DA3E57">
            <w:pPr>
              <w:rPr>
                <w:color w:val="000000"/>
                <w:sz w:val="20"/>
                <w:szCs w:val="20"/>
              </w:rPr>
            </w:pPr>
            <w:r w:rsidRPr="007027D9">
              <w:rPr>
                <w:color w:val="000000"/>
                <w:sz w:val="20"/>
                <w:szCs w:val="20"/>
              </w:rPr>
              <w:t>(без болюсного введения)</w:t>
            </w:r>
          </w:p>
          <w:p w14:paraId="17148150" w14:textId="05E53A26" w:rsidR="00DA3E57" w:rsidRPr="007027D9" w:rsidRDefault="00DA3E57" w:rsidP="00DA3E57">
            <w:pPr>
              <w:rPr>
                <w:color w:val="000000"/>
                <w:sz w:val="20"/>
                <w:szCs w:val="20"/>
              </w:rPr>
            </w:pPr>
            <w:r w:rsidRPr="007027D9">
              <w:rPr>
                <w:color w:val="000000"/>
                <w:sz w:val="20"/>
                <w:szCs w:val="20"/>
              </w:rPr>
              <w:t xml:space="preserve">0,75 мг/кг п/к (максимум 75 мг/инъекцию для первых 2-х инъекций) каждые 12 ч </w:t>
            </w:r>
          </w:p>
          <w:p w14:paraId="45F4897D" w14:textId="303B66AF" w:rsidR="00DA3E57" w:rsidRPr="007027D9" w:rsidRDefault="00DA3E57" w:rsidP="00DA3E57">
            <w:pPr>
              <w:rPr>
                <w:color w:val="000000"/>
                <w:sz w:val="20"/>
                <w:szCs w:val="20"/>
              </w:rPr>
            </w:pPr>
          </w:p>
          <w:p w14:paraId="71DF0A8F" w14:textId="172F7729" w:rsidR="00DA3E57" w:rsidRPr="007027D9" w:rsidRDefault="00DA3E57" w:rsidP="00DA3E57">
            <w:pPr>
              <w:rPr>
                <w:color w:val="000000"/>
                <w:sz w:val="20"/>
                <w:szCs w:val="20"/>
                <w:vertAlign w:val="superscript"/>
              </w:rPr>
            </w:pPr>
            <w:r w:rsidRPr="007027D9">
              <w:rPr>
                <w:b/>
                <w:i/>
                <w:color w:val="000000"/>
                <w:sz w:val="20"/>
                <w:szCs w:val="20"/>
              </w:rPr>
              <w:lastRenderedPageBreak/>
              <w:t>пациенты с КК &lt;30 мл/мин:</w:t>
            </w:r>
            <w:r w:rsidRPr="007027D9">
              <w:rPr>
                <w:color w:val="000000"/>
                <w:sz w:val="20"/>
                <w:szCs w:val="20"/>
                <w:vertAlign w:val="superscript"/>
                <w:lang w:val="en-US"/>
              </w:rPr>
              <w:t>a</w:t>
            </w:r>
            <w:r w:rsidRPr="007027D9">
              <w:rPr>
                <w:color w:val="000000"/>
                <w:sz w:val="20"/>
                <w:szCs w:val="20"/>
                <w:vertAlign w:val="superscript"/>
              </w:rPr>
              <w:t>,b</w:t>
            </w:r>
          </w:p>
          <w:p w14:paraId="7CA3D628" w14:textId="643F6CFE" w:rsidR="00DA3E57" w:rsidRPr="007027D9" w:rsidRDefault="00DA3E57" w:rsidP="00DA3E57">
            <w:pPr>
              <w:rPr>
                <w:color w:val="000000"/>
                <w:sz w:val="20"/>
                <w:szCs w:val="20"/>
              </w:rPr>
            </w:pPr>
            <w:r w:rsidRPr="007027D9">
              <w:rPr>
                <w:color w:val="000000"/>
                <w:sz w:val="20"/>
                <w:szCs w:val="20"/>
              </w:rPr>
              <w:t>30 мг в/в болюсно, далее 1,0 мг/кг п/к каждые 24 ч (первая п/к доза должна вводиться в течение 15 мин после в/в)</w:t>
            </w:r>
          </w:p>
          <w:p w14:paraId="6AEACEA2" w14:textId="70446A33" w:rsidR="00DA3E57" w:rsidRPr="007027D9" w:rsidRDefault="00DA3E57" w:rsidP="007027D9">
            <w:pPr>
              <w:rPr>
                <w:color w:val="000000"/>
                <w:sz w:val="20"/>
                <w:szCs w:val="20"/>
              </w:rPr>
            </w:pPr>
          </w:p>
          <w:p w14:paraId="0BAB1F2A" w14:textId="49F37D12" w:rsidR="007027D9" w:rsidRPr="007027D9" w:rsidRDefault="007027D9" w:rsidP="007027D9">
            <w:pPr>
              <w:rPr>
                <w:color w:val="000000"/>
                <w:sz w:val="20"/>
                <w:szCs w:val="20"/>
              </w:rPr>
            </w:pPr>
            <w:r w:rsidRPr="007027D9">
              <w:rPr>
                <w:color w:val="000000"/>
                <w:sz w:val="20"/>
                <w:szCs w:val="20"/>
              </w:rPr>
              <w:t>Длительность: 8 дней</w:t>
            </w:r>
          </w:p>
          <w:p w14:paraId="4DD132A0" w14:textId="77777777" w:rsidR="00841FC1" w:rsidRPr="007027D9" w:rsidRDefault="00841FC1" w:rsidP="007027D9">
            <w:pPr>
              <w:rPr>
                <w:b/>
                <w:color w:val="000000"/>
                <w:sz w:val="20"/>
                <w:szCs w:val="20"/>
              </w:rPr>
            </w:pPr>
          </w:p>
          <w:p w14:paraId="6D9002D5" w14:textId="77777777" w:rsidR="00841FC1" w:rsidRPr="00E26A52" w:rsidRDefault="00841FC1" w:rsidP="007027D9">
            <w:pPr>
              <w:rPr>
                <w:b/>
                <w:color w:val="000000"/>
              </w:rPr>
            </w:pPr>
            <w:r w:rsidRPr="00E26A52">
              <w:rPr>
                <w:b/>
                <w:color w:val="000000"/>
              </w:rPr>
              <w:t>Гепарин:</w:t>
            </w:r>
          </w:p>
          <w:p w14:paraId="2FB032F1" w14:textId="77777777" w:rsidR="00E26A52" w:rsidRDefault="00E26A52" w:rsidP="007027D9">
            <w:pPr>
              <w:rPr>
                <w:color w:val="000000"/>
                <w:sz w:val="20"/>
                <w:szCs w:val="20"/>
              </w:rPr>
            </w:pPr>
          </w:p>
          <w:p w14:paraId="3FFE543B" w14:textId="734988C3" w:rsidR="00E26A52" w:rsidRPr="00E26A52" w:rsidRDefault="00E26A52" w:rsidP="007027D9">
            <w:pPr>
              <w:rPr>
                <w:b/>
                <w:i/>
                <w:color w:val="000000"/>
                <w:sz w:val="20"/>
                <w:szCs w:val="20"/>
              </w:rPr>
            </w:pPr>
            <w:r w:rsidRPr="00E26A52">
              <w:rPr>
                <w:b/>
                <w:i/>
                <w:color w:val="000000"/>
                <w:sz w:val="20"/>
                <w:szCs w:val="20"/>
              </w:rPr>
              <w:t>Все пациенты:</w:t>
            </w:r>
          </w:p>
          <w:p w14:paraId="523DCEC7" w14:textId="12019CE3" w:rsidR="00E26A52" w:rsidRPr="007027D9" w:rsidRDefault="00E26A52" w:rsidP="00E26A52">
            <w:pPr>
              <w:rPr>
                <w:color w:val="000000"/>
                <w:sz w:val="20"/>
                <w:szCs w:val="20"/>
              </w:rPr>
            </w:pPr>
            <w:r>
              <w:rPr>
                <w:color w:val="000000"/>
                <w:sz w:val="20"/>
                <w:szCs w:val="20"/>
              </w:rPr>
              <w:t>6</w:t>
            </w:r>
            <w:r w:rsidRPr="007027D9">
              <w:rPr>
                <w:color w:val="000000"/>
                <w:sz w:val="20"/>
                <w:szCs w:val="20"/>
              </w:rPr>
              <w:t xml:space="preserve">0 </w:t>
            </w:r>
            <w:r>
              <w:rPr>
                <w:color w:val="000000"/>
                <w:sz w:val="20"/>
                <w:szCs w:val="20"/>
              </w:rPr>
              <w:t>МЕ</w:t>
            </w:r>
            <w:r w:rsidRPr="00E26A52">
              <w:rPr>
                <w:color w:val="000000"/>
                <w:sz w:val="20"/>
                <w:szCs w:val="20"/>
              </w:rPr>
              <w:t>/</w:t>
            </w:r>
            <w:r>
              <w:rPr>
                <w:color w:val="000000"/>
                <w:sz w:val="20"/>
                <w:szCs w:val="20"/>
              </w:rPr>
              <w:t>кг</w:t>
            </w:r>
            <w:r w:rsidRPr="007027D9">
              <w:rPr>
                <w:color w:val="000000"/>
                <w:sz w:val="20"/>
                <w:szCs w:val="20"/>
              </w:rPr>
              <w:t xml:space="preserve"> в/в болюсно (максимум</w:t>
            </w:r>
            <w:r>
              <w:rPr>
                <w:color w:val="000000"/>
                <w:sz w:val="20"/>
                <w:szCs w:val="20"/>
              </w:rPr>
              <w:t xml:space="preserve"> 4000 МЕ), далее</w:t>
            </w:r>
            <w:r w:rsidRPr="007027D9">
              <w:rPr>
                <w:color w:val="000000"/>
                <w:sz w:val="20"/>
                <w:szCs w:val="20"/>
              </w:rPr>
              <w:t xml:space="preserve"> </w:t>
            </w:r>
            <w:r>
              <w:rPr>
                <w:color w:val="000000"/>
                <w:sz w:val="20"/>
                <w:szCs w:val="20"/>
              </w:rPr>
              <w:t>непрерывное введение (начиная с 12 МЕ</w:t>
            </w:r>
            <w:r w:rsidRPr="00E26A52">
              <w:rPr>
                <w:color w:val="000000"/>
                <w:sz w:val="20"/>
                <w:szCs w:val="20"/>
              </w:rPr>
              <w:t>/</w:t>
            </w:r>
            <w:r>
              <w:rPr>
                <w:color w:val="000000"/>
                <w:sz w:val="20"/>
                <w:szCs w:val="20"/>
              </w:rPr>
              <w:t>кг) максимум 1000 МЕ</w:t>
            </w:r>
            <w:r w:rsidRPr="00E26A52">
              <w:rPr>
                <w:color w:val="000000"/>
                <w:sz w:val="20"/>
                <w:szCs w:val="20"/>
              </w:rPr>
              <w:t>/</w:t>
            </w:r>
            <w:r>
              <w:rPr>
                <w:color w:val="000000"/>
                <w:sz w:val="20"/>
                <w:szCs w:val="20"/>
              </w:rPr>
              <w:t xml:space="preserve">ч с корректировкой по показателю АЧТВ </w:t>
            </w:r>
            <w:r w:rsidRPr="007027D9">
              <w:rPr>
                <w:color w:val="000000"/>
                <w:sz w:val="20"/>
                <w:szCs w:val="20"/>
              </w:rPr>
              <w:t>(</w:t>
            </w:r>
            <w:r>
              <w:rPr>
                <w:color w:val="000000"/>
                <w:sz w:val="20"/>
                <w:szCs w:val="20"/>
              </w:rPr>
              <w:t>начало инфузии</w:t>
            </w:r>
            <w:r w:rsidRPr="007027D9">
              <w:rPr>
                <w:color w:val="000000"/>
                <w:sz w:val="20"/>
                <w:szCs w:val="20"/>
              </w:rPr>
              <w:t xml:space="preserve"> в течение 15 мин после в/в)</w:t>
            </w:r>
          </w:p>
          <w:p w14:paraId="788C31C6" w14:textId="77777777" w:rsidR="00841FC1" w:rsidRPr="007027D9" w:rsidRDefault="00841FC1" w:rsidP="007027D9">
            <w:pPr>
              <w:rPr>
                <w:color w:val="000000"/>
                <w:sz w:val="20"/>
                <w:szCs w:val="20"/>
              </w:rPr>
            </w:pPr>
          </w:p>
          <w:p w14:paraId="355E667A" w14:textId="1F914C69" w:rsidR="00841FC1" w:rsidRPr="007027D9" w:rsidRDefault="00841FC1" w:rsidP="00E26A52">
            <w:pPr>
              <w:rPr>
                <w:color w:val="000000"/>
                <w:sz w:val="20"/>
                <w:szCs w:val="20"/>
              </w:rPr>
            </w:pPr>
            <w:r w:rsidRPr="007027D9">
              <w:rPr>
                <w:color w:val="000000"/>
                <w:sz w:val="20"/>
                <w:szCs w:val="20"/>
              </w:rPr>
              <w:t xml:space="preserve">Длительность: 48 часов </w:t>
            </w:r>
          </w:p>
        </w:tc>
        <w:tc>
          <w:tcPr>
            <w:tcW w:w="1570" w:type="dxa"/>
          </w:tcPr>
          <w:p w14:paraId="018E1F61" w14:textId="27B54631" w:rsidR="00841FC1" w:rsidRPr="007027D9" w:rsidRDefault="00841FC1" w:rsidP="007027D9">
            <w:pPr>
              <w:jc w:val="center"/>
              <w:rPr>
                <w:color w:val="000000"/>
                <w:sz w:val="20"/>
                <w:szCs w:val="20"/>
              </w:rPr>
            </w:pPr>
            <w:r w:rsidRPr="007027D9">
              <w:rPr>
                <w:color w:val="000000"/>
                <w:sz w:val="20"/>
                <w:szCs w:val="20"/>
              </w:rPr>
              <w:lastRenderedPageBreak/>
              <w:t xml:space="preserve">Всего = </w:t>
            </w:r>
            <w:r w:rsidR="00DA3E57" w:rsidRPr="007027D9">
              <w:rPr>
                <w:color w:val="000000"/>
                <w:sz w:val="20"/>
                <w:szCs w:val="20"/>
              </w:rPr>
              <w:t>20 479</w:t>
            </w:r>
          </w:p>
          <w:p w14:paraId="44568389" w14:textId="77777777" w:rsidR="00841FC1" w:rsidRPr="007027D9" w:rsidRDefault="00841FC1" w:rsidP="007027D9">
            <w:pPr>
              <w:jc w:val="center"/>
              <w:rPr>
                <w:color w:val="000000"/>
                <w:sz w:val="20"/>
                <w:szCs w:val="20"/>
              </w:rPr>
            </w:pPr>
          </w:p>
          <w:p w14:paraId="4600FA8F" w14:textId="4343F3DB" w:rsidR="00841FC1" w:rsidRPr="007027D9" w:rsidRDefault="00DA3E57" w:rsidP="007027D9">
            <w:pPr>
              <w:jc w:val="center"/>
              <w:rPr>
                <w:color w:val="000000"/>
                <w:sz w:val="20"/>
                <w:szCs w:val="20"/>
              </w:rPr>
            </w:pPr>
            <w:r w:rsidRPr="007027D9">
              <w:rPr>
                <w:color w:val="000000"/>
                <w:sz w:val="20"/>
                <w:szCs w:val="20"/>
              </w:rPr>
              <w:t>10 256</w:t>
            </w:r>
          </w:p>
          <w:p w14:paraId="2E991272" w14:textId="77777777" w:rsidR="00841FC1" w:rsidRPr="007027D9" w:rsidRDefault="00841FC1" w:rsidP="007027D9">
            <w:pPr>
              <w:jc w:val="center"/>
              <w:rPr>
                <w:color w:val="000000"/>
                <w:sz w:val="20"/>
                <w:szCs w:val="20"/>
              </w:rPr>
            </w:pPr>
          </w:p>
          <w:p w14:paraId="416578BB" w14:textId="77777777" w:rsidR="00841FC1" w:rsidRPr="007027D9" w:rsidRDefault="00841FC1" w:rsidP="007027D9">
            <w:pPr>
              <w:jc w:val="center"/>
              <w:rPr>
                <w:color w:val="000000"/>
                <w:sz w:val="20"/>
                <w:szCs w:val="20"/>
              </w:rPr>
            </w:pPr>
          </w:p>
          <w:p w14:paraId="6CD56530" w14:textId="77777777" w:rsidR="00841FC1" w:rsidRPr="007027D9" w:rsidRDefault="00841FC1" w:rsidP="007027D9">
            <w:pPr>
              <w:jc w:val="center"/>
              <w:rPr>
                <w:color w:val="000000"/>
                <w:sz w:val="20"/>
                <w:szCs w:val="20"/>
              </w:rPr>
            </w:pPr>
          </w:p>
          <w:p w14:paraId="6430D774" w14:textId="77777777" w:rsidR="007027D9" w:rsidRDefault="007027D9" w:rsidP="007027D9">
            <w:pPr>
              <w:jc w:val="center"/>
              <w:rPr>
                <w:color w:val="000000"/>
                <w:sz w:val="20"/>
                <w:szCs w:val="20"/>
              </w:rPr>
            </w:pPr>
          </w:p>
          <w:p w14:paraId="6A246ECF" w14:textId="77777777" w:rsidR="007027D9" w:rsidRDefault="007027D9" w:rsidP="007027D9">
            <w:pPr>
              <w:jc w:val="center"/>
              <w:rPr>
                <w:color w:val="000000"/>
                <w:sz w:val="20"/>
                <w:szCs w:val="20"/>
              </w:rPr>
            </w:pPr>
          </w:p>
          <w:p w14:paraId="2AF78495" w14:textId="77777777" w:rsidR="007027D9" w:rsidRDefault="007027D9" w:rsidP="007027D9">
            <w:pPr>
              <w:jc w:val="center"/>
              <w:rPr>
                <w:color w:val="000000"/>
                <w:sz w:val="20"/>
                <w:szCs w:val="20"/>
              </w:rPr>
            </w:pPr>
          </w:p>
          <w:p w14:paraId="09A282AB" w14:textId="77777777" w:rsidR="007027D9" w:rsidRDefault="007027D9" w:rsidP="007027D9">
            <w:pPr>
              <w:jc w:val="center"/>
              <w:rPr>
                <w:color w:val="000000"/>
                <w:sz w:val="20"/>
                <w:szCs w:val="20"/>
              </w:rPr>
            </w:pPr>
          </w:p>
          <w:p w14:paraId="6BC60219" w14:textId="77777777" w:rsidR="007027D9" w:rsidRDefault="007027D9" w:rsidP="007027D9">
            <w:pPr>
              <w:jc w:val="center"/>
              <w:rPr>
                <w:color w:val="000000"/>
                <w:sz w:val="20"/>
                <w:szCs w:val="20"/>
              </w:rPr>
            </w:pPr>
          </w:p>
          <w:p w14:paraId="21ABA95F" w14:textId="77777777" w:rsidR="007027D9" w:rsidRDefault="007027D9" w:rsidP="007027D9">
            <w:pPr>
              <w:jc w:val="center"/>
              <w:rPr>
                <w:color w:val="000000"/>
                <w:sz w:val="20"/>
                <w:szCs w:val="20"/>
              </w:rPr>
            </w:pPr>
          </w:p>
          <w:p w14:paraId="3307ADFC" w14:textId="77777777" w:rsidR="007027D9" w:rsidRDefault="007027D9" w:rsidP="007027D9">
            <w:pPr>
              <w:jc w:val="center"/>
              <w:rPr>
                <w:color w:val="000000"/>
                <w:sz w:val="20"/>
                <w:szCs w:val="20"/>
              </w:rPr>
            </w:pPr>
          </w:p>
          <w:p w14:paraId="16BC7956" w14:textId="77777777" w:rsidR="007027D9" w:rsidRDefault="007027D9" w:rsidP="007027D9">
            <w:pPr>
              <w:jc w:val="center"/>
              <w:rPr>
                <w:color w:val="000000"/>
                <w:sz w:val="20"/>
                <w:szCs w:val="20"/>
              </w:rPr>
            </w:pPr>
          </w:p>
          <w:p w14:paraId="59FD6A3D" w14:textId="77777777" w:rsidR="007027D9" w:rsidRDefault="007027D9" w:rsidP="007027D9">
            <w:pPr>
              <w:jc w:val="center"/>
              <w:rPr>
                <w:color w:val="000000"/>
                <w:sz w:val="20"/>
                <w:szCs w:val="20"/>
              </w:rPr>
            </w:pPr>
          </w:p>
          <w:p w14:paraId="58587B7E" w14:textId="77777777" w:rsidR="007027D9" w:rsidRDefault="007027D9" w:rsidP="007027D9">
            <w:pPr>
              <w:jc w:val="center"/>
              <w:rPr>
                <w:color w:val="000000"/>
                <w:sz w:val="20"/>
                <w:szCs w:val="20"/>
              </w:rPr>
            </w:pPr>
          </w:p>
          <w:p w14:paraId="5770E431" w14:textId="77777777" w:rsidR="007027D9" w:rsidRDefault="007027D9" w:rsidP="007027D9">
            <w:pPr>
              <w:jc w:val="center"/>
              <w:rPr>
                <w:color w:val="000000"/>
                <w:sz w:val="20"/>
                <w:szCs w:val="20"/>
              </w:rPr>
            </w:pPr>
          </w:p>
          <w:p w14:paraId="435686C5" w14:textId="77777777" w:rsidR="007027D9" w:rsidRDefault="007027D9" w:rsidP="007027D9">
            <w:pPr>
              <w:jc w:val="center"/>
              <w:rPr>
                <w:color w:val="000000"/>
                <w:sz w:val="20"/>
                <w:szCs w:val="20"/>
              </w:rPr>
            </w:pPr>
          </w:p>
          <w:p w14:paraId="687398E6" w14:textId="77777777" w:rsidR="007027D9" w:rsidRDefault="007027D9" w:rsidP="007027D9">
            <w:pPr>
              <w:jc w:val="center"/>
              <w:rPr>
                <w:color w:val="000000"/>
                <w:sz w:val="20"/>
                <w:szCs w:val="20"/>
              </w:rPr>
            </w:pPr>
          </w:p>
          <w:p w14:paraId="7D3D9501" w14:textId="77777777" w:rsidR="007027D9" w:rsidRDefault="007027D9" w:rsidP="007027D9">
            <w:pPr>
              <w:jc w:val="center"/>
              <w:rPr>
                <w:color w:val="000000"/>
                <w:sz w:val="20"/>
                <w:szCs w:val="20"/>
              </w:rPr>
            </w:pPr>
          </w:p>
          <w:p w14:paraId="73F8EBEB" w14:textId="77777777" w:rsidR="007027D9" w:rsidRDefault="007027D9" w:rsidP="007027D9">
            <w:pPr>
              <w:jc w:val="center"/>
              <w:rPr>
                <w:color w:val="000000"/>
                <w:sz w:val="20"/>
                <w:szCs w:val="20"/>
              </w:rPr>
            </w:pPr>
          </w:p>
          <w:p w14:paraId="279A61D9" w14:textId="77777777" w:rsidR="007027D9" w:rsidRDefault="007027D9" w:rsidP="007027D9">
            <w:pPr>
              <w:jc w:val="center"/>
              <w:rPr>
                <w:color w:val="000000"/>
                <w:sz w:val="20"/>
                <w:szCs w:val="20"/>
              </w:rPr>
            </w:pPr>
          </w:p>
          <w:p w14:paraId="798BFF36" w14:textId="77777777" w:rsidR="007027D9" w:rsidRDefault="007027D9" w:rsidP="007027D9">
            <w:pPr>
              <w:jc w:val="center"/>
              <w:rPr>
                <w:color w:val="000000"/>
                <w:sz w:val="20"/>
                <w:szCs w:val="20"/>
              </w:rPr>
            </w:pPr>
          </w:p>
          <w:p w14:paraId="41C08ED5" w14:textId="77777777" w:rsidR="000871DD" w:rsidRDefault="000871DD" w:rsidP="007027D9">
            <w:pPr>
              <w:jc w:val="center"/>
              <w:rPr>
                <w:color w:val="000000"/>
                <w:sz w:val="20"/>
                <w:szCs w:val="20"/>
              </w:rPr>
            </w:pPr>
          </w:p>
          <w:p w14:paraId="461BBE93" w14:textId="77777777" w:rsidR="000871DD" w:rsidRDefault="000871DD" w:rsidP="007027D9">
            <w:pPr>
              <w:jc w:val="center"/>
              <w:rPr>
                <w:color w:val="000000"/>
                <w:sz w:val="20"/>
                <w:szCs w:val="20"/>
              </w:rPr>
            </w:pPr>
          </w:p>
          <w:p w14:paraId="207CBC08" w14:textId="77777777" w:rsidR="000871DD" w:rsidRDefault="000871DD" w:rsidP="007027D9">
            <w:pPr>
              <w:jc w:val="center"/>
              <w:rPr>
                <w:color w:val="000000"/>
                <w:sz w:val="20"/>
                <w:szCs w:val="20"/>
              </w:rPr>
            </w:pPr>
          </w:p>
          <w:p w14:paraId="705B734A" w14:textId="77777777" w:rsidR="00E26A52" w:rsidRDefault="00E26A52" w:rsidP="007027D9">
            <w:pPr>
              <w:jc w:val="center"/>
              <w:rPr>
                <w:color w:val="000000"/>
                <w:sz w:val="20"/>
                <w:szCs w:val="20"/>
              </w:rPr>
            </w:pPr>
          </w:p>
          <w:p w14:paraId="5197D8AC" w14:textId="5D891E47" w:rsidR="00841FC1" w:rsidRPr="007027D9" w:rsidRDefault="00DA3E57" w:rsidP="007027D9">
            <w:pPr>
              <w:jc w:val="center"/>
              <w:rPr>
                <w:color w:val="000000"/>
                <w:sz w:val="20"/>
                <w:szCs w:val="20"/>
              </w:rPr>
            </w:pPr>
            <w:r w:rsidRPr="007027D9">
              <w:rPr>
                <w:color w:val="000000"/>
                <w:sz w:val="20"/>
                <w:szCs w:val="20"/>
              </w:rPr>
              <w:t>10 223</w:t>
            </w:r>
          </w:p>
          <w:p w14:paraId="4960309A" w14:textId="77777777" w:rsidR="00841FC1" w:rsidRPr="007027D9" w:rsidRDefault="00841FC1" w:rsidP="007027D9">
            <w:pPr>
              <w:rPr>
                <w:color w:val="000000"/>
                <w:sz w:val="20"/>
                <w:szCs w:val="20"/>
              </w:rPr>
            </w:pPr>
          </w:p>
          <w:p w14:paraId="0A354FED" w14:textId="77777777" w:rsidR="00841FC1" w:rsidRPr="007027D9" w:rsidRDefault="00841FC1" w:rsidP="007027D9">
            <w:pPr>
              <w:jc w:val="center"/>
              <w:rPr>
                <w:color w:val="000000"/>
                <w:sz w:val="20"/>
                <w:szCs w:val="20"/>
              </w:rPr>
            </w:pPr>
          </w:p>
          <w:p w14:paraId="3A47F19E" w14:textId="77777777" w:rsidR="00841FC1" w:rsidRPr="007027D9" w:rsidRDefault="00841FC1" w:rsidP="007027D9">
            <w:pPr>
              <w:jc w:val="center"/>
              <w:rPr>
                <w:color w:val="000000"/>
                <w:sz w:val="20"/>
                <w:szCs w:val="20"/>
              </w:rPr>
            </w:pPr>
          </w:p>
          <w:p w14:paraId="750D0EEA" w14:textId="77777777" w:rsidR="00841FC1" w:rsidRPr="007027D9" w:rsidRDefault="00841FC1" w:rsidP="007027D9">
            <w:pPr>
              <w:jc w:val="center"/>
              <w:rPr>
                <w:color w:val="000000"/>
                <w:sz w:val="20"/>
                <w:szCs w:val="20"/>
              </w:rPr>
            </w:pPr>
          </w:p>
          <w:p w14:paraId="11022304" w14:textId="77777777" w:rsidR="00841FC1" w:rsidRPr="007027D9" w:rsidRDefault="00841FC1" w:rsidP="007027D9">
            <w:pPr>
              <w:jc w:val="center"/>
              <w:rPr>
                <w:color w:val="000000"/>
                <w:sz w:val="20"/>
                <w:szCs w:val="20"/>
              </w:rPr>
            </w:pPr>
          </w:p>
          <w:p w14:paraId="1A061B9C" w14:textId="77777777" w:rsidR="00841FC1" w:rsidRPr="007027D9" w:rsidRDefault="00841FC1" w:rsidP="007027D9">
            <w:pPr>
              <w:jc w:val="center"/>
              <w:rPr>
                <w:color w:val="000000"/>
                <w:sz w:val="20"/>
                <w:szCs w:val="20"/>
              </w:rPr>
            </w:pPr>
          </w:p>
          <w:p w14:paraId="775DEA43" w14:textId="77777777" w:rsidR="00841FC1" w:rsidRPr="007027D9" w:rsidRDefault="00841FC1" w:rsidP="007027D9">
            <w:pPr>
              <w:jc w:val="center"/>
              <w:rPr>
                <w:color w:val="000000"/>
                <w:sz w:val="20"/>
                <w:szCs w:val="20"/>
              </w:rPr>
            </w:pPr>
          </w:p>
          <w:p w14:paraId="68F10E30" w14:textId="77777777" w:rsidR="00841FC1" w:rsidRPr="007027D9" w:rsidRDefault="00841FC1" w:rsidP="007027D9">
            <w:pPr>
              <w:rPr>
                <w:color w:val="000000"/>
                <w:sz w:val="20"/>
                <w:szCs w:val="20"/>
              </w:rPr>
            </w:pPr>
          </w:p>
          <w:p w14:paraId="02BA3F67" w14:textId="77777777" w:rsidR="00841FC1" w:rsidRPr="007027D9" w:rsidRDefault="00841FC1" w:rsidP="007027D9">
            <w:pPr>
              <w:jc w:val="center"/>
              <w:rPr>
                <w:color w:val="000000"/>
                <w:sz w:val="20"/>
                <w:szCs w:val="20"/>
              </w:rPr>
            </w:pPr>
          </w:p>
        </w:tc>
        <w:tc>
          <w:tcPr>
            <w:tcW w:w="1177" w:type="dxa"/>
          </w:tcPr>
          <w:p w14:paraId="58A2A10C" w14:textId="77777777" w:rsidR="007027D9" w:rsidRDefault="007027D9" w:rsidP="007027D9">
            <w:pPr>
              <w:jc w:val="center"/>
              <w:rPr>
                <w:color w:val="000000"/>
                <w:sz w:val="20"/>
                <w:szCs w:val="20"/>
              </w:rPr>
            </w:pPr>
          </w:p>
          <w:p w14:paraId="2A337126" w14:textId="77777777" w:rsidR="007027D9" w:rsidRDefault="007027D9" w:rsidP="007027D9">
            <w:pPr>
              <w:jc w:val="center"/>
              <w:rPr>
                <w:color w:val="000000"/>
                <w:sz w:val="20"/>
                <w:szCs w:val="20"/>
              </w:rPr>
            </w:pPr>
          </w:p>
          <w:p w14:paraId="3E1EFE7A" w14:textId="2EF5E3DD" w:rsidR="00841FC1" w:rsidRPr="007027D9" w:rsidRDefault="00DA3E57" w:rsidP="007027D9">
            <w:pPr>
              <w:jc w:val="center"/>
              <w:rPr>
                <w:color w:val="000000"/>
                <w:sz w:val="20"/>
                <w:szCs w:val="20"/>
              </w:rPr>
            </w:pPr>
            <w:r w:rsidRPr="007027D9">
              <w:rPr>
                <w:color w:val="000000"/>
                <w:sz w:val="20"/>
                <w:szCs w:val="20"/>
              </w:rPr>
              <w:t>59</w:t>
            </w:r>
            <w:r w:rsidR="00841FC1" w:rsidRPr="007027D9">
              <w:rPr>
                <w:color w:val="000000"/>
                <w:sz w:val="20"/>
                <w:szCs w:val="20"/>
              </w:rPr>
              <w:t>,</w:t>
            </w:r>
            <w:r w:rsidRPr="007027D9">
              <w:rPr>
                <w:color w:val="000000"/>
                <w:sz w:val="20"/>
                <w:szCs w:val="20"/>
              </w:rPr>
              <w:t>8</w:t>
            </w:r>
            <w:r w:rsidR="00841FC1" w:rsidRPr="007027D9">
              <w:rPr>
                <w:color w:val="000000"/>
                <w:sz w:val="20"/>
                <w:szCs w:val="20"/>
              </w:rPr>
              <w:t xml:space="preserve"> лет</w:t>
            </w:r>
          </w:p>
          <w:p w14:paraId="461560AB" w14:textId="6AFEF6A4" w:rsidR="00841FC1" w:rsidRDefault="00841FC1" w:rsidP="007027D9">
            <w:pPr>
              <w:jc w:val="center"/>
              <w:rPr>
                <w:color w:val="000000"/>
                <w:sz w:val="20"/>
                <w:szCs w:val="20"/>
              </w:rPr>
            </w:pPr>
            <w:r w:rsidRPr="007027D9">
              <w:rPr>
                <w:color w:val="000000"/>
                <w:sz w:val="20"/>
                <w:szCs w:val="20"/>
              </w:rPr>
              <w:t>(2</w:t>
            </w:r>
            <w:r w:rsidR="00DA3E57" w:rsidRPr="007027D9">
              <w:rPr>
                <w:color w:val="000000"/>
                <w:sz w:val="20"/>
                <w:szCs w:val="20"/>
              </w:rPr>
              <w:t>0</w:t>
            </w:r>
            <w:r w:rsidRPr="007027D9">
              <w:rPr>
                <w:color w:val="000000"/>
                <w:sz w:val="20"/>
                <w:szCs w:val="20"/>
              </w:rPr>
              <w:t>-9</w:t>
            </w:r>
            <w:r w:rsidR="00DA3E57" w:rsidRPr="007027D9">
              <w:rPr>
                <w:color w:val="000000"/>
                <w:sz w:val="20"/>
                <w:szCs w:val="20"/>
              </w:rPr>
              <w:t>9</w:t>
            </w:r>
            <w:r w:rsidRPr="007027D9">
              <w:rPr>
                <w:color w:val="000000"/>
                <w:sz w:val="20"/>
                <w:szCs w:val="20"/>
              </w:rPr>
              <w:t>)</w:t>
            </w:r>
          </w:p>
          <w:p w14:paraId="5248D42F" w14:textId="2552DDA3" w:rsidR="000871DD" w:rsidRDefault="000871DD" w:rsidP="007027D9">
            <w:pPr>
              <w:jc w:val="center"/>
              <w:rPr>
                <w:color w:val="000000"/>
                <w:sz w:val="20"/>
                <w:szCs w:val="20"/>
              </w:rPr>
            </w:pPr>
          </w:p>
          <w:p w14:paraId="770D78E6" w14:textId="325A8667" w:rsidR="000871DD" w:rsidRDefault="000871DD" w:rsidP="007027D9">
            <w:pPr>
              <w:jc w:val="center"/>
              <w:rPr>
                <w:color w:val="000000"/>
                <w:sz w:val="20"/>
                <w:szCs w:val="20"/>
              </w:rPr>
            </w:pPr>
          </w:p>
          <w:p w14:paraId="55E2F588" w14:textId="1C4D120B" w:rsidR="000871DD" w:rsidRDefault="000871DD" w:rsidP="007027D9">
            <w:pPr>
              <w:jc w:val="center"/>
              <w:rPr>
                <w:color w:val="000000"/>
                <w:sz w:val="20"/>
                <w:szCs w:val="20"/>
              </w:rPr>
            </w:pPr>
          </w:p>
          <w:p w14:paraId="53B9E87E" w14:textId="605EF9CB" w:rsidR="000871DD" w:rsidRDefault="000871DD" w:rsidP="007027D9">
            <w:pPr>
              <w:jc w:val="center"/>
              <w:rPr>
                <w:color w:val="000000"/>
                <w:sz w:val="20"/>
                <w:szCs w:val="20"/>
              </w:rPr>
            </w:pPr>
          </w:p>
          <w:p w14:paraId="36A1D111" w14:textId="45CB4F9D" w:rsidR="000871DD" w:rsidRDefault="000871DD" w:rsidP="007027D9">
            <w:pPr>
              <w:jc w:val="center"/>
              <w:rPr>
                <w:color w:val="000000"/>
                <w:sz w:val="20"/>
                <w:szCs w:val="20"/>
              </w:rPr>
            </w:pPr>
          </w:p>
          <w:p w14:paraId="23BA1706" w14:textId="3AD289FC" w:rsidR="000871DD" w:rsidRDefault="000871DD" w:rsidP="007027D9">
            <w:pPr>
              <w:jc w:val="center"/>
              <w:rPr>
                <w:color w:val="000000"/>
                <w:sz w:val="20"/>
                <w:szCs w:val="20"/>
              </w:rPr>
            </w:pPr>
          </w:p>
          <w:p w14:paraId="3A045247" w14:textId="3C72A968" w:rsidR="000871DD" w:rsidRDefault="000871DD" w:rsidP="007027D9">
            <w:pPr>
              <w:jc w:val="center"/>
              <w:rPr>
                <w:color w:val="000000"/>
                <w:sz w:val="20"/>
                <w:szCs w:val="20"/>
              </w:rPr>
            </w:pPr>
          </w:p>
          <w:p w14:paraId="15D9BDC5" w14:textId="118DE571" w:rsidR="000871DD" w:rsidRDefault="000871DD" w:rsidP="007027D9">
            <w:pPr>
              <w:jc w:val="center"/>
              <w:rPr>
                <w:color w:val="000000"/>
                <w:sz w:val="20"/>
                <w:szCs w:val="20"/>
              </w:rPr>
            </w:pPr>
          </w:p>
          <w:p w14:paraId="0BA7CDB0" w14:textId="54D63ED6" w:rsidR="000871DD" w:rsidRDefault="000871DD" w:rsidP="007027D9">
            <w:pPr>
              <w:jc w:val="center"/>
              <w:rPr>
                <w:color w:val="000000"/>
                <w:sz w:val="20"/>
                <w:szCs w:val="20"/>
              </w:rPr>
            </w:pPr>
          </w:p>
          <w:p w14:paraId="3A357567" w14:textId="2C3B8F85" w:rsidR="000871DD" w:rsidRDefault="000871DD" w:rsidP="007027D9">
            <w:pPr>
              <w:jc w:val="center"/>
              <w:rPr>
                <w:color w:val="000000"/>
                <w:sz w:val="20"/>
                <w:szCs w:val="20"/>
              </w:rPr>
            </w:pPr>
          </w:p>
          <w:p w14:paraId="03FDBA1C" w14:textId="6AA75DDE" w:rsidR="000871DD" w:rsidRDefault="000871DD" w:rsidP="007027D9">
            <w:pPr>
              <w:jc w:val="center"/>
              <w:rPr>
                <w:color w:val="000000"/>
                <w:sz w:val="20"/>
                <w:szCs w:val="20"/>
              </w:rPr>
            </w:pPr>
          </w:p>
          <w:p w14:paraId="31C8F367" w14:textId="796711F3" w:rsidR="000871DD" w:rsidRDefault="000871DD" w:rsidP="007027D9">
            <w:pPr>
              <w:jc w:val="center"/>
              <w:rPr>
                <w:color w:val="000000"/>
                <w:sz w:val="20"/>
                <w:szCs w:val="20"/>
              </w:rPr>
            </w:pPr>
          </w:p>
          <w:p w14:paraId="0228A007" w14:textId="34E05402" w:rsidR="000871DD" w:rsidRDefault="000871DD" w:rsidP="007027D9">
            <w:pPr>
              <w:jc w:val="center"/>
              <w:rPr>
                <w:color w:val="000000"/>
                <w:sz w:val="20"/>
                <w:szCs w:val="20"/>
              </w:rPr>
            </w:pPr>
          </w:p>
          <w:p w14:paraId="1D03901E" w14:textId="2B049C78" w:rsidR="000871DD" w:rsidRDefault="000871DD" w:rsidP="007027D9">
            <w:pPr>
              <w:jc w:val="center"/>
              <w:rPr>
                <w:color w:val="000000"/>
                <w:sz w:val="20"/>
                <w:szCs w:val="20"/>
              </w:rPr>
            </w:pPr>
          </w:p>
          <w:p w14:paraId="6AF37FDB" w14:textId="5DBE8C99" w:rsidR="000871DD" w:rsidRDefault="000871DD" w:rsidP="007027D9">
            <w:pPr>
              <w:jc w:val="center"/>
              <w:rPr>
                <w:color w:val="000000"/>
                <w:sz w:val="20"/>
                <w:szCs w:val="20"/>
              </w:rPr>
            </w:pPr>
          </w:p>
          <w:p w14:paraId="7224A9A3" w14:textId="751DBA88" w:rsidR="000871DD" w:rsidRDefault="000871DD" w:rsidP="007027D9">
            <w:pPr>
              <w:jc w:val="center"/>
              <w:rPr>
                <w:color w:val="000000"/>
                <w:sz w:val="20"/>
                <w:szCs w:val="20"/>
              </w:rPr>
            </w:pPr>
          </w:p>
          <w:p w14:paraId="1089E91F" w14:textId="604A7FB4" w:rsidR="000871DD" w:rsidRDefault="000871DD" w:rsidP="007027D9">
            <w:pPr>
              <w:jc w:val="center"/>
              <w:rPr>
                <w:color w:val="000000"/>
                <w:sz w:val="20"/>
                <w:szCs w:val="20"/>
              </w:rPr>
            </w:pPr>
          </w:p>
          <w:p w14:paraId="2512097D" w14:textId="68024A59" w:rsidR="000871DD" w:rsidRDefault="000871DD" w:rsidP="007027D9">
            <w:pPr>
              <w:jc w:val="center"/>
              <w:rPr>
                <w:color w:val="000000"/>
                <w:sz w:val="20"/>
                <w:szCs w:val="20"/>
              </w:rPr>
            </w:pPr>
          </w:p>
          <w:p w14:paraId="3AEB1997" w14:textId="3845B118" w:rsidR="000871DD" w:rsidRDefault="000871DD" w:rsidP="007027D9">
            <w:pPr>
              <w:jc w:val="center"/>
              <w:rPr>
                <w:color w:val="000000"/>
                <w:sz w:val="20"/>
                <w:szCs w:val="20"/>
              </w:rPr>
            </w:pPr>
          </w:p>
          <w:p w14:paraId="64A7A568" w14:textId="422EFFD4" w:rsidR="000871DD" w:rsidRDefault="000871DD" w:rsidP="007027D9">
            <w:pPr>
              <w:jc w:val="center"/>
              <w:rPr>
                <w:color w:val="000000"/>
                <w:sz w:val="20"/>
                <w:szCs w:val="20"/>
              </w:rPr>
            </w:pPr>
          </w:p>
          <w:p w14:paraId="201949E0" w14:textId="77D3BD0C" w:rsidR="000871DD" w:rsidRDefault="000871DD" w:rsidP="007027D9">
            <w:pPr>
              <w:jc w:val="center"/>
              <w:rPr>
                <w:color w:val="000000"/>
                <w:sz w:val="20"/>
                <w:szCs w:val="20"/>
              </w:rPr>
            </w:pPr>
          </w:p>
          <w:p w14:paraId="11086EAC" w14:textId="20C3BA30" w:rsidR="000871DD" w:rsidRDefault="000871DD" w:rsidP="007027D9">
            <w:pPr>
              <w:jc w:val="center"/>
              <w:rPr>
                <w:color w:val="000000"/>
                <w:sz w:val="20"/>
                <w:szCs w:val="20"/>
              </w:rPr>
            </w:pPr>
          </w:p>
          <w:p w14:paraId="7E35028C" w14:textId="77777777" w:rsidR="00E26A52" w:rsidRDefault="00E26A52" w:rsidP="007027D9">
            <w:pPr>
              <w:jc w:val="center"/>
              <w:rPr>
                <w:color w:val="000000"/>
                <w:sz w:val="20"/>
                <w:szCs w:val="20"/>
              </w:rPr>
            </w:pPr>
          </w:p>
          <w:p w14:paraId="0FCA8BD2" w14:textId="3492C8FB" w:rsidR="000871DD" w:rsidRDefault="000871DD" w:rsidP="007027D9">
            <w:pPr>
              <w:jc w:val="center"/>
              <w:rPr>
                <w:color w:val="000000"/>
                <w:sz w:val="20"/>
                <w:szCs w:val="20"/>
              </w:rPr>
            </w:pPr>
            <w:r>
              <w:rPr>
                <w:color w:val="000000"/>
                <w:sz w:val="20"/>
                <w:szCs w:val="20"/>
              </w:rPr>
              <w:t>59,9 лет</w:t>
            </w:r>
          </w:p>
          <w:p w14:paraId="1E2308AC" w14:textId="43CC9BA3" w:rsidR="000871DD" w:rsidRPr="007027D9" w:rsidRDefault="000871DD" w:rsidP="007027D9">
            <w:pPr>
              <w:jc w:val="center"/>
              <w:rPr>
                <w:color w:val="000000"/>
                <w:sz w:val="20"/>
                <w:szCs w:val="20"/>
              </w:rPr>
            </w:pPr>
            <w:r>
              <w:rPr>
                <w:color w:val="000000"/>
                <w:sz w:val="20"/>
                <w:szCs w:val="20"/>
              </w:rPr>
              <w:t>(20-98)</w:t>
            </w:r>
          </w:p>
          <w:p w14:paraId="3D2A6281" w14:textId="77777777" w:rsidR="00841FC1" w:rsidRPr="007027D9" w:rsidRDefault="00841FC1" w:rsidP="007027D9">
            <w:pPr>
              <w:jc w:val="center"/>
              <w:rPr>
                <w:color w:val="000000"/>
                <w:sz w:val="20"/>
                <w:szCs w:val="20"/>
              </w:rPr>
            </w:pPr>
          </w:p>
          <w:p w14:paraId="1E11B54C" w14:textId="77777777" w:rsidR="00841FC1" w:rsidRPr="007027D9" w:rsidRDefault="00841FC1" w:rsidP="007027D9">
            <w:pPr>
              <w:jc w:val="center"/>
              <w:rPr>
                <w:color w:val="000000"/>
                <w:sz w:val="20"/>
                <w:szCs w:val="20"/>
              </w:rPr>
            </w:pPr>
          </w:p>
        </w:tc>
        <w:tc>
          <w:tcPr>
            <w:tcW w:w="792" w:type="dxa"/>
          </w:tcPr>
          <w:p w14:paraId="5EBE0DE0" w14:textId="77777777" w:rsidR="007027D9" w:rsidRDefault="007027D9" w:rsidP="007027D9">
            <w:pPr>
              <w:jc w:val="center"/>
              <w:rPr>
                <w:rStyle w:val="fontstyle01"/>
                <w:rFonts w:ascii="Times New Roman" w:hAnsi="Times New Roman"/>
                <w:sz w:val="20"/>
                <w:szCs w:val="20"/>
              </w:rPr>
            </w:pPr>
          </w:p>
          <w:p w14:paraId="2E93EA6C" w14:textId="77777777" w:rsidR="007027D9" w:rsidRDefault="007027D9" w:rsidP="007027D9">
            <w:pPr>
              <w:jc w:val="center"/>
              <w:rPr>
                <w:rStyle w:val="fontstyle01"/>
                <w:rFonts w:ascii="Times New Roman" w:hAnsi="Times New Roman"/>
                <w:sz w:val="20"/>
                <w:szCs w:val="20"/>
              </w:rPr>
            </w:pPr>
          </w:p>
          <w:p w14:paraId="4406E485" w14:textId="52DB78CF" w:rsidR="00841FC1" w:rsidRPr="007027D9" w:rsidRDefault="00DA3E57" w:rsidP="000871DD">
            <w:pPr>
              <w:jc w:val="center"/>
              <w:rPr>
                <w:rStyle w:val="fontstyle01"/>
                <w:rFonts w:ascii="Times New Roman" w:hAnsi="Times New Roman"/>
                <w:sz w:val="20"/>
                <w:szCs w:val="20"/>
              </w:rPr>
            </w:pPr>
            <w:r w:rsidRPr="007027D9">
              <w:rPr>
                <w:rStyle w:val="fontstyle01"/>
                <w:rFonts w:ascii="Times New Roman" w:hAnsi="Times New Roman"/>
                <w:sz w:val="20"/>
                <w:szCs w:val="20"/>
              </w:rPr>
              <w:t>7841</w:t>
            </w:r>
            <w:r w:rsidR="00841FC1" w:rsidRPr="007027D9">
              <w:rPr>
                <w:rStyle w:val="fontstyle01"/>
                <w:rFonts w:ascii="Times New Roman" w:hAnsi="Times New Roman"/>
                <w:sz w:val="20"/>
                <w:szCs w:val="20"/>
              </w:rPr>
              <w:t xml:space="preserve">/ </w:t>
            </w:r>
          </w:p>
          <w:p w14:paraId="5779A299" w14:textId="57A23D47" w:rsidR="00841FC1" w:rsidRDefault="00DA3E57" w:rsidP="007027D9">
            <w:pPr>
              <w:jc w:val="center"/>
              <w:rPr>
                <w:rStyle w:val="fontstyle01"/>
                <w:rFonts w:ascii="Times New Roman" w:hAnsi="Times New Roman"/>
                <w:sz w:val="20"/>
                <w:szCs w:val="20"/>
              </w:rPr>
            </w:pPr>
            <w:r w:rsidRPr="007027D9">
              <w:rPr>
                <w:rStyle w:val="fontstyle01"/>
                <w:rFonts w:ascii="Times New Roman" w:hAnsi="Times New Roman"/>
                <w:sz w:val="20"/>
                <w:szCs w:val="20"/>
              </w:rPr>
              <w:t>2415</w:t>
            </w:r>
          </w:p>
          <w:p w14:paraId="0615A955" w14:textId="1EF6383C" w:rsidR="000871DD" w:rsidRDefault="000871DD" w:rsidP="007027D9">
            <w:pPr>
              <w:jc w:val="center"/>
              <w:rPr>
                <w:rStyle w:val="fontstyle01"/>
                <w:rFonts w:ascii="Times New Roman" w:hAnsi="Times New Roman"/>
                <w:sz w:val="20"/>
                <w:szCs w:val="20"/>
              </w:rPr>
            </w:pPr>
          </w:p>
          <w:p w14:paraId="66D817F5" w14:textId="13AACD32" w:rsidR="000871DD" w:rsidRDefault="000871DD" w:rsidP="007027D9">
            <w:pPr>
              <w:jc w:val="center"/>
              <w:rPr>
                <w:rStyle w:val="fontstyle01"/>
                <w:rFonts w:ascii="Times New Roman" w:hAnsi="Times New Roman"/>
                <w:sz w:val="20"/>
                <w:szCs w:val="20"/>
              </w:rPr>
            </w:pPr>
          </w:p>
          <w:p w14:paraId="1A8EB61B" w14:textId="3FE36092" w:rsidR="000871DD" w:rsidRDefault="000871DD" w:rsidP="007027D9">
            <w:pPr>
              <w:jc w:val="center"/>
              <w:rPr>
                <w:rStyle w:val="fontstyle01"/>
                <w:rFonts w:ascii="Times New Roman" w:hAnsi="Times New Roman"/>
                <w:sz w:val="20"/>
                <w:szCs w:val="20"/>
              </w:rPr>
            </w:pPr>
          </w:p>
          <w:p w14:paraId="10FC8CB9" w14:textId="24012D6A" w:rsidR="000871DD" w:rsidRDefault="000871DD" w:rsidP="007027D9">
            <w:pPr>
              <w:jc w:val="center"/>
              <w:rPr>
                <w:rStyle w:val="fontstyle01"/>
                <w:rFonts w:ascii="Times New Roman" w:hAnsi="Times New Roman"/>
                <w:sz w:val="20"/>
                <w:szCs w:val="20"/>
              </w:rPr>
            </w:pPr>
          </w:p>
          <w:p w14:paraId="5C381100" w14:textId="622A452D" w:rsidR="000871DD" w:rsidRDefault="000871DD" w:rsidP="007027D9">
            <w:pPr>
              <w:jc w:val="center"/>
              <w:rPr>
                <w:rStyle w:val="fontstyle01"/>
                <w:rFonts w:ascii="Times New Roman" w:hAnsi="Times New Roman"/>
                <w:sz w:val="20"/>
                <w:szCs w:val="20"/>
              </w:rPr>
            </w:pPr>
          </w:p>
          <w:p w14:paraId="0AACB999" w14:textId="149C508C" w:rsidR="000871DD" w:rsidRDefault="000871DD" w:rsidP="007027D9">
            <w:pPr>
              <w:jc w:val="center"/>
              <w:rPr>
                <w:rStyle w:val="fontstyle01"/>
                <w:rFonts w:ascii="Times New Roman" w:hAnsi="Times New Roman"/>
                <w:sz w:val="20"/>
                <w:szCs w:val="20"/>
              </w:rPr>
            </w:pPr>
          </w:p>
          <w:p w14:paraId="4BCAC621" w14:textId="6A4B0C6E" w:rsidR="000871DD" w:rsidRDefault="000871DD" w:rsidP="007027D9">
            <w:pPr>
              <w:jc w:val="center"/>
              <w:rPr>
                <w:rStyle w:val="fontstyle01"/>
                <w:rFonts w:ascii="Times New Roman" w:hAnsi="Times New Roman"/>
                <w:sz w:val="20"/>
                <w:szCs w:val="20"/>
              </w:rPr>
            </w:pPr>
          </w:p>
          <w:p w14:paraId="5C28B8B1" w14:textId="23EC2FFB" w:rsidR="000871DD" w:rsidRDefault="000871DD" w:rsidP="007027D9">
            <w:pPr>
              <w:jc w:val="center"/>
              <w:rPr>
                <w:rStyle w:val="fontstyle01"/>
                <w:rFonts w:ascii="Times New Roman" w:hAnsi="Times New Roman"/>
                <w:sz w:val="20"/>
                <w:szCs w:val="20"/>
              </w:rPr>
            </w:pPr>
          </w:p>
          <w:p w14:paraId="36F970FF" w14:textId="1CA6A57C" w:rsidR="000871DD" w:rsidRDefault="000871DD" w:rsidP="007027D9">
            <w:pPr>
              <w:jc w:val="center"/>
              <w:rPr>
                <w:rStyle w:val="fontstyle01"/>
                <w:rFonts w:ascii="Times New Roman" w:hAnsi="Times New Roman"/>
                <w:sz w:val="20"/>
                <w:szCs w:val="20"/>
              </w:rPr>
            </w:pPr>
          </w:p>
          <w:p w14:paraId="40274BBB" w14:textId="17E67D42" w:rsidR="000871DD" w:rsidRDefault="000871DD" w:rsidP="007027D9">
            <w:pPr>
              <w:jc w:val="center"/>
              <w:rPr>
                <w:rStyle w:val="fontstyle01"/>
                <w:rFonts w:ascii="Times New Roman" w:hAnsi="Times New Roman"/>
                <w:sz w:val="20"/>
                <w:szCs w:val="20"/>
              </w:rPr>
            </w:pPr>
          </w:p>
          <w:p w14:paraId="00600CE5" w14:textId="6476AE18" w:rsidR="000871DD" w:rsidRDefault="000871DD" w:rsidP="007027D9">
            <w:pPr>
              <w:jc w:val="center"/>
              <w:rPr>
                <w:rStyle w:val="fontstyle01"/>
                <w:rFonts w:ascii="Times New Roman" w:hAnsi="Times New Roman"/>
                <w:sz w:val="20"/>
                <w:szCs w:val="20"/>
              </w:rPr>
            </w:pPr>
          </w:p>
          <w:p w14:paraId="3801AB8E" w14:textId="317B074C" w:rsidR="000871DD" w:rsidRDefault="000871DD" w:rsidP="007027D9">
            <w:pPr>
              <w:jc w:val="center"/>
              <w:rPr>
                <w:rStyle w:val="fontstyle01"/>
                <w:rFonts w:ascii="Times New Roman" w:hAnsi="Times New Roman"/>
                <w:sz w:val="20"/>
                <w:szCs w:val="20"/>
              </w:rPr>
            </w:pPr>
          </w:p>
          <w:p w14:paraId="57D3BB56" w14:textId="6036F896" w:rsidR="000871DD" w:rsidRDefault="000871DD" w:rsidP="007027D9">
            <w:pPr>
              <w:jc w:val="center"/>
              <w:rPr>
                <w:rStyle w:val="fontstyle01"/>
                <w:rFonts w:ascii="Times New Roman" w:hAnsi="Times New Roman"/>
                <w:sz w:val="20"/>
                <w:szCs w:val="20"/>
              </w:rPr>
            </w:pPr>
          </w:p>
          <w:p w14:paraId="37EB8BCD" w14:textId="7B08E6D2" w:rsidR="000871DD" w:rsidRDefault="000871DD" w:rsidP="007027D9">
            <w:pPr>
              <w:jc w:val="center"/>
              <w:rPr>
                <w:rStyle w:val="fontstyle01"/>
                <w:rFonts w:ascii="Times New Roman" w:hAnsi="Times New Roman"/>
                <w:sz w:val="20"/>
                <w:szCs w:val="20"/>
              </w:rPr>
            </w:pPr>
          </w:p>
          <w:p w14:paraId="1F8C0F1C" w14:textId="664CC487" w:rsidR="000871DD" w:rsidRDefault="000871DD" w:rsidP="007027D9">
            <w:pPr>
              <w:jc w:val="center"/>
              <w:rPr>
                <w:rStyle w:val="fontstyle01"/>
                <w:rFonts w:ascii="Times New Roman" w:hAnsi="Times New Roman"/>
                <w:sz w:val="20"/>
                <w:szCs w:val="20"/>
              </w:rPr>
            </w:pPr>
          </w:p>
          <w:p w14:paraId="2A1C4BCE" w14:textId="3E86390A" w:rsidR="000871DD" w:rsidRDefault="000871DD" w:rsidP="007027D9">
            <w:pPr>
              <w:jc w:val="center"/>
              <w:rPr>
                <w:rStyle w:val="fontstyle01"/>
                <w:rFonts w:ascii="Times New Roman" w:hAnsi="Times New Roman"/>
                <w:sz w:val="20"/>
                <w:szCs w:val="20"/>
              </w:rPr>
            </w:pPr>
          </w:p>
          <w:p w14:paraId="3E470FD2" w14:textId="3DBA8433" w:rsidR="000871DD" w:rsidRDefault="000871DD" w:rsidP="007027D9">
            <w:pPr>
              <w:jc w:val="center"/>
              <w:rPr>
                <w:rStyle w:val="fontstyle01"/>
                <w:rFonts w:ascii="Times New Roman" w:hAnsi="Times New Roman"/>
                <w:sz w:val="20"/>
                <w:szCs w:val="20"/>
              </w:rPr>
            </w:pPr>
          </w:p>
          <w:p w14:paraId="376E6122" w14:textId="4BC65448" w:rsidR="000871DD" w:rsidRDefault="000871DD" w:rsidP="007027D9">
            <w:pPr>
              <w:jc w:val="center"/>
              <w:rPr>
                <w:rStyle w:val="fontstyle01"/>
                <w:rFonts w:ascii="Times New Roman" w:hAnsi="Times New Roman"/>
                <w:sz w:val="20"/>
                <w:szCs w:val="20"/>
              </w:rPr>
            </w:pPr>
          </w:p>
          <w:p w14:paraId="129C1FFB" w14:textId="622AF258" w:rsidR="000871DD" w:rsidRDefault="000871DD" w:rsidP="007027D9">
            <w:pPr>
              <w:jc w:val="center"/>
              <w:rPr>
                <w:rStyle w:val="fontstyle01"/>
                <w:rFonts w:ascii="Times New Roman" w:hAnsi="Times New Roman"/>
                <w:sz w:val="20"/>
                <w:szCs w:val="20"/>
              </w:rPr>
            </w:pPr>
          </w:p>
          <w:p w14:paraId="24A01767" w14:textId="5139E0FD" w:rsidR="000871DD" w:rsidRDefault="000871DD" w:rsidP="007027D9">
            <w:pPr>
              <w:jc w:val="center"/>
              <w:rPr>
                <w:rStyle w:val="fontstyle01"/>
                <w:rFonts w:ascii="Times New Roman" w:hAnsi="Times New Roman"/>
                <w:sz w:val="20"/>
                <w:szCs w:val="20"/>
              </w:rPr>
            </w:pPr>
          </w:p>
          <w:p w14:paraId="34792792" w14:textId="30F0CCC2" w:rsidR="000871DD" w:rsidRDefault="000871DD" w:rsidP="007027D9">
            <w:pPr>
              <w:jc w:val="center"/>
              <w:rPr>
                <w:rStyle w:val="fontstyle01"/>
                <w:rFonts w:ascii="Times New Roman" w:hAnsi="Times New Roman"/>
                <w:sz w:val="20"/>
                <w:szCs w:val="20"/>
              </w:rPr>
            </w:pPr>
          </w:p>
          <w:p w14:paraId="67ED2583" w14:textId="77777777" w:rsidR="000871DD" w:rsidRDefault="000871DD" w:rsidP="007027D9">
            <w:pPr>
              <w:jc w:val="center"/>
              <w:rPr>
                <w:rStyle w:val="fontstyle01"/>
                <w:rFonts w:ascii="Times New Roman" w:hAnsi="Times New Roman"/>
                <w:sz w:val="20"/>
                <w:szCs w:val="20"/>
              </w:rPr>
            </w:pPr>
          </w:p>
          <w:p w14:paraId="76C87A87" w14:textId="77777777" w:rsidR="00E26A52" w:rsidRDefault="00E26A52" w:rsidP="007027D9">
            <w:pPr>
              <w:jc w:val="center"/>
              <w:rPr>
                <w:rStyle w:val="fontstyle01"/>
                <w:rFonts w:ascii="Times New Roman" w:hAnsi="Times New Roman"/>
                <w:sz w:val="20"/>
                <w:szCs w:val="20"/>
              </w:rPr>
            </w:pPr>
          </w:p>
          <w:p w14:paraId="20EC041F" w14:textId="3A2D4BFA" w:rsidR="000871DD" w:rsidRDefault="000871DD" w:rsidP="007027D9">
            <w:pPr>
              <w:jc w:val="center"/>
              <w:rPr>
                <w:rStyle w:val="fontstyle01"/>
                <w:rFonts w:ascii="Times New Roman" w:hAnsi="Times New Roman"/>
                <w:sz w:val="20"/>
                <w:szCs w:val="20"/>
              </w:rPr>
            </w:pPr>
            <w:r>
              <w:rPr>
                <w:rStyle w:val="fontstyle01"/>
                <w:rFonts w:ascii="Times New Roman" w:hAnsi="Times New Roman"/>
                <w:sz w:val="20"/>
                <w:szCs w:val="20"/>
              </w:rPr>
              <w:t>7855</w:t>
            </w:r>
            <w:r>
              <w:rPr>
                <w:rStyle w:val="fontstyle01"/>
                <w:rFonts w:ascii="Times New Roman" w:hAnsi="Times New Roman"/>
                <w:sz w:val="20"/>
                <w:szCs w:val="20"/>
                <w:lang w:val="en-US"/>
              </w:rPr>
              <w:t>/</w:t>
            </w:r>
          </w:p>
          <w:p w14:paraId="49FB529A" w14:textId="0830F8DF" w:rsidR="000871DD" w:rsidRPr="000871DD" w:rsidRDefault="000871DD" w:rsidP="007027D9">
            <w:pPr>
              <w:jc w:val="center"/>
              <w:rPr>
                <w:rStyle w:val="fontstyle01"/>
                <w:rFonts w:ascii="Times New Roman" w:hAnsi="Times New Roman"/>
                <w:sz w:val="20"/>
                <w:szCs w:val="20"/>
              </w:rPr>
            </w:pPr>
            <w:r>
              <w:rPr>
                <w:rStyle w:val="fontstyle01"/>
                <w:rFonts w:ascii="Times New Roman" w:hAnsi="Times New Roman"/>
                <w:sz w:val="20"/>
                <w:szCs w:val="20"/>
              </w:rPr>
              <w:t>2368</w:t>
            </w:r>
          </w:p>
          <w:p w14:paraId="705FB114" w14:textId="77777777" w:rsidR="00841FC1" w:rsidRPr="007027D9" w:rsidRDefault="00841FC1" w:rsidP="007027D9">
            <w:pPr>
              <w:rPr>
                <w:color w:val="000000"/>
                <w:sz w:val="20"/>
                <w:szCs w:val="20"/>
              </w:rPr>
            </w:pPr>
          </w:p>
        </w:tc>
      </w:tr>
      <w:tr w:rsidR="00841FC1" w14:paraId="62A0A5A3" w14:textId="77777777" w:rsidTr="0040087D">
        <w:tc>
          <w:tcPr>
            <w:tcW w:w="9346" w:type="dxa"/>
            <w:gridSpan w:val="6"/>
          </w:tcPr>
          <w:p w14:paraId="3E2779E5" w14:textId="77777777" w:rsidR="00841FC1" w:rsidRPr="00820BB0" w:rsidRDefault="00841FC1" w:rsidP="007027D9">
            <w:pPr>
              <w:rPr>
                <w:b/>
                <w:color w:val="000000"/>
                <w:sz w:val="20"/>
                <w:szCs w:val="20"/>
              </w:rPr>
            </w:pPr>
            <w:r w:rsidRPr="00820BB0">
              <w:rPr>
                <w:b/>
                <w:color w:val="000000"/>
                <w:sz w:val="20"/>
                <w:szCs w:val="20"/>
              </w:rPr>
              <w:t>Примечание:</w:t>
            </w:r>
          </w:p>
          <w:p w14:paraId="0B7C1CF6" w14:textId="50295B87" w:rsidR="00841FC1" w:rsidRDefault="00841FC1" w:rsidP="007027D9">
            <w:pPr>
              <w:rPr>
                <w:color w:val="000000"/>
                <w:sz w:val="20"/>
                <w:szCs w:val="20"/>
              </w:rPr>
            </w:pPr>
            <w:r w:rsidRPr="00E43FE2">
              <w:rPr>
                <w:color w:val="000000"/>
                <w:sz w:val="20"/>
                <w:szCs w:val="20"/>
              </w:rPr>
              <w:t>Р – р</w:t>
            </w:r>
            <w:r>
              <w:rPr>
                <w:color w:val="000000"/>
                <w:sz w:val="20"/>
                <w:szCs w:val="20"/>
              </w:rPr>
              <w:t>андомизированное исследование, ДС</w:t>
            </w:r>
            <w:r w:rsidRPr="00E43FE2">
              <w:rPr>
                <w:color w:val="000000"/>
                <w:sz w:val="20"/>
                <w:szCs w:val="20"/>
              </w:rPr>
              <w:t xml:space="preserve"> – </w:t>
            </w:r>
            <w:r>
              <w:rPr>
                <w:color w:val="000000"/>
                <w:sz w:val="20"/>
                <w:szCs w:val="20"/>
              </w:rPr>
              <w:t xml:space="preserve">двойное слепое </w:t>
            </w:r>
            <w:r w:rsidRPr="00E43FE2">
              <w:rPr>
                <w:color w:val="000000"/>
                <w:sz w:val="20"/>
                <w:szCs w:val="20"/>
              </w:rPr>
              <w:t>исследование, ПГ – исследование в параллельных группах</w:t>
            </w:r>
            <w:r>
              <w:rPr>
                <w:color w:val="000000"/>
                <w:sz w:val="20"/>
                <w:szCs w:val="20"/>
              </w:rPr>
              <w:t>, ПК – гепарин-контролируемое исследование, М</w:t>
            </w:r>
            <w:r w:rsidR="00DA3E57">
              <w:rPr>
                <w:color w:val="000000"/>
                <w:sz w:val="20"/>
                <w:szCs w:val="20"/>
              </w:rPr>
              <w:t>Н</w:t>
            </w:r>
            <w:r>
              <w:rPr>
                <w:color w:val="000000"/>
                <w:sz w:val="20"/>
                <w:szCs w:val="20"/>
              </w:rPr>
              <w:t xml:space="preserve"> – много</w:t>
            </w:r>
            <w:r w:rsidR="00DA3E57">
              <w:rPr>
                <w:color w:val="000000"/>
                <w:sz w:val="20"/>
                <w:szCs w:val="20"/>
              </w:rPr>
              <w:t>национальное</w:t>
            </w:r>
            <w:r>
              <w:rPr>
                <w:color w:val="000000"/>
                <w:sz w:val="20"/>
                <w:szCs w:val="20"/>
              </w:rPr>
              <w:t xml:space="preserve"> исследование.</w:t>
            </w:r>
          </w:p>
          <w:p w14:paraId="7326B235" w14:textId="77777777" w:rsidR="00841FC1" w:rsidRDefault="00E26A52" w:rsidP="007027D9">
            <w:pPr>
              <w:rPr>
                <w:color w:val="000000"/>
                <w:sz w:val="20"/>
                <w:szCs w:val="20"/>
              </w:rPr>
            </w:pPr>
            <w:r>
              <w:rPr>
                <w:color w:val="000000"/>
                <w:sz w:val="20"/>
                <w:szCs w:val="20"/>
                <w:vertAlign w:val="superscript"/>
                <w:lang w:val="en-US"/>
              </w:rPr>
              <w:t>a</w:t>
            </w:r>
            <w:r w:rsidRPr="00E26A52">
              <w:rPr>
                <w:color w:val="000000"/>
                <w:sz w:val="20"/>
                <w:szCs w:val="20"/>
              </w:rPr>
              <w:t xml:space="preserve"> </w:t>
            </w:r>
            <w:r>
              <w:rPr>
                <w:color w:val="000000"/>
                <w:sz w:val="20"/>
                <w:szCs w:val="20"/>
              </w:rPr>
              <w:t>Субъекты с тяжелой степенью нарушения функции почек на скрининге исключались из исследования.</w:t>
            </w:r>
          </w:p>
          <w:p w14:paraId="336FC9E2" w14:textId="023D634D" w:rsidR="00E26A52" w:rsidRPr="00E26A52" w:rsidRDefault="00E26A52" w:rsidP="007027D9">
            <w:pPr>
              <w:rPr>
                <w:color w:val="000000"/>
                <w:sz w:val="20"/>
                <w:szCs w:val="20"/>
              </w:rPr>
            </w:pPr>
            <w:r>
              <w:rPr>
                <w:color w:val="000000"/>
                <w:sz w:val="20"/>
                <w:szCs w:val="20"/>
                <w:vertAlign w:val="superscript"/>
                <w:lang w:val="en-US"/>
              </w:rPr>
              <w:t>b</w:t>
            </w:r>
            <w:r>
              <w:rPr>
                <w:color w:val="000000"/>
                <w:sz w:val="20"/>
                <w:szCs w:val="20"/>
              </w:rPr>
              <w:t xml:space="preserve"> Субъектам в возрасте ≥75 лет болюсное в</w:t>
            </w:r>
            <w:r w:rsidRPr="00E26A52">
              <w:rPr>
                <w:color w:val="000000"/>
                <w:sz w:val="20"/>
                <w:szCs w:val="20"/>
              </w:rPr>
              <w:t>/</w:t>
            </w:r>
            <w:r>
              <w:rPr>
                <w:color w:val="000000"/>
                <w:sz w:val="20"/>
                <w:szCs w:val="20"/>
              </w:rPr>
              <w:t xml:space="preserve">в </w:t>
            </w:r>
            <w:r w:rsidR="003D3B40">
              <w:rPr>
                <w:color w:val="000000"/>
                <w:sz w:val="20"/>
                <w:szCs w:val="20"/>
              </w:rPr>
              <w:t>введение</w:t>
            </w:r>
            <w:r>
              <w:rPr>
                <w:color w:val="000000"/>
                <w:sz w:val="20"/>
                <w:szCs w:val="20"/>
              </w:rPr>
              <w:t xml:space="preserve"> не проводилось.</w:t>
            </w:r>
          </w:p>
        </w:tc>
      </w:tr>
    </w:tbl>
    <w:p w14:paraId="6E59AA52" w14:textId="77777777" w:rsidR="00841FC1" w:rsidRDefault="00841FC1" w:rsidP="0079639D">
      <w:pPr>
        <w:spacing w:after="0" w:line="240" w:lineRule="auto"/>
        <w:ind w:firstLine="709"/>
        <w:rPr>
          <w:rFonts w:eastAsia="Times New Roman"/>
          <w:bCs/>
        </w:rPr>
      </w:pPr>
    </w:p>
    <w:p w14:paraId="525001BA" w14:textId="44D2931A" w:rsidR="009E4820" w:rsidRPr="009E4820" w:rsidRDefault="009E4820" w:rsidP="009E4820">
      <w:pPr>
        <w:spacing w:after="0" w:line="240" w:lineRule="auto"/>
        <w:ind w:firstLine="709"/>
        <w:rPr>
          <w:rFonts w:eastAsia="Times New Roman"/>
          <w:bCs/>
        </w:rPr>
      </w:pPr>
      <w:r w:rsidRPr="009E4820">
        <w:rPr>
          <w:rFonts w:eastAsia="Times New Roman"/>
          <w:bCs/>
        </w:rPr>
        <w:t>Первичн</w:t>
      </w:r>
      <w:r>
        <w:rPr>
          <w:rFonts w:eastAsia="Times New Roman"/>
          <w:bCs/>
        </w:rPr>
        <w:t>ая</w:t>
      </w:r>
      <w:r w:rsidRPr="009E4820">
        <w:rPr>
          <w:rFonts w:eastAsia="Times New Roman"/>
          <w:bCs/>
        </w:rPr>
        <w:t xml:space="preserve"> конечн</w:t>
      </w:r>
      <w:r>
        <w:rPr>
          <w:rFonts w:eastAsia="Times New Roman"/>
          <w:bCs/>
        </w:rPr>
        <w:t>ая</w:t>
      </w:r>
      <w:r w:rsidRPr="009E4820">
        <w:rPr>
          <w:rFonts w:eastAsia="Times New Roman"/>
          <w:bCs/>
        </w:rPr>
        <w:t xml:space="preserve"> точк</w:t>
      </w:r>
      <w:r>
        <w:rPr>
          <w:rFonts w:eastAsia="Times New Roman"/>
          <w:bCs/>
        </w:rPr>
        <w:t>а</w:t>
      </w:r>
      <w:r w:rsidRPr="009E4820">
        <w:rPr>
          <w:rFonts w:eastAsia="Times New Roman"/>
          <w:bCs/>
        </w:rPr>
        <w:t xml:space="preserve"> эффективности была комбин</w:t>
      </w:r>
      <w:r>
        <w:rPr>
          <w:rFonts w:eastAsia="Times New Roman"/>
          <w:bCs/>
        </w:rPr>
        <w:t>ированной</w:t>
      </w:r>
      <w:r w:rsidRPr="009E4820">
        <w:rPr>
          <w:rFonts w:eastAsia="Times New Roman"/>
          <w:bCs/>
        </w:rPr>
        <w:t xml:space="preserve"> </w:t>
      </w:r>
      <w:r>
        <w:rPr>
          <w:rFonts w:eastAsia="Times New Roman"/>
          <w:bCs/>
        </w:rPr>
        <w:t xml:space="preserve">и включала </w:t>
      </w:r>
      <w:r w:rsidRPr="009E4820">
        <w:rPr>
          <w:rFonts w:eastAsia="Times New Roman"/>
          <w:bCs/>
        </w:rPr>
        <w:t>смерт</w:t>
      </w:r>
      <w:r>
        <w:rPr>
          <w:rFonts w:eastAsia="Times New Roman"/>
          <w:bCs/>
        </w:rPr>
        <w:t>ь</w:t>
      </w:r>
      <w:r w:rsidRPr="009E4820">
        <w:rPr>
          <w:rFonts w:eastAsia="Times New Roman"/>
          <w:bCs/>
        </w:rPr>
        <w:t xml:space="preserve"> </w:t>
      </w:r>
      <w:r>
        <w:rPr>
          <w:rFonts w:eastAsia="Times New Roman"/>
          <w:bCs/>
        </w:rPr>
        <w:t>по</w:t>
      </w:r>
      <w:r w:rsidRPr="009E4820">
        <w:rPr>
          <w:rFonts w:eastAsia="Times New Roman"/>
          <w:bCs/>
        </w:rPr>
        <w:t xml:space="preserve"> любой причин</w:t>
      </w:r>
      <w:r>
        <w:rPr>
          <w:rFonts w:eastAsia="Times New Roman"/>
          <w:bCs/>
        </w:rPr>
        <w:t>е</w:t>
      </w:r>
      <w:r w:rsidRPr="009E4820">
        <w:rPr>
          <w:rFonts w:eastAsia="Times New Roman"/>
          <w:bCs/>
        </w:rPr>
        <w:t xml:space="preserve"> или повторн</w:t>
      </w:r>
      <w:r>
        <w:rPr>
          <w:rFonts w:eastAsia="Times New Roman"/>
          <w:bCs/>
        </w:rPr>
        <w:t>ый инфаркт</w:t>
      </w:r>
      <w:r w:rsidRPr="009E4820">
        <w:rPr>
          <w:rFonts w:eastAsia="Times New Roman"/>
          <w:bCs/>
        </w:rPr>
        <w:t xml:space="preserve"> миокарда в первые 30 дней после рандомизации.</w:t>
      </w:r>
    </w:p>
    <w:p w14:paraId="5B880511" w14:textId="121E59A9" w:rsidR="002C3B1C" w:rsidRDefault="009E4820" w:rsidP="00FC38E5">
      <w:pPr>
        <w:spacing w:after="0" w:line="240" w:lineRule="auto"/>
        <w:ind w:firstLine="709"/>
        <w:rPr>
          <w:rFonts w:eastAsia="Times New Roman"/>
          <w:bCs/>
        </w:rPr>
      </w:pPr>
      <w:r w:rsidRPr="009E4820">
        <w:rPr>
          <w:rFonts w:eastAsia="Times New Roman"/>
          <w:bCs/>
        </w:rPr>
        <w:t>Данные об эффективности, представленные ниже, показывают, что частота</w:t>
      </w:r>
      <w:r w:rsidR="00FC38E5">
        <w:rPr>
          <w:rFonts w:eastAsia="Times New Roman"/>
          <w:bCs/>
        </w:rPr>
        <w:t xml:space="preserve"> наступления событий, включенных в оценку</w:t>
      </w:r>
      <w:r w:rsidRPr="009E4820">
        <w:rPr>
          <w:rFonts w:eastAsia="Times New Roman"/>
          <w:bCs/>
        </w:rPr>
        <w:t xml:space="preserve"> первичной конечной точки эффе</w:t>
      </w:r>
      <w:r w:rsidR="00FC38E5">
        <w:rPr>
          <w:rFonts w:eastAsia="Times New Roman"/>
          <w:bCs/>
        </w:rPr>
        <w:t xml:space="preserve">ктивности (смерть или </w:t>
      </w:r>
      <w:r w:rsidRPr="009E4820">
        <w:rPr>
          <w:rFonts w:eastAsia="Times New Roman"/>
          <w:bCs/>
        </w:rPr>
        <w:t>повторный инфаркт миокарда)</w:t>
      </w:r>
      <w:r w:rsidR="00FC38E5">
        <w:rPr>
          <w:rFonts w:eastAsia="Times New Roman"/>
          <w:bCs/>
        </w:rPr>
        <w:t>,</w:t>
      </w:r>
      <w:r w:rsidRPr="009E4820">
        <w:rPr>
          <w:rFonts w:eastAsia="Times New Roman"/>
          <w:bCs/>
        </w:rPr>
        <w:t xml:space="preserve"> составил 9,9% в группе эноксапарина по сравнению с 12,0% в группе нефракционированного гепарина, </w:t>
      </w:r>
      <w:r w:rsidR="00FC38E5">
        <w:rPr>
          <w:rFonts w:eastAsia="Times New Roman"/>
          <w:bCs/>
        </w:rPr>
        <w:t xml:space="preserve">что соответствует </w:t>
      </w:r>
      <w:r w:rsidRPr="009E4820">
        <w:rPr>
          <w:rFonts w:eastAsia="Times New Roman"/>
          <w:bCs/>
        </w:rPr>
        <w:t>снижени</w:t>
      </w:r>
      <w:r w:rsidR="00FC38E5">
        <w:rPr>
          <w:rFonts w:eastAsia="Times New Roman"/>
          <w:bCs/>
        </w:rPr>
        <w:t>ю</w:t>
      </w:r>
      <w:r w:rsidRPr="009E4820">
        <w:rPr>
          <w:rFonts w:eastAsia="Times New Roman"/>
          <w:bCs/>
        </w:rPr>
        <w:t xml:space="preserve"> абсолютного риска на 2,1%, </w:t>
      </w:r>
      <w:r w:rsidR="00FC38E5">
        <w:rPr>
          <w:rFonts w:eastAsia="Times New Roman"/>
          <w:bCs/>
        </w:rPr>
        <w:t>и снижению</w:t>
      </w:r>
      <w:r w:rsidRPr="009E4820">
        <w:rPr>
          <w:rFonts w:eastAsia="Times New Roman"/>
          <w:bCs/>
        </w:rPr>
        <w:t xml:space="preserve"> </w:t>
      </w:r>
      <w:r w:rsidR="00FC38E5" w:rsidRPr="009E4820">
        <w:rPr>
          <w:rFonts w:eastAsia="Times New Roman"/>
          <w:bCs/>
        </w:rPr>
        <w:t xml:space="preserve">относительного риска </w:t>
      </w:r>
      <w:r w:rsidR="00FC38E5">
        <w:rPr>
          <w:rFonts w:eastAsia="Times New Roman"/>
          <w:bCs/>
        </w:rPr>
        <w:t xml:space="preserve">на </w:t>
      </w:r>
      <w:r w:rsidRPr="009E4820">
        <w:rPr>
          <w:rFonts w:eastAsia="Times New Roman"/>
          <w:bCs/>
        </w:rPr>
        <w:t>17% (</w:t>
      </w:r>
      <w:r w:rsidR="00FC38E5">
        <w:rPr>
          <w:rFonts w:eastAsia="Times New Roman"/>
          <w:bCs/>
          <w:lang w:val="en-US"/>
        </w:rPr>
        <w:t>p</w:t>
      </w:r>
      <w:r w:rsidRPr="009E4820">
        <w:rPr>
          <w:rFonts w:eastAsia="Times New Roman"/>
          <w:bCs/>
        </w:rPr>
        <w:t>&lt;0,001).</w:t>
      </w:r>
    </w:p>
    <w:p w14:paraId="0C5C76A5" w14:textId="4BB5F9F7" w:rsidR="002C3B1C" w:rsidRDefault="002C3B1C" w:rsidP="0079639D">
      <w:pPr>
        <w:spacing w:after="0" w:line="240" w:lineRule="auto"/>
        <w:ind w:firstLine="709"/>
        <w:rPr>
          <w:rFonts w:eastAsia="Times New Roman"/>
          <w:bCs/>
        </w:rPr>
      </w:pPr>
    </w:p>
    <w:p w14:paraId="19523DC3" w14:textId="5A73371C" w:rsidR="000D7C3D" w:rsidRDefault="000D7C3D" w:rsidP="000D7C3D">
      <w:pPr>
        <w:spacing w:after="0" w:line="240" w:lineRule="auto"/>
        <w:rPr>
          <w:color w:val="000000"/>
        </w:rPr>
      </w:pPr>
      <w:r w:rsidRPr="00226B75">
        <w:rPr>
          <w:b/>
          <w:color w:val="000000"/>
        </w:rPr>
        <w:t>Таблица 4-</w:t>
      </w:r>
      <w:r>
        <w:rPr>
          <w:b/>
          <w:color w:val="000000"/>
        </w:rPr>
        <w:t>2</w:t>
      </w:r>
      <w:r w:rsidR="00B47A66">
        <w:rPr>
          <w:b/>
          <w:color w:val="000000"/>
        </w:rPr>
        <w:t>7</w:t>
      </w:r>
      <w:r w:rsidRPr="00226B75">
        <w:rPr>
          <w:b/>
          <w:color w:val="000000"/>
        </w:rPr>
        <w:t>.</w:t>
      </w:r>
      <w:r>
        <w:rPr>
          <w:color w:val="000000"/>
        </w:rPr>
        <w:t xml:space="preserve"> </w:t>
      </w:r>
      <w:r w:rsidR="003D3B40">
        <w:rPr>
          <w:color w:val="000000"/>
        </w:rPr>
        <w:t>Эффективность</w:t>
      </w:r>
      <w:r w:rsidR="00120D64">
        <w:rPr>
          <w:color w:val="000000"/>
        </w:rPr>
        <w:t xml:space="preserve"> эноксапарина натрия для лечения</w:t>
      </w:r>
      <w:r>
        <w:rPr>
          <w:color w:val="000000"/>
        </w:rPr>
        <w:t xml:space="preserve"> пациентов с </w:t>
      </w:r>
      <w:r>
        <w:rPr>
          <w:lang w:val="en-US"/>
        </w:rPr>
        <w:t>STEMI</w:t>
      </w:r>
      <w:r w:rsidRPr="00DB28D3">
        <w:rPr>
          <w:color w:val="000000"/>
        </w:rPr>
        <w:t xml:space="preserve"> [4]</w:t>
      </w:r>
      <w:r>
        <w:rPr>
          <w:color w:val="000000"/>
        </w:rPr>
        <w:t>.</w:t>
      </w:r>
    </w:p>
    <w:tbl>
      <w:tblPr>
        <w:tblStyle w:val="a8"/>
        <w:tblW w:w="5000" w:type="pct"/>
        <w:tblLayout w:type="fixed"/>
        <w:tblLook w:val="04A0" w:firstRow="1" w:lastRow="0" w:firstColumn="1" w:lastColumn="0" w:noHBand="0" w:noVBand="1"/>
      </w:tblPr>
      <w:tblGrid>
        <w:gridCol w:w="2972"/>
        <w:gridCol w:w="1276"/>
        <w:gridCol w:w="1417"/>
        <w:gridCol w:w="1134"/>
        <w:gridCol w:w="1560"/>
        <w:gridCol w:w="987"/>
      </w:tblGrid>
      <w:tr w:rsidR="007754F7" w14:paraId="7D6366AE" w14:textId="77777777" w:rsidTr="0040087D">
        <w:trPr>
          <w:tblHeader/>
        </w:trPr>
        <w:tc>
          <w:tcPr>
            <w:tcW w:w="2972" w:type="dxa"/>
            <w:shd w:val="clear" w:color="auto" w:fill="D9D9D9" w:themeFill="background1" w:themeFillShade="D9"/>
            <w:vAlign w:val="center"/>
          </w:tcPr>
          <w:p w14:paraId="0318214F" w14:textId="2A93F69F" w:rsidR="000D7C3D" w:rsidRPr="0094523A" w:rsidRDefault="0094523A" w:rsidP="007754F7">
            <w:pPr>
              <w:jc w:val="center"/>
              <w:rPr>
                <w:b/>
                <w:color w:val="000000"/>
                <w:sz w:val="20"/>
                <w:szCs w:val="20"/>
              </w:rPr>
            </w:pPr>
            <w:r w:rsidRPr="0094523A">
              <w:rPr>
                <w:b/>
                <w:color w:val="000000"/>
                <w:sz w:val="20"/>
                <w:szCs w:val="20"/>
              </w:rPr>
              <w:t>Конечные точки</w:t>
            </w:r>
          </w:p>
        </w:tc>
        <w:tc>
          <w:tcPr>
            <w:tcW w:w="1276" w:type="dxa"/>
            <w:shd w:val="clear" w:color="auto" w:fill="D9D9D9" w:themeFill="background1" w:themeFillShade="D9"/>
            <w:vAlign w:val="center"/>
          </w:tcPr>
          <w:p w14:paraId="4FC28168" w14:textId="77777777" w:rsidR="000D7C3D" w:rsidRPr="0094523A" w:rsidRDefault="000D7C3D" w:rsidP="007754F7">
            <w:pPr>
              <w:jc w:val="center"/>
              <w:rPr>
                <w:b/>
                <w:color w:val="000000"/>
                <w:sz w:val="20"/>
                <w:szCs w:val="20"/>
              </w:rPr>
            </w:pPr>
            <w:r w:rsidRPr="0094523A">
              <w:rPr>
                <w:b/>
                <w:color w:val="000000"/>
                <w:sz w:val="20"/>
                <w:szCs w:val="20"/>
              </w:rPr>
              <w:t xml:space="preserve">Эноксапарин натрия, </w:t>
            </w:r>
          </w:p>
          <w:p w14:paraId="73EB44FA" w14:textId="03746FA7" w:rsidR="000D7C3D" w:rsidRPr="0094523A" w:rsidRDefault="000D7C3D" w:rsidP="007754F7">
            <w:pPr>
              <w:jc w:val="center"/>
              <w:rPr>
                <w:b/>
                <w:color w:val="000000"/>
                <w:sz w:val="20"/>
                <w:szCs w:val="20"/>
              </w:rPr>
            </w:pPr>
            <w:r w:rsidRPr="0094523A">
              <w:rPr>
                <w:b/>
                <w:color w:val="000000"/>
                <w:sz w:val="20"/>
                <w:szCs w:val="20"/>
                <w:lang w:val="en-US"/>
              </w:rPr>
              <w:t>N=1</w:t>
            </w:r>
            <w:r w:rsidR="00120D64" w:rsidRPr="0094523A">
              <w:rPr>
                <w:b/>
                <w:color w:val="000000"/>
                <w:sz w:val="20"/>
                <w:szCs w:val="20"/>
              </w:rPr>
              <w:t>0 256</w:t>
            </w:r>
          </w:p>
          <w:p w14:paraId="23C225A1" w14:textId="77777777" w:rsidR="000D7C3D" w:rsidRPr="0094523A" w:rsidRDefault="000D7C3D" w:rsidP="007754F7">
            <w:pPr>
              <w:jc w:val="center"/>
              <w:rPr>
                <w:b/>
                <w:color w:val="000000"/>
                <w:sz w:val="20"/>
                <w:szCs w:val="20"/>
              </w:rPr>
            </w:pPr>
            <w:r w:rsidRPr="0094523A">
              <w:rPr>
                <w:b/>
                <w:color w:val="000000"/>
                <w:sz w:val="20"/>
                <w:szCs w:val="20"/>
                <w:lang w:val="en-US"/>
              </w:rPr>
              <w:t>n (%)</w:t>
            </w:r>
          </w:p>
        </w:tc>
        <w:tc>
          <w:tcPr>
            <w:tcW w:w="1417" w:type="dxa"/>
            <w:shd w:val="clear" w:color="auto" w:fill="D9D9D9" w:themeFill="background1" w:themeFillShade="D9"/>
            <w:vAlign w:val="center"/>
          </w:tcPr>
          <w:p w14:paraId="6A2A603C" w14:textId="77777777" w:rsidR="000D7C3D" w:rsidRPr="0094523A" w:rsidRDefault="000D7C3D" w:rsidP="007754F7">
            <w:pPr>
              <w:jc w:val="center"/>
              <w:rPr>
                <w:b/>
                <w:bCs/>
                <w:sz w:val="20"/>
                <w:szCs w:val="20"/>
              </w:rPr>
            </w:pPr>
            <w:r w:rsidRPr="0094523A">
              <w:rPr>
                <w:b/>
                <w:color w:val="000000"/>
                <w:sz w:val="20"/>
                <w:szCs w:val="20"/>
              </w:rPr>
              <w:t xml:space="preserve">Гепарин, </w:t>
            </w:r>
          </w:p>
          <w:p w14:paraId="76BADA53" w14:textId="5D1EB75A" w:rsidR="000D7C3D" w:rsidRPr="0094523A" w:rsidRDefault="000D7C3D" w:rsidP="007754F7">
            <w:pPr>
              <w:jc w:val="center"/>
              <w:rPr>
                <w:b/>
                <w:color w:val="000000"/>
                <w:sz w:val="20"/>
                <w:szCs w:val="20"/>
              </w:rPr>
            </w:pPr>
            <w:r w:rsidRPr="0094523A">
              <w:rPr>
                <w:b/>
                <w:color w:val="000000"/>
                <w:sz w:val="20"/>
                <w:szCs w:val="20"/>
                <w:lang w:val="en-US"/>
              </w:rPr>
              <w:t>N=</w:t>
            </w:r>
            <w:r w:rsidR="00120D64" w:rsidRPr="0094523A">
              <w:rPr>
                <w:b/>
                <w:color w:val="000000"/>
                <w:sz w:val="20"/>
                <w:szCs w:val="20"/>
              </w:rPr>
              <w:t>10 223</w:t>
            </w:r>
          </w:p>
          <w:p w14:paraId="79569E01" w14:textId="77777777" w:rsidR="000D7C3D" w:rsidRPr="0094523A" w:rsidRDefault="000D7C3D" w:rsidP="007754F7">
            <w:pPr>
              <w:jc w:val="center"/>
              <w:rPr>
                <w:b/>
                <w:color w:val="000000"/>
                <w:sz w:val="20"/>
                <w:szCs w:val="20"/>
              </w:rPr>
            </w:pPr>
            <w:r w:rsidRPr="0094523A">
              <w:rPr>
                <w:b/>
                <w:color w:val="000000"/>
                <w:sz w:val="20"/>
                <w:szCs w:val="20"/>
                <w:lang w:val="en-US"/>
              </w:rPr>
              <w:t>n (%)</w:t>
            </w:r>
          </w:p>
        </w:tc>
        <w:tc>
          <w:tcPr>
            <w:tcW w:w="1134" w:type="dxa"/>
            <w:shd w:val="clear" w:color="auto" w:fill="D9D9D9" w:themeFill="background1" w:themeFillShade="D9"/>
            <w:vAlign w:val="center"/>
          </w:tcPr>
          <w:p w14:paraId="0AF8964F" w14:textId="0E2FE311" w:rsidR="000D7C3D" w:rsidRPr="0094523A" w:rsidRDefault="00120D64" w:rsidP="007754F7">
            <w:pPr>
              <w:jc w:val="center"/>
              <w:rPr>
                <w:b/>
                <w:color w:val="000000"/>
                <w:sz w:val="20"/>
                <w:szCs w:val="20"/>
              </w:rPr>
            </w:pPr>
            <w:r w:rsidRPr="0094523A">
              <w:rPr>
                <w:b/>
                <w:color w:val="000000"/>
                <w:sz w:val="20"/>
                <w:szCs w:val="20"/>
              </w:rPr>
              <w:t>Сниже</w:t>
            </w:r>
            <w:r w:rsidR="00BA6B0F">
              <w:rPr>
                <w:b/>
                <w:color w:val="000000"/>
                <w:sz w:val="20"/>
                <w:szCs w:val="20"/>
              </w:rPr>
              <w:t>-</w:t>
            </w:r>
            <w:r w:rsidRPr="0094523A">
              <w:rPr>
                <w:b/>
                <w:color w:val="000000"/>
                <w:sz w:val="20"/>
                <w:szCs w:val="20"/>
              </w:rPr>
              <w:t>ние абсолютного риска (%)</w:t>
            </w:r>
          </w:p>
        </w:tc>
        <w:tc>
          <w:tcPr>
            <w:tcW w:w="1560" w:type="dxa"/>
            <w:shd w:val="clear" w:color="auto" w:fill="D9D9D9" w:themeFill="background1" w:themeFillShade="D9"/>
            <w:vAlign w:val="center"/>
          </w:tcPr>
          <w:p w14:paraId="7DAB179B" w14:textId="4E06195B" w:rsidR="000D7C3D" w:rsidRPr="0094523A" w:rsidRDefault="00120D64" w:rsidP="007754F7">
            <w:pPr>
              <w:jc w:val="center"/>
              <w:rPr>
                <w:b/>
                <w:color w:val="000000"/>
                <w:sz w:val="20"/>
                <w:szCs w:val="20"/>
              </w:rPr>
            </w:pPr>
            <w:r w:rsidRPr="0094523A">
              <w:rPr>
                <w:b/>
                <w:color w:val="000000"/>
                <w:sz w:val="20"/>
                <w:szCs w:val="20"/>
              </w:rPr>
              <w:t>Относительный риск (95% ДИ)</w:t>
            </w:r>
          </w:p>
        </w:tc>
        <w:tc>
          <w:tcPr>
            <w:tcW w:w="987" w:type="dxa"/>
            <w:shd w:val="clear" w:color="auto" w:fill="D9D9D9" w:themeFill="background1" w:themeFillShade="D9"/>
            <w:vAlign w:val="center"/>
          </w:tcPr>
          <w:p w14:paraId="27B59D61" w14:textId="77777777" w:rsidR="000D7C3D" w:rsidRPr="0094523A" w:rsidRDefault="000D7C3D" w:rsidP="007754F7">
            <w:pPr>
              <w:jc w:val="center"/>
              <w:rPr>
                <w:b/>
                <w:color w:val="000000"/>
                <w:sz w:val="20"/>
                <w:szCs w:val="20"/>
              </w:rPr>
            </w:pPr>
            <w:r w:rsidRPr="0094523A">
              <w:rPr>
                <w:b/>
                <w:color w:val="000000"/>
                <w:sz w:val="20"/>
                <w:szCs w:val="20"/>
                <w:lang w:val="en-US"/>
              </w:rPr>
              <w:t>p</w:t>
            </w:r>
            <w:r w:rsidRPr="0094523A">
              <w:rPr>
                <w:b/>
                <w:color w:val="000000"/>
                <w:sz w:val="20"/>
                <w:szCs w:val="20"/>
              </w:rPr>
              <w:t>-значение</w:t>
            </w:r>
          </w:p>
        </w:tc>
      </w:tr>
      <w:tr w:rsidR="00120D64" w14:paraId="03D61A66" w14:textId="77777777" w:rsidTr="0040087D">
        <w:trPr>
          <w:trHeight w:val="165"/>
        </w:trPr>
        <w:tc>
          <w:tcPr>
            <w:tcW w:w="9346" w:type="dxa"/>
            <w:gridSpan w:val="6"/>
          </w:tcPr>
          <w:p w14:paraId="382879D1" w14:textId="0355133D" w:rsidR="00120D64" w:rsidRPr="00120D64" w:rsidRDefault="00120D64" w:rsidP="007754F7">
            <w:pPr>
              <w:jc w:val="center"/>
              <w:rPr>
                <w:b/>
                <w:color w:val="000000"/>
              </w:rPr>
            </w:pPr>
            <w:r w:rsidRPr="00120D64">
              <w:rPr>
                <w:b/>
                <w:lang w:eastAsia="ru-RU"/>
              </w:rPr>
              <w:t>Исход через 48 часов</w:t>
            </w:r>
          </w:p>
        </w:tc>
      </w:tr>
      <w:tr w:rsidR="007754F7" w14:paraId="1868EF06" w14:textId="77777777" w:rsidTr="0040087D">
        <w:trPr>
          <w:trHeight w:val="135"/>
        </w:trPr>
        <w:tc>
          <w:tcPr>
            <w:tcW w:w="2972" w:type="dxa"/>
          </w:tcPr>
          <w:p w14:paraId="47BF7BDE" w14:textId="55505728" w:rsidR="000D7C3D" w:rsidRPr="00020C52" w:rsidRDefault="00120D64" w:rsidP="0094523A">
            <w:pPr>
              <w:rPr>
                <w:lang w:eastAsia="ru-RU"/>
              </w:rPr>
            </w:pPr>
            <w:r>
              <w:rPr>
                <w:lang w:eastAsia="ru-RU"/>
              </w:rPr>
              <w:t xml:space="preserve">Смерть или </w:t>
            </w:r>
            <w:r w:rsidR="0094523A">
              <w:rPr>
                <w:lang w:eastAsia="ru-RU"/>
              </w:rPr>
              <w:t>ПИМ</w:t>
            </w:r>
          </w:p>
        </w:tc>
        <w:tc>
          <w:tcPr>
            <w:tcW w:w="1276" w:type="dxa"/>
            <w:vAlign w:val="center"/>
          </w:tcPr>
          <w:p w14:paraId="17FFD210" w14:textId="003B2E66" w:rsidR="000D7C3D" w:rsidRPr="007754F7" w:rsidRDefault="00BA6B0F" w:rsidP="00BA6B0F">
            <w:pPr>
              <w:jc w:val="center"/>
              <w:rPr>
                <w:lang w:eastAsia="ru-RU"/>
              </w:rPr>
            </w:pPr>
            <w:r w:rsidRPr="007754F7">
              <w:rPr>
                <w:rStyle w:val="fontstyle01"/>
                <w:rFonts w:ascii="Times New Roman" w:hAnsi="Times New Roman"/>
                <w:sz w:val="24"/>
                <w:szCs w:val="24"/>
              </w:rPr>
              <w:t>478 (4</w:t>
            </w:r>
            <w:r w:rsidR="007754F7">
              <w:rPr>
                <w:rStyle w:val="fontstyle01"/>
                <w:rFonts w:ascii="Times New Roman" w:hAnsi="Times New Roman"/>
                <w:sz w:val="24"/>
                <w:szCs w:val="24"/>
              </w:rPr>
              <w:t>,</w:t>
            </w:r>
            <w:r w:rsidRPr="007754F7">
              <w:rPr>
                <w:rStyle w:val="fontstyle01"/>
                <w:rFonts w:ascii="Times New Roman" w:hAnsi="Times New Roman"/>
                <w:sz w:val="24"/>
                <w:szCs w:val="24"/>
              </w:rPr>
              <w:t>7)</w:t>
            </w:r>
          </w:p>
        </w:tc>
        <w:tc>
          <w:tcPr>
            <w:tcW w:w="1417" w:type="dxa"/>
            <w:vAlign w:val="center"/>
          </w:tcPr>
          <w:p w14:paraId="4C2A5E31" w14:textId="4A831B36" w:rsidR="000D7C3D" w:rsidRPr="007754F7" w:rsidRDefault="00BA6B0F" w:rsidP="00BA6B0F">
            <w:pPr>
              <w:jc w:val="center"/>
              <w:rPr>
                <w:lang w:eastAsia="ru-RU"/>
              </w:rPr>
            </w:pPr>
            <w:r w:rsidRPr="007754F7">
              <w:rPr>
                <w:rStyle w:val="fontstyle01"/>
                <w:rFonts w:ascii="Times New Roman" w:hAnsi="Times New Roman"/>
                <w:sz w:val="24"/>
                <w:szCs w:val="24"/>
              </w:rPr>
              <w:t>531 (5</w:t>
            </w:r>
            <w:r w:rsidR="007754F7">
              <w:rPr>
                <w:rStyle w:val="fontstyle01"/>
                <w:rFonts w:ascii="Times New Roman" w:hAnsi="Times New Roman"/>
                <w:sz w:val="24"/>
                <w:szCs w:val="24"/>
              </w:rPr>
              <w:t>,</w:t>
            </w:r>
            <w:r w:rsidRPr="007754F7">
              <w:rPr>
                <w:rStyle w:val="fontstyle01"/>
                <w:rFonts w:ascii="Times New Roman" w:hAnsi="Times New Roman"/>
                <w:sz w:val="24"/>
                <w:szCs w:val="24"/>
              </w:rPr>
              <w:t>2)</w:t>
            </w:r>
          </w:p>
        </w:tc>
        <w:tc>
          <w:tcPr>
            <w:tcW w:w="1134" w:type="dxa"/>
            <w:vAlign w:val="center"/>
          </w:tcPr>
          <w:p w14:paraId="106C685A" w14:textId="00A3C00E" w:rsidR="000D7C3D" w:rsidRPr="007754F7" w:rsidRDefault="00BA6B0F" w:rsidP="00BA6B0F">
            <w:pPr>
              <w:jc w:val="center"/>
              <w:rPr>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5</w:t>
            </w:r>
          </w:p>
        </w:tc>
        <w:tc>
          <w:tcPr>
            <w:tcW w:w="1560" w:type="dxa"/>
            <w:vAlign w:val="center"/>
          </w:tcPr>
          <w:p w14:paraId="29EC0369" w14:textId="0AAAD08B" w:rsidR="000D7C3D" w:rsidRPr="007754F7" w:rsidRDefault="007754F7" w:rsidP="007754F7">
            <w:pPr>
              <w:jc w:val="center"/>
              <w:rPr>
                <w:sz w:val="20"/>
                <w:szCs w:val="20"/>
                <w:lang w:eastAsia="ru-RU"/>
              </w:rPr>
            </w:pPr>
            <w:r>
              <w:rPr>
                <w:rStyle w:val="fontstyle01"/>
                <w:rFonts w:ascii="Times New Roman" w:hAnsi="Times New Roman"/>
                <w:sz w:val="20"/>
                <w:szCs w:val="20"/>
              </w:rPr>
              <w:t xml:space="preserve">0,90 (0,80; </w:t>
            </w:r>
            <w:r w:rsidR="00BA6B0F" w:rsidRPr="007754F7">
              <w:rPr>
                <w:rStyle w:val="fontstyle01"/>
                <w:rFonts w:ascii="Times New Roman" w:hAnsi="Times New Roman"/>
                <w:sz w:val="20"/>
                <w:szCs w:val="20"/>
              </w:rPr>
              <w:t>1</w:t>
            </w:r>
            <w:r>
              <w:rPr>
                <w:rStyle w:val="fontstyle01"/>
                <w:rFonts w:ascii="Times New Roman" w:hAnsi="Times New Roman"/>
                <w:sz w:val="20"/>
                <w:szCs w:val="20"/>
              </w:rPr>
              <w:t>,</w:t>
            </w:r>
            <w:r w:rsidR="00BA6B0F" w:rsidRPr="007754F7">
              <w:rPr>
                <w:rStyle w:val="fontstyle01"/>
                <w:rFonts w:ascii="Times New Roman" w:hAnsi="Times New Roman"/>
                <w:sz w:val="20"/>
                <w:szCs w:val="20"/>
              </w:rPr>
              <w:t>01)</w:t>
            </w:r>
          </w:p>
        </w:tc>
        <w:tc>
          <w:tcPr>
            <w:tcW w:w="987" w:type="dxa"/>
            <w:vAlign w:val="center"/>
          </w:tcPr>
          <w:p w14:paraId="5E4BAE41" w14:textId="1DF4A7AA" w:rsidR="000D7C3D" w:rsidRPr="007754F7" w:rsidRDefault="00BA6B0F" w:rsidP="00BA6B0F">
            <w:pPr>
              <w:jc w:val="center"/>
              <w:rPr>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08</w:t>
            </w:r>
          </w:p>
        </w:tc>
      </w:tr>
      <w:tr w:rsidR="007754F7" w14:paraId="5B5E7178" w14:textId="77777777" w:rsidTr="0040087D">
        <w:trPr>
          <w:trHeight w:val="111"/>
        </w:trPr>
        <w:tc>
          <w:tcPr>
            <w:tcW w:w="2972" w:type="dxa"/>
          </w:tcPr>
          <w:p w14:paraId="0CA672E1" w14:textId="7F7F15D2" w:rsidR="000D7C3D" w:rsidRPr="00020C52" w:rsidRDefault="00120D64" w:rsidP="00BA6B0F">
            <w:pPr>
              <w:ind w:left="589"/>
              <w:rPr>
                <w:lang w:eastAsia="ru-RU"/>
              </w:rPr>
            </w:pPr>
            <w:r>
              <w:rPr>
                <w:lang w:eastAsia="ru-RU"/>
              </w:rPr>
              <w:t>Смерть</w:t>
            </w:r>
          </w:p>
        </w:tc>
        <w:tc>
          <w:tcPr>
            <w:tcW w:w="1276" w:type="dxa"/>
            <w:vAlign w:val="center"/>
          </w:tcPr>
          <w:p w14:paraId="6891CFF8" w14:textId="60EA3D1F" w:rsidR="000D7C3D" w:rsidRPr="007754F7" w:rsidRDefault="00BA6B0F" w:rsidP="00BA6B0F">
            <w:pPr>
              <w:jc w:val="center"/>
              <w:rPr>
                <w:lang w:eastAsia="ru-RU"/>
              </w:rPr>
            </w:pPr>
            <w:r w:rsidRPr="007754F7">
              <w:rPr>
                <w:rStyle w:val="fontstyle01"/>
                <w:rFonts w:ascii="Times New Roman" w:hAnsi="Times New Roman"/>
                <w:sz w:val="24"/>
                <w:szCs w:val="24"/>
              </w:rPr>
              <w:t>383 (3</w:t>
            </w:r>
            <w:r w:rsidR="007754F7">
              <w:rPr>
                <w:rStyle w:val="fontstyle01"/>
                <w:rFonts w:ascii="Times New Roman" w:hAnsi="Times New Roman"/>
                <w:sz w:val="24"/>
                <w:szCs w:val="24"/>
              </w:rPr>
              <w:t>,</w:t>
            </w:r>
            <w:r w:rsidRPr="007754F7">
              <w:rPr>
                <w:rStyle w:val="fontstyle01"/>
                <w:rFonts w:ascii="Times New Roman" w:hAnsi="Times New Roman"/>
                <w:sz w:val="24"/>
                <w:szCs w:val="24"/>
              </w:rPr>
              <w:t>7)</w:t>
            </w:r>
          </w:p>
        </w:tc>
        <w:tc>
          <w:tcPr>
            <w:tcW w:w="1417" w:type="dxa"/>
            <w:vAlign w:val="center"/>
          </w:tcPr>
          <w:p w14:paraId="3CE439B5" w14:textId="157D64FF" w:rsidR="000D7C3D" w:rsidRPr="007754F7" w:rsidRDefault="00BA6B0F" w:rsidP="00BA6B0F">
            <w:pPr>
              <w:jc w:val="center"/>
              <w:rPr>
                <w:lang w:eastAsia="ru-RU"/>
              </w:rPr>
            </w:pPr>
            <w:r w:rsidRPr="007754F7">
              <w:rPr>
                <w:rStyle w:val="fontstyle01"/>
                <w:rFonts w:ascii="Times New Roman" w:hAnsi="Times New Roman"/>
                <w:sz w:val="24"/>
                <w:szCs w:val="24"/>
              </w:rPr>
              <w:t>390 (3</w:t>
            </w:r>
            <w:r w:rsidR="007754F7">
              <w:rPr>
                <w:rStyle w:val="fontstyle01"/>
                <w:rFonts w:ascii="Times New Roman" w:hAnsi="Times New Roman"/>
                <w:sz w:val="24"/>
                <w:szCs w:val="24"/>
              </w:rPr>
              <w:t>,</w:t>
            </w:r>
            <w:r w:rsidRPr="007754F7">
              <w:rPr>
                <w:rStyle w:val="fontstyle01"/>
                <w:rFonts w:ascii="Times New Roman" w:hAnsi="Times New Roman"/>
                <w:sz w:val="24"/>
                <w:szCs w:val="24"/>
              </w:rPr>
              <w:t>8)</w:t>
            </w:r>
          </w:p>
        </w:tc>
        <w:tc>
          <w:tcPr>
            <w:tcW w:w="1134" w:type="dxa"/>
            <w:vAlign w:val="center"/>
          </w:tcPr>
          <w:p w14:paraId="1A869BB7" w14:textId="1B3D1D12" w:rsidR="000D7C3D" w:rsidRPr="007754F7" w:rsidRDefault="00BA6B0F" w:rsidP="00BA6B0F">
            <w:pPr>
              <w:jc w:val="center"/>
              <w:rPr>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1</w:t>
            </w:r>
          </w:p>
        </w:tc>
        <w:tc>
          <w:tcPr>
            <w:tcW w:w="1560" w:type="dxa"/>
            <w:vAlign w:val="center"/>
          </w:tcPr>
          <w:p w14:paraId="39106F7B" w14:textId="78283167" w:rsidR="000D7C3D" w:rsidRPr="007754F7" w:rsidRDefault="007754F7" w:rsidP="007754F7">
            <w:pPr>
              <w:jc w:val="center"/>
              <w:rPr>
                <w:sz w:val="20"/>
                <w:szCs w:val="20"/>
                <w:lang w:eastAsia="ru-RU"/>
              </w:rPr>
            </w:pPr>
            <w:r>
              <w:rPr>
                <w:rStyle w:val="fontstyle01"/>
                <w:rFonts w:ascii="Times New Roman" w:hAnsi="Times New Roman"/>
                <w:sz w:val="20"/>
                <w:szCs w:val="20"/>
              </w:rPr>
              <w:t xml:space="preserve">0,98 (0,85; </w:t>
            </w:r>
            <w:r w:rsidR="00BA6B0F" w:rsidRPr="007754F7">
              <w:rPr>
                <w:rStyle w:val="fontstyle01"/>
                <w:rFonts w:ascii="Times New Roman" w:hAnsi="Times New Roman"/>
                <w:sz w:val="20"/>
                <w:szCs w:val="20"/>
              </w:rPr>
              <w:t>1</w:t>
            </w:r>
            <w:r>
              <w:rPr>
                <w:rStyle w:val="fontstyle01"/>
                <w:rFonts w:ascii="Times New Roman" w:hAnsi="Times New Roman"/>
                <w:sz w:val="20"/>
                <w:szCs w:val="20"/>
              </w:rPr>
              <w:t>,</w:t>
            </w:r>
            <w:r w:rsidR="00BA6B0F" w:rsidRPr="007754F7">
              <w:rPr>
                <w:rStyle w:val="fontstyle01"/>
                <w:rFonts w:ascii="Times New Roman" w:hAnsi="Times New Roman"/>
                <w:sz w:val="20"/>
                <w:szCs w:val="20"/>
              </w:rPr>
              <w:t>12)</w:t>
            </w:r>
          </w:p>
        </w:tc>
        <w:tc>
          <w:tcPr>
            <w:tcW w:w="987" w:type="dxa"/>
            <w:vAlign w:val="center"/>
          </w:tcPr>
          <w:p w14:paraId="46919DC5" w14:textId="3C671746" w:rsidR="000D7C3D" w:rsidRPr="007754F7" w:rsidRDefault="00BA6B0F" w:rsidP="00BA6B0F">
            <w:pPr>
              <w:jc w:val="center"/>
              <w:rPr>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76</w:t>
            </w:r>
          </w:p>
        </w:tc>
      </w:tr>
      <w:tr w:rsidR="007754F7" w14:paraId="514F91A2" w14:textId="77777777" w:rsidTr="0040087D">
        <w:trPr>
          <w:trHeight w:val="150"/>
        </w:trPr>
        <w:tc>
          <w:tcPr>
            <w:tcW w:w="2972" w:type="dxa"/>
          </w:tcPr>
          <w:p w14:paraId="5133FFCE" w14:textId="57B5D2B2" w:rsidR="000D7C3D" w:rsidRPr="00020C52" w:rsidRDefault="0094523A" w:rsidP="00BA6B0F">
            <w:pPr>
              <w:ind w:left="589"/>
              <w:rPr>
                <w:lang w:eastAsia="ru-RU"/>
              </w:rPr>
            </w:pPr>
            <w:r>
              <w:rPr>
                <w:lang w:eastAsia="ru-RU"/>
              </w:rPr>
              <w:t>ПИМ</w:t>
            </w:r>
          </w:p>
        </w:tc>
        <w:tc>
          <w:tcPr>
            <w:tcW w:w="1276" w:type="dxa"/>
            <w:vAlign w:val="center"/>
          </w:tcPr>
          <w:p w14:paraId="52E95B4D" w14:textId="18BE9164" w:rsidR="000D7C3D" w:rsidRPr="007754F7" w:rsidRDefault="00BA6B0F" w:rsidP="00BA6B0F">
            <w:pPr>
              <w:jc w:val="center"/>
              <w:rPr>
                <w:lang w:eastAsia="ru-RU"/>
              </w:rPr>
            </w:pPr>
            <w:r w:rsidRPr="007754F7">
              <w:rPr>
                <w:rStyle w:val="fontstyle01"/>
                <w:rFonts w:ascii="Times New Roman" w:hAnsi="Times New Roman"/>
                <w:sz w:val="24"/>
                <w:szCs w:val="24"/>
              </w:rPr>
              <w:t>102 (1</w:t>
            </w:r>
            <w:r w:rsidR="007754F7">
              <w:rPr>
                <w:rStyle w:val="fontstyle01"/>
                <w:rFonts w:ascii="Times New Roman" w:hAnsi="Times New Roman"/>
                <w:sz w:val="24"/>
                <w:szCs w:val="24"/>
              </w:rPr>
              <w:t>,</w:t>
            </w:r>
            <w:r w:rsidRPr="007754F7">
              <w:rPr>
                <w:rStyle w:val="fontstyle01"/>
                <w:rFonts w:ascii="Times New Roman" w:hAnsi="Times New Roman"/>
                <w:sz w:val="24"/>
                <w:szCs w:val="24"/>
              </w:rPr>
              <w:t>0)</w:t>
            </w:r>
          </w:p>
        </w:tc>
        <w:tc>
          <w:tcPr>
            <w:tcW w:w="1417" w:type="dxa"/>
            <w:vAlign w:val="center"/>
          </w:tcPr>
          <w:p w14:paraId="5D606E2A" w14:textId="60735EE4" w:rsidR="000D7C3D" w:rsidRPr="007754F7" w:rsidRDefault="00BA6B0F" w:rsidP="00BA6B0F">
            <w:pPr>
              <w:jc w:val="center"/>
              <w:rPr>
                <w:lang w:eastAsia="ru-RU"/>
              </w:rPr>
            </w:pPr>
            <w:r w:rsidRPr="007754F7">
              <w:rPr>
                <w:rStyle w:val="fontstyle01"/>
                <w:rFonts w:ascii="Times New Roman" w:hAnsi="Times New Roman"/>
                <w:sz w:val="24"/>
                <w:szCs w:val="24"/>
              </w:rPr>
              <w:t>156 (1</w:t>
            </w:r>
            <w:r w:rsidR="007754F7">
              <w:rPr>
                <w:rStyle w:val="fontstyle01"/>
                <w:rFonts w:ascii="Times New Roman" w:hAnsi="Times New Roman"/>
                <w:sz w:val="24"/>
                <w:szCs w:val="24"/>
              </w:rPr>
              <w:t>,</w:t>
            </w:r>
            <w:r w:rsidRPr="007754F7">
              <w:rPr>
                <w:rStyle w:val="fontstyle01"/>
                <w:rFonts w:ascii="Times New Roman" w:hAnsi="Times New Roman"/>
                <w:sz w:val="24"/>
                <w:szCs w:val="24"/>
              </w:rPr>
              <w:t>5)</w:t>
            </w:r>
          </w:p>
        </w:tc>
        <w:tc>
          <w:tcPr>
            <w:tcW w:w="1134" w:type="dxa"/>
            <w:vAlign w:val="center"/>
          </w:tcPr>
          <w:p w14:paraId="576F2F40" w14:textId="0109BA10" w:rsidR="000D7C3D" w:rsidRPr="007754F7" w:rsidRDefault="00BA6B0F" w:rsidP="00BA6B0F">
            <w:pPr>
              <w:jc w:val="center"/>
              <w:rPr>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5</w:t>
            </w:r>
          </w:p>
        </w:tc>
        <w:tc>
          <w:tcPr>
            <w:tcW w:w="1560" w:type="dxa"/>
            <w:vAlign w:val="center"/>
          </w:tcPr>
          <w:p w14:paraId="5F749CF7" w14:textId="4444D773" w:rsidR="000D7C3D" w:rsidRPr="007754F7" w:rsidRDefault="007754F7" w:rsidP="007754F7">
            <w:pPr>
              <w:jc w:val="center"/>
              <w:rPr>
                <w:sz w:val="20"/>
                <w:szCs w:val="20"/>
                <w:lang w:eastAsia="ru-RU"/>
              </w:rPr>
            </w:pPr>
            <w:r>
              <w:rPr>
                <w:rStyle w:val="fontstyle01"/>
                <w:rFonts w:ascii="Times New Roman" w:hAnsi="Times New Roman"/>
                <w:sz w:val="20"/>
                <w:szCs w:val="20"/>
              </w:rPr>
              <w:t xml:space="preserve">0,65 (0,51;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84)</w:t>
            </w:r>
          </w:p>
        </w:tc>
        <w:tc>
          <w:tcPr>
            <w:tcW w:w="987" w:type="dxa"/>
            <w:vAlign w:val="center"/>
          </w:tcPr>
          <w:p w14:paraId="17B68D18" w14:textId="4364FEA5" w:rsidR="000D7C3D" w:rsidRPr="007754F7" w:rsidRDefault="00BA6B0F" w:rsidP="00BA6B0F">
            <w:pPr>
              <w:jc w:val="center"/>
              <w:rPr>
                <w:lang w:eastAsia="ru-RU"/>
              </w:rPr>
            </w:pPr>
            <w:r w:rsidRPr="007754F7">
              <w:rPr>
                <w:rStyle w:val="fontstyle01"/>
                <w:rFonts w:ascii="Times New Roman" w:hAnsi="Times New Roman"/>
                <w:sz w:val="24"/>
                <w:szCs w:val="24"/>
              </w:rPr>
              <w:t>&lt;0</w:t>
            </w:r>
            <w:r w:rsidR="007754F7">
              <w:rPr>
                <w:rStyle w:val="fontstyle01"/>
                <w:rFonts w:ascii="Times New Roman" w:hAnsi="Times New Roman"/>
                <w:sz w:val="24"/>
                <w:szCs w:val="24"/>
              </w:rPr>
              <w:t>,</w:t>
            </w:r>
            <w:r w:rsidRPr="007754F7">
              <w:rPr>
                <w:rStyle w:val="fontstyle01"/>
                <w:rFonts w:ascii="Times New Roman" w:hAnsi="Times New Roman"/>
                <w:sz w:val="24"/>
                <w:szCs w:val="24"/>
              </w:rPr>
              <w:t>001</w:t>
            </w:r>
          </w:p>
        </w:tc>
      </w:tr>
      <w:tr w:rsidR="0094523A" w14:paraId="0BC321BE" w14:textId="77777777" w:rsidTr="0040087D">
        <w:trPr>
          <w:trHeight w:val="150"/>
        </w:trPr>
        <w:tc>
          <w:tcPr>
            <w:tcW w:w="2972" w:type="dxa"/>
          </w:tcPr>
          <w:p w14:paraId="6EBC9480" w14:textId="7D54B2AF" w:rsidR="00120D64" w:rsidRDefault="00405C62" w:rsidP="0094523A">
            <w:pPr>
              <w:rPr>
                <w:lang w:eastAsia="ru-RU"/>
              </w:rPr>
            </w:pPr>
            <w:r>
              <w:rPr>
                <w:lang w:eastAsia="ru-RU"/>
              </w:rPr>
              <w:t>СР</w:t>
            </w:r>
          </w:p>
        </w:tc>
        <w:tc>
          <w:tcPr>
            <w:tcW w:w="1276" w:type="dxa"/>
            <w:vAlign w:val="center"/>
          </w:tcPr>
          <w:p w14:paraId="5399E883" w14:textId="09716871" w:rsidR="00120D64"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74 (0</w:t>
            </w:r>
            <w:r w:rsidR="007754F7">
              <w:rPr>
                <w:rStyle w:val="fontstyle01"/>
                <w:rFonts w:ascii="Times New Roman" w:hAnsi="Times New Roman"/>
                <w:sz w:val="24"/>
                <w:szCs w:val="24"/>
              </w:rPr>
              <w:t>,</w:t>
            </w:r>
            <w:r w:rsidRPr="007754F7">
              <w:rPr>
                <w:rStyle w:val="fontstyle01"/>
                <w:rFonts w:ascii="Times New Roman" w:hAnsi="Times New Roman"/>
                <w:sz w:val="24"/>
                <w:szCs w:val="24"/>
              </w:rPr>
              <w:t>7)</w:t>
            </w:r>
          </w:p>
        </w:tc>
        <w:tc>
          <w:tcPr>
            <w:tcW w:w="1417" w:type="dxa"/>
            <w:vAlign w:val="center"/>
          </w:tcPr>
          <w:p w14:paraId="5279C6BA" w14:textId="169E3066" w:rsidR="00120D64"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96 (0</w:t>
            </w:r>
            <w:r w:rsidR="007754F7">
              <w:rPr>
                <w:rStyle w:val="fontstyle01"/>
                <w:rFonts w:ascii="Times New Roman" w:hAnsi="Times New Roman"/>
                <w:sz w:val="24"/>
                <w:szCs w:val="24"/>
              </w:rPr>
              <w:t>,</w:t>
            </w:r>
            <w:r w:rsidRPr="007754F7">
              <w:rPr>
                <w:rStyle w:val="fontstyle01"/>
                <w:rFonts w:ascii="Times New Roman" w:hAnsi="Times New Roman"/>
                <w:sz w:val="24"/>
                <w:szCs w:val="24"/>
              </w:rPr>
              <w:t>9)</w:t>
            </w:r>
          </w:p>
        </w:tc>
        <w:tc>
          <w:tcPr>
            <w:tcW w:w="1134" w:type="dxa"/>
            <w:vAlign w:val="center"/>
          </w:tcPr>
          <w:p w14:paraId="24C99EF2" w14:textId="798DB599" w:rsidR="00120D64"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2</w:t>
            </w:r>
          </w:p>
        </w:tc>
        <w:tc>
          <w:tcPr>
            <w:tcW w:w="1560" w:type="dxa"/>
            <w:vAlign w:val="center"/>
          </w:tcPr>
          <w:p w14:paraId="65E3676E" w14:textId="747AAD18" w:rsidR="00120D64" w:rsidRPr="007754F7" w:rsidRDefault="007754F7" w:rsidP="007754F7">
            <w:pPr>
              <w:jc w:val="center"/>
              <w:rPr>
                <w:rStyle w:val="fontstyle01"/>
                <w:rFonts w:ascii="Times New Roman" w:hAnsi="Times New Roman"/>
                <w:color w:val="auto"/>
                <w:sz w:val="20"/>
                <w:szCs w:val="20"/>
                <w:lang w:eastAsia="ru-RU"/>
              </w:rPr>
            </w:pPr>
            <w:r>
              <w:rPr>
                <w:rStyle w:val="fontstyle01"/>
                <w:rFonts w:ascii="Times New Roman" w:hAnsi="Times New Roman"/>
                <w:sz w:val="20"/>
                <w:szCs w:val="20"/>
              </w:rPr>
              <w:t xml:space="preserve">0,77 (0,57; </w:t>
            </w:r>
            <w:r w:rsidR="00BA6B0F" w:rsidRPr="007754F7">
              <w:rPr>
                <w:rStyle w:val="fontstyle01"/>
                <w:rFonts w:ascii="Times New Roman" w:hAnsi="Times New Roman"/>
                <w:sz w:val="20"/>
                <w:szCs w:val="20"/>
              </w:rPr>
              <w:t>1</w:t>
            </w:r>
            <w:r>
              <w:rPr>
                <w:rStyle w:val="fontstyle01"/>
                <w:rFonts w:ascii="Times New Roman" w:hAnsi="Times New Roman"/>
                <w:sz w:val="20"/>
                <w:szCs w:val="20"/>
              </w:rPr>
              <w:t>,</w:t>
            </w:r>
            <w:r w:rsidR="00BA6B0F" w:rsidRPr="007754F7">
              <w:rPr>
                <w:rStyle w:val="fontstyle01"/>
                <w:rFonts w:ascii="Times New Roman" w:hAnsi="Times New Roman"/>
                <w:sz w:val="20"/>
                <w:szCs w:val="20"/>
              </w:rPr>
              <w:t>04)</w:t>
            </w:r>
          </w:p>
        </w:tc>
        <w:tc>
          <w:tcPr>
            <w:tcW w:w="987" w:type="dxa"/>
            <w:vAlign w:val="center"/>
          </w:tcPr>
          <w:p w14:paraId="6003C5AB" w14:textId="7EE3A723" w:rsidR="00120D64"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09</w:t>
            </w:r>
          </w:p>
        </w:tc>
      </w:tr>
      <w:tr w:rsidR="0094523A" w:rsidRPr="00120D64" w14:paraId="28080AFB" w14:textId="77777777" w:rsidTr="0040087D">
        <w:trPr>
          <w:trHeight w:val="150"/>
        </w:trPr>
        <w:tc>
          <w:tcPr>
            <w:tcW w:w="2972" w:type="dxa"/>
          </w:tcPr>
          <w:p w14:paraId="57F229B9" w14:textId="0CFA4068" w:rsidR="00120D64" w:rsidRPr="00120D64" w:rsidRDefault="00120D64" w:rsidP="0094523A">
            <w:pPr>
              <w:rPr>
                <w:lang w:eastAsia="ru-RU"/>
              </w:rPr>
            </w:pPr>
            <w:r>
              <w:rPr>
                <w:lang w:eastAsia="ru-RU"/>
              </w:rPr>
              <w:t xml:space="preserve">Смерть, </w:t>
            </w:r>
            <w:r w:rsidR="0094523A">
              <w:rPr>
                <w:lang w:eastAsia="ru-RU"/>
              </w:rPr>
              <w:t>П</w:t>
            </w:r>
            <w:r>
              <w:rPr>
                <w:lang w:eastAsia="ru-RU"/>
              </w:rPr>
              <w:t xml:space="preserve">ИМ или </w:t>
            </w:r>
            <w:r w:rsidR="00405C62">
              <w:rPr>
                <w:lang w:eastAsia="ru-RU"/>
              </w:rPr>
              <w:t>СР</w:t>
            </w:r>
          </w:p>
        </w:tc>
        <w:tc>
          <w:tcPr>
            <w:tcW w:w="1276" w:type="dxa"/>
            <w:vAlign w:val="center"/>
          </w:tcPr>
          <w:p w14:paraId="003784CA" w14:textId="7180D487" w:rsidR="00120D64"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548 (5</w:t>
            </w:r>
            <w:r w:rsidR="007754F7">
              <w:rPr>
                <w:rStyle w:val="fontstyle01"/>
                <w:rFonts w:ascii="Times New Roman" w:hAnsi="Times New Roman"/>
                <w:sz w:val="24"/>
                <w:szCs w:val="24"/>
              </w:rPr>
              <w:t>,</w:t>
            </w:r>
            <w:r w:rsidRPr="007754F7">
              <w:rPr>
                <w:rStyle w:val="fontstyle01"/>
                <w:rFonts w:ascii="Times New Roman" w:hAnsi="Times New Roman"/>
                <w:sz w:val="24"/>
                <w:szCs w:val="24"/>
              </w:rPr>
              <w:t>3)</w:t>
            </w:r>
          </w:p>
        </w:tc>
        <w:tc>
          <w:tcPr>
            <w:tcW w:w="1417" w:type="dxa"/>
            <w:vAlign w:val="center"/>
          </w:tcPr>
          <w:p w14:paraId="6CEDE00B" w14:textId="4961BEFB" w:rsidR="00120D64"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622 (6</w:t>
            </w:r>
            <w:r w:rsidR="007754F7">
              <w:rPr>
                <w:rStyle w:val="fontstyle01"/>
                <w:rFonts w:ascii="Times New Roman" w:hAnsi="Times New Roman"/>
                <w:sz w:val="24"/>
                <w:szCs w:val="24"/>
              </w:rPr>
              <w:t>,</w:t>
            </w:r>
            <w:r w:rsidRPr="007754F7">
              <w:rPr>
                <w:rStyle w:val="fontstyle01"/>
                <w:rFonts w:ascii="Times New Roman" w:hAnsi="Times New Roman"/>
                <w:sz w:val="24"/>
                <w:szCs w:val="24"/>
              </w:rPr>
              <w:t>1)</w:t>
            </w:r>
          </w:p>
        </w:tc>
        <w:tc>
          <w:tcPr>
            <w:tcW w:w="1134" w:type="dxa"/>
            <w:vAlign w:val="center"/>
          </w:tcPr>
          <w:p w14:paraId="7CB8FBB5" w14:textId="045E91DB" w:rsidR="00120D64"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8</w:t>
            </w:r>
          </w:p>
        </w:tc>
        <w:tc>
          <w:tcPr>
            <w:tcW w:w="1560" w:type="dxa"/>
            <w:vAlign w:val="center"/>
          </w:tcPr>
          <w:p w14:paraId="5F9D44C4" w14:textId="50B763B8" w:rsidR="00120D64" w:rsidRPr="007754F7" w:rsidRDefault="007754F7" w:rsidP="007754F7">
            <w:pPr>
              <w:jc w:val="center"/>
              <w:rPr>
                <w:rStyle w:val="fontstyle01"/>
                <w:rFonts w:ascii="Times New Roman" w:hAnsi="Times New Roman"/>
                <w:color w:val="auto"/>
                <w:sz w:val="20"/>
                <w:szCs w:val="20"/>
                <w:lang w:eastAsia="ru-RU"/>
              </w:rPr>
            </w:pPr>
            <w:r>
              <w:rPr>
                <w:rStyle w:val="fontstyle01"/>
                <w:rFonts w:ascii="Times New Roman" w:hAnsi="Times New Roman"/>
                <w:sz w:val="20"/>
                <w:szCs w:val="20"/>
              </w:rPr>
              <w:t xml:space="preserve">0,88 (0,79;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98)</w:t>
            </w:r>
          </w:p>
        </w:tc>
        <w:tc>
          <w:tcPr>
            <w:tcW w:w="987" w:type="dxa"/>
            <w:vAlign w:val="center"/>
          </w:tcPr>
          <w:p w14:paraId="2F63F057" w14:textId="1AD23829" w:rsidR="00120D64"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02</w:t>
            </w:r>
          </w:p>
        </w:tc>
      </w:tr>
      <w:tr w:rsidR="0092637E" w:rsidRPr="00120D64" w14:paraId="79B17F50" w14:textId="77777777" w:rsidTr="0040087D">
        <w:trPr>
          <w:trHeight w:val="150"/>
        </w:trPr>
        <w:tc>
          <w:tcPr>
            <w:tcW w:w="9346" w:type="dxa"/>
            <w:gridSpan w:val="6"/>
          </w:tcPr>
          <w:p w14:paraId="427ABD00" w14:textId="1CA045C3" w:rsidR="0092637E" w:rsidRPr="00120D64" w:rsidRDefault="0092637E" w:rsidP="0092637E">
            <w:pPr>
              <w:jc w:val="center"/>
              <w:rPr>
                <w:rStyle w:val="fontstyle01"/>
                <w:rFonts w:ascii="Times New Roman" w:hAnsi="Times New Roman"/>
                <w:sz w:val="24"/>
                <w:szCs w:val="24"/>
              </w:rPr>
            </w:pPr>
            <w:r w:rsidRPr="00120D64">
              <w:rPr>
                <w:b/>
                <w:lang w:eastAsia="ru-RU"/>
              </w:rPr>
              <w:t xml:space="preserve">Исход через 8 </w:t>
            </w:r>
            <w:r>
              <w:rPr>
                <w:b/>
                <w:lang w:eastAsia="ru-RU"/>
              </w:rPr>
              <w:t>дней</w:t>
            </w:r>
          </w:p>
        </w:tc>
      </w:tr>
      <w:tr w:rsidR="0094523A" w:rsidRPr="00120D64" w14:paraId="5CE0A0AE" w14:textId="77777777" w:rsidTr="0040087D">
        <w:trPr>
          <w:trHeight w:val="150"/>
        </w:trPr>
        <w:tc>
          <w:tcPr>
            <w:tcW w:w="2972" w:type="dxa"/>
          </w:tcPr>
          <w:p w14:paraId="1805FD4D" w14:textId="2BE9CE09" w:rsidR="0094523A" w:rsidRPr="00120D64" w:rsidRDefault="0094523A" w:rsidP="0094523A">
            <w:pPr>
              <w:jc w:val="left"/>
              <w:rPr>
                <w:lang w:eastAsia="ru-RU"/>
              </w:rPr>
            </w:pPr>
            <w:r>
              <w:rPr>
                <w:lang w:eastAsia="ru-RU"/>
              </w:rPr>
              <w:t>Смерть или ПИМ</w:t>
            </w:r>
          </w:p>
        </w:tc>
        <w:tc>
          <w:tcPr>
            <w:tcW w:w="1276" w:type="dxa"/>
            <w:vAlign w:val="center"/>
          </w:tcPr>
          <w:p w14:paraId="38D33CB4" w14:textId="4AEA55D5" w:rsidR="0094523A"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740 (7</w:t>
            </w:r>
            <w:r w:rsidR="007754F7">
              <w:rPr>
                <w:rStyle w:val="fontstyle01"/>
                <w:rFonts w:ascii="Times New Roman" w:hAnsi="Times New Roman"/>
                <w:sz w:val="24"/>
                <w:szCs w:val="24"/>
              </w:rPr>
              <w:t>,</w:t>
            </w:r>
            <w:r w:rsidRPr="007754F7">
              <w:rPr>
                <w:rStyle w:val="fontstyle01"/>
                <w:rFonts w:ascii="Times New Roman" w:hAnsi="Times New Roman"/>
                <w:sz w:val="24"/>
                <w:szCs w:val="24"/>
              </w:rPr>
              <w:t>2)</w:t>
            </w:r>
          </w:p>
        </w:tc>
        <w:tc>
          <w:tcPr>
            <w:tcW w:w="1417" w:type="dxa"/>
            <w:vAlign w:val="center"/>
          </w:tcPr>
          <w:p w14:paraId="1ACC950B" w14:textId="600C24B8" w:rsidR="0094523A"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954 (9</w:t>
            </w:r>
            <w:r w:rsidR="007754F7">
              <w:rPr>
                <w:rStyle w:val="fontstyle01"/>
                <w:rFonts w:ascii="Times New Roman" w:hAnsi="Times New Roman"/>
                <w:sz w:val="24"/>
                <w:szCs w:val="24"/>
              </w:rPr>
              <w:t>,</w:t>
            </w:r>
            <w:r w:rsidRPr="007754F7">
              <w:rPr>
                <w:rStyle w:val="fontstyle01"/>
                <w:rFonts w:ascii="Times New Roman" w:hAnsi="Times New Roman"/>
                <w:sz w:val="24"/>
                <w:szCs w:val="24"/>
              </w:rPr>
              <w:t>3)</w:t>
            </w:r>
          </w:p>
        </w:tc>
        <w:tc>
          <w:tcPr>
            <w:tcW w:w="1134" w:type="dxa"/>
            <w:vAlign w:val="center"/>
          </w:tcPr>
          <w:p w14:paraId="357E7DB2" w14:textId="34EF0BC4" w:rsidR="0094523A"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2</w:t>
            </w:r>
            <w:r w:rsidR="007754F7">
              <w:rPr>
                <w:rStyle w:val="fontstyle01"/>
                <w:rFonts w:ascii="Times New Roman" w:hAnsi="Times New Roman"/>
                <w:sz w:val="24"/>
                <w:szCs w:val="24"/>
              </w:rPr>
              <w:t>,</w:t>
            </w:r>
            <w:r w:rsidRPr="007754F7">
              <w:rPr>
                <w:rStyle w:val="fontstyle01"/>
                <w:rFonts w:ascii="Times New Roman" w:hAnsi="Times New Roman"/>
                <w:sz w:val="24"/>
                <w:szCs w:val="24"/>
              </w:rPr>
              <w:t>1</w:t>
            </w:r>
          </w:p>
        </w:tc>
        <w:tc>
          <w:tcPr>
            <w:tcW w:w="1560" w:type="dxa"/>
            <w:vAlign w:val="center"/>
          </w:tcPr>
          <w:p w14:paraId="50A8E011" w14:textId="585572F5" w:rsidR="0094523A" w:rsidRPr="007754F7" w:rsidRDefault="007754F7" w:rsidP="007754F7">
            <w:pPr>
              <w:jc w:val="center"/>
              <w:rPr>
                <w:rStyle w:val="fontstyle01"/>
                <w:rFonts w:ascii="Times New Roman" w:hAnsi="Times New Roman"/>
                <w:color w:val="auto"/>
                <w:sz w:val="20"/>
                <w:szCs w:val="20"/>
                <w:lang w:eastAsia="ru-RU"/>
              </w:rPr>
            </w:pPr>
            <w:r>
              <w:rPr>
                <w:rStyle w:val="fontstyle01"/>
                <w:rFonts w:ascii="Times New Roman" w:hAnsi="Times New Roman"/>
                <w:sz w:val="20"/>
                <w:szCs w:val="20"/>
              </w:rPr>
              <w:t xml:space="preserve">0,77 (0,71;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85)</w:t>
            </w:r>
          </w:p>
        </w:tc>
        <w:tc>
          <w:tcPr>
            <w:tcW w:w="987" w:type="dxa"/>
            <w:vAlign w:val="center"/>
          </w:tcPr>
          <w:p w14:paraId="79A8D42C" w14:textId="5980B797" w:rsidR="0094523A" w:rsidRPr="007754F7" w:rsidRDefault="00BA6B0F" w:rsidP="00BA6B0F">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&lt;0</w:t>
            </w:r>
            <w:r w:rsidR="007754F7">
              <w:rPr>
                <w:rStyle w:val="fontstyle01"/>
                <w:rFonts w:ascii="Times New Roman" w:hAnsi="Times New Roman"/>
                <w:sz w:val="24"/>
                <w:szCs w:val="24"/>
              </w:rPr>
              <w:t>,</w:t>
            </w:r>
            <w:r w:rsidRPr="007754F7">
              <w:rPr>
                <w:rStyle w:val="fontstyle01"/>
                <w:rFonts w:ascii="Times New Roman" w:hAnsi="Times New Roman"/>
                <w:sz w:val="24"/>
                <w:szCs w:val="24"/>
              </w:rPr>
              <w:t>001</w:t>
            </w:r>
          </w:p>
        </w:tc>
      </w:tr>
      <w:tr w:rsidR="0094523A" w:rsidRPr="00120D64" w14:paraId="23512063" w14:textId="77777777" w:rsidTr="0040087D">
        <w:trPr>
          <w:trHeight w:val="150"/>
        </w:trPr>
        <w:tc>
          <w:tcPr>
            <w:tcW w:w="2972" w:type="dxa"/>
          </w:tcPr>
          <w:p w14:paraId="3081276D" w14:textId="58095E24" w:rsidR="0094523A" w:rsidRPr="00120D64" w:rsidRDefault="0094523A" w:rsidP="0094523A">
            <w:pPr>
              <w:ind w:left="589"/>
              <w:jc w:val="left"/>
              <w:rPr>
                <w:lang w:eastAsia="ru-RU"/>
              </w:rPr>
            </w:pPr>
            <w:r>
              <w:rPr>
                <w:lang w:eastAsia="ru-RU"/>
              </w:rPr>
              <w:lastRenderedPageBreak/>
              <w:t>Смерть</w:t>
            </w:r>
          </w:p>
        </w:tc>
        <w:tc>
          <w:tcPr>
            <w:tcW w:w="1276" w:type="dxa"/>
            <w:vAlign w:val="center"/>
          </w:tcPr>
          <w:p w14:paraId="65D24FDF" w14:textId="1508F488"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559 (5</w:t>
            </w:r>
            <w:r w:rsidR="007754F7">
              <w:rPr>
                <w:rStyle w:val="fontstyle01"/>
                <w:rFonts w:ascii="Times New Roman" w:hAnsi="Times New Roman"/>
                <w:sz w:val="24"/>
                <w:szCs w:val="24"/>
              </w:rPr>
              <w:t>,</w:t>
            </w:r>
            <w:r w:rsidRPr="007754F7">
              <w:rPr>
                <w:rStyle w:val="fontstyle01"/>
                <w:rFonts w:ascii="Times New Roman" w:hAnsi="Times New Roman"/>
                <w:sz w:val="24"/>
                <w:szCs w:val="24"/>
              </w:rPr>
              <w:t>5)</w:t>
            </w:r>
          </w:p>
        </w:tc>
        <w:tc>
          <w:tcPr>
            <w:tcW w:w="1417" w:type="dxa"/>
            <w:vAlign w:val="center"/>
          </w:tcPr>
          <w:p w14:paraId="504EFE98" w14:textId="0DD1CB32"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605 (5</w:t>
            </w:r>
            <w:r w:rsidR="007754F7">
              <w:rPr>
                <w:rStyle w:val="fontstyle01"/>
                <w:rFonts w:ascii="Times New Roman" w:hAnsi="Times New Roman"/>
                <w:sz w:val="24"/>
                <w:szCs w:val="24"/>
              </w:rPr>
              <w:t>,</w:t>
            </w:r>
            <w:r w:rsidRPr="007754F7">
              <w:rPr>
                <w:rStyle w:val="fontstyle01"/>
                <w:rFonts w:ascii="Times New Roman" w:hAnsi="Times New Roman"/>
                <w:sz w:val="24"/>
                <w:szCs w:val="24"/>
              </w:rPr>
              <w:t>9)</w:t>
            </w:r>
          </w:p>
        </w:tc>
        <w:tc>
          <w:tcPr>
            <w:tcW w:w="1134" w:type="dxa"/>
            <w:vAlign w:val="center"/>
          </w:tcPr>
          <w:p w14:paraId="0189EC3B" w14:textId="23C5A4D4"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4</w:t>
            </w:r>
          </w:p>
        </w:tc>
        <w:tc>
          <w:tcPr>
            <w:tcW w:w="1560" w:type="dxa"/>
            <w:vAlign w:val="center"/>
          </w:tcPr>
          <w:p w14:paraId="23385333" w14:textId="597C0A2F" w:rsidR="0094523A" w:rsidRPr="007754F7" w:rsidRDefault="007754F7" w:rsidP="007754F7">
            <w:pPr>
              <w:jc w:val="center"/>
              <w:rPr>
                <w:rStyle w:val="fontstyle01"/>
                <w:rFonts w:ascii="Times New Roman" w:hAnsi="Times New Roman"/>
                <w:color w:val="auto"/>
                <w:sz w:val="20"/>
                <w:szCs w:val="20"/>
                <w:lang w:eastAsia="ru-RU"/>
              </w:rPr>
            </w:pPr>
            <w:r>
              <w:rPr>
                <w:rStyle w:val="fontstyle01"/>
                <w:rFonts w:ascii="Times New Roman" w:hAnsi="Times New Roman"/>
                <w:sz w:val="20"/>
                <w:szCs w:val="20"/>
              </w:rPr>
              <w:t xml:space="preserve">0,92 (0,82; </w:t>
            </w:r>
            <w:r w:rsidR="00BA6B0F" w:rsidRPr="007754F7">
              <w:rPr>
                <w:rStyle w:val="fontstyle01"/>
                <w:rFonts w:ascii="Times New Roman" w:hAnsi="Times New Roman"/>
                <w:sz w:val="20"/>
                <w:szCs w:val="20"/>
              </w:rPr>
              <w:t>1</w:t>
            </w:r>
            <w:r>
              <w:rPr>
                <w:rStyle w:val="fontstyle01"/>
                <w:rFonts w:ascii="Times New Roman" w:hAnsi="Times New Roman"/>
                <w:sz w:val="20"/>
                <w:szCs w:val="20"/>
              </w:rPr>
              <w:t>,</w:t>
            </w:r>
            <w:r w:rsidR="00BA6B0F" w:rsidRPr="007754F7">
              <w:rPr>
                <w:rStyle w:val="fontstyle01"/>
                <w:rFonts w:ascii="Times New Roman" w:hAnsi="Times New Roman"/>
                <w:sz w:val="20"/>
                <w:szCs w:val="20"/>
              </w:rPr>
              <w:t>03)</w:t>
            </w:r>
          </w:p>
        </w:tc>
        <w:tc>
          <w:tcPr>
            <w:tcW w:w="987" w:type="dxa"/>
            <w:vAlign w:val="center"/>
          </w:tcPr>
          <w:p w14:paraId="42DC951C" w14:textId="354EBF68"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15</w:t>
            </w:r>
          </w:p>
        </w:tc>
      </w:tr>
      <w:tr w:rsidR="0094523A" w:rsidRPr="00120D64" w14:paraId="41E66535" w14:textId="77777777" w:rsidTr="0040087D">
        <w:trPr>
          <w:trHeight w:val="150"/>
        </w:trPr>
        <w:tc>
          <w:tcPr>
            <w:tcW w:w="2972" w:type="dxa"/>
          </w:tcPr>
          <w:p w14:paraId="7A544396" w14:textId="6AD615E6" w:rsidR="0094523A" w:rsidRPr="00120D64" w:rsidRDefault="0094523A" w:rsidP="0094523A">
            <w:pPr>
              <w:ind w:left="589"/>
              <w:jc w:val="left"/>
              <w:rPr>
                <w:lang w:eastAsia="ru-RU"/>
              </w:rPr>
            </w:pPr>
            <w:r>
              <w:rPr>
                <w:lang w:eastAsia="ru-RU"/>
              </w:rPr>
              <w:t>ПИМ</w:t>
            </w:r>
          </w:p>
        </w:tc>
        <w:tc>
          <w:tcPr>
            <w:tcW w:w="1276" w:type="dxa"/>
            <w:vAlign w:val="center"/>
          </w:tcPr>
          <w:p w14:paraId="0DB1D897" w14:textId="2C230B6D"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204 (2</w:t>
            </w:r>
            <w:r w:rsidR="007754F7">
              <w:rPr>
                <w:rStyle w:val="fontstyle01"/>
                <w:rFonts w:ascii="Times New Roman" w:hAnsi="Times New Roman"/>
                <w:sz w:val="24"/>
                <w:szCs w:val="24"/>
              </w:rPr>
              <w:t>,</w:t>
            </w:r>
            <w:r w:rsidRPr="007754F7">
              <w:rPr>
                <w:rStyle w:val="fontstyle01"/>
                <w:rFonts w:ascii="Times New Roman" w:hAnsi="Times New Roman"/>
                <w:sz w:val="24"/>
                <w:szCs w:val="24"/>
              </w:rPr>
              <w:t>0)</w:t>
            </w:r>
          </w:p>
        </w:tc>
        <w:tc>
          <w:tcPr>
            <w:tcW w:w="1417" w:type="dxa"/>
            <w:vAlign w:val="center"/>
          </w:tcPr>
          <w:p w14:paraId="7ACEDF82" w14:textId="035D46FF"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379 (3</w:t>
            </w:r>
            <w:r w:rsidR="007754F7">
              <w:rPr>
                <w:rStyle w:val="fontstyle01"/>
                <w:rFonts w:ascii="Times New Roman" w:hAnsi="Times New Roman"/>
                <w:sz w:val="24"/>
                <w:szCs w:val="24"/>
              </w:rPr>
              <w:t>,</w:t>
            </w:r>
            <w:r w:rsidRPr="007754F7">
              <w:rPr>
                <w:rStyle w:val="fontstyle01"/>
                <w:rFonts w:ascii="Times New Roman" w:hAnsi="Times New Roman"/>
                <w:sz w:val="24"/>
                <w:szCs w:val="24"/>
              </w:rPr>
              <w:t>7)</w:t>
            </w:r>
          </w:p>
        </w:tc>
        <w:tc>
          <w:tcPr>
            <w:tcW w:w="1134" w:type="dxa"/>
            <w:vAlign w:val="center"/>
          </w:tcPr>
          <w:p w14:paraId="6D618971" w14:textId="44FCD04E"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1</w:t>
            </w:r>
            <w:r w:rsidR="007754F7">
              <w:rPr>
                <w:rStyle w:val="fontstyle01"/>
                <w:rFonts w:ascii="Times New Roman" w:hAnsi="Times New Roman"/>
                <w:sz w:val="24"/>
                <w:szCs w:val="24"/>
              </w:rPr>
              <w:t>,</w:t>
            </w:r>
            <w:r w:rsidRPr="007754F7">
              <w:rPr>
                <w:rStyle w:val="fontstyle01"/>
                <w:rFonts w:ascii="Times New Roman" w:hAnsi="Times New Roman"/>
                <w:sz w:val="24"/>
                <w:szCs w:val="24"/>
              </w:rPr>
              <w:t>7</w:t>
            </w:r>
          </w:p>
        </w:tc>
        <w:tc>
          <w:tcPr>
            <w:tcW w:w="1560" w:type="dxa"/>
            <w:vAlign w:val="center"/>
          </w:tcPr>
          <w:p w14:paraId="51E2A0C5" w14:textId="2FE8BA2B" w:rsidR="0094523A" w:rsidRPr="007754F7" w:rsidRDefault="007754F7" w:rsidP="007754F7">
            <w:pPr>
              <w:jc w:val="center"/>
              <w:rPr>
                <w:rStyle w:val="fontstyle01"/>
                <w:rFonts w:ascii="Times New Roman" w:hAnsi="Times New Roman"/>
                <w:color w:val="auto"/>
                <w:sz w:val="20"/>
                <w:szCs w:val="20"/>
                <w:lang w:eastAsia="ru-RU"/>
              </w:rPr>
            </w:pPr>
            <w:r>
              <w:rPr>
                <w:rStyle w:val="fontstyle01"/>
                <w:rFonts w:ascii="Times New Roman" w:hAnsi="Times New Roman"/>
                <w:sz w:val="20"/>
                <w:szCs w:val="20"/>
              </w:rPr>
              <w:t xml:space="preserve">0,54 (0,45;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63)</w:t>
            </w:r>
          </w:p>
        </w:tc>
        <w:tc>
          <w:tcPr>
            <w:tcW w:w="987" w:type="dxa"/>
            <w:vAlign w:val="center"/>
          </w:tcPr>
          <w:p w14:paraId="7E3E94FB" w14:textId="01188305"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&lt;0</w:t>
            </w:r>
            <w:r w:rsidR="007754F7">
              <w:rPr>
                <w:rStyle w:val="fontstyle01"/>
                <w:rFonts w:ascii="Times New Roman" w:hAnsi="Times New Roman"/>
                <w:sz w:val="24"/>
                <w:szCs w:val="24"/>
              </w:rPr>
              <w:t>,</w:t>
            </w:r>
            <w:r w:rsidRPr="007754F7">
              <w:rPr>
                <w:rStyle w:val="fontstyle01"/>
                <w:rFonts w:ascii="Times New Roman" w:hAnsi="Times New Roman"/>
                <w:sz w:val="24"/>
                <w:szCs w:val="24"/>
              </w:rPr>
              <w:t>001</w:t>
            </w:r>
          </w:p>
        </w:tc>
      </w:tr>
      <w:tr w:rsidR="0094523A" w:rsidRPr="00120D64" w14:paraId="50ACAAEA" w14:textId="77777777" w:rsidTr="0040087D">
        <w:trPr>
          <w:trHeight w:val="150"/>
        </w:trPr>
        <w:tc>
          <w:tcPr>
            <w:tcW w:w="2972" w:type="dxa"/>
          </w:tcPr>
          <w:p w14:paraId="3EC57E31" w14:textId="51F91AB7" w:rsidR="0094523A" w:rsidRPr="00120D64" w:rsidRDefault="0094523A" w:rsidP="0094523A">
            <w:pPr>
              <w:jc w:val="left"/>
              <w:rPr>
                <w:lang w:eastAsia="ru-RU"/>
              </w:rPr>
            </w:pPr>
            <w:r>
              <w:rPr>
                <w:lang w:eastAsia="ru-RU"/>
              </w:rPr>
              <w:t>СР</w:t>
            </w:r>
          </w:p>
        </w:tc>
        <w:tc>
          <w:tcPr>
            <w:tcW w:w="1276" w:type="dxa"/>
            <w:vAlign w:val="center"/>
          </w:tcPr>
          <w:p w14:paraId="3986F2C5" w14:textId="20E006F7"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145 (1</w:t>
            </w:r>
            <w:r w:rsidR="007754F7">
              <w:rPr>
                <w:rStyle w:val="fontstyle01"/>
                <w:rFonts w:ascii="Times New Roman" w:hAnsi="Times New Roman"/>
                <w:sz w:val="24"/>
                <w:szCs w:val="24"/>
              </w:rPr>
              <w:t>,</w:t>
            </w:r>
            <w:r w:rsidRPr="007754F7">
              <w:rPr>
                <w:rStyle w:val="fontstyle01"/>
                <w:rFonts w:ascii="Times New Roman" w:hAnsi="Times New Roman"/>
                <w:sz w:val="24"/>
                <w:szCs w:val="24"/>
              </w:rPr>
              <w:t>4)</w:t>
            </w:r>
          </w:p>
        </w:tc>
        <w:tc>
          <w:tcPr>
            <w:tcW w:w="1417" w:type="dxa"/>
            <w:vAlign w:val="center"/>
          </w:tcPr>
          <w:p w14:paraId="091C48A9" w14:textId="0BB962D4"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247 (2</w:t>
            </w:r>
            <w:r w:rsidR="007754F7">
              <w:rPr>
                <w:rStyle w:val="fontstyle01"/>
                <w:rFonts w:ascii="Times New Roman" w:hAnsi="Times New Roman"/>
                <w:sz w:val="24"/>
                <w:szCs w:val="24"/>
              </w:rPr>
              <w:t>,</w:t>
            </w:r>
            <w:r w:rsidRPr="007754F7">
              <w:rPr>
                <w:rStyle w:val="fontstyle01"/>
                <w:rFonts w:ascii="Times New Roman" w:hAnsi="Times New Roman"/>
                <w:sz w:val="24"/>
                <w:szCs w:val="24"/>
              </w:rPr>
              <w:t>4)</w:t>
            </w:r>
          </w:p>
        </w:tc>
        <w:tc>
          <w:tcPr>
            <w:tcW w:w="1134" w:type="dxa"/>
            <w:vAlign w:val="center"/>
          </w:tcPr>
          <w:p w14:paraId="1D1C2DC0" w14:textId="474F374B"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1</w:t>
            </w:r>
            <w:r w:rsidR="007754F7">
              <w:rPr>
                <w:rStyle w:val="fontstyle01"/>
                <w:rFonts w:ascii="Times New Roman" w:hAnsi="Times New Roman"/>
                <w:sz w:val="24"/>
                <w:szCs w:val="24"/>
              </w:rPr>
              <w:t>,</w:t>
            </w:r>
            <w:r w:rsidRPr="007754F7">
              <w:rPr>
                <w:rStyle w:val="fontstyle01"/>
                <w:rFonts w:ascii="Times New Roman" w:hAnsi="Times New Roman"/>
                <w:sz w:val="24"/>
                <w:szCs w:val="24"/>
              </w:rPr>
              <w:t>0</w:t>
            </w:r>
          </w:p>
        </w:tc>
        <w:tc>
          <w:tcPr>
            <w:tcW w:w="1560" w:type="dxa"/>
            <w:vAlign w:val="center"/>
          </w:tcPr>
          <w:p w14:paraId="5D13D49F" w14:textId="161BD80F" w:rsidR="0094523A" w:rsidRPr="007754F7" w:rsidRDefault="007754F7" w:rsidP="007754F7">
            <w:pPr>
              <w:jc w:val="center"/>
              <w:rPr>
                <w:rStyle w:val="fontstyle01"/>
                <w:rFonts w:ascii="Times New Roman" w:hAnsi="Times New Roman"/>
                <w:color w:val="auto"/>
                <w:sz w:val="20"/>
                <w:szCs w:val="20"/>
                <w:lang w:eastAsia="ru-RU"/>
              </w:rPr>
            </w:pPr>
            <w:r>
              <w:rPr>
                <w:rStyle w:val="fontstyle01"/>
                <w:rFonts w:ascii="Times New Roman" w:hAnsi="Times New Roman"/>
                <w:sz w:val="20"/>
                <w:szCs w:val="20"/>
              </w:rPr>
              <w:t xml:space="preserve">0,59 (0,48;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72)</w:t>
            </w:r>
          </w:p>
        </w:tc>
        <w:tc>
          <w:tcPr>
            <w:tcW w:w="987" w:type="dxa"/>
            <w:vAlign w:val="center"/>
          </w:tcPr>
          <w:p w14:paraId="5CD0C89A" w14:textId="3DA4AC51"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&lt;0</w:t>
            </w:r>
            <w:r w:rsidR="007754F7">
              <w:rPr>
                <w:rStyle w:val="fontstyle01"/>
                <w:rFonts w:ascii="Times New Roman" w:hAnsi="Times New Roman"/>
                <w:sz w:val="24"/>
                <w:szCs w:val="24"/>
              </w:rPr>
              <w:t>,</w:t>
            </w:r>
            <w:r w:rsidRPr="007754F7">
              <w:rPr>
                <w:rStyle w:val="fontstyle01"/>
                <w:rFonts w:ascii="Times New Roman" w:hAnsi="Times New Roman"/>
                <w:sz w:val="24"/>
                <w:szCs w:val="24"/>
              </w:rPr>
              <w:t>001</w:t>
            </w:r>
          </w:p>
        </w:tc>
      </w:tr>
      <w:tr w:rsidR="0094523A" w:rsidRPr="00120D64" w14:paraId="7F15FA35" w14:textId="77777777" w:rsidTr="0040087D">
        <w:trPr>
          <w:trHeight w:val="150"/>
        </w:trPr>
        <w:tc>
          <w:tcPr>
            <w:tcW w:w="2972" w:type="dxa"/>
          </w:tcPr>
          <w:p w14:paraId="0B25AD3A" w14:textId="06BEEA54" w:rsidR="0094523A" w:rsidRPr="00120D64" w:rsidRDefault="0094523A" w:rsidP="0094523A">
            <w:pPr>
              <w:jc w:val="left"/>
              <w:rPr>
                <w:lang w:eastAsia="ru-RU"/>
              </w:rPr>
            </w:pPr>
            <w:r>
              <w:rPr>
                <w:lang w:eastAsia="ru-RU"/>
              </w:rPr>
              <w:t>Смерть, ПИМ или СР</w:t>
            </w:r>
          </w:p>
        </w:tc>
        <w:tc>
          <w:tcPr>
            <w:tcW w:w="1276" w:type="dxa"/>
            <w:vAlign w:val="center"/>
          </w:tcPr>
          <w:p w14:paraId="3F7331DC" w14:textId="7564BE5B"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874 (8</w:t>
            </w:r>
            <w:r w:rsidR="007754F7">
              <w:rPr>
                <w:rStyle w:val="fontstyle01"/>
                <w:rFonts w:ascii="Times New Roman" w:hAnsi="Times New Roman"/>
                <w:sz w:val="24"/>
                <w:szCs w:val="24"/>
              </w:rPr>
              <w:t>,</w:t>
            </w:r>
            <w:r w:rsidRPr="007754F7">
              <w:rPr>
                <w:rStyle w:val="fontstyle01"/>
                <w:rFonts w:ascii="Times New Roman" w:hAnsi="Times New Roman"/>
                <w:sz w:val="24"/>
                <w:szCs w:val="24"/>
              </w:rPr>
              <w:t>5)</w:t>
            </w:r>
          </w:p>
        </w:tc>
        <w:tc>
          <w:tcPr>
            <w:tcW w:w="1417" w:type="dxa"/>
            <w:vAlign w:val="center"/>
          </w:tcPr>
          <w:p w14:paraId="414C89B5" w14:textId="351ECF0E"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1181 (11</w:t>
            </w:r>
            <w:r w:rsidR="007754F7">
              <w:rPr>
                <w:rStyle w:val="fontstyle01"/>
                <w:rFonts w:ascii="Times New Roman" w:hAnsi="Times New Roman"/>
                <w:sz w:val="24"/>
                <w:szCs w:val="24"/>
              </w:rPr>
              <w:t>,</w:t>
            </w:r>
            <w:r w:rsidRPr="007754F7">
              <w:rPr>
                <w:rStyle w:val="fontstyle01"/>
                <w:rFonts w:ascii="Times New Roman" w:hAnsi="Times New Roman"/>
                <w:sz w:val="24"/>
                <w:szCs w:val="24"/>
              </w:rPr>
              <w:t>6)</w:t>
            </w:r>
          </w:p>
        </w:tc>
        <w:tc>
          <w:tcPr>
            <w:tcW w:w="1134" w:type="dxa"/>
            <w:vAlign w:val="center"/>
          </w:tcPr>
          <w:p w14:paraId="304BB4DB" w14:textId="0B3D75E7"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3</w:t>
            </w:r>
            <w:r w:rsidR="007754F7">
              <w:rPr>
                <w:rStyle w:val="fontstyle01"/>
                <w:rFonts w:ascii="Times New Roman" w:hAnsi="Times New Roman"/>
                <w:sz w:val="24"/>
                <w:szCs w:val="24"/>
              </w:rPr>
              <w:t>,</w:t>
            </w:r>
            <w:r w:rsidRPr="007754F7">
              <w:rPr>
                <w:rStyle w:val="fontstyle01"/>
                <w:rFonts w:ascii="Times New Roman" w:hAnsi="Times New Roman"/>
                <w:sz w:val="24"/>
                <w:szCs w:val="24"/>
              </w:rPr>
              <w:t>1</w:t>
            </w:r>
          </w:p>
        </w:tc>
        <w:tc>
          <w:tcPr>
            <w:tcW w:w="1560" w:type="dxa"/>
            <w:vAlign w:val="center"/>
          </w:tcPr>
          <w:p w14:paraId="6365EFB3" w14:textId="7658200B" w:rsidR="0094523A" w:rsidRPr="007754F7" w:rsidRDefault="007754F7" w:rsidP="007754F7">
            <w:pPr>
              <w:jc w:val="center"/>
              <w:rPr>
                <w:rStyle w:val="fontstyle01"/>
                <w:rFonts w:ascii="Times New Roman" w:hAnsi="Times New Roman"/>
                <w:color w:val="auto"/>
                <w:sz w:val="20"/>
                <w:szCs w:val="20"/>
                <w:lang w:eastAsia="ru-RU"/>
              </w:rPr>
            </w:pPr>
            <w:r>
              <w:rPr>
                <w:rStyle w:val="fontstyle01"/>
                <w:rFonts w:ascii="Times New Roman" w:hAnsi="Times New Roman"/>
                <w:sz w:val="20"/>
                <w:szCs w:val="20"/>
              </w:rPr>
              <w:t xml:space="preserve">0,74 (0,68;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80)</w:t>
            </w:r>
          </w:p>
        </w:tc>
        <w:tc>
          <w:tcPr>
            <w:tcW w:w="987" w:type="dxa"/>
            <w:vAlign w:val="center"/>
          </w:tcPr>
          <w:p w14:paraId="58A9A46E" w14:textId="77D5F918"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&lt;0</w:t>
            </w:r>
            <w:r w:rsidR="007754F7">
              <w:rPr>
                <w:rStyle w:val="fontstyle01"/>
                <w:rFonts w:ascii="Times New Roman" w:hAnsi="Times New Roman"/>
                <w:sz w:val="24"/>
                <w:szCs w:val="24"/>
              </w:rPr>
              <w:t>,</w:t>
            </w:r>
            <w:r w:rsidRPr="007754F7">
              <w:rPr>
                <w:rStyle w:val="fontstyle01"/>
                <w:rFonts w:ascii="Times New Roman" w:hAnsi="Times New Roman"/>
                <w:sz w:val="24"/>
                <w:szCs w:val="24"/>
              </w:rPr>
              <w:t>001</w:t>
            </w:r>
          </w:p>
        </w:tc>
      </w:tr>
      <w:tr w:rsidR="0094523A" w:rsidRPr="00120D64" w14:paraId="4431CF4A" w14:textId="77777777" w:rsidTr="0040087D">
        <w:trPr>
          <w:trHeight w:val="150"/>
        </w:trPr>
        <w:tc>
          <w:tcPr>
            <w:tcW w:w="9346" w:type="dxa"/>
            <w:gridSpan w:val="6"/>
          </w:tcPr>
          <w:p w14:paraId="07CFA677" w14:textId="617ABD0D" w:rsidR="0094523A" w:rsidRPr="00120D64" w:rsidRDefault="0094523A" w:rsidP="0094523A">
            <w:pPr>
              <w:jc w:val="center"/>
              <w:rPr>
                <w:rStyle w:val="fontstyle01"/>
                <w:rFonts w:ascii="Times New Roman" w:hAnsi="Times New Roman"/>
                <w:sz w:val="24"/>
                <w:szCs w:val="24"/>
              </w:rPr>
            </w:pPr>
            <w:r w:rsidRPr="00120D64">
              <w:rPr>
                <w:b/>
                <w:lang w:eastAsia="ru-RU"/>
              </w:rPr>
              <w:t xml:space="preserve">Исход через </w:t>
            </w:r>
            <w:r>
              <w:rPr>
                <w:b/>
                <w:lang w:eastAsia="ru-RU"/>
              </w:rPr>
              <w:t>30</w:t>
            </w:r>
            <w:r w:rsidRPr="00120D64">
              <w:rPr>
                <w:b/>
                <w:lang w:eastAsia="ru-RU"/>
              </w:rPr>
              <w:t xml:space="preserve"> </w:t>
            </w:r>
            <w:r>
              <w:rPr>
                <w:b/>
                <w:lang w:eastAsia="ru-RU"/>
              </w:rPr>
              <w:t>дней</w:t>
            </w:r>
          </w:p>
        </w:tc>
      </w:tr>
      <w:tr w:rsidR="0094523A" w:rsidRPr="00120D64" w14:paraId="3FF829A9" w14:textId="77777777" w:rsidTr="0040087D">
        <w:trPr>
          <w:trHeight w:val="150"/>
        </w:trPr>
        <w:tc>
          <w:tcPr>
            <w:tcW w:w="2972" w:type="dxa"/>
          </w:tcPr>
          <w:p w14:paraId="62A8F84E" w14:textId="1491E2DD" w:rsidR="0094523A" w:rsidRPr="0094523A" w:rsidRDefault="0094523A" w:rsidP="0094523A">
            <w:pPr>
              <w:jc w:val="left"/>
              <w:rPr>
                <w:b/>
                <w:lang w:eastAsia="ru-RU"/>
              </w:rPr>
            </w:pPr>
            <w:r w:rsidRPr="0094523A">
              <w:rPr>
                <w:b/>
                <w:lang w:eastAsia="ru-RU"/>
              </w:rPr>
              <w:t>ПКТ (Смерть или ПИМ )</w:t>
            </w:r>
          </w:p>
        </w:tc>
        <w:tc>
          <w:tcPr>
            <w:tcW w:w="1276" w:type="dxa"/>
            <w:vAlign w:val="center"/>
          </w:tcPr>
          <w:p w14:paraId="074AB968" w14:textId="3DA5882B" w:rsidR="0094523A" w:rsidRPr="007754F7" w:rsidRDefault="00BA6B0F" w:rsidP="007754F7">
            <w:pPr>
              <w:jc w:val="center"/>
              <w:rPr>
                <w:rStyle w:val="fontstyle01"/>
                <w:rFonts w:ascii="Times New Roman" w:hAnsi="Times New Roman"/>
                <w:b/>
                <w:color w:val="auto"/>
                <w:sz w:val="24"/>
                <w:szCs w:val="24"/>
                <w:lang w:eastAsia="ru-RU"/>
              </w:rPr>
            </w:pPr>
            <w:r w:rsidRPr="007754F7">
              <w:rPr>
                <w:rStyle w:val="fontstyle01"/>
                <w:rFonts w:ascii="Times New Roman" w:hAnsi="Times New Roman"/>
                <w:b/>
                <w:sz w:val="24"/>
                <w:szCs w:val="24"/>
              </w:rPr>
              <w:t>1017 (9</w:t>
            </w:r>
            <w:r w:rsidR="007754F7" w:rsidRPr="007754F7">
              <w:rPr>
                <w:rStyle w:val="fontstyle01"/>
                <w:rFonts w:ascii="Times New Roman" w:hAnsi="Times New Roman"/>
                <w:b/>
                <w:sz w:val="24"/>
                <w:szCs w:val="24"/>
              </w:rPr>
              <w:t>,</w:t>
            </w:r>
            <w:r w:rsidRPr="007754F7">
              <w:rPr>
                <w:rStyle w:val="fontstyle01"/>
                <w:rFonts w:ascii="Times New Roman" w:hAnsi="Times New Roman"/>
                <w:b/>
                <w:sz w:val="24"/>
                <w:szCs w:val="24"/>
              </w:rPr>
              <w:t>9)</w:t>
            </w:r>
          </w:p>
        </w:tc>
        <w:tc>
          <w:tcPr>
            <w:tcW w:w="1417" w:type="dxa"/>
            <w:vAlign w:val="center"/>
          </w:tcPr>
          <w:p w14:paraId="58B781ED" w14:textId="62CDA599" w:rsidR="0094523A" w:rsidRPr="007754F7" w:rsidRDefault="00BA6B0F" w:rsidP="007754F7">
            <w:pPr>
              <w:jc w:val="center"/>
              <w:rPr>
                <w:rStyle w:val="fontstyle01"/>
                <w:rFonts w:ascii="Times New Roman" w:hAnsi="Times New Roman"/>
                <w:b/>
                <w:color w:val="auto"/>
                <w:sz w:val="24"/>
                <w:szCs w:val="24"/>
                <w:lang w:eastAsia="ru-RU"/>
              </w:rPr>
            </w:pPr>
            <w:r w:rsidRPr="007754F7">
              <w:rPr>
                <w:rStyle w:val="fontstyle01"/>
                <w:rFonts w:ascii="Times New Roman" w:hAnsi="Times New Roman"/>
                <w:b/>
                <w:sz w:val="24"/>
                <w:szCs w:val="24"/>
              </w:rPr>
              <w:t>1223 (12</w:t>
            </w:r>
            <w:r w:rsidR="007754F7" w:rsidRPr="007754F7">
              <w:rPr>
                <w:rStyle w:val="fontstyle01"/>
                <w:rFonts w:ascii="Times New Roman" w:hAnsi="Times New Roman"/>
                <w:b/>
                <w:sz w:val="24"/>
                <w:szCs w:val="24"/>
              </w:rPr>
              <w:t>,</w:t>
            </w:r>
            <w:r w:rsidRPr="007754F7">
              <w:rPr>
                <w:rStyle w:val="fontstyle01"/>
                <w:rFonts w:ascii="Times New Roman" w:hAnsi="Times New Roman"/>
                <w:b/>
                <w:sz w:val="24"/>
                <w:szCs w:val="24"/>
              </w:rPr>
              <w:t>0)</w:t>
            </w:r>
          </w:p>
        </w:tc>
        <w:tc>
          <w:tcPr>
            <w:tcW w:w="1134" w:type="dxa"/>
            <w:vAlign w:val="center"/>
          </w:tcPr>
          <w:p w14:paraId="13005551" w14:textId="4A189FF2" w:rsidR="0094523A" w:rsidRPr="007754F7" w:rsidRDefault="00BA6B0F" w:rsidP="007754F7">
            <w:pPr>
              <w:jc w:val="center"/>
              <w:rPr>
                <w:rStyle w:val="fontstyle01"/>
                <w:rFonts w:ascii="Times New Roman" w:hAnsi="Times New Roman"/>
                <w:b/>
                <w:color w:val="auto"/>
                <w:sz w:val="24"/>
                <w:szCs w:val="24"/>
                <w:lang w:eastAsia="ru-RU"/>
              </w:rPr>
            </w:pPr>
            <w:r w:rsidRPr="007754F7">
              <w:rPr>
                <w:rStyle w:val="fontstyle01"/>
                <w:rFonts w:ascii="Times New Roman" w:hAnsi="Times New Roman"/>
                <w:b/>
                <w:sz w:val="24"/>
                <w:szCs w:val="24"/>
              </w:rPr>
              <w:t>2</w:t>
            </w:r>
            <w:r w:rsidR="007754F7" w:rsidRPr="007754F7">
              <w:rPr>
                <w:rStyle w:val="fontstyle01"/>
                <w:rFonts w:ascii="Times New Roman" w:hAnsi="Times New Roman"/>
                <w:b/>
                <w:sz w:val="24"/>
                <w:szCs w:val="24"/>
              </w:rPr>
              <w:t>,</w:t>
            </w:r>
            <w:r w:rsidRPr="007754F7">
              <w:rPr>
                <w:rStyle w:val="fontstyle01"/>
                <w:rFonts w:ascii="Times New Roman" w:hAnsi="Times New Roman"/>
                <w:b/>
                <w:sz w:val="24"/>
                <w:szCs w:val="24"/>
              </w:rPr>
              <w:t>1</w:t>
            </w:r>
          </w:p>
        </w:tc>
        <w:tc>
          <w:tcPr>
            <w:tcW w:w="1560" w:type="dxa"/>
            <w:vAlign w:val="center"/>
          </w:tcPr>
          <w:p w14:paraId="0ED5AD57" w14:textId="2CE83A4A" w:rsidR="0094523A" w:rsidRPr="007754F7" w:rsidRDefault="007754F7" w:rsidP="007754F7">
            <w:pPr>
              <w:jc w:val="center"/>
              <w:rPr>
                <w:rStyle w:val="fontstyle01"/>
                <w:rFonts w:ascii="Times New Roman" w:hAnsi="Times New Roman"/>
                <w:b/>
                <w:color w:val="auto"/>
                <w:sz w:val="20"/>
                <w:szCs w:val="20"/>
                <w:lang w:eastAsia="ru-RU"/>
              </w:rPr>
            </w:pPr>
            <w:r w:rsidRPr="007754F7">
              <w:rPr>
                <w:rStyle w:val="fontstyle01"/>
                <w:rFonts w:ascii="Times New Roman" w:hAnsi="Times New Roman"/>
                <w:b/>
                <w:sz w:val="20"/>
                <w:szCs w:val="20"/>
              </w:rPr>
              <w:t>0,83 (0,77;</w:t>
            </w:r>
            <w:r w:rsidR="00BA6B0F" w:rsidRPr="007754F7">
              <w:rPr>
                <w:rStyle w:val="fontstyle01"/>
                <w:rFonts w:ascii="Times New Roman" w:hAnsi="Times New Roman"/>
                <w:b/>
                <w:sz w:val="20"/>
                <w:szCs w:val="20"/>
              </w:rPr>
              <w:t>0</w:t>
            </w:r>
            <w:r w:rsidRPr="007754F7">
              <w:rPr>
                <w:rStyle w:val="fontstyle01"/>
                <w:rFonts w:ascii="Times New Roman" w:hAnsi="Times New Roman"/>
                <w:b/>
                <w:sz w:val="20"/>
                <w:szCs w:val="20"/>
              </w:rPr>
              <w:t>,</w:t>
            </w:r>
            <w:r w:rsidR="00BA6B0F" w:rsidRPr="007754F7">
              <w:rPr>
                <w:rStyle w:val="fontstyle01"/>
                <w:rFonts w:ascii="Times New Roman" w:hAnsi="Times New Roman"/>
                <w:b/>
                <w:sz w:val="20"/>
                <w:szCs w:val="20"/>
              </w:rPr>
              <w:t>90)</w:t>
            </w:r>
          </w:p>
        </w:tc>
        <w:tc>
          <w:tcPr>
            <w:tcW w:w="987" w:type="dxa"/>
            <w:vAlign w:val="center"/>
          </w:tcPr>
          <w:p w14:paraId="36679CD3" w14:textId="1652890A" w:rsidR="0094523A" w:rsidRPr="007754F7" w:rsidRDefault="00BA6B0F" w:rsidP="007754F7">
            <w:pPr>
              <w:jc w:val="center"/>
              <w:rPr>
                <w:rStyle w:val="fontstyle01"/>
                <w:rFonts w:ascii="Times New Roman" w:hAnsi="Times New Roman"/>
                <w:b/>
                <w:color w:val="auto"/>
                <w:sz w:val="24"/>
                <w:szCs w:val="24"/>
                <w:lang w:eastAsia="ru-RU"/>
              </w:rPr>
            </w:pPr>
            <w:r w:rsidRPr="007754F7">
              <w:rPr>
                <w:rStyle w:val="fontstyle01"/>
                <w:rFonts w:ascii="Times New Roman" w:hAnsi="Times New Roman"/>
                <w:b/>
                <w:sz w:val="24"/>
                <w:szCs w:val="24"/>
              </w:rPr>
              <w:t>&lt;0</w:t>
            </w:r>
            <w:r w:rsidR="007754F7" w:rsidRPr="007754F7">
              <w:rPr>
                <w:rStyle w:val="fontstyle01"/>
                <w:rFonts w:ascii="Times New Roman" w:hAnsi="Times New Roman"/>
                <w:b/>
                <w:sz w:val="24"/>
                <w:szCs w:val="24"/>
              </w:rPr>
              <w:t>,</w:t>
            </w:r>
            <w:r w:rsidRPr="007754F7">
              <w:rPr>
                <w:rStyle w:val="fontstyle01"/>
                <w:rFonts w:ascii="Times New Roman" w:hAnsi="Times New Roman"/>
                <w:b/>
                <w:sz w:val="24"/>
                <w:szCs w:val="24"/>
              </w:rPr>
              <w:t>001</w:t>
            </w:r>
          </w:p>
        </w:tc>
      </w:tr>
      <w:tr w:rsidR="0094523A" w:rsidRPr="00120D64" w14:paraId="54C7A96F" w14:textId="77777777" w:rsidTr="0040087D">
        <w:trPr>
          <w:trHeight w:val="150"/>
        </w:trPr>
        <w:tc>
          <w:tcPr>
            <w:tcW w:w="2972" w:type="dxa"/>
          </w:tcPr>
          <w:p w14:paraId="2E631E86" w14:textId="7AFC08AA" w:rsidR="0094523A" w:rsidRPr="00120D64" w:rsidRDefault="0094523A" w:rsidP="0094523A">
            <w:pPr>
              <w:ind w:left="589"/>
              <w:jc w:val="left"/>
              <w:rPr>
                <w:lang w:eastAsia="ru-RU"/>
              </w:rPr>
            </w:pPr>
            <w:r>
              <w:rPr>
                <w:lang w:eastAsia="ru-RU"/>
              </w:rPr>
              <w:t>Смерть</w:t>
            </w:r>
          </w:p>
        </w:tc>
        <w:tc>
          <w:tcPr>
            <w:tcW w:w="1276" w:type="dxa"/>
            <w:vAlign w:val="center"/>
          </w:tcPr>
          <w:p w14:paraId="2B96C443" w14:textId="379B9D65"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708 (6</w:t>
            </w:r>
            <w:r w:rsidR="007754F7">
              <w:rPr>
                <w:rStyle w:val="fontstyle01"/>
                <w:rFonts w:ascii="Times New Roman" w:hAnsi="Times New Roman"/>
                <w:sz w:val="24"/>
                <w:szCs w:val="24"/>
              </w:rPr>
              <w:t>,</w:t>
            </w:r>
            <w:r w:rsidRPr="007754F7">
              <w:rPr>
                <w:rStyle w:val="fontstyle01"/>
                <w:rFonts w:ascii="Times New Roman" w:hAnsi="Times New Roman"/>
                <w:sz w:val="24"/>
                <w:szCs w:val="24"/>
              </w:rPr>
              <w:t>9)</w:t>
            </w:r>
          </w:p>
        </w:tc>
        <w:tc>
          <w:tcPr>
            <w:tcW w:w="1417" w:type="dxa"/>
            <w:vAlign w:val="center"/>
          </w:tcPr>
          <w:p w14:paraId="51F4000D" w14:textId="4C68F174"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765 (7</w:t>
            </w:r>
            <w:r w:rsidR="007754F7">
              <w:rPr>
                <w:rStyle w:val="fontstyle01"/>
                <w:rFonts w:ascii="Times New Roman" w:hAnsi="Times New Roman"/>
                <w:sz w:val="24"/>
                <w:szCs w:val="24"/>
              </w:rPr>
              <w:t>,</w:t>
            </w:r>
            <w:r w:rsidRPr="007754F7">
              <w:rPr>
                <w:rStyle w:val="fontstyle01"/>
                <w:rFonts w:ascii="Times New Roman" w:hAnsi="Times New Roman"/>
                <w:sz w:val="24"/>
                <w:szCs w:val="24"/>
              </w:rPr>
              <w:t>5)</w:t>
            </w:r>
          </w:p>
        </w:tc>
        <w:tc>
          <w:tcPr>
            <w:tcW w:w="1134" w:type="dxa"/>
            <w:vAlign w:val="center"/>
          </w:tcPr>
          <w:p w14:paraId="18B2D807" w14:textId="3C3EB475"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6</w:t>
            </w:r>
          </w:p>
        </w:tc>
        <w:tc>
          <w:tcPr>
            <w:tcW w:w="1560" w:type="dxa"/>
            <w:vAlign w:val="center"/>
          </w:tcPr>
          <w:p w14:paraId="20164E33" w14:textId="790ECC8A" w:rsidR="0094523A" w:rsidRPr="007754F7" w:rsidRDefault="007754F7" w:rsidP="007754F7">
            <w:pPr>
              <w:jc w:val="center"/>
              <w:rPr>
                <w:rStyle w:val="fontstyle01"/>
                <w:rFonts w:ascii="Times New Roman" w:hAnsi="Times New Roman"/>
                <w:color w:val="auto"/>
                <w:sz w:val="20"/>
                <w:szCs w:val="20"/>
                <w:lang w:eastAsia="ru-RU"/>
              </w:rPr>
            </w:pPr>
            <w:r w:rsidRPr="007754F7">
              <w:rPr>
                <w:rStyle w:val="fontstyle01"/>
                <w:rFonts w:ascii="Times New Roman" w:hAnsi="Times New Roman"/>
                <w:sz w:val="20"/>
                <w:szCs w:val="20"/>
              </w:rPr>
              <w:t>0</w:t>
            </w:r>
            <w:r>
              <w:rPr>
                <w:rStyle w:val="fontstyle01"/>
                <w:rFonts w:ascii="Times New Roman" w:hAnsi="Times New Roman"/>
                <w:sz w:val="20"/>
                <w:szCs w:val="20"/>
              </w:rPr>
              <w:t>,</w:t>
            </w:r>
            <w:r w:rsidRPr="007754F7">
              <w:rPr>
                <w:rStyle w:val="fontstyle01"/>
                <w:rFonts w:ascii="Times New Roman" w:hAnsi="Times New Roman"/>
                <w:sz w:val="20"/>
                <w:szCs w:val="20"/>
              </w:rPr>
              <w:t>92 (0</w:t>
            </w:r>
            <w:r>
              <w:rPr>
                <w:rStyle w:val="fontstyle01"/>
                <w:rFonts w:ascii="Times New Roman" w:hAnsi="Times New Roman"/>
                <w:sz w:val="20"/>
                <w:szCs w:val="20"/>
              </w:rPr>
              <w:t>,</w:t>
            </w:r>
            <w:r w:rsidRPr="007754F7">
              <w:rPr>
                <w:rStyle w:val="fontstyle01"/>
                <w:rFonts w:ascii="Times New Roman" w:hAnsi="Times New Roman"/>
                <w:sz w:val="20"/>
                <w:szCs w:val="20"/>
              </w:rPr>
              <w:t xml:space="preserve">84; </w:t>
            </w:r>
            <w:r w:rsidR="00BA6B0F" w:rsidRPr="007754F7">
              <w:rPr>
                <w:rStyle w:val="fontstyle01"/>
                <w:rFonts w:ascii="Times New Roman" w:hAnsi="Times New Roman"/>
                <w:sz w:val="20"/>
                <w:szCs w:val="20"/>
              </w:rPr>
              <w:t>1</w:t>
            </w:r>
            <w:r>
              <w:rPr>
                <w:rStyle w:val="fontstyle01"/>
                <w:rFonts w:ascii="Times New Roman" w:hAnsi="Times New Roman"/>
                <w:sz w:val="20"/>
                <w:szCs w:val="20"/>
              </w:rPr>
              <w:t>,</w:t>
            </w:r>
            <w:r w:rsidR="00BA6B0F" w:rsidRPr="007754F7">
              <w:rPr>
                <w:rStyle w:val="fontstyle01"/>
                <w:rFonts w:ascii="Times New Roman" w:hAnsi="Times New Roman"/>
                <w:sz w:val="20"/>
                <w:szCs w:val="20"/>
              </w:rPr>
              <w:t>02)</w:t>
            </w:r>
          </w:p>
        </w:tc>
        <w:tc>
          <w:tcPr>
            <w:tcW w:w="987" w:type="dxa"/>
            <w:vAlign w:val="center"/>
          </w:tcPr>
          <w:p w14:paraId="12C2C336" w14:textId="20B7F5C5"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11</w:t>
            </w:r>
          </w:p>
        </w:tc>
      </w:tr>
      <w:tr w:rsidR="0094523A" w:rsidRPr="00120D64" w14:paraId="779C7DBA" w14:textId="77777777" w:rsidTr="0040087D">
        <w:trPr>
          <w:trHeight w:val="150"/>
        </w:trPr>
        <w:tc>
          <w:tcPr>
            <w:tcW w:w="2972" w:type="dxa"/>
          </w:tcPr>
          <w:p w14:paraId="0ABBF7B8" w14:textId="31E56EA0" w:rsidR="0094523A" w:rsidRPr="00120D64" w:rsidRDefault="0094523A" w:rsidP="0094523A">
            <w:pPr>
              <w:ind w:left="589"/>
              <w:jc w:val="left"/>
              <w:rPr>
                <w:lang w:eastAsia="ru-RU"/>
              </w:rPr>
            </w:pPr>
            <w:r>
              <w:rPr>
                <w:lang w:eastAsia="ru-RU"/>
              </w:rPr>
              <w:t>ПИМ</w:t>
            </w:r>
          </w:p>
        </w:tc>
        <w:tc>
          <w:tcPr>
            <w:tcW w:w="1276" w:type="dxa"/>
            <w:vAlign w:val="center"/>
          </w:tcPr>
          <w:p w14:paraId="681B1300" w14:textId="0D6738EA"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352 (3</w:t>
            </w:r>
            <w:r w:rsidR="007754F7">
              <w:rPr>
                <w:rStyle w:val="fontstyle01"/>
                <w:rFonts w:ascii="Times New Roman" w:hAnsi="Times New Roman"/>
                <w:sz w:val="24"/>
                <w:szCs w:val="24"/>
              </w:rPr>
              <w:t>,</w:t>
            </w:r>
            <w:r w:rsidRPr="007754F7">
              <w:rPr>
                <w:rStyle w:val="fontstyle01"/>
                <w:rFonts w:ascii="Times New Roman" w:hAnsi="Times New Roman"/>
                <w:sz w:val="24"/>
                <w:szCs w:val="24"/>
              </w:rPr>
              <w:t>4)</w:t>
            </w:r>
          </w:p>
        </w:tc>
        <w:tc>
          <w:tcPr>
            <w:tcW w:w="1417" w:type="dxa"/>
            <w:vAlign w:val="center"/>
          </w:tcPr>
          <w:p w14:paraId="71B4D9F0" w14:textId="17C61243"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508 (5</w:t>
            </w:r>
            <w:r w:rsidR="007754F7">
              <w:rPr>
                <w:rStyle w:val="fontstyle01"/>
                <w:rFonts w:ascii="Times New Roman" w:hAnsi="Times New Roman"/>
                <w:sz w:val="24"/>
                <w:szCs w:val="24"/>
              </w:rPr>
              <w:t>,</w:t>
            </w:r>
            <w:r w:rsidRPr="007754F7">
              <w:rPr>
                <w:rStyle w:val="fontstyle01"/>
                <w:rFonts w:ascii="Times New Roman" w:hAnsi="Times New Roman"/>
                <w:sz w:val="24"/>
                <w:szCs w:val="24"/>
              </w:rPr>
              <w:t>0)</w:t>
            </w:r>
          </w:p>
        </w:tc>
        <w:tc>
          <w:tcPr>
            <w:tcW w:w="1134" w:type="dxa"/>
            <w:vAlign w:val="center"/>
          </w:tcPr>
          <w:p w14:paraId="4219BE74" w14:textId="26704CEB"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1</w:t>
            </w:r>
            <w:r w:rsidR="007754F7">
              <w:rPr>
                <w:rStyle w:val="fontstyle01"/>
                <w:rFonts w:ascii="Times New Roman" w:hAnsi="Times New Roman"/>
                <w:sz w:val="24"/>
                <w:szCs w:val="24"/>
              </w:rPr>
              <w:t>,</w:t>
            </w:r>
            <w:r w:rsidRPr="007754F7">
              <w:rPr>
                <w:rStyle w:val="fontstyle01"/>
                <w:rFonts w:ascii="Times New Roman" w:hAnsi="Times New Roman"/>
                <w:sz w:val="24"/>
                <w:szCs w:val="24"/>
              </w:rPr>
              <w:t>6</w:t>
            </w:r>
          </w:p>
        </w:tc>
        <w:tc>
          <w:tcPr>
            <w:tcW w:w="1560" w:type="dxa"/>
            <w:vAlign w:val="center"/>
          </w:tcPr>
          <w:p w14:paraId="70AC4220" w14:textId="1D6E588E" w:rsidR="0094523A" w:rsidRPr="007754F7" w:rsidRDefault="007754F7" w:rsidP="007754F7">
            <w:pPr>
              <w:jc w:val="center"/>
              <w:rPr>
                <w:rStyle w:val="fontstyle01"/>
                <w:rFonts w:ascii="Times New Roman" w:hAnsi="Times New Roman"/>
                <w:color w:val="auto"/>
                <w:sz w:val="20"/>
                <w:szCs w:val="20"/>
                <w:lang w:eastAsia="ru-RU"/>
              </w:rPr>
            </w:pPr>
            <w:r w:rsidRPr="007754F7">
              <w:rPr>
                <w:rStyle w:val="fontstyle01"/>
                <w:rFonts w:ascii="Times New Roman" w:hAnsi="Times New Roman"/>
                <w:sz w:val="20"/>
                <w:szCs w:val="20"/>
              </w:rPr>
              <w:t>0</w:t>
            </w:r>
            <w:r>
              <w:rPr>
                <w:rStyle w:val="fontstyle01"/>
                <w:rFonts w:ascii="Times New Roman" w:hAnsi="Times New Roman"/>
                <w:sz w:val="20"/>
                <w:szCs w:val="20"/>
              </w:rPr>
              <w:t>,</w:t>
            </w:r>
            <w:r w:rsidRPr="007754F7">
              <w:rPr>
                <w:rStyle w:val="fontstyle01"/>
                <w:rFonts w:ascii="Times New Roman" w:hAnsi="Times New Roman"/>
                <w:sz w:val="20"/>
                <w:szCs w:val="20"/>
              </w:rPr>
              <w:t>69 (0</w:t>
            </w:r>
            <w:r>
              <w:rPr>
                <w:rStyle w:val="fontstyle01"/>
                <w:rFonts w:ascii="Times New Roman" w:hAnsi="Times New Roman"/>
                <w:sz w:val="20"/>
                <w:szCs w:val="20"/>
              </w:rPr>
              <w:t>,</w:t>
            </w:r>
            <w:r w:rsidRPr="007754F7">
              <w:rPr>
                <w:rStyle w:val="fontstyle01"/>
                <w:rFonts w:ascii="Times New Roman" w:hAnsi="Times New Roman"/>
                <w:sz w:val="20"/>
                <w:szCs w:val="20"/>
              </w:rPr>
              <w:t xml:space="preserve">60;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79)</w:t>
            </w:r>
          </w:p>
        </w:tc>
        <w:tc>
          <w:tcPr>
            <w:tcW w:w="987" w:type="dxa"/>
            <w:vAlign w:val="center"/>
          </w:tcPr>
          <w:p w14:paraId="1B71CB99" w14:textId="3F975834"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&lt;0</w:t>
            </w:r>
            <w:r w:rsidR="007754F7">
              <w:rPr>
                <w:rStyle w:val="fontstyle01"/>
                <w:rFonts w:ascii="Times New Roman" w:hAnsi="Times New Roman"/>
                <w:sz w:val="24"/>
                <w:szCs w:val="24"/>
              </w:rPr>
              <w:t>,</w:t>
            </w:r>
            <w:r w:rsidRPr="007754F7">
              <w:rPr>
                <w:rStyle w:val="fontstyle01"/>
                <w:rFonts w:ascii="Times New Roman" w:hAnsi="Times New Roman"/>
                <w:sz w:val="24"/>
                <w:szCs w:val="24"/>
              </w:rPr>
              <w:t>001</w:t>
            </w:r>
          </w:p>
        </w:tc>
      </w:tr>
      <w:tr w:rsidR="0094523A" w:rsidRPr="00120D64" w14:paraId="06F4B300" w14:textId="77777777" w:rsidTr="0040087D">
        <w:trPr>
          <w:trHeight w:val="150"/>
        </w:trPr>
        <w:tc>
          <w:tcPr>
            <w:tcW w:w="2972" w:type="dxa"/>
          </w:tcPr>
          <w:p w14:paraId="49903DE8" w14:textId="49D1B62F" w:rsidR="0094523A" w:rsidRPr="00120D64" w:rsidRDefault="0094523A" w:rsidP="0094523A">
            <w:pPr>
              <w:jc w:val="left"/>
              <w:rPr>
                <w:lang w:eastAsia="ru-RU"/>
              </w:rPr>
            </w:pPr>
            <w:r>
              <w:rPr>
                <w:lang w:eastAsia="ru-RU"/>
              </w:rPr>
              <w:t>СР</w:t>
            </w:r>
          </w:p>
        </w:tc>
        <w:tc>
          <w:tcPr>
            <w:tcW w:w="1276" w:type="dxa"/>
            <w:vAlign w:val="center"/>
          </w:tcPr>
          <w:p w14:paraId="3DA3D881" w14:textId="54E636EE"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213 (2</w:t>
            </w:r>
            <w:r w:rsidR="007754F7">
              <w:rPr>
                <w:rStyle w:val="fontstyle01"/>
                <w:rFonts w:ascii="Times New Roman" w:hAnsi="Times New Roman"/>
                <w:sz w:val="24"/>
                <w:szCs w:val="24"/>
              </w:rPr>
              <w:t>,</w:t>
            </w:r>
            <w:r w:rsidRPr="007754F7">
              <w:rPr>
                <w:rStyle w:val="fontstyle01"/>
                <w:rFonts w:ascii="Times New Roman" w:hAnsi="Times New Roman"/>
                <w:sz w:val="24"/>
                <w:szCs w:val="24"/>
              </w:rPr>
              <w:t>1)</w:t>
            </w:r>
          </w:p>
        </w:tc>
        <w:tc>
          <w:tcPr>
            <w:tcW w:w="1417" w:type="dxa"/>
            <w:vAlign w:val="center"/>
          </w:tcPr>
          <w:p w14:paraId="51B5A3EE" w14:textId="1A951720"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286 (2</w:t>
            </w:r>
            <w:r w:rsidR="007754F7">
              <w:rPr>
                <w:rStyle w:val="fontstyle01"/>
                <w:rFonts w:ascii="Times New Roman" w:hAnsi="Times New Roman"/>
                <w:sz w:val="24"/>
                <w:szCs w:val="24"/>
              </w:rPr>
              <w:t>,</w:t>
            </w:r>
            <w:r w:rsidRPr="007754F7">
              <w:rPr>
                <w:rStyle w:val="fontstyle01"/>
                <w:rFonts w:ascii="Times New Roman" w:hAnsi="Times New Roman"/>
                <w:sz w:val="24"/>
                <w:szCs w:val="24"/>
              </w:rPr>
              <w:t>8)</w:t>
            </w:r>
          </w:p>
        </w:tc>
        <w:tc>
          <w:tcPr>
            <w:tcW w:w="1134" w:type="dxa"/>
            <w:vAlign w:val="center"/>
          </w:tcPr>
          <w:p w14:paraId="405EBDD9" w14:textId="26F8FEF5"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0</w:t>
            </w:r>
            <w:r w:rsidR="007754F7">
              <w:rPr>
                <w:rStyle w:val="fontstyle01"/>
                <w:rFonts w:ascii="Times New Roman" w:hAnsi="Times New Roman"/>
                <w:sz w:val="24"/>
                <w:szCs w:val="24"/>
              </w:rPr>
              <w:t>,</w:t>
            </w:r>
            <w:r w:rsidRPr="007754F7">
              <w:rPr>
                <w:rStyle w:val="fontstyle01"/>
                <w:rFonts w:ascii="Times New Roman" w:hAnsi="Times New Roman"/>
                <w:sz w:val="24"/>
                <w:szCs w:val="24"/>
              </w:rPr>
              <w:t>7</w:t>
            </w:r>
          </w:p>
        </w:tc>
        <w:tc>
          <w:tcPr>
            <w:tcW w:w="1560" w:type="dxa"/>
            <w:vAlign w:val="center"/>
          </w:tcPr>
          <w:p w14:paraId="0DA60640" w14:textId="47BA4C78" w:rsidR="0094523A" w:rsidRPr="007754F7" w:rsidRDefault="007754F7" w:rsidP="007754F7">
            <w:pPr>
              <w:jc w:val="center"/>
              <w:rPr>
                <w:rStyle w:val="fontstyle01"/>
                <w:rFonts w:ascii="Times New Roman" w:hAnsi="Times New Roman"/>
                <w:color w:val="auto"/>
                <w:sz w:val="20"/>
                <w:szCs w:val="20"/>
                <w:lang w:eastAsia="ru-RU"/>
              </w:rPr>
            </w:pPr>
            <w:r w:rsidRPr="007754F7">
              <w:rPr>
                <w:rStyle w:val="fontstyle01"/>
                <w:rFonts w:ascii="Times New Roman" w:hAnsi="Times New Roman"/>
                <w:sz w:val="20"/>
                <w:szCs w:val="20"/>
              </w:rPr>
              <w:t>0</w:t>
            </w:r>
            <w:r>
              <w:rPr>
                <w:rStyle w:val="fontstyle01"/>
                <w:rFonts w:ascii="Times New Roman" w:hAnsi="Times New Roman"/>
                <w:sz w:val="20"/>
                <w:szCs w:val="20"/>
              </w:rPr>
              <w:t>,</w:t>
            </w:r>
            <w:r w:rsidRPr="007754F7">
              <w:rPr>
                <w:rStyle w:val="fontstyle01"/>
                <w:rFonts w:ascii="Times New Roman" w:hAnsi="Times New Roman"/>
                <w:sz w:val="20"/>
                <w:szCs w:val="20"/>
              </w:rPr>
              <w:t>74 (0</w:t>
            </w:r>
            <w:r>
              <w:rPr>
                <w:rStyle w:val="fontstyle01"/>
                <w:rFonts w:ascii="Times New Roman" w:hAnsi="Times New Roman"/>
                <w:sz w:val="20"/>
                <w:szCs w:val="20"/>
              </w:rPr>
              <w:t>,</w:t>
            </w:r>
            <w:r w:rsidRPr="007754F7">
              <w:rPr>
                <w:rStyle w:val="fontstyle01"/>
                <w:rFonts w:ascii="Times New Roman" w:hAnsi="Times New Roman"/>
                <w:sz w:val="20"/>
                <w:szCs w:val="20"/>
              </w:rPr>
              <w:t xml:space="preserve">62;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88)</w:t>
            </w:r>
          </w:p>
        </w:tc>
        <w:tc>
          <w:tcPr>
            <w:tcW w:w="987" w:type="dxa"/>
            <w:vAlign w:val="center"/>
          </w:tcPr>
          <w:p w14:paraId="354A859D" w14:textId="1AA0A65C"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&lt;0</w:t>
            </w:r>
            <w:r w:rsidR="007754F7">
              <w:rPr>
                <w:rStyle w:val="fontstyle01"/>
                <w:rFonts w:ascii="Times New Roman" w:hAnsi="Times New Roman"/>
                <w:sz w:val="24"/>
                <w:szCs w:val="24"/>
              </w:rPr>
              <w:t>,</w:t>
            </w:r>
            <w:r w:rsidRPr="007754F7">
              <w:rPr>
                <w:rStyle w:val="fontstyle01"/>
                <w:rFonts w:ascii="Times New Roman" w:hAnsi="Times New Roman"/>
                <w:sz w:val="24"/>
                <w:szCs w:val="24"/>
              </w:rPr>
              <w:t>001</w:t>
            </w:r>
          </w:p>
        </w:tc>
      </w:tr>
      <w:tr w:rsidR="0094523A" w:rsidRPr="00120D64" w14:paraId="1664C0B9" w14:textId="77777777" w:rsidTr="0040087D">
        <w:trPr>
          <w:trHeight w:val="150"/>
        </w:trPr>
        <w:tc>
          <w:tcPr>
            <w:tcW w:w="2972" w:type="dxa"/>
          </w:tcPr>
          <w:p w14:paraId="7483CE1B" w14:textId="0D46FC8C" w:rsidR="0094523A" w:rsidRPr="00120D64" w:rsidRDefault="0094523A" w:rsidP="0094523A">
            <w:pPr>
              <w:jc w:val="left"/>
              <w:rPr>
                <w:lang w:eastAsia="ru-RU"/>
              </w:rPr>
            </w:pPr>
            <w:r>
              <w:rPr>
                <w:lang w:eastAsia="ru-RU"/>
              </w:rPr>
              <w:t>Смерть, ПИМ или СР</w:t>
            </w:r>
          </w:p>
        </w:tc>
        <w:tc>
          <w:tcPr>
            <w:tcW w:w="1276" w:type="dxa"/>
            <w:vAlign w:val="center"/>
          </w:tcPr>
          <w:p w14:paraId="7F86CA1B" w14:textId="3E17B48A" w:rsidR="0094523A" w:rsidRPr="007754F7" w:rsidRDefault="00BA6B0F" w:rsidP="007754F7">
            <w:pPr>
              <w:jc w:val="center"/>
              <w:rPr>
                <w:rStyle w:val="fontstyle01"/>
                <w:rFonts w:ascii="Times New Roman" w:hAnsi="Times New Roman"/>
                <w:color w:val="auto"/>
                <w:sz w:val="22"/>
                <w:szCs w:val="22"/>
                <w:lang w:eastAsia="ru-RU"/>
              </w:rPr>
            </w:pPr>
            <w:r w:rsidRPr="007754F7">
              <w:rPr>
                <w:rStyle w:val="fontstyle01"/>
                <w:rFonts w:ascii="Times New Roman" w:hAnsi="Times New Roman"/>
                <w:sz w:val="22"/>
                <w:szCs w:val="22"/>
              </w:rPr>
              <w:t>1199 (11</w:t>
            </w:r>
            <w:r w:rsidR="007754F7" w:rsidRPr="007754F7">
              <w:rPr>
                <w:rStyle w:val="fontstyle01"/>
                <w:rFonts w:ascii="Times New Roman" w:hAnsi="Times New Roman"/>
                <w:sz w:val="22"/>
                <w:szCs w:val="22"/>
              </w:rPr>
              <w:t>,</w:t>
            </w:r>
            <w:r w:rsidRPr="007754F7">
              <w:rPr>
                <w:rStyle w:val="fontstyle01"/>
                <w:rFonts w:ascii="Times New Roman" w:hAnsi="Times New Roman"/>
                <w:sz w:val="22"/>
                <w:szCs w:val="22"/>
              </w:rPr>
              <w:t>7)</w:t>
            </w:r>
          </w:p>
        </w:tc>
        <w:tc>
          <w:tcPr>
            <w:tcW w:w="1417" w:type="dxa"/>
            <w:vAlign w:val="center"/>
          </w:tcPr>
          <w:p w14:paraId="71046804" w14:textId="7B52537D"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1479 (14</w:t>
            </w:r>
            <w:r w:rsidR="007754F7">
              <w:rPr>
                <w:rStyle w:val="fontstyle01"/>
                <w:rFonts w:ascii="Times New Roman" w:hAnsi="Times New Roman"/>
                <w:sz w:val="24"/>
                <w:szCs w:val="24"/>
              </w:rPr>
              <w:t>,</w:t>
            </w:r>
            <w:r w:rsidRPr="007754F7">
              <w:rPr>
                <w:rStyle w:val="fontstyle01"/>
                <w:rFonts w:ascii="Times New Roman" w:hAnsi="Times New Roman"/>
                <w:sz w:val="24"/>
                <w:szCs w:val="24"/>
              </w:rPr>
              <w:t>5)</w:t>
            </w:r>
          </w:p>
        </w:tc>
        <w:tc>
          <w:tcPr>
            <w:tcW w:w="1134" w:type="dxa"/>
            <w:vAlign w:val="center"/>
          </w:tcPr>
          <w:p w14:paraId="5117452F" w14:textId="34BBE2BF"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2</w:t>
            </w:r>
            <w:r w:rsidR="007754F7">
              <w:rPr>
                <w:rStyle w:val="fontstyle01"/>
                <w:rFonts w:ascii="Times New Roman" w:hAnsi="Times New Roman"/>
                <w:sz w:val="24"/>
                <w:szCs w:val="24"/>
              </w:rPr>
              <w:t>,</w:t>
            </w:r>
            <w:r w:rsidRPr="007754F7">
              <w:rPr>
                <w:rStyle w:val="fontstyle01"/>
                <w:rFonts w:ascii="Times New Roman" w:hAnsi="Times New Roman"/>
                <w:sz w:val="24"/>
                <w:szCs w:val="24"/>
              </w:rPr>
              <w:t>8</w:t>
            </w:r>
          </w:p>
        </w:tc>
        <w:tc>
          <w:tcPr>
            <w:tcW w:w="1560" w:type="dxa"/>
            <w:vAlign w:val="center"/>
          </w:tcPr>
          <w:p w14:paraId="04C5ECED" w14:textId="086AB9E8" w:rsidR="0094523A" w:rsidRPr="007754F7" w:rsidRDefault="007754F7" w:rsidP="007754F7">
            <w:pPr>
              <w:jc w:val="center"/>
              <w:rPr>
                <w:rStyle w:val="fontstyle01"/>
                <w:rFonts w:ascii="Times New Roman" w:hAnsi="Times New Roman"/>
                <w:color w:val="auto"/>
                <w:sz w:val="20"/>
                <w:szCs w:val="20"/>
                <w:lang w:eastAsia="ru-RU"/>
              </w:rPr>
            </w:pPr>
            <w:r w:rsidRPr="007754F7">
              <w:rPr>
                <w:rStyle w:val="fontstyle01"/>
                <w:rFonts w:ascii="Times New Roman" w:hAnsi="Times New Roman"/>
                <w:sz w:val="20"/>
                <w:szCs w:val="20"/>
              </w:rPr>
              <w:t>0</w:t>
            </w:r>
            <w:r>
              <w:rPr>
                <w:rStyle w:val="fontstyle01"/>
                <w:rFonts w:ascii="Times New Roman" w:hAnsi="Times New Roman"/>
                <w:sz w:val="20"/>
                <w:szCs w:val="20"/>
              </w:rPr>
              <w:t>,</w:t>
            </w:r>
            <w:r w:rsidRPr="007754F7">
              <w:rPr>
                <w:rStyle w:val="fontstyle01"/>
                <w:rFonts w:ascii="Times New Roman" w:hAnsi="Times New Roman"/>
                <w:sz w:val="20"/>
                <w:szCs w:val="20"/>
              </w:rPr>
              <w:t>81 (0</w:t>
            </w:r>
            <w:r>
              <w:rPr>
                <w:rStyle w:val="fontstyle01"/>
                <w:rFonts w:ascii="Times New Roman" w:hAnsi="Times New Roman"/>
                <w:sz w:val="20"/>
                <w:szCs w:val="20"/>
              </w:rPr>
              <w:t>,</w:t>
            </w:r>
            <w:r w:rsidRPr="007754F7">
              <w:rPr>
                <w:rStyle w:val="fontstyle01"/>
                <w:rFonts w:ascii="Times New Roman" w:hAnsi="Times New Roman"/>
                <w:sz w:val="20"/>
                <w:szCs w:val="20"/>
              </w:rPr>
              <w:t xml:space="preserve">75; </w:t>
            </w:r>
            <w:r w:rsidR="00BA6B0F" w:rsidRPr="007754F7">
              <w:rPr>
                <w:rStyle w:val="fontstyle01"/>
                <w:rFonts w:ascii="Times New Roman" w:hAnsi="Times New Roman"/>
                <w:sz w:val="20"/>
                <w:szCs w:val="20"/>
              </w:rPr>
              <w:t>0</w:t>
            </w:r>
            <w:r>
              <w:rPr>
                <w:rStyle w:val="fontstyle01"/>
                <w:rFonts w:ascii="Times New Roman" w:hAnsi="Times New Roman"/>
                <w:sz w:val="20"/>
                <w:szCs w:val="20"/>
              </w:rPr>
              <w:t>,</w:t>
            </w:r>
            <w:r w:rsidR="00BA6B0F" w:rsidRPr="007754F7">
              <w:rPr>
                <w:rStyle w:val="fontstyle01"/>
                <w:rFonts w:ascii="Times New Roman" w:hAnsi="Times New Roman"/>
                <w:sz w:val="20"/>
                <w:szCs w:val="20"/>
              </w:rPr>
              <w:t>87)</w:t>
            </w:r>
          </w:p>
        </w:tc>
        <w:tc>
          <w:tcPr>
            <w:tcW w:w="987" w:type="dxa"/>
            <w:vAlign w:val="center"/>
          </w:tcPr>
          <w:p w14:paraId="381EF333" w14:textId="76E22415" w:rsidR="0094523A" w:rsidRPr="007754F7" w:rsidRDefault="00BA6B0F" w:rsidP="007754F7">
            <w:pPr>
              <w:jc w:val="center"/>
              <w:rPr>
                <w:rStyle w:val="fontstyle01"/>
                <w:rFonts w:ascii="Times New Roman" w:hAnsi="Times New Roman"/>
                <w:color w:val="auto"/>
                <w:sz w:val="24"/>
                <w:szCs w:val="24"/>
                <w:lang w:eastAsia="ru-RU"/>
              </w:rPr>
            </w:pPr>
            <w:r w:rsidRPr="007754F7">
              <w:rPr>
                <w:rStyle w:val="fontstyle01"/>
                <w:rFonts w:ascii="Times New Roman" w:hAnsi="Times New Roman"/>
                <w:sz w:val="24"/>
                <w:szCs w:val="24"/>
              </w:rPr>
              <w:t>&lt;0</w:t>
            </w:r>
            <w:r w:rsidR="007754F7">
              <w:rPr>
                <w:rStyle w:val="fontstyle01"/>
                <w:rFonts w:ascii="Times New Roman" w:hAnsi="Times New Roman"/>
                <w:sz w:val="24"/>
                <w:szCs w:val="24"/>
              </w:rPr>
              <w:t>,</w:t>
            </w:r>
            <w:r w:rsidRPr="007754F7">
              <w:rPr>
                <w:rStyle w:val="fontstyle01"/>
                <w:rFonts w:ascii="Times New Roman" w:hAnsi="Times New Roman"/>
                <w:sz w:val="24"/>
                <w:szCs w:val="24"/>
              </w:rPr>
              <w:t>001</w:t>
            </w:r>
          </w:p>
        </w:tc>
      </w:tr>
      <w:tr w:rsidR="00405C62" w:rsidRPr="00120D64" w14:paraId="2C52644F" w14:textId="77777777" w:rsidTr="0040087D">
        <w:trPr>
          <w:trHeight w:val="150"/>
        </w:trPr>
        <w:tc>
          <w:tcPr>
            <w:tcW w:w="9346" w:type="dxa"/>
            <w:gridSpan w:val="6"/>
          </w:tcPr>
          <w:p w14:paraId="691AC18D" w14:textId="4AB02CE5" w:rsidR="00405C62" w:rsidRPr="00820BB0" w:rsidRDefault="00405C62" w:rsidP="00405C62">
            <w:pPr>
              <w:rPr>
                <w:rStyle w:val="fontstyle01"/>
                <w:rFonts w:ascii="Times New Roman" w:hAnsi="Times New Roman"/>
                <w:b/>
                <w:sz w:val="20"/>
                <w:szCs w:val="20"/>
              </w:rPr>
            </w:pPr>
            <w:r w:rsidRPr="00820BB0">
              <w:rPr>
                <w:rStyle w:val="fontstyle01"/>
                <w:rFonts w:ascii="Times New Roman" w:hAnsi="Times New Roman"/>
                <w:b/>
                <w:sz w:val="20"/>
                <w:szCs w:val="20"/>
              </w:rPr>
              <w:t>Примечание:</w:t>
            </w:r>
          </w:p>
          <w:p w14:paraId="63B7278E" w14:textId="01AEACA4" w:rsidR="0094523A" w:rsidRPr="0092637E" w:rsidRDefault="0094523A" w:rsidP="00405C62">
            <w:pPr>
              <w:rPr>
                <w:rStyle w:val="fontstyle01"/>
                <w:rFonts w:ascii="Times New Roman" w:hAnsi="Times New Roman"/>
                <w:sz w:val="20"/>
                <w:szCs w:val="20"/>
              </w:rPr>
            </w:pPr>
            <w:r>
              <w:rPr>
                <w:rStyle w:val="fontstyle01"/>
                <w:rFonts w:ascii="Times New Roman" w:hAnsi="Times New Roman"/>
                <w:sz w:val="20"/>
                <w:szCs w:val="20"/>
              </w:rPr>
              <w:t>ПИМ – повторный инфаркт миокарда;</w:t>
            </w:r>
          </w:p>
          <w:p w14:paraId="16FCBAE9" w14:textId="2732BC73" w:rsidR="00405C62" w:rsidRPr="0092637E" w:rsidRDefault="00405C62" w:rsidP="00405C62">
            <w:pPr>
              <w:rPr>
                <w:rStyle w:val="fontstyle01"/>
                <w:rFonts w:ascii="Times New Roman" w:hAnsi="Times New Roman"/>
                <w:sz w:val="20"/>
                <w:szCs w:val="20"/>
              </w:rPr>
            </w:pPr>
            <w:r w:rsidRPr="0092637E">
              <w:rPr>
                <w:rStyle w:val="fontstyle01"/>
                <w:rFonts w:ascii="Times New Roman" w:hAnsi="Times New Roman"/>
                <w:sz w:val="20"/>
                <w:szCs w:val="20"/>
              </w:rPr>
              <w:t>ПКТ – первичная конечная точка</w:t>
            </w:r>
            <w:r w:rsidR="0094523A">
              <w:rPr>
                <w:rStyle w:val="fontstyle01"/>
                <w:rFonts w:ascii="Times New Roman" w:hAnsi="Times New Roman"/>
                <w:sz w:val="20"/>
                <w:szCs w:val="20"/>
              </w:rPr>
              <w:t>;</w:t>
            </w:r>
          </w:p>
          <w:p w14:paraId="6ABE9476" w14:textId="1A5C5170" w:rsidR="00405C62" w:rsidRPr="00120D64" w:rsidRDefault="00405C62" w:rsidP="0092637E">
            <w:pPr>
              <w:rPr>
                <w:rStyle w:val="fontstyle01"/>
                <w:rFonts w:ascii="Times New Roman" w:hAnsi="Times New Roman"/>
                <w:sz w:val="24"/>
                <w:szCs w:val="24"/>
              </w:rPr>
            </w:pPr>
            <w:r w:rsidRPr="0092637E">
              <w:rPr>
                <w:rStyle w:val="fontstyle01"/>
                <w:rFonts w:ascii="Times New Roman" w:hAnsi="Times New Roman"/>
                <w:sz w:val="20"/>
                <w:szCs w:val="20"/>
              </w:rPr>
              <w:t>СР – срочная реваскуляризация. Представляла собой эпизоды</w:t>
            </w:r>
            <w:r w:rsidR="0092637E" w:rsidRPr="0092637E">
              <w:rPr>
                <w:rStyle w:val="fontstyle01"/>
                <w:rFonts w:ascii="Times New Roman" w:hAnsi="Times New Roman"/>
                <w:sz w:val="20"/>
                <w:szCs w:val="20"/>
              </w:rPr>
              <w:t xml:space="preserve"> рецидивирующей ишемии миокарда (без инфаркта), которые требовали принятия решения о проведении коронарной реваскуляризации в период той же госпитализации, когда возникла ишемия</w:t>
            </w:r>
            <w:r w:rsidR="0092637E">
              <w:rPr>
                <w:rStyle w:val="fontstyle01"/>
                <w:rFonts w:ascii="Times New Roman" w:hAnsi="Times New Roman"/>
                <w:sz w:val="24"/>
                <w:szCs w:val="24"/>
              </w:rPr>
              <w:t>.</w:t>
            </w:r>
          </w:p>
        </w:tc>
      </w:tr>
    </w:tbl>
    <w:p w14:paraId="1F434F46" w14:textId="717638A9" w:rsidR="000D7C3D" w:rsidRDefault="000D7C3D" w:rsidP="0079639D">
      <w:pPr>
        <w:spacing w:after="0" w:line="240" w:lineRule="auto"/>
        <w:ind w:firstLine="709"/>
        <w:rPr>
          <w:rFonts w:eastAsia="Times New Roman"/>
          <w:bCs/>
        </w:rPr>
      </w:pPr>
    </w:p>
    <w:p w14:paraId="5F6890C5" w14:textId="13F7BF91" w:rsidR="0094523A" w:rsidRDefault="00766084" w:rsidP="00766084">
      <w:pPr>
        <w:spacing w:after="0" w:line="240" w:lineRule="auto"/>
        <w:ind w:firstLine="709"/>
        <w:rPr>
          <w:rFonts w:eastAsia="Times New Roman"/>
          <w:bCs/>
        </w:rPr>
      </w:pPr>
      <w:r w:rsidRPr="00766084">
        <w:rPr>
          <w:rFonts w:eastAsia="Times New Roman"/>
          <w:bCs/>
        </w:rPr>
        <w:t xml:space="preserve">Первичной конечной </w:t>
      </w:r>
      <w:r>
        <w:rPr>
          <w:rFonts w:eastAsia="Times New Roman"/>
          <w:bCs/>
        </w:rPr>
        <w:t>точкой эффективности была комбинированная точка, включавшая события</w:t>
      </w:r>
      <w:r w:rsidRPr="00766084">
        <w:rPr>
          <w:rFonts w:eastAsia="Times New Roman"/>
          <w:bCs/>
        </w:rPr>
        <w:t xml:space="preserve"> смерт</w:t>
      </w:r>
      <w:r>
        <w:rPr>
          <w:rFonts w:eastAsia="Times New Roman"/>
          <w:bCs/>
        </w:rPr>
        <w:t>ь</w:t>
      </w:r>
      <w:r w:rsidRPr="00766084">
        <w:rPr>
          <w:rFonts w:eastAsia="Times New Roman"/>
          <w:bCs/>
        </w:rPr>
        <w:t xml:space="preserve"> от любой причины </w:t>
      </w:r>
      <w:r>
        <w:rPr>
          <w:rFonts w:eastAsia="Times New Roman"/>
          <w:bCs/>
        </w:rPr>
        <w:t>и</w:t>
      </w:r>
      <w:r w:rsidRPr="00766084">
        <w:rPr>
          <w:rFonts w:eastAsia="Times New Roman"/>
          <w:bCs/>
        </w:rPr>
        <w:t xml:space="preserve"> повторн</w:t>
      </w:r>
      <w:r>
        <w:rPr>
          <w:rFonts w:eastAsia="Times New Roman"/>
          <w:bCs/>
        </w:rPr>
        <w:t>ый инфаркт</w:t>
      </w:r>
      <w:r w:rsidRPr="00766084">
        <w:rPr>
          <w:rFonts w:eastAsia="Times New Roman"/>
          <w:bCs/>
        </w:rPr>
        <w:t xml:space="preserve"> миокарда в первые 30 дней. </w:t>
      </w:r>
      <w:r w:rsidR="007754F7">
        <w:rPr>
          <w:rFonts w:eastAsia="Times New Roman"/>
          <w:bCs/>
        </w:rPr>
        <w:t xml:space="preserve">Согласно полученным результатам, </w:t>
      </w:r>
      <w:r w:rsidR="007754F7" w:rsidRPr="007754F7">
        <w:rPr>
          <w:rFonts w:eastAsia="Times New Roman"/>
          <w:bCs/>
        </w:rPr>
        <w:t>преимущества эноксапарина</w:t>
      </w:r>
      <w:r w:rsidR="007754F7">
        <w:rPr>
          <w:rFonts w:eastAsia="Times New Roman"/>
          <w:bCs/>
        </w:rPr>
        <w:t xml:space="preserve"> над гепарином </w:t>
      </w:r>
      <w:r w:rsidR="007754F7" w:rsidRPr="007754F7">
        <w:rPr>
          <w:rFonts w:eastAsia="Times New Roman"/>
          <w:bCs/>
        </w:rPr>
        <w:t xml:space="preserve">проявились </w:t>
      </w:r>
      <w:r w:rsidR="007754F7">
        <w:rPr>
          <w:rFonts w:eastAsia="Times New Roman"/>
          <w:bCs/>
        </w:rPr>
        <w:t xml:space="preserve">уже через 48 часов, когда </w:t>
      </w:r>
      <w:r w:rsidR="007754F7" w:rsidRPr="007754F7">
        <w:rPr>
          <w:rFonts w:eastAsia="Times New Roman"/>
          <w:bCs/>
        </w:rPr>
        <w:t xml:space="preserve">время наблюдалось снижение относительного риска повторного инфаркта миокарда на 35%, что соответствует снижению абсолютного риска на 0,5% (p &lt; 0,0001). Положительный эффект эноксапарина </w:t>
      </w:r>
      <w:r w:rsidR="007754F7">
        <w:rPr>
          <w:rFonts w:eastAsia="Times New Roman"/>
          <w:bCs/>
        </w:rPr>
        <w:t>в отношении событий, входивших в оценку</w:t>
      </w:r>
      <w:r w:rsidR="007754F7" w:rsidRPr="007754F7">
        <w:rPr>
          <w:rFonts w:eastAsia="Times New Roman"/>
          <w:bCs/>
        </w:rPr>
        <w:t xml:space="preserve"> первичн</w:t>
      </w:r>
      <w:r w:rsidR="007754F7">
        <w:rPr>
          <w:rFonts w:eastAsia="Times New Roman"/>
          <w:bCs/>
        </w:rPr>
        <w:t xml:space="preserve">ой </w:t>
      </w:r>
      <w:r w:rsidR="007754F7" w:rsidRPr="007754F7">
        <w:rPr>
          <w:rFonts w:eastAsia="Times New Roman"/>
          <w:bCs/>
        </w:rPr>
        <w:t>конечн</w:t>
      </w:r>
      <w:r w:rsidR="007754F7">
        <w:rPr>
          <w:rFonts w:eastAsia="Times New Roman"/>
          <w:bCs/>
        </w:rPr>
        <w:t>ой</w:t>
      </w:r>
      <w:r w:rsidR="007754F7" w:rsidRPr="007754F7">
        <w:rPr>
          <w:rFonts w:eastAsia="Times New Roman"/>
          <w:bCs/>
        </w:rPr>
        <w:t xml:space="preserve"> точк</w:t>
      </w:r>
      <w:r w:rsidR="007754F7">
        <w:rPr>
          <w:rFonts w:eastAsia="Times New Roman"/>
          <w:bCs/>
        </w:rPr>
        <w:t xml:space="preserve">и, </w:t>
      </w:r>
      <w:r w:rsidR="007754F7" w:rsidRPr="007754F7">
        <w:rPr>
          <w:rFonts w:eastAsia="Times New Roman"/>
          <w:bCs/>
        </w:rPr>
        <w:t xml:space="preserve">был </w:t>
      </w:r>
      <w:r w:rsidR="007754F7">
        <w:rPr>
          <w:rFonts w:eastAsia="Times New Roman"/>
          <w:bCs/>
        </w:rPr>
        <w:t xml:space="preserve">сопоставимым в ключевых подгруппах по </w:t>
      </w:r>
      <w:r w:rsidR="007754F7" w:rsidRPr="007754F7">
        <w:rPr>
          <w:rFonts w:eastAsia="Times New Roman"/>
          <w:bCs/>
        </w:rPr>
        <w:t>возраст</w:t>
      </w:r>
      <w:r w:rsidR="007754F7">
        <w:rPr>
          <w:rFonts w:eastAsia="Times New Roman"/>
          <w:bCs/>
        </w:rPr>
        <w:t>у</w:t>
      </w:r>
      <w:r w:rsidR="007754F7" w:rsidRPr="007754F7">
        <w:rPr>
          <w:rFonts w:eastAsia="Times New Roman"/>
          <w:bCs/>
        </w:rPr>
        <w:t>, пол</w:t>
      </w:r>
      <w:r w:rsidR="007754F7">
        <w:rPr>
          <w:rFonts w:eastAsia="Times New Roman"/>
          <w:bCs/>
        </w:rPr>
        <w:t>у</w:t>
      </w:r>
      <w:r w:rsidR="007754F7" w:rsidRPr="007754F7">
        <w:rPr>
          <w:rFonts w:eastAsia="Times New Roman"/>
          <w:bCs/>
        </w:rPr>
        <w:t xml:space="preserve">, </w:t>
      </w:r>
      <w:r w:rsidR="007754F7">
        <w:rPr>
          <w:rFonts w:eastAsia="Times New Roman"/>
          <w:bCs/>
        </w:rPr>
        <w:t>локализацию</w:t>
      </w:r>
      <w:r w:rsidR="007754F7" w:rsidRPr="007754F7">
        <w:rPr>
          <w:rFonts w:eastAsia="Times New Roman"/>
          <w:bCs/>
        </w:rPr>
        <w:t xml:space="preserve"> инфаркта, </w:t>
      </w:r>
      <w:r w:rsidR="007754F7">
        <w:rPr>
          <w:rFonts w:eastAsia="Times New Roman"/>
          <w:bCs/>
        </w:rPr>
        <w:t>наличию</w:t>
      </w:r>
      <w:r w:rsidR="007754F7" w:rsidRPr="007754F7">
        <w:rPr>
          <w:rFonts w:eastAsia="Times New Roman"/>
          <w:bCs/>
        </w:rPr>
        <w:t>/</w:t>
      </w:r>
      <w:r w:rsidR="003D3B40">
        <w:rPr>
          <w:rFonts w:eastAsia="Times New Roman"/>
          <w:bCs/>
        </w:rPr>
        <w:t>отсутствию</w:t>
      </w:r>
      <w:r w:rsidR="007754F7">
        <w:rPr>
          <w:rFonts w:eastAsia="Times New Roman"/>
          <w:bCs/>
        </w:rPr>
        <w:t xml:space="preserve"> </w:t>
      </w:r>
      <w:r w:rsidR="007754F7" w:rsidRPr="007754F7">
        <w:rPr>
          <w:rFonts w:eastAsia="Times New Roman"/>
          <w:bCs/>
        </w:rPr>
        <w:t>диабет</w:t>
      </w:r>
      <w:r w:rsidR="007754F7">
        <w:rPr>
          <w:rFonts w:eastAsia="Times New Roman"/>
          <w:bCs/>
        </w:rPr>
        <w:t>а</w:t>
      </w:r>
      <w:r w:rsidR="007754F7" w:rsidRPr="007754F7">
        <w:rPr>
          <w:rFonts w:eastAsia="Times New Roman"/>
          <w:bCs/>
        </w:rPr>
        <w:t xml:space="preserve"> в анамнезе,</w:t>
      </w:r>
      <w:r w:rsidR="007754F7">
        <w:rPr>
          <w:rFonts w:eastAsia="Times New Roman"/>
          <w:bCs/>
        </w:rPr>
        <w:t xml:space="preserve"> наличию</w:t>
      </w:r>
      <w:r w:rsidR="007754F7" w:rsidRPr="007754F7">
        <w:rPr>
          <w:rFonts w:eastAsia="Times New Roman"/>
          <w:bCs/>
        </w:rPr>
        <w:t>/</w:t>
      </w:r>
      <w:r w:rsidR="003D3B40">
        <w:rPr>
          <w:rFonts w:eastAsia="Times New Roman"/>
          <w:bCs/>
        </w:rPr>
        <w:t>отсутствию</w:t>
      </w:r>
      <w:r w:rsidR="007754F7">
        <w:rPr>
          <w:rFonts w:eastAsia="Times New Roman"/>
          <w:bCs/>
        </w:rPr>
        <w:t xml:space="preserve"> </w:t>
      </w:r>
      <w:r w:rsidR="007754F7" w:rsidRPr="007754F7">
        <w:rPr>
          <w:rFonts w:eastAsia="Times New Roman"/>
          <w:bCs/>
        </w:rPr>
        <w:t>предшествующего инфаркта миокарда</w:t>
      </w:r>
      <w:r w:rsidR="007754F7">
        <w:rPr>
          <w:rFonts w:eastAsia="Times New Roman"/>
          <w:bCs/>
        </w:rPr>
        <w:t xml:space="preserve"> в анамнезе</w:t>
      </w:r>
      <w:r w:rsidR="007754F7" w:rsidRPr="007754F7">
        <w:rPr>
          <w:rFonts w:eastAsia="Times New Roman"/>
          <w:bCs/>
        </w:rPr>
        <w:t xml:space="preserve">, </w:t>
      </w:r>
      <w:r w:rsidR="007754F7">
        <w:rPr>
          <w:rFonts w:eastAsia="Times New Roman"/>
          <w:bCs/>
        </w:rPr>
        <w:t xml:space="preserve">типу </w:t>
      </w:r>
      <w:r w:rsidR="007754F7" w:rsidRPr="007754F7">
        <w:rPr>
          <w:rFonts w:eastAsia="Times New Roman"/>
          <w:bCs/>
        </w:rPr>
        <w:t>фибринолитика и врем</w:t>
      </w:r>
      <w:r w:rsidR="007754F7">
        <w:rPr>
          <w:rFonts w:eastAsia="Times New Roman"/>
          <w:bCs/>
        </w:rPr>
        <w:t>ени</w:t>
      </w:r>
      <w:r w:rsidR="007754F7" w:rsidRPr="007754F7">
        <w:rPr>
          <w:rFonts w:eastAsia="Times New Roman"/>
          <w:bCs/>
        </w:rPr>
        <w:t xml:space="preserve"> до </w:t>
      </w:r>
      <w:r w:rsidR="007754F7">
        <w:rPr>
          <w:rFonts w:eastAsia="Times New Roman"/>
          <w:bCs/>
        </w:rPr>
        <w:t>применения эноксапарина</w:t>
      </w:r>
      <w:r w:rsidRPr="00766084">
        <w:rPr>
          <w:rFonts w:eastAsia="Times New Roman"/>
          <w:bCs/>
        </w:rPr>
        <w:t xml:space="preserve"> </w:t>
      </w:r>
      <w:r>
        <w:rPr>
          <w:rFonts w:eastAsia="Times New Roman"/>
          <w:bCs/>
        </w:rPr>
        <w:t>(</w:t>
      </w:r>
      <w:r w:rsidRPr="00766084">
        <w:rPr>
          <w:rFonts w:eastAsia="Times New Roman"/>
          <w:bCs/>
        </w:rPr>
        <w:t>время от</w:t>
      </w:r>
      <w:r>
        <w:rPr>
          <w:rFonts w:eastAsia="Times New Roman"/>
          <w:bCs/>
        </w:rPr>
        <w:t xml:space="preserve"> </w:t>
      </w:r>
      <w:r w:rsidRPr="00766084">
        <w:rPr>
          <w:rFonts w:eastAsia="Times New Roman"/>
          <w:bCs/>
        </w:rPr>
        <w:t>появлени</w:t>
      </w:r>
      <w:r>
        <w:rPr>
          <w:rFonts w:eastAsia="Times New Roman"/>
          <w:bCs/>
        </w:rPr>
        <w:t>я</w:t>
      </w:r>
      <w:r w:rsidRPr="00766084">
        <w:rPr>
          <w:rFonts w:eastAsia="Times New Roman"/>
          <w:bCs/>
        </w:rPr>
        <w:t xml:space="preserve"> симптомов до введения исследуемо</w:t>
      </w:r>
      <w:r>
        <w:rPr>
          <w:rFonts w:eastAsia="Times New Roman"/>
          <w:bCs/>
        </w:rPr>
        <w:t>го препарата, медиана составила 3,2 часа)</w:t>
      </w:r>
      <w:r w:rsidRPr="00766084">
        <w:rPr>
          <w:rFonts w:eastAsia="Times New Roman"/>
          <w:bCs/>
        </w:rPr>
        <w:t xml:space="preserve"> [4]</w:t>
      </w:r>
      <w:r w:rsidR="007754F7" w:rsidRPr="007754F7">
        <w:rPr>
          <w:rFonts w:eastAsia="Times New Roman"/>
          <w:bCs/>
        </w:rPr>
        <w:t>.</w:t>
      </w:r>
      <w:r>
        <w:rPr>
          <w:rFonts w:eastAsia="Times New Roman"/>
          <w:bCs/>
        </w:rPr>
        <w:t xml:space="preserve"> </w:t>
      </w:r>
    </w:p>
    <w:p w14:paraId="1249F33E" w14:textId="20E923A4" w:rsidR="00766084" w:rsidRDefault="00766084" w:rsidP="00766084">
      <w:pPr>
        <w:spacing w:after="0" w:line="240" w:lineRule="auto"/>
        <w:rPr>
          <w:rFonts w:eastAsia="Times New Roman"/>
          <w:bCs/>
        </w:rPr>
      </w:pPr>
    </w:p>
    <w:p w14:paraId="6D6656EC" w14:textId="77777777" w:rsidR="0040087D" w:rsidRDefault="0040087D">
      <w:pPr>
        <w:jc w:val="left"/>
        <w:rPr>
          <w:rFonts w:eastAsia="Times New Roman"/>
          <w:b/>
          <w:bCs/>
        </w:rPr>
      </w:pPr>
      <w:r>
        <w:rPr>
          <w:rFonts w:eastAsia="Times New Roman"/>
          <w:b/>
          <w:bCs/>
        </w:rPr>
        <w:br w:type="page"/>
      </w:r>
    </w:p>
    <w:p w14:paraId="2B090925" w14:textId="38068698" w:rsidR="00766084" w:rsidRDefault="00766084" w:rsidP="00766084">
      <w:pPr>
        <w:spacing w:after="0" w:line="240" w:lineRule="auto"/>
        <w:rPr>
          <w:rFonts w:eastAsia="Times New Roman"/>
          <w:bCs/>
        </w:rPr>
      </w:pPr>
      <w:r w:rsidRPr="00766084">
        <w:rPr>
          <w:rFonts w:eastAsia="Times New Roman"/>
          <w:b/>
          <w:bCs/>
        </w:rPr>
        <w:lastRenderedPageBreak/>
        <w:t>Рисунок 4-1.</w:t>
      </w:r>
      <w:r>
        <w:rPr>
          <w:rFonts w:eastAsia="Times New Roman"/>
          <w:bCs/>
        </w:rPr>
        <w:t xml:space="preserve"> Относительный риск и абсолютная частота событий, входящих в оценку первичной конечной точки эффективности, через 30 дней в различных подгруппах.</w:t>
      </w:r>
    </w:p>
    <w:p w14:paraId="4062B6B8" w14:textId="6026DA22" w:rsidR="00766084" w:rsidRDefault="00766084" w:rsidP="00766084">
      <w:pPr>
        <w:spacing w:after="0" w:line="240" w:lineRule="auto"/>
        <w:rPr>
          <w:rFonts w:eastAsia="Times New Roman"/>
          <w:bCs/>
        </w:rPr>
      </w:pPr>
      <w:r>
        <w:rPr>
          <w:noProof/>
          <w:lang w:eastAsia="ru-RU"/>
        </w:rPr>
        <w:drawing>
          <wp:inline distT="0" distB="0" distL="0" distR="0" wp14:anchorId="586A6170" wp14:editId="1C6DFB6F">
            <wp:extent cx="5941060" cy="447865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1060" cy="4478655"/>
                    </a:xfrm>
                    <a:prstGeom prst="rect">
                      <a:avLst/>
                    </a:prstGeom>
                  </pic:spPr>
                </pic:pic>
              </a:graphicData>
            </a:graphic>
          </wp:inline>
        </w:drawing>
      </w:r>
    </w:p>
    <w:p w14:paraId="4D8B302E" w14:textId="542FE7D7" w:rsidR="00766084" w:rsidRDefault="00766084" w:rsidP="00766084">
      <w:pPr>
        <w:spacing w:after="0" w:line="240" w:lineRule="auto"/>
        <w:rPr>
          <w:rFonts w:eastAsia="Times New Roman"/>
          <w:bCs/>
        </w:rPr>
      </w:pPr>
    </w:p>
    <w:p w14:paraId="2AF696D2" w14:textId="6F00D6A6" w:rsidR="00766084" w:rsidRPr="00766084" w:rsidRDefault="00766084" w:rsidP="00144620">
      <w:pPr>
        <w:spacing w:after="0" w:line="240" w:lineRule="auto"/>
        <w:ind w:firstLine="709"/>
        <w:rPr>
          <w:rFonts w:eastAsia="Times New Roman"/>
          <w:bCs/>
        </w:rPr>
      </w:pPr>
      <w:r>
        <w:rPr>
          <w:rFonts w:eastAsia="Times New Roman"/>
          <w:bCs/>
        </w:rPr>
        <w:t>Таким образом, э</w:t>
      </w:r>
      <w:r w:rsidRPr="00766084">
        <w:rPr>
          <w:rFonts w:eastAsia="Times New Roman"/>
          <w:bCs/>
        </w:rPr>
        <w:t xml:space="preserve">ноксапарин обладает значительным </w:t>
      </w:r>
      <w:r w:rsidR="00144620">
        <w:rPr>
          <w:rFonts w:eastAsia="Times New Roman"/>
          <w:bCs/>
        </w:rPr>
        <w:t>преимуществом</w:t>
      </w:r>
      <w:r w:rsidRPr="00766084">
        <w:rPr>
          <w:rFonts w:eastAsia="Times New Roman"/>
          <w:bCs/>
        </w:rPr>
        <w:t xml:space="preserve"> по сравнению с нефракционированным</w:t>
      </w:r>
      <w:r w:rsidR="00144620">
        <w:rPr>
          <w:rFonts w:eastAsia="Times New Roman"/>
          <w:bCs/>
        </w:rPr>
        <w:t xml:space="preserve"> </w:t>
      </w:r>
      <w:r w:rsidRPr="00766084">
        <w:rPr>
          <w:rFonts w:eastAsia="Times New Roman"/>
          <w:bCs/>
        </w:rPr>
        <w:t xml:space="preserve">гепарином, у пациентов, </w:t>
      </w:r>
      <w:r w:rsidR="00144620">
        <w:rPr>
          <w:rFonts w:eastAsia="Times New Roman"/>
          <w:bCs/>
        </w:rPr>
        <w:t>которые перенесли</w:t>
      </w:r>
      <w:r w:rsidRPr="00766084">
        <w:rPr>
          <w:rFonts w:eastAsia="Times New Roman"/>
          <w:bCs/>
        </w:rPr>
        <w:t xml:space="preserve"> чрескожное коронарное вмешат</w:t>
      </w:r>
      <w:r w:rsidR="00144620">
        <w:rPr>
          <w:rFonts w:eastAsia="Times New Roman"/>
          <w:bCs/>
        </w:rPr>
        <w:t xml:space="preserve">ельство </w:t>
      </w:r>
      <w:r w:rsidRPr="00766084">
        <w:rPr>
          <w:rFonts w:eastAsia="Times New Roman"/>
          <w:bCs/>
        </w:rPr>
        <w:t>(снижение относительного риска на 23%, снижени</w:t>
      </w:r>
      <w:r w:rsidR="00144620">
        <w:rPr>
          <w:rFonts w:eastAsia="Times New Roman"/>
          <w:bCs/>
        </w:rPr>
        <w:t xml:space="preserve">е абсолютного риска на 3,1%) или </w:t>
      </w:r>
      <w:r w:rsidRPr="00766084">
        <w:rPr>
          <w:rFonts w:eastAsia="Times New Roman"/>
          <w:bCs/>
        </w:rPr>
        <w:t>которые лечились медикаментозно (снижение относительного риска на 15 %, снижение абсолютно</w:t>
      </w:r>
      <w:r w:rsidR="00144620">
        <w:rPr>
          <w:rFonts w:eastAsia="Times New Roman"/>
          <w:bCs/>
        </w:rPr>
        <w:t xml:space="preserve">го риска на </w:t>
      </w:r>
      <w:r w:rsidRPr="00766084">
        <w:rPr>
          <w:rFonts w:eastAsia="Times New Roman"/>
          <w:bCs/>
        </w:rPr>
        <w:t xml:space="preserve">1,7%, </w:t>
      </w:r>
      <w:r w:rsidR="00144620">
        <w:rPr>
          <w:rFonts w:eastAsia="Times New Roman"/>
          <w:bCs/>
          <w:lang w:val="en-US"/>
        </w:rPr>
        <w:t>p</w:t>
      </w:r>
      <w:r w:rsidRPr="00766084">
        <w:rPr>
          <w:rFonts w:eastAsia="Times New Roman"/>
          <w:bCs/>
        </w:rPr>
        <w:t xml:space="preserve"> = 0,27 для взаимодействия).</w:t>
      </w:r>
    </w:p>
    <w:p w14:paraId="0569DC3A" w14:textId="0991422E" w:rsidR="00766084" w:rsidRDefault="00766084" w:rsidP="007D48D8">
      <w:pPr>
        <w:spacing w:after="0" w:line="240" w:lineRule="auto"/>
        <w:ind w:firstLine="709"/>
        <w:rPr>
          <w:rFonts w:eastAsia="Times New Roman"/>
          <w:bCs/>
        </w:rPr>
      </w:pPr>
      <w:r w:rsidRPr="00766084">
        <w:rPr>
          <w:rFonts w:eastAsia="Times New Roman"/>
          <w:bCs/>
        </w:rPr>
        <w:t xml:space="preserve">Частота </w:t>
      </w:r>
      <w:r w:rsidR="007D48D8">
        <w:rPr>
          <w:rFonts w:eastAsia="Times New Roman"/>
          <w:bCs/>
        </w:rPr>
        <w:t xml:space="preserve">исходов по </w:t>
      </w:r>
      <w:r w:rsidRPr="00766084">
        <w:rPr>
          <w:rFonts w:eastAsia="Times New Roman"/>
          <w:bCs/>
        </w:rPr>
        <w:t xml:space="preserve">комбинированной конечной </w:t>
      </w:r>
      <w:r w:rsidR="007D48D8" w:rsidRPr="00766084">
        <w:rPr>
          <w:rFonts w:eastAsia="Times New Roman"/>
          <w:bCs/>
        </w:rPr>
        <w:t>точк</w:t>
      </w:r>
      <w:r w:rsidR="007D48D8">
        <w:rPr>
          <w:rFonts w:eastAsia="Times New Roman"/>
          <w:bCs/>
        </w:rPr>
        <w:t>е</w:t>
      </w:r>
      <w:r w:rsidR="007D48D8" w:rsidRPr="00766084">
        <w:rPr>
          <w:rFonts w:eastAsia="Times New Roman"/>
          <w:bCs/>
        </w:rPr>
        <w:t xml:space="preserve"> </w:t>
      </w:r>
      <w:r w:rsidR="007D48D8">
        <w:rPr>
          <w:rFonts w:eastAsia="Times New Roman"/>
          <w:bCs/>
        </w:rPr>
        <w:t xml:space="preserve">на 30-й день </w:t>
      </w:r>
      <w:r w:rsidRPr="00766084">
        <w:rPr>
          <w:rFonts w:eastAsia="Times New Roman"/>
          <w:bCs/>
        </w:rPr>
        <w:t>был</w:t>
      </w:r>
      <w:r w:rsidR="007D48D8">
        <w:rPr>
          <w:rFonts w:eastAsia="Times New Roman"/>
          <w:bCs/>
        </w:rPr>
        <w:t>а</w:t>
      </w:r>
      <w:r w:rsidRPr="00766084">
        <w:rPr>
          <w:rFonts w:eastAsia="Times New Roman"/>
          <w:bCs/>
        </w:rPr>
        <w:t xml:space="preserve"> значительно ниже (p&lt;0,0001)</w:t>
      </w:r>
      <w:r w:rsidR="007D48D8">
        <w:rPr>
          <w:rFonts w:eastAsia="Times New Roman"/>
          <w:bCs/>
        </w:rPr>
        <w:t xml:space="preserve"> в группе эноксапарина (10,1%) в </w:t>
      </w:r>
      <w:r w:rsidRPr="00766084">
        <w:rPr>
          <w:rFonts w:eastAsia="Times New Roman"/>
          <w:bCs/>
        </w:rPr>
        <w:t>сравнени</w:t>
      </w:r>
      <w:r w:rsidR="007D48D8">
        <w:rPr>
          <w:rFonts w:eastAsia="Times New Roman"/>
          <w:bCs/>
        </w:rPr>
        <w:t>и</w:t>
      </w:r>
      <w:r w:rsidRPr="00766084">
        <w:rPr>
          <w:rFonts w:eastAsia="Times New Roman"/>
          <w:bCs/>
        </w:rPr>
        <w:t xml:space="preserve"> с группой гепарина (12,2%), </w:t>
      </w:r>
      <w:r w:rsidR="007D48D8">
        <w:rPr>
          <w:rFonts w:eastAsia="Times New Roman"/>
          <w:bCs/>
        </w:rPr>
        <w:t>и</w:t>
      </w:r>
      <w:r w:rsidRPr="00766084">
        <w:rPr>
          <w:rFonts w:eastAsia="Times New Roman"/>
          <w:bCs/>
        </w:rPr>
        <w:t xml:space="preserve"> </w:t>
      </w:r>
      <w:r w:rsidR="007D48D8">
        <w:rPr>
          <w:rFonts w:eastAsia="Times New Roman"/>
          <w:bCs/>
        </w:rPr>
        <w:t>соответствует снижению</w:t>
      </w:r>
      <w:r w:rsidRPr="00766084">
        <w:rPr>
          <w:rFonts w:eastAsia="Times New Roman"/>
          <w:bCs/>
        </w:rPr>
        <w:t xml:space="preserve"> абсолютного риска н</w:t>
      </w:r>
      <w:r w:rsidR="007D48D8">
        <w:rPr>
          <w:rFonts w:eastAsia="Times New Roman"/>
          <w:bCs/>
        </w:rPr>
        <w:t xml:space="preserve">а 2,1% и снижению относительного риска на 17% </w:t>
      </w:r>
      <w:r w:rsidRPr="00766084">
        <w:rPr>
          <w:rFonts w:eastAsia="Times New Roman"/>
          <w:bCs/>
        </w:rPr>
        <w:t xml:space="preserve">в пользу лечения </w:t>
      </w:r>
      <w:r w:rsidR="007D48D8">
        <w:rPr>
          <w:rFonts w:eastAsia="Times New Roman"/>
          <w:bCs/>
        </w:rPr>
        <w:t>эноксапарином натрия.</w:t>
      </w:r>
    </w:p>
    <w:p w14:paraId="24A48573" w14:textId="1C56FE1D" w:rsidR="007D48D8" w:rsidRDefault="007D48D8" w:rsidP="007D48D8">
      <w:pPr>
        <w:spacing w:after="0" w:line="240" w:lineRule="auto"/>
        <w:ind w:firstLine="709"/>
        <w:rPr>
          <w:rFonts w:eastAsia="Times New Roman"/>
          <w:bCs/>
        </w:rPr>
      </w:pPr>
    </w:p>
    <w:p w14:paraId="76BDCECF" w14:textId="77777777" w:rsidR="007D48D8" w:rsidRDefault="007D48D8" w:rsidP="007D48D8">
      <w:pPr>
        <w:spacing w:after="0" w:line="240" w:lineRule="auto"/>
        <w:rPr>
          <w:rFonts w:eastAsia="Times New Roman"/>
          <w:b/>
          <w:bCs/>
        </w:rPr>
      </w:pPr>
      <w:r w:rsidRPr="003E28A6">
        <w:rPr>
          <w:rFonts w:eastAsia="Times New Roman"/>
          <w:b/>
          <w:bCs/>
        </w:rPr>
        <w:t>Преимущества эноксапарина натрия в течение от 30 дней до 1 года после начала терапии</w:t>
      </w:r>
    </w:p>
    <w:p w14:paraId="505F67E4" w14:textId="1B376B7E" w:rsidR="007D48D8" w:rsidRDefault="007D48D8" w:rsidP="007D48D8">
      <w:pPr>
        <w:spacing w:after="0" w:line="240" w:lineRule="auto"/>
        <w:ind w:firstLine="709"/>
        <w:rPr>
          <w:rFonts w:eastAsia="Times New Roman"/>
          <w:bCs/>
        </w:rPr>
      </w:pPr>
    </w:p>
    <w:p w14:paraId="38237EAA" w14:textId="753BC4CF" w:rsidR="007D48D8" w:rsidRDefault="007D48D8" w:rsidP="007D48D8">
      <w:pPr>
        <w:spacing w:after="0" w:line="240" w:lineRule="auto"/>
        <w:ind w:firstLine="709"/>
        <w:rPr>
          <w:rFonts w:eastAsia="Times New Roman"/>
          <w:bCs/>
        </w:rPr>
      </w:pPr>
      <w:r w:rsidRPr="007D48D8">
        <w:rPr>
          <w:rFonts w:eastAsia="Times New Roman"/>
          <w:bCs/>
        </w:rPr>
        <w:t xml:space="preserve">В исследовании ExTRACT </w:t>
      </w:r>
      <w:r>
        <w:rPr>
          <w:rFonts w:eastAsia="Times New Roman"/>
          <w:bCs/>
        </w:rPr>
        <w:t>б</w:t>
      </w:r>
      <w:r w:rsidR="009E4DE5">
        <w:rPr>
          <w:rFonts w:eastAsia="Times New Roman"/>
          <w:bCs/>
        </w:rPr>
        <w:t>ыло предусмотрено пр</w:t>
      </w:r>
      <w:r>
        <w:rPr>
          <w:rFonts w:eastAsia="Times New Roman"/>
          <w:bCs/>
        </w:rPr>
        <w:t xml:space="preserve">оведение </w:t>
      </w:r>
      <w:r w:rsidR="009E4DE5">
        <w:rPr>
          <w:rFonts w:eastAsia="Times New Roman"/>
          <w:bCs/>
        </w:rPr>
        <w:t xml:space="preserve">дополнительного </w:t>
      </w:r>
      <w:r>
        <w:rPr>
          <w:rFonts w:eastAsia="Times New Roman"/>
          <w:bCs/>
        </w:rPr>
        <w:t>периода</w:t>
      </w:r>
      <w:r w:rsidRPr="007D48D8">
        <w:rPr>
          <w:rFonts w:eastAsia="Times New Roman"/>
          <w:bCs/>
        </w:rPr>
        <w:t xml:space="preserve"> последующе</w:t>
      </w:r>
      <w:r>
        <w:rPr>
          <w:rFonts w:eastAsia="Times New Roman"/>
          <w:bCs/>
        </w:rPr>
        <w:t>го</w:t>
      </w:r>
      <w:r w:rsidRPr="007D48D8">
        <w:rPr>
          <w:rFonts w:eastAsia="Times New Roman"/>
          <w:bCs/>
        </w:rPr>
        <w:t xml:space="preserve"> наблюдени</w:t>
      </w:r>
      <w:r>
        <w:rPr>
          <w:rFonts w:eastAsia="Times New Roman"/>
          <w:bCs/>
        </w:rPr>
        <w:t>я</w:t>
      </w:r>
      <w:r w:rsidRPr="007D48D8">
        <w:rPr>
          <w:rFonts w:eastAsia="Times New Roman"/>
          <w:bCs/>
        </w:rPr>
        <w:t xml:space="preserve"> в течение 1 года</w:t>
      </w:r>
      <w:r>
        <w:rPr>
          <w:rFonts w:eastAsia="Times New Roman"/>
          <w:bCs/>
        </w:rPr>
        <w:t>, в ходе которого</w:t>
      </w:r>
      <w:r w:rsidRPr="007D48D8">
        <w:rPr>
          <w:rFonts w:eastAsia="Times New Roman"/>
          <w:bCs/>
        </w:rPr>
        <w:t xml:space="preserve"> оценивались преимущества </w:t>
      </w:r>
      <w:r>
        <w:rPr>
          <w:rFonts w:eastAsia="Times New Roman"/>
          <w:bCs/>
        </w:rPr>
        <w:t>эноксапарина натрия над гепарином после 30 дней терапии.</w:t>
      </w:r>
    </w:p>
    <w:p w14:paraId="1EC717A5" w14:textId="75DC57E4" w:rsidR="007D48D8" w:rsidRDefault="007D48D8" w:rsidP="00C20183">
      <w:pPr>
        <w:spacing w:after="0" w:line="240" w:lineRule="auto"/>
        <w:ind w:firstLine="709"/>
        <w:rPr>
          <w:rStyle w:val="fontstyle01"/>
          <w:rFonts w:ascii="Times New Roman" w:hAnsi="Times New Roman"/>
          <w:sz w:val="24"/>
          <w:szCs w:val="24"/>
        </w:rPr>
      </w:pPr>
      <w:r w:rsidRPr="006A16D0">
        <w:rPr>
          <w:rStyle w:val="fontstyle01"/>
          <w:rFonts w:ascii="Times New Roman" w:hAnsi="Times New Roman"/>
          <w:sz w:val="24"/>
          <w:szCs w:val="24"/>
        </w:rPr>
        <w:t>Чтобы определить, сохраня</w:t>
      </w:r>
      <w:r>
        <w:rPr>
          <w:rStyle w:val="fontstyle01"/>
          <w:rFonts w:ascii="Times New Roman" w:hAnsi="Times New Roman"/>
          <w:sz w:val="24"/>
          <w:szCs w:val="24"/>
        </w:rPr>
        <w:t xml:space="preserve">ется ли превосходство эноксапарина натрия над гепарином </w:t>
      </w:r>
      <w:r w:rsidRPr="006A16D0">
        <w:rPr>
          <w:rStyle w:val="fontstyle01"/>
          <w:rFonts w:ascii="Times New Roman" w:hAnsi="Times New Roman"/>
          <w:sz w:val="24"/>
          <w:szCs w:val="24"/>
        </w:rPr>
        <w:t xml:space="preserve">при длительном наблюдении, </w:t>
      </w:r>
      <w:r>
        <w:rPr>
          <w:rStyle w:val="fontstyle01"/>
          <w:rFonts w:ascii="Times New Roman" w:hAnsi="Times New Roman"/>
          <w:sz w:val="24"/>
          <w:szCs w:val="24"/>
        </w:rPr>
        <w:t>среди</w:t>
      </w:r>
      <w:r w:rsidRPr="006A16D0">
        <w:rPr>
          <w:rStyle w:val="fontstyle01"/>
          <w:rFonts w:ascii="Times New Roman" w:hAnsi="Times New Roman"/>
          <w:sz w:val="24"/>
          <w:szCs w:val="24"/>
        </w:rPr>
        <w:t xml:space="preserve"> всех пациентов, включенных в </w:t>
      </w:r>
      <w:r w:rsidRPr="006A16D0">
        <w:rPr>
          <w:rStyle w:val="fontstyle01"/>
          <w:rFonts w:ascii="Times New Roman" w:hAnsi="Times New Roman"/>
          <w:sz w:val="24"/>
          <w:szCs w:val="24"/>
        </w:rPr>
        <w:lastRenderedPageBreak/>
        <w:t xml:space="preserve">исследование </w:t>
      </w:r>
      <w:r w:rsidRPr="007D48D8">
        <w:rPr>
          <w:rFonts w:eastAsia="Times New Roman"/>
          <w:bCs/>
        </w:rPr>
        <w:t>ExTRACT</w:t>
      </w:r>
      <w:r>
        <w:rPr>
          <w:rStyle w:val="fontstyle01"/>
          <w:rFonts w:ascii="Times New Roman" w:hAnsi="Times New Roman"/>
          <w:sz w:val="24"/>
          <w:szCs w:val="24"/>
        </w:rPr>
        <w:t>, проводился опрос через 1 год. Основной</w:t>
      </w:r>
      <w:r w:rsidRPr="007D48D8">
        <w:rPr>
          <w:rStyle w:val="fontstyle01"/>
          <w:rFonts w:ascii="Times New Roman" w:hAnsi="Times New Roman"/>
          <w:sz w:val="24"/>
          <w:szCs w:val="24"/>
        </w:rPr>
        <w:t xml:space="preserve"> задачей периода наблюдения было</w:t>
      </w:r>
      <w:r>
        <w:rPr>
          <w:rStyle w:val="fontstyle01"/>
          <w:rFonts w:ascii="Times New Roman" w:hAnsi="Times New Roman"/>
          <w:sz w:val="24"/>
          <w:szCs w:val="24"/>
        </w:rPr>
        <w:t xml:space="preserve"> </w:t>
      </w:r>
      <w:r w:rsidRPr="007D48D8">
        <w:rPr>
          <w:rStyle w:val="fontstyle01"/>
          <w:rFonts w:ascii="Times New Roman" w:hAnsi="Times New Roman"/>
          <w:sz w:val="24"/>
          <w:szCs w:val="24"/>
        </w:rPr>
        <w:t xml:space="preserve">оценить состояние </w:t>
      </w:r>
      <w:r>
        <w:rPr>
          <w:rStyle w:val="fontstyle01"/>
          <w:rFonts w:ascii="Times New Roman" w:hAnsi="Times New Roman"/>
          <w:sz w:val="24"/>
          <w:szCs w:val="24"/>
        </w:rPr>
        <w:t>пациентов</w:t>
      </w:r>
      <w:r w:rsidRPr="007D48D8">
        <w:rPr>
          <w:rStyle w:val="fontstyle01"/>
          <w:rFonts w:ascii="Times New Roman" w:hAnsi="Times New Roman"/>
          <w:sz w:val="24"/>
          <w:szCs w:val="24"/>
        </w:rPr>
        <w:t xml:space="preserve"> через 6 и 12 месяцев </w:t>
      </w:r>
      <w:r>
        <w:rPr>
          <w:rStyle w:val="fontstyle01"/>
          <w:rFonts w:ascii="Times New Roman" w:hAnsi="Times New Roman"/>
          <w:sz w:val="24"/>
          <w:szCs w:val="24"/>
        </w:rPr>
        <w:t>путем учета таких показателей, как частота смертельных исходов</w:t>
      </w:r>
      <w:r w:rsidRPr="007D48D8">
        <w:rPr>
          <w:rStyle w:val="fontstyle01"/>
          <w:rFonts w:ascii="Times New Roman" w:hAnsi="Times New Roman"/>
          <w:sz w:val="24"/>
          <w:szCs w:val="24"/>
        </w:rPr>
        <w:t>, повторн</w:t>
      </w:r>
      <w:r>
        <w:rPr>
          <w:rStyle w:val="fontstyle01"/>
          <w:rFonts w:ascii="Times New Roman" w:hAnsi="Times New Roman"/>
          <w:sz w:val="24"/>
          <w:szCs w:val="24"/>
        </w:rPr>
        <w:t>ого</w:t>
      </w:r>
      <w:r w:rsidRPr="007D48D8">
        <w:rPr>
          <w:rStyle w:val="fontstyle01"/>
          <w:rFonts w:ascii="Times New Roman" w:hAnsi="Times New Roman"/>
          <w:sz w:val="24"/>
          <w:szCs w:val="24"/>
        </w:rPr>
        <w:t xml:space="preserve"> инфаркт</w:t>
      </w:r>
      <w:r>
        <w:rPr>
          <w:rStyle w:val="fontstyle01"/>
          <w:rFonts w:ascii="Times New Roman" w:hAnsi="Times New Roman"/>
          <w:sz w:val="24"/>
          <w:szCs w:val="24"/>
        </w:rPr>
        <w:t>а</w:t>
      </w:r>
      <w:r w:rsidRPr="007D48D8">
        <w:rPr>
          <w:rStyle w:val="fontstyle01"/>
          <w:rFonts w:ascii="Times New Roman" w:hAnsi="Times New Roman"/>
          <w:sz w:val="24"/>
          <w:szCs w:val="24"/>
        </w:rPr>
        <w:t xml:space="preserve"> миокарда,</w:t>
      </w:r>
      <w:r>
        <w:rPr>
          <w:rStyle w:val="fontstyle01"/>
          <w:rFonts w:ascii="Times New Roman" w:hAnsi="Times New Roman"/>
          <w:sz w:val="24"/>
          <w:szCs w:val="24"/>
        </w:rPr>
        <w:t xml:space="preserve"> </w:t>
      </w:r>
      <w:r w:rsidRPr="007D48D8">
        <w:rPr>
          <w:rStyle w:val="fontstyle01"/>
          <w:rFonts w:ascii="Times New Roman" w:hAnsi="Times New Roman"/>
          <w:sz w:val="24"/>
          <w:szCs w:val="24"/>
        </w:rPr>
        <w:t>инвалидизирующ</w:t>
      </w:r>
      <w:r>
        <w:rPr>
          <w:rStyle w:val="fontstyle01"/>
          <w:rFonts w:ascii="Times New Roman" w:hAnsi="Times New Roman"/>
          <w:sz w:val="24"/>
          <w:szCs w:val="24"/>
        </w:rPr>
        <w:t>его</w:t>
      </w:r>
      <w:r w:rsidRPr="007D48D8">
        <w:rPr>
          <w:rStyle w:val="fontstyle01"/>
          <w:rFonts w:ascii="Times New Roman" w:hAnsi="Times New Roman"/>
          <w:sz w:val="24"/>
          <w:szCs w:val="24"/>
        </w:rPr>
        <w:t xml:space="preserve"> инсульт</w:t>
      </w:r>
      <w:r>
        <w:rPr>
          <w:rStyle w:val="fontstyle01"/>
          <w:rFonts w:ascii="Times New Roman" w:hAnsi="Times New Roman"/>
          <w:sz w:val="24"/>
          <w:szCs w:val="24"/>
        </w:rPr>
        <w:t>а</w:t>
      </w:r>
      <w:r w:rsidRPr="007D48D8">
        <w:rPr>
          <w:rStyle w:val="fontstyle01"/>
          <w:rFonts w:ascii="Times New Roman" w:hAnsi="Times New Roman"/>
          <w:sz w:val="24"/>
          <w:szCs w:val="24"/>
        </w:rPr>
        <w:t xml:space="preserve"> или повторн</w:t>
      </w:r>
      <w:r>
        <w:rPr>
          <w:rStyle w:val="fontstyle01"/>
          <w:rFonts w:ascii="Times New Roman" w:hAnsi="Times New Roman"/>
          <w:sz w:val="24"/>
          <w:szCs w:val="24"/>
        </w:rPr>
        <w:t>ой</w:t>
      </w:r>
      <w:r w:rsidRPr="007D48D8">
        <w:rPr>
          <w:rStyle w:val="fontstyle01"/>
          <w:rFonts w:ascii="Times New Roman" w:hAnsi="Times New Roman"/>
          <w:sz w:val="24"/>
          <w:szCs w:val="24"/>
        </w:rPr>
        <w:t xml:space="preserve"> госпитализаци</w:t>
      </w:r>
      <w:r>
        <w:rPr>
          <w:rStyle w:val="fontstyle01"/>
          <w:rFonts w:ascii="Times New Roman" w:hAnsi="Times New Roman"/>
          <w:sz w:val="24"/>
          <w:szCs w:val="24"/>
        </w:rPr>
        <w:t xml:space="preserve">и. </w:t>
      </w:r>
      <w:r w:rsidR="00C20183">
        <w:rPr>
          <w:rStyle w:val="fontstyle01"/>
          <w:rFonts w:ascii="Times New Roman" w:hAnsi="Times New Roman"/>
          <w:sz w:val="24"/>
          <w:szCs w:val="24"/>
        </w:rPr>
        <w:t>П</w:t>
      </w:r>
      <w:r w:rsidR="00C20183" w:rsidRPr="00C20183">
        <w:rPr>
          <w:rStyle w:val="fontstyle01"/>
          <w:rFonts w:ascii="Times New Roman" w:hAnsi="Times New Roman"/>
          <w:sz w:val="24"/>
          <w:szCs w:val="24"/>
        </w:rPr>
        <w:t xml:space="preserve">олная информация за 1 год </w:t>
      </w:r>
      <w:r w:rsidR="00C20183">
        <w:rPr>
          <w:rStyle w:val="fontstyle01"/>
          <w:rFonts w:ascii="Times New Roman" w:hAnsi="Times New Roman"/>
          <w:sz w:val="24"/>
          <w:szCs w:val="24"/>
        </w:rPr>
        <w:t xml:space="preserve">была доступна </w:t>
      </w:r>
      <w:r w:rsidR="00C20183" w:rsidRPr="00C20183">
        <w:rPr>
          <w:rStyle w:val="fontstyle01"/>
          <w:rFonts w:ascii="Times New Roman" w:hAnsi="Times New Roman"/>
          <w:sz w:val="24"/>
          <w:szCs w:val="24"/>
        </w:rPr>
        <w:t>от 18 160 (88,7%) пацие</w:t>
      </w:r>
      <w:r w:rsidR="00C20183">
        <w:rPr>
          <w:rStyle w:val="fontstyle01"/>
          <w:rFonts w:ascii="Times New Roman" w:hAnsi="Times New Roman"/>
          <w:sz w:val="24"/>
          <w:szCs w:val="24"/>
        </w:rPr>
        <w:t>нтов,</w:t>
      </w:r>
      <w:r w:rsidR="00C20183" w:rsidRPr="00C20183">
        <w:rPr>
          <w:rStyle w:val="fontstyle01"/>
          <w:rFonts w:ascii="Times New Roman" w:hAnsi="Times New Roman"/>
          <w:sz w:val="24"/>
          <w:szCs w:val="24"/>
        </w:rPr>
        <w:t xml:space="preserve"> </w:t>
      </w:r>
      <w:r w:rsidR="00C20183">
        <w:rPr>
          <w:rStyle w:val="fontstyle01"/>
          <w:rFonts w:ascii="Times New Roman" w:hAnsi="Times New Roman"/>
          <w:sz w:val="24"/>
          <w:szCs w:val="24"/>
        </w:rPr>
        <w:t>2312</w:t>
      </w:r>
      <w:r w:rsidR="00C20183" w:rsidRPr="00C20183">
        <w:rPr>
          <w:rStyle w:val="fontstyle01"/>
          <w:rFonts w:ascii="Times New Roman" w:hAnsi="Times New Roman"/>
          <w:sz w:val="24"/>
          <w:szCs w:val="24"/>
        </w:rPr>
        <w:t xml:space="preserve"> (11,3%) пациентов в</w:t>
      </w:r>
      <w:r w:rsidR="00C20183">
        <w:rPr>
          <w:rStyle w:val="fontstyle01"/>
          <w:rFonts w:ascii="Times New Roman" w:hAnsi="Times New Roman"/>
          <w:sz w:val="24"/>
          <w:szCs w:val="24"/>
        </w:rPr>
        <w:t xml:space="preserve">ыбыли из исследования. Основными </w:t>
      </w:r>
      <w:r w:rsidR="00C20183" w:rsidRPr="00C20183">
        <w:rPr>
          <w:rStyle w:val="fontstyle01"/>
          <w:rFonts w:ascii="Times New Roman" w:hAnsi="Times New Roman"/>
          <w:sz w:val="24"/>
          <w:szCs w:val="24"/>
        </w:rPr>
        <w:t>причин</w:t>
      </w:r>
      <w:r w:rsidR="00C20183">
        <w:rPr>
          <w:rStyle w:val="fontstyle01"/>
          <w:rFonts w:ascii="Times New Roman" w:hAnsi="Times New Roman"/>
          <w:sz w:val="24"/>
          <w:szCs w:val="24"/>
        </w:rPr>
        <w:t>ами выбывания</w:t>
      </w:r>
      <w:r w:rsidR="00C20183" w:rsidRPr="00C20183">
        <w:rPr>
          <w:rStyle w:val="fontstyle01"/>
          <w:rFonts w:ascii="Times New Roman" w:hAnsi="Times New Roman"/>
          <w:sz w:val="24"/>
          <w:szCs w:val="24"/>
        </w:rPr>
        <w:t xml:space="preserve"> </w:t>
      </w:r>
      <w:r w:rsidR="00C20183">
        <w:rPr>
          <w:rStyle w:val="fontstyle01"/>
          <w:rFonts w:ascii="Times New Roman" w:hAnsi="Times New Roman"/>
          <w:sz w:val="24"/>
          <w:szCs w:val="24"/>
        </w:rPr>
        <w:t>были</w:t>
      </w:r>
      <w:r w:rsidR="00C20183" w:rsidRPr="00C20183">
        <w:rPr>
          <w:rStyle w:val="fontstyle01"/>
          <w:rFonts w:ascii="Times New Roman" w:hAnsi="Times New Roman"/>
          <w:sz w:val="24"/>
          <w:szCs w:val="24"/>
        </w:rPr>
        <w:t xml:space="preserve"> смерть </w:t>
      </w:r>
      <w:r w:rsidR="00C20183">
        <w:rPr>
          <w:rStyle w:val="fontstyle01"/>
          <w:rFonts w:ascii="Times New Roman" w:hAnsi="Times New Roman"/>
          <w:sz w:val="24"/>
          <w:szCs w:val="24"/>
        </w:rPr>
        <w:t xml:space="preserve">- </w:t>
      </w:r>
      <w:r w:rsidR="00C20183" w:rsidRPr="00C20183">
        <w:rPr>
          <w:rStyle w:val="fontstyle01"/>
          <w:rFonts w:ascii="Times New Roman" w:hAnsi="Times New Roman"/>
          <w:sz w:val="24"/>
          <w:szCs w:val="24"/>
        </w:rPr>
        <w:t>2115 (10,3%)</w:t>
      </w:r>
      <w:r w:rsidR="00C20183">
        <w:rPr>
          <w:rStyle w:val="fontstyle01"/>
          <w:rFonts w:ascii="Times New Roman" w:hAnsi="Times New Roman"/>
          <w:sz w:val="24"/>
          <w:szCs w:val="24"/>
        </w:rPr>
        <w:t xml:space="preserve"> пациентов</w:t>
      </w:r>
      <w:r w:rsidR="00C20183" w:rsidRPr="00C20183">
        <w:rPr>
          <w:rStyle w:val="fontstyle01"/>
          <w:rFonts w:ascii="Times New Roman" w:hAnsi="Times New Roman"/>
          <w:sz w:val="24"/>
          <w:szCs w:val="24"/>
        </w:rPr>
        <w:t xml:space="preserve">, </w:t>
      </w:r>
      <w:r w:rsidR="00C20183">
        <w:rPr>
          <w:rStyle w:val="fontstyle01"/>
          <w:rFonts w:ascii="Times New Roman" w:hAnsi="Times New Roman"/>
          <w:sz w:val="24"/>
          <w:szCs w:val="24"/>
        </w:rPr>
        <w:t>другие причины</w:t>
      </w:r>
      <w:r w:rsidR="00C20183" w:rsidRPr="00C20183">
        <w:rPr>
          <w:rStyle w:val="fontstyle01"/>
          <w:rFonts w:ascii="Times New Roman" w:hAnsi="Times New Roman"/>
          <w:sz w:val="24"/>
          <w:szCs w:val="24"/>
        </w:rPr>
        <w:t xml:space="preserve"> </w:t>
      </w:r>
      <w:r w:rsidR="00C20183">
        <w:rPr>
          <w:rStyle w:val="fontstyle01"/>
          <w:rFonts w:ascii="Times New Roman" w:hAnsi="Times New Roman"/>
          <w:sz w:val="24"/>
          <w:szCs w:val="24"/>
        </w:rPr>
        <w:t xml:space="preserve">- </w:t>
      </w:r>
      <w:r w:rsidR="00C20183" w:rsidRPr="00C20183">
        <w:rPr>
          <w:rStyle w:val="fontstyle01"/>
          <w:rFonts w:ascii="Times New Roman" w:hAnsi="Times New Roman"/>
          <w:sz w:val="24"/>
          <w:szCs w:val="24"/>
        </w:rPr>
        <w:t>90 (0,4%)</w:t>
      </w:r>
      <w:r w:rsidR="00C20183">
        <w:rPr>
          <w:rStyle w:val="fontstyle01"/>
          <w:rFonts w:ascii="Times New Roman" w:hAnsi="Times New Roman"/>
          <w:sz w:val="24"/>
          <w:szCs w:val="24"/>
        </w:rPr>
        <w:t xml:space="preserve"> пациентов</w:t>
      </w:r>
      <w:r w:rsidR="00C20183" w:rsidRPr="00C20183">
        <w:rPr>
          <w:rStyle w:val="fontstyle01"/>
          <w:rFonts w:ascii="Times New Roman" w:hAnsi="Times New Roman"/>
          <w:sz w:val="24"/>
          <w:szCs w:val="24"/>
        </w:rPr>
        <w:t>,</w:t>
      </w:r>
      <w:r w:rsidR="00C20183">
        <w:rPr>
          <w:rStyle w:val="fontstyle01"/>
          <w:rFonts w:ascii="Times New Roman" w:hAnsi="Times New Roman"/>
          <w:sz w:val="24"/>
          <w:szCs w:val="24"/>
        </w:rPr>
        <w:t xml:space="preserve"> потеря из наблюдения - </w:t>
      </w:r>
      <w:r w:rsidR="00C20183" w:rsidRPr="00C20183">
        <w:rPr>
          <w:rStyle w:val="fontstyle01"/>
          <w:rFonts w:ascii="Times New Roman" w:hAnsi="Times New Roman"/>
          <w:sz w:val="24"/>
          <w:szCs w:val="24"/>
        </w:rPr>
        <w:t>107 (0,5 %)</w:t>
      </w:r>
      <w:r w:rsidR="00C20183">
        <w:rPr>
          <w:rStyle w:val="fontstyle01"/>
          <w:rFonts w:ascii="Times New Roman" w:hAnsi="Times New Roman"/>
          <w:sz w:val="24"/>
          <w:szCs w:val="24"/>
        </w:rPr>
        <w:t xml:space="preserve"> пациентов</w:t>
      </w:r>
      <w:r w:rsidR="008462D4">
        <w:rPr>
          <w:rStyle w:val="fontstyle01"/>
          <w:rFonts w:ascii="Times New Roman" w:hAnsi="Times New Roman"/>
          <w:sz w:val="24"/>
          <w:szCs w:val="24"/>
        </w:rPr>
        <w:t xml:space="preserve"> </w:t>
      </w:r>
      <w:r w:rsidR="008462D4" w:rsidRPr="008462D4">
        <w:rPr>
          <w:rStyle w:val="fontstyle01"/>
          <w:rFonts w:ascii="Times New Roman" w:hAnsi="Times New Roman"/>
          <w:sz w:val="24"/>
          <w:szCs w:val="24"/>
        </w:rPr>
        <w:t>[4]</w:t>
      </w:r>
      <w:r w:rsidR="00C20183" w:rsidRPr="00C20183">
        <w:rPr>
          <w:rStyle w:val="fontstyle01"/>
          <w:rFonts w:ascii="Times New Roman" w:hAnsi="Times New Roman"/>
          <w:sz w:val="24"/>
          <w:szCs w:val="24"/>
        </w:rPr>
        <w:t>.</w:t>
      </w:r>
    </w:p>
    <w:p w14:paraId="00833B3C" w14:textId="12C94A83" w:rsidR="008462D4" w:rsidRDefault="008462D4" w:rsidP="00C20183">
      <w:pPr>
        <w:spacing w:after="0" w:line="240" w:lineRule="auto"/>
        <w:ind w:firstLine="709"/>
        <w:rPr>
          <w:rStyle w:val="fontstyle01"/>
          <w:rFonts w:ascii="Times New Roman" w:hAnsi="Times New Roman"/>
          <w:sz w:val="24"/>
          <w:szCs w:val="24"/>
        </w:rPr>
      </w:pPr>
    </w:p>
    <w:p w14:paraId="08045A2A" w14:textId="6FC49F65" w:rsidR="008462D4" w:rsidRDefault="008462D4" w:rsidP="008462D4">
      <w:pPr>
        <w:spacing w:after="0" w:line="240" w:lineRule="auto"/>
        <w:rPr>
          <w:color w:val="000000"/>
        </w:rPr>
      </w:pPr>
      <w:r w:rsidRPr="00226B75">
        <w:rPr>
          <w:b/>
          <w:color w:val="000000"/>
        </w:rPr>
        <w:t>Таблица 4-</w:t>
      </w:r>
      <w:r>
        <w:rPr>
          <w:b/>
          <w:color w:val="000000"/>
        </w:rPr>
        <w:t>2</w:t>
      </w:r>
      <w:r w:rsidR="00B47A66">
        <w:rPr>
          <w:b/>
          <w:color w:val="000000"/>
        </w:rPr>
        <w:t>8</w:t>
      </w:r>
      <w:r w:rsidRPr="00226B75">
        <w:rPr>
          <w:b/>
          <w:color w:val="000000"/>
        </w:rPr>
        <w:t>.</w:t>
      </w:r>
      <w:r>
        <w:rPr>
          <w:color w:val="000000"/>
        </w:rPr>
        <w:t xml:space="preserve"> Обзор демографических данных пациентов в клиническом исследовании </w:t>
      </w:r>
      <w:r w:rsidRPr="007D48D8">
        <w:rPr>
          <w:rFonts w:eastAsia="Times New Roman"/>
          <w:bCs/>
        </w:rPr>
        <w:t>ExTRACT</w:t>
      </w:r>
      <w:r>
        <w:rPr>
          <w:rFonts w:eastAsia="Times New Roman"/>
          <w:bCs/>
        </w:rPr>
        <w:t>,</w:t>
      </w:r>
      <w:r>
        <w:rPr>
          <w:color w:val="000000"/>
        </w:rPr>
        <w:t xml:space="preserve"> последующее наблюдение в течение 1 года.</w:t>
      </w:r>
    </w:p>
    <w:tbl>
      <w:tblPr>
        <w:tblStyle w:val="a8"/>
        <w:tblW w:w="0" w:type="auto"/>
        <w:tblLook w:val="04A0" w:firstRow="1" w:lastRow="0" w:firstColumn="1" w:lastColumn="0" w:noHBand="0" w:noVBand="1"/>
      </w:tblPr>
      <w:tblGrid>
        <w:gridCol w:w="1706"/>
        <w:gridCol w:w="1019"/>
        <w:gridCol w:w="2373"/>
        <w:gridCol w:w="1972"/>
        <w:gridCol w:w="1369"/>
        <w:gridCol w:w="907"/>
      </w:tblGrid>
      <w:tr w:rsidR="008462D4" w14:paraId="580D32F9" w14:textId="77777777" w:rsidTr="009E4DE5">
        <w:trPr>
          <w:tblHeader/>
        </w:trPr>
        <w:tc>
          <w:tcPr>
            <w:tcW w:w="1706" w:type="dxa"/>
            <w:shd w:val="clear" w:color="auto" w:fill="D9D9D9" w:themeFill="background1" w:themeFillShade="D9"/>
            <w:vAlign w:val="center"/>
          </w:tcPr>
          <w:p w14:paraId="2A03A545" w14:textId="77777777" w:rsidR="008462D4" w:rsidRPr="009E4DE5" w:rsidRDefault="008462D4" w:rsidP="003C0518">
            <w:pPr>
              <w:jc w:val="center"/>
              <w:rPr>
                <w:b/>
                <w:color w:val="000000"/>
              </w:rPr>
            </w:pPr>
            <w:r w:rsidRPr="009E4DE5">
              <w:rPr>
                <w:b/>
                <w:color w:val="000000"/>
              </w:rPr>
              <w:t>Номер исследования</w:t>
            </w:r>
          </w:p>
        </w:tc>
        <w:tc>
          <w:tcPr>
            <w:tcW w:w="1019" w:type="dxa"/>
            <w:shd w:val="clear" w:color="auto" w:fill="D9D9D9" w:themeFill="background1" w:themeFillShade="D9"/>
            <w:vAlign w:val="center"/>
          </w:tcPr>
          <w:p w14:paraId="68E821C1" w14:textId="77777777" w:rsidR="008462D4" w:rsidRPr="009E4DE5" w:rsidRDefault="008462D4" w:rsidP="003C0518">
            <w:pPr>
              <w:jc w:val="center"/>
              <w:rPr>
                <w:b/>
                <w:color w:val="000000"/>
              </w:rPr>
            </w:pPr>
            <w:r w:rsidRPr="009E4DE5">
              <w:rPr>
                <w:b/>
                <w:color w:val="000000"/>
              </w:rPr>
              <w:t>Дизайн</w:t>
            </w:r>
          </w:p>
        </w:tc>
        <w:tc>
          <w:tcPr>
            <w:tcW w:w="2373" w:type="dxa"/>
            <w:shd w:val="clear" w:color="auto" w:fill="D9D9D9" w:themeFill="background1" w:themeFillShade="D9"/>
            <w:vAlign w:val="center"/>
          </w:tcPr>
          <w:p w14:paraId="2C63D337" w14:textId="77777777" w:rsidR="008462D4" w:rsidRPr="009E4DE5" w:rsidRDefault="008462D4" w:rsidP="003C0518">
            <w:pPr>
              <w:jc w:val="center"/>
              <w:rPr>
                <w:b/>
                <w:color w:val="000000"/>
              </w:rPr>
            </w:pPr>
            <w:r w:rsidRPr="009E4DE5">
              <w:rPr>
                <w:b/>
                <w:color w:val="000000"/>
              </w:rPr>
              <w:t>Схема терапии</w:t>
            </w:r>
          </w:p>
        </w:tc>
        <w:tc>
          <w:tcPr>
            <w:tcW w:w="1972" w:type="dxa"/>
            <w:shd w:val="clear" w:color="auto" w:fill="D9D9D9" w:themeFill="background1" w:themeFillShade="D9"/>
            <w:vAlign w:val="center"/>
          </w:tcPr>
          <w:p w14:paraId="0CAAA041" w14:textId="55DD710E" w:rsidR="008462D4" w:rsidRPr="009E4DE5" w:rsidRDefault="00820BB0" w:rsidP="003C0518">
            <w:pPr>
              <w:jc w:val="center"/>
              <w:rPr>
                <w:b/>
                <w:color w:val="000000"/>
              </w:rPr>
            </w:pPr>
            <w:r>
              <w:rPr>
                <w:b/>
                <w:color w:val="000000"/>
              </w:rPr>
              <w:t>Субъекты исследования</w:t>
            </w:r>
          </w:p>
        </w:tc>
        <w:tc>
          <w:tcPr>
            <w:tcW w:w="1369" w:type="dxa"/>
            <w:shd w:val="clear" w:color="auto" w:fill="D9D9D9" w:themeFill="background1" w:themeFillShade="D9"/>
            <w:vAlign w:val="center"/>
          </w:tcPr>
          <w:p w14:paraId="08D284BB" w14:textId="0EC40A23" w:rsidR="008462D4" w:rsidRPr="009E4DE5" w:rsidRDefault="00820BB0" w:rsidP="003C0518">
            <w:pPr>
              <w:jc w:val="center"/>
              <w:rPr>
                <w:b/>
                <w:color w:val="000000"/>
              </w:rPr>
            </w:pPr>
            <w:r>
              <w:rPr>
                <w:b/>
                <w:color w:val="000000"/>
              </w:rPr>
              <w:t>Средний возраст</w:t>
            </w:r>
          </w:p>
        </w:tc>
        <w:tc>
          <w:tcPr>
            <w:tcW w:w="907" w:type="dxa"/>
            <w:shd w:val="clear" w:color="auto" w:fill="D9D9D9" w:themeFill="background1" w:themeFillShade="D9"/>
            <w:vAlign w:val="center"/>
          </w:tcPr>
          <w:p w14:paraId="0F3AA65F" w14:textId="77777777" w:rsidR="008462D4" w:rsidRPr="009E4DE5" w:rsidRDefault="008462D4" w:rsidP="003C0518">
            <w:pPr>
              <w:jc w:val="center"/>
              <w:rPr>
                <w:b/>
                <w:color w:val="000000"/>
              </w:rPr>
            </w:pPr>
            <w:r w:rsidRPr="009E4DE5">
              <w:rPr>
                <w:b/>
                <w:color w:val="000000"/>
              </w:rPr>
              <w:t>Пол (М</w:t>
            </w:r>
            <w:r w:rsidRPr="009E4DE5">
              <w:rPr>
                <w:b/>
                <w:color w:val="000000"/>
                <w:lang w:val="en-US"/>
              </w:rPr>
              <w:t>/</w:t>
            </w:r>
            <w:r w:rsidRPr="009E4DE5">
              <w:rPr>
                <w:b/>
                <w:color w:val="000000"/>
              </w:rPr>
              <w:t>Ж)</w:t>
            </w:r>
          </w:p>
        </w:tc>
      </w:tr>
      <w:tr w:rsidR="008462D4" w14:paraId="456F98E6" w14:textId="77777777" w:rsidTr="009E4DE5">
        <w:tc>
          <w:tcPr>
            <w:tcW w:w="1706" w:type="dxa"/>
          </w:tcPr>
          <w:p w14:paraId="6F799D32" w14:textId="02D0A247" w:rsidR="008462D4" w:rsidRPr="009E4DE5" w:rsidRDefault="008462D4" w:rsidP="008462D4">
            <w:pPr>
              <w:jc w:val="center"/>
              <w:rPr>
                <w:lang w:eastAsia="ru-RU"/>
              </w:rPr>
            </w:pPr>
            <w:r w:rsidRPr="009E4DE5">
              <w:rPr>
                <w:bCs/>
              </w:rPr>
              <w:t>ExTRACT</w:t>
            </w:r>
            <w:r w:rsidRPr="009E4DE5">
              <w:rPr>
                <w:rStyle w:val="fontstyle01"/>
                <w:rFonts w:ascii="Times New Roman" w:hAnsi="Times New Roman"/>
                <w:sz w:val="24"/>
                <w:szCs w:val="24"/>
              </w:rPr>
              <w:t xml:space="preserve"> -</w:t>
            </w:r>
          </w:p>
          <w:p w14:paraId="27908891" w14:textId="77777777" w:rsidR="008462D4" w:rsidRPr="009E4DE5" w:rsidRDefault="008462D4" w:rsidP="008462D4">
            <w:pPr>
              <w:jc w:val="center"/>
              <w:rPr>
                <w:lang w:eastAsia="ru-RU"/>
              </w:rPr>
            </w:pPr>
            <w:r w:rsidRPr="009E4DE5">
              <w:rPr>
                <w:rStyle w:val="fontstyle01"/>
                <w:rFonts w:ascii="Times New Roman" w:hAnsi="Times New Roman"/>
                <w:sz w:val="24"/>
                <w:szCs w:val="24"/>
              </w:rPr>
              <w:t>последующее наблюдение в течение 1 года</w:t>
            </w:r>
          </w:p>
          <w:p w14:paraId="1D523398" w14:textId="77777777" w:rsidR="008462D4" w:rsidRPr="009E4DE5" w:rsidRDefault="008462D4" w:rsidP="003C0518">
            <w:pPr>
              <w:jc w:val="center"/>
              <w:rPr>
                <w:color w:val="000000"/>
              </w:rPr>
            </w:pPr>
          </w:p>
          <w:p w14:paraId="75920BBB" w14:textId="77777777" w:rsidR="008462D4" w:rsidRPr="009E4DE5" w:rsidRDefault="008462D4" w:rsidP="003C0518">
            <w:pPr>
              <w:jc w:val="center"/>
              <w:rPr>
                <w:lang w:eastAsia="ru-RU"/>
              </w:rPr>
            </w:pPr>
          </w:p>
        </w:tc>
        <w:tc>
          <w:tcPr>
            <w:tcW w:w="1019" w:type="dxa"/>
          </w:tcPr>
          <w:p w14:paraId="7ED90A01" w14:textId="0CBE3098" w:rsidR="008462D4" w:rsidRPr="009E4DE5" w:rsidRDefault="009E4DE5" w:rsidP="009E4DE5">
            <w:pPr>
              <w:jc w:val="center"/>
              <w:rPr>
                <w:color w:val="000000"/>
              </w:rPr>
            </w:pPr>
            <w:r w:rsidRPr="009E4DE5">
              <w:rPr>
                <w:color w:val="000000"/>
              </w:rPr>
              <w:t xml:space="preserve"> Сбор данных в течение 1 года</w:t>
            </w:r>
          </w:p>
        </w:tc>
        <w:tc>
          <w:tcPr>
            <w:tcW w:w="2373" w:type="dxa"/>
          </w:tcPr>
          <w:p w14:paraId="2E4856D6" w14:textId="375A12EA" w:rsidR="008462D4" w:rsidRDefault="009E4DE5" w:rsidP="003C0518">
            <w:pPr>
              <w:rPr>
                <w:color w:val="000000"/>
              </w:rPr>
            </w:pPr>
            <w:r>
              <w:rPr>
                <w:color w:val="000000"/>
              </w:rPr>
              <w:t>Схема терапии в основном периоде исследования указана в Табл. 4-2</w:t>
            </w:r>
            <w:r w:rsidR="00B47A66">
              <w:rPr>
                <w:color w:val="000000"/>
              </w:rPr>
              <w:t>6</w:t>
            </w:r>
            <w:r>
              <w:rPr>
                <w:color w:val="000000"/>
              </w:rPr>
              <w:t>.</w:t>
            </w:r>
          </w:p>
          <w:p w14:paraId="33A3D96B" w14:textId="77777777" w:rsidR="009E4DE5" w:rsidRDefault="009E4DE5" w:rsidP="003C0518">
            <w:pPr>
              <w:rPr>
                <w:color w:val="000000"/>
              </w:rPr>
            </w:pPr>
          </w:p>
          <w:p w14:paraId="4EBA0B9B" w14:textId="466DC4DB" w:rsidR="009E4DE5" w:rsidRPr="009E4DE5" w:rsidRDefault="009E4DE5" w:rsidP="003C0518">
            <w:pPr>
              <w:rPr>
                <w:color w:val="000000"/>
              </w:rPr>
            </w:pPr>
            <w:r>
              <w:rPr>
                <w:color w:val="000000"/>
              </w:rPr>
              <w:t xml:space="preserve">Во время дополнительного периода наблюдения пациенты не получали исследуемые препараты. </w:t>
            </w:r>
          </w:p>
        </w:tc>
        <w:tc>
          <w:tcPr>
            <w:tcW w:w="1972" w:type="dxa"/>
          </w:tcPr>
          <w:p w14:paraId="525C1625" w14:textId="77777777" w:rsidR="008462D4" w:rsidRPr="009E4DE5" w:rsidRDefault="008462D4" w:rsidP="003C0518">
            <w:pPr>
              <w:jc w:val="center"/>
              <w:rPr>
                <w:color w:val="000000"/>
              </w:rPr>
            </w:pPr>
            <w:r w:rsidRPr="009E4DE5">
              <w:rPr>
                <w:color w:val="000000"/>
              </w:rPr>
              <w:t>Всего = 20 479</w:t>
            </w:r>
          </w:p>
          <w:p w14:paraId="31CA654E" w14:textId="77777777" w:rsidR="008462D4" w:rsidRPr="009E4DE5" w:rsidRDefault="008462D4" w:rsidP="003C0518">
            <w:pPr>
              <w:jc w:val="center"/>
              <w:rPr>
                <w:color w:val="000000"/>
              </w:rPr>
            </w:pPr>
          </w:p>
          <w:p w14:paraId="7BF583BD" w14:textId="77777777" w:rsidR="009E4DE5" w:rsidRDefault="009E4DE5" w:rsidP="003C0518">
            <w:pPr>
              <w:jc w:val="center"/>
              <w:rPr>
                <w:color w:val="000000"/>
              </w:rPr>
            </w:pPr>
          </w:p>
          <w:p w14:paraId="24817ECB" w14:textId="5A9E0610" w:rsidR="009E4DE5" w:rsidRDefault="009E4DE5" w:rsidP="009E4DE5">
            <w:pPr>
              <w:rPr>
                <w:color w:val="000000"/>
              </w:rPr>
            </w:pPr>
          </w:p>
          <w:p w14:paraId="79425F70" w14:textId="77777777" w:rsidR="009E4DE5" w:rsidRDefault="009E4DE5" w:rsidP="003C0518">
            <w:pPr>
              <w:jc w:val="center"/>
              <w:rPr>
                <w:color w:val="000000"/>
              </w:rPr>
            </w:pPr>
          </w:p>
          <w:p w14:paraId="2CDCAF7C" w14:textId="77777777" w:rsidR="009E4DE5" w:rsidRDefault="009E4DE5" w:rsidP="009E4DE5">
            <w:pPr>
              <w:jc w:val="center"/>
              <w:rPr>
                <w:color w:val="000000"/>
              </w:rPr>
            </w:pPr>
            <w:r>
              <w:rPr>
                <w:color w:val="000000"/>
              </w:rPr>
              <w:t xml:space="preserve">Всего в период наблюдения = </w:t>
            </w:r>
          </w:p>
          <w:p w14:paraId="3C9D2F56" w14:textId="7055F674" w:rsidR="008462D4" w:rsidRPr="009E4DE5" w:rsidRDefault="009E4DE5" w:rsidP="009E4DE5">
            <w:pPr>
              <w:jc w:val="center"/>
              <w:rPr>
                <w:color w:val="000000"/>
              </w:rPr>
            </w:pPr>
            <w:r>
              <w:rPr>
                <w:color w:val="000000"/>
              </w:rPr>
              <w:t>18 160</w:t>
            </w:r>
          </w:p>
          <w:p w14:paraId="752DD373" w14:textId="77777777" w:rsidR="008462D4" w:rsidRPr="009E4DE5" w:rsidRDefault="008462D4" w:rsidP="003C0518">
            <w:pPr>
              <w:jc w:val="center"/>
              <w:rPr>
                <w:color w:val="000000"/>
              </w:rPr>
            </w:pPr>
          </w:p>
          <w:p w14:paraId="7A15E17A" w14:textId="23AEE1E4" w:rsidR="008462D4" w:rsidRPr="009E4DE5" w:rsidRDefault="009E4DE5" w:rsidP="003C0518">
            <w:pPr>
              <w:jc w:val="center"/>
              <w:rPr>
                <w:color w:val="000000"/>
              </w:rPr>
            </w:pPr>
            <w:r>
              <w:rPr>
                <w:color w:val="000000"/>
              </w:rPr>
              <w:t>эноксапарин: 9098</w:t>
            </w:r>
          </w:p>
          <w:p w14:paraId="54F1371D" w14:textId="13BB1B1A" w:rsidR="008462D4" w:rsidRPr="009E4DE5" w:rsidRDefault="008462D4" w:rsidP="009E4DE5">
            <w:pPr>
              <w:rPr>
                <w:color w:val="000000"/>
              </w:rPr>
            </w:pPr>
          </w:p>
          <w:p w14:paraId="44DC3C96" w14:textId="392032F5" w:rsidR="008462D4" w:rsidRDefault="009E4DE5" w:rsidP="003C0518">
            <w:pPr>
              <w:jc w:val="center"/>
              <w:rPr>
                <w:color w:val="000000"/>
              </w:rPr>
            </w:pPr>
            <w:r>
              <w:rPr>
                <w:color w:val="000000"/>
              </w:rPr>
              <w:t>гепарин:</w:t>
            </w:r>
          </w:p>
          <w:p w14:paraId="52FF80EE" w14:textId="7E88EAF4" w:rsidR="008462D4" w:rsidRPr="009E4DE5" w:rsidRDefault="009E4DE5" w:rsidP="009E4DE5">
            <w:pPr>
              <w:jc w:val="center"/>
              <w:rPr>
                <w:color w:val="000000"/>
              </w:rPr>
            </w:pPr>
            <w:r>
              <w:rPr>
                <w:color w:val="000000"/>
              </w:rPr>
              <w:t>9062</w:t>
            </w:r>
          </w:p>
        </w:tc>
        <w:tc>
          <w:tcPr>
            <w:tcW w:w="1369" w:type="dxa"/>
          </w:tcPr>
          <w:p w14:paraId="2F02055A" w14:textId="77777777" w:rsidR="008462D4" w:rsidRPr="009E4DE5" w:rsidRDefault="008462D4" w:rsidP="003C0518">
            <w:pPr>
              <w:jc w:val="center"/>
              <w:rPr>
                <w:color w:val="000000"/>
              </w:rPr>
            </w:pPr>
          </w:p>
          <w:p w14:paraId="7B940DD5" w14:textId="77777777" w:rsidR="008462D4" w:rsidRPr="009E4DE5" w:rsidRDefault="008462D4" w:rsidP="003C0518">
            <w:pPr>
              <w:jc w:val="center"/>
              <w:rPr>
                <w:color w:val="000000"/>
              </w:rPr>
            </w:pPr>
          </w:p>
          <w:p w14:paraId="2AC457F3" w14:textId="77777777" w:rsidR="009E4DE5" w:rsidRDefault="009E4DE5" w:rsidP="003C0518">
            <w:pPr>
              <w:jc w:val="center"/>
              <w:rPr>
                <w:color w:val="000000"/>
              </w:rPr>
            </w:pPr>
          </w:p>
          <w:p w14:paraId="75D50497" w14:textId="77777777" w:rsidR="009E4DE5" w:rsidRDefault="009E4DE5" w:rsidP="003C0518">
            <w:pPr>
              <w:jc w:val="center"/>
              <w:rPr>
                <w:color w:val="000000"/>
              </w:rPr>
            </w:pPr>
          </w:p>
          <w:p w14:paraId="573F1C74" w14:textId="77777777" w:rsidR="009E4DE5" w:rsidRDefault="009E4DE5" w:rsidP="003C0518">
            <w:pPr>
              <w:jc w:val="center"/>
              <w:rPr>
                <w:color w:val="000000"/>
              </w:rPr>
            </w:pPr>
          </w:p>
          <w:p w14:paraId="7A05CEB0" w14:textId="77777777" w:rsidR="009E4DE5" w:rsidRDefault="009E4DE5" w:rsidP="003C0518">
            <w:pPr>
              <w:jc w:val="center"/>
              <w:rPr>
                <w:color w:val="000000"/>
              </w:rPr>
            </w:pPr>
          </w:p>
          <w:p w14:paraId="01098893" w14:textId="77777777" w:rsidR="009E4DE5" w:rsidRDefault="009E4DE5" w:rsidP="003C0518">
            <w:pPr>
              <w:jc w:val="center"/>
              <w:rPr>
                <w:color w:val="000000"/>
              </w:rPr>
            </w:pPr>
          </w:p>
          <w:p w14:paraId="04F5D2DF" w14:textId="77777777" w:rsidR="009E4DE5" w:rsidRDefault="009E4DE5" w:rsidP="003C0518">
            <w:pPr>
              <w:jc w:val="center"/>
              <w:rPr>
                <w:color w:val="000000"/>
              </w:rPr>
            </w:pPr>
          </w:p>
          <w:p w14:paraId="3C62333F" w14:textId="77777777" w:rsidR="009E4DE5" w:rsidRDefault="009E4DE5" w:rsidP="003C0518">
            <w:pPr>
              <w:jc w:val="center"/>
              <w:rPr>
                <w:color w:val="000000"/>
              </w:rPr>
            </w:pPr>
          </w:p>
          <w:p w14:paraId="79E390CC" w14:textId="09DB47E8" w:rsidR="008462D4" w:rsidRPr="009E4DE5" w:rsidRDefault="008462D4" w:rsidP="003C0518">
            <w:pPr>
              <w:jc w:val="center"/>
              <w:rPr>
                <w:color w:val="000000"/>
              </w:rPr>
            </w:pPr>
            <w:r w:rsidRPr="009E4DE5">
              <w:rPr>
                <w:color w:val="000000"/>
              </w:rPr>
              <w:t>5</w:t>
            </w:r>
            <w:r w:rsidR="009E4DE5">
              <w:rPr>
                <w:color w:val="000000"/>
              </w:rPr>
              <w:t>8</w:t>
            </w:r>
            <w:r w:rsidRPr="009E4DE5">
              <w:rPr>
                <w:color w:val="000000"/>
              </w:rPr>
              <w:t>,8 лет</w:t>
            </w:r>
          </w:p>
          <w:p w14:paraId="2A36DC05" w14:textId="77777777" w:rsidR="008462D4" w:rsidRPr="009E4DE5" w:rsidRDefault="008462D4" w:rsidP="003C0518">
            <w:pPr>
              <w:jc w:val="center"/>
              <w:rPr>
                <w:color w:val="000000"/>
              </w:rPr>
            </w:pPr>
            <w:r w:rsidRPr="009E4DE5">
              <w:rPr>
                <w:color w:val="000000"/>
              </w:rPr>
              <w:t>(20-99)</w:t>
            </w:r>
          </w:p>
          <w:p w14:paraId="5CF65ECB" w14:textId="1950FE51" w:rsidR="008462D4" w:rsidRPr="009E4DE5" w:rsidRDefault="008462D4" w:rsidP="009E4DE5">
            <w:pPr>
              <w:rPr>
                <w:color w:val="000000"/>
              </w:rPr>
            </w:pPr>
          </w:p>
          <w:p w14:paraId="729F6A4F" w14:textId="632547FA" w:rsidR="008462D4" w:rsidRPr="009E4DE5" w:rsidRDefault="008462D4" w:rsidP="003C0518">
            <w:pPr>
              <w:jc w:val="center"/>
              <w:rPr>
                <w:color w:val="000000"/>
              </w:rPr>
            </w:pPr>
            <w:r w:rsidRPr="009E4DE5">
              <w:rPr>
                <w:color w:val="000000"/>
              </w:rPr>
              <w:t>5</w:t>
            </w:r>
            <w:r w:rsidR="009E4DE5">
              <w:rPr>
                <w:color w:val="000000"/>
              </w:rPr>
              <w:t>8</w:t>
            </w:r>
            <w:r w:rsidRPr="009E4DE5">
              <w:rPr>
                <w:color w:val="000000"/>
              </w:rPr>
              <w:t>,9 лет</w:t>
            </w:r>
          </w:p>
          <w:p w14:paraId="1BEB11F5" w14:textId="4E94D563" w:rsidR="008462D4" w:rsidRPr="009E4DE5" w:rsidRDefault="008462D4" w:rsidP="009E4DE5">
            <w:pPr>
              <w:jc w:val="center"/>
              <w:rPr>
                <w:color w:val="000000"/>
              </w:rPr>
            </w:pPr>
            <w:r w:rsidRPr="009E4DE5">
              <w:rPr>
                <w:color w:val="000000"/>
              </w:rPr>
              <w:t>(20-9</w:t>
            </w:r>
            <w:r w:rsidR="009E4DE5">
              <w:rPr>
                <w:color w:val="000000"/>
              </w:rPr>
              <w:t>2</w:t>
            </w:r>
            <w:r w:rsidRPr="009E4DE5">
              <w:rPr>
                <w:color w:val="000000"/>
              </w:rPr>
              <w:t>)</w:t>
            </w:r>
          </w:p>
        </w:tc>
        <w:tc>
          <w:tcPr>
            <w:tcW w:w="907" w:type="dxa"/>
          </w:tcPr>
          <w:p w14:paraId="241C9AC7" w14:textId="77777777" w:rsidR="008462D4" w:rsidRPr="009E4DE5" w:rsidRDefault="008462D4" w:rsidP="003C0518">
            <w:pPr>
              <w:jc w:val="center"/>
              <w:rPr>
                <w:rStyle w:val="fontstyle01"/>
                <w:rFonts w:ascii="Times New Roman" w:hAnsi="Times New Roman"/>
                <w:sz w:val="24"/>
                <w:szCs w:val="24"/>
              </w:rPr>
            </w:pPr>
          </w:p>
          <w:p w14:paraId="786A95A9" w14:textId="77777777" w:rsidR="008462D4" w:rsidRPr="009E4DE5" w:rsidRDefault="008462D4" w:rsidP="003C0518">
            <w:pPr>
              <w:jc w:val="center"/>
              <w:rPr>
                <w:rStyle w:val="fontstyle01"/>
                <w:rFonts w:ascii="Times New Roman" w:hAnsi="Times New Roman"/>
                <w:sz w:val="24"/>
                <w:szCs w:val="24"/>
              </w:rPr>
            </w:pPr>
          </w:p>
          <w:p w14:paraId="2BAAF68C" w14:textId="77777777" w:rsidR="009E4DE5" w:rsidRDefault="009E4DE5" w:rsidP="003C0518">
            <w:pPr>
              <w:jc w:val="center"/>
              <w:rPr>
                <w:rStyle w:val="fontstyle01"/>
                <w:rFonts w:ascii="Times New Roman" w:hAnsi="Times New Roman"/>
                <w:sz w:val="24"/>
                <w:szCs w:val="24"/>
              </w:rPr>
            </w:pPr>
          </w:p>
          <w:p w14:paraId="7DCD676F" w14:textId="77777777" w:rsidR="009E4DE5" w:rsidRDefault="009E4DE5" w:rsidP="003C0518">
            <w:pPr>
              <w:jc w:val="center"/>
              <w:rPr>
                <w:rStyle w:val="fontstyle01"/>
                <w:rFonts w:ascii="Times New Roman" w:hAnsi="Times New Roman"/>
                <w:sz w:val="24"/>
                <w:szCs w:val="24"/>
              </w:rPr>
            </w:pPr>
          </w:p>
          <w:p w14:paraId="5A98050A" w14:textId="77777777" w:rsidR="009E4DE5" w:rsidRDefault="009E4DE5" w:rsidP="003C0518">
            <w:pPr>
              <w:jc w:val="center"/>
              <w:rPr>
                <w:rStyle w:val="fontstyle01"/>
                <w:rFonts w:ascii="Times New Roman" w:hAnsi="Times New Roman"/>
                <w:sz w:val="24"/>
                <w:szCs w:val="24"/>
              </w:rPr>
            </w:pPr>
          </w:p>
          <w:p w14:paraId="19F3482E" w14:textId="77777777" w:rsidR="009E4DE5" w:rsidRDefault="009E4DE5" w:rsidP="003C0518">
            <w:pPr>
              <w:jc w:val="center"/>
              <w:rPr>
                <w:rStyle w:val="fontstyle01"/>
                <w:rFonts w:ascii="Times New Roman" w:hAnsi="Times New Roman"/>
                <w:sz w:val="24"/>
                <w:szCs w:val="24"/>
              </w:rPr>
            </w:pPr>
          </w:p>
          <w:p w14:paraId="7A8292F7" w14:textId="77777777" w:rsidR="009E4DE5" w:rsidRDefault="009E4DE5" w:rsidP="003C0518">
            <w:pPr>
              <w:jc w:val="center"/>
              <w:rPr>
                <w:rStyle w:val="fontstyle01"/>
                <w:rFonts w:ascii="Times New Roman" w:hAnsi="Times New Roman"/>
                <w:sz w:val="24"/>
                <w:szCs w:val="24"/>
              </w:rPr>
            </w:pPr>
          </w:p>
          <w:p w14:paraId="5E23F311" w14:textId="77777777" w:rsidR="009E4DE5" w:rsidRDefault="009E4DE5" w:rsidP="003C0518">
            <w:pPr>
              <w:jc w:val="center"/>
              <w:rPr>
                <w:rStyle w:val="fontstyle01"/>
                <w:rFonts w:ascii="Times New Roman" w:hAnsi="Times New Roman"/>
                <w:sz w:val="24"/>
                <w:szCs w:val="24"/>
              </w:rPr>
            </w:pPr>
          </w:p>
          <w:p w14:paraId="2276A460" w14:textId="77777777" w:rsidR="009E4DE5" w:rsidRDefault="009E4DE5" w:rsidP="003C0518">
            <w:pPr>
              <w:jc w:val="center"/>
              <w:rPr>
                <w:rStyle w:val="fontstyle01"/>
                <w:rFonts w:ascii="Times New Roman" w:hAnsi="Times New Roman"/>
                <w:sz w:val="24"/>
                <w:szCs w:val="24"/>
              </w:rPr>
            </w:pPr>
          </w:p>
          <w:p w14:paraId="2BFC7EA4" w14:textId="201A0D22" w:rsidR="008462D4" w:rsidRPr="009E4DE5" w:rsidRDefault="008462D4" w:rsidP="003C0518">
            <w:pPr>
              <w:jc w:val="center"/>
              <w:rPr>
                <w:rStyle w:val="fontstyle01"/>
                <w:rFonts w:ascii="Times New Roman" w:hAnsi="Times New Roman"/>
                <w:sz w:val="24"/>
                <w:szCs w:val="24"/>
              </w:rPr>
            </w:pPr>
            <w:r w:rsidRPr="009E4DE5">
              <w:rPr>
                <w:rStyle w:val="fontstyle01"/>
                <w:rFonts w:ascii="Times New Roman" w:hAnsi="Times New Roman"/>
                <w:sz w:val="24"/>
                <w:szCs w:val="24"/>
              </w:rPr>
              <w:t>7</w:t>
            </w:r>
            <w:r w:rsidR="009E4DE5">
              <w:rPr>
                <w:rStyle w:val="fontstyle01"/>
                <w:rFonts w:ascii="Times New Roman" w:hAnsi="Times New Roman"/>
                <w:sz w:val="24"/>
                <w:szCs w:val="24"/>
              </w:rPr>
              <w:t>102</w:t>
            </w:r>
            <w:r w:rsidRPr="009E4DE5">
              <w:rPr>
                <w:rStyle w:val="fontstyle01"/>
                <w:rFonts w:ascii="Times New Roman" w:hAnsi="Times New Roman"/>
                <w:sz w:val="24"/>
                <w:szCs w:val="24"/>
              </w:rPr>
              <w:t xml:space="preserve">/ </w:t>
            </w:r>
          </w:p>
          <w:p w14:paraId="393CFCAF" w14:textId="01A3E14C" w:rsidR="008462D4" w:rsidRPr="009E4DE5" w:rsidRDefault="009E4DE5" w:rsidP="009E4DE5">
            <w:pPr>
              <w:jc w:val="center"/>
              <w:rPr>
                <w:rStyle w:val="fontstyle01"/>
                <w:rFonts w:ascii="Times New Roman" w:hAnsi="Times New Roman"/>
                <w:sz w:val="24"/>
                <w:szCs w:val="24"/>
              </w:rPr>
            </w:pPr>
            <w:r>
              <w:rPr>
                <w:rStyle w:val="fontstyle01"/>
                <w:rFonts w:ascii="Times New Roman" w:hAnsi="Times New Roman"/>
                <w:sz w:val="24"/>
                <w:szCs w:val="24"/>
              </w:rPr>
              <w:t>1996</w:t>
            </w:r>
          </w:p>
          <w:p w14:paraId="0AEA5C3E" w14:textId="77777777" w:rsidR="008462D4" w:rsidRPr="009E4DE5" w:rsidRDefault="008462D4" w:rsidP="003C0518">
            <w:pPr>
              <w:jc w:val="center"/>
              <w:rPr>
                <w:rStyle w:val="fontstyle01"/>
                <w:rFonts w:ascii="Times New Roman" w:hAnsi="Times New Roman"/>
                <w:sz w:val="24"/>
                <w:szCs w:val="24"/>
              </w:rPr>
            </w:pPr>
          </w:p>
          <w:p w14:paraId="5BE15C70" w14:textId="6473BF37" w:rsidR="008462D4" w:rsidRPr="009E4DE5" w:rsidRDefault="009E4DE5" w:rsidP="003C0518">
            <w:pPr>
              <w:jc w:val="center"/>
              <w:rPr>
                <w:rStyle w:val="fontstyle01"/>
                <w:rFonts w:ascii="Times New Roman" w:hAnsi="Times New Roman"/>
                <w:sz w:val="24"/>
                <w:szCs w:val="24"/>
              </w:rPr>
            </w:pPr>
            <w:r>
              <w:rPr>
                <w:rStyle w:val="fontstyle01"/>
                <w:rFonts w:ascii="Times New Roman" w:hAnsi="Times New Roman"/>
                <w:sz w:val="24"/>
                <w:szCs w:val="24"/>
              </w:rPr>
              <w:t>7160</w:t>
            </w:r>
            <w:r w:rsidR="008462D4" w:rsidRPr="009E4DE5">
              <w:rPr>
                <w:rStyle w:val="fontstyle01"/>
                <w:rFonts w:ascii="Times New Roman" w:hAnsi="Times New Roman"/>
                <w:sz w:val="24"/>
                <w:szCs w:val="24"/>
                <w:lang w:val="en-US"/>
              </w:rPr>
              <w:t>/</w:t>
            </w:r>
          </w:p>
          <w:p w14:paraId="0349E8AB" w14:textId="78294DB6" w:rsidR="008462D4" w:rsidRPr="009E4DE5" w:rsidRDefault="009E4DE5" w:rsidP="009E4DE5">
            <w:pPr>
              <w:jc w:val="center"/>
              <w:rPr>
                <w:color w:val="000000"/>
              </w:rPr>
            </w:pPr>
            <w:r>
              <w:rPr>
                <w:rStyle w:val="fontstyle01"/>
                <w:rFonts w:ascii="Times New Roman" w:hAnsi="Times New Roman"/>
                <w:sz w:val="24"/>
                <w:szCs w:val="24"/>
              </w:rPr>
              <w:t>1902</w:t>
            </w:r>
          </w:p>
        </w:tc>
      </w:tr>
    </w:tbl>
    <w:p w14:paraId="4F3C521D" w14:textId="77777777" w:rsidR="008462D4" w:rsidRPr="006A16D0" w:rsidRDefault="008462D4" w:rsidP="00C20183">
      <w:pPr>
        <w:spacing w:after="0" w:line="240" w:lineRule="auto"/>
        <w:ind w:firstLine="709"/>
        <w:rPr>
          <w:rStyle w:val="fontstyle01"/>
          <w:rFonts w:ascii="Times New Roman" w:hAnsi="Times New Roman"/>
          <w:sz w:val="24"/>
          <w:szCs w:val="24"/>
        </w:rPr>
      </w:pPr>
    </w:p>
    <w:p w14:paraId="63C7CF3D" w14:textId="34621916" w:rsidR="009E4DE5" w:rsidRDefault="000F0699" w:rsidP="000F0699">
      <w:pPr>
        <w:spacing w:after="0" w:line="240" w:lineRule="auto"/>
        <w:ind w:firstLine="709"/>
        <w:rPr>
          <w:rFonts w:eastAsia="Times New Roman"/>
          <w:bCs/>
        </w:rPr>
      </w:pPr>
      <w:r>
        <w:rPr>
          <w:rFonts w:eastAsia="Times New Roman"/>
          <w:bCs/>
        </w:rPr>
        <w:t>Согласно полученным данным, эноксапарин натрия имеет преимущество перед гепарином в отношении времени до смерти или повторного инфаркта миокарда в течение 12 месяцев (p = 0,0111, лог-</w:t>
      </w:r>
      <w:r w:rsidR="009E4DE5" w:rsidRPr="009E4DE5">
        <w:rPr>
          <w:rFonts w:eastAsia="Times New Roman"/>
          <w:bCs/>
        </w:rPr>
        <w:t>ранго</w:t>
      </w:r>
      <w:r>
        <w:rPr>
          <w:rFonts w:eastAsia="Times New Roman"/>
          <w:bCs/>
        </w:rPr>
        <w:t xml:space="preserve">вый критерий, отношение рисков = </w:t>
      </w:r>
      <w:r w:rsidR="009E4DE5" w:rsidRPr="009E4DE5">
        <w:rPr>
          <w:rFonts w:eastAsia="Times New Roman"/>
          <w:bCs/>
        </w:rPr>
        <w:t>0,92)</w:t>
      </w:r>
      <w:r>
        <w:rPr>
          <w:rFonts w:eastAsia="Times New Roman"/>
          <w:bCs/>
        </w:rPr>
        <w:t xml:space="preserve">. </w:t>
      </w:r>
      <w:r w:rsidR="009E4DE5" w:rsidRPr="009E4DE5">
        <w:rPr>
          <w:rFonts w:eastAsia="Times New Roman"/>
          <w:bCs/>
        </w:rPr>
        <w:t xml:space="preserve">Благоприятный эффект эноксапарина на </w:t>
      </w:r>
      <w:r>
        <w:rPr>
          <w:rFonts w:eastAsia="Times New Roman"/>
          <w:bCs/>
        </w:rPr>
        <w:t>комбинированную</w:t>
      </w:r>
      <w:r w:rsidR="009E4DE5" w:rsidRPr="009E4DE5">
        <w:rPr>
          <w:rFonts w:eastAsia="Times New Roman"/>
          <w:bCs/>
        </w:rPr>
        <w:t xml:space="preserve"> первичную конечную точку (смерть или повторный инфаркт миокарда), наблюда</w:t>
      </w:r>
      <w:r>
        <w:rPr>
          <w:rFonts w:eastAsia="Times New Roman"/>
          <w:bCs/>
        </w:rPr>
        <w:t>вшийся</w:t>
      </w:r>
      <w:r w:rsidR="009E4DE5" w:rsidRPr="009E4DE5">
        <w:rPr>
          <w:rFonts w:eastAsia="Times New Roman"/>
          <w:bCs/>
        </w:rPr>
        <w:t xml:space="preserve"> в течение первых 30 дней, сохранялся в течение </w:t>
      </w:r>
      <w:r>
        <w:rPr>
          <w:rFonts w:eastAsia="Times New Roman"/>
          <w:bCs/>
        </w:rPr>
        <w:t xml:space="preserve">12-месячного периода наблюдения </w:t>
      </w:r>
      <w:r w:rsidR="009E4DE5" w:rsidRPr="009E4DE5">
        <w:rPr>
          <w:rFonts w:eastAsia="Times New Roman"/>
          <w:bCs/>
        </w:rPr>
        <w:t xml:space="preserve">(см. рис. </w:t>
      </w:r>
      <w:r>
        <w:rPr>
          <w:rFonts w:eastAsia="Times New Roman"/>
          <w:bCs/>
        </w:rPr>
        <w:t>4-</w:t>
      </w:r>
      <w:r w:rsidR="009E4DE5" w:rsidRPr="009E4DE5">
        <w:rPr>
          <w:rFonts w:eastAsia="Times New Roman"/>
          <w:bCs/>
        </w:rPr>
        <w:t xml:space="preserve">2). Снижение относительного риска </w:t>
      </w:r>
      <w:r>
        <w:rPr>
          <w:rFonts w:eastAsia="Times New Roman"/>
          <w:bCs/>
        </w:rPr>
        <w:t xml:space="preserve">по частоте событий </w:t>
      </w:r>
      <w:r w:rsidR="009E4DE5" w:rsidRPr="009E4DE5">
        <w:rPr>
          <w:rFonts w:eastAsia="Times New Roman"/>
          <w:bCs/>
        </w:rPr>
        <w:t>комбинированной конечной точк</w:t>
      </w:r>
      <w:r>
        <w:rPr>
          <w:rFonts w:eastAsia="Times New Roman"/>
          <w:bCs/>
        </w:rPr>
        <w:t>и, включавшей</w:t>
      </w:r>
      <w:r w:rsidR="009E4DE5" w:rsidRPr="009E4DE5">
        <w:rPr>
          <w:rFonts w:eastAsia="Times New Roman"/>
          <w:bCs/>
        </w:rPr>
        <w:t xml:space="preserve"> смерт</w:t>
      </w:r>
      <w:r>
        <w:rPr>
          <w:rFonts w:eastAsia="Times New Roman"/>
          <w:bCs/>
        </w:rPr>
        <w:t>ь</w:t>
      </w:r>
      <w:r w:rsidR="009E4DE5" w:rsidRPr="009E4DE5">
        <w:rPr>
          <w:rFonts w:eastAsia="Times New Roman"/>
          <w:bCs/>
        </w:rPr>
        <w:t xml:space="preserve"> от любой причины или</w:t>
      </w:r>
      <w:r>
        <w:rPr>
          <w:rFonts w:eastAsia="Times New Roman"/>
          <w:bCs/>
        </w:rPr>
        <w:t xml:space="preserve"> </w:t>
      </w:r>
      <w:r w:rsidR="009E4DE5" w:rsidRPr="009E4DE5">
        <w:rPr>
          <w:rFonts w:eastAsia="Times New Roman"/>
          <w:bCs/>
        </w:rPr>
        <w:t>повторный инфаркт миокарда</w:t>
      </w:r>
      <w:r>
        <w:rPr>
          <w:rFonts w:eastAsia="Times New Roman"/>
          <w:bCs/>
        </w:rPr>
        <w:t xml:space="preserve">, составляло 17% </w:t>
      </w:r>
      <w:r w:rsidR="009E4DE5" w:rsidRPr="009E4DE5">
        <w:rPr>
          <w:rFonts w:eastAsia="Times New Roman"/>
          <w:bCs/>
        </w:rPr>
        <w:t xml:space="preserve">в первые 30 дней после рандомизации и </w:t>
      </w:r>
      <w:r>
        <w:rPr>
          <w:rFonts w:eastAsia="Times New Roman"/>
          <w:bCs/>
        </w:rPr>
        <w:t>8% через 12 месяцев.</w:t>
      </w:r>
    </w:p>
    <w:p w14:paraId="32692674" w14:textId="767BC473" w:rsidR="000F0699" w:rsidRDefault="000F0699" w:rsidP="000F0699">
      <w:pPr>
        <w:spacing w:after="0" w:line="240" w:lineRule="auto"/>
        <w:ind w:firstLine="709"/>
        <w:rPr>
          <w:rFonts w:eastAsia="Times New Roman"/>
          <w:bCs/>
        </w:rPr>
      </w:pPr>
    </w:p>
    <w:p w14:paraId="39ED2E59" w14:textId="69F31326" w:rsidR="000F0699" w:rsidRDefault="000F0699" w:rsidP="000F0699">
      <w:pPr>
        <w:spacing w:after="0" w:line="240" w:lineRule="auto"/>
        <w:rPr>
          <w:color w:val="000000"/>
        </w:rPr>
      </w:pPr>
      <w:r w:rsidRPr="00226B75">
        <w:rPr>
          <w:b/>
          <w:color w:val="000000"/>
        </w:rPr>
        <w:t>Таблица 4-</w:t>
      </w:r>
      <w:r>
        <w:rPr>
          <w:b/>
          <w:color w:val="000000"/>
        </w:rPr>
        <w:t>2</w:t>
      </w:r>
      <w:r w:rsidR="00B47A66">
        <w:rPr>
          <w:b/>
          <w:color w:val="000000"/>
        </w:rPr>
        <w:t>9</w:t>
      </w:r>
      <w:r w:rsidRPr="00226B75">
        <w:rPr>
          <w:b/>
          <w:color w:val="000000"/>
        </w:rPr>
        <w:t>.</w:t>
      </w:r>
      <w:r>
        <w:rPr>
          <w:color w:val="000000"/>
        </w:rPr>
        <w:t xml:space="preserve"> Результаты анализа </w:t>
      </w:r>
      <w:r w:rsidR="003D3B40">
        <w:rPr>
          <w:color w:val="000000"/>
        </w:rPr>
        <w:t>регрессии</w:t>
      </w:r>
      <w:r>
        <w:rPr>
          <w:color w:val="000000"/>
        </w:rPr>
        <w:t xml:space="preserve"> Кокса и Каплана-Мейера в течение 12 месяцев – популяция </w:t>
      </w:r>
      <w:r>
        <w:rPr>
          <w:color w:val="000000"/>
          <w:lang w:val="en-US"/>
        </w:rPr>
        <w:t>ITT</w:t>
      </w:r>
      <w:r>
        <w:rPr>
          <w:color w:val="000000"/>
        </w:rPr>
        <w:t xml:space="preserve"> </w:t>
      </w:r>
      <w:r w:rsidRPr="00DB28D3">
        <w:rPr>
          <w:color w:val="000000"/>
        </w:rPr>
        <w:t>[4]</w:t>
      </w:r>
      <w:r>
        <w:rPr>
          <w:color w:val="000000"/>
        </w:rPr>
        <w:t>.</w:t>
      </w:r>
    </w:p>
    <w:tbl>
      <w:tblPr>
        <w:tblStyle w:val="a8"/>
        <w:tblW w:w="0" w:type="auto"/>
        <w:tblLook w:val="04A0" w:firstRow="1" w:lastRow="0" w:firstColumn="1" w:lastColumn="0" w:noHBand="0" w:noVBand="1"/>
      </w:tblPr>
      <w:tblGrid>
        <w:gridCol w:w="2185"/>
        <w:gridCol w:w="1698"/>
        <w:gridCol w:w="1266"/>
        <w:gridCol w:w="1472"/>
        <w:gridCol w:w="1440"/>
        <w:gridCol w:w="1285"/>
      </w:tblGrid>
      <w:tr w:rsidR="000F0699" w14:paraId="2089B5DB" w14:textId="77777777" w:rsidTr="004A2062">
        <w:trPr>
          <w:tblHeader/>
        </w:trPr>
        <w:tc>
          <w:tcPr>
            <w:tcW w:w="2263" w:type="dxa"/>
            <w:shd w:val="clear" w:color="auto" w:fill="D9D9D9" w:themeFill="background1" w:themeFillShade="D9"/>
            <w:vAlign w:val="center"/>
          </w:tcPr>
          <w:p w14:paraId="5B17D7C9" w14:textId="591D83D4" w:rsidR="000F0699" w:rsidRPr="00DB28D3" w:rsidRDefault="000F0699" w:rsidP="003C0518">
            <w:pPr>
              <w:jc w:val="center"/>
              <w:rPr>
                <w:b/>
                <w:color w:val="000000"/>
              </w:rPr>
            </w:pPr>
            <w:r>
              <w:rPr>
                <w:b/>
                <w:color w:val="000000"/>
              </w:rPr>
              <w:t>Показатель</w:t>
            </w:r>
          </w:p>
        </w:tc>
        <w:tc>
          <w:tcPr>
            <w:tcW w:w="1701" w:type="dxa"/>
            <w:shd w:val="clear" w:color="auto" w:fill="D9D9D9" w:themeFill="background1" w:themeFillShade="D9"/>
            <w:vAlign w:val="center"/>
          </w:tcPr>
          <w:p w14:paraId="3CBE107D" w14:textId="66661EBA" w:rsidR="000F0699" w:rsidRDefault="000F0699" w:rsidP="003C0518">
            <w:pPr>
              <w:jc w:val="center"/>
              <w:rPr>
                <w:b/>
                <w:color w:val="000000"/>
              </w:rPr>
            </w:pPr>
            <w:r w:rsidRPr="00E253D1">
              <w:rPr>
                <w:b/>
                <w:color w:val="000000"/>
              </w:rPr>
              <w:t xml:space="preserve">Эноксапарин натрия, </w:t>
            </w:r>
          </w:p>
          <w:p w14:paraId="220F7F98" w14:textId="5FA77FAD" w:rsidR="00826FA1" w:rsidRPr="00826FA1" w:rsidRDefault="00826FA1" w:rsidP="00826FA1">
            <w:pPr>
              <w:jc w:val="center"/>
              <w:rPr>
                <w:b/>
                <w:color w:val="000000"/>
              </w:rPr>
            </w:pPr>
            <w:r>
              <w:rPr>
                <w:b/>
                <w:color w:val="000000"/>
                <w:lang w:val="en-US"/>
              </w:rPr>
              <w:t>N=</w:t>
            </w:r>
            <w:r>
              <w:rPr>
                <w:b/>
                <w:color w:val="000000"/>
              </w:rPr>
              <w:t>10256</w:t>
            </w:r>
          </w:p>
          <w:p w14:paraId="167EF388" w14:textId="6CFB8FE6" w:rsidR="000F0699" w:rsidRPr="008A6ABA" w:rsidRDefault="00826FA1" w:rsidP="004A2062">
            <w:pPr>
              <w:jc w:val="center"/>
              <w:rPr>
                <w:b/>
                <w:color w:val="000000"/>
              </w:rPr>
            </w:pPr>
            <w:r>
              <w:rPr>
                <w:b/>
                <w:color w:val="000000"/>
                <w:lang w:val="en-US"/>
              </w:rPr>
              <w:t xml:space="preserve">n </w:t>
            </w:r>
          </w:p>
        </w:tc>
        <w:tc>
          <w:tcPr>
            <w:tcW w:w="1273" w:type="dxa"/>
            <w:shd w:val="clear" w:color="auto" w:fill="D9D9D9" w:themeFill="background1" w:themeFillShade="D9"/>
            <w:vAlign w:val="center"/>
          </w:tcPr>
          <w:p w14:paraId="1F5165C6" w14:textId="77777777" w:rsidR="000F0699" w:rsidRPr="000C0D24" w:rsidRDefault="000F0699" w:rsidP="003C0518">
            <w:pPr>
              <w:jc w:val="center"/>
              <w:rPr>
                <w:b/>
                <w:bCs/>
              </w:rPr>
            </w:pPr>
            <w:r>
              <w:rPr>
                <w:b/>
                <w:color w:val="000000"/>
              </w:rPr>
              <w:t xml:space="preserve">Гепарин, </w:t>
            </w:r>
          </w:p>
          <w:p w14:paraId="10BA2DB5" w14:textId="3042BA5C" w:rsidR="000F0699" w:rsidRPr="00826FA1" w:rsidRDefault="000F0699" w:rsidP="003C0518">
            <w:pPr>
              <w:jc w:val="center"/>
              <w:rPr>
                <w:b/>
                <w:color w:val="000000"/>
              </w:rPr>
            </w:pPr>
            <w:r>
              <w:rPr>
                <w:b/>
                <w:color w:val="000000"/>
                <w:lang w:val="en-US"/>
              </w:rPr>
              <w:t>N=</w:t>
            </w:r>
            <w:r w:rsidR="00826FA1">
              <w:rPr>
                <w:b/>
                <w:color w:val="000000"/>
              </w:rPr>
              <w:t>10233</w:t>
            </w:r>
          </w:p>
          <w:p w14:paraId="517824E3" w14:textId="69533A56" w:rsidR="000F0699" w:rsidRPr="008A6ABA" w:rsidRDefault="000F0699" w:rsidP="004A2062">
            <w:pPr>
              <w:jc w:val="center"/>
              <w:rPr>
                <w:b/>
                <w:color w:val="000000"/>
              </w:rPr>
            </w:pPr>
            <w:r>
              <w:rPr>
                <w:b/>
                <w:color w:val="000000"/>
                <w:lang w:val="en-US"/>
              </w:rPr>
              <w:t xml:space="preserve">n </w:t>
            </w:r>
          </w:p>
        </w:tc>
        <w:tc>
          <w:tcPr>
            <w:tcW w:w="1472" w:type="dxa"/>
            <w:shd w:val="clear" w:color="auto" w:fill="D9D9D9" w:themeFill="background1" w:themeFillShade="D9"/>
            <w:vAlign w:val="center"/>
          </w:tcPr>
          <w:p w14:paraId="092BF1C8" w14:textId="49061946" w:rsidR="000F0699" w:rsidRPr="008A6ABA" w:rsidRDefault="000F0699" w:rsidP="000F0699">
            <w:pPr>
              <w:jc w:val="center"/>
              <w:rPr>
                <w:b/>
                <w:color w:val="000000"/>
              </w:rPr>
            </w:pPr>
            <w:r>
              <w:rPr>
                <w:b/>
                <w:color w:val="000000"/>
              </w:rPr>
              <w:t>Отношение рисков</w:t>
            </w:r>
          </w:p>
        </w:tc>
        <w:tc>
          <w:tcPr>
            <w:tcW w:w="1441" w:type="dxa"/>
            <w:shd w:val="clear" w:color="auto" w:fill="D9D9D9" w:themeFill="background1" w:themeFillShade="D9"/>
            <w:vAlign w:val="center"/>
          </w:tcPr>
          <w:p w14:paraId="75E74CE9" w14:textId="2202D15A" w:rsidR="000F0699" w:rsidRPr="004A2062" w:rsidRDefault="000F0699" w:rsidP="000F0699">
            <w:pPr>
              <w:jc w:val="center"/>
              <w:rPr>
                <w:b/>
                <w:color w:val="000000"/>
                <w:vertAlign w:val="superscript"/>
                <w:lang w:val="en-US"/>
              </w:rPr>
            </w:pPr>
            <w:r>
              <w:rPr>
                <w:b/>
                <w:color w:val="000000"/>
              </w:rPr>
              <w:t>95% ДИ для отношения рисков</w:t>
            </w:r>
            <w:r w:rsidR="004A2062">
              <w:rPr>
                <w:b/>
                <w:color w:val="000000"/>
                <w:vertAlign w:val="superscript"/>
                <w:lang w:val="en-US"/>
              </w:rPr>
              <w:t>a</w:t>
            </w:r>
          </w:p>
        </w:tc>
        <w:tc>
          <w:tcPr>
            <w:tcW w:w="1196" w:type="dxa"/>
            <w:shd w:val="clear" w:color="auto" w:fill="D9D9D9" w:themeFill="background1" w:themeFillShade="D9"/>
            <w:vAlign w:val="center"/>
          </w:tcPr>
          <w:p w14:paraId="457E7CE2" w14:textId="02FB21A1" w:rsidR="000F0699" w:rsidRPr="004A2062" w:rsidRDefault="000F0699" w:rsidP="003C0518">
            <w:pPr>
              <w:jc w:val="center"/>
              <w:rPr>
                <w:b/>
                <w:color w:val="000000"/>
                <w:lang w:val="en-US"/>
              </w:rPr>
            </w:pPr>
            <w:r>
              <w:rPr>
                <w:b/>
                <w:color w:val="000000"/>
                <w:lang w:val="en-US"/>
              </w:rPr>
              <w:t>p</w:t>
            </w:r>
            <w:r>
              <w:rPr>
                <w:b/>
                <w:color w:val="000000"/>
              </w:rPr>
              <w:t>-значение</w:t>
            </w:r>
            <w:r w:rsidR="004A2062">
              <w:rPr>
                <w:b/>
                <w:color w:val="000000"/>
                <w:vertAlign w:val="superscript"/>
                <w:lang w:val="en-US"/>
              </w:rPr>
              <w:t>b</w:t>
            </w:r>
          </w:p>
        </w:tc>
      </w:tr>
      <w:tr w:rsidR="000F0699" w14:paraId="39229E11" w14:textId="77777777" w:rsidTr="004A2062">
        <w:trPr>
          <w:trHeight w:val="165"/>
        </w:trPr>
        <w:tc>
          <w:tcPr>
            <w:tcW w:w="2263" w:type="dxa"/>
          </w:tcPr>
          <w:p w14:paraId="5E125E89" w14:textId="7AF6F49D" w:rsidR="000F0699" w:rsidRPr="004A2062" w:rsidRDefault="004A2062" w:rsidP="004A2062">
            <w:pPr>
              <w:jc w:val="left"/>
              <w:rPr>
                <w:b/>
                <w:lang w:eastAsia="ru-RU"/>
              </w:rPr>
            </w:pPr>
            <w:r w:rsidRPr="004A2062">
              <w:rPr>
                <w:b/>
                <w:lang w:eastAsia="ru-RU"/>
              </w:rPr>
              <w:t>ПКТ (Смерть или ПИМ)</w:t>
            </w:r>
          </w:p>
        </w:tc>
        <w:tc>
          <w:tcPr>
            <w:tcW w:w="1701" w:type="dxa"/>
            <w:vAlign w:val="center"/>
          </w:tcPr>
          <w:p w14:paraId="01C18EA8" w14:textId="43823909" w:rsidR="000F0699" w:rsidRPr="00503042" w:rsidRDefault="00503042" w:rsidP="00503042">
            <w:pPr>
              <w:jc w:val="center"/>
              <w:rPr>
                <w:lang w:eastAsia="ru-RU"/>
              </w:rPr>
            </w:pPr>
            <w:r w:rsidRPr="00503042">
              <w:rPr>
                <w:rStyle w:val="fontstyle01"/>
                <w:rFonts w:ascii="Times New Roman" w:hAnsi="Times New Roman"/>
                <w:sz w:val="24"/>
                <w:szCs w:val="24"/>
              </w:rPr>
              <w:t>1614</w:t>
            </w:r>
          </w:p>
        </w:tc>
        <w:tc>
          <w:tcPr>
            <w:tcW w:w="1273" w:type="dxa"/>
            <w:vAlign w:val="center"/>
          </w:tcPr>
          <w:p w14:paraId="798A712F" w14:textId="77BE6492" w:rsidR="000F0699" w:rsidRPr="00503042" w:rsidRDefault="00503042" w:rsidP="00503042">
            <w:pPr>
              <w:jc w:val="center"/>
              <w:rPr>
                <w:lang w:eastAsia="ru-RU"/>
              </w:rPr>
            </w:pPr>
            <w:r w:rsidRPr="00503042">
              <w:rPr>
                <w:rStyle w:val="fontstyle01"/>
                <w:rFonts w:ascii="Times New Roman" w:hAnsi="Times New Roman"/>
                <w:sz w:val="24"/>
                <w:szCs w:val="24"/>
              </w:rPr>
              <w:t>1732</w:t>
            </w:r>
          </w:p>
        </w:tc>
        <w:tc>
          <w:tcPr>
            <w:tcW w:w="1472" w:type="dxa"/>
            <w:vAlign w:val="center"/>
          </w:tcPr>
          <w:p w14:paraId="4F251415" w14:textId="20A6548B" w:rsidR="000F0699" w:rsidRPr="00503042" w:rsidRDefault="00503042" w:rsidP="00503042">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92</w:t>
            </w:r>
          </w:p>
        </w:tc>
        <w:tc>
          <w:tcPr>
            <w:tcW w:w="1441" w:type="dxa"/>
            <w:vAlign w:val="center"/>
          </w:tcPr>
          <w:p w14:paraId="5C804BB5" w14:textId="6891A583" w:rsidR="000F0699" w:rsidRPr="00503042" w:rsidRDefault="00503042" w:rsidP="00503042">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86-0</w:t>
            </w:r>
            <w:r>
              <w:rPr>
                <w:rStyle w:val="fontstyle01"/>
                <w:rFonts w:ascii="Times New Roman" w:hAnsi="Times New Roman"/>
                <w:sz w:val="24"/>
                <w:szCs w:val="24"/>
              </w:rPr>
              <w:t>,</w:t>
            </w:r>
            <w:r w:rsidRPr="00503042">
              <w:rPr>
                <w:rStyle w:val="fontstyle01"/>
                <w:rFonts w:ascii="Times New Roman" w:hAnsi="Times New Roman"/>
                <w:sz w:val="24"/>
                <w:szCs w:val="24"/>
              </w:rPr>
              <w:t>98</w:t>
            </w:r>
          </w:p>
        </w:tc>
        <w:tc>
          <w:tcPr>
            <w:tcW w:w="1196" w:type="dxa"/>
            <w:vAlign w:val="center"/>
          </w:tcPr>
          <w:p w14:paraId="40E5560A" w14:textId="737CA700" w:rsidR="000F0699" w:rsidRPr="00503042" w:rsidRDefault="00503042" w:rsidP="00503042">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0111</w:t>
            </w:r>
          </w:p>
        </w:tc>
      </w:tr>
      <w:tr w:rsidR="000F0699" w14:paraId="7EEDC0EA" w14:textId="77777777" w:rsidTr="004A2062">
        <w:trPr>
          <w:trHeight w:val="135"/>
        </w:trPr>
        <w:tc>
          <w:tcPr>
            <w:tcW w:w="2263" w:type="dxa"/>
          </w:tcPr>
          <w:p w14:paraId="0016C341" w14:textId="1CB8D22D" w:rsidR="000F0699" w:rsidRPr="00020C52" w:rsidRDefault="004A2062" w:rsidP="00017769">
            <w:pPr>
              <w:jc w:val="left"/>
              <w:rPr>
                <w:lang w:eastAsia="ru-RU"/>
              </w:rPr>
            </w:pPr>
            <w:r>
              <w:rPr>
                <w:lang w:eastAsia="ru-RU"/>
              </w:rPr>
              <w:t>Смерть, ПИМ или ИИ</w:t>
            </w:r>
          </w:p>
        </w:tc>
        <w:tc>
          <w:tcPr>
            <w:tcW w:w="1701" w:type="dxa"/>
            <w:vAlign w:val="center"/>
          </w:tcPr>
          <w:p w14:paraId="044D3643" w14:textId="370228B1" w:rsidR="000F0699" w:rsidRPr="00017769" w:rsidRDefault="00503042" w:rsidP="00017769">
            <w:pPr>
              <w:jc w:val="center"/>
              <w:rPr>
                <w:lang w:eastAsia="ru-RU"/>
              </w:rPr>
            </w:pPr>
            <w:r w:rsidRPr="00503042">
              <w:rPr>
                <w:rStyle w:val="fontstyle01"/>
                <w:rFonts w:ascii="Times New Roman" w:hAnsi="Times New Roman"/>
                <w:sz w:val="24"/>
                <w:szCs w:val="24"/>
              </w:rPr>
              <w:t>1638</w:t>
            </w:r>
          </w:p>
        </w:tc>
        <w:tc>
          <w:tcPr>
            <w:tcW w:w="1273" w:type="dxa"/>
            <w:vAlign w:val="center"/>
          </w:tcPr>
          <w:p w14:paraId="21274ACF" w14:textId="4997CA51" w:rsidR="000F0699" w:rsidRPr="00017769" w:rsidRDefault="00503042" w:rsidP="00017769">
            <w:pPr>
              <w:jc w:val="center"/>
              <w:rPr>
                <w:lang w:eastAsia="ru-RU"/>
              </w:rPr>
            </w:pPr>
            <w:r w:rsidRPr="00503042">
              <w:rPr>
                <w:rStyle w:val="fontstyle01"/>
                <w:rFonts w:ascii="Times New Roman" w:hAnsi="Times New Roman"/>
                <w:sz w:val="24"/>
                <w:szCs w:val="24"/>
              </w:rPr>
              <w:t>1765</w:t>
            </w:r>
          </w:p>
        </w:tc>
        <w:tc>
          <w:tcPr>
            <w:tcW w:w="1472" w:type="dxa"/>
            <w:vAlign w:val="center"/>
          </w:tcPr>
          <w:p w14:paraId="7B6DBD9B" w14:textId="394B24D2" w:rsidR="000F0699" w:rsidRPr="00017769" w:rsidRDefault="00503042" w:rsidP="00017769">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91</w:t>
            </w:r>
          </w:p>
        </w:tc>
        <w:tc>
          <w:tcPr>
            <w:tcW w:w="1441" w:type="dxa"/>
            <w:vAlign w:val="center"/>
          </w:tcPr>
          <w:p w14:paraId="3C0FEC34" w14:textId="2451168C" w:rsidR="000F0699" w:rsidRPr="00017769" w:rsidRDefault="00503042" w:rsidP="00017769">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85-0</w:t>
            </w:r>
            <w:r>
              <w:rPr>
                <w:rStyle w:val="fontstyle01"/>
                <w:rFonts w:ascii="Times New Roman" w:hAnsi="Times New Roman"/>
                <w:sz w:val="24"/>
                <w:szCs w:val="24"/>
              </w:rPr>
              <w:t>,</w:t>
            </w:r>
            <w:r w:rsidRPr="00503042">
              <w:rPr>
                <w:rStyle w:val="fontstyle01"/>
                <w:rFonts w:ascii="Times New Roman" w:hAnsi="Times New Roman"/>
                <w:sz w:val="24"/>
                <w:szCs w:val="24"/>
              </w:rPr>
              <w:t>98</w:t>
            </w:r>
          </w:p>
        </w:tc>
        <w:tc>
          <w:tcPr>
            <w:tcW w:w="1196" w:type="dxa"/>
            <w:vAlign w:val="center"/>
          </w:tcPr>
          <w:p w14:paraId="49E55B56" w14:textId="1D06EA79" w:rsidR="000F0699" w:rsidRPr="00017769" w:rsidRDefault="00503042" w:rsidP="00017769">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0069</w:t>
            </w:r>
          </w:p>
        </w:tc>
      </w:tr>
      <w:tr w:rsidR="000F0699" w14:paraId="1FF34002" w14:textId="77777777" w:rsidTr="004A2062">
        <w:trPr>
          <w:trHeight w:val="111"/>
        </w:trPr>
        <w:tc>
          <w:tcPr>
            <w:tcW w:w="2263" w:type="dxa"/>
          </w:tcPr>
          <w:p w14:paraId="020EC693" w14:textId="57551DDA" w:rsidR="000F0699" w:rsidRPr="004A2062" w:rsidRDefault="004A2062" w:rsidP="00017769">
            <w:pPr>
              <w:jc w:val="left"/>
              <w:rPr>
                <w:lang w:eastAsia="ru-RU"/>
              </w:rPr>
            </w:pPr>
            <w:r>
              <w:rPr>
                <w:lang w:eastAsia="ru-RU"/>
              </w:rPr>
              <w:lastRenderedPageBreak/>
              <w:t>Смерть</w:t>
            </w:r>
          </w:p>
        </w:tc>
        <w:tc>
          <w:tcPr>
            <w:tcW w:w="1701" w:type="dxa"/>
            <w:vAlign w:val="center"/>
          </w:tcPr>
          <w:p w14:paraId="0BE4A8BB" w14:textId="513C08E9" w:rsidR="000F0699" w:rsidRPr="00017769" w:rsidRDefault="00503042" w:rsidP="00017769">
            <w:pPr>
              <w:jc w:val="center"/>
              <w:rPr>
                <w:lang w:eastAsia="ru-RU"/>
              </w:rPr>
            </w:pPr>
            <w:r w:rsidRPr="00503042">
              <w:rPr>
                <w:rStyle w:val="fontstyle01"/>
                <w:rFonts w:ascii="Times New Roman" w:hAnsi="Times New Roman"/>
                <w:sz w:val="24"/>
                <w:szCs w:val="24"/>
              </w:rPr>
              <w:t>1075</w:t>
            </w:r>
          </w:p>
        </w:tc>
        <w:tc>
          <w:tcPr>
            <w:tcW w:w="1273" w:type="dxa"/>
            <w:vAlign w:val="center"/>
          </w:tcPr>
          <w:p w14:paraId="5E29D1AB" w14:textId="0FA1B0A2" w:rsidR="000F0699" w:rsidRPr="00017769" w:rsidRDefault="00503042" w:rsidP="00017769">
            <w:pPr>
              <w:jc w:val="center"/>
              <w:rPr>
                <w:lang w:eastAsia="ru-RU"/>
              </w:rPr>
            </w:pPr>
            <w:r w:rsidRPr="00503042">
              <w:rPr>
                <w:rStyle w:val="fontstyle01"/>
                <w:rFonts w:ascii="Times New Roman" w:hAnsi="Times New Roman"/>
                <w:sz w:val="24"/>
                <w:szCs w:val="24"/>
              </w:rPr>
              <w:t>1085</w:t>
            </w:r>
          </w:p>
        </w:tc>
        <w:tc>
          <w:tcPr>
            <w:tcW w:w="1472" w:type="dxa"/>
            <w:vAlign w:val="center"/>
          </w:tcPr>
          <w:p w14:paraId="055D85C0" w14:textId="37EA1C3C" w:rsidR="000F0699" w:rsidRPr="00017769" w:rsidRDefault="00503042" w:rsidP="00017769">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98</w:t>
            </w:r>
          </w:p>
        </w:tc>
        <w:tc>
          <w:tcPr>
            <w:tcW w:w="1441" w:type="dxa"/>
            <w:vAlign w:val="center"/>
          </w:tcPr>
          <w:p w14:paraId="6FE0CBDF" w14:textId="613928C0" w:rsidR="000F0699" w:rsidRPr="00017769" w:rsidRDefault="00503042" w:rsidP="00017769">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90 – 1</w:t>
            </w:r>
            <w:r>
              <w:rPr>
                <w:rStyle w:val="fontstyle01"/>
                <w:rFonts w:ascii="Times New Roman" w:hAnsi="Times New Roman"/>
                <w:sz w:val="24"/>
                <w:szCs w:val="24"/>
              </w:rPr>
              <w:t>,</w:t>
            </w:r>
            <w:r w:rsidRPr="00503042">
              <w:rPr>
                <w:rStyle w:val="fontstyle01"/>
                <w:rFonts w:ascii="Times New Roman" w:hAnsi="Times New Roman"/>
                <w:sz w:val="24"/>
                <w:szCs w:val="24"/>
              </w:rPr>
              <w:t>07</w:t>
            </w:r>
          </w:p>
        </w:tc>
        <w:tc>
          <w:tcPr>
            <w:tcW w:w="1196" w:type="dxa"/>
            <w:vAlign w:val="center"/>
          </w:tcPr>
          <w:p w14:paraId="1DFA21E6" w14:textId="46EC6569" w:rsidR="000F0699" w:rsidRPr="00017769" w:rsidRDefault="00503042" w:rsidP="00017769">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7145</w:t>
            </w:r>
          </w:p>
        </w:tc>
      </w:tr>
      <w:tr w:rsidR="004A2062" w14:paraId="7B8A372C" w14:textId="77777777" w:rsidTr="004A2062">
        <w:trPr>
          <w:trHeight w:val="111"/>
        </w:trPr>
        <w:tc>
          <w:tcPr>
            <w:tcW w:w="2263" w:type="dxa"/>
          </w:tcPr>
          <w:p w14:paraId="4828B0CC" w14:textId="630E26B5" w:rsidR="004A2062" w:rsidRDefault="004A2062" w:rsidP="00017769">
            <w:pPr>
              <w:jc w:val="left"/>
              <w:rPr>
                <w:lang w:eastAsia="ru-RU"/>
              </w:rPr>
            </w:pPr>
            <w:r>
              <w:rPr>
                <w:lang w:eastAsia="ru-RU"/>
              </w:rPr>
              <w:t>ПИМ</w:t>
            </w:r>
          </w:p>
        </w:tc>
        <w:tc>
          <w:tcPr>
            <w:tcW w:w="1701" w:type="dxa"/>
            <w:vAlign w:val="center"/>
          </w:tcPr>
          <w:p w14:paraId="5C135953" w14:textId="705CC6EE"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666</w:t>
            </w:r>
          </w:p>
        </w:tc>
        <w:tc>
          <w:tcPr>
            <w:tcW w:w="1273" w:type="dxa"/>
            <w:vAlign w:val="center"/>
          </w:tcPr>
          <w:p w14:paraId="6D56AF79" w14:textId="17327397"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775</w:t>
            </w:r>
          </w:p>
        </w:tc>
        <w:tc>
          <w:tcPr>
            <w:tcW w:w="1472" w:type="dxa"/>
            <w:vAlign w:val="center"/>
          </w:tcPr>
          <w:p w14:paraId="3196AB7F" w14:textId="3B73482D"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84</w:t>
            </w:r>
          </w:p>
        </w:tc>
        <w:tc>
          <w:tcPr>
            <w:tcW w:w="1441" w:type="dxa"/>
            <w:vAlign w:val="center"/>
          </w:tcPr>
          <w:p w14:paraId="7C3DE865" w14:textId="020065F7"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76 - 0</w:t>
            </w:r>
            <w:r>
              <w:rPr>
                <w:rStyle w:val="fontstyle01"/>
                <w:rFonts w:ascii="Times New Roman" w:hAnsi="Times New Roman"/>
                <w:sz w:val="24"/>
                <w:szCs w:val="24"/>
              </w:rPr>
              <w:t>,</w:t>
            </w:r>
            <w:r w:rsidRPr="00503042">
              <w:rPr>
                <w:rStyle w:val="fontstyle01"/>
                <w:rFonts w:ascii="Times New Roman" w:hAnsi="Times New Roman"/>
                <w:sz w:val="24"/>
                <w:szCs w:val="24"/>
              </w:rPr>
              <w:t>94</w:t>
            </w:r>
          </w:p>
        </w:tc>
        <w:tc>
          <w:tcPr>
            <w:tcW w:w="1196" w:type="dxa"/>
            <w:vAlign w:val="center"/>
          </w:tcPr>
          <w:p w14:paraId="6E0972E9" w14:textId="7AC98D7B"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0013</w:t>
            </w:r>
          </w:p>
        </w:tc>
      </w:tr>
      <w:tr w:rsidR="004A2062" w14:paraId="7D1BDEF1" w14:textId="77777777" w:rsidTr="004A2062">
        <w:trPr>
          <w:trHeight w:val="111"/>
        </w:trPr>
        <w:tc>
          <w:tcPr>
            <w:tcW w:w="2263" w:type="dxa"/>
          </w:tcPr>
          <w:p w14:paraId="00738DCC" w14:textId="6A6E428B" w:rsidR="004A2062" w:rsidRDefault="004A2062" w:rsidP="00017769">
            <w:pPr>
              <w:jc w:val="left"/>
              <w:rPr>
                <w:lang w:eastAsia="ru-RU"/>
              </w:rPr>
            </w:pPr>
            <w:r>
              <w:rPr>
                <w:lang w:eastAsia="ru-RU"/>
              </w:rPr>
              <w:t>ИИ</w:t>
            </w:r>
          </w:p>
        </w:tc>
        <w:tc>
          <w:tcPr>
            <w:tcW w:w="1701" w:type="dxa"/>
            <w:vAlign w:val="center"/>
          </w:tcPr>
          <w:p w14:paraId="6C13737E" w14:textId="378BC37A"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112</w:t>
            </w:r>
          </w:p>
        </w:tc>
        <w:tc>
          <w:tcPr>
            <w:tcW w:w="1273" w:type="dxa"/>
            <w:vAlign w:val="center"/>
          </w:tcPr>
          <w:p w14:paraId="4142A54E" w14:textId="2176FFD0"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115</w:t>
            </w:r>
          </w:p>
        </w:tc>
        <w:tc>
          <w:tcPr>
            <w:tcW w:w="1472" w:type="dxa"/>
            <w:vAlign w:val="center"/>
          </w:tcPr>
          <w:p w14:paraId="34CC825E" w14:textId="0FE42A02"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97</w:t>
            </w:r>
          </w:p>
        </w:tc>
        <w:tc>
          <w:tcPr>
            <w:tcW w:w="1441" w:type="dxa"/>
            <w:vAlign w:val="center"/>
          </w:tcPr>
          <w:p w14:paraId="24B2329B" w14:textId="360F7F57"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75 – 1</w:t>
            </w:r>
            <w:r>
              <w:rPr>
                <w:rStyle w:val="fontstyle01"/>
                <w:rFonts w:ascii="Times New Roman" w:hAnsi="Times New Roman"/>
                <w:sz w:val="24"/>
                <w:szCs w:val="24"/>
              </w:rPr>
              <w:t>,</w:t>
            </w:r>
            <w:r w:rsidRPr="00503042">
              <w:rPr>
                <w:rStyle w:val="fontstyle01"/>
                <w:rFonts w:ascii="Times New Roman" w:hAnsi="Times New Roman"/>
                <w:sz w:val="24"/>
                <w:szCs w:val="24"/>
              </w:rPr>
              <w:t>26</w:t>
            </w:r>
          </w:p>
        </w:tc>
        <w:tc>
          <w:tcPr>
            <w:tcW w:w="1196" w:type="dxa"/>
            <w:vAlign w:val="center"/>
          </w:tcPr>
          <w:p w14:paraId="634C31B5" w14:textId="2DD48705" w:rsidR="004A2062" w:rsidRPr="00017769" w:rsidRDefault="00503042" w:rsidP="00017769">
            <w:pPr>
              <w:jc w:val="center"/>
              <w:rPr>
                <w:rStyle w:val="fontstyle01"/>
                <w:rFonts w:ascii="Times New Roman" w:hAnsi="Times New Roman"/>
                <w:color w:val="auto"/>
                <w:sz w:val="24"/>
                <w:szCs w:val="24"/>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8121</w:t>
            </w:r>
          </w:p>
        </w:tc>
      </w:tr>
      <w:tr w:rsidR="000F0699" w14:paraId="101B7F59" w14:textId="77777777" w:rsidTr="004A2062">
        <w:trPr>
          <w:trHeight w:val="150"/>
        </w:trPr>
        <w:tc>
          <w:tcPr>
            <w:tcW w:w="2263" w:type="dxa"/>
          </w:tcPr>
          <w:p w14:paraId="51EB6331" w14:textId="5C9DD6F9" w:rsidR="000F0699" w:rsidRPr="00020C52" w:rsidRDefault="004A2062" w:rsidP="00017769">
            <w:pPr>
              <w:jc w:val="left"/>
              <w:rPr>
                <w:lang w:eastAsia="ru-RU"/>
              </w:rPr>
            </w:pPr>
            <w:r>
              <w:rPr>
                <w:lang w:eastAsia="ru-RU"/>
              </w:rPr>
              <w:t>ПГ</w:t>
            </w:r>
          </w:p>
        </w:tc>
        <w:tc>
          <w:tcPr>
            <w:tcW w:w="1701" w:type="dxa"/>
            <w:vAlign w:val="center"/>
          </w:tcPr>
          <w:p w14:paraId="4E49402B" w14:textId="233BC91B" w:rsidR="000F0699" w:rsidRPr="00017769" w:rsidRDefault="00503042" w:rsidP="00017769">
            <w:pPr>
              <w:jc w:val="center"/>
              <w:rPr>
                <w:lang w:eastAsia="ru-RU"/>
              </w:rPr>
            </w:pPr>
            <w:r w:rsidRPr="00503042">
              <w:rPr>
                <w:rStyle w:val="fontstyle01"/>
                <w:rFonts w:ascii="Times New Roman" w:hAnsi="Times New Roman"/>
                <w:sz w:val="24"/>
                <w:szCs w:val="24"/>
              </w:rPr>
              <w:t>2873</w:t>
            </w:r>
          </w:p>
        </w:tc>
        <w:tc>
          <w:tcPr>
            <w:tcW w:w="1273" w:type="dxa"/>
            <w:vAlign w:val="center"/>
          </w:tcPr>
          <w:p w14:paraId="6B2F84A4" w14:textId="731864DF" w:rsidR="000F0699" w:rsidRPr="00017769" w:rsidRDefault="00503042" w:rsidP="00017769">
            <w:pPr>
              <w:jc w:val="center"/>
              <w:rPr>
                <w:lang w:eastAsia="ru-RU"/>
              </w:rPr>
            </w:pPr>
            <w:r w:rsidRPr="00503042">
              <w:rPr>
                <w:rStyle w:val="fontstyle01"/>
                <w:rFonts w:ascii="Times New Roman" w:hAnsi="Times New Roman"/>
                <w:sz w:val="24"/>
                <w:szCs w:val="24"/>
              </w:rPr>
              <w:t>2742</w:t>
            </w:r>
          </w:p>
        </w:tc>
        <w:tc>
          <w:tcPr>
            <w:tcW w:w="1472" w:type="dxa"/>
            <w:vAlign w:val="center"/>
          </w:tcPr>
          <w:p w14:paraId="19006B4F" w14:textId="042BC968" w:rsidR="000F0699" w:rsidRPr="00017769" w:rsidRDefault="00503042" w:rsidP="00017769">
            <w:pPr>
              <w:jc w:val="center"/>
              <w:rPr>
                <w:lang w:eastAsia="ru-RU"/>
              </w:rPr>
            </w:pPr>
            <w:r w:rsidRPr="00503042">
              <w:rPr>
                <w:rStyle w:val="fontstyle01"/>
                <w:rFonts w:ascii="Times New Roman" w:hAnsi="Times New Roman"/>
                <w:sz w:val="24"/>
                <w:szCs w:val="24"/>
              </w:rPr>
              <w:t>1</w:t>
            </w:r>
            <w:r>
              <w:rPr>
                <w:rStyle w:val="fontstyle01"/>
                <w:rFonts w:ascii="Times New Roman" w:hAnsi="Times New Roman"/>
                <w:sz w:val="24"/>
                <w:szCs w:val="24"/>
              </w:rPr>
              <w:t>,</w:t>
            </w:r>
            <w:r w:rsidRPr="00503042">
              <w:rPr>
                <w:rStyle w:val="fontstyle01"/>
                <w:rFonts w:ascii="Times New Roman" w:hAnsi="Times New Roman"/>
                <w:sz w:val="24"/>
                <w:szCs w:val="24"/>
              </w:rPr>
              <w:t>05</w:t>
            </w:r>
          </w:p>
        </w:tc>
        <w:tc>
          <w:tcPr>
            <w:tcW w:w="1441" w:type="dxa"/>
            <w:vAlign w:val="center"/>
          </w:tcPr>
          <w:p w14:paraId="4021868C" w14:textId="1824FC48" w:rsidR="000F0699" w:rsidRPr="00017769" w:rsidRDefault="00503042" w:rsidP="00017769">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99 – 1</w:t>
            </w:r>
            <w:r>
              <w:rPr>
                <w:rStyle w:val="fontstyle01"/>
                <w:rFonts w:ascii="Times New Roman" w:hAnsi="Times New Roman"/>
                <w:sz w:val="24"/>
                <w:szCs w:val="24"/>
              </w:rPr>
              <w:t>,</w:t>
            </w:r>
            <w:r w:rsidRPr="00503042">
              <w:rPr>
                <w:rStyle w:val="fontstyle01"/>
                <w:rFonts w:ascii="Times New Roman" w:hAnsi="Times New Roman"/>
                <w:sz w:val="24"/>
                <w:szCs w:val="24"/>
              </w:rPr>
              <w:t>10</w:t>
            </w:r>
          </w:p>
        </w:tc>
        <w:tc>
          <w:tcPr>
            <w:tcW w:w="1196" w:type="dxa"/>
            <w:vAlign w:val="center"/>
          </w:tcPr>
          <w:p w14:paraId="61338252" w14:textId="2D44F70F" w:rsidR="000F0699" w:rsidRPr="00017769" w:rsidRDefault="00503042" w:rsidP="00017769">
            <w:pPr>
              <w:jc w:val="center"/>
              <w:rPr>
                <w:lang w:eastAsia="ru-RU"/>
              </w:rPr>
            </w:pPr>
            <w:r w:rsidRPr="00503042">
              <w:rPr>
                <w:rStyle w:val="fontstyle01"/>
                <w:rFonts w:ascii="Times New Roman" w:hAnsi="Times New Roman"/>
                <w:sz w:val="24"/>
                <w:szCs w:val="24"/>
              </w:rPr>
              <w:t>0</w:t>
            </w:r>
            <w:r>
              <w:rPr>
                <w:rStyle w:val="fontstyle01"/>
                <w:rFonts w:ascii="Times New Roman" w:hAnsi="Times New Roman"/>
                <w:sz w:val="24"/>
                <w:szCs w:val="24"/>
              </w:rPr>
              <w:t>,</w:t>
            </w:r>
            <w:r w:rsidRPr="00503042">
              <w:rPr>
                <w:rStyle w:val="fontstyle01"/>
                <w:rFonts w:ascii="Times New Roman" w:hAnsi="Times New Roman"/>
                <w:sz w:val="24"/>
                <w:szCs w:val="24"/>
              </w:rPr>
              <w:t>0849</w:t>
            </w:r>
          </w:p>
        </w:tc>
      </w:tr>
      <w:tr w:rsidR="004A2062" w14:paraId="1A6F75F1" w14:textId="77777777" w:rsidTr="003C0518">
        <w:trPr>
          <w:trHeight w:val="150"/>
        </w:trPr>
        <w:tc>
          <w:tcPr>
            <w:tcW w:w="9346" w:type="dxa"/>
            <w:gridSpan w:val="6"/>
          </w:tcPr>
          <w:p w14:paraId="64F980A0" w14:textId="77777777" w:rsidR="004A2062" w:rsidRPr="00820BB0" w:rsidRDefault="004A2062" w:rsidP="004A2062">
            <w:pPr>
              <w:rPr>
                <w:rStyle w:val="fontstyle01"/>
                <w:rFonts w:ascii="Times New Roman" w:hAnsi="Times New Roman"/>
                <w:b/>
                <w:sz w:val="20"/>
                <w:szCs w:val="20"/>
              </w:rPr>
            </w:pPr>
            <w:r w:rsidRPr="00820BB0">
              <w:rPr>
                <w:rStyle w:val="fontstyle01"/>
                <w:rFonts w:ascii="Times New Roman" w:hAnsi="Times New Roman"/>
                <w:b/>
                <w:sz w:val="20"/>
                <w:szCs w:val="20"/>
              </w:rPr>
              <w:t>Примечание:</w:t>
            </w:r>
          </w:p>
          <w:p w14:paraId="30127443" w14:textId="5DEE7CB1" w:rsidR="004A2062" w:rsidRPr="004A2062" w:rsidRDefault="004A2062" w:rsidP="004A2062">
            <w:pPr>
              <w:rPr>
                <w:rStyle w:val="fontstyle01"/>
                <w:rFonts w:ascii="Times New Roman" w:hAnsi="Times New Roman"/>
                <w:sz w:val="20"/>
                <w:szCs w:val="20"/>
              </w:rPr>
            </w:pPr>
            <w:r w:rsidRPr="004A2062">
              <w:rPr>
                <w:rStyle w:val="fontstyle01"/>
                <w:rFonts w:ascii="Times New Roman" w:hAnsi="Times New Roman"/>
                <w:sz w:val="20"/>
                <w:szCs w:val="20"/>
              </w:rPr>
              <w:t>ПКТ – первичная конечная точка;</w:t>
            </w:r>
            <w:r w:rsidR="00503042">
              <w:rPr>
                <w:rStyle w:val="fontstyle01"/>
                <w:rFonts w:ascii="Times New Roman" w:hAnsi="Times New Roman"/>
                <w:sz w:val="20"/>
                <w:szCs w:val="20"/>
              </w:rPr>
              <w:t xml:space="preserve"> </w:t>
            </w:r>
            <w:r w:rsidRPr="004A2062">
              <w:rPr>
                <w:rStyle w:val="fontstyle01"/>
                <w:rFonts w:ascii="Times New Roman" w:hAnsi="Times New Roman"/>
                <w:sz w:val="20"/>
                <w:szCs w:val="20"/>
              </w:rPr>
              <w:t>ПИМ – повторный инфаркт миокарда;</w:t>
            </w:r>
            <w:r w:rsidR="00503042">
              <w:rPr>
                <w:rStyle w:val="fontstyle01"/>
                <w:rFonts w:ascii="Times New Roman" w:hAnsi="Times New Roman"/>
                <w:sz w:val="20"/>
                <w:szCs w:val="20"/>
              </w:rPr>
              <w:t xml:space="preserve"> </w:t>
            </w:r>
            <w:r w:rsidRPr="004A2062">
              <w:rPr>
                <w:rStyle w:val="fontstyle01"/>
                <w:rFonts w:ascii="Times New Roman" w:hAnsi="Times New Roman"/>
                <w:sz w:val="20"/>
                <w:szCs w:val="20"/>
              </w:rPr>
              <w:t>ИИ – инвалидизирующий инсульт;</w:t>
            </w:r>
          </w:p>
          <w:p w14:paraId="28FDD4E9" w14:textId="77777777" w:rsidR="004A2062" w:rsidRDefault="004A2062" w:rsidP="004A2062">
            <w:pPr>
              <w:rPr>
                <w:rStyle w:val="fontstyle01"/>
                <w:rFonts w:ascii="Times New Roman" w:hAnsi="Times New Roman"/>
                <w:sz w:val="20"/>
                <w:szCs w:val="20"/>
              </w:rPr>
            </w:pPr>
            <w:r w:rsidRPr="004A2062">
              <w:rPr>
                <w:rStyle w:val="fontstyle01"/>
                <w:rFonts w:ascii="Times New Roman" w:hAnsi="Times New Roman"/>
                <w:sz w:val="20"/>
                <w:szCs w:val="20"/>
              </w:rPr>
              <w:t>ПГ – повторная госпитализация.</w:t>
            </w:r>
          </w:p>
          <w:p w14:paraId="66CE5E18" w14:textId="77777777" w:rsidR="00017769" w:rsidRDefault="00017769" w:rsidP="004A2062">
            <w:pPr>
              <w:rPr>
                <w:rStyle w:val="fontstyle01"/>
                <w:rFonts w:ascii="Times New Roman" w:hAnsi="Times New Roman"/>
                <w:sz w:val="20"/>
                <w:szCs w:val="20"/>
              </w:rPr>
            </w:pPr>
            <w:r>
              <w:rPr>
                <w:rStyle w:val="fontstyle01"/>
                <w:rFonts w:ascii="Times New Roman" w:hAnsi="Times New Roman"/>
                <w:sz w:val="20"/>
                <w:szCs w:val="20"/>
                <w:vertAlign w:val="superscript"/>
                <w:lang w:val="en-US"/>
              </w:rPr>
              <w:t>a</w:t>
            </w:r>
            <w:r w:rsidRPr="00017769">
              <w:rPr>
                <w:rStyle w:val="fontstyle01"/>
                <w:rFonts w:ascii="Times New Roman" w:hAnsi="Times New Roman"/>
                <w:sz w:val="20"/>
                <w:szCs w:val="20"/>
              </w:rPr>
              <w:t xml:space="preserve"> </w:t>
            </w:r>
            <w:r>
              <w:rPr>
                <w:rStyle w:val="fontstyle01"/>
                <w:rFonts w:ascii="Times New Roman" w:hAnsi="Times New Roman"/>
                <w:sz w:val="20"/>
                <w:szCs w:val="20"/>
              </w:rPr>
              <w:t>нескорректированная регрессия Кокса</w:t>
            </w:r>
          </w:p>
          <w:p w14:paraId="0C866222" w14:textId="08B8CF1A" w:rsidR="00017769" w:rsidRPr="00017769" w:rsidRDefault="00017769" w:rsidP="004A2062">
            <w:pPr>
              <w:rPr>
                <w:rStyle w:val="fontstyle01"/>
                <w:rFonts w:ascii="Times New Roman" w:hAnsi="Times New Roman"/>
                <w:sz w:val="24"/>
                <w:szCs w:val="24"/>
              </w:rPr>
            </w:pPr>
            <w:r>
              <w:rPr>
                <w:rStyle w:val="fontstyle01"/>
                <w:rFonts w:ascii="Times New Roman" w:hAnsi="Times New Roman"/>
                <w:sz w:val="20"/>
                <w:szCs w:val="20"/>
                <w:vertAlign w:val="superscript"/>
                <w:lang w:val="en-US"/>
              </w:rPr>
              <w:t>b</w:t>
            </w:r>
            <w:r>
              <w:rPr>
                <w:rStyle w:val="fontstyle01"/>
                <w:rFonts w:ascii="Times New Roman" w:hAnsi="Times New Roman"/>
                <w:sz w:val="20"/>
                <w:szCs w:val="20"/>
              </w:rPr>
              <w:t xml:space="preserve"> лог-ранговый тест.</w:t>
            </w:r>
          </w:p>
        </w:tc>
      </w:tr>
    </w:tbl>
    <w:p w14:paraId="052C6305" w14:textId="77777777" w:rsidR="000F0699" w:rsidRPr="009E4DE5" w:rsidRDefault="000F0699" w:rsidP="000F0699">
      <w:pPr>
        <w:spacing w:after="0" w:line="240" w:lineRule="auto"/>
        <w:ind w:firstLine="709"/>
        <w:rPr>
          <w:rFonts w:eastAsia="Times New Roman"/>
          <w:bCs/>
        </w:rPr>
      </w:pPr>
    </w:p>
    <w:p w14:paraId="7D3DF33E" w14:textId="1D400607" w:rsidR="005A3158" w:rsidRPr="005A3158" w:rsidRDefault="00017769" w:rsidP="00017769">
      <w:pPr>
        <w:spacing w:after="0" w:line="240" w:lineRule="auto"/>
        <w:rPr>
          <w:rFonts w:eastAsia="Times New Roman"/>
          <w:bCs/>
        </w:rPr>
      </w:pPr>
      <w:r w:rsidRPr="00017769">
        <w:rPr>
          <w:rFonts w:eastAsia="Times New Roman"/>
          <w:b/>
          <w:bCs/>
        </w:rPr>
        <w:t>Рисунок 4-2.</w:t>
      </w:r>
      <w:r>
        <w:rPr>
          <w:rFonts w:eastAsia="Times New Roman"/>
          <w:bCs/>
        </w:rPr>
        <w:t xml:space="preserve"> Кривые</w:t>
      </w:r>
      <w:r w:rsidRPr="00017769">
        <w:rPr>
          <w:rFonts w:eastAsia="Times New Roman"/>
          <w:bCs/>
        </w:rPr>
        <w:t xml:space="preserve"> </w:t>
      </w:r>
      <w:r>
        <w:rPr>
          <w:rFonts w:eastAsia="Times New Roman"/>
          <w:bCs/>
        </w:rPr>
        <w:t>Каплана-Мейера по</w:t>
      </w:r>
      <w:r w:rsidRPr="00017769">
        <w:rPr>
          <w:rFonts w:eastAsia="Times New Roman"/>
          <w:bCs/>
        </w:rPr>
        <w:t xml:space="preserve"> </w:t>
      </w:r>
      <w:r>
        <w:rPr>
          <w:rFonts w:eastAsia="Times New Roman"/>
          <w:bCs/>
        </w:rPr>
        <w:t>исходам, использовавшимся для оценки первичной конечной точки (</w:t>
      </w:r>
      <w:r w:rsidRPr="00017769">
        <w:rPr>
          <w:rFonts w:eastAsia="Times New Roman"/>
          <w:bCs/>
        </w:rPr>
        <w:t>смерт</w:t>
      </w:r>
      <w:r>
        <w:rPr>
          <w:rFonts w:eastAsia="Times New Roman"/>
          <w:bCs/>
        </w:rPr>
        <w:t>ность</w:t>
      </w:r>
      <w:r w:rsidRPr="00017769">
        <w:rPr>
          <w:rFonts w:eastAsia="Times New Roman"/>
          <w:bCs/>
        </w:rPr>
        <w:t xml:space="preserve"> </w:t>
      </w:r>
      <w:r>
        <w:rPr>
          <w:rFonts w:eastAsia="Times New Roman"/>
          <w:bCs/>
        </w:rPr>
        <w:t>и</w:t>
      </w:r>
      <w:r w:rsidRPr="00017769">
        <w:rPr>
          <w:rFonts w:eastAsia="Times New Roman"/>
          <w:bCs/>
        </w:rPr>
        <w:t xml:space="preserve"> повторный инфаркт миокарда</w:t>
      </w:r>
      <w:r w:rsidR="005A3158">
        <w:rPr>
          <w:rFonts w:eastAsia="Times New Roman"/>
          <w:bCs/>
        </w:rPr>
        <w:t>), построенные по данным за 30 дней и 1 год,</w:t>
      </w:r>
      <w:r w:rsidRPr="00017769">
        <w:rPr>
          <w:rFonts w:eastAsia="Times New Roman"/>
          <w:bCs/>
        </w:rPr>
        <w:t xml:space="preserve"> </w:t>
      </w:r>
      <w:r w:rsidR="005A3158">
        <w:rPr>
          <w:rFonts w:eastAsia="Times New Roman"/>
          <w:bCs/>
        </w:rPr>
        <w:t xml:space="preserve">популяция ITT </w:t>
      </w:r>
      <w:r w:rsidR="005A3158" w:rsidRPr="005A3158">
        <w:rPr>
          <w:rFonts w:eastAsia="Times New Roman"/>
          <w:bCs/>
        </w:rPr>
        <w:t>[4].</w:t>
      </w:r>
    </w:p>
    <w:p w14:paraId="06EEC09B" w14:textId="1026A107" w:rsidR="00017769" w:rsidRDefault="00017769" w:rsidP="0040087D">
      <w:pPr>
        <w:spacing w:after="0" w:line="240" w:lineRule="auto"/>
        <w:rPr>
          <w:rFonts w:eastAsia="Times New Roman"/>
          <w:bCs/>
        </w:rPr>
      </w:pPr>
      <w:r>
        <w:rPr>
          <w:noProof/>
          <w:lang w:eastAsia="ru-RU"/>
        </w:rPr>
        <w:drawing>
          <wp:inline distT="0" distB="0" distL="0" distR="0" wp14:anchorId="312DDBDD" wp14:editId="19BAA7C4">
            <wp:extent cx="5895975" cy="522105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00560" cy="5225111"/>
                    </a:xfrm>
                    <a:prstGeom prst="rect">
                      <a:avLst/>
                    </a:prstGeom>
                  </pic:spPr>
                </pic:pic>
              </a:graphicData>
            </a:graphic>
          </wp:inline>
        </w:drawing>
      </w:r>
    </w:p>
    <w:p w14:paraId="34FC4E1A" w14:textId="77777777" w:rsidR="005A3158" w:rsidRPr="00120D64" w:rsidRDefault="005A3158" w:rsidP="00017769">
      <w:pPr>
        <w:spacing w:after="0" w:line="240" w:lineRule="auto"/>
        <w:jc w:val="center"/>
        <w:rPr>
          <w:rFonts w:eastAsia="Times New Roman"/>
          <w:bCs/>
        </w:rPr>
      </w:pPr>
    </w:p>
    <w:p w14:paraId="78E040A9" w14:textId="04353C30" w:rsidR="00040F40" w:rsidRDefault="00040F40" w:rsidP="00BA2D96">
      <w:pPr>
        <w:spacing w:after="0" w:line="240" w:lineRule="auto"/>
        <w:outlineLvl w:val="2"/>
        <w:rPr>
          <w:rFonts w:eastAsia="Times New Roman"/>
          <w:b/>
          <w:bCs/>
          <w:iCs/>
          <w:lang w:eastAsia="en-US"/>
        </w:rPr>
      </w:pPr>
      <w:bookmarkStart w:id="183" w:name="_Toc52190594"/>
      <w:bookmarkStart w:id="184" w:name="_Toc104911030"/>
      <w:bookmarkStart w:id="185" w:name="_Hlk521885199"/>
      <w:r w:rsidRPr="00620389">
        <w:rPr>
          <w:rFonts w:eastAsia="Times New Roman"/>
          <w:b/>
          <w:bCs/>
          <w:iCs/>
          <w:lang w:eastAsia="en-US"/>
        </w:rPr>
        <w:lastRenderedPageBreak/>
        <w:t>4.</w:t>
      </w:r>
      <w:r>
        <w:rPr>
          <w:rFonts w:eastAsia="Times New Roman"/>
          <w:b/>
          <w:bCs/>
          <w:iCs/>
          <w:lang w:eastAsia="en-US"/>
        </w:rPr>
        <w:t>3</w:t>
      </w:r>
      <w:r w:rsidR="00B30F15">
        <w:rPr>
          <w:rFonts w:eastAsia="Times New Roman"/>
          <w:b/>
          <w:bCs/>
          <w:iCs/>
          <w:lang w:eastAsia="en-US"/>
        </w:rPr>
        <w:t>.2.</w:t>
      </w:r>
      <w:bookmarkEnd w:id="183"/>
      <w:r w:rsidR="007D3F37">
        <w:rPr>
          <w:rFonts w:eastAsia="Times New Roman"/>
          <w:b/>
          <w:bCs/>
          <w:iCs/>
          <w:lang w:eastAsia="en-US"/>
        </w:rPr>
        <w:t xml:space="preserve"> </w:t>
      </w:r>
      <w:r w:rsidR="00B30F15">
        <w:rPr>
          <w:rFonts w:eastAsia="Times New Roman"/>
          <w:b/>
          <w:bCs/>
          <w:iCs/>
          <w:lang w:eastAsia="en-US"/>
        </w:rPr>
        <w:t>Клиническая безопасность</w:t>
      </w:r>
      <w:bookmarkEnd w:id="184"/>
    </w:p>
    <w:p w14:paraId="325C6445" w14:textId="77777777" w:rsidR="00A25FF5" w:rsidRDefault="00A25FF5">
      <w:pPr>
        <w:spacing w:after="0" w:line="240" w:lineRule="auto"/>
        <w:ind w:firstLine="708"/>
      </w:pPr>
      <w:bookmarkStart w:id="186" w:name="_Toc52190595"/>
    </w:p>
    <w:p w14:paraId="569A0AA7" w14:textId="1323EFB6" w:rsidR="008C0892" w:rsidRDefault="008C0892" w:rsidP="008C0892">
      <w:pPr>
        <w:spacing w:after="0" w:line="240" w:lineRule="auto"/>
        <w:ind w:firstLine="709"/>
        <w:rPr>
          <w:rFonts w:eastAsia="Times New Roman"/>
          <w:bCs/>
        </w:rPr>
      </w:pPr>
      <w:r>
        <w:rPr>
          <w:rFonts w:eastAsia="Calibri"/>
          <w:lang w:eastAsia="en-US"/>
        </w:rPr>
        <w:t>В</w:t>
      </w:r>
      <w:r w:rsidRPr="005965AD">
        <w:rPr>
          <w:rFonts w:eastAsia="Calibri"/>
          <w:lang w:eastAsia="en-US"/>
        </w:rPr>
        <w:t xml:space="preserve"> 18 исследованиях фазы </w:t>
      </w:r>
      <w:r w:rsidRPr="005965AD">
        <w:rPr>
          <w:rFonts w:eastAsia="Calibri"/>
          <w:lang w:val="en-US" w:eastAsia="en-US"/>
        </w:rPr>
        <w:t>III</w:t>
      </w:r>
      <w:r w:rsidRPr="005965AD">
        <w:rPr>
          <w:rFonts w:eastAsia="Calibri"/>
          <w:lang w:eastAsia="en-US"/>
        </w:rPr>
        <w:t xml:space="preserve"> </w:t>
      </w:r>
      <w:r>
        <w:rPr>
          <w:rFonts w:eastAsia="Calibri"/>
          <w:lang w:eastAsia="en-US"/>
        </w:rPr>
        <w:t>эноксапарин натрия получали</w:t>
      </w:r>
      <w:r w:rsidRPr="003628F3">
        <w:rPr>
          <w:rFonts w:eastAsia="Calibri"/>
          <w:lang w:eastAsia="en-US"/>
        </w:rPr>
        <w:t xml:space="preserve"> </w:t>
      </w:r>
      <w:r>
        <w:rPr>
          <w:rFonts w:eastAsia="Calibri"/>
          <w:lang w:eastAsia="en-US"/>
        </w:rPr>
        <w:t xml:space="preserve">более </w:t>
      </w:r>
      <w:r w:rsidRPr="003628F3">
        <w:rPr>
          <w:rFonts w:eastAsia="Calibri"/>
          <w:lang w:eastAsia="en-US"/>
        </w:rPr>
        <w:t xml:space="preserve">15 </w:t>
      </w:r>
      <w:r>
        <w:rPr>
          <w:rFonts w:eastAsia="Calibri"/>
          <w:lang w:eastAsia="en-US"/>
        </w:rPr>
        <w:t>000</w:t>
      </w:r>
      <w:r w:rsidRPr="003628F3">
        <w:rPr>
          <w:rFonts w:eastAsia="Calibri"/>
          <w:lang w:eastAsia="en-US"/>
        </w:rPr>
        <w:t xml:space="preserve"> пациентов</w:t>
      </w:r>
      <w:r>
        <w:rPr>
          <w:rFonts w:eastAsia="Calibri"/>
          <w:lang w:eastAsia="en-US"/>
        </w:rPr>
        <w:t xml:space="preserve">. </w:t>
      </w:r>
      <w:r w:rsidRPr="003628F3">
        <w:rPr>
          <w:rFonts w:eastAsia="Calibri"/>
          <w:lang w:eastAsia="en-US"/>
        </w:rPr>
        <w:t xml:space="preserve">Среди них 1228 </w:t>
      </w:r>
      <w:r>
        <w:rPr>
          <w:rFonts w:eastAsia="Calibri"/>
          <w:lang w:eastAsia="en-US"/>
        </w:rPr>
        <w:t xml:space="preserve">пациента получали эноксапарин </w:t>
      </w:r>
      <w:r w:rsidRPr="003628F3">
        <w:rPr>
          <w:rFonts w:eastAsia="Calibri"/>
          <w:lang w:eastAsia="en-US"/>
        </w:rPr>
        <w:t>для профилакт</w:t>
      </w:r>
      <w:r>
        <w:rPr>
          <w:rFonts w:eastAsia="Calibri"/>
          <w:lang w:eastAsia="en-US"/>
        </w:rPr>
        <w:t xml:space="preserve">ики ТГВ после </w:t>
      </w:r>
      <w:r w:rsidRPr="003628F3">
        <w:rPr>
          <w:rFonts w:eastAsia="Calibri"/>
          <w:lang w:eastAsia="en-US"/>
        </w:rPr>
        <w:t xml:space="preserve">абдоминальной хирургии, 1368 </w:t>
      </w:r>
      <w:r>
        <w:rPr>
          <w:rFonts w:eastAsia="Calibri"/>
          <w:lang w:eastAsia="en-US"/>
        </w:rPr>
        <w:t xml:space="preserve">– </w:t>
      </w:r>
      <w:r w:rsidRPr="003628F3">
        <w:rPr>
          <w:rFonts w:eastAsia="Calibri"/>
          <w:lang w:eastAsia="en-US"/>
        </w:rPr>
        <w:t>для профилактики</w:t>
      </w:r>
      <w:r>
        <w:rPr>
          <w:rFonts w:eastAsia="Calibri"/>
          <w:lang w:eastAsia="en-US"/>
        </w:rPr>
        <w:t xml:space="preserve"> ТГВ</w:t>
      </w:r>
      <w:r w:rsidRPr="003628F3">
        <w:rPr>
          <w:rFonts w:eastAsia="Calibri"/>
          <w:lang w:eastAsia="en-US"/>
        </w:rPr>
        <w:t xml:space="preserve"> после операции по замене тазобедренного или коленного сустава, </w:t>
      </w:r>
      <w:r>
        <w:rPr>
          <w:rFonts w:eastAsia="Calibri"/>
          <w:lang w:eastAsia="en-US"/>
        </w:rPr>
        <w:t>1169</w:t>
      </w:r>
      <w:r w:rsidRPr="003628F3">
        <w:rPr>
          <w:rFonts w:eastAsia="Calibri"/>
          <w:lang w:eastAsia="en-US"/>
        </w:rPr>
        <w:t xml:space="preserve"> </w:t>
      </w:r>
      <w:r>
        <w:rPr>
          <w:rFonts w:eastAsia="Calibri"/>
          <w:lang w:eastAsia="en-US"/>
        </w:rPr>
        <w:t xml:space="preserve">– </w:t>
      </w:r>
      <w:r w:rsidRPr="003628F3">
        <w:rPr>
          <w:rFonts w:eastAsia="Calibri"/>
          <w:lang w:eastAsia="en-US"/>
        </w:rPr>
        <w:t xml:space="preserve">для профилактики </w:t>
      </w:r>
      <w:r>
        <w:rPr>
          <w:rFonts w:eastAsia="Calibri"/>
          <w:lang w:eastAsia="en-US"/>
        </w:rPr>
        <w:t>ТГВ</w:t>
      </w:r>
      <w:r w:rsidRPr="003628F3">
        <w:rPr>
          <w:rFonts w:eastAsia="Calibri"/>
          <w:lang w:eastAsia="en-US"/>
        </w:rPr>
        <w:t xml:space="preserve"> у пациентов </w:t>
      </w:r>
      <w:r>
        <w:rPr>
          <w:rFonts w:eastAsia="Calibri"/>
          <w:lang w:eastAsia="en-US"/>
        </w:rPr>
        <w:t>на постельном режиме</w:t>
      </w:r>
      <w:r w:rsidRPr="003628F3">
        <w:rPr>
          <w:rFonts w:eastAsia="Calibri"/>
          <w:lang w:eastAsia="en-US"/>
        </w:rPr>
        <w:t xml:space="preserve"> </w:t>
      </w:r>
      <w:r>
        <w:rPr>
          <w:rFonts w:eastAsia="Calibri"/>
          <w:lang w:eastAsia="en-US"/>
        </w:rPr>
        <w:t>во время острого заболевания. Доза э</w:t>
      </w:r>
      <w:r w:rsidRPr="003628F3">
        <w:rPr>
          <w:rFonts w:eastAsia="Calibri"/>
          <w:lang w:eastAsia="en-US"/>
        </w:rPr>
        <w:t>ноксапарин</w:t>
      </w:r>
      <w:r>
        <w:rPr>
          <w:rFonts w:eastAsia="Calibri"/>
          <w:lang w:eastAsia="en-US"/>
        </w:rPr>
        <w:t>а</w:t>
      </w:r>
      <w:r w:rsidRPr="003628F3">
        <w:rPr>
          <w:rFonts w:eastAsia="Calibri"/>
          <w:lang w:eastAsia="en-US"/>
        </w:rPr>
        <w:t xml:space="preserve"> натрия</w:t>
      </w:r>
      <w:r>
        <w:rPr>
          <w:rFonts w:eastAsia="Calibri"/>
          <w:lang w:eastAsia="en-US"/>
        </w:rPr>
        <w:t xml:space="preserve"> </w:t>
      </w:r>
      <w:r w:rsidRPr="003628F3">
        <w:rPr>
          <w:rFonts w:eastAsia="Calibri"/>
          <w:lang w:eastAsia="en-US"/>
        </w:rPr>
        <w:t xml:space="preserve">в клинических </w:t>
      </w:r>
      <w:r>
        <w:rPr>
          <w:rFonts w:eastAsia="Calibri"/>
          <w:lang w:eastAsia="en-US"/>
        </w:rPr>
        <w:t>исследованиях</w:t>
      </w:r>
      <w:r w:rsidRPr="003628F3">
        <w:rPr>
          <w:rFonts w:eastAsia="Calibri"/>
          <w:lang w:eastAsia="en-US"/>
        </w:rPr>
        <w:t xml:space="preserve"> профилактики </w:t>
      </w:r>
      <w:r>
        <w:rPr>
          <w:rFonts w:eastAsia="Calibri"/>
          <w:lang w:eastAsia="en-US"/>
        </w:rPr>
        <w:t>ТГВ</w:t>
      </w:r>
      <w:r w:rsidRPr="003628F3">
        <w:rPr>
          <w:rFonts w:eastAsia="Calibri"/>
          <w:lang w:eastAsia="en-US"/>
        </w:rPr>
        <w:t xml:space="preserve"> после абдоминально</w:t>
      </w:r>
      <w:r>
        <w:rPr>
          <w:rFonts w:eastAsia="Calibri"/>
          <w:lang w:eastAsia="en-US"/>
        </w:rPr>
        <w:t>й хирургии</w:t>
      </w:r>
      <w:r w:rsidRPr="003628F3">
        <w:rPr>
          <w:rFonts w:eastAsia="Calibri"/>
          <w:lang w:eastAsia="en-US"/>
        </w:rPr>
        <w:t xml:space="preserve"> или </w:t>
      </w:r>
      <w:r>
        <w:rPr>
          <w:rFonts w:eastAsia="Calibri"/>
          <w:lang w:eastAsia="en-US"/>
        </w:rPr>
        <w:t xml:space="preserve">после операции на </w:t>
      </w:r>
      <w:r w:rsidRPr="003628F3">
        <w:rPr>
          <w:rFonts w:eastAsia="Calibri"/>
          <w:lang w:eastAsia="en-US"/>
        </w:rPr>
        <w:t>тазобедренно</w:t>
      </w:r>
      <w:r>
        <w:rPr>
          <w:rFonts w:eastAsia="Calibri"/>
          <w:lang w:eastAsia="en-US"/>
        </w:rPr>
        <w:t>м</w:t>
      </w:r>
      <w:r w:rsidRPr="003628F3">
        <w:rPr>
          <w:rFonts w:eastAsia="Calibri"/>
          <w:lang w:eastAsia="en-US"/>
        </w:rPr>
        <w:t xml:space="preserve"> или</w:t>
      </w:r>
      <w:r>
        <w:rPr>
          <w:rFonts w:eastAsia="Calibri"/>
          <w:lang w:eastAsia="en-US"/>
        </w:rPr>
        <w:t xml:space="preserve"> </w:t>
      </w:r>
      <w:r w:rsidRPr="003628F3">
        <w:rPr>
          <w:rFonts w:eastAsia="Calibri"/>
          <w:lang w:eastAsia="en-US"/>
        </w:rPr>
        <w:t>коленно</w:t>
      </w:r>
      <w:r>
        <w:rPr>
          <w:rFonts w:eastAsia="Calibri"/>
          <w:lang w:eastAsia="en-US"/>
        </w:rPr>
        <w:t>м</w:t>
      </w:r>
      <w:r w:rsidRPr="003628F3">
        <w:rPr>
          <w:rFonts w:eastAsia="Calibri"/>
          <w:lang w:eastAsia="en-US"/>
        </w:rPr>
        <w:t xml:space="preserve"> сустав</w:t>
      </w:r>
      <w:r>
        <w:rPr>
          <w:rFonts w:eastAsia="Calibri"/>
          <w:lang w:eastAsia="en-US"/>
        </w:rPr>
        <w:t>е,</w:t>
      </w:r>
      <w:r w:rsidRPr="003628F3">
        <w:rPr>
          <w:rFonts w:eastAsia="Calibri"/>
          <w:lang w:eastAsia="en-US"/>
        </w:rPr>
        <w:t xml:space="preserve"> или у пациентов </w:t>
      </w:r>
      <w:r>
        <w:rPr>
          <w:rFonts w:eastAsia="Calibri"/>
          <w:lang w:eastAsia="en-US"/>
        </w:rPr>
        <w:t xml:space="preserve">на постельном режиме </w:t>
      </w:r>
      <w:r w:rsidRPr="003628F3">
        <w:rPr>
          <w:rFonts w:eastAsia="Calibri"/>
          <w:lang w:eastAsia="en-US"/>
        </w:rPr>
        <w:t>варьировала от 40 мг подкожно один раз в день до 30 мг подкожно два раза в день.</w:t>
      </w:r>
      <w:r w:rsidRPr="00F74FD6">
        <w:rPr>
          <w:rFonts w:eastAsia="Calibri"/>
          <w:lang w:eastAsia="en-US"/>
        </w:rPr>
        <w:t xml:space="preserve"> </w:t>
      </w:r>
      <w:r>
        <w:rPr>
          <w:rFonts w:eastAsia="Calibri"/>
          <w:lang w:eastAsia="en-US"/>
        </w:rPr>
        <w:t xml:space="preserve">Также </w:t>
      </w:r>
      <w:r w:rsidRPr="003628F3">
        <w:rPr>
          <w:rFonts w:eastAsia="Calibri"/>
          <w:lang w:eastAsia="en-US"/>
        </w:rPr>
        <w:t xml:space="preserve">857 </w:t>
      </w:r>
      <w:r>
        <w:rPr>
          <w:rFonts w:eastAsia="Calibri"/>
          <w:lang w:eastAsia="en-US"/>
        </w:rPr>
        <w:t xml:space="preserve">пациентов получали эноксапарин натрия </w:t>
      </w:r>
      <w:r w:rsidRPr="003628F3">
        <w:rPr>
          <w:rFonts w:eastAsia="Calibri"/>
          <w:lang w:eastAsia="en-US"/>
        </w:rPr>
        <w:t>для лечения</w:t>
      </w:r>
      <w:r>
        <w:rPr>
          <w:rFonts w:eastAsia="Calibri"/>
          <w:lang w:eastAsia="en-US"/>
        </w:rPr>
        <w:t xml:space="preserve"> ТГВ</w:t>
      </w:r>
      <w:r w:rsidRPr="003628F3">
        <w:rPr>
          <w:rFonts w:eastAsia="Calibri"/>
          <w:lang w:eastAsia="en-US"/>
        </w:rPr>
        <w:t xml:space="preserve"> с </w:t>
      </w:r>
      <w:r>
        <w:rPr>
          <w:rFonts w:eastAsia="Calibri"/>
          <w:lang w:eastAsia="en-US"/>
        </w:rPr>
        <w:t>ТЭЛА</w:t>
      </w:r>
      <w:r w:rsidRPr="003628F3">
        <w:rPr>
          <w:rFonts w:eastAsia="Calibri"/>
          <w:lang w:eastAsia="en-US"/>
        </w:rPr>
        <w:t xml:space="preserve"> или без нее.</w:t>
      </w:r>
      <w:r w:rsidRPr="00F74FD6">
        <w:rPr>
          <w:rFonts w:eastAsia="Calibri"/>
          <w:lang w:eastAsia="en-US"/>
        </w:rPr>
        <w:t xml:space="preserve"> </w:t>
      </w:r>
      <w:r w:rsidRPr="00F91861">
        <w:rPr>
          <w:rFonts w:eastAsia="Calibri"/>
          <w:lang w:eastAsia="en-US"/>
        </w:rPr>
        <w:t>При лечении Т</w:t>
      </w:r>
      <w:r>
        <w:rPr>
          <w:rFonts w:eastAsia="Calibri"/>
          <w:lang w:eastAsia="en-US"/>
        </w:rPr>
        <w:t xml:space="preserve">ГВ с ТЭЛА или без нее пациенты </w:t>
      </w:r>
      <w:r w:rsidRPr="00F91861">
        <w:rPr>
          <w:rFonts w:eastAsia="Calibri"/>
          <w:lang w:eastAsia="en-US"/>
        </w:rPr>
        <w:t xml:space="preserve">получали </w:t>
      </w:r>
      <w:r>
        <w:rPr>
          <w:rFonts w:eastAsia="Calibri"/>
          <w:lang w:eastAsia="en-US"/>
        </w:rPr>
        <w:t xml:space="preserve">эноксапарин натрия в дозе 1 мг/кг </w:t>
      </w:r>
      <w:r w:rsidRPr="00F91861">
        <w:rPr>
          <w:rFonts w:eastAsia="Calibri"/>
          <w:lang w:eastAsia="en-US"/>
        </w:rPr>
        <w:t xml:space="preserve">подкожно каждые 12 часов, либо </w:t>
      </w:r>
      <w:r>
        <w:rPr>
          <w:rFonts w:eastAsia="Calibri"/>
          <w:lang w:eastAsia="en-US"/>
        </w:rPr>
        <w:t xml:space="preserve">1,5 мг/кг подкожно один раз в день. </w:t>
      </w:r>
      <w:r w:rsidRPr="003628F3">
        <w:rPr>
          <w:rFonts w:eastAsia="Calibri"/>
          <w:lang w:eastAsia="en-US"/>
        </w:rPr>
        <w:t>1578</w:t>
      </w:r>
      <w:r>
        <w:rPr>
          <w:rFonts w:eastAsia="Calibri"/>
          <w:lang w:eastAsia="en-US"/>
        </w:rPr>
        <w:t xml:space="preserve"> пациентов получали эноксапарин </w:t>
      </w:r>
      <w:r w:rsidRPr="003628F3">
        <w:rPr>
          <w:rFonts w:eastAsia="Calibri"/>
          <w:lang w:eastAsia="en-US"/>
        </w:rPr>
        <w:t>для профилактики ишемических осложнений при нестабильной стенокардии и инфаркта миокард</w:t>
      </w:r>
      <w:r>
        <w:rPr>
          <w:rFonts w:eastAsia="Calibri"/>
          <w:lang w:eastAsia="en-US"/>
        </w:rPr>
        <w:t>а</w:t>
      </w:r>
      <w:r w:rsidRPr="003628F3">
        <w:rPr>
          <w:rFonts w:eastAsia="Calibri"/>
          <w:lang w:eastAsia="en-US"/>
        </w:rPr>
        <w:t xml:space="preserve"> без зубца Q, 10</w:t>
      </w:r>
      <w:r w:rsidR="00A05A6B">
        <w:rPr>
          <w:rFonts w:eastAsia="Calibri"/>
          <w:lang w:eastAsia="en-US"/>
        </w:rPr>
        <w:t> </w:t>
      </w:r>
      <w:r w:rsidRPr="003628F3">
        <w:rPr>
          <w:rFonts w:eastAsia="Calibri"/>
          <w:lang w:eastAsia="en-US"/>
        </w:rPr>
        <w:t>176</w:t>
      </w:r>
      <w:r w:rsidR="00A05A6B">
        <w:rPr>
          <w:rFonts w:eastAsia="Calibri"/>
          <w:lang w:eastAsia="en-US"/>
        </w:rPr>
        <w:t xml:space="preserve"> </w:t>
      </w:r>
      <w:r>
        <w:rPr>
          <w:rFonts w:eastAsia="Calibri"/>
          <w:lang w:eastAsia="en-US"/>
        </w:rPr>
        <w:t xml:space="preserve">– </w:t>
      </w:r>
      <w:r w:rsidRPr="003628F3">
        <w:rPr>
          <w:rFonts w:eastAsia="Calibri"/>
          <w:lang w:eastAsia="en-US"/>
        </w:rPr>
        <w:t>для лечения острого инфаркта миокарда с подъемом сегмента ST</w:t>
      </w:r>
      <w:r>
        <w:rPr>
          <w:rFonts w:eastAsia="Calibri"/>
          <w:lang w:eastAsia="en-US"/>
        </w:rPr>
        <w:t>,</w:t>
      </w:r>
      <w:r w:rsidRPr="003628F3">
        <w:rPr>
          <w:rFonts w:eastAsia="Calibri"/>
          <w:lang w:eastAsia="en-US"/>
        </w:rPr>
        <w:t xml:space="preserve"> 857 </w:t>
      </w:r>
      <w:r>
        <w:rPr>
          <w:rFonts w:eastAsia="Calibri"/>
          <w:lang w:eastAsia="en-US"/>
        </w:rPr>
        <w:t xml:space="preserve">– </w:t>
      </w:r>
      <w:r w:rsidRPr="003628F3">
        <w:rPr>
          <w:rFonts w:eastAsia="Calibri"/>
          <w:lang w:eastAsia="en-US"/>
        </w:rPr>
        <w:t>для лечения</w:t>
      </w:r>
      <w:r>
        <w:rPr>
          <w:rFonts w:eastAsia="Calibri"/>
          <w:lang w:eastAsia="en-US"/>
        </w:rPr>
        <w:t xml:space="preserve"> ТГВ</w:t>
      </w:r>
      <w:r w:rsidRPr="003628F3">
        <w:rPr>
          <w:rFonts w:eastAsia="Calibri"/>
          <w:lang w:eastAsia="en-US"/>
        </w:rPr>
        <w:t xml:space="preserve"> с </w:t>
      </w:r>
      <w:r>
        <w:rPr>
          <w:rFonts w:eastAsia="Calibri"/>
          <w:lang w:eastAsia="en-US"/>
        </w:rPr>
        <w:t>ТЭЛА</w:t>
      </w:r>
      <w:r w:rsidRPr="003628F3">
        <w:rPr>
          <w:rFonts w:eastAsia="Calibri"/>
          <w:lang w:eastAsia="en-US"/>
        </w:rPr>
        <w:t xml:space="preserve"> или без нее. В клинических исследованиях профилактик</w:t>
      </w:r>
      <w:r>
        <w:rPr>
          <w:rFonts w:eastAsia="Calibri"/>
          <w:lang w:eastAsia="en-US"/>
        </w:rPr>
        <w:t>и</w:t>
      </w:r>
      <w:r w:rsidRPr="003628F3">
        <w:rPr>
          <w:rFonts w:eastAsia="Calibri"/>
          <w:lang w:eastAsia="en-US"/>
        </w:rPr>
        <w:t xml:space="preserve"> ишемических осложнений </w:t>
      </w:r>
      <w:r>
        <w:rPr>
          <w:rFonts w:eastAsia="Calibri"/>
          <w:lang w:eastAsia="en-US"/>
        </w:rPr>
        <w:t xml:space="preserve">при </w:t>
      </w:r>
      <w:r w:rsidRPr="003628F3">
        <w:rPr>
          <w:rFonts w:eastAsia="Calibri"/>
          <w:lang w:eastAsia="en-US"/>
        </w:rPr>
        <w:t>нестабильной стенокардии и инфаркт</w:t>
      </w:r>
      <w:r>
        <w:rPr>
          <w:rFonts w:eastAsia="Calibri"/>
          <w:lang w:eastAsia="en-US"/>
        </w:rPr>
        <w:t>е</w:t>
      </w:r>
      <w:r w:rsidRPr="003628F3">
        <w:rPr>
          <w:rFonts w:eastAsia="Calibri"/>
          <w:lang w:eastAsia="en-US"/>
        </w:rPr>
        <w:t xml:space="preserve"> миокарда без зубца Q</w:t>
      </w:r>
      <w:r>
        <w:rPr>
          <w:rFonts w:eastAsia="Calibri"/>
          <w:lang w:eastAsia="en-US"/>
        </w:rPr>
        <w:t xml:space="preserve"> </w:t>
      </w:r>
      <w:r w:rsidRPr="003628F3">
        <w:rPr>
          <w:rFonts w:eastAsia="Calibri"/>
          <w:lang w:eastAsia="en-US"/>
        </w:rPr>
        <w:t>доз</w:t>
      </w:r>
      <w:r>
        <w:rPr>
          <w:rFonts w:eastAsia="Calibri"/>
          <w:lang w:eastAsia="en-US"/>
        </w:rPr>
        <w:t>а эноксапарина натрия</w:t>
      </w:r>
      <w:r w:rsidRPr="003628F3">
        <w:rPr>
          <w:rFonts w:eastAsia="Calibri"/>
          <w:lang w:eastAsia="en-US"/>
        </w:rPr>
        <w:t xml:space="preserve"> составлял</w:t>
      </w:r>
      <w:r>
        <w:rPr>
          <w:rFonts w:eastAsia="Calibri"/>
          <w:lang w:eastAsia="en-US"/>
        </w:rPr>
        <w:t>а</w:t>
      </w:r>
      <w:r w:rsidRPr="003628F3">
        <w:rPr>
          <w:rFonts w:eastAsia="Calibri"/>
          <w:lang w:eastAsia="en-US"/>
        </w:rPr>
        <w:t xml:space="preserve"> 1 мг/кг каждые 12 часов</w:t>
      </w:r>
      <w:r>
        <w:rPr>
          <w:rFonts w:eastAsia="Calibri"/>
          <w:lang w:eastAsia="en-US"/>
        </w:rPr>
        <w:t>, а</w:t>
      </w:r>
      <w:r w:rsidRPr="003628F3">
        <w:rPr>
          <w:rFonts w:eastAsia="Calibri"/>
          <w:lang w:eastAsia="en-US"/>
        </w:rPr>
        <w:t xml:space="preserve"> в клинических исследованиях лечения инфаркт</w:t>
      </w:r>
      <w:r>
        <w:rPr>
          <w:rFonts w:eastAsia="Calibri"/>
          <w:lang w:eastAsia="en-US"/>
        </w:rPr>
        <w:t>а</w:t>
      </w:r>
      <w:r w:rsidRPr="003628F3">
        <w:rPr>
          <w:rFonts w:eastAsia="Calibri"/>
          <w:lang w:eastAsia="en-US"/>
        </w:rPr>
        <w:t xml:space="preserve"> миокарда </w:t>
      </w:r>
      <w:r>
        <w:rPr>
          <w:rFonts w:eastAsia="Calibri"/>
          <w:lang w:eastAsia="en-US"/>
        </w:rPr>
        <w:t>с подъемом сегмента S –</w:t>
      </w:r>
      <w:r w:rsidRPr="003628F3">
        <w:rPr>
          <w:rFonts w:eastAsia="Calibri"/>
          <w:lang w:eastAsia="en-US"/>
        </w:rPr>
        <w:t xml:space="preserve"> 30 мг внутривенно болюсно с последующим введением 1</w:t>
      </w:r>
      <w:r>
        <w:rPr>
          <w:rFonts w:eastAsia="Calibri"/>
          <w:lang w:eastAsia="en-US"/>
        </w:rPr>
        <w:t xml:space="preserve"> </w:t>
      </w:r>
      <w:r w:rsidRPr="003628F3">
        <w:rPr>
          <w:rFonts w:eastAsia="Calibri"/>
          <w:lang w:eastAsia="en-US"/>
        </w:rPr>
        <w:t>мг/кг каждые 12 часов подкожно.</w:t>
      </w:r>
      <w:r w:rsidRPr="006672E8">
        <w:rPr>
          <w:rFonts w:eastAsia="Times New Roman"/>
          <w:bCs/>
        </w:rPr>
        <w:t xml:space="preserve"> </w:t>
      </w:r>
      <w:r>
        <w:rPr>
          <w:rFonts w:eastAsia="Calibri"/>
          <w:lang w:eastAsia="en-US"/>
        </w:rPr>
        <w:t xml:space="preserve">Также, эноксапарин натрия применялся у 817 пациентов на гемодиализе для предотвращения образования сгустков в системе экстракорпорального кровообращения. </w:t>
      </w:r>
      <w:r>
        <w:rPr>
          <w:rFonts w:eastAsia="Times New Roman"/>
          <w:bCs/>
        </w:rPr>
        <w:t>С</w:t>
      </w:r>
      <w:r w:rsidRPr="00E130AD">
        <w:rPr>
          <w:rFonts w:eastAsia="Times New Roman"/>
          <w:bCs/>
        </w:rPr>
        <w:t xml:space="preserve">редняя доза </w:t>
      </w:r>
      <w:r>
        <w:rPr>
          <w:rFonts w:eastAsia="Times New Roman"/>
          <w:bCs/>
        </w:rPr>
        <w:t xml:space="preserve">эноксапарина натрия составила </w:t>
      </w:r>
      <w:r w:rsidRPr="00E130AD">
        <w:rPr>
          <w:rFonts w:eastAsia="Times New Roman"/>
          <w:bCs/>
        </w:rPr>
        <w:t>70 МЕ/кг, что соответствует инструкциям производителя 50–100 МЕ/кг</w:t>
      </w:r>
      <w:r>
        <w:rPr>
          <w:rFonts w:eastAsia="Times New Roman"/>
          <w:bCs/>
        </w:rPr>
        <w:t>.</w:t>
      </w:r>
    </w:p>
    <w:p w14:paraId="6E9785BA" w14:textId="1B1E2AB5" w:rsidR="008C0892" w:rsidRPr="00256E24" w:rsidRDefault="008C0892" w:rsidP="008C0892">
      <w:pPr>
        <w:spacing w:after="0" w:line="240" w:lineRule="auto"/>
        <w:ind w:firstLine="709"/>
        <w:rPr>
          <w:rFonts w:eastAsia="Calibri"/>
          <w:lang w:eastAsia="en-US"/>
        </w:rPr>
      </w:pPr>
      <w:r>
        <w:rPr>
          <w:rFonts w:eastAsia="Times New Roman"/>
          <w:bCs/>
        </w:rPr>
        <w:t xml:space="preserve">Наиболее частыми нежелательными реакциями в регистрационных исследованиях были кровотечения (до 13%) и анемия (до 16%). Частота развития больших кровотечений не превышала 4%, но в большинстве исследований составляла не более 1%. </w:t>
      </w:r>
      <w:r w:rsidR="00BC2E6A" w:rsidRPr="008C0892">
        <w:t xml:space="preserve">Также были отмечены случаи развития тромбоцитопении, однако их частота была невысокой (до 2,8%) и соответствовала частоте развития тромбоцитопении в группе плацебо. </w:t>
      </w:r>
      <w:r>
        <w:rPr>
          <w:rFonts w:eastAsia="Calibri"/>
          <w:lang w:eastAsia="en-US"/>
        </w:rPr>
        <w:t>Частота серьезных нежелательных явлений при применении эноксапарина натрия в регистрационных исследованиях не превышала 1%</w:t>
      </w:r>
      <w:r w:rsidR="00BC2E6A">
        <w:rPr>
          <w:rFonts w:eastAsia="Calibri"/>
          <w:lang w:eastAsia="en-US"/>
        </w:rPr>
        <w:t xml:space="preserve">. Частота смертельных исходов не превышала 6% в краткосрочной перспективе и не превышала 10% при наблюдении за пациентами в течение до 1 года. </w:t>
      </w:r>
      <w:r w:rsidR="00BC2E6A" w:rsidRPr="00BC2E6A">
        <w:t xml:space="preserve">Следует отметить, что причиной смерти было прогрессирование основного заболевания, включая сопутствующие онкологические заболевания, тромбоэмболические осложнения, </w:t>
      </w:r>
      <w:r w:rsidR="00BC2E6A">
        <w:t>ИМ</w:t>
      </w:r>
      <w:r w:rsidR="00BC2E6A" w:rsidRPr="00BC2E6A">
        <w:t xml:space="preserve">. </w:t>
      </w:r>
      <w:r w:rsidRPr="008C0892">
        <w:t xml:space="preserve">Частота нежелательных явлений (НЯ) не зависела от пола, возраста, этнической принадлежности и расы. </w:t>
      </w:r>
      <w:r w:rsidRPr="008C0892">
        <w:rPr>
          <w:rFonts w:eastAsia="Times New Roman"/>
          <w:lang w:eastAsia="ru-RU"/>
        </w:rPr>
        <w:t>В общем, профиль безопасности эноксапарина натрия в регистрационных исследованиях был хороший, было показано статистически значимое превосходство эноксапарина в плане безопасности по сравнению с НФГ.</w:t>
      </w:r>
    </w:p>
    <w:p w14:paraId="162909E3" w14:textId="1E90E840" w:rsidR="00E15F73" w:rsidRDefault="008C0892" w:rsidP="00BC2E6A">
      <w:pPr>
        <w:spacing w:after="0" w:line="240" w:lineRule="auto"/>
        <w:ind w:firstLine="709"/>
        <w:rPr>
          <w:rFonts w:eastAsia="Times New Roman"/>
          <w:lang w:eastAsia="ru-RU"/>
        </w:rPr>
      </w:pPr>
      <w:r w:rsidRPr="00BC2E6A">
        <w:rPr>
          <w:lang w:eastAsia="ru-RU"/>
        </w:rPr>
        <w:t xml:space="preserve">При постмаркетинговом наблюдении также сообщалось об таких нежелательных явлениях, </w:t>
      </w:r>
      <w:r w:rsidRPr="00BC2E6A">
        <w:rPr>
          <w:rFonts w:eastAsia="Times New Roman"/>
          <w:lang w:eastAsia="ru-RU"/>
        </w:rPr>
        <w:t>как реакции в месте инъекции (например, узелки, воспаление, мокнутие), системные аллергические реакции (например, зуд, крапивница, анафилактические/анафилактоидные реакции, включая шок), везикулобуллезная сыпь, случаи гиперчувствительности, кожный васкулит, пурпура, некроз кожи (возникающие в месте инъекции или на расстоянии от него), тромбоцитоз и тромбоцитопения с тромбозом.</w:t>
      </w:r>
    </w:p>
    <w:p w14:paraId="382AB019" w14:textId="77777777" w:rsidR="00BC2E6A" w:rsidRPr="00BC2E6A" w:rsidRDefault="00BC2E6A" w:rsidP="00BC2E6A">
      <w:pPr>
        <w:spacing w:after="0" w:line="240" w:lineRule="auto"/>
        <w:ind w:firstLine="709"/>
        <w:rPr>
          <w:rFonts w:eastAsia="Times New Roman"/>
          <w:lang w:eastAsia="ru-RU"/>
        </w:rPr>
      </w:pPr>
    </w:p>
    <w:p w14:paraId="38501123" w14:textId="77777777" w:rsidR="00820BB0" w:rsidRDefault="00820BB0" w:rsidP="00E15F73">
      <w:pPr>
        <w:pStyle w:val="4"/>
        <w:spacing w:before="0" w:after="0" w:line="240" w:lineRule="auto"/>
        <w:rPr>
          <w:rFonts w:ascii="Times New Roman" w:hAnsi="Times New Roman"/>
          <w:sz w:val="24"/>
          <w:szCs w:val="24"/>
        </w:rPr>
        <w:sectPr w:rsidR="00820BB0" w:rsidSect="00AB01E2">
          <w:pgSz w:w="11906" w:h="16838"/>
          <w:pgMar w:top="1134" w:right="849" w:bottom="1134" w:left="1701" w:header="708" w:footer="709" w:gutter="0"/>
          <w:cols w:space="708"/>
          <w:docGrid w:linePitch="360"/>
        </w:sectPr>
      </w:pPr>
      <w:bookmarkStart w:id="187" w:name="_Toc104911031"/>
    </w:p>
    <w:p w14:paraId="760E3658" w14:textId="2F8910A3" w:rsidR="00E15F73" w:rsidRPr="00BA2D96" w:rsidRDefault="00E15F73" w:rsidP="00E15F73">
      <w:pPr>
        <w:pStyle w:val="4"/>
        <w:spacing w:before="0" w:after="0" w:line="240" w:lineRule="auto"/>
      </w:pPr>
      <w:r w:rsidRPr="00BA2D96">
        <w:rPr>
          <w:rFonts w:ascii="Times New Roman" w:hAnsi="Times New Roman"/>
          <w:sz w:val="24"/>
          <w:szCs w:val="24"/>
        </w:rPr>
        <w:lastRenderedPageBreak/>
        <w:t>4.3.</w:t>
      </w:r>
      <w:r>
        <w:rPr>
          <w:rFonts w:ascii="Times New Roman" w:hAnsi="Times New Roman"/>
          <w:sz w:val="24"/>
          <w:szCs w:val="24"/>
        </w:rPr>
        <w:t>2</w:t>
      </w:r>
      <w:r w:rsidRPr="00BA2D96">
        <w:rPr>
          <w:rFonts w:ascii="Times New Roman" w:hAnsi="Times New Roman"/>
          <w:sz w:val="24"/>
          <w:szCs w:val="24"/>
        </w:rPr>
        <w:t xml:space="preserve">.1. </w:t>
      </w:r>
      <w:r w:rsidR="00550AE4">
        <w:rPr>
          <w:rFonts w:ascii="Times New Roman" w:hAnsi="Times New Roman"/>
          <w:sz w:val="24"/>
          <w:szCs w:val="24"/>
        </w:rPr>
        <w:t>Нежелательные явления</w:t>
      </w:r>
      <w:r w:rsidR="00FA3575">
        <w:rPr>
          <w:rFonts w:ascii="Times New Roman" w:hAnsi="Times New Roman"/>
          <w:sz w:val="24"/>
          <w:szCs w:val="24"/>
        </w:rPr>
        <w:t xml:space="preserve"> в регистрационных исследованиях эноксапарина натрия</w:t>
      </w:r>
      <w:bookmarkEnd w:id="187"/>
    </w:p>
    <w:p w14:paraId="1A47C748" w14:textId="77777777" w:rsidR="00E15F73" w:rsidRPr="003C3091" w:rsidRDefault="00E15F73" w:rsidP="00E15F73">
      <w:pPr>
        <w:spacing w:after="0" w:line="240" w:lineRule="auto"/>
        <w:rPr>
          <w:b/>
          <w:i/>
          <w:color w:val="000000"/>
        </w:rPr>
      </w:pPr>
    </w:p>
    <w:p w14:paraId="6C973FC0" w14:textId="223559C3" w:rsidR="00815E1E" w:rsidRDefault="00FA3575" w:rsidP="00815E1E">
      <w:pPr>
        <w:spacing w:after="0" w:line="240" w:lineRule="auto"/>
        <w:ind w:firstLine="709"/>
        <w:rPr>
          <w:color w:val="000000"/>
        </w:rPr>
      </w:pPr>
      <w:r w:rsidRPr="00FA3575">
        <w:rPr>
          <w:color w:val="000000"/>
        </w:rPr>
        <w:t>Как и при любо</w:t>
      </w:r>
      <w:r>
        <w:rPr>
          <w:color w:val="000000"/>
        </w:rPr>
        <w:t>й</w:t>
      </w:r>
      <w:r w:rsidRPr="00FA3575">
        <w:rPr>
          <w:color w:val="000000"/>
        </w:rPr>
        <w:t xml:space="preserve"> антитромботическо</w:t>
      </w:r>
      <w:r>
        <w:rPr>
          <w:color w:val="000000"/>
        </w:rPr>
        <w:t>й терапии</w:t>
      </w:r>
      <w:r w:rsidRPr="00FA3575">
        <w:rPr>
          <w:color w:val="000000"/>
        </w:rPr>
        <w:t xml:space="preserve">, </w:t>
      </w:r>
      <w:r>
        <w:rPr>
          <w:color w:val="000000"/>
        </w:rPr>
        <w:t xml:space="preserve">при применении эноксапарина натрия </w:t>
      </w:r>
      <w:r w:rsidRPr="00FA3575">
        <w:rPr>
          <w:color w:val="000000"/>
        </w:rPr>
        <w:t>могут возникать геморрагические проявлени</w:t>
      </w:r>
      <w:r>
        <w:rPr>
          <w:color w:val="000000"/>
        </w:rPr>
        <w:t xml:space="preserve">я. </w:t>
      </w:r>
      <w:r w:rsidRPr="00FA3575">
        <w:rPr>
          <w:color w:val="000000"/>
        </w:rPr>
        <w:t xml:space="preserve">Частота серьезных геморрагических осложнений при лечении </w:t>
      </w:r>
      <w:r>
        <w:rPr>
          <w:color w:val="000000"/>
        </w:rPr>
        <w:t xml:space="preserve">эноксапарином натрия была низкой </w:t>
      </w:r>
      <w:r w:rsidRPr="00FA3575">
        <w:rPr>
          <w:color w:val="000000"/>
        </w:rPr>
        <w:t>и в целом не отличал</w:t>
      </w:r>
      <w:r>
        <w:rPr>
          <w:color w:val="000000"/>
        </w:rPr>
        <w:t>а</w:t>
      </w:r>
      <w:r w:rsidRPr="00FA3575">
        <w:rPr>
          <w:color w:val="000000"/>
        </w:rPr>
        <w:t>сь от таков</w:t>
      </w:r>
      <w:r>
        <w:rPr>
          <w:color w:val="000000"/>
        </w:rPr>
        <w:t>ой</w:t>
      </w:r>
      <w:r w:rsidRPr="00FA3575">
        <w:rPr>
          <w:color w:val="000000"/>
        </w:rPr>
        <w:t>, наблюдаем</w:t>
      </w:r>
      <w:r>
        <w:rPr>
          <w:color w:val="000000"/>
        </w:rPr>
        <w:t>ой при применении</w:t>
      </w:r>
      <w:r w:rsidRPr="00FA3575">
        <w:rPr>
          <w:color w:val="000000"/>
        </w:rPr>
        <w:t xml:space="preserve"> нефракционированн</w:t>
      </w:r>
      <w:r>
        <w:rPr>
          <w:color w:val="000000"/>
        </w:rPr>
        <w:t xml:space="preserve">ого гепарина. Установлено, что пациенты, получающие эноксапарин натрия, </w:t>
      </w:r>
      <w:r w:rsidRPr="00FA3575">
        <w:rPr>
          <w:color w:val="000000"/>
        </w:rPr>
        <w:t xml:space="preserve">подвержены риску серьезных кровотечений, когда уровень анти-Ха </w:t>
      </w:r>
      <w:r>
        <w:rPr>
          <w:color w:val="000000"/>
        </w:rPr>
        <w:t xml:space="preserve">активности </w:t>
      </w:r>
      <w:r w:rsidRPr="00FA3575">
        <w:rPr>
          <w:color w:val="000000"/>
        </w:rPr>
        <w:t>в плазме</w:t>
      </w:r>
      <w:r>
        <w:rPr>
          <w:color w:val="000000"/>
        </w:rPr>
        <w:t xml:space="preserve"> крови приближается к значению</w:t>
      </w:r>
      <w:r w:rsidRPr="00FA3575">
        <w:rPr>
          <w:color w:val="000000"/>
        </w:rPr>
        <w:t xml:space="preserve"> 2,0 МЕ/мл. Другие факторы риска, связанные с кровотечением при терапии гепаринами</w:t>
      </w:r>
      <w:r>
        <w:rPr>
          <w:color w:val="000000"/>
        </w:rPr>
        <w:t xml:space="preserve">, </w:t>
      </w:r>
      <w:r w:rsidRPr="00FA3575">
        <w:rPr>
          <w:color w:val="000000"/>
        </w:rPr>
        <w:t xml:space="preserve">включают серьезные сопутствующие заболевания, хроническое злоупотребление алкоголем, использование </w:t>
      </w:r>
      <w:r>
        <w:rPr>
          <w:color w:val="000000"/>
        </w:rPr>
        <w:t xml:space="preserve">препаратов, ингибирующих продукцию </w:t>
      </w:r>
      <w:r w:rsidRPr="00FA3575">
        <w:rPr>
          <w:color w:val="000000"/>
        </w:rPr>
        <w:t>тромбоцитов</w:t>
      </w:r>
      <w:r>
        <w:rPr>
          <w:color w:val="000000"/>
        </w:rPr>
        <w:t xml:space="preserve">, </w:t>
      </w:r>
      <w:r w:rsidRPr="00FA3575">
        <w:rPr>
          <w:color w:val="000000"/>
        </w:rPr>
        <w:t xml:space="preserve">почечная недостаточность, возраст и, возможно, женский пол. </w:t>
      </w:r>
      <w:r>
        <w:rPr>
          <w:color w:val="000000"/>
        </w:rPr>
        <w:t>Небольшие</w:t>
      </w:r>
      <w:r w:rsidRPr="00FA3575">
        <w:rPr>
          <w:color w:val="000000"/>
        </w:rPr>
        <w:t xml:space="preserve"> синяки</w:t>
      </w:r>
      <w:r>
        <w:rPr>
          <w:color w:val="000000"/>
        </w:rPr>
        <w:t xml:space="preserve"> </w:t>
      </w:r>
      <w:r w:rsidRPr="00FA3575">
        <w:rPr>
          <w:color w:val="000000"/>
        </w:rPr>
        <w:t>мо</w:t>
      </w:r>
      <w:r>
        <w:rPr>
          <w:color w:val="000000"/>
        </w:rPr>
        <w:t>гут</w:t>
      </w:r>
      <w:r w:rsidRPr="00FA3575">
        <w:rPr>
          <w:color w:val="000000"/>
        </w:rPr>
        <w:t xml:space="preserve"> предшествовать </w:t>
      </w:r>
      <w:r>
        <w:rPr>
          <w:color w:val="000000"/>
        </w:rPr>
        <w:t>значимому</w:t>
      </w:r>
      <w:r w:rsidRPr="00FA3575">
        <w:rPr>
          <w:color w:val="000000"/>
        </w:rPr>
        <w:t xml:space="preserve"> кровотечению. </w:t>
      </w:r>
      <w:r>
        <w:rPr>
          <w:color w:val="000000"/>
        </w:rPr>
        <w:t>Степень тяжести к</w:t>
      </w:r>
      <w:r w:rsidRPr="00FA3575">
        <w:rPr>
          <w:color w:val="000000"/>
        </w:rPr>
        <w:t>ровотечени</w:t>
      </w:r>
      <w:r>
        <w:rPr>
          <w:color w:val="000000"/>
        </w:rPr>
        <w:t>я может варьировать</w:t>
      </w:r>
      <w:r w:rsidRPr="00FA3575">
        <w:rPr>
          <w:color w:val="000000"/>
        </w:rPr>
        <w:t xml:space="preserve"> от незначительно</w:t>
      </w:r>
      <w:r>
        <w:rPr>
          <w:color w:val="000000"/>
        </w:rPr>
        <w:t xml:space="preserve">й локальной гематомы до большого </w:t>
      </w:r>
      <w:r w:rsidRPr="00FA3575">
        <w:rPr>
          <w:color w:val="000000"/>
        </w:rPr>
        <w:t>кровотечени</w:t>
      </w:r>
      <w:r>
        <w:rPr>
          <w:color w:val="000000"/>
        </w:rPr>
        <w:t>я</w:t>
      </w:r>
      <w:r w:rsidRPr="00FA3575">
        <w:rPr>
          <w:color w:val="000000"/>
        </w:rPr>
        <w:t>. Ранние признаки кровотечения могут включать носовое крово</w:t>
      </w:r>
      <w:r>
        <w:rPr>
          <w:color w:val="000000"/>
        </w:rPr>
        <w:t>течение, гематурию или мелену. К</w:t>
      </w:r>
      <w:r w:rsidRPr="00FA3575">
        <w:rPr>
          <w:color w:val="000000"/>
        </w:rPr>
        <w:t>ровотечение</w:t>
      </w:r>
      <w:r>
        <w:rPr>
          <w:color w:val="000000"/>
        </w:rPr>
        <w:t xml:space="preserve"> </w:t>
      </w:r>
      <w:r w:rsidRPr="00FA3575">
        <w:rPr>
          <w:color w:val="000000"/>
        </w:rPr>
        <w:t>может произ</w:t>
      </w:r>
      <w:r>
        <w:rPr>
          <w:color w:val="000000"/>
        </w:rPr>
        <w:t>ойти в любом месте:</w:t>
      </w:r>
      <w:r w:rsidRPr="00FA3575">
        <w:rPr>
          <w:color w:val="000000"/>
        </w:rPr>
        <w:t xml:space="preserve"> </w:t>
      </w:r>
      <w:r>
        <w:rPr>
          <w:color w:val="000000"/>
        </w:rPr>
        <w:t>там, где его трудно обнаружить,</w:t>
      </w:r>
      <w:r w:rsidRPr="00FA3575">
        <w:rPr>
          <w:color w:val="000000"/>
        </w:rPr>
        <w:t xml:space="preserve"> например</w:t>
      </w:r>
      <w:r>
        <w:rPr>
          <w:color w:val="000000"/>
        </w:rPr>
        <w:t>, в случае</w:t>
      </w:r>
      <w:r w:rsidRPr="00FA3575">
        <w:rPr>
          <w:color w:val="000000"/>
        </w:rPr>
        <w:t xml:space="preserve"> забрюшинно</w:t>
      </w:r>
      <w:r>
        <w:rPr>
          <w:color w:val="000000"/>
        </w:rPr>
        <w:t>го</w:t>
      </w:r>
      <w:r w:rsidRPr="00FA3575">
        <w:rPr>
          <w:color w:val="000000"/>
        </w:rPr>
        <w:t xml:space="preserve"> кровотечени</w:t>
      </w:r>
      <w:r>
        <w:rPr>
          <w:color w:val="000000"/>
        </w:rPr>
        <w:t>я, а может происходить в месте хирургического вмешательства.</w:t>
      </w:r>
      <w:r w:rsidR="00815E1E">
        <w:rPr>
          <w:color w:val="000000"/>
        </w:rPr>
        <w:t xml:space="preserve"> </w:t>
      </w:r>
    </w:p>
    <w:p w14:paraId="0EE09DB4" w14:textId="09EECAC3" w:rsidR="00F41852" w:rsidRPr="00F41852" w:rsidRDefault="00F41852" w:rsidP="00F41852">
      <w:pPr>
        <w:spacing w:after="0" w:line="240" w:lineRule="auto"/>
        <w:ind w:firstLine="709"/>
        <w:rPr>
          <w:color w:val="000000"/>
        </w:rPr>
      </w:pPr>
      <w:r>
        <w:rPr>
          <w:color w:val="000000"/>
        </w:rPr>
        <w:t>Также, при подкожном введении эноксапарина натрия отмечались ле</w:t>
      </w:r>
      <w:r w:rsidRPr="00815E1E">
        <w:rPr>
          <w:color w:val="000000"/>
        </w:rPr>
        <w:t>гкое местное раздражение, бол</w:t>
      </w:r>
      <w:r>
        <w:rPr>
          <w:color w:val="000000"/>
        </w:rPr>
        <w:t>ь, гематома, экхимоз и эритема в месте инъекции.</w:t>
      </w:r>
      <w:r w:rsidRPr="00F41852">
        <w:t xml:space="preserve"> </w:t>
      </w:r>
      <w:r w:rsidRPr="00F41852">
        <w:rPr>
          <w:color w:val="000000"/>
        </w:rPr>
        <w:t xml:space="preserve">В редких случаях в месте инъекции наблюдались плотные воспалительные узелки. </w:t>
      </w:r>
      <w:r>
        <w:rPr>
          <w:color w:val="000000"/>
        </w:rPr>
        <w:t xml:space="preserve">Гематомы в месте инъекции </w:t>
      </w:r>
      <w:r w:rsidRPr="00F41852">
        <w:rPr>
          <w:color w:val="000000"/>
        </w:rPr>
        <w:t xml:space="preserve">являются частым побочным эффектом при применении </w:t>
      </w:r>
      <w:r>
        <w:rPr>
          <w:color w:val="000000"/>
        </w:rPr>
        <w:t>эноксапарина</w:t>
      </w:r>
      <w:r w:rsidRPr="00F41852">
        <w:rPr>
          <w:color w:val="000000"/>
        </w:rPr>
        <w:t>, возникающим с частотой</w:t>
      </w:r>
      <w:r>
        <w:rPr>
          <w:color w:val="000000"/>
        </w:rPr>
        <w:t xml:space="preserve"> от </w:t>
      </w:r>
      <w:r w:rsidRPr="00F41852">
        <w:rPr>
          <w:color w:val="000000"/>
        </w:rPr>
        <w:t>5% или менее при более низких (профилактических) дозах до 10% или более при более высоких (лечебных) дозах.</w:t>
      </w:r>
    </w:p>
    <w:p w14:paraId="5F19AF08" w14:textId="22D08B73" w:rsidR="00FA3575" w:rsidRPr="00FA3575" w:rsidRDefault="00FA3575" w:rsidP="00F41852">
      <w:pPr>
        <w:spacing w:after="0" w:line="240" w:lineRule="auto"/>
        <w:rPr>
          <w:color w:val="000000"/>
        </w:rPr>
      </w:pPr>
    </w:p>
    <w:p w14:paraId="7360BE45" w14:textId="2793CBF2" w:rsidR="00FA3575" w:rsidRDefault="00FA3575" w:rsidP="00E15F73">
      <w:pPr>
        <w:spacing w:after="0" w:line="240" w:lineRule="auto"/>
        <w:rPr>
          <w:b/>
          <w:color w:val="000000"/>
        </w:rPr>
      </w:pPr>
      <w:r w:rsidRPr="00FA3575">
        <w:rPr>
          <w:b/>
          <w:color w:val="000000"/>
        </w:rPr>
        <w:t>Профилактика венозной тромбоэмболии при хирургических вмешательствах у пациентов умеренного и высокого риска</w:t>
      </w:r>
    </w:p>
    <w:p w14:paraId="3325CEC6" w14:textId="77777777" w:rsidR="00FA3575" w:rsidRDefault="00FA3575" w:rsidP="00E15F73">
      <w:pPr>
        <w:spacing w:after="0" w:line="240" w:lineRule="auto"/>
        <w:rPr>
          <w:b/>
          <w:color w:val="000000"/>
        </w:rPr>
      </w:pPr>
    </w:p>
    <w:p w14:paraId="08F4BB5B" w14:textId="48B7B0B1" w:rsidR="00E15F73" w:rsidRPr="00FA3575" w:rsidRDefault="00E15F73" w:rsidP="00FA3575">
      <w:pPr>
        <w:spacing w:after="0" w:line="240" w:lineRule="auto"/>
        <w:rPr>
          <w:b/>
          <w:i/>
          <w:color w:val="000000"/>
        </w:rPr>
      </w:pPr>
      <w:r w:rsidRPr="00FA3575">
        <w:rPr>
          <w:b/>
          <w:i/>
          <w:color w:val="000000"/>
        </w:rPr>
        <w:t>Профилактика венозной тромбоэмболии после проведения ортопедических операций</w:t>
      </w:r>
    </w:p>
    <w:p w14:paraId="2E74895F" w14:textId="36040123" w:rsidR="0002285A" w:rsidRDefault="003431C8" w:rsidP="0002285A">
      <w:pPr>
        <w:spacing w:after="0" w:line="240" w:lineRule="auto"/>
        <w:ind w:firstLine="709"/>
        <w:rPr>
          <w:color w:val="000000"/>
        </w:rPr>
      </w:pPr>
      <w:r>
        <w:rPr>
          <w:color w:val="000000"/>
        </w:rPr>
        <w:t>В целях профилактики ВТЭ после проведения ортопедических операций</w:t>
      </w:r>
      <w:r w:rsidR="00AE53B2" w:rsidRPr="00AE53B2">
        <w:rPr>
          <w:color w:val="000000"/>
        </w:rPr>
        <w:t xml:space="preserve"> </w:t>
      </w:r>
      <w:r w:rsidR="00AE53B2">
        <w:rPr>
          <w:color w:val="000000"/>
        </w:rPr>
        <w:t xml:space="preserve">в рамках исследований </w:t>
      </w:r>
      <w:r w:rsidR="00AE53B2" w:rsidRPr="00E43FE2">
        <w:rPr>
          <w:rStyle w:val="fontstyle01"/>
          <w:rFonts w:ascii="Times New Roman" w:hAnsi="Times New Roman"/>
          <w:sz w:val="24"/>
          <w:szCs w:val="24"/>
        </w:rPr>
        <w:t>CPK 0884 P20</w:t>
      </w:r>
      <w:r w:rsidR="00AE53B2">
        <w:rPr>
          <w:color w:val="000000"/>
        </w:rPr>
        <w:t xml:space="preserve">, </w:t>
      </w:r>
      <w:r w:rsidR="00AE53B2" w:rsidRPr="00E43FE2">
        <w:rPr>
          <w:rStyle w:val="fontstyle01"/>
          <w:rFonts w:ascii="Times New Roman" w:hAnsi="Times New Roman"/>
          <w:sz w:val="24"/>
          <w:szCs w:val="24"/>
        </w:rPr>
        <w:t xml:space="preserve">CPK 0387/PK523 </w:t>
      </w:r>
      <w:r w:rsidR="00AE53B2">
        <w:rPr>
          <w:rStyle w:val="fontstyle01"/>
          <w:rFonts w:ascii="Times New Roman" w:hAnsi="Times New Roman"/>
          <w:sz w:val="24"/>
          <w:szCs w:val="24"/>
        </w:rPr>
        <w:t xml:space="preserve">и </w:t>
      </w:r>
      <w:r w:rsidR="00AE53B2" w:rsidRPr="00E43FE2">
        <w:rPr>
          <w:rStyle w:val="fontstyle01"/>
          <w:rFonts w:ascii="Times New Roman" w:hAnsi="Times New Roman"/>
          <w:sz w:val="24"/>
          <w:szCs w:val="24"/>
        </w:rPr>
        <w:t xml:space="preserve">CPK 0688/PK527 </w:t>
      </w:r>
      <w:r>
        <w:rPr>
          <w:color w:val="000000"/>
        </w:rPr>
        <w:t xml:space="preserve">эноксапарин натрия применялся в дозе 30 мг каждые 12 часов, подкожно; введение препарата начиналось в период от 12 до 24 после операции и продолжалось до 14-и дней после. </w:t>
      </w:r>
      <w:r w:rsidR="0002285A">
        <w:rPr>
          <w:color w:val="000000"/>
        </w:rPr>
        <w:t xml:space="preserve">Наиболее частым нежелательным явлением применения эноксапарина натрия в целях профилактики ВТЭ при проведении ортопедических операций были большие кровотечения. </w:t>
      </w:r>
      <w:r w:rsidR="0002285A" w:rsidRPr="0002285A">
        <w:rPr>
          <w:color w:val="000000"/>
        </w:rPr>
        <w:t>Кровотечени</w:t>
      </w:r>
      <w:r w:rsidR="00AE53B2">
        <w:rPr>
          <w:color w:val="000000"/>
        </w:rPr>
        <w:t>е</w:t>
      </w:r>
      <w:r w:rsidR="0002285A" w:rsidRPr="0002285A">
        <w:rPr>
          <w:color w:val="000000"/>
        </w:rPr>
        <w:t xml:space="preserve"> считал</w:t>
      </w:r>
      <w:r w:rsidR="00AE53B2">
        <w:rPr>
          <w:color w:val="000000"/>
        </w:rPr>
        <w:t>о</w:t>
      </w:r>
      <w:r w:rsidR="0002285A" w:rsidRPr="0002285A">
        <w:rPr>
          <w:color w:val="000000"/>
        </w:rPr>
        <w:t xml:space="preserve">сь </w:t>
      </w:r>
      <w:r w:rsidR="0002285A">
        <w:rPr>
          <w:color w:val="000000"/>
        </w:rPr>
        <w:t xml:space="preserve">большим, </w:t>
      </w:r>
      <w:r w:rsidR="0002285A" w:rsidRPr="0002285A">
        <w:rPr>
          <w:color w:val="000000"/>
        </w:rPr>
        <w:t xml:space="preserve">если </w:t>
      </w:r>
      <w:r w:rsidR="0002285A">
        <w:rPr>
          <w:color w:val="000000"/>
        </w:rPr>
        <w:t>оно приводило</w:t>
      </w:r>
      <w:r w:rsidR="0002285A" w:rsidRPr="0002285A">
        <w:rPr>
          <w:color w:val="000000"/>
        </w:rPr>
        <w:t xml:space="preserve"> </w:t>
      </w:r>
      <w:r w:rsidR="0002285A">
        <w:rPr>
          <w:color w:val="000000"/>
        </w:rPr>
        <w:t>к</w:t>
      </w:r>
      <w:r w:rsidR="0002285A" w:rsidRPr="0002285A">
        <w:rPr>
          <w:color w:val="000000"/>
        </w:rPr>
        <w:t xml:space="preserve"> значимо</w:t>
      </w:r>
      <w:r w:rsidR="0002285A">
        <w:rPr>
          <w:color w:val="000000"/>
        </w:rPr>
        <w:t>му</w:t>
      </w:r>
      <w:r w:rsidR="0002285A" w:rsidRPr="0002285A">
        <w:rPr>
          <w:color w:val="000000"/>
        </w:rPr>
        <w:t xml:space="preserve"> клиническо</w:t>
      </w:r>
      <w:r w:rsidR="0002285A">
        <w:rPr>
          <w:color w:val="000000"/>
        </w:rPr>
        <w:t>му</w:t>
      </w:r>
      <w:r w:rsidR="0002285A" w:rsidRPr="0002285A">
        <w:rPr>
          <w:color w:val="000000"/>
        </w:rPr>
        <w:t xml:space="preserve"> событи</w:t>
      </w:r>
      <w:r w:rsidR="0002285A">
        <w:rPr>
          <w:color w:val="000000"/>
        </w:rPr>
        <w:t>ю</w:t>
      </w:r>
      <w:r w:rsidR="0002285A" w:rsidRPr="0002285A">
        <w:rPr>
          <w:color w:val="000000"/>
        </w:rPr>
        <w:t xml:space="preserve"> или </w:t>
      </w:r>
      <w:r w:rsidR="0002285A">
        <w:rPr>
          <w:color w:val="000000"/>
        </w:rPr>
        <w:t xml:space="preserve">если оно сопровождалось </w:t>
      </w:r>
      <w:r w:rsidR="0002285A" w:rsidRPr="0002285A">
        <w:rPr>
          <w:color w:val="000000"/>
        </w:rPr>
        <w:t xml:space="preserve">снижением гемоглобина </w:t>
      </w:r>
      <w:r w:rsidR="0002285A">
        <w:rPr>
          <w:color w:val="000000"/>
        </w:rPr>
        <w:t xml:space="preserve">на </w:t>
      </w:r>
      <w:r w:rsidR="0002285A" w:rsidRPr="0002285A">
        <w:rPr>
          <w:color w:val="000000"/>
        </w:rPr>
        <w:t xml:space="preserve">≥ 2 г/дл или </w:t>
      </w:r>
      <w:r w:rsidR="0002285A">
        <w:rPr>
          <w:color w:val="000000"/>
        </w:rPr>
        <w:t xml:space="preserve">требовало </w:t>
      </w:r>
      <w:r w:rsidR="0002285A" w:rsidRPr="0002285A">
        <w:rPr>
          <w:color w:val="000000"/>
        </w:rPr>
        <w:t>переливани</w:t>
      </w:r>
      <w:r w:rsidR="0002285A">
        <w:rPr>
          <w:color w:val="000000"/>
        </w:rPr>
        <w:t xml:space="preserve">я 2 и более единиц </w:t>
      </w:r>
      <w:r w:rsidR="0002285A" w:rsidRPr="0002285A">
        <w:rPr>
          <w:color w:val="000000"/>
        </w:rPr>
        <w:t>крови. Ретроперитонеальн</w:t>
      </w:r>
      <w:r w:rsidR="0002285A">
        <w:rPr>
          <w:color w:val="000000"/>
        </w:rPr>
        <w:t>ое</w:t>
      </w:r>
      <w:r w:rsidR="0002285A" w:rsidRPr="0002285A">
        <w:rPr>
          <w:color w:val="000000"/>
        </w:rPr>
        <w:t xml:space="preserve"> и внутричерепно</w:t>
      </w:r>
      <w:r w:rsidR="0002285A">
        <w:rPr>
          <w:color w:val="000000"/>
        </w:rPr>
        <w:t xml:space="preserve">е </w:t>
      </w:r>
      <w:r w:rsidR="0002285A" w:rsidRPr="0002285A">
        <w:rPr>
          <w:color w:val="000000"/>
        </w:rPr>
        <w:t>кровоизлияни</w:t>
      </w:r>
      <w:r w:rsidR="007E05AC">
        <w:rPr>
          <w:color w:val="000000"/>
        </w:rPr>
        <w:t>я</w:t>
      </w:r>
      <w:r w:rsidR="0002285A" w:rsidRPr="0002285A">
        <w:rPr>
          <w:color w:val="000000"/>
        </w:rPr>
        <w:t xml:space="preserve"> </w:t>
      </w:r>
      <w:r w:rsidR="0002285A">
        <w:rPr>
          <w:color w:val="000000"/>
        </w:rPr>
        <w:t>расценивались как</w:t>
      </w:r>
      <w:r w:rsidR="0002285A" w:rsidRPr="0002285A">
        <w:rPr>
          <w:color w:val="000000"/>
        </w:rPr>
        <w:t xml:space="preserve"> больши</w:t>
      </w:r>
      <w:r w:rsidR="0002285A">
        <w:rPr>
          <w:color w:val="000000"/>
        </w:rPr>
        <w:t>е кровотечения в любом случае</w:t>
      </w:r>
      <w:r w:rsidR="0002285A" w:rsidRPr="0002285A">
        <w:rPr>
          <w:color w:val="000000"/>
        </w:rPr>
        <w:t>. В исследованиях по замене коленного сустава наблюдал</w:t>
      </w:r>
      <w:r w:rsidR="0002285A">
        <w:rPr>
          <w:color w:val="000000"/>
        </w:rPr>
        <w:t>ись внутриглазные кровоизлияния, которые также расценивались как большие кровотечения. Частота возникновения больших кровотечений в ходе исследований эффективности и безопасности эноксапарина натрия в целях профилактики ВТЭ при проведении ортопедических операций на коленном и тазобедренном суставах в сравнении с гепарином представлена в таблице ниже.</w:t>
      </w:r>
    </w:p>
    <w:p w14:paraId="7BFEA66C" w14:textId="2F399E17" w:rsidR="003431C8" w:rsidRDefault="003431C8" w:rsidP="0002285A">
      <w:pPr>
        <w:spacing w:after="0" w:line="240" w:lineRule="auto"/>
        <w:ind w:firstLine="709"/>
        <w:rPr>
          <w:color w:val="000000"/>
        </w:rPr>
      </w:pPr>
    </w:p>
    <w:p w14:paraId="5F7A8C63" w14:textId="77777777" w:rsidR="00820BB0" w:rsidRDefault="00820BB0" w:rsidP="003431C8">
      <w:pPr>
        <w:spacing w:after="0" w:line="240" w:lineRule="auto"/>
        <w:rPr>
          <w:b/>
          <w:color w:val="000000"/>
        </w:rPr>
        <w:sectPr w:rsidR="00820BB0" w:rsidSect="00AB01E2">
          <w:pgSz w:w="11906" w:h="16838"/>
          <w:pgMar w:top="1134" w:right="849" w:bottom="1134" w:left="1701" w:header="708" w:footer="709" w:gutter="0"/>
          <w:cols w:space="708"/>
          <w:docGrid w:linePitch="360"/>
        </w:sectPr>
      </w:pPr>
    </w:p>
    <w:p w14:paraId="453768E3" w14:textId="146AC7AA" w:rsidR="003431C8" w:rsidRPr="003D0907" w:rsidRDefault="003431C8" w:rsidP="003431C8">
      <w:pPr>
        <w:spacing w:after="0" w:line="240" w:lineRule="auto"/>
        <w:rPr>
          <w:color w:val="000000"/>
        </w:rPr>
      </w:pPr>
      <w:r w:rsidRPr="00226B75">
        <w:rPr>
          <w:b/>
          <w:color w:val="000000"/>
        </w:rPr>
        <w:lastRenderedPageBreak/>
        <w:t>Таблица 4-</w:t>
      </w:r>
      <w:r>
        <w:rPr>
          <w:b/>
          <w:color w:val="000000"/>
        </w:rPr>
        <w:t>30</w:t>
      </w:r>
      <w:r w:rsidRPr="00226B75">
        <w:rPr>
          <w:b/>
          <w:color w:val="000000"/>
        </w:rPr>
        <w:t>.</w:t>
      </w:r>
      <w:r w:rsidRPr="00107250">
        <w:rPr>
          <w:b/>
          <w:color w:val="000000"/>
        </w:rPr>
        <w:t xml:space="preserve"> </w:t>
      </w:r>
      <w:r w:rsidR="00232566">
        <w:rPr>
          <w:color w:val="000000"/>
        </w:rPr>
        <w:t>Частот</w:t>
      </w:r>
      <w:r>
        <w:rPr>
          <w:color w:val="000000"/>
        </w:rPr>
        <w:t xml:space="preserve">а больших кровотечений после операции на коленном или тазобедренном суставе </w:t>
      </w:r>
      <w:r w:rsidRPr="003D0907">
        <w:rPr>
          <w:color w:val="000000"/>
        </w:rPr>
        <w:t>[</w:t>
      </w:r>
      <w:r>
        <w:rPr>
          <w:color w:val="000000"/>
        </w:rPr>
        <w:t>4</w:t>
      </w:r>
      <w:r w:rsidRPr="003D0907">
        <w:rPr>
          <w:color w:val="000000"/>
        </w:rPr>
        <w:t>].</w:t>
      </w:r>
    </w:p>
    <w:tbl>
      <w:tblPr>
        <w:tblStyle w:val="a8"/>
        <w:tblW w:w="0" w:type="auto"/>
        <w:tblLook w:val="04A0" w:firstRow="1" w:lastRow="0" w:firstColumn="1" w:lastColumn="0" w:noHBand="0" w:noVBand="1"/>
      </w:tblPr>
      <w:tblGrid>
        <w:gridCol w:w="3823"/>
        <w:gridCol w:w="2835"/>
        <w:gridCol w:w="2688"/>
      </w:tblGrid>
      <w:tr w:rsidR="003431C8" w14:paraId="5C1FDDB4" w14:textId="77777777" w:rsidTr="00E23125">
        <w:trPr>
          <w:trHeight w:val="180"/>
          <w:tblHeader/>
        </w:trPr>
        <w:tc>
          <w:tcPr>
            <w:tcW w:w="3823" w:type="dxa"/>
            <w:vMerge w:val="restart"/>
            <w:shd w:val="clear" w:color="auto" w:fill="D9D9D9" w:themeFill="background1" w:themeFillShade="D9"/>
            <w:vAlign w:val="center"/>
          </w:tcPr>
          <w:p w14:paraId="79BF9E5C" w14:textId="068CDFF0" w:rsidR="003431C8" w:rsidRDefault="003431C8" w:rsidP="00EE12D3">
            <w:pPr>
              <w:jc w:val="center"/>
              <w:rPr>
                <w:color w:val="000000"/>
              </w:rPr>
            </w:pPr>
            <w:r>
              <w:rPr>
                <w:b/>
                <w:color w:val="000000"/>
              </w:rPr>
              <w:t>Показани</w:t>
            </w:r>
            <w:r w:rsidR="00EE12D3">
              <w:rPr>
                <w:b/>
                <w:color w:val="000000"/>
              </w:rPr>
              <w:t>е</w:t>
            </w:r>
          </w:p>
        </w:tc>
        <w:tc>
          <w:tcPr>
            <w:tcW w:w="5523" w:type="dxa"/>
            <w:gridSpan w:val="2"/>
            <w:shd w:val="clear" w:color="auto" w:fill="D9D9D9" w:themeFill="background1" w:themeFillShade="D9"/>
          </w:tcPr>
          <w:p w14:paraId="472B1DB7" w14:textId="60E8AF3A" w:rsidR="003431C8" w:rsidRPr="00E253D1" w:rsidRDefault="003431C8" w:rsidP="00EE0FAD">
            <w:pPr>
              <w:jc w:val="center"/>
              <w:rPr>
                <w:b/>
                <w:color w:val="000000"/>
              </w:rPr>
            </w:pPr>
            <w:r>
              <w:rPr>
                <w:b/>
                <w:color w:val="000000"/>
              </w:rPr>
              <w:t>Режим дозирования</w:t>
            </w:r>
          </w:p>
        </w:tc>
      </w:tr>
      <w:tr w:rsidR="003431C8" w14:paraId="608B04E8" w14:textId="77777777" w:rsidTr="00EE12D3">
        <w:trPr>
          <w:trHeight w:val="792"/>
          <w:tblHeader/>
        </w:trPr>
        <w:tc>
          <w:tcPr>
            <w:tcW w:w="3823" w:type="dxa"/>
            <w:vMerge/>
            <w:shd w:val="clear" w:color="auto" w:fill="D9D9D9" w:themeFill="background1" w:themeFillShade="D9"/>
          </w:tcPr>
          <w:p w14:paraId="4D8935A1" w14:textId="77777777" w:rsidR="003431C8" w:rsidRPr="00E27FE7" w:rsidRDefault="003431C8" w:rsidP="00EE0FAD">
            <w:pPr>
              <w:jc w:val="center"/>
              <w:rPr>
                <w:b/>
                <w:color w:val="000000"/>
              </w:rPr>
            </w:pPr>
          </w:p>
        </w:tc>
        <w:tc>
          <w:tcPr>
            <w:tcW w:w="2835" w:type="dxa"/>
            <w:shd w:val="clear" w:color="auto" w:fill="D9D9D9" w:themeFill="background1" w:themeFillShade="D9"/>
          </w:tcPr>
          <w:p w14:paraId="2E967F22" w14:textId="2BA4909B" w:rsidR="003431C8" w:rsidRPr="00E253D1" w:rsidRDefault="003431C8" w:rsidP="003431C8">
            <w:pPr>
              <w:jc w:val="center"/>
              <w:rPr>
                <w:b/>
                <w:color w:val="000000"/>
              </w:rPr>
            </w:pPr>
            <w:r w:rsidRPr="00E253D1">
              <w:rPr>
                <w:b/>
                <w:color w:val="000000"/>
              </w:rPr>
              <w:t xml:space="preserve">Эноксапарин натрия, </w:t>
            </w:r>
            <w:r>
              <w:rPr>
                <w:b/>
                <w:color w:val="000000"/>
              </w:rPr>
              <w:t>30 мг каждые 12 ч, подкожно</w:t>
            </w:r>
          </w:p>
        </w:tc>
        <w:tc>
          <w:tcPr>
            <w:tcW w:w="2688" w:type="dxa"/>
            <w:shd w:val="clear" w:color="auto" w:fill="D9D9D9" w:themeFill="background1" w:themeFillShade="D9"/>
          </w:tcPr>
          <w:p w14:paraId="70C84BE0" w14:textId="77777777" w:rsidR="00EE12D3" w:rsidRDefault="003431C8" w:rsidP="00EE12D3">
            <w:pPr>
              <w:jc w:val="center"/>
              <w:rPr>
                <w:b/>
                <w:color w:val="000000"/>
              </w:rPr>
            </w:pPr>
            <w:r>
              <w:rPr>
                <w:b/>
                <w:color w:val="000000"/>
              </w:rPr>
              <w:t xml:space="preserve">Гепарин, </w:t>
            </w:r>
          </w:p>
          <w:p w14:paraId="0B7D49F5" w14:textId="3773671C" w:rsidR="003431C8" w:rsidRDefault="00EE12D3" w:rsidP="00EE12D3">
            <w:pPr>
              <w:jc w:val="center"/>
              <w:rPr>
                <w:b/>
                <w:color w:val="000000"/>
              </w:rPr>
            </w:pPr>
            <w:r>
              <w:rPr>
                <w:b/>
                <w:color w:val="000000"/>
              </w:rPr>
              <w:t>7 5</w:t>
            </w:r>
            <w:r w:rsidR="003431C8">
              <w:rPr>
                <w:b/>
                <w:color w:val="000000"/>
              </w:rPr>
              <w:t xml:space="preserve">00 МЕ каждые </w:t>
            </w:r>
            <w:r>
              <w:rPr>
                <w:b/>
                <w:color w:val="000000"/>
              </w:rPr>
              <w:t>12</w:t>
            </w:r>
            <w:r w:rsidR="003431C8">
              <w:rPr>
                <w:b/>
                <w:color w:val="000000"/>
              </w:rPr>
              <w:t xml:space="preserve"> ч</w:t>
            </w:r>
            <w:r>
              <w:rPr>
                <w:b/>
                <w:color w:val="000000"/>
              </w:rPr>
              <w:t>, подкожно</w:t>
            </w:r>
          </w:p>
        </w:tc>
      </w:tr>
      <w:tr w:rsidR="00EE12D3" w14:paraId="74ACEACC" w14:textId="77777777" w:rsidTr="00EE12D3">
        <w:trPr>
          <w:trHeight w:val="225"/>
        </w:trPr>
        <w:tc>
          <w:tcPr>
            <w:tcW w:w="3823" w:type="dxa"/>
            <w:vMerge w:val="restart"/>
            <w:vAlign w:val="center"/>
          </w:tcPr>
          <w:p w14:paraId="50482E5E" w14:textId="4E159652" w:rsidR="00EE12D3" w:rsidRPr="00E253D1" w:rsidRDefault="00EE12D3" w:rsidP="00EE12D3">
            <w:pPr>
              <w:rPr>
                <w:b/>
                <w:color w:val="000000"/>
              </w:rPr>
            </w:pPr>
            <w:r>
              <w:rPr>
                <w:b/>
                <w:color w:val="000000"/>
              </w:rPr>
              <w:t>Операция на тазобедренном суставе</w:t>
            </w:r>
          </w:p>
        </w:tc>
        <w:tc>
          <w:tcPr>
            <w:tcW w:w="2835" w:type="dxa"/>
            <w:vAlign w:val="center"/>
          </w:tcPr>
          <w:p w14:paraId="7C27B02D" w14:textId="4DC5055E" w:rsidR="00EE12D3" w:rsidRPr="00EE12D3" w:rsidRDefault="00EE12D3" w:rsidP="00EE0FAD">
            <w:pPr>
              <w:jc w:val="center"/>
              <w:rPr>
                <w:color w:val="000000"/>
              </w:rPr>
            </w:pPr>
            <w:r w:rsidRPr="00EE12D3">
              <w:rPr>
                <w:rStyle w:val="fontstyle01"/>
                <w:rFonts w:ascii="Times New Roman" w:hAnsi="Times New Roman"/>
                <w:sz w:val="24"/>
                <w:szCs w:val="24"/>
                <w:lang w:val="en-US"/>
              </w:rPr>
              <w:t>n=786</w:t>
            </w:r>
            <w:r w:rsidRPr="00EE12D3">
              <w:rPr>
                <w:rStyle w:val="fontstyle01"/>
                <w:rFonts w:ascii="Times New Roman" w:hAnsi="Times New Roman"/>
                <w:sz w:val="24"/>
                <w:szCs w:val="24"/>
              </w:rPr>
              <w:t xml:space="preserve"> </w:t>
            </w:r>
          </w:p>
        </w:tc>
        <w:tc>
          <w:tcPr>
            <w:tcW w:w="2688" w:type="dxa"/>
            <w:vAlign w:val="center"/>
          </w:tcPr>
          <w:p w14:paraId="199E9AFF" w14:textId="3EBA42E5" w:rsidR="00EE12D3" w:rsidRPr="00EE12D3" w:rsidRDefault="00EE12D3" w:rsidP="00EE0FAD">
            <w:pPr>
              <w:jc w:val="center"/>
              <w:rPr>
                <w:color w:val="000000"/>
                <w:lang w:val="en-US"/>
              </w:rPr>
            </w:pPr>
            <w:r w:rsidRPr="00EE12D3">
              <w:rPr>
                <w:rStyle w:val="fontstyle01"/>
                <w:rFonts w:ascii="Times New Roman" w:hAnsi="Times New Roman"/>
                <w:sz w:val="24"/>
                <w:szCs w:val="24"/>
              </w:rPr>
              <w:t>n =541</w:t>
            </w:r>
          </w:p>
        </w:tc>
      </w:tr>
      <w:tr w:rsidR="00EE12D3" w14:paraId="59A7BD76" w14:textId="77777777" w:rsidTr="00EE12D3">
        <w:trPr>
          <w:trHeight w:val="315"/>
        </w:trPr>
        <w:tc>
          <w:tcPr>
            <w:tcW w:w="3823" w:type="dxa"/>
            <w:vMerge/>
            <w:vAlign w:val="center"/>
          </w:tcPr>
          <w:p w14:paraId="4831A843" w14:textId="77777777" w:rsidR="00EE12D3" w:rsidRDefault="00EE12D3" w:rsidP="00EE12D3">
            <w:pPr>
              <w:rPr>
                <w:b/>
                <w:color w:val="000000"/>
              </w:rPr>
            </w:pPr>
          </w:p>
        </w:tc>
        <w:tc>
          <w:tcPr>
            <w:tcW w:w="2835" w:type="dxa"/>
            <w:vAlign w:val="center"/>
          </w:tcPr>
          <w:p w14:paraId="3410ED3B" w14:textId="7B199E76" w:rsidR="00EE12D3" w:rsidRPr="00EE12D3" w:rsidRDefault="00EE12D3" w:rsidP="00EE0FAD">
            <w:pPr>
              <w:jc w:val="center"/>
              <w:rPr>
                <w:rStyle w:val="fontstyle01"/>
                <w:rFonts w:ascii="Times New Roman" w:hAnsi="Times New Roman"/>
                <w:sz w:val="24"/>
                <w:szCs w:val="24"/>
                <w:lang w:val="en-US"/>
              </w:rPr>
            </w:pPr>
            <w:r w:rsidRPr="00EE12D3">
              <w:rPr>
                <w:rStyle w:val="fontstyle01"/>
                <w:rFonts w:ascii="Times New Roman" w:hAnsi="Times New Roman"/>
                <w:sz w:val="24"/>
                <w:szCs w:val="24"/>
                <w:lang w:val="en-US"/>
              </w:rPr>
              <w:t>31 (4%)</w:t>
            </w:r>
          </w:p>
        </w:tc>
        <w:tc>
          <w:tcPr>
            <w:tcW w:w="2688" w:type="dxa"/>
            <w:vAlign w:val="center"/>
          </w:tcPr>
          <w:p w14:paraId="0869B093" w14:textId="66180A04" w:rsidR="00EE12D3" w:rsidRPr="00EE12D3" w:rsidRDefault="00EE12D3" w:rsidP="00EE0FAD">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32 (6%)</w:t>
            </w:r>
          </w:p>
        </w:tc>
      </w:tr>
      <w:tr w:rsidR="00EE12D3" w14:paraId="27D5657B" w14:textId="77777777" w:rsidTr="00EE12D3">
        <w:trPr>
          <w:trHeight w:val="120"/>
        </w:trPr>
        <w:tc>
          <w:tcPr>
            <w:tcW w:w="3823" w:type="dxa"/>
            <w:vMerge w:val="restart"/>
            <w:vAlign w:val="center"/>
          </w:tcPr>
          <w:p w14:paraId="28B87CDC" w14:textId="7207A274" w:rsidR="00EE12D3" w:rsidRPr="00E411F1" w:rsidRDefault="00EE12D3" w:rsidP="00EE0FAD">
            <w:pPr>
              <w:rPr>
                <w:color w:val="000000"/>
              </w:rPr>
            </w:pPr>
            <w:r>
              <w:rPr>
                <w:b/>
                <w:color w:val="000000"/>
              </w:rPr>
              <w:t>Операция на коленном суставе</w:t>
            </w:r>
          </w:p>
        </w:tc>
        <w:tc>
          <w:tcPr>
            <w:tcW w:w="2835" w:type="dxa"/>
            <w:vAlign w:val="center"/>
          </w:tcPr>
          <w:p w14:paraId="489ADB5D" w14:textId="6F4E7ECF" w:rsidR="00EE12D3" w:rsidRPr="00EE12D3" w:rsidRDefault="00EE12D3" w:rsidP="00EE0FAD">
            <w:pPr>
              <w:jc w:val="center"/>
              <w:rPr>
                <w:color w:val="000000"/>
                <w:lang w:val="en-US"/>
              </w:rPr>
            </w:pPr>
            <w:r>
              <w:rPr>
                <w:color w:val="000000"/>
                <w:lang w:val="en-US"/>
              </w:rPr>
              <w:t>n=294</w:t>
            </w:r>
          </w:p>
        </w:tc>
        <w:tc>
          <w:tcPr>
            <w:tcW w:w="2688" w:type="dxa"/>
            <w:vAlign w:val="center"/>
          </w:tcPr>
          <w:p w14:paraId="77DE57A6" w14:textId="54230645" w:rsidR="00EE12D3" w:rsidRPr="00EE12D3" w:rsidRDefault="00EE12D3" w:rsidP="00EE0FAD">
            <w:pPr>
              <w:jc w:val="center"/>
              <w:rPr>
                <w:color w:val="000000"/>
                <w:lang w:val="en-US"/>
              </w:rPr>
            </w:pPr>
            <w:r>
              <w:rPr>
                <w:color w:val="000000"/>
                <w:lang w:val="en-US"/>
              </w:rPr>
              <w:t>n=225</w:t>
            </w:r>
          </w:p>
        </w:tc>
      </w:tr>
      <w:tr w:rsidR="00EE12D3" w14:paraId="6E70B8EE" w14:textId="77777777" w:rsidTr="00EE12D3">
        <w:trPr>
          <w:trHeight w:val="150"/>
        </w:trPr>
        <w:tc>
          <w:tcPr>
            <w:tcW w:w="3823" w:type="dxa"/>
            <w:vMerge/>
            <w:vAlign w:val="center"/>
          </w:tcPr>
          <w:p w14:paraId="203D096F" w14:textId="77777777" w:rsidR="00EE12D3" w:rsidRDefault="00EE12D3" w:rsidP="00EE0FAD">
            <w:pPr>
              <w:rPr>
                <w:b/>
                <w:color w:val="000000"/>
              </w:rPr>
            </w:pPr>
          </w:p>
        </w:tc>
        <w:tc>
          <w:tcPr>
            <w:tcW w:w="2835" w:type="dxa"/>
            <w:vAlign w:val="center"/>
          </w:tcPr>
          <w:p w14:paraId="609FA86F" w14:textId="69D2AB2B" w:rsidR="00EE12D3" w:rsidRPr="00EE12D3" w:rsidRDefault="00EE12D3" w:rsidP="00EE0FAD">
            <w:pPr>
              <w:jc w:val="center"/>
              <w:rPr>
                <w:color w:val="000000"/>
                <w:lang w:val="en-US"/>
              </w:rPr>
            </w:pPr>
            <w:r>
              <w:rPr>
                <w:color w:val="000000"/>
                <w:lang w:val="en-US"/>
              </w:rPr>
              <w:t>3 (1%)</w:t>
            </w:r>
          </w:p>
        </w:tc>
        <w:tc>
          <w:tcPr>
            <w:tcW w:w="2688" w:type="dxa"/>
            <w:vAlign w:val="center"/>
          </w:tcPr>
          <w:p w14:paraId="680DA49B" w14:textId="286A4319" w:rsidR="00EE12D3" w:rsidRPr="00EE12D3" w:rsidRDefault="00EE12D3" w:rsidP="00EE0FAD">
            <w:pPr>
              <w:jc w:val="center"/>
              <w:rPr>
                <w:color w:val="000000"/>
                <w:lang w:val="en-US"/>
              </w:rPr>
            </w:pPr>
            <w:r>
              <w:rPr>
                <w:color w:val="000000"/>
                <w:lang w:val="en-US"/>
              </w:rPr>
              <w:t>3 (1%)</w:t>
            </w:r>
          </w:p>
        </w:tc>
      </w:tr>
    </w:tbl>
    <w:p w14:paraId="24E7E6D0" w14:textId="390CE73A" w:rsidR="00E15F73" w:rsidRDefault="00E15F73" w:rsidP="00E15F73">
      <w:pPr>
        <w:spacing w:after="0" w:line="240" w:lineRule="auto"/>
        <w:rPr>
          <w:color w:val="000000"/>
        </w:rPr>
      </w:pPr>
    </w:p>
    <w:p w14:paraId="1335512E" w14:textId="12A3EC2A" w:rsidR="00E15F73" w:rsidRPr="00FA3575" w:rsidRDefault="00E15F73" w:rsidP="00FA3575">
      <w:pPr>
        <w:spacing w:after="0" w:line="240" w:lineRule="auto"/>
        <w:rPr>
          <w:i/>
          <w:color w:val="000000"/>
        </w:rPr>
      </w:pPr>
      <w:r w:rsidRPr="00FA3575">
        <w:rPr>
          <w:b/>
          <w:i/>
          <w:color w:val="000000"/>
        </w:rPr>
        <w:t xml:space="preserve">Продленная профилактика ТГВ после </w:t>
      </w:r>
      <w:r w:rsidR="004A4C24" w:rsidRPr="00FA3575">
        <w:rPr>
          <w:b/>
          <w:i/>
          <w:color w:val="000000"/>
        </w:rPr>
        <w:t>проведения ортопедических операций</w:t>
      </w:r>
    </w:p>
    <w:p w14:paraId="59DA50A1" w14:textId="358DBC7A" w:rsidR="00EE12D3" w:rsidRDefault="00EE12D3" w:rsidP="00EE12D3">
      <w:pPr>
        <w:spacing w:after="0" w:line="240" w:lineRule="auto"/>
        <w:ind w:firstLine="709"/>
        <w:rPr>
          <w:color w:val="000000"/>
        </w:rPr>
      </w:pPr>
      <w:r w:rsidRPr="00604A10">
        <w:rPr>
          <w:color w:val="000000"/>
        </w:rPr>
        <w:t>В открытой фазе многоцентрового исследования</w:t>
      </w:r>
      <w:r>
        <w:rPr>
          <w:color w:val="000000"/>
        </w:rPr>
        <w:t xml:space="preserve"> (иссл. 307) у</w:t>
      </w:r>
      <w:r w:rsidRPr="00604A10">
        <w:rPr>
          <w:color w:val="000000"/>
        </w:rPr>
        <w:t xml:space="preserve"> пациент</w:t>
      </w:r>
      <w:r>
        <w:rPr>
          <w:color w:val="000000"/>
        </w:rPr>
        <w:t>ов</w:t>
      </w:r>
      <w:r w:rsidRPr="00604A10">
        <w:rPr>
          <w:color w:val="000000"/>
        </w:rPr>
        <w:t>, перенесши</w:t>
      </w:r>
      <w:r>
        <w:rPr>
          <w:color w:val="000000"/>
        </w:rPr>
        <w:t>х</w:t>
      </w:r>
      <w:r w:rsidRPr="00604A10">
        <w:rPr>
          <w:color w:val="000000"/>
        </w:rPr>
        <w:t xml:space="preserve"> плановое первичное эндопротези</w:t>
      </w:r>
      <w:r>
        <w:rPr>
          <w:color w:val="000000"/>
        </w:rPr>
        <w:t>рование тазобедренного сустава, эноксапарин натрия вводили в дозе</w:t>
      </w:r>
      <w:r w:rsidRPr="00604A10">
        <w:rPr>
          <w:color w:val="000000"/>
        </w:rPr>
        <w:t xml:space="preserve"> 30 мг подкожно два </w:t>
      </w:r>
      <w:r>
        <w:rPr>
          <w:color w:val="000000"/>
        </w:rPr>
        <w:t>раза в день в течение 7-10 дней;</w:t>
      </w:r>
      <w:r w:rsidRPr="00604A10">
        <w:rPr>
          <w:color w:val="000000"/>
        </w:rPr>
        <w:t xml:space="preserve"> начало </w:t>
      </w:r>
      <w:r>
        <w:rPr>
          <w:color w:val="000000"/>
        </w:rPr>
        <w:t>в</w:t>
      </w:r>
      <w:r w:rsidRPr="00604A10">
        <w:rPr>
          <w:color w:val="000000"/>
        </w:rPr>
        <w:t>в</w:t>
      </w:r>
      <w:r>
        <w:rPr>
          <w:color w:val="000000"/>
        </w:rPr>
        <w:t xml:space="preserve">едения происходило в период </w:t>
      </w:r>
      <w:r w:rsidRPr="00604A10">
        <w:rPr>
          <w:color w:val="000000"/>
        </w:rPr>
        <w:t xml:space="preserve">от 12 до 24 часов после </w:t>
      </w:r>
      <w:r>
        <w:rPr>
          <w:color w:val="000000"/>
        </w:rPr>
        <w:t xml:space="preserve">проведения </w:t>
      </w:r>
      <w:r w:rsidRPr="00604A10">
        <w:rPr>
          <w:color w:val="000000"/>
        </w:rPr>
        <w:t>опера</w:t>
      </w:r>
      <w:r>
        <w:rPr>
          <w:color w:val="000000"/>
        </w:rPr>
        <w:t>тивного вмешательства</w:t>
      </w:r>
      <w:r w:rsidRPr="00604A10">
        <w:rPr>
          <w:color w:val="000000"/>
        </w:rPr>
        <w:t>.</w:t>
      </w:r>
      <w:r w:rsidRPr="00EE12D3">
        <w:rPr>
          <w:color w:val="000000"/>
        </w:rPr>
        <w:t xml:space="preserve"> </w:t>
      </w:r>
      <w:r>
        <w:rPr>
          <w:color w:val="000000"/>
        </w:rPr>
        <w:t xml:space="preserve">Во время </w:t>
      </w:r>
      <w:r w:rsidRPr="00604A10">
        <w:rPr>
          <w:color w:val="000000"/>
        </w:rPr>
        <w:t>двойно</w:t>
      </w:r>
      <w:r>
        <w:rPr>
          <w:color w:val="000000"/>
        </w:rPr>
        <w:t>й</w:t>
      </w:r>
      <w:r w:rsidRPr="00604A10">
        <w:rPr>
          <w:color w:val="000000"/>
        </w:rPr>
        <w:t xml:space="preserve"> слепо</w:t>
      </w:r>
      <w:r>
        <w:rPr>
          <w:color w:val="000000"/>
        </w:rPr>
        <w:t>й</w:t>
      </w:r>
      <w:r w:rsidRPr="00604A10">
        <w:rPr>
          <w:color w:val="000000"/>
        </w:rPr>
        <w:t xml:space="preserve"> </w:t>
      </w:r>
      <w:r>
        <w:rPr>
          <w:color w:val="000000"/>
        </w:rPr>
        <w:t xml:space="preserve">фазы исследования </w:t>
      </w:r>
      <w:r w:rsidRPr="00604A10">
        <w:rPr>
          <w:color w:val="000000"/>
        </w:rPr>
        <w:t xml:space="preserve">435 пациентов с односторонним первичным эндопротезированием тазобедренного сустава, ревизией или </w:t>
      </w:r>
      <w:r>
        <w:rPr>
          <w:color w:val="000000"/>
        </w:rPr>
        <w:t>ранее произведенной процедурой по</w:t>
      </w:r>
      <w:r w:rsidRPr="00604A10">
        <w:rPr>
          <w:color w:val="000000"/>
        </w:rPr>
        <w:t xml:space="preserve"> замен</w:t>
      </w:r>
      <w:r>
        <w:rPr>
          <w:color w:val="000000"/>
        </w:rPr>
        <w:t>е</w:t>
      </w:r>
      <w:r w:rsidRPr="00604A10">
        <w:rPr>
          <w:color w:val="000000"/>
        </w:rPr>
        <w:t xml:space="preserve"> сустав</w:t>
      </w:r>
      <w:r>
        <w:rPr>
          <w:color w:val="000000"/>
        </w:rPr>
        <w:t xml:space="preserve">а </w:t>
      </w:r>
      <w:r w:rsidRPr="00604A10">
        <w:rPr>
          <w:color w:val="000000"/>
        </w:rPr>
        <w:t xml:space="preserve">были рандомизированы в группу </w:t>
      </w:r>
      <w:r>
        <w:rPr>
          <w:color w:val="000000"/>
        </w:rPr>
        <w:t>продленного</w:t>
      </w:r>
      <w:r w:rsidRPr="00604A10">
        <w:rPr>
          <w:color w:val="000000"/>
        </w:rPr>
        <w:t xml:space="preserve"> </w:t>
      </w:r>
      <w:r>
        <w:rPr>
          <w:color w:val="000000"/>
        </w:rPr>
        <w:t>приема</w:t>
      </w:r>
      <w:r w:rsidRPr="00604A10">
        <w:rPr>
          <w:color w:val="000000"/>
        </w:rPr>
        <w:t xml:space="preserve"> </w:t>
      </w:r>
      <w:r>
        <w:rPr>
          <w:color w:val="000000"/>
        </w:rPr>
        <w:t xml:space="preserve">эноксапарина натрия после выписки </w:t>
      </w:r>
      <w:r w:rsidRPr="00604A10">
        <w:rPr>
          <w:color w:val="000000"/>
        </w:rPr>
        <w:t>(n=224</w:t>
      </w:r>
      <w:r>
        <w:rPr>
          <w:color w:val="000000"/>
        </w:rPr>
        <w:t>) в дозе</w:t>
      </w:r>
      <w:r w:rsidRPr="00604A10">
        <w:rPr>
          <w:color w:val="000000"/>
        </w:rPr>
        <w:t xml:space="preserve"> 40 мг 4 раза в день подкожно или</w:t>
      </w:r>
      <w:r>
        <w:rPr>
          <w:color w:val="000000"/>
        </w:rPr>
        <w:t xml:space="preserve"> группу</w:t>
      </w:r>
      <w:r w:rsidRPr="00604A10">
        <w:rPr>
          <w:color w:val="000000"/>
        </w:rPr>
        <w:t xml:space="preserve"> плацебо (n=211) </w:t>
      </w:r>
      <w:r>
        <w:rPr>
          <w:color w:val="000000"/>
        </w:rPr>
        <w:t>в течение</w:t>
      </w:r>
      <w:r w:rsidRPr="00604A10">
        <w:rPr>
          <w:color w:val="000000"/>
        </w:rPr>
        <w:t xml:space="preserve"> 28 дней </w:t>
      </w:r>
      <w:r>
        <w:rPr>
          <w:color w:val="000000"/>
        </w:rPr>
        <w:t xml:space="preserve">(средняя продолжительность продленной профилактики составила </w:t>
      </w:r>
      <w:r w:rsidRPr="00604A10">
        <w:rPr>
          <w:color w:val="000000"/>
        </w:rPr>
        <w:t>19 дней).</w:t>
      </w:r>
    </w:p>
    <w:p w14:paraId="19845DC1" w14:textId="46273A4D" w:rsidR="00AE53B2" w:rsidRDefault="00AE53B2" w:rsidP="00EE12D3">
      <w:pPr>
        <w:spacing w:after="0" w:line="240" w:lineRule="auto"/>
        <w:ind w:firstLine="709"/>
        <w:rPr>
          <w:color w:val="000000"/>
        </w:rPr>
      </w:pPr>
      <w:r w:rsidRPr="006267E4">
        <w:rPr>
          <w:color w:val="000000"/>
        </w:rPr>
        <w:t xml:space="preserve">В двойном слепом исследовании </w:t>
      </w:r>
      <w:r>
        <w:rPr>
          <w:color w:val="000000"/>
        </w:rPr>
        <w:t>продленной</w:t>
      </w:r>
      <w:r w:rsidRPr="006267E4">
        <w:rPr>
          <w:color w:val="000000"/>
        </w:rPr>
        <w:t xml:space="preserve"> профилактики </w:t>
      </w:r>
      <w:r>
        <w:t>с</w:t>
      </w:r>
      <w:r w:rsidRPr="00555851">
        <w:t xml:space="preserve"> </w:t>
      </w:r>
      <w:r>
        <w:t>участием</w:t>
      </w:r>
      <w:r w:rsidRPr="00555851">
        <w:t xml:space="preserve"> 179 </w:t>
      </w:r>
      <w:r>
        <w:t>пациентов</w:t>
      </w:r>
      <w:r w:rsidRPr="00555851">
        <w:t xml:space="preserve">, </w:t>
      </w:r>
      <w:r>
        <w:t>которым</w:t>
      </w:r>
      <w:r w:rsidRPr="00555851">
        <w:t xml:space="preserve"> </w:t>
      </w:r>
      <w:r>
        <w:t>было</w:t>
      </w:r>
      <w:r w:rsidRPr="00555851">
        <w:t xml:space="preserve"> </w:t>
      </w:r>
      <w:r>
        <w:t>проведено</w:t>
      </w:r>
      <w:r w:rsidRPr="00555851">
        <w:t xml:space="preserve"> </w:t>
      </w:r>
      <w:r>
        <w:t>эндопротезирование</w:t>
      </w:r>
      <w:r w:rsidRPr="00555851">
        <w:t xml:space="preserve"> </w:t>
      </w:r>
      <w:r>
        <w:t>тазобедренного</w:t>
      </w:r>
      <w:r w:rsidRPr="00555851">
        <w:t xml:space="preserve"> </w:t>
      </w:r>
      <w:r>
        <w:t>сустава</w:t>
      </w:r>
      <w:r w:rsidRPr="00555851">
        <w:t xml:space="preserve">, </w:t>
      </w:r>
      <w:r>
        <w:t xml:space="preserve">эноксапарин натрия вводился подкожно в дозе </w:t>
      </w:r>
      <w:r w:rsidRPr="006267E4">
        <w:rPr>
          <w:color w:val="000000"/>
        </w:rPr>
        <w:t xml:space="preserve">4000 МЕ </w:t>
      </w:r>
      <w:r>
        <w:rPr>
          <w:color w:val="000000"/>
        </w:rPr>
        <w:t>(</w:t>
      </w:r>
      <w:r>
        <w:t>40 мг) 1 раз в день, начиная за 12 часов до операции.</w:t>
      </w:r>
    </w:p>
    <w:p w14:paraId="0567EDFF" w14:textId="039680E4" w:rsidR="00EE12D3" w:rsidRDefault="00EE12D3" w:rsidP="00EE12D3">
      <w:pPr>
        <w:spacing w:after="0" w:line="240" w:lineRule="auto"/>
        <w:ind w:firstLine="709"/>
        <w:rPr>
          <w:color w:val="000000"/>
        </w:rPr>
      </w:pPr>
      <w:r>
        <w:rPr>
          <w:color w:val="000000"/>
        </w:rPr>
        <w:t>В еще одном</w:t>
      </w:r>
      <w:r w:rsidRPr="00E253D1">
        <w:rPr>
          <w:color w:val="000000"/>
        </w:rPr>
        <w:t xml:space="preserve"> двойном слепом исследовании 262 пациента без ВТЭ и перенесшие операцию по замене тазобедренного сустава, первоначально получавшие во время госпитализации эноксапарин натрия 4000 МЕ (40 мг) подкожно, были рандомизированы для получения после выписки либо энок</w:t>
      </w:r>
      <w:r>
        <w:rPr>
          <w:color w:val="000000"/>
        </w:rPr>
        <w:t>сапарина натрия 4000 МЕ (40 мг</w:t>
      </w:r>
      <w:r w:rsidRPr="00E253D1">
        <w:rPr>
          <w:color w:val="000000"/>
        </w:rPr>
        <w:t>) (n=131) один раз в день подкожно или плацебо (n=131) в течение 3 недель.</w:t>
      </w:r>
    </w:p>
    <w:p w14:paraId="3FDB6C04" w14:textId="40020DDC" w:rsidR="00AE53B2" w:rsidRDefault="00AE53B2" w:rsidP="00AE53B2">
      <w:pPr>
        <w:spacing w:after="0" w:line="240" w:lineRule="auto"/>
        <w:ind w:firstLine="709"/>
        <w:rPr>
          <w:color w:val="000000"/>
        </w:rPr>
      </w:pPr>
      <w:r>
        <w:rPr>
          <w:color w:val="000000"/>
        </w:rPr>
        <w:t xml:space="preserve">Наиболее частым нежелательным явлением применения эноксапарина натрия в целях продленной профилактики ВТЭ при проведении ортопедических операций были большие кровотечения. </w:t>
      </w:r>
      <w:r w:rsidRPr="0002285A">
        <w:rPr>
          <w:color w:val="000000"/>
        </w:rPr>
        <w:t>Кровотечени</w:t>
      </w:r>
      <w:r>
        <w:rPr>
          <w:color w:val="000000"/>
        </w:rPr>
        <w:t>е</w:t>
      </w:r>
      <w:r w:rsidRPr="0002285A">
        <w:rPr>
          <w:color w:val="000000"/>
        </w:rPr>
        <w:t xml:space="preserve"> считал</w:t>
      </w:r>
      <w:r>
        <w:rPr>
          <w:color w:val="000000"/>
        </w:rPr>
        <w:t>о</w:t>
      </w:r>
      <w:r w:rsidRPr="0002285A">
        <w:rPr>
          <w:color w:val="000000"/>
        </w:rPr>
        <w:t xml:space="preserve">сь </w:t>
      </w:r>
      <w:r>
        <w:rPr>
          <w:color w:val="000000"/>
        </w:rPr>
        <w:t xml:space="preserve">большим, </w:t>
      </w:r>
      <w:r w:rsidRPr="0002285A">
        <w:rPr>
          <w:color w:val="000000"/>
        </w:rPr>
        <w:t xml:space="preserve">если </w:t>
      </w:r>
      <w:r>
        <w:rPr>
          <w:color w:val="000000"/>
        </w:rPr>
        <w:t>оно приводило</w:t>
      </w:r>
      <w:r w:rsidRPr="0002285A">
        <w:rPr>
          <w:color w:val="000000"/>
        </w:rPr>
        <w:t xml:space="preserve"> </w:t>
      </w:r>
      <w:r>
        <w:rPr>
          <w:color w:val="000000"/>
        </w:rPr>
        <w:t>к</w:t>
      </w:r>
      <w:r w:rsidRPr="0002285A">
        <w:rPr>
          <w:color w:val="000000"/>
        </w:rPr>
        <w:t xml:space="preserve"> значимо</w:t>
      </w:r>
      <w:r>
        <w:rPr>
          <w:color w:val="000000"/>
        </w:rPr>
        <w:t>му</w:t>
      </w:r>
      <w:r w:rsidRPr="0002285A">
        <w:rPr>
          <w:color w:val="000000"/>
        </w:rPr>
        <w:t xml:space="preserve"> клиническо</w:t>
      </w:r>
      <w:r>
        <w:rPr>
          <w:color w:val="000000"/>
        </w:rPr>
        <w:t>му</w:t>
      </w:r>
      <w:r w:rsidRPr="0002285A">
        <w:rPr>
          <w:color w:val="000000"/>
        </w:rPr>
        <w:t xml:space="preserve"> событи</w:t>
      </w:r>
      <w:r>
        <w:rPr>
          <w:color w:val="000000"/>
        </w:rPr>
        <w:t>ю</w:t>
      </w:r>
      <w:r w:rsidRPr="0002285A">
        <w:rPr>
          <w:color w:val="000000"/>
        </w:rPr>
        <w:t xml:space="preserve"> или </w:t>
      </w:r>
      <w:r>
        <w:rPr>
          <w:color w:val="000000"/>
        </w:rPr>
        <w:t xml:space="preserve">если оно сопровождалось </w:t>
      </w:r>
      <w:r w:rsidRPr="0002285A">
        <w:rPr>
          <w:color w:val="000000"/>
        </w:rPr>
        <w:t xml:space="preserve">снижением гемоглобина </w:t>
      </w:r>
      <w:r>
        <w:rPr>
          <w:color w:val="000000"/>
        </w:rPr>
        <w:t xml:space="preserve">на </w:t>
      </w:r>
      <w:r w:rsidRPr="0002285A">
        <w:rPr>
          <w:color w:val="000000"/>
        </w:rPr>
        <w:t xml:space="preserve">≥ 2 г/дл или </w:t>
      </w:r>
      <w:r>
        <w:rPr>
          <w:color w:val="000000"/>
        </w:rPr>
        <w:t xml:space="preserve">требовало </w:t>
      </w:r>
      <w:r w:rsidRPr="0002285A">
        <w:rPr>
          <w:color w:val="000000"/>
        </w:rPr>
        <w:t>переливани</w:t>
      </w:r>
      <w:r>
        <w:rPr>
          <w:color w:val="000000"/>
        </w:rPr>
        <w:t xml:space="preserve">я 2 и более единиц </w:t>
      </w:r>
      <w:r w:rsidRPr="0002285A">
        <w:rPr>
          <w:color w:val="000000"/>
        </w:rPr>
        <w:t>крови. Ретроперитонеальн</w:t>
      </w:r>
      <w:r>
        <w:rPr>
          <w:color w:val="000000"/>
        </w:rPr>
        <w:t>ое</w:t>
      </w:r>
      <w:r w:rsidRPr="0002285A">
        <w:rPr>
          <w:color w:val="000000"/>
        </w:rPr>
        <w:t xml:space="preserve"> и внутричерепно</w:t>
      </w:r>
      <w:r>
        <w:rPr>
          <w:color w:val="000000"/>
        </w:rPr>
        <w:t xml:space="preserve">е </w:t>
      </w:r>
      <w:r w:rsidRPr="0002285A">
        <w:rPr>
          <w:color w:val="000000"/>
        </w:rPr>
        <w:t>кровоизлияни</w:t>
      </w:r>
      <w:r w:rsidR="007E05AC">
        <w:rPr>
          <w:color w:val="000000"/>
        </w:rPr>
        <w:t>я</w:t>
      </w:r>
      <w:r w:rsidRPr="0002285A">
        <w:rPr>
          <w:color w:val="000000"/>
        </w:rPr>
        <w:t xml:space="preserve"> </w:t>
      </w:r>
      <w:r>
        <w:rPr>
          <w:color w:val="000000"/>
        </w:rPr>
        <w:t>расценивались как</w:t>
      </w:r>
      <w:r w:rsidRPr="0002285A">
        <w:rPr>
          <w:color w:val="000000"/>
        </w:rPr>
        <w:t xml:space="preserve"> больши</w:t>
      </w:r>
      <w:r>
        <w:rPr>
          <w:color w:val="000000"/>
        </w:rPr>
        <w:t>е кровотечения в любом случае</w:t>
      </w:r>
      <w:r w:rsidRPr="0002285A">
        <w:rPr>
          <w:color w:val="000000"/>
        </w:rPr>
        <w:t>.</w:t>
      </w:r>
    </w:p>
    <w:p w14:paraId="0FCF3383" w14:textId="659F37A9" w:rsidR="00AE53B2" w:rsidRDefault="00AE53B2" w:rsidP="00EE12D3">
      <w:pPr>
        <w:spacing w:after="0" w:line="240" w:lineRule="auto"/>
        <w:ind w:firstLine="709"/>
        <w:rPr>
          <w:color w:val="000000"/>
        </w:rPr>
      </w:pPr>
      <w:r>
        <w:rPr>
          <w:color w:val="000000"/>
        </w:rPr>
        <w:t>С</w:t>
      </w:r>
      <w:r w:rsidR="00711F6D">
        <w:rPr>
          <w:color w:val="000000"/>
        </w:rPr>
        <w:t xml:space="preserve">водные данные по </w:t>
      </w:r>
      <w:r>
        <w:rPr>
          <w:color w:val="000000"/>
        </w:rPr>
        <w:t>частот</w:t>
      </w:r>
      <w:r w:rsidR="00711F6D">
        <w:rPr>
          <w:color w:val="000000"/>
        </w:rPr>
        <w:t>е</w:t>
      </w:r>
      <w:r>
        <w:rPr>
          <w:color w:val="000000"/>
        </w:rPr>
        <w:t xml:space="preserve"> возникновения больших кровотечений</w:t>
      </w:r>
      <w:r w:rsidR="00237519">
        <w:rPr>
          <w:color w:val="000000"/>
        </w:rPr>
        <w:t xml:space="preserve"> при продленной профилактике ВТЭ в вышеперечисленных исследованиях представлены в таблице ниже</w:t>
      </w:r>
      <w:r>
        <w:rPr>
          <w:color w:val="000000"/>
        </w:rPr>
        <w:t>.</w:t>
      </w:r>
    </w:p>
    <w:p w14:paraId="3B0B3C86" w14:textId="04C62E84" w:rsidR="00EE12D3" w:rsidRDefault="00EE12D3" w:rsidP="00E15F73">
      <w:pPr>
        <w:spacing w:after="0" w:line="240" w:lineRule="auto"/>
        <w:rPr>
          <w:b/>
          <w:color w:val="000000"/>
        </w:rPr>
      </w:pPr>
    </w:p>
    <w:p w14:paraId="6E85691A" w14:textId="77777777" w:rsidR="00820BB0" w:rsidRDefault="00820BB0" w:rsidP="00237519">
      <w:pPr>
        <w:spacing w:after="0" w:line="240" w:lineRule="auto"/>
        <w:rPr>
          <w:b/>
          <w:color w:val="000000"/>
        </w:rPr>
        <w:sectPr w:rsidR="00820BB0" w:rsidSect="00AB01E2">
          <w:pgSz w:w="11906" w:h="16838"/>
          <w:pgMar w:top="1134" w:right="849" w:bottom="1134" w:left="1701" w:header="708" w:footer="709" w:gutter="0"/>
          <w:cols w:space="708"/>
          <w:docGrid w:linePitch="360"/>
        </w:sectPr>
      </w:pPr>
    </w:p>
    <w:p w14:paraId="6BC56336" w14:textId="04C757F1" w:rsidR="00237519" w:rsidRPr="003D0907" w:rsidRDefault="00237519" w:rsidP="00237519">
      <w:pPr>
        <w:spacing w:after="0" w:line="240" w:lineRule="auto"/>
        <w:rPr>
          <w:color w:val="000000"/>
        </w:rPr>
      </w:pPr>
      <w:r w:rsidRPr="00226B75">
        <w:rPr>
          <w:b/>
          <w:color w:val="000000"/>
        </w:rPr>
        <w:lastRenderedPageBreak/>
        <w:t>Таблица 4-</w:t>
      </w:r>
      <w:r>
        <w:rPr>
          <w:b/>
          <w:color w:val="000000"/>
        </w:rPr>
        <w:t>31</w:t>
      </w:r>
      <w:r w:rsidRPr="00226B75">
        <w:rPr>
          <w:b/>
          <w:color w:val="000000"/>
        </w:rPr>
        <w:t>.</w:t>
      </w:r>
      <w:r w:rsidRPr="00107250">
        <w:rPr>
          <w:b/>
          <w:color w:val="000000"/>
        </w:rPr>
        <w:t xml:space="preserve"> </w:t>
      </w:r>
      <w:r w:rsidR="00232566">
        <w:rPr>
          <w:color w:val="000000"/>
        </w:rPr>
        <w:t>Частот</w:t>
      </w:r>
      <w:r>
        <w:rPr>
          <w:color w:val="000000"/>
        </w:rPr>
        <w:t xml:space="preserve">а больших кровотечений после операции на коленном или тазобедренном суставе при </w:t>
      </w:r>
      <w:r w:rsidR="003D3B40">
        <w:rPr>
          <w:color w:val="000000"/>
        </w:rPr>
        <w:t>применении</w:t>
      </w:r>
      <w:r>
        <w:rPr>
          <w:color w:val="000000"/>
        </w:rPr>
        <w:t xml:space="preserve"> эноксапарина натрия в целях начальной и продленной профилактики ВТЭ </w:t>
      </w:r>
      <w:r w:rsidRPr="003D0907">
        <w:rPr>
          <w:color w:val="000000"/>
        </w:rPr>
        <w:t>[</w:t>
      </w:r>
      <w:r>
        <w:rPr>
          <w:color w:val="000000"/>
        </w:rPr>
        <w:t>4</w:t>
      </w:r>
      <w:r w:rsidRPr="003D0907">
        <w:rPr>
          <w:color w:val="000000"/>
        </w:rPr>
        <w:t>].</w:t>
      </w:r>
    </w:p>
    <w:tbl>
      <w:tblPr>
        <w:tblStyle w:val="a8"/>
        <w:tblW w:w="5000" w:type="pct"/>
        <w:tblLook w:val="04A0" w:firstRow="1" w:lastRow="0" w:firstColumn="1" w:lastColumn="0" w:noHBand="0" w:noVBand="1"/>
      </w:tblPr>
      <w:tblGrid>
        <w:gridCol w:w="2721"/>
        <w:gridCol w:w="1851"/>
        <w:gridCol w:w="1671"/>
        <w:gridCol w:w="1690"/>
        <w:gridCol w:w="1413"/>
      </w:tblGrid>
      <w:tr w:rsidR="00237519" w14:paraId="185145D9" w14:textId="77777777" w:rsidTr="0040087D">
        <w:trPr>
          <w:trHeight w:val="180"/>
          <w:tblHeader/>
        </w:trPr>
        <w:tc>
          <w:tcPr>
            <w:tcW w:w="2721" w:type="dxa"/>
            <w:vMerge w:val="restart"/>
            <w:shd w:val="clear" w:color="auto" w:fill="D9D9D9" w:themeFill="background1" w:themeFillShade="D9"/>
            <w:vAlign w:val="center"/>
          </w:tcPr>
          <w:p w14:paraId="0E7C0EAC" w14:textId="77777777" w:rsidR="00237519" w:rsidRDefault="00237519" w:rsidP="00EE0FAD">
            <w:pPr>
              <w:jc w:val="center"/>
              <w:rPr>
                <w:color w:val="000000"/>
              </w:rPr>
            </w:pPr>
            <w:r>
              <w:rPr>
                <w:b/>
                <w:color w:val="000000"/>
              </w:rPr>
              <w:t>Показание</w:t>
            </w:r>
          </w:p>
        </w:tc>
        <w:tc>
          <w:tcPr>
            <w:tcW w:w="6625" w:type="dxa"/>
            <w:gridSpan w:val="4"/>
            <w:shd w:val="clear" w:color="auto" w:fill="D9D9D9" w:themeFill="background1" w:themeFillShade="D9"/>
          </w:tcPr>
          <w:p w14:paraId="484BA04B" w14:textId="77777777" w:rsidR="00237519" w:rsidRPr="00E253D1" w:rsidRDefault="00237519" w:rsidP="00EE0FAD">
            <w:pPr>
              <w:jc w:val="center"/>
              <w:rPr>
                <w:b/>
                <w:color w:val="000000"/>
              </w:rPr>
            </w:pPr>
            <w:r>
              <w:rPr>
                <w:b/>
                <w:color w:val="000000"/>
              </w:rPr>
              <w:t>Режим дозирования</w:t>
            </w:r>
          </w:p>
        </w:tc>
      </w:tr>
      <w:tr w:rsidR="00237519" w14:paraId="445D6527" w14:textId="77777777" w:rsidTr="00820BB0">
        <w:trPr>
          <w:trHeight w:val="93"/>
          <w:tblHeader/>
        </w:trPr>
        <w:tc>
          <w:tcPr>
            <w:tcW w:w="2721" w:type="dxa"/>
            <w:vMerge/>
            <w:shd w:val="clear" w:color="auto" w:fill="D9D9D9" w:themeFill="background1" w:themeFillShade="D9"/>
          </w:tcPr>
          <w:p w14:paraId="00F15F31" w14:textId="77777777" w:rsidR="00237519" w:rsidRPr="00E27FE7" w:rsidRDefault="00237519" w:rsidP="00EE0FAD">
            <w:pPr>
              <w:jc w:val="center"/>
              <w:rPr>
                <w:b/>
                <w:color w:val="000000"/>
              </w:rPr>
            </w:pPr>
          </w:p>
        </w:tc>
        <w:tc>
          <w:tcPr>
            <w:tcW w:w="3522" w:type="dxa"/>
            <w:gridSpan w:val="2"/>
            <w:shd w:val="clear" w:color="auto" w:fill="D9D9D9" w:themeFill="background1" w:themeFillShade="D9"/>
            <w:vAlign w:val="center"/>
          </w:tcPr>
          <w:p w14:paraId="46DD879C" w14:textId="7085F0E2" w:rsidR="00237519" w:rsidRPr="00E253D1" w:rsidRDefault="00237519" w:rsidP="00820BB0">
            <w:pPr>
              <w:jc w:val="center"/>
              <w:rPr>
                <w:b/>
                <w:color w:val="000000"/>
              </w:rPr>
            </w:pPr>
            <w:r>
              <w:rPr>
                <w:b/>
                <w:color w:val="000000"/>
              </w:rPr>
              <w:t>Начальная профилактика</w:t>
            </w:r>
          </w:p>
        </w:tc>
        <w:tc>
          <w:tcPr>
            <w:tcW w:w="3103" w:type="dxa"/>
            <w:gridSpan w:val="2"/>
            <w:shd w:val="clear" w:color="auto" w:fill="D9D9D9" w:themeFill="background1" w:themeFillShade="D9"/>
            <w:vAlign w:val="center"/>
          </w:tcPr>
          <w:p w14:paraId="3F51E8D1" w14:textId="4F7749C4" w:rsidR="00237519" w:rsidRDefault="00237519" w:rsidP="00820BB0">
            <w:pPr>
              <w:jc w:val="center"/>
              <w:rPr>
                <w:b/>
                <w:color w:val="000000"/>
              </w:rPr>
            </w:pPr>
            <w:r>
              <w:rPr>
                <w:b/>
                <w:color w:val="000000"/>
              </w:rPr>
              <w:t>Продленная профилактика</w:t>
            </w:r>
          </w:p>
        </w:tc>
      </w:tr>
      <w:tr w:rsidR="00237519" w14:paraId="02DB40A2" w14:textId="2BD569E8" w:rsidTr="0040087D">
        <w:trPr>
          <w:trHeight w:val="720"/>
          <w:tblHeader/>
        </w:trPr>
        <w:tc>
          <w:tcPr>
            <w:tcW w:w="2721" w:type="dxa"/>
            <w:vMerge/>
            <w:shd w:val="clear" w:color="auto" w:fill="D9D9D9" w:themeFill="background1" w:themeFillShade="D9"/>
          </w:tcPr>
          <w:p w14:paraId="2FD41FB9" w14:textId="77777777" w:rsidR="00237519" w:rsidRPr="00E27FE7" w:rsidRDefault="00237519" w:rsidP="00EE0FAD">
            <w:pPr>
              <w:jc w:val="center"/>
              <w:rPr>
                <w:b/>
                <w:color w:val="000000"/>
              </w:rPr>
            </w:pPr>
          </w:p>
        </w:tc>
        <w:tc>
          <w:tcPr>
            <w:tcW w:w="1851" w:type="dxa"/>
            <w:shd w:val="clear" w:color="auto" w:fill="D9D9D9" w:themeFill="background1" w:themeFillShade="D9"/>
          </w:tcPr>
          <w:p w14:paraId="76135A3C" w14:textId="77777777" w:rsidR="00237519" w:rsidRDefault="00237519" w:rsidP="00EE0FAD">
            <w:pPr>
              <w:jc w:val="center"/>
              <w:rPr>
                <w:b/>
                <w:color w:val="000000"/>
              </w:rPr>
            </w:pPr>
            <w:r w:rsidRPr="00E253D1">
              <w:rPr>
                <w:b/>
                <w:color w:val="000000"/>
              </w:rPr>
              <w:t xml:space="preserve">Эноксапарин натрия, </w:t>
            </w:r>
          </w:p>
          <w:p w14:paraId="77D1CAF4" w14:textId="4E4CDEFC" w:rsidR="00237519" w:rsidRPr="00E253D1" w:rsidRDefault="00237519" w:rsidP="00EE0FAD">
            <w:pPr>
              <w:jc w:val="center"/>
              <w:rPr>
                <w:b/>
                <w:color w:val="000000"/>
              </w:rPr>
            </w:pPr>
            <w:r>
              <w:rPr>
                <w:b/>
                <w:color w:val="000000"/>
              </w:rPr>
              <w:t>30 мг каждые 12 ч, подкожно</w:t>
            </w:r>
          </w:p>
        </w:tc>
        <w:tc>
          <w:tcPr>
            <w:tcW w:w="1671" w:type="dxa"/>
            <w:shd w:val="clear" w:color="auto" w:fill="D9D9D9" w:themeFill="background1" w:themeFillShade="D9"/>
          </w:tcPr>
          <w:p w14:paraId="41995C70" w14:textId="77777777" w:rsidR="00237519" w:rsidRDefault="00237519" w:rsidP="00237519">
            <w:pPr>
              <w:jc w:val="center"/>
              <w:rPr>
                <w:b/>
                <w:color w:val="000000"/>
              </w:rPr>
            </w:pPr>
            <w:r w:rsidRPr="00E253D1">
              <w:rPr>
                <w:b/>
                <w:color w:val="000000"/>
              </w:rPr>
              <w:t xml:space="preserve">Эноксапарин натрия, </w:t>
            </w:r>
          </w:p>
          <w:p w14:paraId="5AE171CF" w14:textId="70036178" w:rsidR="00237519" w:rsidRPr="00E253D1" w:rsidRDefault="00237519" w:rsidP="00237519">
            <w:pPr>
              <w:jc w:val="center"/>
              <w:rPr>
                <w:b/>
                <w:color w:val="000000"/>
              </w:rPr>
            </w:pPr>
            <w:r>
              <w:rPr>
                <w:b/>
                <w:color w:val="000000"/>
              </w:rPr>
              <w:t>40 мг 1 р</w:t>
            </w:r>
            <w:r w:rsidRPr="00237519">
              <w:rPr>
                <w:b/>
                <w:color w:val="000000"/>
              </w:rPr>
              <w:t>/</w:t>
            </w:r>
            <w:r>
              <w:rPr>
                <w:b/>
                <w:color w:val="000000"/>
              </w:rPr>
              <w:t>д, подкожно</w:t>
            </w:r>
          </w:p>
        </w:tc>
        <w:tc>
          <w:tcPr>
            <w:tcW w:w="1690" w:type="dxa"/>
            <w:shd w:val="clear" w:color="auto" w:fill="D9D9D9" w:themeFill="background1" w:themeFillShade="D9"/>
          </w:tcPr>
          <w:p w14:paraId="796B0F96" w14:textId="77777777" w:rsidR="00237519" w:rsidRDefault="00237519" w:rsidP="00237519">
            <w:pPr>
              <w:jc w:val="center"/>
              <w:rPr>
                <w:b/>
                <w:color w:val="000000"/>
              </w:rPr>
            </w:pPr>
            <w:r w:rsidRPr="00E253D1">
              <w:rPr>
                <w:b/>
                <w:color w:val="000000"/>
              </w:rPr>
              <w:t xml:space="preserve">Эноксапарин натрия, </w:t>
            </w:r>
          </w:p>
          <w:p w14:paraId="4663EF2C" w14:textId="1B41E4EE" w:rsidR="00237519" w:rsidRDefault="00237519" w:rsidP="00237519">
            <w:pPr>
              <w:jc w:val="center"/>
              <w:rPr>
                <w:b/>
                <w:color w:val="000000"/>
              </w:rPr>
            </w:pPr>
            <w:r>
              <w:rPr>
                <w:b/>
                <w:color w:val="000000"/>
              </w:rPr>
              <w:t>40 мг 1 р</w:t>
            </w:r>
            <w:r w:rsidRPr="00237519">
              <w:rPr>
                <w:b/>
                <w:color w:val="000000"/>
              </w:rPr>
              <w:t>/</w:t>
            </w:r>
            <w:r>
              <w:rPr>
                <w:b/>
                <w:color w:val="000000"/>
              </w:rPr>
              <w:t>д, подкожно</w:t>
            </w:r>
          </w:p>
        </w:tc>
        <w:tc>
          <w:tcPr>
            <w:tcW w:w="1413" w:type="dxa"/>
            <w:shd w:val="clear" w:color="auto" w:fill="D9D9D9" w:themeFill="background1" w:themeFillShade="D9"/>
          </w:tcPr>
          <w:p w14:paraId="27E6437E" w14:textId="77777777" w:rsidR="00237519" w:rsidRDefault="00237519" w:rsidP="00237519">
            <w:pPr>
              <w:jc w:val="center"/>
              <w:rPr>
                <w:b/>
                <w:color w:val="000000"/>
              </w:rPr>
            </w:pPr>
            <w:r>
              <w:rPr>
                <w:b/>
                <w:color w:val="000000"/>
              </w:rPr>
              <w:t>Плацебо,</w:t>
            </w:r>
          </w:p>
          <w:p w14:paraId="4BB94CB0" w14:textId="77777777" w:rsidR="00237519" w:rsidRDefault="00237519" w:rsidP="00237519">
            <w:pPr>
              <w:jc w:val="center"/>
              <w:rPr>
                <w:b/>
                <w:color w:val="000000"/>
              </w:rPr>
            </w:pPr>
            <w:r>
              <w:rPr>
                <w:b/>
                <w:color w:val="000000"/>
              </w:rPr>
              <w:t>1 р</w:t>
            </w:r>
            <w:r>
              <w:rPr>
                <w:b/>
                <w:color w:val="000000"/>
                <w:lang w:val="en-US"/>
              </w:rPr>
              <w:t>/</w:t>
            </w:r>
            <w:r>
              <w:rPr>
                <w:b/>
                <w:color w:val="000000"/>
              </w:rPr>
              <w:t>д,</w:t>
            </w:r>
          </w:p>
          <w:p w14:paraId="354CC3F2" w14:textId="2806ED4F" w:rsidR="00237519" w:rsidRPr="00237519" w:rsidRDefault="00237519" w:rsidP="00237519">
            <w:pPr>
              <w:jc w:val="center"/>
              <w:rPr>
                <w:b/>
                <w:color w:val="000000"/>
              </w:rPr>
            </w:pPr>
            <w:r>
              <w:rPr>
                <w:b/>
                <w:color w:val="000000"/>
              </w:rPr>
              <w:t>подкожно</w:t>
            </w:r>
          </w:p>
        </w:tc>
      </w:tr>
      <w:tr w:rsidR="00237519" w14:paraId="382FA0C3" w14:textId="62B60941" w:rsidTr="0040087D">
        <w:trPr>
          <w:trHeight w:val="225"/>
        </w:trPr>
        <w:tc>
          <w:tcPr>
            <w:tcW w:w="2721" w:type="dxa"/>
            <w:vMerge w:val="restart"/>
            <w:vAlign w:val="center"/>
          </w:tcPr>
          <w:p w14:paraId="4DFE7118" w14:textId="77777777" w:rsidR="00237519" w:rsidRPr="00E253D1" w:rsidRDefault="00237519" w:rsidP="00EE0FAD">
            <w:pPr>
              <w:rPr>
                <w:b/>
                <w:color w:val="000000"/>
              </w:rPr>
            </w:pPr>
            <w:r>
              <w:rPr>
                <w:b/>
                <w:color w:val="000000"/>
              </w:rPr>
              <w:t>Операция на тазобедренном суставе</w:t>
            </w:r>
          </w:p>
        </w:tc>
        <w:tc>
          <w:tcPr>
            <w:tcW w:w="1851" w:type="dxa"/>
            <w:vAlign w:val="center"/>
          </w:tcPr>
          <w:p w14:paraId="35457D16" w14:textId="057DCE03" w:rsidR="00237519" w:rsidRPr="00974854" w:rsidRDefault="00237519" w:rsidP="00974854">
            <w:pPr>
              <w:jc w:val="center"/>
              <w:rPr>
                <w:lang w:eastAsia="ru-RU"/>
              </w:rPr>
            </w:pPr>
            <w:r w:rsidRPr="00974854">
              <w:rPr>
                <w:rStyle w:val="fontstyle01"/>
                <w:rFonts w:ascii="Times New Roman" w:hAnsi="Times New Roman"/>
                <w:sz w:val="24"/>
                <w:szCs w:val="24"/>
              </w:rPr>
              <w:t>n = 475</w:t>
            </w:r>
          </w:p>
        </w:tc>
        <w:tc>
          <w:tcPr>
            <w:tcW w:w="1671" w:type="dxa"/>
            <w:vAlign w:val="center"/>
          </w:tcPr>
          <w:p w14:paraId="578A3CE6" w14:textId="252A1AFA" w:rsidR="00237519" w:rsidRPr="00974854" w:rsidRDefault="00974854" w:rsidP="00237519">
            <w:pPr>
              <w:jc w:val="center"/>
              <w:rPr>
                <w:color w:val="000000"/>
                <w:lang w:val="en-US"/>
              </w:rPr>
            </w:pPr>
            <w:r w:rsidRPr="00974854">
              <w:rPr>
                <w:color w:val="000000"/>
                <w:lang w:val="en-US"/>
              </w:rPr>
              <w:t>N=288</w:t>
            </w:r>
          </w:p>
        </w:tc>
        <w:tc>
          <w:tcPr>
            <w:tcW w:w="1690" w:type="dxa"/>
            <w:vAlign w:val="center"/>
          </w:tcPr>
          <w:p w14:paraId="45DC86E4" w14:textId="151030DC" w:rsidR="00237519" w:rsidRPr="00974854" w:rsidRDefault="00237519" w:rsidP="00974854">
            <w:pPr>
              <w:jc w:val="center"/>
              <w:rPr>
                <w:color w:val="000000"/>
                <w:lang w:val="en-US"/>
              </w:rPr>
            </w:pPr>
            <w:r w:rsidRPr="00974854">
              <w:rPr>
                <w:rStyle w:val="fontstyle01"/>
                <w:rFonts w:ascii="Times New Roman" w:hAnsi="Times New Roman"/>
                <w:sz w:val="24"/>
                <w:szCs w:val="24"/>
              </w:rPr>
              <w:t>n =</w:t>
            </w:r>
            <w:r w:rsidR="00974854" w:rsidRPr="00974854">
              <w:rPr>
                <w:rStyle w:val="fontstyle01"/>
                <w:rFonts w:ascii="Times New Roman" w:hAnsi="Times New Roman"/>
                <w:sz w:val="24"/>
                <w:szCs w:val="24"/>
              </w:rPr>
              <w:t>445</w:t>
            </w:r>
          </w:p>
        </w:tc>
        <w:tc>
          <w:tcPr>
            <w:tcW w:w="1413" w:type="dxa"/>
            <w:vAlign w:val="center"/>
          </w:tcPr>
          <w:p w14:paraId="7C8DF480" w14:textId="3B0068EE" w:rsidR="00237519" w:rsidRPr="00974854" w:rsidRDefault="00974854" w:rsidP="00237519">
            <w:pPr>
              <w:jc w:val="center"/>
              <w:rPr>
                <w:color w:val="000000"/>
                <w:lang w:val="en-US"/>
              </w:rPr>
            </w:pPr>
            <w:r w:rsidRPr="00974854">
              <w:rPr>
                <w:color w:val="000000"/>
                <w:lang w:val="en-US"/>
              </w:rPr>
              <w:t>N=431</w:t>
            </w:r>
          </w:p>
        </w:tc>
      </w:tr>
      <w:tr w:rsidR="00237519" w14:paraId="32DEE81D" w14:textId="09EDF920" w:rsidTr="0040087D">
        <w:trPr>
          <w:trHeight w:val="315"/>
        </w:trPr>
        <w:tc>
          <w:tcPr>
            <w:tcW w:w="2721" w:type="dxa"/>
            <w:vMerge/>
            <w:vAlign w:val="center"/>
          </w:tcPr>
          <w:p w14:paraId="16371AB4" w14:textId="77777777" w:rsidR="00237519" w:rsidRDefault="00237519" w:rsidP="00EE0FAD">
            <w:pPr>
              <w:rPr>
                <w:b/>
                <w:color w:val="000000"/>
              </w:rPr>
            </w:pPr>
          </w:p>
        </w:tc>
        <w:tc>
          <w:tcPr>
            <w:tcW w:w="1851" w:type="dxa"/>
            <w:vAlign w:val="center"/>
          </w:tcPr>
          <w:p w14:paraId="5B083844" w14:textId="2598BE44" w:rsidR="00237519" w:rsidRPr="00974854" w:rsidRDefault="00974854" w:rsidP="00974854">
            <w:pPr>
              <w:jc w:val="center"/>
              <w:rPr>
                <w:rStyle w:val="fontstyle01"/>
                <w:rFonts w:ascii="Times New Roman" w:hAnsi="Times New Roman"/>
                <w:sz w:val="24"/>
                <w:szCs w:val="24"/>
                <w:lang w:val="en-US"/>
              </w:rPr>
            </w:pPr>
            <w:r w:rsidRPr="00974854">
              <w:rPr>
                <w:rStyle w:val="fontstyle01"/>
                <w:rFonts w:ascii="Times New Roman" w:hAnsi="Times New Roman"/>
                <w:sz w:val="24"/>
                <w:szCs w:val="24"/>
              </w:rPr>
              <w:t>8</w:t>
            </w:r>
            <w:r w:rsidR="00237519" w:rsidRPr="00974854">
              <w:rPr>
                <w:rStyle w:val="fontstyle01"/>
                <w:rFonts w:ascii="Times New Roman" w:hAnsi="Times New Roman"/>
                <w:sz w:val="24"/>
                <w:szCs w:val="24"/>
                <w:lang w:val="en-US"/>
              </w:rPr>
              <w:t xml:space="preserve"> (</w:t>
            </w:r>
            <w:r w:rsidRPr="00974854">
              <w:rPr>
                <w:rStyle w:val="fontstyle01"/>
                <w:rFonts w:ascii="Times New Roman" w:hAnsi="Times New Roman"/>
                <w:sz w:val="24"/>
                <w:szCs w:val="24"/>
              </w:rPr>
              <w:t>1,7</w:t>
            </w:r>
            <w:r w:rsidR="00237519" w:rsidRPr="00974854">
              <w:rPr>
                <w:rStyle w:val="fontstyle01"/>
                <w:rFonts w:ascii="Times New Roman" w:hAnsi="Times New Roman"/>
                <w:sz w:val="24"/>
                <w:szCs w:val="24"/>
                <w:lang w:val="en-US"/>
              </w:rPr>
              <w:t>%)</w:t>
            </w:r>
          </w:p>
        </w:tc>
        <w:tc>
          <w:tcPr>
            <w:tcW w:w="1671" w:type="dxa"/>
            <w:vAlign w:val="center"/>
          </w:tcPr>
          <w:p w14:paraId="763FB659" w14:textId="4ECAA5A0" w:rsidR="00237519" w:rsidRPr="00974854" w:rsidRDefault="00974854" w:rsidP="00237519">
            <w:pPr>
              <w:jc w:val="center"/>
              <w:rPr>
                <w:rStyle w:val="fontstyle01"/>
                <w:rFonts w:ascii="Times New Roman" w:hAnsi="Times New Roman"/>
                <w:sz w:val="24"/>
                <w:szCs w:val="24"/>
              </w:rPr>
            </w:pPr>
            <w:r w:rsidRPr="00974854">
              <w:rPr>
                <w:rStyle w:val="fontstyle01"/>
                <w:rFonts w:ascii="Times New Roman" w:hAnsi="Times New Roman"/>
                <w:sz w:val="24"/>
                <w:szCs w:val="24"/>
                <w:lang w:val="en-US"/>
              </w:rPr>
              <w:t>3</w:t>
            </w:r>
            <w:r w:rsidRPr="00974854">
              <w:rPr>
                <w:rStyle w:val="fontstyle01"/>
                <w:rFonts w:ascii="Times New Roman" w:hAnsi="Times New Roman"/>
                <w:sz w:val="24"/>
                <w:szCs w:val="24"/>
              </w:rPr>
              <w:t xml:space="preserve"> (1,0%)</w:t>
            </w:r>
          </w:p>
        </w:tc>
        <w:tc>
          <w:tcPr>
            <w:tcW w:w="1690" w:type="dxa"/>
            <w:vAlign w:val="center"/>
          </w:tcPr>
          <w:p w14:paraId="6563707A" w14:textId="54FAAD6A" w:rsidR="00237519" w:rsidRPr="00974854" w:rsidRDefault="00974854" w:rsidP="00974854">
            <w:pPr>
              <w:jc w:val="center"/>
              <w:rPr>
                <w:rStyle w:val="fontstyle01"/>
                <w:rFonts w:ascii="Times New Roman" w:hAnsi="Times New Roman"/>
                <w:sz w:val="24"/>
                <w:szCs w:val="24"/>
                <w:lang w:val="en-US"/>
              </w:rPr>
            </w:pPr>
            <w:r w:rsidRPr="00974854">
              <w:rPr>
                <w:rStyle w:val="fontstyle01"/>
                <w:rFonts w:ascii="Times New Roman" w:hAnsi="Times New Roman"/>
                <w:sz w:val="24"/>
                <w:szCs w:val="24"/>
              </w:rPr>
              <w:t xml:space="preserve">0 </w:t>
            </w:r>
            <w:r w:rsidR="00237519" w:rsidRPr="00974854">
              <w:rPr>
                <w:rStyle w:val="fontstyle01"/>
                <w:rFonts w:ascii="Times New Roman" w:hAnsi="Times New Roman"/>
                <w:sz w:val="24"/>
                <w:szCs w:val="24"/>
                <w:lang w:val="en-US"/>
              </w:rPr>
              <w:t>(</w:t>
            </w:r>
            <w:r w:rsidRPr="00974854">
              <w:rPr>
                <w:rStyle w:val="fontstyle01"/>
                <w:rFonts w:ascii="Times New Roman" w:hAnsi="Times New Roman"/>
                <w:sz w:val="24"/>
                <w:szCs w:val="24"/>
              </w:rPr>
              <w:t>0</w:t>
            </w:r>
            <w:r w:rsidR="00237519" w:rsidRPr="00974854">
              <w:rPr>
                <w:rStyle w:val="fontstyle01"/>
                <w:rFonts w:ascii="Times New Roman" w:hAnsi="Times New Roman"/>
                <w:sz w:val="24"/>
                <w:szCs w:val="24"/>
                <w:lang w:val="en-US"/>
              </w:rPr>
              <w:t>%)</w:t>
            </w:r>
          </w:p>
        </w:tc>
        <w:tc>
          <w:tcPr>
            <w:tcW w:w="1413" w:type="dxa"/>
            <w:vAlign w:val="center"/>
          </w:tcPr>
          <w:p w14:paraId="097B0304" w14:textId="7CB30621" w:rsidR="00237519" w:rsidRPr="00974854" w:rsidRDefault="00974854" w:rsidP="00237519">
            <w:pPr>
              <w:jc w:val="center"/>
              <w:rPr>
                <w:rStyle w:val="fontstyle01"/>
                <w:rFonts w:ascii="Times New Roman" w:hAnsi="Times New Roman"/>
                <w:sz w:val="24"/>
                <w:szCs w:val="24"/>
                <w:lang w:val="en-US"/>
              </w:rPr>
            </w:pPr>
            <w:r w:rsidRPr="00974854">
              <w:rPr>
                <w:rStyle w:val="fontstyle01"/>
                <w:rFonts w:ascii="Times New Roman" w:hAnsi="Times New Roman"/>
                <w:sz w:val="24"/>
                <w:szCs w:val="24"/>
              </w:rPr>
              <w:t xml:space="preserve">0 </w:t>
            </w:r>
            <w:r w:rsidRPr="00974854">
              <w:rPr>
                <w:rStyle w:val="fontstyle01"/>
                <w:rFonts w:ascii="Times New Roman" w:hAnsi="Times New Roman"/>
                <w:sz w:val="24"/>
                <w:szCs w:val="24"/>
                <w:lang w:val="en-US"/>
              </w:rPr>
              <w:t>(</w:t>
            </w:r>
            <w:r w:rsidRPr="00974854">
              <w:rPr>
                <w:rStyle w:val="fontstyle01"/>
                <w:rFonts w:ascii="Times New Roman" w:hAnsi="Times New Roman"/>
                <w:sz w:val="24"/>
                <w:szCs w:val="24"/>
              </w:rPr>
              <w:t>0</w:t>
            </w:r>
            <w:r w:rsidRPr="00974854">
              <w:rPr>
                <w:rStyle w:val="fontstyle01"/>
                <w:rFonts w:ascii="Times New Roman" w:hAnsi="Times New Roman"/>
                <w:sz w:val="24"/>
                <w:szCs w:val="24"/>
                <w:lang w:val="en-US"/>
              </w:rPr>
              <w:t>%)</w:t>
            </w:r>
          </w:p>
        </w:tc>
      </w:tr>
      <w:tr w:rsidR="00974854" w14:paraId="1682E04A" w14:textId="4D7ACCBE" w:rsidTr="0040087D">
        <w:trPr>
          <w:trHeight w:val="120"/>
        </w:trPr>
        <w:tc>
          <w:tcPr>
            <w:tcW w:w="2721" w:type="dxa"/>
            <w:vMerge w:val="restart"/>
            <w:vAlign w:val="center"/>
          </w:tcPr>
          <w:p w14:paraId="2C7B7AAD" w14:textId="77777777" w:rsidR="00974854" w:rsidRPr="00E411F1" w:rsidRDefault="00974854" w:rsidP="00EE0FAD">
            <w:pPr>
              <w:rPr>
                <w:color w:val="000000"/>
              </w:rPr>
            </w:pPr>
            <w:r>
              <w:rPr>
                <w:b/>
                <w:color w:val="000000"/>
              </w:rPr>
              <w:t>Операция на коленном суставе</w:t>
            </w:r>
          </w:p>
        </w:tc>
        <w:tc>
          <w:tcPr>
            <w:tcW w:w="1851" w:type="dxa"/>
            <w:vAlign w:val="center"/>
          </w:tcPr>
          <w:p w14:paraId="181E0608" w14:textId="2AD44CF1" w:rsidR="00974854" w:rsidRPr="00974854" w:rsidRDefault="00974854" w:rsidP="00974854">
            <w:pPr>
              <w:jc w:val="center"/>
              <w:rPr>
                <w:color w:val="000000"/>
                <w:lang w:val="en-US"/>
              </w:rPr>
            </w:pPr>
            <w:r w:rsidRPr="00974854">
              <w:rPr>
                <w:color w:val="000000"/>
                <w:lang w:val="en-US"/>
              </w:rPr>
              <w:t>n=493</w:t>
            </w:r>
          </w:p>
        </w:tc>
        <w:tc>
          <w:tcPr>
            <w:tcW w:w="1671" w:type="dxa"/>
            <w:vMerge w:val="restart"/>
            <w:vAlign w:val="center"/>
          </w:tcPr>
          <w:p w14:paraId="4AC22124" w14:textId="77B36596" w:rsidR="00974854" w:rsidRPr="00974854" w:rsidRDefault="00974854" w:rsidP="00237519">
            <w:pPr>
              <w:jc w:val="center"/>
              <w:rPr>
                <w:color w:val="000000"/>
              </w:rPr>
            </w:pPr>
            <w:r w:rsidRPr="00974854">
              <w:rPr>
                <w:color w:val="000000"/>
              </w:rPr>
              <w:t>-</w:t>
            </w:r>
          </w:p>
        </w:tc>
        <w:tc>
          <w:tcPr>
            <w:tcW w:w="1690" w:type="dxa"/>
            <w:vAlign w:val="center"/>
          </w:tcPr>
          <w:p w14:paraId="52DA29D0" w14:textId="065D607B" w:rsidR="00974854" w:rsidRPr="00974854" w:rsidRDefault="00974854" w:rsidP="00974854">
            <w:pPr>
              <w:jc w:val="center"/>
              <w:rPr>
                <w:color w:val="000000"/>
              </w:rPr>
            </w:pPr>
            <w:r w:rsidRPr="00974854">
              <w:rPr>
                <w:color w:val="000000"/>
                <w:lang w:val="en-US"/>
              </w:rPr>
              <w:t>n=</w:t>
            </w:r>
            <w:r w:rsidRPr="00974854">
              <w:rPr>
                <w:color w:val="000000"/>
              </w:rPr>
              <w:t>221</w:t>
            </w:r>
          </w:p>
        </w:tc>
        <w:tc>
          <w:tcPr>
            <w:tcW w:w="1413" w:type="dxa"/>
            <w:vAlign w:val="center"/>
          </w:tcPr>
          <w:p w14:paraId="7B0D8470" w14:textId="21C1D9F8" w:rsidR="00974854" w:rsidRPr="00974854" w:rsidRDefault="00974854" w:rsidP="00237519">
            <w:pPr>
              <w:jc w:val="center"/>
              <w:rPr>
                <w:color w:val="000000"/>
                <w:lang w:val="en-US"/>
              </w:rPr>
            </w:pPr>
            <w:r w:rsidRPr="00974854">
              <w:rPr>
                <w:color w:val="000000"/>
                <w:lang w:val="en-US"/>
              </w:rPr>
              <w:t>N=221</w:t>
            </w:r>
          </w:p>
        </w:tc>
      </w:tr>
      <w:tr w:rsidR="00974854" w14:paraId="57138AF9" w14:textId="1020A329" w:rsidTr="0040087D">
        <w:trPr>
          <w:trHeight w:val="150"/>
        </w:trPr>
        <w:tc>
          <w:tcPr>
            <w:tcW w:w="2721" w:type="dxa"/>
            <w:vMerge/>
            <w:vAlign w:val="center"/>
          </w:tcPr>
          <w:p w14:paraId="35E3348D" w14:textId="77777777" w:rsidR="00974854" w:rsidRDefault="00974854" w:rsidP="00EE0FAD">
            <w:pPr>
              <w:rPr>
                <w:b/>
                <w:color w:val="000000"/>
              </w:rPr>
            </w:pPr>
          </w:p>
        </w:tc>
        <w:tc>
          <w:tcPr>
            <w:tcW w:w="1851" w:type="dxa"/>
            <w:vAlign w:val="center"/>
          </w:tcPr>
          <w:p w14:paraId="6863CB81" w14:textId="68CF401A" w:rsidR="00974854" w:rsidRPr="00974854" w:rsidRDefault="00974854" w:rsidP="00EE0FAD">
            <w:pPr>
              <w:jc w:val="center"/>
              <w:rPr>
                <w:color w:val="000000"/>
                <w:lang w:val="en-US"/>
              </w:rPr>
            </w:pPr>
            <w:r w:rsidRPr="00974854">
              <w:rPr>
                <w:color w:val="000000"/>
                <w:lang w:val="en-US"/>
              </w:rPr>
              <w:t>8 (1</w:t>
            </w:r>
            <w:r w:rsidRPr="00974854">
              <w:rPr>
                <w:color w:val="000000"/>
              </w:rPr>
              <w:t>,6</w:t>
            </w:r>
            <w:r w:rsidRPr="00974854">
              <w:rPr>
                <w:color w:val="000000"/>
                <w:lang w:val="en-US"/>
              </w:rPr>
              <w:t>%)</w:t>
            </w:r>
          </w:p>
        </w:tc>
        <w:tc>
          <w:tcPr>
            <w:tcW w:w="1671" w:type="dxa"/>
            <w:vMerge/>
            <w:vAlign w:val="center"/>
          </w:tcPr>
          <w:p w14:paraId="392C0429" w14:textId="77777777" w:rsidR="00974854" w:rsidRPr="00974854" w:rsidRDefault="00974854" w:rsidP="00237519">
            <w:pPr>
              <w:jc w:val="center"/>
              <w:rPr>
                <w:color w:val="000000"/>
                <w:lang w:val="en-US"/>
              </w:rPr>
            </w:pPr>
          </w:p>
        </w:tc>
        <w:tc>
          <w:tcPr>
            <w:tcW w:w="1690" w:type="dxa"/>
            <w:vAlign w:val="center"/>
          </w:tcPr>
          <w:p w14:paraId="5782FC3D" w14:textId="7B06EB4F" w:rsidR="00974854" w:rsidRPr="00974854" w:rsidRDefault="00974854" w:rsidP="00974854">
            <w:pPr>
              <w:jc w:val="center"/>
              <w:rPr>
                <w:color w:val="000000"/>
                <w:lang w:val="en-US"/>
              </w:rPr>
            </w:pPr>
            <w:r w:rsidRPr="00974854">
              <w:rPr>
                <w:color w:val="000000"/>
              </w:rPr>
              <w:t>0</w:t>
            </w:r>
            <w:r w:rsidRPr="00974854">
              <w:rPr>
                <w:color w:val="000000"/>
                <w:lang w:val="en-US"/>
              </w:rPr>
              <w:t xml:space="preserve"> (</w:t>
            </w:r>
            <w:r w:rsidRPr="00974854">
              <w:rPr>
                <w:color w:val="000000"/>
              </w:rPr>
              <w:t>0</w:t>
            </w:r>
            <w:r w:rsidRPr="00974854">
              <w:rPr>
                <w:color w:val="000000"/>
                <w:lang w:val="en-US"/>
              </w:rPr>
              <w:t>%)</w:t>
            </w:r>
          </w:p>
        </w:tc>
        <w:tc>
          <w:tcPr>
            <w:tcW w:w="1413" w:type="dxa"/>
            <w:vAlign w:val="center"/>
          </w:tcPr>
          <w:p w14:paraId="4F201A76" w14:textId="65491D88" w:rsidR="00974854" w:rsidRPr="00974854" w:rsidRDefault="00974854" w:rsidP="00237519">
            <w:pPr>
              <w:jc w:val="center"/>
              <w:rPr>
                <w:color w:val="000000"/>
              </w:rPr>
            </w:pPr>
            <w:r w:rsidRPr="00974854">
              <w:rPr>
                <w:color w:val="000000"/>
              </w:rPr>
              <w:t>1 (0%)</w:t>
            </w:r>
          </w:p>
        </w:tc>
      </w:tr>
    </w:tbl>
    <w:p w14:paraId="41F329C9" w14:textId="51C862E2" w:rsidR="00237519" w:rsidRDefault="00237519" w:rsidP="00E15F73">
      <w:pPr>
        <w:spacing w:after="0" w:line="240" w:lineRule="auto"/>
        <w:rPr>
          <w:b/>
          <w:color w:val="000000"/>
        </w:rPr>
      </w:pPr>
    </w:p>
    <w:p w14:paraId="0F864B6D" w14:textId="38E25B8D" w:rsidR="00F97216" w:rsidRDefault="00F97216" w:rsidP="00F243EE">
      <w:pPr>
        <w:spacing w:after="0" w:line="240" w:lineRule="auto"/>
        <w:ind w:firstLine="709"/>
        <w:rPr>
          <w:color w:val="000000"/>
        </w:rPr>
      </w:pPr>
      <w:r w:rsidRPr="00F97216">
        <w:rPr>
          <w:color w:val="000000"/>
        </w:rPr>
        <w:t xml:space="preserve">Другие </w:t>
      </w:r>
      <w:r>
        <w:rPr>
          <w:color w:val="000000"/>
        </w:rPr>
        <w:t>нежелательные явления</w:t>
      </w:r>
      <w:r w:rsidRPr="00F97216">
        <w:rPr>
          <w:color w:val="000000"/>
        </w:rPr>
        <w:t xml:space="preserve">, </w:t>
      </w:r>
      <w:r>
        <w:rPr>
          <w:color w:val="000000"/>
        </w:rPr>
        <w:t>связь которых с применением эноксапарина натрия расценивалась как «</w:t>
      </w:r>
      <w:r w:rsidRPr="00F97216">
        <w:rPr>
          <w:color w:val="000000"/>
        </w:rPr>
        <w:t>возможн</w:t>
      </w:r>
      <w:r>
        <w:rPr>
          <w:color w:val="000000"/>
        </w:rPr>
        <w:t>ая»</w:t>
      </w:r>
      <w:r w:rsidRPr="00F97216">
        <w:rPr>
          <w:color w:val="000000"/>
        </w:rPr>
        <w:t xml:space="preserve"> или </w:t>
      </w:r>
      <w:r>
        <w:rPr>
          <w:color w:val="000000"/>
        </w:rPr>
        <w:t>«</w:t>
      </w:r>
      <w:r w:rsidRPr="00F97216">
        <w:rPr>
          <w:color w:val="000000"/>
        </w:rPr>
        <w:t>вероятн</w:t>
      </w:r>
      <w:r>
        <w:rPr>
          <w:color w:val="000000"/>
        </w:rPr>
        <w:t xml:space="preserve">ая» </w:t>
      </w:r>
      <w:r w:rsidRPr="00F97216">
        <w:rPr>
          <w:color w:val="000000"/>
        </w:rPr>
        <w:t xml:space="preserve">в клинических </w:t>
      </w:r>
      <w:r>
        <w:rPr>
          <w:color w:val="000000"/>
        </w:rPr>
        <w:t>исследованиях</w:t>
      </w:r>
      <w:r w:rsidRPr="00F97216">
        <w:rPr>
          <w:color w:val="000000"/>
        </w:rPr>
        <w:t xml:space="preserve"> у пациентов, перенесших </w:t>
      </w:r>
      <w:r>
        <w:rPr>
          <w:color w:val="000000"/>
        </w:rPr>
        <w:t>операцию на</w:t>
      </w:r>
      <w:r w:rsidRPr="00F97216">
        <w:rPr>
          <w:color w:val="000000"/>
        </w:rPr>
        <w:t xml:space="preserve"> тазобедренно</w:t>
      </w:r>
      <w:r>
        <w:rPr>
          <w:color w:val="000000"/>
        </w:rPr>
        <w:t>м или коленном</w:t>
      </w:r>
      <w:r w:rsidRPr="00F97216">
        <w:rPr>
          <w:color w:val="000000"/>
        </w:rPr>
        <w:t xml:space="preserve"> сустав</w:t>
      </w:r>
      <w:r>
        <w:rPr>
          <w:color w:val="000000"/>
        </w:rPr>
        <w:t>е,</w:t>
      </w:r>
      <w:r w:rsidR="00F243EE">
        <w:rPr>
          <w:color w:val="000000"/>
        </w:rPr>
        <w:t xml:space="preserve"> </w:t>
      </w:r>
      <w:r w:rsidRPr="00F97216">
        <w:rPr>
          <w:color w:val="000000"/>
        </w:rPr>
        <w:t xml:space="preserve">представлены </w:t>
      </w:r>
      <w:r w:rsidR="00F243EE">
        <w:rPr>
          <w:color w:val="000000"/>
        </w:rPr>
        <w:t>в таблице ниже.</w:t>
      </w:r>
    </w:p>
    <w:p w14:paraId="5EDEF7ED" w14:textId="77777777" w:rsidR="00790F71" w:rsidRDefault="00790F71" w:rsidP="00F243EE">
      <w:pPr>
        <w:spacing w:after="0" w:line="240" w:lineRule="auto"/>
        <w:ind w:firstLine="709"/>
        <w:rPr>
          <w:color w:val="000000"/>
        </w:rPr>
      </w:pPr>
    </w:p>
    <w:p w14:paraId="498497BD" w14:textId="18E347BB" w:rsidR="00F243EE" w:rsidRPr="003D0907" w:rsidRDefault="00F243EE" w:rsidP="00F243EE">
      <w:pPr>
        <w:spacing w:after="0" w:line="240" w:lineRule="auto"/>
        <w:rPr>
          <w:color w:val="000000"/>
        </w:rPr>
      </w:pPr>
      <w:r w:rsidRPr="00226B75">
        <w:rPr>
          <w:b/>
          <w:color w:val="000000"/>
        </w:rPr>
        <w:t>Таблица 4-</w:t>
      </w:r>
      <w:r>
        <w:rPr>
          <w:b/>
          <w:color w:val="000000"/>
        </w:rPr>
        <w:t>3</w:t>
      </w:r>
      <w:r w:rsidR="00790F71">
        <w:rPr>
          <w:b/>
          <w:color w:val="000000"/>
        </w:rPr>
        <w:t>2</w:t>
      </w:r>
      <w:r w:rsidRPr="00226B75">
        <w:rPr>
          <w:b/>
          <w:color w:val="000000"/>
        </w:rPr>
        <w:t>.</w:t>
      </w:r>
      <w:r w:rsidRPr="00107250">
        <w:rPr>
          <w:b/>
          <w:color w:val="000000"/>
        </w:rPr>
        <w:t xml:space="preserve"> </w:t>
      </w:r>
      <w:r>
        <w:rPr>
          <w:color w:val="000000"/>
        </w:rPr>
        <w:t xml:space="preserve">Частота </w:t>
      </w:r>
      <w:r w:rsidR="00790F71">
        <w:rPr>
          <w:color w:val="000000"/>
        </w:rPr>
        <w:t xml:space="preserve">нежелательных реакций, частота которых превышала 2%, при </w:t>
      </w:r>
      <w:r w:rsidR="003D3B40">
        <w:rPr>
          <w:color w:val="000000"/>
        </w:rPr>
        <w:t>применении</w:t>
      </w:r>
      <w:r w:rsidR="00790F71">
        <w:rPr>
          <w:color w:val="000000"/>
        </w:rPr>
        <w:t xml:space="preserve"> эноксапарина натрия при</w:t>
      </w:r>
      <w:r>
        <w:rPr>
          <w:color w:val="000000"/>
        </w:rPr>
        <w:t xml:space="preserve"> операции на коленном или тазобедренном суставе в целях начальной и продленной профилактики ВТЭ </w:t>
      </w:r>
      <w:r w:rsidRPr="003D0907">
        <w:rPr>
          <w:color w:val="000000"/>
        </w:rPr>
        <w:t>[</w:t>
      </w:r>
      <w:r w:rsidR="00E23125">
        <w:rPr>
          <w:color w:val="000000"/>
        </w:rPr>
        <w:t>7</w:t>
      </w:r>
      <w:r w:rsidRPr="003D0907">
        <w:rPr>
          <w:color w:val="000000"/>
        </w:rPr>
        <w:t>].</w:t>
      </w:r>
    </w:p>
    <w:tbl>
      <w:tblPr>
        <w:tblStyle w:val="a8"/>
        <w:tblW w:w="5000" w:type="pct"/>
        <w:tblLayout w:type="fixed"/>
        <w:tblLook w:val="04A0" w:firstRow="1" w:lastRow="0" w:firstColumn="1" w:lastColumn="0" w:noHBand="0" w:noVBand="1"/>
      </w:tblPr>
      <w:tblGrid>
        <w:gridCol w:w="1981"/>
        <w:gridCol w:w="750"/>
        <w:gridCol w:w="666"/>
        <w:gridCol w:w="840"/>
        <w:gridCol w:w="720"/>
        <w:gridCol w:w="735"/>
        <w:gridCol w:w="682"/>
        <w:gridCol w:w="795"/>
        <w:gridCol w:w="764"/>
        <w:gridCol w:w="675"/>
        <w:gridCol w:w="738"/>
      </w:tblGrid>
      <w:tr w:rsidR="00896E6D" w14:paraId="3EBD6344" w14:textId="77777777" w:rsidTr="0040087D">
        <w:trPr>
          <w:trHeight w:val="180"/>
          <w:tblHeader/>
        </w:trPr>
        <w:tc>
          <w:tcPr>
            <w:tcW w:w="1981" w:type="dxa"/>
            <w:vMerge w:val="restart"/>
            <w:shd w:val="clear" w:color="auto" w:fill="D9D9D9" w:themeFill="background1" w:themeFillShade="D9"/>
            <w:vAlign w:val="center"/>
          </w:tcPr>
          <w:p w14:paraId="7EBE1AFA" w14:textId="6204C04F" w:rsidR="00896E6D" w:rsidRPr="00896E6D" w:rsidRDefault="00896E6D" w:rsidP="00790F71">
            <w:pPr>
              <w:jc w:val="center"/>
              <w:rPr>
                <w:color w:val="000000"/>
                <w:sz w:val="22"/>
                <w:szCs w:val="22"/>
              </w:rPr>
            </w:pPr>
            <w:r w:rsidRPr="00896E6D">
              <w:rPr>
                <w:b/>
                <w:color w:val="000000"/>
                <w:sz w:val="22"/>
                <w:szCs w:val="22"/>
              </w:rPr>
              <w:t>Нежелательное явление</w:t>
            </w:r>
          </w:p>
        </w:tc>
        <w:tc>
          <w:tcPr>
            <w:tcW w:w="7365" w:type="dxa"/>
            <w:gridSpan w:val="10"/>
            <w:shd w:val="clear" w:color="auto" w:fill="D9D9D9" w:themeFill="background1" w:themeFillShade="D9"/>
          </w:tcPr>
          <w:p w14:paraId="5E1DF7EF" w14:textId="77777777" w:rsidR="00896E6D" w:rsidRPr="00896E6D" w:rsidRDefault="00896E6D" w:rsidP="00790F71">
            <w:pPr>
              <w:jc w:val="center"/>
              <w:rPr>
                <w:b/>
                <w:color w:val="000000"/>
                <w:sz w:val="22"/>
                <w:szCs w:val="22"/>
              </w:rPr>
            </w:pPr>
            <w:r w:rsidRPr="00896E6D">
              <w:rPr>
                <w:b/>
                <w:color w:val="000000"/>
                <w:sz w:val="22"/>
                <w:szCs w:val="22"/>
              </w:rPr>
              <w:t>Режим дозирования</w:t>
            </w:r>
          </w:p>
        </w:tc>
      </w:tr>
      <w:tr w:rsidR="00896E6D" w14:paraId="3300DFAF" w14:textId="7F17EA03" w:rsidTr="00820BB0">
        <w:trPr>
          <w:trHeight w:val="93"/>
          <w:tblHeader/>
        </w:trPr>
        <w:tc>
          <w:tcPr>
            <w:tcW w:w="1981" w:type="dxa"/>
            <w:vMerge/>
            <w:shd w:val="clear" w:color="auto" w:fill="D9D9D9" w:themeFill="background1" w:themeFillShade="D9"/>
          </w:tcPr>
          <w:p w14:paraId="02960092" w14:textId="77777777" w:rsidR="00896E6D" w:rsidRPr="00896E6D" w:rsidRDefault="00896E6D" w:rsidP="00790F71">
            <w:pPr>
              <w:jc w:val="center"/>
              <w:rPr>
                <w:b/>
                <w:color w:val="000000"/>
                <w:sz w:val="22"/>
                <w:szCs w:val="22"/>
              </w:rPr>
            </w:pPr>
          </w:p>
        </w:tc>
        <w:tc>
          <w:tcPr>
            <w:tcW w:w="2976" w:type="dxa"/>
            <w:gridSpan w:val="4"/>
            <w:shd w:val="clear" w:color="auto" w:fill="D9D9D9" w:themeFill="background1" w:themeFillShade="D9"/>
            <w:vAlign w:val="center"/>
          </w:tcPr>
          <w:p w14:paraId="78ABC77C" w14:textId="30B4971F" w:rsidR="00896E6D" w:rsidRPr="00896E6D" w:rsidRDefault="00896E6D" w:rsidP="00820BB0">
            <w:pPr>
              <w:jc w:val="center"/>
              <w:rPr>
                <w:b/>
                <w:color w:val="000000"/>
                <w:sz w:val="22"/>
                <w:szCs w:val="22"/>
              </w:rPr>
            </w:pPr>
            <w:r w:rsidRPr="00896E6D">
              <w:rPr>
                <w:b/>
                <w:color w:val="000000"/>
                <w:sz w:val="22"/>
                <w:szCs w:val="22"/>
              </w:rPr>
              <w:t>Эноксапарин натрия,</w:t>
            </w:r>
          </w:p>
          <w:p w14:paraId="4FA0A4D9" w14:textId="3ECF2C7E" w:rsidR="00896E6D" w:rsidRPr="00896E6D" w:rsidRDefault="00896E6D" w:rsidP="00820BB0">
            <w:pPr>
              <w:jc w:val="center"/>
              <w:rPr>
                <w:b/>
                <w:color w:val="000000"/>
                <w:sz w:val="22"/>
                <w:szCs w:val="22"/>
              </w:rPr>
            </w:pPr>
            <w:r w:rsidRPr="00896E6D">
              <w:rPr>
                <w:b/>
                <w:color w:val="000000"/>
                <w:sz w:val="22"/>
                <w:szCs w:val="22"/>
              </w:rPr>
              <w:t>40 мг, 1 р/д, п</w:t>
            </w:r>
            <w:r w:rsidRPr="00E2452C">
              <w:rPr>
                <w:b/>
                <w:color w:val="000000"/>
                <w:sz w:val="22"/>
                <w:szCs w:val="22"/>
              </w:rPr>
              <w:t>/</w:t>
            </w:r>
            <w:r w:rsidRPr="00896E6D">
              <w:rPr>
                <w:b/>
                <w:color w:val="000000"/>
                <w:sz w:val="22"/>
                <w:szCs w:val="22"/>
              </w:rPr>
              <w:t>к</w:t>
            </w:r>
          </w:p>
        </w:tc>
        <w:tc>
          <w:tcPr>
            <w:tcW w:w="1417" w:type="dxa"/>
            <w:gridSpan w:val="2"/>
            <w:shd w:val="clear" w:color="auto" w:fill="D9D9D9" w:themeFill="background1" w:themeFillShade="D9"/>
            <w:vAlign w:val="center"/>
          </w:tcPr>
          <w:p w14:paraId="38867CC5" w14:textId="7351079B" w:rsidR="00896E6D" w:rsidRPr="00896E6D" w:rsidRDefault="00896E6D" w:rsidP="00820BB0">
            <w:pPr>
              <w:jc w:val="center"/>
              <w:rPr>
                <w:b/>
                <w:color w:val="000000"/>
                <w:sz w:val="22"/>
                <w:szCs w:val="22"/>
              </w:rPr>
            </w:pPr>
            <w:r w:rsidRPr="00896E6D">
              <w:rPr>
                <w:b/>
                <w:color w:val="000000"/>
                <w:sz w:val="22"/>
                <w:szCs w:val="22"/>
              </w:rPr>
              <w:t>Эноксапарин натрия,</w:t>
            </w:r>
          </w:p>
          <w:p w14:paraId="23A633C4" w14:textId="66B6D9B2" w:rsidR="00896E6D" w:rsidRPr="00896E6D" w:rsidRDefault="00896E6D" w:rsidP="00820BB0">
            <w:pPr>
              <w:jc w:val="center"/>
              <w:rPr>
                <w:b/>
                <w:color w:val="000000"/>
                <w:sz w:val="22"/>
                <w:szCs w:val="22"/>
              </w:rPr>
            </w:pPr>
            <w:r w:rsidRPr="00896E6D">
              <w:rPr>
                <w:b/>
                <w:color w:val="000000"/>
                <w:sz w:val="22"/>
                <w:szCs w:val="22"/>
              </w:rPr>
              <w:t>30 мг, 2 р/д, п/к</w:t>
            </w:r>
          </w:p>
        </w:tc>
        <w:tc>
          <w:tcPr>
            <w:tcW w:w="1559" w:type="dxa"/>
            <w:gridSpan w:val="2"/>
            <w:shd w:val="clear" w:color="auto" w:fill="D9D9D9" w:themeFill="background1" w:themeFillShade="D9"/>
            <w:vAlign w:val="center"/>
          </w:tcPr>
          <w:p w14:paraId="60E1016F" w14:textId="6A1430EF" w:rsidR="00896E6D" w:rsidRPr="00896E6D" w:rsidRDefault="00896E6D" w:rsidP="00820BB0">
            <w:pPr>
              <w:jc w:val="center"/>
              <w:rPr>
                <w:b/>
                <w:color w:val="000000"/>
                <w:sz w:val="22"/>
                <w:szCs w:val="22"/>
              </w:rPr>
            </w:pPr>
            <w:r w:rsidRPr="00896E6D">
              <w:rPr>
                <w:b/>
                <w:color w:val="000000"/>
                <w:sz w:val="22"/>
                <w:szCs w:val="22"/>
              </w:rPr>
              <w:t>Гепарин, 15 000 МЕ, 1 р/д, п/к</w:t>
            </w:r>
          </w:p>
        </w:tc>
        <w:tc>
          <w:tcPr>
            <w:tcW w:w="1413" w:type="dxa"/>
            <w:gridSpan w:val="2"/>
            <w:shd w:val="clear" w:color="auto" w:fill="D9D9D9" w:themeFill="background1" w:themeFillShade="D9"/>
            <w:vAlign w:val="center"/>
          </w:tcPr>
          <w:p w14:paraId="16EC52BC" w14:textId="1B165F80" w:rsidR="00896E6D" w:rsidRPr="00896E6D" w:rsidRDefault="00896E6D" w:rsidP="00820BB0">
            <w:pPr>
              <w:jc w:val="center"/>
              <w:rPr>
                <w:b/>
                <w:color w:val="000000"/>
                <w:sz w:val="22"/>
                <w:szCs w:val="22"/>
              </w:rPr>
            </w:pPr>
            <w:r w:rsidRPr="00896E6D">
              <w:rPr>
                <w:b/>
                <w:color w:val="000000"/>
                <w:sz w:val="22"/>
                <w:szCs w:val="22"/>
              </w:rPr>
              <w:t>Плацебо,</w:t>
            </w:r>
          </w:p>
          <w:p w14:paraId="53796974" w14:textId="3F4A0D48" w:rsidR="00896E6D" w:rsidRPr="00896E6D" w:rsidRDefault="00896E6D" w:rsidP="00820BB0">
            <w:pPr>
              <w:jc w:val="center"/>
              <w:rPr>
                <w:b/>
                <w:color w:val="000000"/>
                <w:sz w:val="22"/>
                <w:szCs w:val="22"/>
              </w:rPr>
            </w:pPr>
            <w:r w:rsidRPr="00896E6D">
              <w:rPr>
                <w:b/>
                <w:color w:val="000000"/>
                <w:sz w:val="22"/>
                <w:szCs w:val="22"/>
              </w:rPr>
              <w:t>2 р/д, п/к</w:t>
            </w:r>
          </w:p>
        </w:tc>
      </w:tr>
      <w:tr w:rsidR="00896E6D" w14:paraId="2EF2673A" w14:textId="77777777" w:rsidTr="0040087D">
        <w:trPr>
          <w:trHeight w:val="885"/>
          <w:tblHeader/>
        </w:trPr>
        <w:tc>
          <w:tcPr>
            <w:tcW w:w="1981" w:type="dxa"/>
            <w:vMerge/>
            <w:shd w:val="clear" w:color="auto" w:fill="D9D9D9" w:themeFill="background1" w:themeFillShade="D9"/>
          </w:tcPr>
          <w:p w14:paraId="439206AE" w14:textId="77777777" w:rsidR="00896E6D" w:rsidRPr="00896E6D" w:rsidRDefault="00896E6D" w:rsidP="00790F71">
            <w:pPr>
              <w:jc w:val="center"/>
              <w:rPr>
                <w:b/>
                <w:color w:val="000000"/>
                <w:sz w:val="22"/>
                <w:szCs w:val="22"/>
              </w:rPr>
            </w:pPr>
          </w:p>
        </w:tc>
        <w:tc>
          <w:tcPr>
            <w:tcW w:w="1416" w:type="dxa"/>
            <w:gridSpan w:val="2"/>
            <w:shd w:val="clear" w:color="auto" w:fill="D9D9D9" w:themeFill="background1" w:themeFillShade="D9"/>
            <w:vAlign w:val="center"/>
          </w:tcPr>
          <w:p w14:paraId="1B1491B1" w14:textId="77777777" w:rsidR="00896E6D" w:rsidRPr="00896E6D" w:rsidRDefault="00896E6D" w:rsidP="00790F71">
            <w:pPr>
              <w:jc w:val="center"/>
              <w:rPr>
                <w:b/>
                <w:color w:val="000000"/>
                <w:sz w:val="22"/>
                <w:szCs w:val="22"/>
              </w:rPr>
            </w:pPr>
            <w:r w:rsidRPr="00896E6D">
              <w:rPr>
                <w:b/>
                <w:color w:val="000000"/>
                <w:sz w:val="22"/>
                <w:szCs w:val="22"/>
              </w:rPr>
              <w:t>Периоперационный период</w:t>
            </w:r>
          </w:p>
          <w:p w14:paraId="13678B10" w14:textId="7F25FB3A" w:rsidR="00896E6D" w:rsidRPr="00896E6D" w:rsidRDefault="00896E6D" w:rsidP="00790F71">
            <w:pPr>
              <w:jc w:val="center"/>
              <w:rPr>
                <w:b/>
                <w:color w:val="000000"/>
                <w:sz w:val="22"/>
                <w:szCs w:val="22"/>
              </w:rPr>
            </w:pPr>
            <w:r w:rsidRPr="00896E6D">
              <w:rPr>
                <w:b/>
                <w:color w:val="000000"/>
                <w:sz w:val="22"/>
                <w:szCs w:val="22"/>
                <w:lang w:val="en-US"/>
              </w:rPr>
              <w:t>n=288, %</w:t>
            </w:r>
          </w:p>
        </w:tc>
        <w:tc>
          <w:tcPr>
            <w:tcW w:w="1560" w:type="dxa"/>
            <w:gridSpan w:val="2"/>
            <w:shd w:val="clear" w:color="auto" w:fill="D9D9D9" w:themeFill="background1" w:themeFillShade="D9"/>
            <w:vAlign w:val="center"/>
          </w:tcPr>
          <w:p w14:paraId="50879658" w14:textId="77777777" w:rsidR="00896E6D" w:rsidRPr="00896E6D" w:rsidRDefault="00896E6D" w:rsidP="00790F71">
            <w:pPr>
              <w:jc w:val="center"/>
              <w:rPr>
                <w:b/>
                <w:color w:val="000000"/>
                <w:sz w:val="22"/>
                <w:szCs w:val="22"/>
              </w:rPr>
            </w:pPr>
            <w:r w:rsidRPr="00896E6D">
              <w:rPr>
                <w:b/>
                <w:color w:val="000000"/>
                <w:sz w:val="22"/>
                <w:szCs w:val="22"/>
              </w:rPr>
              <w:t>Продленная профилактика</w:t>
            </w:r>
          </w:p>
          <w:p w14:paraId="13EC95C0" w14:textId="7C9F9CC9" w:rsidR="00896E6D" w:rsidRPr="00896E6D" w:rsidRDefault="00896E6D" w:rsidP="00790F71">
            <w:pPr>
              <w:jc w:val="center"/>
              <w:rPr>
                <w:b/>
                <w:color w:val="000000"/>
                <w:sz w:val="22"/>
                <w:szCs w:val="22"/>
              </w:rPr>
            </w:pPr>
            <w:r w:rsidRPr="00896E6D">
              <w:rPr>
                <w:b/>
                <w:color w:val="000000"/>
                <w:sz w:val="22"/>
                <w:szCs w:val="22"/>
                <w:lang w:val="en-US"/>
              </w:rPr>
              <w:t>n=</w:t>
            </w:r>
            <w:r w:rsidRPr="00896E6D">
              <w:rPr>
                <w:b/>
                <w:color w:val="000000"/>
                <w:sz w:val="22"/>
                <w:szCs w:val="22"/>
              </w:rPr>
              <w:t>131</w:t>
            </w:r>
            <w:r w:rsidRPr="00896E6D">
              <w:rPr>
                <w:b/>
                <w:color w:val="000000"/>
                <w:sz w:val="22"/>
                <w:szCs w:val="22"/>
                <w:lang w:val="en-US"/>
              </w:rPr>
              <w:t>, %</w:t>
            </w:r>
          </w:p>
        </w:tc>
        <w:tc>
          <w:tcPr>
            <w:tcW w:w="1417" w:type="dxa"/>
            <w:gridSpan w:val="2"/>
            <w:shd w:val="clear" w:color="auto" w:fill="D9D9D9" w:themeFill="background1" w:themeFillShade="D9"/>
            <w:vAlign w:val="center"/>
          </w:tcPr>
          <w:p w14:paraId="7B53492B" w14:textId="77777777" w:rsidR="00896E6D" w:rsidRDefault="00896E6D" w:rsidP="00790F71">
            <w:pPr>
              <w:jc w:val="center"/>
              <w:rPr>
                <w:b/>
                <w:color w:val="000000"/>
                <w:sz w:val="22"/>
                <w:szCs w:val="22"/>
                <w:lang w:val="en-US"/>
              </w:rPr>
            </w:pPr>
          </w:p>
          <w:p w14:paraId="3179B9F8" w14:textId="77777777" w:rsidR="00896E6D" w:rsidRDefault="00896E6D" w:rsidP="00790F71">
            <w:pPr>
              <w:jc w:val="center"/>
              <w:rPr>
                <w:b/>
                <w:color w:val="000000"/>
                <w:sz w:val="22"/>
                <w:szCs w:val="22"/>
                <w:lang w:val="en-US"/>
              </w:rPr>
            </w:pPr>
          </w:p>
          <w:p w14:paraId="19F0383D" w14:textId="77777777" w:rsidR="00896E6D" w:rsidRDefault="00896E6D" w:rsidP="00790F71">
            <w:pPr>
              <w:jc w:val="center"/>
              <w:rPr>
                <w:b/>
                <w:color w:val="000000"/>
                <w:sz w:val="22"/>
                <w:szCs w:val="22"/>
                <w:lang w:val="en-US"/>
              </w:rPr>
            </w:pPr>
          </w:p>
          <w:p w14:paraId="5218163D" w14:textId="7D394A9C" w:rsidR="00896E6D" w:rsidRPr="00896E6D" w:rsidRDefault="00896E6D" w:rsidP="00790F71">
            <w:pPr>
              <w:jc w:val="center"/>
              <w:rPr>
                <w:b/>
                <w:color w:val="000000"/>
                <w:sz w:val="22"/>
                <w:szCs w:val="22"/>
              </w:rPr>
            </w:pPr>
            <w:r w:rsidRPr="00896E6D">
              <w:rPr>
                <w:b/>
                <w:color w:val="000000"/>
                <w:sz w:val="22"/>
                <w:szCs w:val="22"/>
                <w:lang w:val="en-US"/>
              </w:rPr>
              <w:t>n=</w:t>
            </w:r>
            <w:r w:rsidRPr="00896E6D">
              <w:rPr>
                <w:b/>
                <w:color w:val="000000"/>
                <w:sz w:val="22"/>
                <w:szCs w:val="22"/>
              </w:rPr>
              <w:t>1080</w:t>
            </w:r>
            <w:r w:rsidRPr="00896E6D">
              <w:rPr>
                <w:b/>
                <w:color w:val="000000"/>
                <w:sz w:val="22"/>
                <w:szCs w:val="22"/>
                <w:lang w:val="en-US"/>
              </w:rPr>
              <w:t>, %</w:t>
            </w:r>
          </w:p>
        </w:tc>
        <w:tc>
          <w:tcPr>
            <w:tcW w:w="1559" w:type="dxa"/>
            <w:gridSpan w:val="2"/>
            <w:shd w:val="clear" w:color="auto" w:fill="D9D9D9" w:themeFill="background1" w:themeFillShade="D9"/>
            <w:vAlign w:val="center"/>
          </w:tcPr>
          <w:p w14:paraId="71CED2EF" w14:textId="1914E814" w:rsidR="00896E6D" w:rsidRPr="00896E6D" w:rsidRDefault="00896E6D" w:rsidP="00790F71">
            <w:pPr>
              <w:jc w:val="center"/>
              <w:rPr>
                <w:b/>
                <w:color w:val="000000"/>
                <w:sz w:val="22"/>
                <w:szCs w:val="22"/>
              </w:rPr>
            </w:pPr>
          </w:p>
          <w:p w14:paraId="267F1329" w14:textId="77777777" w:rsidR="00896E6D" w:rsidRPr="00896E6D" w:rsidRDefault="00896E6D" w:rsidP="00790F71">
            <w:pPr>
              <w:jc w:val="center"/>
              <w:rPr>
                <w:b/>
                <w:color w:val="000000"/>
                <w:sz w:val="22"/>
                <w:szCs w:val="22"/>
              </w:rPr>
            </w:pPr>
          </w:p>
          <w:p w14:paraId="4DEBE31B" w14:textId="77777777" w:rsidR="00896E6D" w:rsidRDefault="00896E6D" w:rsidP="00790F71">
            <w:pPr>
              <w:jc w:val="center"/>
              <w:rPr>
                <w:b/>
                <w:color w:val="000000"/>
                <w:sz w:val="22"/>
                <w:szCs w:val="22"/>
                <w:lang w:val="en-US"/>
              </w:rPr>
            </w:pPr>
          </w:p>
          <w:p w14:paraId="1D59B82A" w14:textId="7C07AFB0" w:rsidR="00896E6D" w:rsidRPr="00896E6D" w:rsidRDefault="00896E6D" w:rsidP="00790F71">
            <w:pPr>
              <w:jc w:val="center"/>
              <w:rPr>
                <w:b/>
                <w:color w:val="000000"/>
                <w:sz w:val="22"/>
                <w:szCs w:val="22"/>
              </w:rPr>
            </w:pPr>
            <w:r w:rsidRPr="00896E6D">
              <w:rPr>
                <w:b/>
                <w:color w:val="000000"/>
                <w:sz w:val="22"/>
                <w:szCs w:val="22"/>
                <w:lang w:val="en-US"/>
              </w:rPr>
              <w:t>n=</w:t>
            </w:r>
            <w:r w:rsidRPr="00896E6D">
              <w:rPr>
                <w:b/>
                <w:color w:val="000000"/>
                <w:sz w:val="22"/>
                <w:szCs w:val="22"/>
              </w:rPr>
              <w:t>766</w:t>
            </w:r>
            <w:r w:rsidRPr="00896E6D">
              <w:rPr>
                <w:b/>
                <w:color w:val="000000"/>
                <w:sz w:val="22"/>
                <w:szCs w:val="22"/>
                <w:lang w:val="en-US"/>
              </w:rPr>
              <w:t>, %</w:t>
            </w:r>
          </w:p>
        </w:tc>
        <w:tc>
          <w:tcPr>
            <w:tcW w:w="1413" w:type="dxa"/>
            <w:gridSpan w:val="2"/>
            <w:shd w:val="clear" w:color="auto" w:fill="D9D9D9" w:themeFill="background1" w:themeFillShade="D9"/>
            <w:vAlign w:val="center"/>
          </w:tcPr>
          <w:p w14:paraId="00CB2962" w14:textId="77777777" w:rsidR="00896E6D" w:rsidRPr="00896E6D" w:rsidRDefault="00896E6D" w:rsidP="00790F71">
            <w:pPr>
              <w:jc w:val="center"/>
              <w:rPr>
                <w:b/>
                <w:color w:val="000000"/>
                <w:sz w:val="22"/>
                <w:szCs w:val="22"/>
                <w:lang w:val="en-US"/>
              </w:rPr>
            </w:pPr>
          </w:p>
          <w:p w14:paraId="0CFF3AE5" w14:textId="77777777" w:rsidR="00896E6D" w:rsidRPr="00896E6D" w:rsidRDefault="00896E6D" w:rsidP="00790F71">
            <w:pPr>
              <w:jc w:val="center"/>
              <w:rPr>
                <w:b/>
                <w:color w:val="000000"/>
                <w:sz w:val="22"/>
                <w:szCs w:val="22"/>
                <w:lang w:val="en-US"/>
              </w:rPr>
            </w:pPr>
          </w:p>
          <w:p w14:paraId="63C8439F" w14:textId="77777777" w:rsidR="00896E6D" w:rsidRDefault="00896E6D" w:rsidP="00790F71">
            <w:pPr>
              <w:jc w:val="center"/>
              <w:rPr>
                <w:b/>
                <w:color w:val="000000"/>
                <w:sz w:val="22"/>
                <w:szCs w:val="22"/>
                <w:lang w:val="en-US"/>
              </w:rPr>
            </w:pPr>
          </w:p>
          <w:p w14:paraId="4DC8E47D" w14:textId="77888D52" w:rsidR="00896E6D" w:rsidRPr="00896E6D" w:rsidRDefault="00896E6D" w:rsidP="00790F71">
            <w:pPr>
              <w:jc w:val="center"/>
              <w:rPr>
                <w:b/>
                <w:color w:val="000000"/>
                <w:sz w:val="22"/>
                <w:szCs w:val="22"/>
              </w:rPr>
            </w:pPr>
            <w:r>
              <w:rPr>
                <w:b/>
                <w:color w:val="000000"/>
                <w:sz w:val="22"/>
                <w:szCs w:val="22"/>
                <w:lang w:val="en-US"/>
              </w:rPr>
              <w:t>n</w:t>
            </w:r>
            <w:r w:rsidRPr="00896E6D">
              <w:rPr>
                <w:b/>
                <w:color w:val="000000"/>
                <w:sz w:val="22"/>
                <w:szCs w:val="22"/>
                <w:lang w:val="en-US"/>
              </w:rPr>
              <w:t>=</w:t>
            </w:r>
            <w:r w:rsidRPr="00896E6D">
              <w:rPr>
                <w:b/>
                <w:color w:val="000000"/>
                <w:sz w:val="22"/>
                <w:szCs w:val="22"/>
              </w:rPr>
              <w:t>115</w:t>
            </w:r>
            <w:r w:rsidRPr="00896E6D">
              <w:rPr>
                <w:b/>
                <w:color w:val="000000"/>
                <w:sz w:val="22"/>
                <w:szCs w:val="22"/>
                <w:lang w:val="en-US"/>
              </w:rPr>
              <w:t>, %</w:t>
            </w:r>
          </w:p>
        </w:tc>
      </w:tr>
      <w:tr w:rsidR="00896E6D" w14:paraId="6EC2C4C3" w14:textId="10C73583" w:rsidTr="0040087D">
        <w:trPr>
          <w:trHeight w:val="112"/>
          <w:tblHeader/>
        </w:trPr>
        <w:tc>
          <w:tcPr>
            <w:tcW w:w="1981" w:type="dxa"/>
            <w:vMerge/>
            <w:shd w:val="clear" w:color="auto" w:fill="D9D9D9" w:themeFill="background1" w:themeFillShade="D9"/>
          </w:tcPr>
          <w:p w14:paraId="1D552F49" w14:textId="77777777" w:rsidR="00896E6D" w:rsidRPr="00896E6D" w:rsidRDefault="00896E6D" w:rsidP="00896E6D">
            <w:pPr>
              <w:jc w:val="center"/>
              <w:rPr>
                <w:b/>
                <w:color w:val="000000"/>
                <w:sz w:val="22"/>
                <w:szCs w:val="22"/>
              </w:rPr>
            </w:pPr>
          </w:p>
        </w:tc>
        <w:tc>
          <w:tcPr>
            <w:tcW w:w="750" w:type="dxa"/>
            <w:shd w:val="clear" w:color="auto" w:fill="D9D9D9" w:themeFill="background1" w:themeFillShade="D9"/>
            <w:vAlign w:val="center"/>
          </w:tcPr>
          <w:p w14:paraId="6803C441" w14:textId="7887B7F8" w:rsidR="00896E6D" w:rsidRPr="00896E6D" w:rsidRDefault="00896E6D" w:rsidP="00896E6D">
            <w:pPr>
              <w:jc w:val="center"/>
              <w:rPr>
                <w:b/>
                <w:color w:val="000000"/>
                <w:sz w:val="22"/>
                <w:szCs w:val="22"/>
                <w:lang w:val="en-US"/>
              </w:rPr>
            </w:pPr>
            <w:r>
              <w:rPr>
                <w:b/>
                <w:color w:val="000000"/>
                <w:sz w:val="22"/>
                <w:szCs w:val="22"/>
                <w:lang w:val="en-US"/>
              </w:rPr>
              <w:t>C</w:t>
            </w:r>
          </w:p>
        </w:tc>
        <w:tc>
          <w:tcPr>
            <w:tcW w:w="666" w:type="dxa"/>
            <w:shd w:val="clear" w:color="auto" w:fill="D9D9D9" w:themeFill="background1" w:themeFillShade="D9"/>
            <w:vAlign w:val="center"/>
          </w:tcPr>
          <w:p w14:paraId="45A79D0C" w14:textId="54EA2F34" w:rsidR="00896E6D" w:rsidRPr="00896E6D" w:rsidRDefault="00896E6D" w:rsidP="00896E6D">
            <w:pPr>
              <w:jc w:val="center"/>
              <w:rPr>
                <w:b/>
                <w:color w:val="000000"/>
                <w:sz w:val="22"/>
                <w:szCs w:val="22"/>
              </w:rPr>
            </w:pPr>
            <w:r>
              <w:rPr>
                <w:b/>
                <w:color w:val="000000"/>
                <w:sz w:val="22"/>
                <w:szCs w:val="22"/>
              </w:rPr>
              <w:t>О</w:t>
            </w:r>
          </w:p>
        </w:tc>
        <w:tc>
          <w:tcPr>
            <w:tcW w:w="840" w:type="dxa"/>
            <w:shd w:val="clear" w:color="auto" w:fill="D9D9D9" w:themeFill="background1" w:themeFillShade="D9"/>
            <w:vAlign w:val="center"/>
          </w:tcPr>
          <w:p w14:paraId="738CEF6A" w14:textId="771F6B99" w:rsidR="00896E6D" w:rsidRPr="00896E6D" w:rsidRDefault="00896E6D" w:rsidP="00896E6D">
            <w:pPr>
              <w:jc w:val="center"/>
              <w:rPr>
                <w:b/>
                <w:color w:val="000000"/>
                <w:sz w:val="22"/>
                <w:szCs w:val="22"/>
              </w:rPr>
            </w:pPr>
            <w:r>
              <w:rPr>
                <w:b/>
                <w:color w:val="000000"/>
                <w:sz w:val="22"/>
                <w:szCs w:val="22"/>
                <w:lang w:val="en-US"/>
              </w:rPr>
              <w:t>C</w:t>
            </w:r>
          </w:p>
        </w:tc>
        <w:tc>
          <w:tcPr>
            <w:tcW w:w="720" w:type="dxa"/>
            <w:shd w:val="clear" w:color="auto" w:fill="D9D9D9" w:themeFill="background1" w:themeFillShade="D9"/>
            <w:vAlign w:val="center"/>
          </w:tcPr>
          <w:p w14:paraId="522FC256" w14:textId="0B6FD029" w:rsidR="00896E6D" w:rsidRPr="00896E6D" w:rsidRDefault="00896E6D" w:rsidP="00896E6D">
            <w:pPr>
              <w:jc w:val="center"/>
              <w:rPr>
                <w:b/>
                <w:color w:val="000000"/>
                <w:sz w:val="22"/>
                <w:szCs w:val="22"/>
              </w:rPr>
            </w:pPr>
            <w:r>
              <w:rPr>
                <w:b/>
                <w:color w:val="000000"/>
                <w:sz w:val="22"/>
                <w:szCs w:val="22"/>
              </w:rPr>
              <w:t>О</w:t>
            </w:r>
          </w:p>
        </w:tc>
        <w:tc>
          <w:tcPr>
            <w:tcW w:w="735" w:type="dxa"/>
            <w:shd w:val="clear" w:color="auto" w:fill="D9D9D9" w:themeFill="background1" w:themeFillShade="D9"/>
            <w:vAlign w:val="center"/>
          </w:tcPr>
          <w:p w14:paraId="00C9B4BE" w14:textId="5B9166DF" w:rsidR="00896E6D" w:rsidRDefault="00896E6D" w:rsidP="00896E6D">
            <w:pPr>
              <w:jc w:val="center"/>
              <w:rPr>
                <w:b/>
                <w:color w:val="000000"/>
                <w:sz w:val="22"/>
                <w:szCs w:val="22"/>
                <w:lang w:val="en-US"/>
              </w:rPr>
            </w:pPr>
            <w:r>
              <w:rPr>
                <w:b/>
                <w:color w:val="000000"/>
                <w:sz w:val="22"/>
                <w:szCs w:val="22"/>
                <w:lang w:val="en-US"/>
              </w:rPr>
              <w:t>C</w:t>
            </w:r>
          </w:p>
        </w:tc>
        <w:tc>
          <w:tcPr>
            <w:tcW w:w="682" w:type="dxa"/>
            <w:shd w:val="clear" w:color="auto" w:fill="D9D9D9" w:themeFill="background1" w:themeFillShade="D9"/>
            <w:vAlign w:val="center"/>
          </w:tcPr>
          <w:p w14:paraId="3736E0CC" w14:textId="742458C4" w:rsidR="00896E6D" w:rsidRDefault="00896E6D" w:rsidP="00896E6D">
            <w:pPr>
              <w:jc w:val="center"/>
              <w:rPr>
                <w:b/>
                <w:color w:val="000000"/>
                <w:sz w:val="22"/>
                <w:szCs w:val="22"/>
                <w:lang w:val="en-US"/>
              </w:rPr>
            </w:pPr>
            <w:r>
              <w:rPr>
                <w:b/>
                <w:color w:val="000000"/>
                <w:sz w:val="22"/>
                <w:szCs w:val="22"/>
              </w:rPr>
              <w:t>О</w:t>
            </w:r>
          </w:p>
        </w:tc>
        <w:tc>
          <w:tcPr>
            <w:tcW w:w="795" w:type="dxa"/>
            <w:shd w:val="clear" w:color="auto" w:fill="D9D9D9" w:themeFill="background1" w:themeFillShade="D9"/>
            <w:vAlign w:val="center"/>
          </w:tcPr>
          <w:p w14:paraId="55277A9F" w14:textId="316E5CA7" w:rsidR="00896E6D" w:rsidRPr="00896E6D" w:rsidRDefault="00896E6D" w:rsidP="00896E6D">
            <w:pPr>
              <w:jc w:val="center"/>
              <w:rPr>
                <w:b/>
                <w:color w:val="000000"/>
                <w:sz w:val="22"/>
                <w:szCs w:val="22"/>
              </w:rPr>
            </w:pPr>
            <w:r>
              <w:rPr>
                <w:b/>
                <w:color w:val="000000"/>
                <w:sz w:val="22"/>
                <w:szCs w:val="22"/>
                <w:lang w:val="en-US"/>
              </w:rPr>
              <w:t>C</w:t>
            </w:r>
          </w:p>
        </w:tc>
        <w:tc>
          <w:tcPr>
            <w:tcW w:w="764" w:type="dxa"/>
            <w:shd w:val="clear" w:color="auto" w:fill="D9D9D9" w:themeFill="background1" w:themeFillShade="D9"/>
            <w:vAlign w:val="center"/>
          </w:tcPr>
          <w:p w14:paraId="7634FA83" w14:textId="71E53979" w:rsidR="00896E6D" w:rsidRPr="00896E6D" w:rsidRDefault="00896E6D" w:rsidP="00896E6D">
            <w:pPr>
              <w:jc w:val="center"/>
              <w:rPr>
                <w:b/>
                <w:color w:val="000000"/>
                <w:sz w:val="22"/>
                <w:szCs w:val="22"/>
              </w:rPr>
            </w:pPr>
            <w:r>
              <w:rPr>
                <w:b/>
                <w:color w:val="000000"/>
                <w:sz w:val="22"/>
                <w:szCs w:val="22"/>
              </w:rPr>
              <w:t>О</w:t>
            </w:r>
          </w:p>
        </w:tc>
        <w:tc>
          <w:tcPr>
            <w:tcW w:w="675" w:type="dxa"/>
            <w:shd w:val="clear" w:color="auto" w:fill="D9D9D9" w:themeFill="background1" w:themeFillShade="D9"/>
            <w:vAlign w:val="center"/>
          </w:tcPr>
          <w:p w14:paraId="6697F5EF" w14:textId="01DAC9C0" w:rsidR="00896E6D" w:rsidRPr="00896E6D" w:rsidRDefault="00896E6D" w:rsidP="00896E6D">
            <w:pPr>
              <w:jc w:val="center"/>
              <w:rPr>
                <w:b/>
                <w:color w:val="000000"/>
                <w:sz w:val="22"/>
                <w:szCs w:val="22"/>
                <w:lang w:val="en-US"/>
              </w:rPr>
            </w:pPr>
            <w:r>
              <w:rPr>
                <w:b/>
                <w:color w:val="000000"/>
                <w:sz w:val="22"/>
                <w:szCs w:val="22"/>
                <w:lang w:val="en-US"/>
              </w:rPr>
              <w:t>C</w:t>
            </w:r>
          </w:p>
        </w:tc>
        <w:tc>
          <w:tcPr>
            <w:tcW w:w="738" w:type="dxa"/>
            <w:shd w:val="clear" w:color="auto" w:fill="D9D9D9" w:themeFill="background1" w:themeFillShade="D9"/>
            <w:vAlign w:val="center"/>
          </w:tcPr>
          <w:p w14:paraId="455C9DB5" w14:textId="417A88B7" w:rsidR="00896E6D" w:rsidRPr="00896E6D" w:rsidRDefault="00896E6D" w:rsidP="00896E6D">
            <w:pPr>
              <w:jc w:val="center"/>
              <w:rPr>
                <w:b/>
                <w:color w:val="000000"/>
                <w:sz w:val="22"/>
                <w:szCs w:val="22"/>
                <w:lang w:val="en-US"/>
              </w:rPr>
            </w:pPr>
            <w:r>
              <w:rPr>
                <w:b/>
                <w:color w:val="000000"/>
                <w:sz w:val="22"/>
                <w:szCs w:val="22"/>
              </w:rPr>
              <w:t>О</w:t>
            </w:r>
          </w:p>
        </w:tc>
      </w:tr>
      <w:tr w:rsidR="00896E6D" w14:paraId="6A130B53" w14:textId="55BCE6EE" w:rsidTr="0040087D">
        <w:trPr>
          <w:trHeight w:val="225"/>
        </w:trPr>
        <w:tc>
          <w:tcPr>
            <w:tcW w:w="1981" w:type="dxa"/>
            <w:vAlign w:val="center"/>
          </w:tcPr>
          <w:p w14:paraId="246EF16A" w14:textId="407A9860" w:rsidR="00896E6D" w:rsidRPr="00896E6D" w:rsidRDefault="00896E6D" w:rsidP="00790F71">
            <w:pPr>
              <w:rPr>
                <w:color w:val="000000"/>
              </w:rPr>
            </w:pPr>
            <w:r w:rsidRPr="00896E6D">
              <w:rPr>
                <w:color w:val="000000"/>
              </w:rPr>
              <w:t>Лихорадка</w:t>
            </w:r>
          </w:p>
        </w:tc>
        <w:tc>
          <w:tcPr>
            <w:tcW w:w="750" w:type="dxa"/>
            <w:vAlign w:val="center"/>
          </w:tcPr>
          <w:p w14:paraId="4F304513" w14:textId="42CDF4C7" w:rsidR="00896E6D" w:rsidRPr="00974854" w:rsidRDefault="00896E6D" w:rsidP="00790F71">
            <w:pPr>
              <w:jc w:val="center"/>
              <w:rPr>
                <w:lang w:eastAsia="ru-RU"/>
              </w:rPr>
            </w:pPr>
            <w:r>
              <w:rPr>
                <w:lang w:eastAsia="ru-RU"/>
              </w:rPr>
              <w:t>0</w:t>
            </w:r>
          </w:p>
        </w:tc>
        <w:tc>
          <w:tcPr>
            <w:tcW w:w="666" w:type="dxa"/>
            <w:vAlign w:val="center"/>
          </w:tcPr>
          <w:p w14:paraId="4E241EC2" w14:textId="0355C80B" w:rsidR="00896E6D" w:rsidRPr="00974854" w:rsidRDefault="00896E6D" w:rsidP="00790F71">
            <w:pPr>
              <w:jc w:val="center"/>
              <w:rPr>
                <w:lang w:eastAsia="ru-RU"/>
              </w:rPr>
            </w:pPr>
            <w:r>
              <w:rPr>
                <w:lang w:eastAsia="ru-RU"/>
              </w:rPr>
              <w:t>8</w:t>
            </w:r>
          </w:p>
        </w:tc>
        <w:tc>
          <w:tcPr>
            <w:tcW w:w="840" w:type="dxa"/>
            <w:vAlign w:val="center"/>
          </w:tcPr>
          <w:p w14:paraId="09D6D461" w14:textId="011DFC06" w:rsidR="00896E6D" w:rsidRPr="00896E6D" w:rsidRDefault="00896E6D" w:rsidP="00790F71">
            <w:pPr>
              <w:jc w:val="center"/>
              <w:rPr>
                <w:color w:val="000000"/>
              </w:rPr>
            </w:pPr>
            <w:r>
              <w:rPr>
                <w:color w:val="000000"/>
              </w:rPr>
              <w:t>0</w:t>
            </w:r>
          </w:p>
        </w:tc>
        <w:tc>
          <w:tcPr>
            <w:tcW w:w="720" w:type="dxa"/>
            <w:vAlign w:val="center"/>
          </w:tcPr>
          <w:p w14:paraId="352D7771" w14:textId="0EF276D1" w:rsidR="00896E6D" w:rsidRPr="00896E6D" w:rsidRDefault="00896E6D" w:rsidP="00790F71">
            <w:pPr>
              <w:jc w:val="center"/>
              <w:rPr>
                <w:color w:val="000000"/>
              </w:rPr>
            </w:pPr>
            <w:r>
              <w:rPr>
                <w:color w:val="000000"/>
              </w:rPr>
              <w:t>0</w:t>
            </w:r>
          </w:p>
        </w:tc>
        <w:tc>
          <w:tcPr>
            <w:tcW w:w="735" w:type="dxa"/>
            <w:vAlign w:val="center"/>
          </w:tcPr>
          <w:p w14:paraId="114FB85E" w14:textId="19353F8F" w:rsidR="00896E6D" w:rsidRPr="00974854" w:rsidRDefault="00896E6D" w:rsidP="00790F71">
            <w:pPr>
              <w:jc w:val="center"/>
              <w:rPr>
                <w:color w:val="000000"/>
                <w:lang w:val="en-US"/>
              </w:rPr>
            </w:pPr>
            <w:r>
              <w:rPr>
                <w:color w:val="000000"/>
                <w:lang w:val="en-US"/>
              </w:rPr>
              <w:t>&lt;1</w:t>
            </w:r>
          </w:p>
        </w:tc>
        <w:tc>
          <w:tcPr>
            <w:tcW w:w="682" w:type="dxa"/>
            <w:vAlign w:val="center"/>
          </w:tcPr>
          <w:p w14:paraId="03BE43F8" w14:textId="35C5C9B6" w:rsidR="00896E6D" w:rsidRPr="00974854" w:rsidRDefault="00896E6D" w:rsidP="00790F71">
            <w:pPr>
              <w:jc w:val="center"/>
              <w:rPr>
                <w:color w:val="000000"/>
                <w:lang w:val="en-US"/>
              </w:rPr>
            </w:pPr>
            <w:r>
              <w:rPr>
                <w:color w:val="000000"/>
                <w:lang w:val="en-US"/>
              </w:rPr>
              <w:t>5</w:t>
            </w:r>
          </w:p>
        </w:tc>
        <w:tc>
          <w:tcPr>
            <w:tcW w:w="795" w:type="dxa"/>
            <w:vAlign w:val="center"/>
          </w:tcPr>
          <w:p w14:paraId="119E44FD" w14:textId="7D038E57" w:rsidR="00896E6D" w:rsidRPr="00974854" w:rsidRDefault="00896E6D" w:rsidP="00790F71">
            <w:pPr>
              <w:jc w:val="center"/>
              <w:rPr>
                <w:color w:val="000000"/>
                <w:lang w:val="en-US"/>
              </w:rPr>
            </w:pPr>
            <w:r>
              <w:rPr>
                <w:color w:val="000000"/>
                <w:lang w:val="en-US"/>
              </w:rPr>
              <w:t>&lt;1</w:t>
            </w:r>
          </w:p>
        </w:tc>
        <w:tc>
          <w:tcPr>
            <w:tcW w:w="764" w:type="dxa"/>
            <w:vAlign w:val="center"/>
          </w:tcPr>
          <w:p w14:paraId="76BBC257" w14:textId="22FD1DC3" w:rsidR="00896E6D" w:rsidRPr="00974854" w:rsidRDefault="00896E6D" w:rsidP="00790F71">
            <w:pPr>
              <w:jc w:val="center"/>
              <w:rPr>
                <w:color w:val="000000"/>
                <w:lang w:val="en-US"/>
              </w:rPr>
            </w:pPr>
            <w:r>
              <w:rPr>
                <w:color w:val="000000"/>
                <w:lang w:val="en-US"/>
              </w:rPr>
              <w:t>4</w:t>
            </w:r>
          </w:p>
        </w:tc>
        <w:tc>
          <w:tcPr>
            <w:tcW w:w="675" w:type="dxa"/>
            <w:vAlign w:val="center"/>
          </w:tcPr>
          <w:p w14:paraId="7FC956C7" w14:textId="1ABAF0F2" w:rsidR="00896E6D" w:rsidRPr="00974854" w:rsidRDefault="00896E6D" w:rsidP="00790F71">
            <w:pPr>
              <w:jc w:val="center"/>
              <w:rPr>
                <w:color w:val="000000"/>
                <w:lang w:val="en-US"/>
              </w:rPr>
            </w:pPr>
            <w:r>
              <w:rPr>
                <w:color w:val="000000"/>
                <w:lang w:val="en-US"/>
              </w:rPr>
              <w:t>0</w:t>
            </w:r>
          </w:p>
        </w:tc>
        <w:tc>
          <w:tcPr>
            <w:tcW w:w="738" w:type="dxa"/>
            <w:vAlign w:val="center"/>
          </w:tcPr>
          <w:p w14:paraId="4AF411ED" w14:textId="452BAF9A" w:rsidR="00896E6D" w:rsidRPr="00974854" w:rsidRDefault="00896E6D" w:rsidP="00790F71">
            <w:pPr>
              <w:jc w:val="center"/>
              <w:rPr>
                <w:color w:val="000000"/>
                <w:lang w:val="en-US"/>
              </w:rPr>
            </w:pPr>
            <w:r>
              <w:rPr>
                <w:color w:val="000000"/>
                <w:lang w:val="en-US"/>
              </w:rPr>
              <w:t>3</w:t>
            </w:r>
          </w:p>
        </w:tc>
      </w:tr>
      <w:tr w:rsidR="00896E6D" w14:paraId="7D12DA19" w14:textId="77777777" w:rsidTr="0040087D">
        <w:trPr>
          <w:trHeight w:val="315"/>
        </w:trPr>
        <w:tc>
          <w:tcPr>
            <w:tcW w:w="1981" w:type="dxa"/>
            <w:vAlign w:val="center"/>
          </w:tcPr>
          <w:p w14:paraId="09206552" w14:textId="52F320F5" w:rsidR="00896E6D" w:rsidRPr="00896E6D" w:rsidRDefault="00896E6D" w:rsidP="00790F71">
            <w:pPr>
              <w:rPr>
                <w:color w:val="000000"/>
              </w:rPr>
            </w:pPr>
            <w:r w:rsidRPr="00896E6D">
              <w:rPr>
                <w:color w:val="000000"/>
              </w:rPr>
              <w:t>Кровотечение</w:t>
            </w:r>
          </w:p>
        </w:tc>
        <w:tc>
          <w:tcPr>
            <w:tcW w:w="750" w:type="dxa"/>
            <w:vAlign w:val="center"/>
          </w:tcPr>
          <w:p w14:paraId="3ADBA69F" w14:textId="21407A55" w:rsidR="00896E6D" w:rsidRPr="00A22C2C" w:rsidRDefault="00A22C2C"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666" w:type="dxa"/>
            <w:vAlign w:val="center"/>
          </w:tcPr>
          <w:p w14:paraId="17940592" w14:textId="38B22C82" w:rsidR="00896E6D" w:rsidRPr="00A22C2C" w:rsidRDefault="00A22C2C" w:rsidP="00790F71">
            <w:pPr>
              <w:jc w:val="center"/>
              <w:rPr>
                <w:lang w:val="en-US" w:eastAsia="ru-RU"/>
              </w:rPr>
            </w:pPr>
            <w:r>
              <w:rPr>
                <w:lang w:val="en-US" w:eastAsia="ru-RU"/>
              </w:rPr>
              <w:t>13</w:t>
            </w:r>
          </w:p>
        </w:tc>
        <w:tc>
          <w:tcPr>
            <w:tcW w:w="840" w:type="dxa"/>
            <w:vAlign w:val="center"/>
          </w:tcPr>
          <w:p w14:paraId="24A6636B" w14:textId="4B575CB2" w:rsidR="00896E6D" w:rsidRPr="00974854" w:rsidRDefault="00A22C2C" w:rsidP="00790F71">
            <w:pPr>
              <w:jc w:val="center"/>
              <w:rPr>
                <w:color w:val="000000"/>
                <w:lang w:val="en-US"/>
              </w:rPr>
            </w:pPr>
            <w:r>
              <w:rPr>
                <w:color w:val="000000"/>
                <w:lang w:val="en-US"/>
              </w:rPr>
              <w:t>0</w:t>
            </w:r>
          </w:p>
        </w:tc>
        <w:tc>
          <w:tcPr>
            <w:tcW w:w="720" w:type="dxa"/>
            <w:vAlign w:val="center"/>
          </w:tcPr>
          <w:p w14:paraId="1E40CE40" w14:textId="59DBFBFD" w:rsidR="00896E6D" w:rsidRPr="00974854" w:rsidRDefault="00A22C2C" w:rsidP="00790F71">
            <w:pPr>
              <w:jc w:val="center"/>
              <w:rPr>
                <w:color w:val="000000"/>
                <w:lang w:val="en-US"/>
              </w:rPr>
            </w:pPr>
            <w:r>
              <w:rPr>
                <w:color w:val="000000"/>
                <w:lang w:val="en-US"/>
              </w:rPr>
              <w:t>5</w:t>
            </w:r>
          </w:p>
        </w:tc>
        <w:tc>
          <w:tcPr>
            <w:tcW w:w="735" w:type="dxa"/>
            <w:vAlign w:val="center"/>
          </w:tcPr>
          <w:p w14:paraId="37352094" w14:textId="019A2086" w:rsidR="00896E6D" w:rsidRPr="00974854" w:rsidRDefault="00A22C2C" w:rsidP="00790F71">
            <w:pPr>
              <w:jc w:val="center"/>
              <w:rPr>
                <w:color w:val="000000"/>
                <w:lang w:val="en-US"/>
              </w:rPr>
            </w:pPr>
            <w:r>
              <w:rPr>
                <w:color w:val="000000"/>
                <w:lang w:val="en-US"/>
              </w:rPr>
              <w:t>&lt;1</w:t>
            </w:r>
          </w:p>
        </w:tc>
        <w:tc>
          <w:tcPr>
            <w:tcW w:w="682" w:type="dxa"/>
            <w:vAlign w:val="center"/>
          </w:tcPr>
          <w:p w14:paraId="0C2F9181" w14:textId="5D50EEEA" w:rsidR="00896E6D" w:rsidRPr="00974854" w:rsidRDefault="00A22C2C" w:rsidP="00790F71">
            <w:pPr>
              <w:jc w:val="center"/>
              <w:rPr>
                <w:color w:val="000000"/>
                <w:lang w:val="en-US"/>
              </w:rPr>
            </w:pPr>
            <w:r>
              <w:rPr>
                <w:color w:val="000000"/>
                <w:lang w:val="en-US"/>
              </w:rPr>
              <w:t>4</w:t>
            </w:r>
          </w:p>
        </w:tc>
        <w:tc>
          <w:tcPr>
            <w:tcW w:w="795" w:type="dxa"/>
            <w:vAlign w:val="center"/>
          </w:tcPr>
          <w:p w14:paraId="17EDBD22" w14:textId="15F9628B" w:rsidR="00896E6D" w:rsidRPr="00A22C2C" w:rsidRDefault="00A22C2C"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1</w:t>
            </w:r>
          </w:p>
        </w:tc>
        <w:tc>
          <w:tcPr>
            <w:tcW w:w="764" w:type="dxa"/>
            <w:vAlign w:val="center"/>
          </w:tcPr>
          <w:p w14:paraId="167D8ED5" w14:textId="54E4EED4" w:rsidR="00896E6D" w:rsidRPr="00974854" w:rsidRDefault="00A22C2C" w:rsidP="00790F71">
            <w:pPr>
              <w:jc w:val="center"/>
              <w:rPr>
                <w:color w:val="000000"/>
                <w:lang w:val="en-US"/>
              </w:rPr>
            </w:pPr>
            <w:r>
              <w:rPr>
                <w:color w:val="000000"/>
                <w:lang w:val="en-US"/>
              </w:rPr>
              <w:t>4</w:t>
            </w:r>
          </w:p>
        </w:tc>
        <w:tc>
          <w:tcPr>
            <w:tcW w:w="675" w:type="dxa"/>
            <w:vAlign w:val="center"/>
          </w:tcPr>
          <w:p w14:paraId="69DD2DCF" w14:textId="745BE43E" w:rsidR="00896E6D" w:rsidRPr="00974854" w:rsidRDefault="00A22C2C" w:rsidP="00790F71">
            <w:pPr>
              <w:jc w:val="center"/>
              <w:rPr>
                <w:color w:val="000000"/>
                <w:lang w:val="en-US"/>
              </w:rPr>
            </w:pPr>
            <w:r>
              <w:rPr>
                <w:color w:val="000000"/>
                <w:lang w:val="en-US"/>
              </w:rPr>
              <w:t>0</w:t>
            </w:r>
          </w:p>
        </w:tc>
        <w:tc>
          <w:tcPr>
            <w:tcW w:w="738" w:type="dxa"/>
            <w:vAlign w:val="center"/>
          </w:tcPr>
          <w:p w14:paraId="65335363" w14:textId="22C0927A" w:rsidR="00896E6D" w:rsidRPr="00974854" w:rsidRDefault="00A22C2C" w:rsidP="00790F71">
            <w:pPr>
              <w:jc w:val="center"/>
              <w:rPr>
                <w:color w:val="000000"/>
                <w:lang w:val="en-US"/>
              </w:rPr>
            </w:pPr>
            <w:r>
              <w:rPr>
                <w:color w:val="000000"/>
                <w:lang w:val="en-US"/>
              </w:rPr>
              <w:t>3</w:t>
            </w:r>
          </w:p>
        </w:tc>
      </w:tr>
      <w:tr w:rsidR="00896E6D" w14:paraId="35DF3036" w14:textId="475C9396" w:rsidTr="0040087D">
        <w:trPr>
          <w:trHeight w:val="405"/>
        </w:trPr>
        <w:tc>
          <w:tcPr>
            <w:tcW w:w="1981" w:type="dxa"/>
            <w:vAlign w:val="center"/>
          </w:tcPr>
          <w:p w14:paraId="77A652E1" w14:textId="269BCD4A" w:rsidR="00896E6D" w:rsidRPr="00896E6D" w:rsidRDefault="00896E6D" w:rsidP="00790F71">
            <w:pPr>
              <w:rPr>
                <w:color w:val="000000"/>
              </w:rPr>
            </w:pPr>
            <w:r w:rsidRPr="00896E6D">
              <w:rPr>
                <w:color w:val="000000"/>
              </w:rPr>
              <w:t>Тошнота</w:t>
            </w:r>
          </w:p>
        </w:tc>
        <w:tc>
          <w:tcPr>
            <w:tcW w:w="750" w:type="dxa"/>
            <w:vAlign w:val="center"/>
          </w:tcPr>
          <w:p w14:paraId="42C678E0" w14:textId="0C1E06F6" w:rsidR="00896E6D" w:rsidRPr="00974854" w:rsidRDefault="00896E6D" w:rsidP="00790F71">
            <w:pPr>
              <w:jc w:val="center"/>
              <w:rPr>
                <w:rStyle w:val="fontstyle01"/>
                <w:rFonts w:ascii="Times New Roman" w:hAnsi="Times New Roman"/>
                <w:sz w:val="24"/>
                <w:szCs w:val="24"/>
                <w:lang w:val="en-US"/>
              </w:rPr>
            </w:pPr>
          </w:p>
        </w:tc>
        <w:tc>
          <w:tcPr>
            <w:tcW w:w="666" w:type="dxa"/>
            <w:vAlign w:val="center"/>
          </w:tcPr>
          <w:p w14:paraId="6CF2F87A" w14:textId="77777777" w:rsidR="00896E6D" w:rsidRPr="00974854" w:rsidRDefault="00896E6D" w:rsidP="00790F71">
            <w:pPr>
              <w:jc w:val="center"/>
              <w:rPr>
                <w:rStyle w:val="fontstyle01"/>
                <w:rFonts w:ascii="Times New Roman" w:hAnsi="Times New Roman"/>
                <w:sz w:val="24"/>
                <w:szCs w:val="24"/>
                <w:lang w:val="en-US"/>
              </w:rPr>
            </w:pPr>
          </w:p>
        </w:tc>
        <w:tc>
          <w:tcPr>
            <w:tcW w:w="840" w:type="dxa"/>
            <w:vAlign w:val="center"/>
          </w:tcPr>
          <w:p w14:paraId="5317FC05" w14:textId="6EE96D96" w:rsidR="00896E6D" w:rsidRPr="00974854" w:rsidRDefault="00896E6D" w:rsidP="00790F71">
            <w:pPr>
              <w:jc w:val="center"/>
              <w:rPr>
                <w:rStyle w:val="fontstyle01"/>
                <w:rFonts w:ascii="Times New Roman" w:hAnsi="Times New Roman"/>
                <w:sz w:val="24"/>
                <w:szCs w:val="24"/>
              </w:rPr>
            </w:pPr>
          </w:p>
        </w:tc>
        <w:tc>
          <w:tcPr>
            <w:tcW w:w="720" w:type="dxa"/>
            <w:vAlign w:val="center"/>
          </w:tcPr>
          <w:p w14:paraId="171E89F9" w14:textId="77777777" w:rsidR="00896E6D" w:rsidRPr="00974854" w:rsidRDefault="00896E6D" w:rsidP="00790F71">
            <w:pPr>
              <w:jc w:val="center"/>
              <w:rPr>
                <w:rStyle w:val="fontstyle01"/>
                <w:rFonts w:ascii="Times New Roman" w:hAnsi="Times New Roman"/>
                <w:sz w:val="24"/>
                <w:szCs w:val="24"/>
              </w:rPr>
            </w:pPr>
          </w:p>
        </w:tc>
        <w:tc>
          <w:tcPr>
            <w:tcW w:w="735" w:type="dxa"/>
            <w:vAlign w:val="center"/>
          </w:tcPr>
          <w:p w14:paraId="68BEEF01" w14:textId="2BF48D5A" w:rsidR="00896E6D" w:rsidRPr="005C1861"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682" w:type="dxa"/>
            <w:vAlign w:val="center"/>
          </w:tcPr>
          <w:p w14:paraId="48AC5CCB" w14:textId="2CE6F944" w:rsidR="00896E6D" w:rsidRPr="005C1861"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3</w:t>
            </w:r>
          </w:p>
        </w:tc>
        <w:tc>
          <w:tcPr>
            <w:tcW w:w="795" w:type="dxa"/>
            <w:vAlign w:val="center"/>
          </w:tcPr>
          <w:p w14:paraId="5A2C3311" w14:textId="61E8809C" w:rsidR="00896E6D" w:rsidRPr="00974854"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764" w:type="dxa"/>
            <w:vAlign w:val="center"/>
          </w:tcPr>
          <w:p w14:paraId="77224FF7" w14:textId="2A3D2204" w:rsidR="00896E6D" w:rsidRPr="00974854"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2</w:t>
            </w:r>
          </w:p>
        </w:tc>
        <w:tc>
          <w:tcPr>
            <w:tcW w:w="675" w:type="dxa"/>
            <w:vAlign w:val="center"/>
          </w:tcPr>
          <w:p w14:paraId="6CAFF88D" w14:textId="15FFEA92" w:rsidR="00896E6D" w:rsidRPr="00974854"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0</w:t>
            </w:r>
          </w:p>
        </w:tc>
        <w:tc>
          <w:tcPr>
            <w:tcW w:w="738" w:type="dxa"/>
            <w:vAlign w:val="center"/>
          </w:tcPr>
          <w:p w14:paraId="4596B1AA" w14:textId="41DCDA5B" w:rsidR="00896E6D" w:rsidRPr="00974854"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2</w:t>
            </w:r>
          </w:p>
        </w:tc>
      </w:tr>
      <w:tr w:rsidR="00896E6D" w14:paraId="3D4C5529" w14:textId="77777777" w:rsidTr="0040087D">
        <w:trPr>
          <w:trHeight w:val="408"/>
        </w:trPr>
        <w:tc>
          <w:tcPr>
            <w:tcW w:w="1981" w:type="dxa"/>
            <w:vAlign w:val="center"/>
          </w:tcPr>
          <w:p w14:paraId="5A832C46" w14:textId="2FC2A5E5" w:rsidR="00896E6D" w:rsidRPr="00896E6D" w:rsidRDefault="00896E6D" w:rsidP="00790F71">
            <w:pPr>
              <w:rPr>
                <w:color w:val="000000"/>
              </w:rPr>
            </w:pPr>
            <w:r w:rsidRPr="00896E6D">
              <w:rPr>
                <w:color w:val="000000"/>
              </w:rPr>
              <w:t>Анемия</w:t>
            </w:r>
          </w:p>
        </w:tc>
        <w:tc>
          <w:tcPr>
            <w:tcW w:w="750" w:type="dxa"/>
            <w:vAlign w:val="center"/>
          </w:tcPr>
          <w:p w14:paraId="75466C97" w14:textId="770D8B8B" w:rsidR="00896E6D" w:rsidRPr="005C1861"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0</w:t>
            </w:r>
          </w:p>
        </w:tc>
        <w:tc>
          <w:tcPr>
            <w:tcW w:w="666" w:type="dxa"/>
            <w:vAlign w:val="center"/>
          </w:tcPr>
          <w:p w14:paraId="29C0E407" w14:textId="3AEE0133" w:rsidR="00896E6D" w:rsidRPr="00974854"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16</w:t>
            </w:r>
          </w:p>
        </w:tc>
        <w:tc>
          <w:tcPr>
            <w:tcW w:w="840" w:type="dxa"/>
            <w:vAlign w:val="center"/>
          </w:tcPr>
          <w:p w14:paraId="67F8AE17" w14:textId="5B4974E8" w:rsidR="00896E6D" w:rsidRPr="00974854"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0</w:t>
            </w:r>
          </w:p>
        </w:tc>
        <w:tc>
          <w:tcPr>
            <w:tcW w:w="720" w:type="dxa"/>
            <w:vAlign w:val="center"/>
          </w:tcPr>
          <w:p w14:paraId="4A3BA87C" w14:textId="11A18C3A" w:rsidR="00896E6D" w:rsidRPr="005C1861"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&lt;2</w:t>
            </w:r>
          </w:p>
        </w:tc>
        <w:tc>
          <w:tcPr>
            <w:tcW w:w="735" w:type="dxa"/>
            <w:vAlign w:val="center"/>
          </w:tcPr>
          <w:p w14:paraId="6DBB67BF" w14:textId="090D0F38" w:rsidR="00896E6D" w:rsidRPr="005C1861"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682" w:type="dxa"/>
            <w:vAlign w:val="center"/>
          </w:tcPr>
          <w:p w14:paraId="49880E43" w14:textId="7915ACC4" w:rsidR="00896E6D" w:rsidRPr="005C1861"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2</w:t>
            </w:r>
          </w:p>
        </w:tc>
        <w:tc>
          <w:tcPr>
            <w:tcW w:w="795" w:type="dxa"/>
            <w:vAlign w:val="center"/>
          </w:tcPr>
          <w:p w14:paraId="0397EE32" w14:textId="10DF22C5" w:rsidR="00896E6D" w:rsidRPr="005C1861"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2</w:t>
            </w:r>
          </w:p>
        </w:tc>
        <w:tc>
          <w:tcPr>
            <w:tcW w:w="764" w:type="dxa"/>
            <w:vAlign w:val="center"/>
          </w:tcPr>
          <w:p w14:paraId="76999D12" w14:textId="17A11454" w:rsidR="00896E6D" w:rsidRPr="00974854"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5</w:t>
            </w:r>
          </w:p>
        </w:tc>
        <w:tc>
          <w:tcPr>
            <w:tcW w:w="675" w:type="dxa"/>
            <w:vAlign w:val="center"/>
          </w:tcPr>
          <w:p w14:paraId="7E2BC27B" w14:textId="4C8858B0" w:rsidR="00896E6D" w:rsidRPr="005C1861"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738" w:type="dxa"/>
            <w:vAlign w:val="center"/>
          </w:tcPr>
          <w:p w14:paraId="6FD0EE21" w14:textId="0C936DE5" w:rsidR="00896E6D" w:rsidRPr="00974854" w:rsidRDefault="005C1861" w:rsidP="00790F71">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7</w:t>
            </w:r>
          </w:p>
        </w:tc>
      </w:tr>
      <w:tr w:rsidR="00896E6D" w14:paraId="4A374AC8" w14:textId="76D76553" w:rsidTr="0040087D">
        <w:trPr>
          <w:trHeight w:val="120"/>
        </w:trPr>
        <w:tc>
          <w:tcPr>
            <w:tcW w:w="1981" w:type="dxa"/>
            <w:vAlign w:val="center"/>
          </w:tcPr>
          <w:p w14:paraId="4E494C2D" w14:textId="65064840" w:rsidR="00896E6D" w:rsidRPr="00896E6D" w:rsidRDefault="00896E6D" w:rsidP="00790F71">
            <w:pPr>
              <w:rPr>
                <w:color w:val="000000"/>
              </w:rPr>
            </w:pPr>
            <w:r w:rsidRPr="00896E6D">
              <w:rPr>
                <w:color w:val="000000"/>
              </w:rPr>
              <w:t>Отек</w:t>
            </w:r>
          </w:p>
        </w:tc>
        <w:tc>
          <w:tcPr>
            <w:tcW w:w="750" w:type="dxa"/>
            <w:vAlign w:val="center"/>
          </w:tcPr>
          <w:p w14:paraId="6CFC3BE7" w14:textId="6832C694" w:rsidR="00896E6D" w:rsidRPr="00974854" w:rsidRDefault="00896E6D" w:rsidP="00790F71">
            <w:pPr>
              <w:jc w:val="center"/>
              <w:rPr>
                <w:color w:val="000000"/>
                <w:lang w:val="en-US"/>
              </w:rPr>
            </w:pPr>
          </w:p>
        </w:tc>
        <w:tc>
          <w:tcPr>
            <w:tcW w:w="666" w:type="dxa"/>
            <w:vAlign w:val="center"/>
          </w:tcPr>
          <w:p w14:paraId="0FC7B861" w14:textId="77777777" w:rsidR="00896E6D" w:rsidRPr="00974854" w:rsidRDefault="00896E6D" w:rsidP="00790F71">
            <w:pPr>
              <w:jc w:val="center"/>
              <w:rPr>
                <w:color w:val="000000"/>
                <w:lang w:val="en-US"/>
              </w:rPr>
            </w:pPr>
          </w:p>
        </w:tc>
        <w:tc>
          <w:tcPr>
            <w:tcW w:w="840" w:type="dxa"/>
            <w:vAlign w:val="center"/>
          </w:tcPr>
          <w:p w14:paraId="2392F9CA" w14:textId="45730279" w:rsidR="00896E6D" w:rsidRPr="00974854" w:rsidRDefault="00896E6D" w:rsidP="00790F71">
            <w:pPr>
              <w:jc w:val="center"/>
              <w:rPr>
                <w:color w:val="000000"/>
              </w:rPr>
            </w:pPr>
          </w:p>
        </w:tc>
        <w:tc>
          <w:tcPr>
            <w:tcW w:w="720" w:type="dxa"/>
            <w:vAlign w:val="center"/>
          </w:tcPr>
          <w:p w14:paraId="5F7FD93A" w14:textId="77777777" w:rsidR="00896E6D" w:rsidRPr="00974854" w:rsidRDefault="00896E6D" w:rsidP="00896E6D">
            <w:pPr>
              <w:jc w:val="center"/>
              <w:rPr>
                <w:color w:val="000000"/>
              </w:rPr>
            </w:pPr>
          </w:p>
        </w:tc>
        <w:tc>
          <w:tcPr>
            <w:tcW w:w="735" w:type="dxa"/>
            <w:vAlign w:val="center"/>
          </w:tcPr>
          <w:p w14:paraId="119E0683" w14:textId="084DD1F6" w:rsidR="00896E6D" w:rsidRPr="005C1861" w:rsidRDefault="005C1861" w:rsidP="00790F71">
            <w:pPr>
              <w:jc w:val="center"/>
              <w:rPr>
                <w:color w:val="000000"/>
                <w:lang w:val="en-US"/>
              </w:rPr>
            </w:pPr>
            <w:r>
              <w:rPr>
                <w:color w:val="000000"/>
                <w:lang w:val="en-US"/>
              </w:rPr>
              <w:t>&lt;1</w:t>
            </w:r>
          </w:p>
        </w:tc>
        <w:tc>
          <w:tcPr>
            <w:tcW w:w="682" w:type="dxa"/>
            <w:vAlign w:val="center"/>
          </w:tcPr>
          <w:p w14:paraId="3CEA46DF" w14:textId="6E4DF2BF" w:rsidR="00896E6D" w:rsidRPr="005C1861" w:rsidRDefault="005C1861" w:rsidP="00790F71">
            <w:pPr>
              <w:jc w:val="center"/>
              <w:rPr>
                <w:color w:val="000000"/>
                <w:lang w:val="en-US"/>
              </w:rPr>
            </w:pPr>
            <w:r>
              <w:rPr>
                <w:color w:val="000000"/>
                <w:lang w:val="en-US"/>
              </w:rPr>
              <w:t>2</w:t>
            </w:r>
          </w:p>
        </w:tc>
        <w:tc>
          <w:tcPr>
            <w:tcW w:w="795" w:type="dxa"/>
            <w:vAlign w:val="center"/>
          </w:tcPr>
          <w:p w14:paraId="58859160" w14:textId="0A9695E5" w:rsidR="00896E6D" w:rsidRPr="005C1861" w:rsidRDefault="005C1861" w:rsidP="00790F71">
            <w:pPr>
              <w:jc w:val="center"/>
              <w:rPr>
                <w:color w:val="000000"/>
                <w:lang w:val="en-US"/>
              </w:rPr>
            </w:pPr>
            <w:r>
              <w:rPr>
                <w:color w:val="000000"/>
                <w:lang w:val="en-US"/>
              </w:rPr>
              <w:t>&lt;1</w:t>
            </w:r>
          </w:p>
        </w:tc>
        <w:tc>
          <w:tcPr>
            <w:tcW w:w="764" w:type="dxa"/>
            <w:vAlign w:val="center"/>
          </w:tcPr>
          <w:p w14:paraId="5984C7E0" w14:textId="506CB3CD" w:rsidR="00896E6D" w:rsidRPr="005C1861" w:rsidRDefault="005C1861" w:rsidP="00790F71">
            <w:pPr>
              <w:jc w:val="center"/>
              <w:rPr>
                <w:color w:val="000000"/>
                <w:lang w:val="en-US"/>
              </w:rPr>
            </w:pPr>
            <w:r>
              <w:rPr>
                <w:color w:val="000000"/>
                <w:lang w:val="en-US"/>
              </w:rPr>
              <w:t>2</w:t>
            </w:r>
          </w:p>
        </w:tc>
        <w:tc>
          <w:tcPr>
            <w:tcW w:w="675" w:type="dxa"/>
            <w:vAlign w:val="center"/>
          </w:tcPr>
          <w:p w14:paraId="1726E54C" w14:textId="19F0C484" w:rsidR="00896E6D" w:rsidRPr="00974854" w:rsidRDefault="005C1861" w:rsidP="00790F71">
            <w:pPr>
              <w:jc w:val="center"/>
              <w:rPr>
                <w:color w:val="000000"/>
                <w:lang w:val="en-US"/>
              </w:rPr>
            </w:pPr>
            <w:r>
              <w:rPr>
                <w:color w:val="000000"/>
                <w:lang w:val="en-US"/>
              </w:rPr>
              <w:t>0</w:t>
            </w:r>
          </w:p>
        </w:tc>
        <w:tc>
          <w:tcPr>
            <w:tcW w:w="738" w:type="dxa"/>
            <w:vAlign w:val="center"/>
          </w:tcPr>
          <w:p w14:paraId="40572374" w14:textId="5FCE519A" w:rsidR="00896E6D" w:rsidRPr="00974854" w:rsidRDefault="005C1861" w:rsidP="00790F71">
            <w:pPr>
              <w:jc w:val="center"/>
              <w:rPr>
                <w:color w:val="000000"/>
                <w:lang w:val="en-US"/>
              </w:rPr>
            </w:pPr>
            <w:r>
              <w:rPr>
                <w:color w:val="000000"/>
                <w:lang w:val="en-US"/>
              </w:rPr>
              <w:t>2</w:t>
            </w:r>
          </w:p>
        </w:tc>
      </w:tr>
      <w:tr w:rsidR="00896E6D" w14:paraId="2023F7F6" w14:textId="3687D32B" w:rsidTr="0040087D">
        <w:trPr>
          <w:trHeight w:val="363"/>
        </w:trPr>
        <w:tc>
          <w:tcPr>
            <w:tcW w:w="1981" w:type="dxa"/>
            <w:vAlign w:val="center"/>
          </w:tcPr>
          <w:p w14:paraId="463CC102" w14:textId="4DFC0C36" w:rsidR="00896E6D" w:rsidRPr="00896E6D" w:rsidRDefault="00896E6D" w:rsidP="00790F71">
            <w:pPr>
              <w:rPr>
                <w:color w:val="000000"/>
              </w:rPr>
            </w:pPr>
            <w:r w:rsidRPr="00896E6D">
              <w:rPr>
                <w:color w:val="000000"/>
              </w:rPr>
              <w:t>Периферический отек</w:t>
            </w:r>
          </w:p>
        </w:tc>
        <w:tc>
          <w:tcPr>
            <w:tcW w:w="750" w:type="dxa"/>
            <w:vAlign w:val="center"/>
          </w:tcPr>
          <w:p w14:paraId="23C54837" w14:textId="0121199C" w:rsidR="00896E6D" w:rsidRPr="00974854" w:rsidRDefault="005C1861" w:rsidP="00790F71">
            <w:pPr>
              <w:jc w:val="center"/>
              <w:rPr>
                <w:color w:val="000000"/>
                <w:lang w:val="en-US"/>
              </w:rPr>
            </w:pPr>
            <w:r>
              <w:rPr>
                <w:color w:val="000000"/>
                <w:lang w:val="en-US"/>
              </w:rPr>
              <w:t>0</w:t>
            </w:r>
          </w:p>
        </w:tc>
        <w:tc>
          <w:tcPr>
            <w:tcW w:w="666" w:type="dxa"/>
            <w:vAlign w:val="center"/>
          </w:tcPr>
          <w:p w14:paraId="43074367" w14:textId="35E959C0" w:rsidR="00896E6D" w:rsidRPr="00974854" w:rsidRDefault="005C1861" w:rsidP="00790F71">
            <w:pPr>
              <w:jc w:val="center"/>
              <w:rPr>
                <w:color w:val="000000"/>
                <w:lang w:val="en-US"/>
              </w:rPr>
            </w:pPr>
            <w:r>
              <w:rPr>
                <w:color w:val="000000"/>
                <w:lang w:val="en-US"/>
              </w:rPr>
              <w:t>6</w:t>
            </w:r>
          </w:p>
        </w:tc>
        <w:tc>
          <w:tcPr>
            <w:tcW w:w="840" w:type="dxa"/>
            <w:vAlign w:val="center"/>
          </w:tcPr>
          <w:p w14:paraId="62701B54" w14:textId="6810DAE4" w:rsidR="00896E6D" w:rsidRPr="00974854" w:rsidRDefault="005C1861" w:rsidP="00790F71">
            <w:pPr>
              <w:jc w:val="center"/>
              <w:rPr>
                <w:color w:val="000000"/>
                <w:lang w:val="en-US"/>
              </w:rPr>
            </w:pPr>
            <w:r>
              <w:rPr>
                <w:color w:val="000000"/>
                <w:lang w:val="en-US"/>
              </w:rPr>
              <w:t>0</w:t>
            </w:r>
          </w:p>
        </w:tc>
        <w:tc>
          <w:tcPr>
            <w:tcW w:w="720" w:type="dxa"/>
            <w:vAlign w:val="center"/>
          </w:tcPr>
          <w:p w14:paraId="3A46618E" w14:textId="31F44662" w:rsidR="00896E6D" w:rsidRPr="00974854" w:rsidRDefault="005C1861" w:rsidP="00790F71">
            <w:pPr>
              <w:jc w:val="center"/>
              <w:rPr>
                <w:color w:val="000000"/>
                <w:lang w:val="en-US"/>
              </w:rPr>
            </w:pPr>
            <w:r>
              <w:rPr>
                <w:color w:val="000000"/>
                <w:lang w:val="en-US"/>
              </w:rPr>
              <w:t>0</w:t>
            </w:r>
          </w:p>
        </w:tc>
        <w:tc>
          <w:tcPr>
            <w:tcW w:w="735" w:type="dxa"/>
            <w:vAlign w:val="center"/>
          </w:tcPr>
          <w:p w14:paraId="76812E4D" w14:textId="2B4A9213" w:rsidR="00896E6D" w:rsidRPr="00974854" w:rsidRDefault="005C1861" w:rsidP="00790F71">
            <w:pPr>
              <w:jc w:val="center"/>
              <w:rPr>
                <w:color w:val="000000"/>
                <w:lang w:val="en-US"/>
              </w:rPr>
            </w:pPr>
            <w:r>
              <w:rPr>
                <w:color w:val="000000"/>
                <w:lang w:val="en-US"/>
              </w:rPr>
              <w:t>&lt;1</w:t>
            </w:r>
          </w:p>
        </w:tc>
        <w:tc>
          <w:tcPr>
            <w:tcW w:w="682" w:type="dxa"/>
            <w:vAlign w:val="center"/>
          </w:tcPr>
          <w:p w14:paraId="67041CA7" w14:textId="61D49930" w:rsidR="00896E6D" w:rsidRPr="00974854" w:rsidRDefault="005C1861" w:rsidP="00790F71">
            <w:pPr>
              <w:jc w:val="center"/>
              <w:rPr>
                <w:color w:val="000000"/>
                <w:lang w:val="en-US"/>
              </w:rPr>
            </w:pPr>
            <w:r>
              <w:rPr>
                <w:color w:val="000000"/>
                <w:lang w:val="en-US"/>
              </w:rPr>
              <w:t>3</w:t>
            </w:r>
          </w:p>
        </w:tc>
        <w:tc>
          <w:tcPr>
            <w:tcW w:w="795" w:type="dxa"/>
            <w:vAlign w:val="center"/>
          </w:tcPr>
          <w:p w14:paraId="01D54BF2" w14:textId="17B4BA6C" w:rsidR="00896E6D" w:rsidRPr="00974854" w:rsidRDefault="005C1861" w:rsidP="00790F71">
            <w:pPr>
              <w:jc w:val="center"/>
              <w:rPr>
                <w:color w:val="000000"/>
                <w:lang w:val="en-US"/>
              </w:rPr>
            </w:pPr>
            <w:r>
              <w:rPr>
                <w:color w:val="000000"/>
                <w:lang w:val="en-US"/>
              </w:rPr>
              <w:t>&lt;1</w:t>
            </w:r>
          </w:p>
        </w:tc>
        <w:tc>
          <w:tcPr>
            <w:tcW w:w="764" w:type="dxa"/>
            <w:vAlign w:val="center"/>
          </w:tcPr>
          <w:p w14:paraId="3FD8D4C1" w14:textId="62DB097F" w:rsidR="00896E6D" w:rsidRPr="00974854" w:rsidRDefault="005C1861" w:rsidP="00790F71">
            <w:pPr>
              <w:jc w:val="center"/>
              <w:rPr>
                <w:color w:val="000000"/>
                <w:lang w:val="en-US"/>
              </w:rPr>
            </w:pPr>
            <w:r>
              <w:rPr>
                <w:color w:val="000000"/>
                <w:lang w:val="en-US"/>
              </w:rPr>
              <w:t>4</w:t>
            </w:r>
          </w:p>
        </w:tc>
        <w:tc>
          <w:tcPr>
            <w:tcW w:w="675" w:type="dxa"/>
            <w:vAlign w:val="center"/>
          </w:tcPr>
          <w:p w14:paraId="6ECF4200" w14:textId="3D917340" w:rsidR="00896E6D" w:rsidRPr="005C1861" w:rsidRDefault="005C1861" w:rsidP="00790F71">
            <w:pPr>
              <w:jc w:val="center"/>
              <w:rPr>
                <w:color w:val="000000"/>
                <w:lang w:val="en-US"/>
              </w:rPr>
            </w:pPr>
            <w:r>
              <w:rPr>
                <w:color w:val="000000"/>
                <w:lang w:val="en-US"/>
              </w:rPr>
              <w:t>0</w:t>
            </w:r>
          </w:p>
        </w:tc>
        <w:tc>
          <w:tcPr>
            <w:tcW w:w="738" w:type="dxa"/>
            <w:vAlign w:val="center"/>
          </w:tcPr>
          <w:p w14:paraId="13BCEF3E" w14:textId="349BF41D" w:rsidR="00896E6D" w:rsidRPr="005C1861" w:rsidRDefault="005C1861" w:rsidP="00790F71">
            <w:pPr>
              <w:jc w:val="center"/>
              <w:rPr>
                <w:color w:val="000000"/>
                <w:lang w:val="en-US"/>
              </w:rPr>
            </w:pPr>
            <w:r>
              <w:rPr>
                <w:color w:val="000000"/>
                <w:lang w:val="en-US"/>
              </w:rPr>
              <w:t>3</w:t>
            </w:r>
          </w:p>
        </w:tc>
      </w:tr>
      <w:tr w:rsidR="00896E6D" w14:paraId="3B08F24F" w14:textId="77777777" w:rsidTr="0040087D">
        <w:trPr>
          <w:trHeight w:val="450"/>
        </w:trPr>
        <w:tc>
          <w:tcPr>
            <w:tcW w:w="9346" w:type="dxa"/>
            <w:gridSpan w:val="11"/>
            <w:vAlign w:val="center"/>
          </w:tcPr>
          <w:p w14:paraId="4CF516EA" w14:textId="77777777" w:rsidR="00896E6D" w:rsidRPr="00896E6D" w:rsidRDefault="00896E6D" w:rsidP="00896E6D">
            <w:pPr>
              <w:rPr>
                <w:color w:val="000000"/>
                <w:sz w:val="20"/>
                <w:szCs w:val="20"/>
              </w:rPr>
            </w:pPr>
            <w:r w:rsidRPr="00896E6D">
              <w:rPr>
                <w:color w:val="000000"/>
                <w:sz w:val="20"/>
                <w:szCs w:val="20"/>
              </w:rPr>
              <w:t>Примечание:</w:t>
            </w:r>
          </w:p>
          <w:p w14:paraId="1A1BE410" w14:textId="4DC9C93F" w:rsidR="00896E6D" w:rsidRPr="00974854" w:rsidRDefault="00896E6D" w:rsidP="00896E6D">
            <w:pPr>
              <w:rPr>
                <w:color w:val="000000"/>
              </w:rPr>
            </w:pPr>
            <w:r w:rsidRPr="00896E6D">
              <w:rPr>
                <w:color w:val="000000"/>
                <w:sz w:val="20"/>
                <w:szCs w:val="20"/>
              </w:rPr>
              <w:t>С – частота серьезных нежелательных явлений; О – частота всех нежелательных явлений (серьезных и несерьезных).</w:t>
            </w:r>
          </w:p>
        </w:tc>
      </w:tr>
    </w:tbl>
    <w:p w14:paraId="1431A49D" w14:textId="6F2F4D7D" w:rsidR="00EE12D3" w:rsidRDefault="00EE12D3" w:rsidP="00E15F73">
      <w:pPr>
        <w:spacing w:after="0" w:line="240" w:lineRule="auto"/>
        <w:rPr>
          <w:b/>
          <w:color w:val="000000"/>
        </w:rPr>
      </w:pPr>
    </w:p>
    <w:p w14:paraId="21F18667" w14:textId="77777777" w:rsidR="00820BB0" w:rsidRDefault="00820BB0" w:rsidP="00FA3575">
      <w:pPr>
        <w:spacing w:after="0" w:line="240" w:lineRule="auto"/>
        <w:rPr>
          <w:b/>
          <w:i/>
          <w:color w:val="000000"/>
        </w:rPr>
        <w:sectPr w:rsidR="00820BB0" w:rsidSect="00AB01E2">
          <w:pgSz w:w="11906" w:h="16838"/>
          <w:pgMar w:top="1134" w:right="849" w:bottom="1134" w:left="1701" w:header="708" w:footer="709" w:gutter="0"/>
          <w:cols w:space="708"/>
          <w:docGrid w:linePitch="360"/>
        </w:sectPr>
      </w:pPr>
    </w:p>
    <w:p w14:paraId="3CA21AA2" w14:textId="105B845C" w:rsidR="00E15F73" w:rsidRPr="00FA3575" w:rsidRDefault="00E15F73" w:rsidP="00FA3575">
      <w:pPr>
        <w:spacing w:after="0" w:line="240" w:lineRule="auto"/>
        <w:rPr>
          <w:b/>
          <w:i/>
          <w:color w:val="000000"/>
        </w:rPr>
      </w:pPr>
      <w:r w:rsidRPr="00FA3575">
        <w:rPr>
          <w:b/>
          <w:i/>
          <w:color w:val="000000"/>
        </w:rPr>
        <w:lastRenderedPageBreak/>
        <w:t>Профилактика венозной тромбоэмболии после проведе</w:t>
      </w:r>
      <w:r w:rsidR="00FA3575">
        <w:rPr>
          <w:b/>
          <w:i/>
          <w:color w:val="000000"/>
        </w:rPr>
        <w:t>ния операций на брюшной полости</w:t>
      </w:r>
    </w:p>
    <w:p w14:paraId="41FF300B" w14:textId="0EC1582C" w:rsidR="00657D0C" w:rsidRDefault="00657D0C" w:rsidP="00E15F73">
      <w:pPr>
        <w:spacing w:after="0" w:line="240" w:lineRule="auto"/>
        <w:ind w:firstLine="709"/>
        <w:rPr>
          <w:color w:val="000000"/>
        </w:rPr>
      </w:pPr>
      <w:r w:rsidRPr="00E253D1">
        <w:rPr>
          <w:color w:val="000000"/>
        </w:rPr>
        <w:t>Два многоцентровых клинических исследования фазы III (PK567 и PK568) были проведены для оценки</w:t>
      </w:r>
      <w:r>
        <w:rPr>
          <w:color w:val="000000"/>
        </w:rPr>
        <w:t xml:space="preserve"> </w:t>
      </w:r>
      <w:r w:rsidRPr="00E253D1">
        <w:rPr>
          <w:color w:val="000000"/>
        </w:rPr>
        <w:t>эффективност</w:t>
      </w:r>
      <w:r>
        <w:rPr>
          <w:color w:val="000000"/>
        </w:rPr>
        <w:t>и</w:t>
      </w:r>
      <w:r w:rsidRPr="00E253D1">
        <w:rPr>
          <w:color w:val="000000"/>
        </w:rPr>
        <w:t xml:space="preserve"> и безопасност</w:t>
      </w:r>
      <w:r>
        <w:rPr>
          <w:color w:val="000000"/>
        </w:rPr>
        <w:t>и</w:t>
      </w:r>
      <w:r w:rsidRPr="00E253D1">
        <w:rPr>
          <w:color w:val="000000"/>
        </w:rPr>
        <w:t xml:space="preserve"> </w:t>
      </w:r>
      <w:r>
        <w:rPr>
          <w:color w:val="000000"/>
        </w:rPr>
        <w:t>эноксапарина натрия при</w:t>
      </w:r>
      <w:r w:rsidRPr="00E253D1">
        <w:rPr>
          <w:color w:val="000000"/>
        </w:rPr>
        <w:t xml:space="preserve"> профилактике </w:t>
      </w:r>
      <w:r>
        <w:rPr>
          <w:color w:val="000000"/>
        </w:rPr>
        <w:t>ТГВ</w:t>
      </w:r>
      <w:r w:rsidRPr="00E253D1">
        <w:rPr>
          <w:color w:val="000000"/>
        </w:rPr>
        <w:t xml:space="preserve"> и</w:t>
      </w:r>
      <w:r>
        <w:rPr>
          <w:color w:val="000000"/>
        </w:rPr>
        <w:t xml:space="preserve"> ТЭЛА у 2462 пациентов при </w:t>
      </w:r>
      <w:r w:rsidRPr="00E253D1">
        <w:rPr>
          <w:color w:val="000000"/>
        </w:rPr>
        <w:t>колоректально</w:t>
      </w:r>
      <w:r>
        <w:rPr>
          <w:color w:val="000000"/>
        </w:rPr>
        <w:t>й хирургии</w:t>
      </w:r>
      <w:r w:rsidRPr="00E253D1">
        <w:rPr>
          <w:color w:val="000000"/>
        </w:rPr>
        <w:t xml:space="preserve"> и планово</w:t>
      </w:r>
      <w:r>
        <w:rPr>
          <w:color w:val="000000"/>
        </w:rPr>
        <w:t>м хирургическом лечении</w:t>
      </w:r>
      <w:r w:rsidRPr="00E253D1">
        <w:rPr>
          <w:color w:val="000000"/>
        </w:rPr>
        <w:t xml:space="preserve"> рака</w:t>
      </w:r>
      <w:r w:rsidR="007E05AC">
        <w:rPr>
          <w:color w:val="000000"/>
        </w:rPr>
        <w:t>. Эноксапарин натрия вводился подкожно в дозе 40 мг 1 р</w:t>
      </w:r>
      <w:r w:rsidR="007E05AC" w:rsidRPr="007E05AC">
        <w:rPr>
          <w:color w:val="000000"/>
        </w:rPr>
        <w:t>/</w:t>
      </w:r>
      <w:r w:rsidR="007E05AC">
        <w:rPr>
          <w:color w:val="000000"/>
        </w:rPr>
        <w:t>д; введение начиналось за 2 часа до проведения операции и продолжалось до 12-го дня после нее.</w:t>
      </w:r>
    </w:p>
    <w:p w14:paraId="01E1BFEA" w14:textId="446B9BE0" w:rsidR="00A94F1E" w:rsidRDefault="007E05AC" w:rsidP="00A94F1E">
      <w:pPr>
        <w:spacing w:after="0" w:line="240" w:lineRule="auto"/>
        <w:ind w:firstLine="709"/>
        <w:rPr>
          <w:color w:val="000000"/>
        </w:rPr>
      </w:pPr>
      <w:r>
        <w:rPr>
          <w:color w:val="000000"/>
        </w:rPr>
        <w:t xml:space="preserve">Наиболее частым нежелательным явлением при применении эноксапарина были большие кровотечения. </w:t>
      </w:r>
      <w:r w:rsidRPr="0002285A">
        <w:rPr>
          <w:color w:val="000000"/>
        </w:rPr>
        <w:t>Кровотечени</w:t>
      </w:r>
      <w:r>
        <w:rPr>
          <w:color w:val="000000"/>
        </w:rPr>
        <w:t>е</w:t>
      </w:r>
      <w:r w:rsidRPr="0002285A">
        <w:rPr>
          <w:color w:val="000000"/>
        </w:rPr>
        <w:t xml:space="preserve"> считал</w:t>
      </w:r>
      <w:r>
        <w:rPr>
          <w:color w:val="000000"/>
        </w:rPr>
        <w:t>о</w:t>
      </w:r>
      <w:r w:rsidRPr="0002285A">
        <w:rPr>
          <w:color w:val="000000"/>
        </w:rPr>
        <w:t xml:space="preserve">сь </w:t>
      </w:r>
      <w:r>
        <w:rPr>
          <w:color w:val="000000"/>
        </w:rPr>
        <w:t xml:space="preserve">большим, </w:t>
      </w:r>
      <w:r w:rsidRPr="0002285A">
        <w:rPr>
          <w:color w:val="000000"/>
        </w:rPr>
        <w:t xml:space="preserve">если </w:t>
      </w:r>
      <w:r>
        <w:rPr>
          <w:color w:val="000000"/>
        </w:rPr>
        <w:t>оно приводило</w:t>
      </w:r>
      <w:r w:rsidRPr="0002285A">
        <w:rPr>
          <w:color w:val="000000"/>
        </w:rPr>
        <w:t xml:space="preserve"> </w:t>
      </w:r>
      <w:r>
        <w:rPr>
          <w:color w:val="000000"/>
        </w:rPr>
        <w:t>к</w:t>
      </w:r>
      <w:r w:rsidRPr="0002285A">
        <w:rPr>
          <w:color w:val="000000"/>
        </w:rPr>
        <w:t xml:space="preserve"> значимо</w:t>
      </w:r>
      <w:r>
        <w:rPr>
          <w:color w:val="000000"/>
        </w:rPr>
        <w:t>му</w:t>
      </w:r>
      <w:r w:rsidRPr="0002285A">
        <w:rPr>
          <w:color w:val="000000"/>
        </w:rPr>
        <w:t xml:space="preserve"> клиническо</w:t>
      </w:r>
      <w:r>
        <w:rPr>
          <w:color w:val="000000"/>
        </w:rPr>
        <w:t>му</w:t>
      </w:r>
      <w:r w:rsidRPr="0002285A">
        <w:rPr>
          <w:color w:val="000000"/>
        </w:rPr>
        <w:t xml:space="preserve"> событи</w:t>
      </w:r>
      <w:r>
        <w:rPr>
          <w:color w:val="000000"/>
        </w:rPr>
        <w:t>ю</w:t>
      </w:r>
      <w:r w:rsidRPr="0002285A">
        <w:rPr>
          <w:color w:val="000000"/>
        </w:rPr>
        <w:t xml:space="preserve"> или </w:t>
      </w:r>
      <w:r>
        <w:rPr>
          <w:color w:val="000000"/>
        </w:rPr>
        <w:t xml:space="preserve">если оно сопровождалось </w:t>
      </w:r>
      <w:r w:rsidRPr="0002285A">
        <w:rPr>
          <w:color w:val="000000"/>
        </w:rPr>
        <w:t xml:space="preserve">снижением гемоглобина </w:t>
      </w:r>
      <w:r>
        <w:rPr>
          <w:color w:val="000000"/>
        </w:rPr>
        <w:t xml:space="preserve">на </w:t>
      </w:r>
      <w:r w:rsidRPr="0002285A">
        <w:rPr>
          <w:color w:val="000000"/>
        </w:rPr>
        <w:t xml:space="preserve">≥ 2 г/дл или </w:t>
      </w:r>
      <w:r>
        <w:rPr>
          <w:color w:val="000000"/>
        </w:rPr>
        <w:t xml:space="preserve">требовало </w:t>
      </w:r>
      <w:r w:rsidRPr="0002285A">
        <w:rPr>
          <w:color w:val="000000"/>
        </w:rPr>
        <w:t>переливани</w:t>
      </w:r>
      <w:r>
        <w:rPr>
          <w:color w:val="000000"/>
        </w:rPr>
        <w:t xml:space="preserve">я 2 и более единиц </w:t>
      </w:r>
      <w:r w:rsidRPr="0002285A">
        <w:rPr>
          <w:color w:val="000000"/>
        </w:rPr>
        <w:t>крови. Ретроперитонеальн</w:t>
      </w:r>
      <w:r>
        <w:rPr>
          <w:color w:val="000000"/>
        </w:rPr>
        <w:t>ое,</w:t>
      </w:r>
      <w:r w:rsidRPr="0002285A">
        <w:rPr>
          <w:color w:val="000000"/>
        </w:rPr>
        <w:t xml:space="preserve"> внутричерепно</w:t>
      </w:r>
      <w:r>
        <w:rPr>
          <w:color w:val="000000"/>
        </w:rPr>
        <w:t xml:space="preserve">е и внутриглазное </w:t>
      </w:r>
      <w:r w:rsidRPr="0002285A">
        <w:rPr>
          <w:color w:val="000000"/>
        </w:rPr>
        <w:t>кровоизлияни</w:t>
      </w:r>
      <w:r>
        <w:rPr>
          <w:color w:val="000000"/>
        </w:rPr>
        <w:t>я</w:t>
      </w:r>
      <w:r w:rsidRPr="0002285A">
        <w:rPr>
          <w:color w:val="000000"/>
        </w:rPr>
        <w:t xml:space="preserve"> </w:t>
      </w:r>
      <w:r>
        <w:rPr>
          <w:color w:val="000000"/>
        </w:rPr>
        <w:t>расценивались как</w:t>
      </w:r>
      <w:r w:rsidRPr="0002285A">
        <w:rPr>
          <w:color w:val="000000"/>
        </w:rPr>
        <w:t xml:space="preserve"> больши</w:t>
      </w:r>
      <w:r>
        <w:rPr>
          <w:color w:val="000000"/>
        </w:rPr>
        <w:t>е кровотечения в любом случае</w:t>
      </w:r>
      <w:r w:rsidRPr="0002285A">
        <w:rPr>
          <w:color w:val="000000"/>
        </w:rPr>
        <w:t>.</w:t>
      </w:r>
      <w:r w:rsidR="00A94F1E">
        <w:rPr>
          <w:color w:val="000000"/>
        </w:rPr>
        <w:t xml:space="preserve"> Сводные данные по частоте возникновения больших кровотечений при профилактике ВТЭ в вышеперечисленных исследованиях представлены в таблице ниже.</w:t>
      </w:r>
    </w:p>
    <w:p w14:paraId="3ECABB58" w14:textId="5C8661A4" w:rsidR="00A94F1E" w:rsidRDefault="00A94F1E" w:rsidP="00A94F1E">
      <w:pPr>
        <w:spacing w:after="0" w:line="240" w:lineRule="auto"/>
        <w:rPr>
          <w:color w:val="000000"/>
        </w:rPr>
      </w:pPr>
    </w:p>
    <w:p w14:paraId="4766D3D6" w14:textId="22D001CA" w:rsidR="00A94F1E" w:rsidRPr="003D0907" w:rsidRDefault="00A94F1E" w:rsidP="00A94F1E">
      <w:pPr>
        <w:spacing w:after="0" w:line="240" w:lineRule="auto"/>
        <w:rPr>
          <w:color w:val="000000"/>
        </w:rPr>
      </w:pPr>
      <w:r w:rsidRPr="00226B75">
        <w:rPr>
          <w:b/>
          <w:color w:val="000000"/>
        </w:rPr>
        <w:t>Таблица 4-</w:t>
      </w:r>
      <w:r>
        <w:rPr>
          <w:b/>
          <w:color w:val="000000"/>
        </w:rPr>
        <w:t>3</w:t>
      </w:r>
      <w:r w:rsidR="00E23125">
        <w:rPr>
          <w:b/>
          <w:color w:val="000000"/>
        </w:rPr>
        <w:t>3</w:t>
      </w:r>
      <w:r w:rsidRPr="00226B75">
        <w:rPr>
          <w:b/>
          <w:color w:val="000000"/>
        </w:rPr>
        <w:t>.</w:t>
      </w:r>
      <w:r w:rsidRPr="00107250">
        <w:rPr>
          <w:b/>
          <w:color w:val="000000"/>
        </w:rPr>
        <w:t xml:space="preserve"> </w:t>
      </w:r>
      <w:r w:rsidR="00232566">
        <w:rPr>
          <w:color w:val="000000"/>
        </w:rPr>
        <w:t>Частот</w:t>
      </w:r>
      <w:r>
        <w:rPr>
          <w:color w:val="000000"/>
        </w:rPr>
        <w:t xml:space="preserve">а больших кровотечений после операции на брюшной </w:t>
      </w:r>
      <w:r w:rsidR="003D3B40">
        <w:rPr>
          <w:color w:val="000000"/>
        </w:rPr>
        <w:t>полости</w:t>
      </w:r>
      <w:r>
        <w:rPr>
          <w:color w:val="000000"/>
        </w:rPr>
        <w:t xml:space="preserve"> и колоректальной хирургии </w:t>
      </w:r>
      <w:r w:rsidRPr="003D0907">
        <w:rPr>
          <w:color w:val="000000"/>
        </w:rPr>
        <w:t>[</w:t>
      </w:r>
      <w:r>
        <w:rPr>
          <w:color w:val="000000"/>
        </w:rPr>
        <w:t>4</w:t>
      </w:r>
      <w:r w:rsidRPr="003D0907">
        <w:rPr>
          <w:color w:val="000000"/>
        </w:rPr>
        <w:t>].</w:t>
      </w:r>
    </w:p>
    <w:tbl>
      <w:tblPr>
        <w:tblStyle w:val="a8"/>
        <w:tblW w:w="5000" w:type="pct"/>
        <w:tblLook w:val="04A0" w:firstRow="1" w:lastRow="0" w:firstColumn="1" w:lastColumn="0" w:noHBand="0" w:noVBand="1"/>
      </w:tblPr>
      <w:tblGrid>
        <w:gridCol w:w="3823"/>
        <w:gridCol w:w="2835"/>
        <w:gridCol w:w="2688"/>
      </w:tblGrid>
      <w:tr w:rsidR="00A94F1E" w14:paraId="6E7B8A0A" w14:textId="77777777" w:rsidTr="0040087D">
        <w:trPr>
          <w:trHeight w:val="180"/>
          <w:tblHeader/>
        </w:trPr>
        <w:tc>
          <w:tcPr>
            <w:tcW w:w="3823" w:type="dxa"/>
            <w:vMerge w:val="restart"/>
            <w:shd w:val="clear" w:color="auto" w:fill="D9D9D9" w:themeFill="background1" w:themeFillShade="D9"/>
            <w:vAlign w:val="center"/>
          </w:tcPr>
          <w:p w14:paraId="4ED9A397" w14:textId="77777777" w:rsidR="00A94F1E" w:rsidRDefault="00A94F1E" w:rsidP="00574DE0">
            <w:pPr>
              <w:jc w:val="center"/>
              <w:rPr>
                <w:color w:val="000000"/>
              </w:rPr>
            </w:pPr>
            <w:r>
              <w:rPr>
                <w:b/>
                <w:color w:val="000000"/>
              </w:rPr>
              <w:t>Показание</w:t>
            </w:r>
          </w:p>
        </w:tc>
        <w:tc>
          <w:tcPr>
            <w:tcW w:w="5523" w:type="dxa"/>
            <w:gridSpan w:val="2"/>
            <w:shd w:val="clear" w:color="auto" w:fill="D9D9D9" w:themeFill="background1" w:themeFillShade="D9"/>
          </w:tcPr>
          <w:p w14:paraId="0E65B272" w14:textId="77777777" w:rsidR="00A94F1E" w:rsidRPr="00E253D1" w:rsidRDefault="00A94F1E" w:rsidP="00574DE0">
            <w:pPr>
              <w:jc w:val="center"/>
              <w:rPr>
                <w:b/>
                <w:color w:val="000000"/>
              </w:rPr>
            </w:pPr>
            <w:r>
              <w:rPr>
                <w:b/>
                <w:color w:val="000000"/>
              </w:rPr>
              <w:t>Режим дозирования</w:t>
            </w:r>
          </w:p>
        </w:tc>
      </w:tr>
      <w:tr w:rsidR="00A94F1E" w14:paraId="2FBD941E" w14:textId="77777777" w:rsidTr="0040087D">
        <w:trPr>
          <w:trHeight w:val="792"/>
          <w:tblHeader/>
        </w:trPr>
        <w:tc>
          <w:tcPr>
            <w:tcW w:w="3823" w:type="dxa"/>
            <w:vMerge/>
            <w:shd w:val="clear" w:color="auto" w:fill="D9D9D9" w:themeFill="background1" w:themeFillShade="D9"/>
          </w:tcPr>
          <w:p w14:paraId="146B9E8B" w14:textId="77777777" w:rsidR="00A94F1E" w:rsidRPr="00E27FE7" w:rsidRDefault="00A94F1E" w:rsidP="00574DE0">
            <w:pPr>
              <w:jc w:val="center"/>
              <w:rPr>
                <w:b/>
                <w:color w:val="000000"/>
              </w:rPr>
            </w:pPr>
          </w:p>
        </w:tc>
        <w:tc>
          <w:tcPr>
            <w:tcW w:w="2835" w:type="dxa"/>
            <w:shd w:val="clear" w:color="auto" w:fill="D9D9D9" w:themeFill="background1" w:themeFillShade="D9"/>
          </w:tcPr>
          <w:p w14:paraId="7FADE62D" w14:textId="3A345455" w:rsidR="00A94F1E" w:rsidRPr="00E253D1" w:rsidRDefault="00A94F1E" w:rsidP="00820BB0">
            <w:pPr>
              <w:jc w:val="center"/>
              <w:rPr>
                <w:b/>
                <w:color w:val="000000"/>
              </w:rPr>
            </w:pPr>
            <w:r w:rsidRPr="00E253D1">
              <w:rPr>
                <w:b/>
                <w:color w:val="000000"/>
              </w:rPr>
              <w:t xml:space="preserve">Эноксапарин натрия, </w:t>
            </w:r>
            <w:r>
              <w:rPr>
                <w:b/>
                <w:color w:val="000000"/>
              </w:rPr>
              <w:t>40 мг 1 р</w:t>
            </w:r>
            <w:r w:rsidRPr="00A94F1E">
              <w:rPr>
                <w:b/>
                <w:color w:val="000000"/>
              </w:rPr>
              <w:t>/</w:t>
            </w:r>
            <w:r>
              <w:rPr>
                <w:b/>
                <w:color w:val="000000"/>
              </w:rPr>
              <w:t>д, п</w:t>
            </w:r>
            <w:r w:rsidR="00820BB0">
              <w:rPr>
                <w:b/>
                <w:color w:val="000000"/>
              </w:rPr>
              <w:t>/к</w:t>
            </w:r>
          </w:p>
        </w:tc>
        <w:tc>
          <w:tcPr>
            <w:tcW w:w="2688" w:type="dxa"/>
            <w:shd w:val="clear" w:color="auto" w:fill="D9D9D9" w:themeFill="background1" w:themeFillShade="D9"/>
          </w:tcPr>
          <w:p w14:paraId="4D644894" w14:textId="77777777" w:rsidR="00A94F1E" w:rsidRDefault="00A94F1E" w:rsidP="00574DE0">
            <w:pPr>
              <w:jc w:val="center"/>
              <w:rPr>
                <w:b/>
                <w:color w:val="000000"/>
              </w:rPr>
            </w:pPr>
            <w:r>
              <w:rPr>
                <w:b/>
                <w:color w:val="000000"/>
              </w:rPr>
              <w:t xml:space="preserve">Гепарин, </w:t>
            </w:r>
          </w:p>
          <w:p w14:paraId="1B4135E7" w14:textId="61495852" w:rsidR="00A94F1E" w:rsidRDefault="00A94F1E" w:rsidP="00820BB0">
            <w:pPr>
              <w:jc w:val="center"/>
              <w:rPr>
                <w:b/>
                <w:color w:val="000000"/>
              </w:rPr>
            </w:pPr>
            <w:r>
              <w:rPr>
                <w:b/>
                <w:color w:val="000000"/>
              </w:rPr>
              <w:t xml:space="preserve">5000 МЕ каждые 8 ч, </w:t>
            </w:r>
            <w:r w:rsidR="00820BB0">
              <w:rPr>
                <w:b/>
                <w:color w:val="000000"/>
              </w:rPr>
              <w:t>п/к</w:t>
            </w:r>
          </w:p>
        </w:tc>
      </w:tr>
      <w:tr w:rsidR="00A94F1E" w14:paraId="6F92CFA4" w14:textId="77777777" w:rsidTr="0040087D">
        <w:trPr>
          <w:trHeight w:val="225"/>
        </w:trPr>
        <w:tc>
          <w:tcPr>
            <w:tcW w:w="3823" w:type="dxa"/>
            <w:vMerge w:val="restart"/>
            <w:vAlign w:val="center"/>
          </w:tcPr>
          <w:p w14:paraId="16E81B64" w14:textId="03274C3A" w:rsidR="00A94F1E" w:rsidRPr="00E253D1" w:rsidRDefault="00A94F1E" w:rsidP="00A94F1E">
            <w:pPr>
              <w:rPr>
                <w:b/>
                <w:color w:val="000000"/>
              </w:rPr>
            </w:pPr>
            <w:r>
              <w:rPr>
                <w:b/>
                <w:color w:val="000000"/>
              </w:rPr>
              <w:t>Операция на брюшной полости</w:t>
            </w:r>
          </w:p>
        </w:tc>
        <w:tc>
          <w:tcPr>
            <w:tcW w:w="2835" w:type="dxa"/>
            <w:vAlign w:val="center"/>
          </w:tcPr>
          <w:p w14:paraId="616F92A8" w14:textId="7EEAAE95" w:rsidR="00A94F1E" w:rsidRPr="00A94F1E" w:rsidRDefault="00A94F1E" w:rsidP="00A94F1E">
            <w:pPr>
              <w:jc w:val="center"/>
              <w:rPr>
                <w:color w:val="000000"/>
              </w:rPr>
            </w:pPr>
            <w:r w:rsidRPr="00EE12D3">
              <w:rPr>
                <w:rStyle w:val="fontstyle01"/>
                <w:rFonts w:ascii="Times New Roman" w:hAnsi="Times New Roman"/>
                <w:sz w:val="24"/>
                <w:szCs w:val="24"/>
                <w:lang w:val="en-US"/>
              </w:rPr>
              <w:t>n=</w:t>
            </w:r>
            <w:r>
              <w:rPr>
                <w:rStyle w:val="fontstyle01"/>
                <w:rFonts w:ascii="Times New Roman" w:hAnsi="Times New Roman"/>
                <w:sz w:val="24"/>
                <w:szCs w:val="24"/>
              </w:rPr>
              <w:t>555</w:t>
            </w:r>
          </w:p>
        </w:tc>
        <w:tc>
          <w:tcPr>
            <w:tcW w:w="2688" w:type="dxa"/>
            <w:vAlign w:val="center"/>
          </w:tcPr>
          <w:p w14:paraId="105A343D" w14:textId="49082048" w:rsidR="00A94F1E" w:rsidRPr="00EE12D3" w:rsidRDefault="00A94F1E" w:rsidP="00A94F1E">
            <w:pPr>
              <w:jc w:val="center"/>
              <w:rPr>
                <w:color w:val="000000"/>
                <w:lang w:val="en-US"/>
              </w:rPr>
            </w:pPr>
            <w:r>
              <w:rPr>
                <w:rStyle w:val="fontstyle01"/>
                <w:rFonts w:ascii="Times New Roman" w:hAnsi="Times New Roman"/>
                <w:sz w:val="24"/>
                <w:szCs w:val="24"/>
              </w:rPr>
              <w:t>n</w:t>
            </w:r>
            <w:r w:rsidRPr="00EE12D3">
              <w:rPr>
                <w:rStyle w:val="fontstyle01"/>
                <w:rFonts w:ascii="Times New Roman" w:hAnsi="Times New Roman"/>
                <w:sz w:val="24"/>
                <w:szCs w:val="24"/>
              </w:rPr>
              <w:t>=5</w:t>
            </w:r>
            <w:r>
              <w:rPr>
                <w:rStyle w:val="fontstyle01"/>
                <w:rFonts w:ascii="Times New Roman" w:hAnsi="Times New Roman"/>
                <w:sz w:val="24"/>
                <w:szCs w:val="24"/>
              </w:rPr>
              <w:t>60</w:t>
            </w:r>
          </w:p>
        </w:tc>
      </w:tr>
      <w:tr w:rsidR="00A94F1E" w14:paraId="2687FD22" w14:textId="77777777" w:rsidTr="0040087D">
        <w:trPr>
          <w:trHeight w:val="315"/>
        </w:trPr>
        <w:tc>
          <w:tcPr>
            <w:tcW w:w="3823" w:type="dxa"/>
            <w:vMerge/>
            <w:vAlign w:val="center"/>
          </w:tcPr>
          <w:p w14:paraId="6E34AB5B" w14:textId="77777777" w:rsidR="00A94F1E" w:rsidRDefault="00A94F1E" w:rsidP="00574DE0">
            <w:pPr>
              <w:rPr>
                <w:b/>
                <w:color w:val="000000"/>
              </w:rPr>
            </w:pPr>
          </w:p>
        </w:tc>
        <w:tc>
          <w:tcPr>
            <w:tcW w:w="2835" w:type="dxa"/>
            <w:vAlign w:val="center"/>
          </w:tcPr>
          <w:p w14:paraId="759EA7BC" w14:textId="33CA4359" w:rsidR="00A94F1E" w:rsidRPr="00EE12D3" w:rsidRDefault="00A94F1E" w:rsidP="00574DE0">
            <w:pPr>
              <w:jc w:val="center"/>
              <w:rPr>
                <w:rStyle w:val="fontstyle01"/>
                <w:rFonts w:ascii="Times New Roman" w:hAnsi="Times New Roman"/>
                <w:sz w:val="24"/>
                <w:szCs w:val="24"/>
                <w:lang w:val="en-US"/>
              </w:rPr>
            </w:pPr>
            <w:r>
              <w:rPr>
                <w:rStyle w:val="fontstyle01"/>
                <w:rFonts w:ascii="Times New Roman" w:hAnsi="Times New Roman"/>
                <w:sz w:val="24"/>
                <w:szCs w:val="24"/>
              </w:rPr>
              <w:t>23</w:t>
            </w:r>
            <w:r w:rsidRPr="00EE12D3">
              <w:rPr>
                <w:rStyle w:val="fontstyle01"/>
                <w:rFonts w:ascii="Times New Roman" w:hAnsi="Times New Roman"/>
                <w:sz w:val="24"/>
                <w:szCs w:val="24"/>
                <w:lang w:val="en-US"/>
              </w:rPr>
              <w:t xml:space="preserve"> (4%)</w:t>
            </w:r>
          </w:p>
        </w:tc>
        <w:tc>
          <w:tcPr>
            <w:tcW w:w="2688" w:type="dxa"/>
            <w:vAlign w:val="center"/>
          </w:tcPr>
          <w:p w14:paraId="6295C3DE" w14:textId="1ACED552" w:rsidR="00A94F1E" w:rsidRPr="00EE12D3" w:rsidRDefault="00A94F1E" w:rsidP="00A94F1E">
            <w:pPr>
              <w:jc w:val="center"/>
              <w:rPr>
                <w:rStyle w:val="fontstyle01"/>
                <w:rFonts w:ascii="Times New Roman" w:hAnsi="Times New Roman"/>
                <w:sz w:val="24"/>
                <w:szCs w:val="24"/>
                <w:lang w:val="en-US"/>
              </w:rPr>
            </w:pPr>
            <w:r>
              <w:rPr>
                <w:rStyle w:val="fontstyle01"/>
                <w:rFonts w:ascii="Times New Roman" w:hAnsi="Times New Roman"/>
                <w:sz w:val="24"/>
                <w:szCs w:val="24"/>
              </w:rPr>
              <w:t>16</w:t>
            </w:r>
            <w:r>
              <w:rPr>
                <w:rStyle w:val="fontstyle01"/>
                <w:rFonts w:ascii="Times New Roman" w:hAnsi="Times New Roman"/>
                <w:sz w:val="24"/>
                <w:szCs w:val="24"/>
                <w:lang w:val="en-US"/>
              </w:rPr>
              <w:t xml:space="preserve"> (</w:t>
            </w:r>
            <w:r>
              <w:rPr>
                <w:rStyle w:val="fontstyle01"/>
                <w:rFonts w:ascii="Times New Roman" w:hAnsi="Times New Roman"/>
                <w:sz w:val="24"/>
                <w:szCs w:val="24"/>
              </w:rPr>
              <w:t>3</w:t>
            </w:r>
            <w:r>
              <w:rPr>
                <w:rStyle w:val="fontstyle01"/>
                <w:rFonts w:ascii="Times New Roman" w:hAnsi="Times New Roman"/>
                <w:sz w:val="24"/>
                <w:szCs w:val="24"/>
                <w:lang w:val="en-US"/>
              </w:rPr>
              <w:t>%)</w:t>
            </w:r>
          </w:p>
        </w:tc>
      </w:tr>
      <w:tr w:rsidR="00A94F1E" w14:paraId="134ED464" w14:textId="77777777" w:rsidTr="0040087D">
        <w:trPr>
          <w:trHeight w:val="120"/>
        </w:trPr>
        <w:tc>
          <w:tcPr>
            <w:tcW w:w="3823" w:type="dxa"/>
            <w:vMerge w:val="restart"/>
            <w:vAlign w:val="center"/>
          </w:tcPr>
          <w:p w14:paraId="4A06C0E4" w14:textId="4C636B4D" w:rsidR="00A94F1E" w:rsidRPr="00E411F1" w:rsidRDefault="00A94F1E" w:rsidP="00574DE0">
            <w:pPr>
              <w:rPr>
                <w:color w:val="000000"/>
              </w:rPr>
            </w:pPr>
            <w:r>
              <w:rPr>
                <w:b/>
                <w:color w:val="000000"/>
              </w:rPr>
              <w:t>Колоректальная хирургия</w:t>
            </w:r>
          </w:p>
        </w:tc>
        <w:tc>
          <w:tcPr>
            <w:tcW w:w="2835" w:type="dxa"/>
            <w:vAlign w:val="center"/>
          </w:tcPr>
          <w:p w14:paraId="0022C5DF" w14:textId="60BFF36D" w:rsidR="00A94F1E" w:rsidRPr="00A94F1E" w:rsidRDefault="00A94F1E" w:rsidP="00A94F1E">
            <w:pPr>
              <w:jc w:val="center"/>
              <w:rPr>
                <w:color w:val="000000"/>
              </w:rPr>
            </w:pPr>
            <w:r>
              <w:rPr>
                <w:color w:val="000000"/>
                <w:lang w:val="en-US"/>
              </w:rPr>
              <w:t>n=</w:t>
            </w:r>
            <w:r>
              <w:rPr>
                <w:color w:val="000000"/>
              </w:rPr>
              <w:t>673</w:t>
            </w:r>
          </w:p>
        </w:tc>
        <w:tc>
          <w:tcPr>
            <w:tcW w:w="2688" w:type="dxa"/>
            <w:vAlign w:val="center"/>
          </w:tcPr>
          <w:p w14:paraId="510DA3B9" w14:textId="1FCFB503" w:rsidR="00A94F1E" w:rsidRPr="00A94F1E" w:rsidRDefault="00A94F1E" w:rsidP="00A94F1E">
            <w:pPr>
              <w:jc w:val="center"/>
              <w:rPr>
                <w:color w:val="000000"/>
              </w:rPr>
            </w:pPr>
            <w:r>
              <w:rPr>
                <w:color w:val="000000"/>
                <w:lang w:val="en-US"/>
              </w:rPr>
              <w:t>n=</w:t>
            </w:r>
            <w:r>
              <w:rPr>
                <w:color w:val="000000"/>
              </w:rPr>
              <w:t>674</w:t>
            </w:r>
          </w:p>
        </w:tc>
      </w:tr>
      <w:tr w:rsidR="00A94F1E" w14:paraId="0A62565A" w14:textId="77777777" w:rsidTr="0040087D">
        <w:trPr>
          <w:trHeight w:val="150"/>
        </w:trPr>
        <w:tc>
          <w:tcPr>
            <w:tcW w:w="3823" w:type="dxa"/>
            <w:vMerge/>
            <w:vAlign w:val="center"/>
          </w:tcPr>
          <w:p w14:paraId="5236BC92" w14:textId="77777777" w:rsidR="00A94F1E" w:rsidRDefault="00A94F1E" w:rsidP="00574DE0">
            <w:pPr>
              <w:rPr>
                <w:b/>
                <w:color w:val="000000"/>
              </w:rPr>
            </w:pPr>
          </w:p>
        </w:tc>
        <w:tc>
          <w:tcPr>
            <w:tcW w:w="2835" w:type="dxa"/>
            <w:vAlign w:val="center"/>
          </w:tcPr>
          <w:p w14:paraId="18ED0861" w14:textId="1F06BDFC" w:rsidR="00A94F1E" w:rsidRPr="00EE12D3" w:rsidRDefault="00A94F1E" w:rsidP="00A94F1E">
            <w:pPr>
              <w:jc w:val="center"/>
              <w:rPr>
                <w:color w:val="000000"/>
                <w:lang w:val="en-US"/>
              </w:rPr>
            </w:pPr>
            <w:r>
              <w:rPr>
                <w:color w:val="000000"/>
              </w:rPr>
              <w:t>28</w:t>
            </w:r>
            <w:r>
              <w:rPr>
                <w:color w:val="000000"/>
                <w:lang w:val="en-US"/>
              </w:rPr>
              <w:t xml:space="preserve"> (</w:t>
            </w:r>
            <w:r>
              <w:rPr>
                <w:color w:val="000000"/>
              </w:rPr>
              <w:t>4</w:t>
            </w:r>
            <w:r>
              <w:rPr>
                <w:color w:val="000000"/>
                <w:lang w:val="en-US"/>
              </w:rPr>
              <w:t>%)</w:t>
            </w:r>
          </w:p>
        </w:tc>
        <w:tc>
          <w:tcPr>
            <w:tcW w:w="2688" w:type="dxa"/>
            <w:vAlign w:val="center"/>
          </w:tcPr>
          <w:p w14:paraId="586734D3" w14:textId="1EBFA79D" w:rsidR="00A94F1E" w:rsidRPr="00EE12D3" w:rsidRDefault="00A94F1E" w:rsidP="00A94F1E">
            <w:pPr>
              <w:jc w:val="center"/>
              <w:rPr>
                <w:color w:val="000000"/>
                <w:lang w:val="en-US"/>
              </w:rPr>
            </w:pPr>
            <w:r>
              <w:rPr>
                <w:color w:val="000000"/>
              </w:rPr>
              <w:t>21</w:t>
            </w:r>
            <w:r>
              <w:rPr>
                <w:color w:val="000000"/>
                <w:lang w:val="en-US"/>
              </w:rPr>
              <w:t xml:space="preserve"> (</w:t>
            </w:r>
            <w:r>
              <w:rPr>
                <w:color w:val="000000"/>
              </w:rPr>
              <w:t>3</w:t>
            </w:r>
            <w:r>
              <w:rPr>
                <w:color w:val="000000"/>
                <w:lang w:val="en-US"/>
              </w:rPr>
              <w:t>%)</w:t>
            </w:r>
          </w:p>
        </w:tc>
      </w:tr>
    </w:tbl>
    <w:p w14:paraId="47DE498F" w14:textId="0157AB37" w:rsidR="00E15F73" w:rsidRDefault="00E15F73" w:rsidP="00E15F73">
      <w:pPr>
        <w:spacing w:after="0" w:line="240" w:lineRule="auto"/>
        <w:rPr>
          <w:color w:val="000000"/>
        </w:rPr>
      </w:pPr>
    </w:p>
    <w:p w14:paraId="4E37CD93" w14:textId="2DE1A3F6" w:rsidR="00E23125" w:rsidRDefault="00E23125" w:rsidP="00E23125">
      <w:pPr>
        <w:spacing w:after="0" w:line="240" w:lineRule="auto"/>
        <w:ind w:firstLine="709"/>
        <w:rPr>
          <w:color w:val="000000"/>
        </w:rPr>
      </w:pPr>
      <w:r w:rsidRPr="00F97216">
        <w:rPr>
          <w:color w:val="000000"/>
        </w:rPr>
        <w:t xml:space="preserve">Другие </w:t>
      </w:r>
      <w:r>
        <w:rPr>
          <w:color w:val="000000"/>
        </w:rPr>
        <w:t>нежелательные явления</w:t>
      </w:r>
      <w:r w:rsidRPr="00F97216">
        <w:rPr>
          <w:color w:val="000000"/>
        </w:rPr>
        <w:t xml:space="preserve">, </w:t>
      </w:r>
      <w:r>
        <w:rPr>
          <w:color w:val="000000"/>
        </w:rPr>
        <w:t>связь которых с применением эноксапарина натрия расценивалась как «</w:t>
      </w:r>
      <w:r w:rsidRPr="00F97216">
        <w:rPr>
          <w:color w:val="000000"/>
        </w:rPr>
        <w:t>возможн</w:t>
      </w:r>
      <w:r>
        <w:rPr>
          <w:color w:val="000000"/>
        </w:rPr>
        <w:t>ая»</w:t>
      </w:r>
      <w:r w:rsidRPr="00F97216">
        <w:rPr>
          <w:color w:val="000000"/>
        </w:rPr>
        <w:t xml:space="preserve"> или </w:t>
      </w:r>
      <w:r>
        <w:rPr>
          <w:color w:val="000000"/>
        </w:rPr>
        <w:t>«</w:t>
      </w:r>
      <w:r w:rsidRPr="00F97216">
        <w:rPr>
          <w:color w:val="000000"/>
        </w:rPr>
        <w:t>вероятн</w:t>
      </w:r>
      <w:r>
        <w:rPr>
          <w:color w:val="000000"/>
        </w:rPr>
        <w:t xml:space="preserve">ая» </w:t>
      </w:r>
      <w:r w:rsidRPr="00F97216">
        <w:rPr>
          <w:color w:val="000000"/>
        </w:rPr>
        <w:t xml:space="preserve">в клинических </w:t>
      </w:r>
      <w:r>
        <w:rPr>
          <w:color w:val="000000"/>
        </w:rPr>
        <w:t>исследованиях</w:t>
      </w:r>
      <w:r w:rsidRPr="00F97216">
        <w:rPr>
          <w:color w:val="000000"/>
        </w:rPr>
        <w:t xml:space="preserve"> у пациентов, перенесших </w:t>
      </w:r>
      <w:r>
        <w:rPr>
          <w:color w:val="000000"/>
        </w:rPr>
        <w:t>операцию на</w:t>
      </w:r>
      <w:r w:rsidRPr="00F97216">
        <w:rPr>
          <w:color w:val="000000"/>
        </w:rPr>
        <w:t xml:space="preserve"> </w:t>
      </w:r>
      <w:r>
        <w:rPr>
          <w:color w:val="000000"/>
        </w:rPr>
        <w:t xml:space="preserve">брюшной полости и после колоректальной хирургии, </w:t>
      </w:r>
      <w:r w:rsidRPr="00F97216">
        <w:rPr>
          <w:color w:val="000000"/>
        </w:rPr>
        <w:t xml:space="preserve">представлены </w:t>
      </w:r>
      <w:r>
        <w:rPr>
          <w:color w:val="000000"/>
        </w:rPr>
        <w:t>в таблице ниже.</w:t>
      </w:r>
    </w:p>
    <w:p w14:paraId="445BF2ED" w14:textId="29A123F4" w:rsidR="00E23125" w:rsidRDefault="00E23125" w:rsidP="00E23125">
      <w:pPr>
        <w:spacing w:after="0" w:line="240" w:lineRule="auto"/>
        <w:ind w:firstLine="709"/>
        <w:rPr>
          <w:color w:val="000000"/>
        </w:rPr>
      </w:pPr>
    </w:p>
    <w:p w14:paraId="68CDD164" w14:textId="2CADEF80" w:rsidR="00E23125" w:rsidRPr="003D0907" w:rsidRDefault="00E23125" w:rsidP="00E23125">
      <w:pPr>
        <w:spacing w:after="0" w:line="240" w:lineRule="auto"/>
        <w:rPr>
          <w:color w:val="000000"/>
        </w:rPr>
      </w:pPr>
      <w:r w:rsidRPr="00226B75">
        <w:rPr>
          <w:b/>
          <w:color w:val="000000"/>
        </w:rPr>
        <w:t>Таблица 4-</w:t>
      </w:r>
      <w:r>
        <w:rPr>
          <w:b/>
          <w:color w:val="000000"/>
        </w:rPr>
        <w:t>34</w:t>
      </w:r>
      <w:r w:rsidRPr="00226B75">
        <w:rPr>
          <w:b/>
          <w:color w:val="000000"/>
        </w:rPr>
        <w:t>.</w:t>
      </w:r>
      <w:r w:rsidRPr="00107250">
        <w:rPr>
          <w:b/>
          <w:color w:val="000000"/>
        </w:rPr>
        <w:t xml:space="preserve"> </w:t>
      </w:r>
      <w:r>
        <w:rPr>
          <w:color w:val="000000"/>
        </w:rPr>
        <w:t xml:space="preserve">Частота нежелательных реакций, частота которых превышала 2%, при </w:t>
      </w:r>
      <w:r w:rsidR="003D3B40">
        <w:rPr>
          <w:color w:val="000000"/>
        </w:rPr>
        <w:t>применении</w:t>
      </w:r>
      <w:r>
        <w:rPr>
          <w:color w:val="000000"/>
        </w:rPr>
        <w:t xml:space="preserve"> эноксапарина натрия при операции на брюшной </w:t>
      </w:r>
      <w:r w:rsidR="003D3B40">
        <w:rPr>
          <w:color w:val="000000"/>
        </w:rPr>
        <w:t>полости</w:t>
      </w:r>
      <w:r>
        <w:rPr>
          <w:color w:val="000000"/>
        </w:rPr>
        <w:t xml:space="preserve"> и колоректальной хирургии </w:t>
      </w:r>
      <w:r w:rsidRPr="003D0907">
        <w:rPr>
          <w:color w:val="000000"/>
        </w:rPr>
        <w:t>[</w:t>
      </w:r>
      <w:r>
        <w:rPr>
          <w:color w:val="000000"/>
        </w:rPr>
        <w:t>7</w:t>
      </w:r>
      <w:r w:rsidRPr="003D0907">
        <w:rPr>
          <w:color w:val="000000"/>
        </w:rPr>
        <w:t>].</w:t>
      </w:r>
    </w:p>
    <w:tbl>
      <w:tblPr>
        <w:tblStyle w:val="a8"/>
        <w:tblW w:w="5000" w:type="pct"/>
        <w:tblLook w:val="04A0" w:firstRow="1" w:lastRow="0" w:firstColumn="1" w:lastColumn="0" w:noHBand="0" w:noVBand="1"/>
      </w:tblPr>
      <w:tblGrid>
        <w:gridCol w:w="2830"/>
        <w:gridCol w:w="1701"/>
        <w:gridCol w:w="1701"/>
        <w:gridCol w:w="1560"/>
        <w:gridCol w:w="1554"/>
      </w:tblGrid>
      <w:tr w:rsidR="00E23125" w14:paraId="5B0B819C" w14:textId="77777777" w:rsidTr="0040087D">
        <w:trPr>
          <w:trHeight w:val="180"/>
          <w:tblHeader/>
        </w:trPr>
        <w:tc>
          <w:tcPr>
            <w:tcW w:w="2830" w:type="dxa"/>
            <w:vMerge w:val="restart"/>
            <w:shd w:val="clear" w:color="auto" w:fill="D9D9D9" w:themeFill="background1" w:themeFillShade="D9"/>
            <w:vAlign w:val="center"/>
          </w:tcPr>
          <w:p w14:paraId="3AE6D035" w14:textId="5DBD6922" w:rsidR="00E23125" w:rsidRDefault="00E23125" w:rsidP="00B6141B">
            <w:pPr>
              <w:jc w:val="center"/>
              <w:rPr>
                <w:color w:val="000000"/>
              </w:rPr>
            </w:pPr>
            <w:r>
              <w:rPr>
                <w:b/>
                <w:color w:val="000000"/>
              </w:rPr>
              <w:t>Нежелательные явления</w:t>
            </w:r>
          </w:p>
        </w:tc>
        <w:tc>
          <w:tcPr>
            <w:tcW w:w="6516" w:type="dxa"/>
            <w:gridSpan w:val="4"/>
            <w:shd w:val="clear" w:color="auto" w:fill="D9D9D9" w:themeFill="background1" w:themeFillShade="D9"/>
          </w:tcPr>
          <w:p w14:paraId="43CE43CA" w14:textId="77777777" w:rsidR="00E23125" w:rsidRPr="00E253D1" w:rsidRDefault="00E23125" w:rsidP="00B6141B">
            <w:pPr>
              <w:jc w:val="center"/>
              <w:rPr>
                <w:b/>
                <w:color w:val="000000"/>
              </w:rPr>
            </w:pPr>
            <w:r>
              <w:rPr>
                <w:b/>
                <w:color w:val="000000"/>
              </w:rPr>
              <w:t>Режим дозирования</w:t>
            </w:r>
          </w:p>
        </w:tc>
      </w:tr>
      <w:tr w:rsidR="00E23125" w14:paraId="623FFD8D" w14:textId="77777777" w:rsidTr="0040087D">
        <w:trPr>
          <w:trHeight w:val="570"/>
          <w:tblHeader/>
        </w:trPr>
        <w:tc>
          <w:tcPr>
            <w:tcW w:w="2830" w:type="dxa"/>
            <w:vMerge/>
            <w:shd w:val="clear" w:color="auto" w:fill="D9D9D9" w:themeFill="background1" w:themeFillShade="D9"/>
          </w:tcPr>
          <w:p w14:paraId="637826B8" w14:textId="77777777" w:rsidR="00E23125" w:rsidRPr="00E27FE7" w:rsidRDefault="00E23125" w:rsidP="00B6141B">
            <w:pPr>
              <w:jc w:val="center"/>
              <w:rPr>
                <w:b/>
                <w:color w:val="000000"/>
              </w:rPr>
            </w:pPr>
          </w:p>
        </w:tc>
        <w:tc>
          <w:tcPr>
            <w:tcW w:w="3402" w:type="dxa"/>
            <w:gridSpan w:val="2"/>
            <w:shd w:val="clear" w:color="auto" w:fill="D9D9D9" w:themeFill="background1" w:themeFillShade="D9"/>
          </w:tcPr>
          <w:p w14:paraId="0870C9AA" w14:textId="77777777" w:rsidR="00E23125" w:rsidRDefault="00E23125" w:rsidP="00B6141B">
            <w:pPr>
              <w:jc w:val="center"/>
              <w:rPr>
                <w:b/>
                <w:color w:val="000000"/>
              </w:rPr>
            </w:pPr>
            <w:r w:rsidRPr="00E253D1">
              <w:rPr>
                <w:b/>
                <w:color w:val="000000"/>
              </w:rPr>
              <w:t xml:space="preserve">Эноксапарин натрия, </w:t>
            </w:r>
          </w:p>
          <w:p w14:paraId="2FBE1E6C" w14:textId="7D575744" w:rsidR="00E23125" w:rsidRPr="00E23125" w:rsidRDefault="00E23125" w:rsidP="00B6141B">
            <w:pPr>
              <w:jc w:val="center"/>
              <w:rPr>
                <w:b/>
                <w:color w:val="000000"/>
              </w:rPr>
            </w:pPr>
            <w:r>
              <w:rPr>
                <w:b/>
                <w:color w:val="000000"/>
              </w:rPr>
              <w:t>40 мг 1 р</w:t>
            </w:r>
            <w:r w:rsidRPr="00A94F1E">
              <w:rPr>
                <w:b/>
                <w:color w:val="000000"/>
              </w:rPr>
              <w:t>/</w:t>
            </w:r>
            <w:r>
              <w:rPr>
                <w:b/>
                <w:color w:val="000000"/>
              </w:rPr>
              <w:t>д, п</w:t>
            </w:r>
            <w:r w:rsidRPr="00E2452C">
              <w:rPr>
                <w:b/>
                <w:color w:val="000000"/>
              </w:rPr>
              <w:t>/</w:t>
            </w:r>
            <w:r>
              <w:rPr>
                <w:b/>
                <w:color w:val="000000"/>
              </w:rPr>
              <w:t>к</w:t>
            </w:r>
          </w:p>
          <w:p w14:paraId="13725403" w14:textId="39705B50" w:rsidR="00E23125" w:rsidRPr="00E23125" w:rsidRDefault="00E23125" w:rsidP="00B6141B">
            <w:pPr>
              <w:jc w:val="center"/>
              <w:rPr>
                <w:b/>
                <w:color w:val="000000"/>
              </w:rPr>
            </w:pPr>
            <w:r>
              <w:rPr>
                <w:b/>
                <w:color w:val="000000"/>
                <w:lang w:val="en-US"/>
              </w:rPr>
              <w:t>n</w:t>
            </w:r>
            <w:r w:rsidRPr="00E23125">
              <w:rPr>
                <w:b/>
                <w:color w:val="000000"/>
              </w:rPr>
              <w:t>=1228</w:t>
            </w:r>
            <w:r>
              <w:rPr>
                <w:b/>
                <w:color w:val="000000"/>
              </w:rPr>
              <w:t xml:space="preserve">, </w:t>
            </w:r>
            <w:r w:rsidRPr="00E23125">
              <w:rPr>
                <w:b/>
                <w:color w:val="000000"/>
              </w:rPr>
              <w:t>%</w:t>
            </w:r>
          </w:p>
        </w:tc>
        <w:tc>
          <w:tcPr>
            <w:tcW w:w="3114" w:type="dxa"/>
            <w:gridSpan w:val="2"/>
            <w:shd w:val="clear" w:color="auto" w:fill="D9D9D9" w:themeFill="background1" w:themeFillShade="D9"/>
          </w:tcPr>
          <w:p w14:paraId="240DB189" w14:textId="77777777" w:rsidR="00E23125" w:rsidRDefault="00E23125" w:rsidP="00B6141B">
            <w:pPr>
              <w:jc w:val="center"/>
              <w:rPr>
                <w:b/>
                <w:color w:val="000000"/>
              </w:rPr>
            </w:pPr>
            <w:r>
              <w:rPr>
                <w:b/>
                <w:color w:val="000000"/>
              </w:rPr>
              <w:t xml:space="preserve">Гепарин, </w:t>
            </w:r>
          </w:p>
          <w:p w14:paraId="7B470B1B" w14:textId="3DE81FE2" w:rsidR="00E23125" w:rsidRDefault="00E23125" w:rsidP="00B6141B">
            <w:pPr>
              <w:jc w:val="center"/>
              <w:rPr>
                <w:b/>
                <w:color w:val="000000"/>
              </w:rPr>
            </w:pPr>
            <w:r>
              <w:rPr>
                <w:b/>
                <w:color w:val="000000"/>
              </w:rPr>
              <w:t>5000 МЕ каждые 8 ч, п</w:t>
            </w:r>
            <w:r w:rsidRPr="00E23125">
              <w:rPr>
                <w:b/>
                <w:color w:val="000000"/>
              </w:rPr>
              <w:t>/</w:t>
            </w:r>
            <w:r>
              <w:rPr>
                <w:b/>
                <w:color w:val="000000"/>
              </w:rPr>
              <w:t xml:space="preserve">к </w:t>
            </w:r>
          </w:p>
          <w:p w14:paraId="3C60A252" w14:textId="6A168A03" w:rsidR="00E23125" w:rsidRDefault="00E23125" w:rsidP="00E23125">
            <w:pPr>
              <w:jc w:val="center"/>
              <w:rPr>
                <w:b/>
                <w:color w:val="000000"/>
              </w:rPr>
            </w:pPr>
            <w:r>
              <w:rPr>
                <w:b/>
                <w:color w:val="000000"/>
                <w:lang w:val="en-US"/>
              </w:rPr>
              <w:t>n=12</w:t>
            </w:r>
            <w:r>
              <w:rPr>
                <w:b/>
                <w:color w:val="000000"/>
              </w:rPr>
              <w:t xml:space="preserve">34, </w:t>
            </w:r>
            <w:r>
              <w:rPr>
                <w:b/>
                <w:color w:val="000000"/>
                <w:lang w:val="en-US"/>
              </w:rPr>
              <w:t>%</w:t>
            </w:r>
          </w:p>
        </w:tc>
      </w:tr>
      <w:tr w:rsidR="00E23125" w14:paraId="36F86C57" w14:textId="60699982" w:rsidTr="0040087D">
        <w:trPr>
          <w:trHeight w:val="243"/>
          <w:tblHeader/>
        </w:trPr>
        <w:tc>
          <w:tcPr>
            <w:tcW w:w="2830" w:type="dxa"/>
            <w:vMerge/>
            <w:shd w:val="clear" w:color="auto" w:fill="D9D9D9" w:themeFill="background1" w:themeFillShade="D9"/>
          </w:tcPr>
          <w:p w14:paraId="07034161" w14:textId="77777777" w:rsidR="00E23125" w:rsidRPr="00E27FE7" w:rsidRDefault="00E23125" w:rsidP="00E23125">
            <w:pPr>
              <w:jc w:val="center"/>
              <w:rPr>
                <w:b/>
                <w:color w:val="000000"/>
              </w:rPr>
            </w:pPr>
          </w:p>
        </w:tc>
        <w:tc>
          <w:tcPr>
            <w:tcW w:w="1701" w:type="dxa"/>
            <w:shd w:val="clear" w:color="auto" w:fill="D9D9D9" w:themeFill="background1" w:themeFillShade="D9"/>
            <w:vAlign w:val="center"/>
          </w:tcPr>
          <w:p w14:paraId="22EFD9DE" w14:textId="5FC02C5C" w:rsidR="00E23125" w:rsidRPr="00E253D1" w:rsidRDefault="00E23125" w:rsidP="00E23125">
            <w:pPr>
              <w:jc w:val="center"/>
              <w:rPr>
                <w:b/>
                <w:color w:val="000000"/>
              </w:rPr>
            </w:pPr>
            <w:r>
              <w:rPr>
                <w:b/>
                <w:color w:val="000000"/>
                <w:sz w:val="22"/>
                <w:szCs w:val="22"/>
                <w:lang w:val="en-US"/>
              </w:rPr>
              <w:t>C</w:t>
            </w:r>
          </w:p>
        </w:tc>
        <w:tc>
          <w:tcPr>
            <w:tcW w:w="1701" w:type="dxa"/>
            <w:shd w:val="clear" w:color="auto" w:fill="D9D9D9" w:themeFill="background1" w:themeFillShade="D9"/>
            <w:vAlign w:val="center"/>
          </w:tcPr>
          <w:p w14:paraId="49AA22F9" w14:textId="4BEFAC85" w:rsidR="00E23125" w:rsidRPr="00E253D1" w:rsidRDefault="00E23125" w:rsidP="00E23125">
            <w:pPr>
              <w:jc w:val="center"/>
              <w:rPr>
                <w:b/>
                <w:color w:val="000000"/>
              </w:rPr>
            </w:pPr>
            <w:r>
              <w:rPr>
                <w:b/>
                <w:color w:val="000000"/>
                <w:sz w:val="22"/>
                <w:szCs w:val="22"/>
              </w:rPr>
              <w:t>О</w:t>
            </w:r>
          </w:p>
        </w:tc>
        <w:tc>
          <w:tcPr>
            <w:tcW w:w="1560" w:type="dxa"/>
            <w:shd w:val="clear" w:color="auto" w:fill="D9D9D9" w:themeFill="background1" w:themeFillShade="D9"/>
            <w:vAlign w:val="center"/>
          </w:tcPr>
          <w:p w14:paraId="6685D2E4" w14:textId="44BA35D8" w:rsidR="00E23125" w:rsidRDefault="00E23125" w:rsidP="00E23125">
            <w:pPr>
              <w:jc w:val="center"/>
              <w:rPr>
                <w:b/>
                <w:color w:val="000000"/>
              </w:rPr>
            </w:pPr>
            <w:r>
              <w:rPr>
                <w:b/>
                <w:color w:val="000000"/>
                <w:sz w:val="22"/>
                <w:szCs w:val="22"/>
                <w:lang w:val="en-US"/>
              </w:rPr>
              <w:t>C</w:t>
            </w:r>
          </w:p>
        </w:tc>
        <w:tc>
          <w:tcPr>
            <w:tcW w:w="1554" w:type="dxa"/>
            <w:shd w:val="clear" w:color="auto" w:fill="D9D9D9" w:themeFill="background1" w:themeFillShade="D9"/>
            <w:vAlign w:val="center"/>
          </w:tcPr>
          <w:p w14:paraId="4E330890" w14:textId="36B07CE8" w:rsidR="00E23125" w:rsidRDefault="00E23125" w:rsidP="00E23125">
            <w:pPr>
              <w:jc w:val="center"/>
              <w:rPr>
                <w:b/>
                <w:color w:val="000000"/>
              </w:rPr>
            </w:pPr>
            <w:r>
              <w:rPr>
                <w:b/>
                <w:color w:val="000000"/>
                <w:sz w:val="22"/>
                <w:szCs w:val="22"/>
              </w:rPr>
              <w:t>О</w:t>
            </w:r>
          </w:p>
        </w:tc>
      </w:tr>
      <w:tr w:rsidR="00E23125" w14:paraId="2B9D4EC6" w14:textId="25FEEE95" w:rsidTr="0040087D">
        <w:trPr>
          <w:trHeight w:val="225"/>
        </w:trPr>
        <w:tc>
          <w:tcPr>
            <w:tcW w:w="2830" w:type="dxa"/>
            <w:vAlign w:val="center"/>
          </w:tcPr>
          <w:p w14:paraId="4BEEFB4A" w14:textId="5154E836" w:rsidR="00E23125" w:rsidRPr="00E253D1" w:rsidRDefault="00E23125" w:rsidP="00B6141B">
            <w:pPr>
              <w:rPr>
                <w:b/>
                <w:color w:val="000000"/>
              </w:rPr>
            </w:pPr>
            <w:r w:rsidRPr="00896E6D">
              <w:rPr>
                <w:color w:val="000000"/>
              </w:rPr>
              <w:t>Кровотечение</w:t>
            </w:r>
          </w:p>
        </w:tc>
        <w:tc>
          <w:tcPr>
            <w:tcW w:w="1701" w:type="dxa"/>
            <w:vAlign w:val="center"/>
          </w:tcPr>
          <w:p w14:paraId="2A2B2365" w14:textId="592B2ACC" w:rsidR="00E23125" w:rsidRPr="00E23125" w:rsidRDefault="00E23125" w:rsidP="00B6141B">
            <w:pPr>
              <w:jc w:val="center"/>
              <w:rPr>
                <w:color w:val="000000"/>
                <w:lang w:val="en-US"/>
              </w:rPr>
            </w:pPr>
            <w:r>
              <w:rPr>
                <w:color w:val="000000"/>
                <w:lang w:val="en-US"/>
              </w:rPr>
              <w:t>&lt;1</w:t>
            </w:r>
          </w:p>
        </w:tc>
        <w:tc>
          <w:tcPr>
            <w:tcW w:w="1701" w:type="dxa"/>
            <w:vAlign w:val="center"/>
          </w:tcPr>
          <w:p w14:paraId="608EA473" w14:textId="2FE419C0" w:rsidR="00E23125" w:rsidRPr="00E23125" w:rsidRDefault="00E23125" w:rsidP="00E23125">
            <w:pPr>
              <w:jc w:val="center"/>
              <w:rPr>
                <w:color w:val="000000"/>
                <w:lang w:val="en-US"/>
              </w:rPr>
            </w:pPr>
            <w:r>
              <w:rPr>
                <w:color w:val="000000"/>
                <w:lang w:val="en-US"/>
              </w:rPr>
              <w:t>7</w:t>
            </w:r>
          </w:p>
        </w:tc>
        <w:tc>
          <w:tcPr>
            <w:tcW w:w="1560" w:type="dxa"/>
            <w:vAlign w:val="center"/>
          </w:tcPr>
          <w:p w14:paraId="53F9A78A" w14:textId="6E03C736" w:rsidR="00E23125" w:rsidRPr="00EE12D3" w:rsidRDefault="00E23125" w:rsidP="00B6141B">
            <w:pPr>
              <w:jc w:val="center"/>
              <w:rPr>
                <w:color w:val="000000"/>
                <w:lang w:val="en-US"/>
              </w:rPr>
            </w:pPr>
            <w:r>
              <w:rPr>
                <w:color w:val="000000"/>
                <w:lang w:val="en-US"/>
              </w:rPr>
              <w:t>&lt;1</w:t>
            </w:r>
          </w:p>
        </w:tc>
        <w:tc>
          <w:tcPr>
            <w:tcW w:w="1554" w:type="dxa"/>
            <w:vAlign w:val="center"/>
          </w:tcPr>
          <w:p w14:paraId="40139B34" w14:textId="297153A7" w:rsidR="00E23125" w:rsidRPr="00EE12D3" w:rsidRDefault="00E23125" w:rsidP="00B6141B">
            <w:pPr>
              <w:jc w:val="center"/>
              <w:rPr>
                <w:color w:val="000000"/>
                <w:lang w:val="en-US"/>
              </w:rPr>
            </w:pPr>
            <w:r>
              <w:rPr>
                <w:color w:val="000000"/>
                <w:lang w:val="en-US"/>
              </w:rPr>
              <w:t>6</w:t>
            </w:r>
          </w:p>
        </w:tc>
      </w:tr>
      <w:tr w:rsidR="00E23125" w14:paraId="49E538E1" w14:textId="21068D45" w:rsidTr="0040087D">
        <w:trPr>
          <w:trHeight w:val="315"/>
        </w:trPr>
        <w:tc>
          <w:tcPr>
            <w:tcW w:w="2830" w:type="dxa"/>
            <w:vAlign w:val="center"/>
          </w:tcPr>
          <w:p w14:paraId="4CE3BC26" w14:textId="76F52AA7" w:rsidR="00E23125" w:rsidRPr="00E23125" w:rsidRDefault="00E23125" w:rsidP="00B6141B">
            <w:pPr>
              <w:rPr>
                <w:color w:val="000000"/>
              </w:rPr>
            </w:pPr>
            <w:r w:rsidRPr="00E23125">
              <w:rPr>
                <w:color w:val="000000"/>
              </w:rPr>
              <w:t>Анемия</w:t>
            </w:r>
          </w:p>
        </w:tc>
        <w:tc>
          <w:tcPr>
            <w:tcW w:w="1701" w:type="dxa"/>
            <w:vAlign w:val="center"/>
          </w:tcPr>
          <w:p w14:paraId="57B5DCD0" w14:textId="09279620" w:rsidR="00E23125" w:rsidRPr="00EE12D3" w:rsidRDefault="00E23125" w:rsidP="00B6141B">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1701" w:type="dxa"/>
            <w:vAlign w:val="center"/>
          </w:tcPr>
          <w:p w14:paraId="4DF43CAB" w14:textId="7DA7AA1F" w:rsidR="00E23125" w:rsidRPr="00EE12D3" w:rsidRDefault="00E23125" w:rsidP="00E23125">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3</w:t>
            </w:r>
          </w:p>
        </w:tc>
        <w:tc>
          <w:tcPr>
            <w:tcW w:w="1560" w:type="dxa"/>
            <w:vAlign w:val="center"/>
          </w:tcPr>
          <w:p w14:paraId="76E4FDB0" w14:textId="3A975D1B" w:rsidR="00E23125" w:rsidRPr="00EE12D3" w:rsidRDefault="00E23125" w:rsidP="00B6141B">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1554" w:type="dxa"/>
            <w:vAlign w:val="center"/>
          </w:tcPr>
          <w:p w14:paraId="13665BAC" w14:textId="2DEEC76E" w:rsidR="00E23125" w:rsidRPr="00EE12D3" w:rsidRDefault="00E23125" w:rsidP="00B6141B">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3</w:t>
            </w:r>
          </w:p>
        </w:tc>
      </w:tr>
      <w:tr w:rsidR="00E23125" w14:paraId="33BA523D" w14:textId="0DFFC951" w:rsidTr="0040087D">
        <w:trPr>
          <w:trHeight w:val="120"/>
        </w:trPr>
        <w:tc>
          <w:tcPr>
            <w:tcW w:w="2830" w:type="dxa"/>
            <w:vAlign w:val="center"/>
          </w:tcPr>
          <w:p w14:paraId="79C3F7F6" w14:textId="17721AD8" w:rsidR="00E23125" w:rsidRPr="00E411F1" w:rsidRDefault="00E23125" w:rsidP="00B6141B">
            <w:pPr>
              <w:rPr>
                <w:color w:val="000000"/>
              </w:rPr>
            </w:pPr>
            <w:r>
              <w:rPr>
                <w:color w:val="000000"/>
              </w:rPr>
              <w:t>Экхимоз</w:t>
            </w:r>
          </w:p>
        </w:tc>
        <w:tc>
          <w:tcPr>
            <w:tcW w:w="1701" w:type="dxa"/>
            <w:vAlign w:val="center"/>
          </w:tcPr>
          <w:p w14:paraId="6E0C8B9B" w14:textId="0D750C3B" w:rsidR="00E23125" w:rsidRPr="00E23125" w:rsidRDefault="00E23125" w:rsidP="00B6141B">
            <w:pPr>
              <w:jc w:val="center"/>
              <w:rPr>
                <w:color w:val="000000"/>
                <w:lang w:val="en-US"/>
              </w:rPr>
            </w:pPr>
            <w:r>
              <w:rPr>
                <w:color w:val="000000"/>
                <w:lang w:val="en-US"/>
              </w:rPr>
              <w:t>0</w:t>
            </w:r>
          </w:p>
        </w:tc>
        <w:tc>
          <w:tcPr>
            <w:tcW w:w="1701" w:type="dxa"/>
            <w:vAlign w:val="center"/>
          </w:tcPr>
          <w:p w14:paraId="1A385882" w14:textId="6B20B9FF" w:rsidR="00E23125" w:rsidRPr="00E23125" w:rsidRDefault="00E23125" w:rsidP="00E23125">
            <w:pPr>
              <w:jc w:val="center"/>
              <w:rPr>
                <w:color w:val="000000"/>
                <w:lang w:val="en-US"/>
              </w:rPr>
            </w:pPr>
            <w:r>
              <w:rPr>
                <w:color w:val="000000"/>
                <w:lang w:val="en-US"/>
              </w:rPr>
              <w:t>3</w:t>
            </w:r>
          </w:p>
        </w:tc>
        <w:tc>
          <w:tcPr>
            <w:tcW w:w="1560" w:type="dxa"/>
            <w:vAlign w:val="center"/>
          </w:tcPr>
          <w:p w14:paraId="7254A13B" w14:textId="0BCDE153" w:rsidR="00E23125" w:rsidRPr="00E23125" w:rsidRDefault="00E23125" w:rsidP="00B6141B">
            <w:pPr>
              <w:jc w:val="center"/>
              <w:rPr>
                <w:color w:val="000000"/>
                <w:lang w:val="en-US"/>
              </w:rPr>
            </w:pPr>
            <w:r>
              <w:rPr>
                <w:color w:val="000000"/>
                <w:lang w:val="en-US"/>
              </w:rPr>
              <w:t>0</w:t>
            </w:r>
          </w:p>
        </w:tc>
        <w:tc>
          <w:tcPr>
            <w:tcW w:w="1554" w:type="dxa"/>
            <w:vAlign w:val="center"/>
          </w:tcPr>
          <w:p w14:paraId="28DADC0E" w14:textId="0B85C511" w:rsidR="00E23125" w:rsidRPr="00E23125" w:rsidRDefault="00E23125" w:rsidP="00B6141B">
            <w:pPr>
              <w:jc w:val="center"/>
              <w:rPr>
                <w:color w:val="000000"/>
                <w:lang w:val="en-US"/>
              </w:rPr>
            </w:pPr>
            <w:r>
              <w:rPr>
                <w:color w:val="000000"/>
                <w:lang w:val="en-US"/>
              </w:rPr>
              <w:t>3</w:t>
            </w:r>
          </w:p>
        </w:tc>
      </w:tr>
      <w:tr w:rsidR="00E23125" w14:paraId="3092612B" w14:textId="3D5689FA" w:rsidTr="0040087D">
        <w:trPr>
          <w:trHeight w:val="150"/>
        </w:trPr>
        <w:tc>
          <w:tcPr>
            <w:tcW w:w="9346" w:type="dxa"/>
            <w:gridSpan w:val="5"/>
            <w:tcBorders>
              <w:bottom w:val="single" w:sz="4" w:space="0" w:color="auto"/>
            </w:tcBorders>
            <w:vAlign w:val="center"/>
          </w:tcPr>
          <w:p w14:paraId="108C8F6F" w14:textId="77777777" w:rsidR="00E23125" w:rsidRPr="00820BB0" w:rsidRDefault="00E23125" w:rsidP="00E23125">
            <w:pPr>
              <w:rPr>
                <w:b/>
                <w:color w:val="000000"/>
                <w:sz w:val="20"/>
                <w:szCs w:val="20"/>
              </w:rPr>
            </w:pPr>
            <w:r w:rsidRPr="00820BB0">
              <w:rPr>
                <w:b/>
                <w:color w:val="000000"/>
                <w:sz w:val="20"/>
                <w:szCs w:val="20"/>
              </w:rPr>
              <w:t>Примечание:</w:t>
            </w:r>
          </w:p>
          <w:p w14:paraId="3BF82159" w14:textId="7B675F93" w:rsidR="00E23125" w:rsidRPr="00E23125" w:rsidRDefault="00E23125" w:rsidP="00E23125">
            <w:pPr>
              <w:rPr>
                <w:color w:val="000000"/>
              </w:rPr>
            </w:pPr>
            <w:r w:rsidRPr="00896E6D">
              <w:rPr>
                <w:color w:val="000000"/>
                <w:sz w:val="20"/>
                <w:szCs w:val="20"/>
              </w:rPr>
              <w:t>С – частота серьезных нежелательных явлений; О – частота всех нежелательных явлений (серьезных и несерьезных).</w:t>
            </w:r>
          </w:p>
        </w:tc>
      </w:tr>
    </w:tbl>
    <w:p w14:paraId="1B4FFF9A" w14:textId="7C8E2BFB" w:rsidR="00E23125" w:rsidRDefault="00E23125" w:rsidP="00E15F73">
      <w:pPr>
        <w:spacing w:after="0" w:line="240" w:lineRule="auto"/>
        <w:rPr>
          <w:color w:val="000000"/>
        </w:rPr>
      </w:pPr>
    </w:p>
    <w:p w14:paraId="0C47C20F" w14:textId="60703B85" w:rsidR="00E15F73" w:rsidRPr="00FA3575" w:rsidRDefault="00E15F73" w:rsidP="00FA3575">
      <w:pPr>
        <w:spacing w:after="0" w:line="240" w:lineRule="auto"/>
        <w:rPr>
          <w:b/>
          <w:i/>
          <w:color w:val="000000"/>
        </w:rPr>
      </w:pPr>
      <w:r w:rsidRPr="00FA3575">
        <w:rPr>
          <w:b/>
          <w:i/>
          <w:color w:val="000000"/>
        </w:rPr>
        <w:lastRenderedPageBreak/>
        <w:t>Продленная профилактика венозной тромбоэмболии после про</w:t>
      </w:r>
      <w:r w:rsidR="00FA3575">
        <w:rPr>
          <w:b/>
          <w:i/>
          <w:color w:val="000000"/>
        </w:rPr>
        <w:t>ведения операции по поводу рака</w:t>
      </w:r>
    </w:p>
    <w:p w14:paraId="4D7D086C" w14:textId="4D590903" w:rsidR="00584916" w:rsidRPr="00584916" w:rsidRDefault="00584916" w:rsidP="00584916">
      <w:pPr>
        <w:spacing w:after="0" w:line="240" w:lineRule="auto"/>
        <w:ind w:firstLine="709"/>
        <w:rPr>
          <w:color w:val="000000"/>
        </w:rPr>
      </w:pPr>
      <w:r w:rsidRPr="009004CF">
        <w:rPr>
          <w:color w:val="000000"/>
        </w:rPr>
        <w:t>В двойном слепом многоцентровом исследовании сравнивали четырехнедельный и однонедельный режимы профилактики эноксапарином натрия с точки зрения безопасности и эффективности у 332 пациентов, перенесших плановую операцию по поводу рака брюшной полости или таза. Пациен</w:t>
      </w:r>
      <w:r>
        <w:rPr>
          <w:color w:val="000000"/>
        </w:rPr>
        <w:t>ты получали эноксапарин натрия в дозе 4000 МЕ (40 мг) подкожно</w:t>
      </w:r>
      <w:r w:rsidRPr="009004CF">
        <w:rPr>
          <w:color w:val="000000"/>
        </w:rPr>
        <w:t xml:space="preserve"> ежедневно в течение 6–10 дней, а затем были рандомизированы </w:t>
      </w:r>
      <w:r>
        <w:rPr>
          <w:color w:val="000000"/>
        </w:rPr>
        <w:t>для</w:t>
      </w:r>
      <w:r w:rsidRPr="009004CF">
        <w:rPr>
          <w:color w:val="000000"/>
        </w:rPr>
        <w:t xml:space="preserve"> получени</w:t>
      </w:r>
      <w:r>
        <w:rPr>
          <w:color w:val="000000"/>
        </w:rPr>
        <w:t>я</w:t>
      </w:r>
      <w:r w:rsidRPr="009004CF">
        <w:rPr>
          <w:color w:val="000000"/>
        </w:rPr>
        <w:t xml:space="preserve"> либо эноксапарина натрия, либо плацебо </w:t>
      </w:r>
      <w:r>
        <w:rPr>
          <w:color w:val="000000"/>
        </w:rPr>
        <w:t>в течение</w:t>
      </w:r>
      <w:r w:rsidRPr="009004CF">
        <w:rPr>
          <w:color w:val="000000"/>
        </w:rPr>
        <w:t xml:space="preserve"> 21 </w:t>
      </w:r>
      <w:r>
        <w:rPr>
          <w:color w:val="000000"/>
        </w:rPr>
        <w:t>дня</w:t>
      </w:r>
      <w:r w:rsidRPr="009004CF">
        <w:rPr>
          <w:color w:val="000000"/>
        </w:rPr>
        <w:t>.</w:t>
      </w:r>
      <w:r w:rsidRPr="00584916">
        <w:rPr>
          <w:color w:val="000000"/>
        </w:rPr>
        <w:t xml:space="preserve"> </w:t>
      </w:r>
      <w:r>
        <w:rPr>
          <w:color w:val="000000"/>
        </w:rPr>
        <w:t xml:space="preserve">Наиболее частым нежелательным явлением при применении эноксапарина были большие кровотечения. </w:t>
      </w:r>
      <w:r w:rsidRPr="009004CF">
        <w:rPr>
          <w:color w:val="000000"/>
        </w:rPr>
        <w:t xml:space="preserve">Не было различий в частоте кровотечений или других осложнений во время двойного слепого </w:t>
      </w:r>
      <w:r>
        <w:rPr>
          <w:color w:val="000000"/>
        </w:rPr>
        <w:t xml:space="preserve">этапа </w:t>
      </w:r>
      <w:r w:rsidRPr="009004CF">
        <w:rPr>
          <w:color w:val="000000"/>
        </w:rPr>
        <w:t>или последующего наблюдения</w:t>
      </w:r>
      <w:r>
        <w:rPr>
          <w:color w:val="000000"/>
        </w:rPr>
        <w:t xml:space="preserve"> </w:t>
      </w:r>
      <w:r w:rsidRPr="00584916">
        <w:rPr>
          <w:color w:val="000000"/>
        </w:rPr>
        <w:t>[1].</w:t>
      </w:r>
    </w:p>
    <w:p w14:paraId="06B0B407" w14:textId="77777777" w:rsidR="00E15F73" w:rsidRDefault="00E15F73" w:rsidP="00E15F73">
      <w:pPr>
        <w:spacing w:after="0" w:line="240" w:lineRule="auto"/>
        <w:ind w:firstLine="709"/>
        <w:rPr>
          <w:color w:val="000000"/>
        </w:rPr>
      </w:pPr>
    </w:p>
    <w:p w14:paraId="43F72ECF" w14:textId="797CDC7E" w:rsidR="00E15F73" w:rsidRPr="00FA3575" w:rsidRDefault="00E15F73" w:rsidP="00FA3575">
      <w:pPr>
        <w:spacing w:after="0" w:line="240" w:lineRule="auto"/>
        <w:rPr>
          <w:b/>
        </w:rPr>
      </w:pPr>
      <w:r w:rsidRPr="00FA3575">
        <w:rPr>
          <w:b/>
        </w:rPr>
        <w:t>Профилактика венозной тромбоэмболии у пациентов, находящихся на постельном режиме, вследствие острых терапевтических заболеваний</w:t>
      </w:r>
    </w:p>
    <w:p w14:paraId="7CCB92DD" w14:textId="77777777" w:rsidR="00E15F73" w:rsidRDefault="00E15F73" w:rsidP="00E15F73">
      <w:pPr>
        <w:spacing w:after="0" w:line="240" w:lineRule="auto"/>
        <w:rPr>
          <w:rFonts w:eastAsia="Times New Roman"/>
          <w:b/>
          <w:bCs/>
        </w:rPr>
      </w:pPr>
    </w:p>
    <w:p w14:paraId="15AFCFD9" w14:textId="38155757" w:rsidR="00232566" w:rsidRDefault="00232566" w:rsidP="00232566">
      <w:pPr>
        <w:spacing w:after="0" w:line="240" w:lineRule="auto"/>
        <w:ind w:firstLine="709"/>
        <w:rPr>
          <w:color w:val="000000"/>
        </w:rPr>
      </w:pPr>
      <w:r w:rsidRPr="00687F9C">
        <w:rPr>
          <w:rFonts w:eastAsia="Times New Roman"/>
          <w:bCs/>
        </w:rPr>
        <w:t xml:space="preserve">В двойном слепом многоцентровом исследовании </w:t>
      </w:r>
      <w:r>
        <w:rPr>
          <w:rFonts w:eastAsia="Times New Roman"/>
          <w:bCs/>
        </w:rPr>
        <w:t>в</w:t>
      </w:r>
      <w:r w:rsidRPr="00687F9C">
        <w:rPr>
          <w:rFonts w:eastAsia="Times New Roman"/>
          <w:bCs/>
        </w:rPr>
        <w:t xml:space="preserve"> параллельны</w:t>
      </w:r>
      <w:r>
        <w:rPr>
          <w:rFonts w:eastAsia="Times New Roman"/>
          <w:bCs/>
        </w:rPr>
        <w:t>х</w:t>
      </w:r>
      <w:r w:rsidRPr="00687F9C">
        <w:rPr>
          <w:rFonts w:eastAsia="Times New Roman"/>
          <w:bCs/>
        </w:rPr>
        <w:t xml:space="preserve"> группа</w:t>
      </w:r>
      <w:r>
        <w:rPr>
          <w:rFonts w:eastAsia="Times New Roman"/>
          <w:bCs/>
        </w:rPr>
        <w:t>х</w:t>
      </w:r>
      <w:r w:rsidRPr="00687F9C">
        <w:rPr>
          <w:rFonts w:eastAsia="Times New Roman"/>
          <w:bCs/>
        </w:rPr>
        <w:t xml:space="preserve"> </w:t>
      </w:r>
      <w:r>
        <w:rPr>
          <w:rFonts w:eastAsia="Times New Roman"/>
          <w:bCs/>
        </w:rPr>
        <w:t>эноксапарин натрия</w:t>
      </w:r>
      <w:r w:rsidRPr="00687F9C">
        <w:rPr>
          <w:rFonts w:eastAsia="Times New Roman"/>
          <w:bCs/>
        </w:rPr>
        <w:t xml:space="preserve"> </w:t>
      </w:r>
      <w:r>
        <w:rPr>
          <w:rFonts w:eastAsia="Times New Roman"/>
          <w:bCs/>
        </w:rPr>
        <w:t>вводили подкожно в дозе</w:t>
      </w:r>
      <w:r w:rsidRPr="00687F9C">
        <w:rPr>
          <w:rFonts w:eastAsia="Times New Roman"/>
          <w:bCs/>
        </w:rPr>
        <w:t xml:space="preserve"> 20 мг или 40 мг один раз в сутки.</w:t>
      </w:r>
      <w:r w:rsidRPr="00232566">
        <w:rPr>
          <w:color w:val="000000"/>
        </w:rPr>
        <w:t xml:space="preserve"> </w:t>
      </w:r>
      <w:r>
        <w:rPr>
          <w:color w:val="000000"/>
        </w:rPr>
        <w:t xml:space="preserve">Наиболее частым нежелательным явлением при применении эноксапарина были большие кровотечения. Они регистрировались до 24 ч после введения последней дозы препарата. </w:t>
      </w:r>
      <w:r w:rsidRPr="0002285A">
        <w:rPr>
          <w:color w:val="000000"/>
        </w:rPr>
        <w:t>Кровотечени</w:t>
      </w:r>
      <w:r>
        <w:rPr>
          <w:color w:val="000000"/>
        </w:rPr>
        <w:t>е</w:t>
      </w:r>
      <w:r w:rsidRPr="0002285A">
        <w:rPr>
          <w:color w:val="000000"/>
        </w:rPr>
        <w:t xml:space="preserve"> считал</w:t>
      </w:r>
      <w:r>
        <w:rPr>
          <w:color w:val="000000"/>
        </w:rPr>
        <w:t>о</w:t>
      </w:r>
      <w:r w:rsidRPr="0002285A">
        <w:rPr>
          <w:color w:val="000000"/>
        </w:rPr>
        <w:t xml:space="preserve">сь </w:t>
      </w:r>
      <w:r>
        <w:rPr>
          <w:color w:val="000000"/>
        </w:rPr>
        <w:t xml:space="preserve">большим, </w:t>
      </w:r>
      <w:r w:rsidRPr="0002285A">
        <w:rPr>
          <w:color w:val="000000"/>
        </w:rPr>
        <w:t xml:space="preserve">если </w:t>
      </w:r>
      <w:r>
        <w:rPr>
          <w:color w:val="000000"/>
        </w:rPr>
        <w:t>оно приводило</w:t>
      </w:r>
      <w:r w:rsidRPr="0002285A">
        <w:rPr>
          <w:color w:val="000000"/>
        </w:rPr>
        <w:t xml:space="preserve"> </w:t>
      </w:r>
      <w:r>
        <w:rPr>
          <w:color w:val="000000"/>
        </w:rPr>
        <w:t>к</w:t>
      </w:r>
      <w:r w:rsidRPr="0002285A">
        <w:rPr>
          <w:color w:val="000000"/>
        </w:rPr>
        <w:t xml:space="preserve"> значимо</w:t>
      </w:r>
      <w:r>
        <w:rPr>
          <w:color w:val="000000"/>
        </w:rPr>
        <w:t>му</w:t>
      </w:r>
      <w:r w:rsidRPr="0002285A">
        <w:rPr>
          <w:color w:val="000000"/>
        </w:rPr>
        <w:t xml:space="preserve"> клиническо</w:t>
      </w:r>
      <w:r>
        <w:rPr>
          <w:color w:val="000000"/>
        </w:rPr>
        <w:t>му</w:t>
      </w:r>
      <w:r w:rsidRPr="0002285A">
        <w:rPr>
          <w:color w:val="000000"/>
        </w:rPr>
        <w:t xml:space="preserve"> событи</w:t>
      </w:r>
      <w:r>
        <w:rPr>
          <w:color w:val="000000"/>
        </w:rPr>
        <w:t>ю</w:t>
      </w:r>
      <w:r w:rsidRPr="0002285A">
        <w:rPr>
          <w:color w:val="000000"/>
        </w:rPr>
        <w:t xml:space="preserve"> или </w:t>
      </w:r>
      <w:r>
        <w:rPr>
          <w:color w:val="000000"/>
        </w:rPr>
        <w:t xml:space="preserve">если оно сопровождалось </w:t>
      </w:r>
      <w:r w:rsidRPr="0002285A">
        <w:rPr>
          <w:color w:val="000000"/>
        </w:rPr>
        <w:t xml:space="preserve">снижением гемоглобина </w:t>
      </w:r>
      <w:r>
        <w:rPr>
          <w:color w:val="000000"/>
        </w:rPr>
        <w:t xml:space="preserve">на </w:t>
      </w:r>
      <w:r w:rsidRPr="0002285A">
        <w:rPr>
          <w:color w:val="000000"/>
        </w:rPr>
        <w:t xml:space="preserve">≥ 2 г/дл или </w:t>
      </w:r>
      <w:r>
        <w:rPr>
          <w:color w:val="000000"/>
        </w:rPr>
        <w:t xml:space="preserve">требовало </w:t>
      </w:r>
      <w:r w:rsidRPr="0002285A">
        <w:rPr>
          <w:color w:val="000000"/>
        </w:rPr>
        <w:t>переливани</w:t>
      </w:r>
      <w:r>
        <w:rPr>
          <w:color w:val="000000"/>
        </w:rPr>
        <w:t xml:space="preserve">я 2 и более единиц </w:t>
      </w:r>
      <w:r w:rsidRPr="0002285A">
        <w:rPr>
          <w:color w:val="000000"/>
        </w:rPr>
        <w:t>крови. Ретроперитонеальн</w:t>
      </w:r>
      <w:r>
        <w:rPr>
          <w:color w:val="000000"/>
        </w:rPr>
        <w:t>ое и</w:t>
      </w:r>
      <w:r w:rsidRPr="0002285A">
        <w:rPr>
          <w:color w:val="000000"/>
        </w:rPr>
        <w:t xml:space="preserve"> внутричерепно</w:t>
      </w:r>
      <w:r>
        <w:rPr>
          <w:color w:val="000000"/>
        </w:rPr>
        <w:t xml:space="preserve">е </w:t>
      </w:r>
      <w:r w:rsidRPr="0002285A">
        <w:rPr>
          <w:color w:val="000000"/>
        </w:rPr>
        <w:t>кровоизлияни</w:t>
      </w:r>
      <w:r>
        <w:rPr>
          <w:color w:val="000000"/>
        </w:rPr>
        <w:t>я</w:t>
      </w:r>
      <w:r w:rsidRPr="0002285A">
        <w:rPr>
          <w:color w:val="000000"/>
        </w:rPr>
        <w:t xml:space="preserve"> </w:t>
      </w:r>
      <w:r>
        <w:rPr>
          <w:color w:val="000000"/>
        </w:rPr>
        <w:t>расценивались как</w:t>
      </w:r>
      <w:r w:rsidRPr="0002285A">
        <w:rPr>
          <w:color w:val="000000"/>
        </w:rPr>
        <w:t xml:space="preserve"> больши</w:t>
      </w:r>
      <w:r>
        <w:rPr>
          <w:color w:val="000000"/>
        </w:rPr>
        <w:t>е кровотечения в любом случае</w:t>
      </w:r>
      <w:r w:rsidRPr="0002285A">
        <w:rPr>
          <w:color w:val="000000"/>
        </w:rPr>
        <w:t>.</w:t>
      </w:r>
      <w:r>
        <w:rPr>
          <w:color w:val="000000"/>
        </w:rPr>
        <w:t xml:space="preserve"> Однако, такие кровоизлияния в исследовании не зарегистрированы. Данные по частоте возникновения больших кровотечений при профилактике ВТЭ у пациентов, находящихся на постельном режиме, представлены в таблице ниже. </w:t>
      </w:r>
    </w:p>
    <w:p w14:paraId="25C46592" w14:textId="12E74BBB" w:rsidR="00232566" w:rsidRDefault="00232566" w:rsidP="00232566">
      <w:pPr>
        <w:spacing w:after="0" w:line="240" w:lineRule="auto"/>
        <w:ind w:firstLine="709"/>
        <w:rPr>
          <w:color w:val="000000"/>
        </w:rPr>
      </w:pPr>
    </w:p>
    <w:p w14:paraId="4E50F603" w14:textId="07AC29CD" w:rsidR="00232566" w:rsidRDefault="00232566" w:rsidP="00232566">
      <w:pPr>
        <w:spacing w:after="0" w:line="240" w:lineRule="auto"/>
        <w:rPr>
          <w:color w:val="000000"/>
        </w:rPr>
      </w:pPr>
      <w:r w:rsidRPr="00226B75">
        <w:rPr>
          <w:b/>
          <w:color w:val="000000"/>
        </w:rPr>
        <w:t>Таблица 4-</w:t>
      </w:r>
      <w:r>
        <w:rPr>
          <w:b/>
          <w:color w:val="000000"/>
        </w:rPr>
        <w:t>3</w:t>
      </w:r>
      <w:r w:rsidR="00EC08BA" w:rsidRPr="00E2452C">
        <w:rPr>
          <w:b/>
          <w:color w:val="000000"/>
        </w:rPr>
        <w:t>5</w:t>
      </w:r>
      <w:r w:rsidRPr="00226B75">
        <w:rPr>
          <w:b/>
          <w:color w:val="000000"/>
        </w:rPr>
        <w:t>.</w:t>
      </w:r>
      <w:r w:rsidRPr="00107250">
        <w:rPr>
          <w:b/>
          <w:color w:val="000000"/>
        </w:rPr>
        <w:t xml:space="preserve"> </w:t>
      </w:r>
      <w:r>
        <w:rPr>
          <w:color w:val="000000"/>
        </w:rPr>
        <w:t xml:space="preserve">Частота больших кровотечений при профилактике ВТЭ у пациентов, находящихся на постельном режиме, вследствие острых терапевтических заболеваний </w:t>
      </w:r>
      <w:r w:rsidRPr="003D0907">
        <w:rPr>
          <w:color w:val="000000"/>
        </w:rPr>
        <w:t>[</w:t>
      </w:r>
      <w:r>
        <w:rPr>
          <w:color w:val="000000"/>
        </w:rPr>
        <w:t>4].</w:t>
      </w:r>
    </w:p>
    <w:tbl>
      <w:tblPr>
        <w:tblStyle w:val="a8"/>
        <w:tblW w:w="5000" w:type="pct"/>
        <w:tblLook w:val="04A0" w:firstRow="1" w:lastRow="0" w:firstColumn="1" w:lastColumn="0" w:noHBand="0" w:noVBand="1"/>
      </w:tblPr>
      <w:tblGrid>
        <w:gridCol w:w="3823"/>
        <w:gridCol w:w="2835"/>
        <w:gridCol w:w="2688"/>
      </w:tblGrid>
      <w:tr w:rsidR="00232566" w14:paraId="4F71F1B4" w14:textId="77777777" w:rsidTr="0040087D">
        <w:trPr>
          <w:trHeight w:val="180"/>
          <w:tblHeader/>
        </w:trPr>
        <w:tc>
          <w:tcPr>
            <w:tcW w:w="3823" w:type="dxa"/>
            <w:vMerge w:val="restart"/>
            <w:shd w:val="clear" w:color="auto" w:fill="D9D9D9" w:themeFill="background1" w:themeFillShade="D9"/>
            <w:vAlign w:val="center"/>
          </w:tcPr>
          <w:p w14:paraId="7C0AFCDC" w14:textId="77777777" w:rsidR="00232566" w:rsidRDefault="00232566" w:rsidP="00574DE0">
            <w:pPr>
              <w:jc w:val="center"/>
              <w:rPr>
                <w:color w:val="000000"/>
              </w:rPr>
            </w:pPr>
            <w:r>
              <w:rPr>
                <w:b/>
                <w:color w:val="000000"/>
              </w:rPr>
              <w:t>Показание</w:t>
            </w:r>
          </w:p>
        </w:tc>
        <w:tc>
          <w:tcPr>
            <w:tcW w:w="5523" w:type="dxa"/>
            <w:gridSpan w:val="2"/>
            <w:shd w:val="clear" w:color="auto" w:fill="D9D9D9" w:themeFill="background1" w:themeFillShade="D9"/>
          </w:tcPr>
          <w:p w14:paraId="4C937164" w14:textId="77777777" w:rsidR="00232566" w:rsidRPr="00E253D1" w:rsidRDefault="00232566" w:rsidP="00574DE0">
            <w:pPr>
              <w:jc w:val="center"/>
              <w:rPr>
                <w:b/>
                <w:color w:val="000000"/>
              </w:rPr>
            </w:pPr>
            <w:r>
              <w:rPr>
                <w:b/>
                <w:color w:val="000000"/>
              </w:rPr>
              <w:t>Режим дозирования</w:t>
            </w:r>
          </w:p>
        </w:tc>
      </w:tr>
      <w:tr w:rsidR="00232566" w14:paraId="3C578BAA" w14:textId="77777777" w:rsidTr="0040087D">
        <w:trPr>
          <w:trHeight w:val="643"/>
          <w:tblHeader/>
        </w:trPr>
        <w:tc>
          <w:tcPr>
            <w:tcW w:w="3823" w:type="dxa"/>
            <w:vMerge/>
            <w:shd w:val="clear" w:color="auto" w:fill="D9D9D9" w:themeFill="background1" w:themeFillShade="D9"/>
          </w:tcPr>
          <w:p w14:paraId="61526134" w14:textId="77777777" w:rsidR="00232566" w:rsidRPr="00E27FE7" w:rsidRDefault="00232566" w:rsidP="00574DE0">
            <w:pPr>
              <w:jc w:val="center"/>
              <w:rPr>
                <w:b/>
                <w:color w:val="000000"/>
              </w:rPr>
            </w:pPr>
          </w:p>
        </w:tc>
        <w:tc>
          <w:tcPr>
            <w:tcW w:w="2835" w:type="dxa"/>
            <w:shd w:val="clear" w:color="auto" w:fill="D9D9D9" w:themeFill="background1" w:themeFillShade="D9"/>
          </w:tcPr>
          <w:p w14:paraId="3067E76D" w14:textId="418D15F9" w:rsidR="00232566" w:rsidRPr="00E253D1" w:rsidRDefault="00232566" w:rsidP="00820BB0">
            <w:pPr>
              <w:jc w:val="center"/>
              <w:rPr>
                <w:b/>
                <w:color w:val="000000"/>
              </w:rPr>
            </w:pPr>
            <w:r w:rsidRPr="00E253D1">
              <w:rPr>
                <w:b/>
                <w:color w:val="000000"/>
              </w:rPr>
              <w:t xml:space="preserve">Эноксапарин натрия, </w:t>
            </w:r>
            <w:r>
              <w:rPr>
                <w:b/>
                <w:color w:val="000000"/>
              </w:rPr>
              <w:t>40 мг 1 р</w:t>
            </w:r>
            <w:r w:rsidRPr="00A94F1E">
              <w:rPr>
                <w:b/>
                <w:color w:val="000000"/>
              </w:rPr>
              <w:t>/</w:t>
            </w:r>
            <w:r>
              <w:rPr>
                <w:b/>
                <w:color w:val="000000"/>
              </w:rPr>
              <w:t xml:space="preserve">д, </w:t>
            </w:r>
            <w:r w:rsidR="00820BB0">
              <w:rPr>
                <w:b/>
                <w:color w:val="000000"/>
              </w:rPr>
              <w:t>п/к</w:t>
            </w:r>
          </w:p>
        </w:tc>
        <w:tc>
          <w:tcPr>
            <w:tcW w:w="2688" w:type="dxa"/>
            <w:shd w:val="clear" w:color="auto" w:fill="D9D9D9" w:themeFill="background1" w:themeFillShade="D9"/>
          </w:tcPr>
          <w:p w14:paraId="1D260AC7" w14:textId="7241EB84" w:rsidR="00232566" w:rsidRDefault="00F25417" w:rsidP="00574DE0">
            <w:pPr>
              <w:jc w:val="center"/>
              <w:rPr>
                <w:b/>
                <w:color w:val="000000"/>
              </w:rPr>
            </w:pPr>
            <w:r>
              <w:rPr>
                <w:b/>
                <w:color w:val="000000"/>
              </w:rPr>
              <w:t>Плацебо</w:t>
            </w:r>
            <w:r w:rsidR="003C151A">
              <w:rPr>
                <w:b/>
                <w:color w:val="000000"/>
              </w:rPr>
              <w:t>,</w:t>
            </w:r>
          </w:p>
          <w:p w14:paraId="57784763" w14:textId="18DCB768" w:rsidR="00232566" w:rsidRDefault="003C151A" w:rsidP="00820BB0">
            <w:pPr>
              <w:jc w:val="center"/>
              <w:rPr>
                <w:b/>
                <w:color w:val="000000"/>
              </w:rPr>
            </w:pPr>
            <w:r>
              <w:rPr>
                <w:b/>
                <w:color w:val="000000"/>
              </w:rPr>
              <w:t>1 р</w:t>
            </w:r>
            <w:r w:rsidRPr="00A94F1E">
              <w:rPr>
                <w:b/>
                <w:color w:val="000000"/>
              </w:rPr>
              <w:t>/</w:t>
            </w:r>
            <w:r>
              <w:rPr>
                <w:b/>
                <w:color w:val="000000"/>
              </w:rPr>
              <w:t>д, п</w:t>
            </w:r>
            <w:r w:rsidR="00820BB0">
              <w:rPr>
                <w:b/>
                <w:color w:val="000000"/>
              </w:rPr>
              <w:t>/к</w:t>
            </w:r>
          </w:p>
        </w:tc>
      </w:tr>
      <w:tr w:rsidR="00232566" w14:paraId="7A45BCE6" w14:textId="77777777" w:rsidTr="0040087D">
        <w:trPr>
          <w:trHeight w:val="225"/>
        </w:trPr>
        <w:tc>
          <w:tcPr>
            <w:tcW w:w="3823" w:type="dxa"/>
            <w:vMerge w:val="restart"/>
            <w:vAlign w:val="center"/>
          </w:tcPr>
          <w:p w14:paraId="0595C56A" w14:textId="5926DA0D" w:rsidR="00232566" w:rsidRPr="00E253D1" w:rsidRDefault="007025C5" w:rsidP="00574DE0">
            <w:pPr>
              <w:rPr>
                <w:b/>
                <w:color w:val="000000"/>
              </w:rPr>
            </w:pPr>
            <w:r>
              <w:rPr>
                <w:b/>
                <w:color w:val="000000"/>
              </w:rPr>
              <w:t>Пациенты на постельном режиме</w:t>
            </w:r>
          </w:p>
        </w:tc>
        <w:tc>
          <w:tcPr>
            <w:tcW w:w="2835" w:type="dxa"/>
            <w:vAlign w:val="center"/>
          </w:tcPr>
          <w:p w14:paraId="5DC32004" w14:textId="49798075" w:rsidR="00232566" w:rsidRPr="00A94F1E" w:rsidRDefault="00232566" w:rsidP="00F25417">
            <w:pPr>
              <w:jc w:val="center"/>
              <w:rPr>
                <w:color w:val="000000"/>
              </w:rPr>
            </w:pPr>
            <w:r w:rsidRPr="00EE12D3">
              <w:rPr>
                <w:rStyle w:val="fontstyle01"/>
                <w:rFonts w:ascii="Times New Roman" w:hAnsi="Times New Roman"/>
                <w:sz w:val="24"/>
                <w:szCs w:val="24"/>
                <w:lang w:val="en-US"/>
              </w:rPr>
              <w:t>n=</w:t>
            </w:r>
            <w:r w:rsidR="00F25417">
              <w:rPr>
                <w:rStyle w:val="fontstyle01"/>
                <w:rFonts w:ascii="Times New Roman" w:hAnsi="Times New Roman"/>
                <w:sz w:val="24"/>
                <w:szCs w:val="24"/>
              </w:rPr>
              <w:t>360</w:t>
            </w:r>
          </w:p>
        </w:tc>
        <w:tc>
          <w:tcPr>
            <w:tcW w:w="2688" w:type="dxa"/>
            <w:vAlign w:val="center"/>
          </w:tcPr>
          <w:p w14:paraId="21B00F40" w14:textId="07FF5C3B" w:rsidR="00232566" w:rsidRPr="00EE12D3" w:rsidRDefault="00232566" w:rsidP="00F25417">
            <w:pPr>
              <w:jc w:val="center"/>
              <w:rPr>
                <w:color w:val="000000"/>
                <w:lang w:val="en-US"/>
              </w:rPr>
            </w:pPr>
            <w:r>
              <w:rPr>
                <w:rStyle w:val="fontstyle01"/>
                <w:rFonts w:ascii="Times New Roman" w:hAnsi="Times New Roman"/>
                <w:sz w:val="24"/>
                <w:szCs w:val="24"/>
              </w:rPr>
              <w:t>n</w:t>
            </w:r>
            <w:r w:rsidRPr="00EE12D3">
              <w:rPr>
                <w:rStyle w:val="fontstyle01"/>
                <w:rFonts w:ascii="Times New Roman" w:hAnsi="Times New Roman"/>
                <w:sz w:val="24"/>
                <w:szCs w:val="24"/>
              </w:rPr>
              <w:t>=</w:t>
            </w:r>
            <w:r w:rsidR="00F25417">
              <w:rPr>
                <w:rStyle w:val="fontstyle01"/>
                <w:rFonts w:ascii="Times New Roman" w:hAnsi="Times New Roman"/>
                <w:sz w:val="24"/>
                <w:szCs w:val="24"/>
              </w:rPr>
              <w:t>362</w:t>
            </w:r>
          </w:p>
        </w:tc>
      </w:tr>
      <w:tr w:rsidR="00232566" w14:paraId="2C373262" w14:textId="77777777" w:rsidTr="0040087D">
        <w:trPr>
          <w:trHeight w:val="315"/>
        </w:trPr>
        <w:tc>
          <w:tcPr>
            <w:tcW w:w="3823" w:type="dxa"/>
            <w:vMerge/>
            <w:vAlign w:val="center"/>
          </w:tcPr>
          <w:p w14:paraId="606CBBAA" w14:textId="77777777" w:rsidR="00232566" w:rsidRDefault="00232566" w:rsidP="00574DE0">
            <w:pPr>
              <w:rPr>
                <w:b/>
                <w:color w:val="000000"/>
              </w:rPr>
            </w:pPr>
          </w:p>
        </w:tc>
        <w:tc>
          <w:tcPr>
            <w:tcW w:w="2835" w:type="dxa"/>
            <w:vAlign w:val="center"/>
          </w:tcPr>
          <w:p w14:paraId="46684931" w14:textId="7A0792FD" w:rsidR="00232566" w:rsidRPr="00EE12D3" w:rsidRDefault="00232566" w:rsidP="00F25417">
            <w:pPr>
              <w:jc w:val="center"/>
              <w:rPr>
                <w:rStyle w:val="fontstyle01"/>
                <w:rFonts w:ascii="Times New Roman" w:hAnsi="Times New Roman"/>
                <w:sz w:val="24"/>
                <w:szCs w:val="24"/>
                <w:lang w:val="en-US"/>
              </w:rPr>
            </w:pPr>
            <w:r>
              <w:rPr>
                <w:rStyle w:val="fontstyle01"/>
                <w:rFonts w:ascii="Times New Roman" w:hAnsi="Times New Roman"/>
                <w:sz w:val="24"/>
                <w:szCs w:val="24"/>
              </w:rPr>
              <w:t>3</w:t>
            </w:r>
            <w:r w:rsidRPr="00EE12D3">
              <w:rPr>
                <w:rStyle w:val="fontstyle01"/>
                <w:rFonts w:ascii="Times New Roman" w:hAnsi="Times New Roman"/>
                <w:sz w:val="24"/>
                <w:szCs w:val="24"/>
                <w:lang w:val="en-US"/>
              </w:rPr>
              <w:t xml:space="preserve"> (</w:t>
            </w:r>
            <w:r w:rsidR="00F25417">
              <w:rPr>
                <w:rStyle w:val="fontstyle01"/>
                <w:rFonts w:ascii="Times New Roman" w:hAnsi="Times New Roman"/>
                <w:sz w:val="24"/>
                <w:szCs w:val="24"/>
                <w:lang w:val="en-US"/>
              </w:rPr>
              <w:t>&lt;1</w:t>
            </w:r>
            <w:r w:rsidRPr="00EE12D3">
              <w:rPr>
                <w:rStyle w:val="fontstyle01"/>
                <w:rFonts w:ascii="Times New Roman" w:hAnsi="Times New Roman"/>
                <w:sz w:val="24"/>
                <w:szCs w:val="24"/>
                <w:lang w:val="en-US"/>
              </w:rPr>
              <w:t>%)</w:t>
            </w:r>
          </w:p>
        </w:tc>
        <w:tc>
          <w:tcPr>
            <w:tcW w:w="2688" w:type="dxa"/>
            <w:vAlign w:val="center"/>
          </w:tcPr>
          <w:p w14:paraId="29CCADE0" w14:textId="1A27B08D" w:rsidR="00232566" w:rsidRPr="00EE12D3" w:rsidRDefault="00F25417" w:rsidP="00574DE0">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2</w:t>
            </w:r>
            <w:r w:rsidR="00232566">
              <w:rPr>
                <w:rStyle w:val="fontstyle01"/>
                <w:rFonts w:ascii="Times New Roman" w:hAnsi="Times New Roman"/>
                <w:sz w:val="24"/>
                <w:szCs w:val="24"/>
                <w:lang w:val="en-US"/>
              </w:rPr>
              <w:t xml:space="preserve"> </w:t>
            </w:r>
            <w:r w:rsidRPr="00EE12D3">
              <w:rPr>
                <w:rStyle w:val="fontstyle01"/>
                <w:rFonts w:ascii="Times New Roman" w:hAnsi="Times New Roman"/>
                <w:sz w:val="24"/>
                <w:szCs w:val="24"/>
                <w:lang w:val="en-US"/>
              </w:rPr>
              <w:t>(</w:t>
            </w:r>
            <w:r>
              <w:rPr>
                <w:rStyle w:val="fontstyle01"/>
                <w:rFonts w:ascii="Times New Roman" w:hAnsi="Times New Roman"/>
                <w:sz w:val="24"/>
                <w:szCs w:val="24"/>
                <w:lang w:val="en-US"/>
              </w:rPr>
              <w:t>&lt;1</w:t>
            </w:r>
            <w:r w:rsidR="00232566">
              <w:rPr>
                <w:rStyle w:val="fontstyle01"/>
                <w:rFonts w:ascii="Times New Roman" w:hAnsi="Times New Roman"/>
                <w:sz w:val="24"/>
                <w:szCs w:val="24"/>
                <w:lang w:val="en-US"/>
              </w:rPr>
              <w:t>%)</w:t>
            </w:r>
          </w:p>
        </w:tc>
      </w:tr>
    </w:tbl>
    <w:p w14:paraId="194F447B" w14:textId="31E0D873" w:rsidR="00E15F73" w:rsidRDefault="00E15F73" w:rsidP="00FA3575">
      <w:pPr>
        <w:spacing w:after="0" w:line="240" w:lineRule="auto"/>
        <w:rPr>
          <w:rFonts w:eastAsia="Times New Roman"/>
          <w:bCs/>
        </w:rPr>
      </w:pPr>
    </w:p>
    <w:p w14:paraId="40B026F0" w14:textId="0A6C1023" w:rsidR="00EC08BA" w:rsidRDefault="00EC08BA" w:rsidP="00EC08BA">
      <w:pPr>
        <w:spacing w:after="0" w:line="240" w:lineRule="auto"/>
        <w:ind w:firstLine="709"/>
        <w:rPr>
          <w:color w:val="000000"/>
        </w:rPr>
      </w:pPr>
      <w:r w:rsidRPr="00F97216">
        <w:rPr>
          <w:color w:val="000000"/>
        </w:rPr>
        <w:t xml:space="preserve">Другие </w:t>
      </w:r>
      <w:r>
        <w:rPr>
          <w:color w:val="000000"/>
        </w:rPr>
        <w:t>нежелательные явления</w:t>
      </w:r>
      <w:r w:rsidRPr="00F97216">
        <w:rPr>
          <w:color w:val="000000"/>
        </w:rPr>
        <w:t xml:space="preserve">, </w:t>
      </w:r>
      <w:r>
        <w:rPr>
          <w:color w:val="000000"/>
        </w:rPr>
        <w:t>связь которых с применением эноксапарина натрия расценивалась как «</w:t>
      </w:r>
      <w:r w:rsidRPr="00F97216">
        <w:rPr>
          <w:color w:val="000000"/>
        </w:rPr>
        <w:t>возможн</w:t>
      </w:r>
      <w:r>
        <w:rPr>
          <w:color w:val="000000"/>
        </w:rPr>
        <w:t>ая»</w:t>
      </w:r>
      <w:r w:rsidRPr="00F97216">
        <w:rPr>
          <w:color w:val="000000"/>
        </w:rPr>
        <w:t xml:space="preserve"> или </w:t>
      </w:r>
      <w:r>
        <w:rPr>
          <w:color w:val="000000"/>
        </w:rPr>
        <w:t>«</w:t>
      </w:r>
      <w:r w:rsidRPr="00F97216">
        <w:rPr>
          <w:color w:val="000000"/>
        </w:rPr>
        <w:t>вероятн</w:t>
      </w:r>
      <w:r>
        <w:rPr>
          <w:color w:val="000000"/>
        </w:rPr>
        <w:t xml:space="preserve">ая» </w:t>
      </w:r>
      <w:r w:rsidRPr="00F97216">
        <w:rPr>
          <w:color w:val="000000"/>
        </w:rPr>
        <w:t xml:space="preserve">в клинических </w:t>
      </w:r>
      <w:r>
        <w:rPr>
          <w:color w:val="000000"/>
        </w:rPr>
        <w:t>исследованиях</w:t>
      </w:r>
      <w:r w:rsidRPr="00F97216">
        <w:rPr>
          <w:color w:val="000000"/>
        </w:rPr>
        <w:t xml:space="preserve"> у пациентов, </w:t>
      </w:r>
      <w:r w:rsidR="003C151A">
        <w:rPr>
          <w:color w:val="000000"/>
        </w:rPr>
        <w:t>находящихся на постельном режиме</w:t>
      </w:r>
      <w:r>
        <w:rPr>
          <w:color w:val="000000"/>
        </w:rPr>
        <w:t xml:space="preserve">, </w:t>
      </w:r>
      <w:r w:rsidRPr="00F97216">
        <w:rPr>
          <w:color w:val="000000"/>
        </w:rPr>
        <w:t xml:space="preserve">представлены </w:t>
      </w:r>
      <w:r>
        <w:rPr>
          <w:color w:val="000000"/>
        </w:rPr>
        <w:t>в таблице ниже.</w:t>
      </w:r>
    </w:p>
    <w:p w14:paraId="19DC921D" w14:textId="5E50D8BD" w:rsidR="00EC08BA" w:rsidRDefault="00EC08BA" w:rsidP="00FA3575">
      <w:pPr>
        <w:spacing w:after="0" w:line="240" w:lineRule="auto"/>
        <w:rPr>
          <w:rFonts w:eastAsia="Times New Roman"/>
          <w:bCs/>
        </w:rPr>
      </w:pPr>
    </w:p>
    <w:p w14:paraId="58597528" w14:textId="0DA1A970" w:rsidR="003C151A" w:rsidRDefault="003C151A" w:rsidP="003C151A">
      <w:pPr>
        <w:spacing w:after="0" w:line="240" w:lineRule="auto"/>
        <w:rPr>
          <w:color w:val="000000"/>
        </w:rPr>
      </w:pPr>
      <w:r w:rsidRPr="00226B75">
        <w:rPr>
          <w:b/>
          <w:color w:val="000000"/>
        </w:rPr>
        <w:t>Таблица 4-</w:t>
      </w:r>
      <w:r>
        <w:rPr>
          <w:b/>
          <w:color w:val="000000"/>
        </w:rPr>
        <w:t>36</w:t>
      </w:r>
      <w:r w:rsidRPr="00226B75">
        <w:rPr>
          <w:b/>
          <w:color w:val="000000"/>
        </w:rPr>
        <w:t>.</w:t>
      </w:r>
      <w:r w:rsidRPr="00107250">
        <w:rPr>
          <w:b/>
          <w:color w:val="000000"/>
        </w:rPr>
        <w:t xml:space="preserve"> </w:t>
      </w:r>
      <w:r>
        <w:rPr>
          <w:color w:val="000000"/>
        </w:rPr>
        <w:t xml:space="preserve">Частота нежелательных реакций, частота которых превышала 2%, при </w:t>
      </w:r>
      <w:r w:rsidR="003D3B40">
        <w:rPr>
          <w:color w:val="000000"/>
        </w:rPr>
        <w:t>применении</w:t>
      </w:r>
      <w:r>
        <w:rPr>
          <w:color w:val="000000"/>
        </w:rPr>
        <w:t xml:space="preserve"> эноксапарина натрия у пациентов на постельном режиме</w:t>
      </w:r>
      <w:r w:rsidRPr="003D0907">
        <w:rPr>
          <w:color w:val="000000"/>
        </w:rPr>
        <w:t xml:space="preserve"> [</w:t>
      </w:r>
      <w:r>
        <w:rPr>
          <w:color w:val="000000"/>
        </w:rPr>
        <w:t>7].</w:t>
      </w:r>
    </w:p>
    <w:tbl>
      <w:tblPr>
        <w:tblStyle w:val="a8"/>
        <w:tblW w:w="5000" w:type="pct"/>
        <w:tblLook w:val="04A0" w:firstRow="1" w:lastRow="0" w:firstColumn="1" w:lastColumn="0" w:noHBand="0" w:noVBand="1"/>
      </w:tblPr>
      <w:tblGrid>
        <w:gridCol w:w="3823"/>
        <w:gridCol w:w="2835"/>
        <w:gridCol w:w="2688"/>
      </w:tblGrid>
      <w:tr w:rsidR="003C151A" w14:paraId="041E41F1" w14:textId="77777777" w:rsidTr="0040087D">
        <w:trPr>
          <w:trHeight w:val="180"/>
          <w:tblHeader/>
        </w:trPr>
        <w:tc>
          <w:tcPr>
            <w:tcW w:w="3823" w:type="dxa"/>
            <w:vMerge w:val="restart"/>
            <w:shd w:val="clear" w:color="auto" w:fill="D9D9D9" w:themeFill="background1" w:themeFillShade="D9"/>
            <w:vAlign w:val="center"/>
          </w:tcPr>
          <w:p w14:paraId="7AF07072" w14:textId="750F0266" w:rsidR="003C151A" w:rsidRDefault="003C151A" w:rsidP="00B6141B">
            <w:pPr>
              <w:jc w:val="center"/>
              <w:rPr>
                <w:color w:val="000000"/>
              </w:rPr>
            </w:pPr>
            <w:r>
              <w:rPr>
                <w:b/>
                <w:color w:val="000000"/>
              </w:rPr>
              <w:t>Нежелательные явления</w:t>
            </w:r>
          </w:p>
        </w:tc>
        <w:tc>
          <w:tcPr>
            <w:tcW w:w="5523" w:type="dxa"/>
            <w:gridSpan w:val="2"/>
            <w:shd w:val="clear" w:color="auto" w:fill="D9D9D9" w:themeFill="background1" w:themeFillShade="D9"/>
          </w:tcPr>
          <w:p w14:paraId="7516BB59" w14:textId="77777777" w:rsidR="003C151A" w:rsidRPr="00E253D1" w:rsidRDefault="003C151A" w:rsidP="00B6141B">
            <w:pPr>
              <w:jc w:val="center"/>
              <w:rPr>
                <w:b/>
                <w:color w:val="000000"/>
              </w:rPr>
            </w:pPr>
            <w:r>
              <w:rPr>
                <w:b/>
                <w:color w:val="000000"/>
              </w:rPr>
              <w:t>Режим дозирования</w:t>
            </w:r>
          </w:p>
        </w:tc>
      </w:tr>
      <w:tr w:rsidR="003C151A" w14:paraId="68053CB2" w14:textId="77777777" w:rsidTr="0040087D">
        <w:trPr>
          <w:trHeight w:val="792"/>
          <w:tblHeader/>
        </w:trPr>
        <w:tc>
          <w:tcPr>
            <w:tcW w:w="3823" w:type="dxa"/>
            <w:vMerge/>
            <w:shd w:val="clear" w:color="auto" w:fill="D9D9D9" w:themeFill="background1" w:themeFillShade="D9"/>
          </w:tcPr>
          <w:p w14:paraId="17D470BA" w14:textId="77777777" w:rsidR="003C151A" w:rsidRPr="00E27FE7" w:rsidRDefault="003C151A" w:rsidP="00B6141B">
            <w:pPr>
              <w:jc w:val="center"/>
              <w:rPr>
                <w:b/>
                <w:color w:val="000000"/>
              </w:rPr>
            </w:pPr>
          </w:p>
        </w:tc>
        <w:tc>
          <w:tcPr>
            <w:tcW w:w="2835" w:type="dxa"/>
            <w:shd w:val="clear" w:color="auto" w:fill="D9D9D9" w:themeFill="background1" w:themeFillShade="D9"/>
          </w:tcPr>
          <w:p w14:paraId="26341B0C" w14:textId="45CC86F1" w:rsidR="003C151A" w:rsidRDefault="003C151A" w:rsidP="00B6141B">
            <w:pPr>
              <w:jc w:val="center"/>
              <w:rPr>
                <w:b/>
                <w:color w:val="000000"/>
              </w:rPr>
            </w:pPr>
            <w:r w:rsidRPr="00E253D1">
              <w:rPr>
                <w:b/>
                <w:color w:val="000000"/>
              </w:rPr>
              <w:t xml:space="preserve">Эноксапарин натрия, </w:t>
            </w:r>
            <w:r>
              <w:rPr>
                <w:b/>
                <w:color w:val="000000"/>
              </w:rPr>
              <w:t>40 мг 1 р</w:t>
            </w:r>
            <w:r w:rsidRPr="00A94F1E">
              <w:rPr>
                <w:b/>
                <w:color w:val="000000"/>
              </w:rPr>
              <w:t>/</w:t>
            </w:r>
            <w:r>
              <w:rPr>
                <w:b/>
                <w:color w:val="000000"/>
              </w:rPr>
              <w:t>д, п</w:t>
            </w:r>
            <w:r w:rsidR="00820BB0">
              <w:rPr>
                <w:b/>
                <w:color w:val="000000"/>
              </w:rPr>
              <w:t>/к</w:t>
            </w:r>
          </w:p>
          <w:p w14:paraId="4BF54F8F" w14:textId="0DDD30EF" w:rsidR="003C151A" w:rsidRPr="003C151A" w:rsidRDefault="003C151A" w:rsidP="00B6141B">
            <w:pPr>
              <w:jc w:val="center"/>
              <w:rPr>
                <w:b/>
                <w:color w:val="000000"/>
              </w:rPr>
            </w:pPr>
            <w:r w:rsidRPr="003C151A">
              <w:rPr>
                <w:rStyle w:val="fontstyle01"/>
                <w:rFonts w:ascii="Times New Roman" w:hAnsi="Times New Roman"/>
                <w:b/>
                <w:sz w:val="24"/>
                <w:szCs w:val="24"/>
                <w:lang w:val="en-US"/>
              </w:rPr>
              <w:t>n=</w:t>
            </w:r>
            <w:r w:rsidRPr="003C151A">
              <w:rPr>
                <w:rStyle w:val="fontstyle01"/>
                <w:rFonts w:ascii="Times New Roman" w:hAnsi="Times New Roman"/>
                <w:b/>
                <w:sz w:val="24"/>
                <w:szCs w:val="24"/>
              </w:rPr>
              <w:t>360, %</w:t>
            </w:r>
          </w:p>
        </w:tc>
        <w:tc>
          <w:tcPr>
            <w:tcW w:w="2688" w:type="dxa"/>
            <w:shd w:val="clear" w:color="auto" w:fill="D9D9D9" w:themeFill="background1" w:themeFillShade="D9"/>
          </w:tcPr>
          <w:p w14:paraId="1CF9FF70" w14:textId="73D0D6F4" w:rsidR="003C151A" w:rsidRDefault="003C151A" w:rsidP="00B6141B">
            <w:pPr>
              <w:jc w:val="center"/>
              <w:rPr>
                <w:b/>
                <w:color w:val="000000"/>
              </w:rPr>
            </w:pPr>
            <w:r>
              <w:rPr>
                <w:b/>
                <w:color w:val="000000"/>
              </w:rPr>
              <w:t>Плацебо,</w:t>
            </w:r>
          </w:p>
          <w:p w14:paraId="0B706CAC" w14:textId="77777777" w:rsidR="00820BB0" w:rsidRDefault="003C151A" w:rsidP="00820BB0">
            <w:pPr>
              <w:jc w:val="center"/>
              <w:rPr>
                <w:b/>
                <w:color w:val="000000"/>
              </w:rPr>
            </w:pPr>
            <w:r>
              <w:rPr>
                <w:b/>
                <w:color w:val="000000"/>
              </w:rPr>
              <w:t>1 р</w:t>
            </w:r>
            <w:r w:rsidRPr="00A94F1E">
              <w:rPr>
                <w:b/>
                <w:color w:val="000000"/>
              </w:rPr>
              <w:t>/</w:t>
            </w:r>
            <w:r>
              <w:rPr>
                <w:b/>
                <w:color w:val="000000"/>
              </w:rPr>
              <w:t xml:space="preserve">д, </w:t>
            </w:r>
            <w:r w:rsidR="00820BB0">
              <w:rPr>
                <w:b/>
                <w:color w:val="000000"/>
              </w:rPr>
              <w:t>п/к</w:t>
            </w:r>
          </w:p>
          <w:p w14:paraId="3DC92109" w14:textId="6A925915" w:rsidR="003C151A" w:rsidRPr="003C151A" w:rsidRDefault="003C151A" w:rsidP="00820BB0">
            <w:pPr>
              <w:jc w:val="center"/>
              <w:rPr>
                <w:b/>
                <w:color w:val="000000"/>
              </w:rPr>
            </w:pPr>
            <w:r w:rsidRPr="003C151A">
              <w:rPr>
                <w:rStyle w:val="fontstyle01"/>
                <w:rFonts w:ascii="Times New Roman" w:hAnsi="Times New Roman"/>
                <w:b/>
                <w:sz w:val="24"/>
                <w:szCs w:val="24"/>
                <w:lang w:val="en-US"/>
              </w:rPr>
              <w:t>n</w:t>
            </w:r>
            <w:r w:rsidRPr="00E2452C">
              <w:rPr>
                <w:rStyle w:val="fontstyle01"/>
                <w:rFonts w:ascii="Times New Roman" w:hAnsi="Times New Roman"/>
                <w:b/>
                <w:sz w:val="24"/>
                <w:szCs w:val="24"/>
              </w:rPr>
              <w:t>=</w:t>
            </w:r>
            <w:r w:rsidRPr="003C151A">
              <w:rPr>
                <w:rStyle w:val="fontstyle01"/>
                <w:rFonts w:ascii="Times New Roman" w:hAnsi="Times New Roman"/>
                <w:b/>
                <w:sz w:val="24"/>
                <w:szCs w:val="24"/>
              </w:rPr>
              <w:t>36</w:t>
            </w:r>
            <w:r>
              <w:rPr>
                <w:rStyle w:val="fontstyle01"/>
                <w:rFonts w:ascii="Times New Roman" w:hAnsi="Times New Roman"/>
                <w:b/>
                <w:sz w:val="24"/>
                <w:szCs w:val="24"/>
              </w:rPr>
              <w:t>2</w:t>
            </w:r>
            <w:r w:rsidRPr="003C151A">
              <w:rPr>
                <w:rStyle w:val="fontstyle01"/>
                <w:rFonts w:ascii="Times New Roman" w:hAnsi="Times New Roman"/>
                <w:b/>
                <w:sz w:val="24"/>
                <w:szCs w:val="24"/>
              </w:rPr>
              <w:t>, %</w:t>
            </w:r>
          </w:p>
        </w:tc>
      </w:tr>
      <w:tr w:rsidR="003C151A" w14:paraId="2DF92F8D" w14:textId="77777777" w:rsidTr="0040087D">
        <w:trPr>
          <w:trHeight w:val="225"/>
        </w:trPr>
        <w:tc>
          <w:tcPr>
            <w:tcW w:w="3823" w:type="dxa"/>
            <w:vAlign w:val="center"/>
          </w:tcPr>
          <w:p w14:paraId="2BF65E1E" w14:textId="675B5A4B" w:rsidR="003C151A" w:rsidRPr="003C151A" w:rsidRDefault="003C151A" w:rsidP="003C151A">
            <w:pPr>
              <w:rPr>
                <w:color w:val="000000"/>
              </w:rPr>
            </w:pPr>
            <w:r w:rsidRPr="003C151A">
              <w:rPr>
                <w:color w:val="000000"/>
              </w:rPr>
              <w:t>Одышка</w:t>
            </w:r>
          </w:p>
        </w:tc>
        <w:tc>
          <w:tcPr>
            <w:tcW w:w="2835" w:type="dxa"/>
          </w:tcPr>
          <w:p w14:paraId="25857C7E" w14:textId="67D90F1C" w:rsidR="003C151A" w:rsidRPr="00A94F1E" w:rsidRDefault="003C151A" w:rsidP="003C151A">
            <w:pPr>
              <w:jc w:val="center"/>
              <w:rPr>
                <w:color w:val="000000"/>
              </w:rPr>
            </w:pPr>
            <w:r>
              <w:t xml:space="preserve">3,3 </w:t>
            </w:r>
          </w:p>
        </w:tc>
        <w:tc>
          <w:tcPr>
            <w:tcW w:w="2688" w:type="dxa"/>
          </w:tcPr>
          <w:p w14:paraId="0D05AE37" w14:textId="7310618D" w:rsidR="003C151A" w:rsidRPr="003C151A" w:rsidRDefault="003C151A" w:rsidP="003C151A">
            <w:pPr>
              <w:jc w:val="center"/>
              <w:rPr>
                <w:color w:val="000000"/>
              </w:rPr>
            </w:pPr>
            <w:r w:rsidRPr="002024B7">
              <w:t>5</w:t>
            </w:r>
            <w:r>
              <w:t>,</w:t>
            </w:r>
            <w:r w:rsidRPr="002024B7">
              <w:t xml:space="preserve">2 </w:t>
            </w:r>
          </w:p>
        </w:tc>
      </w:tr>
      <w:tr w:rsidR="003C151A" w14:paraId="54987411" w14:textId="77777777" w:rsidTr="0040087D">
        <w:trPr>
          <w:trHeight w:val="315"/>
        </w:trPr>
        <w:tc>
          <w:tcPr>
            <w:tcW w:w="3823" w:type="dxa"/>
            <w:vAlign w:val="center"/>
          </w:tcPr>
          <w:p w14:paraId="4BA1F735" w14:textId="26331444" w:rsidR="003C151A" w:rsidRPr="003C151A" w:rsidRDefault="003C151A" w:rsidP="00B6141B">
            <w:pPr>
              <w:rPr>
                <w:color w:val="000000"/>
              </w:rPr>
            </w:pPr>
            <w:r w:rsidRPr="003C151A">
              <w:rPr>
                <w:color w:val="000000"/>
              </w:rPr>
              <w:t>Тромбоцитопения</w:t>
            </w:r>
          </w:p>
        </w:tc>
        <w:tc>
          <w:tcPr>
            <w:tcW w:w="2835" w:type="dxa"/>
            <w:vAlign w:val="center"/>
          </w:tcPr>
          <w:p w14:paraId="1F9594EE" w14:textId="54EB1877" w:rsidR="003C151A" w:rsidRPr="003C151A" w:rsidRDefault="003C151A" w:rsidP="00B6141B">
            <w:pPr>
              <w:jc w:val="center"/>
              <w:rPr>
                <w:rStyle w:val="fontstyle01"/>
                <w:rFonts w:ascii="Times New Roman" w:hAnsi="Times New Roman"/>
                <w:sz w:val="24"/>
                <w:szCs w:val="24"/>
              </w:rPr>
            </w:pPr>
            <w:r>
              <w:t>2,8</w:t>
            </w:r>
          </w:p>
        </w:tc>
        <w:tc>
          <w:tcPr>
            <w:tcW w:w="2688" w:type="dxa"/>
            <w:vAlign w:val="center"/>
          </w:tcPr>
          <w:p w14:paraId="487F3EC9" w14:textId="2AD5B42F" w:rsidR="003C151A" w:rsidRPr="003C151A" w:rsidRDefault="003C151A" w:rsidP="00B6141B">
            <w:pPr>
              <w:jc w:val="center"/>
              <w:rPr>
                <w:rStyle w:val="fontstyle01"/>
                <w:rFonts w:ascii="Times New Roman" w:hAnsi="Times New Roman"/>
                <w:sz w:val="24"/>
                <w:szCs w:val="24"/>
              </w:rPr>
            </w:pPr>
            <w:r>
              <w:t>2,8</w:t>
            </w:r>
          </w:p>
        </w:tc>
      </w:tr>
      <w:tr w:rsidR="003C151A" w14:paraId="72D72D70" w14:textId="77777777" w:rsidTr="0040087D">
        <w:trPr>
          <w:trHeight w:val="315"/>
        </w:trPr>
        <w:tc>
          <w:tcPr>
            <w:tcW w:w="3823" w:type="dxa"/>
            <w:vAlign w:val="center"/>
          </w:tcPr>
          <w:p w14:paraId="3392AD33" w14:textId="0486DA7F" w:rsidR="003C151A" w:rsidRPr="003C151A" w:rsidRDefault="003C151A" w:rsidP="00B6141B">
            <w:pPr>
              <w:rPr>
                <w:color w:val="000000"/>
              </w:rPr>
            </w:pPr>
            <w:r w:rsidRPr="003C151A">
              <w:rPr>
                <w:color w:val="000000"/>
              </w:rPr>
              <w:lastRenderedPageBreak/>
              <w:t>Спутанность сознания</w:t>
            </w:r>
          </w:p>
        </w:tc>
        <w:tc>
          <w:tcPr>
            <w:tcW w:w="2835" w:type="dxa"/>
            <w:vAlign w:val="center"/>
          </w:tcPr>
          <w:p w14:paraId="1D0B520D" w14:textId="1646C955" w:rsidR="003C151A" w:rsidRPr="003C151A" w:rsidRDefault="003C151A" w:rsidP="00B6141B">
            <w:pPr>
              <w:jc w:val="center"/>
              <w:rPr>
                <w:rStyle w:val="fontstyle01"/>
                <w:rFonts w:ascii="Times New Roman" w:hAnsi="Times New Roman"/>
                <w:sz w:val="24"/>
                <w:szCs w:val="24"/>
              </w:rPr>
            </w:pPr>
            <w:r>
              <w:t>2,2</w:t>
            </w:r>
          </w:p>
        </w:tc>
        <w:tc>
          <w:tcPr>
            <w:tcW w:w="2688" w:type="dxa"/>
            <w:vAlign w:val="center"/>
          </w:tcPr>
          <w:p w14:paraId="56576C00" w14:textId="7383381D" w:rsidR="003C151A" w:rsidRPr="003C151A" w:rsidRDefault="003C151A" w:rsidP="00B6141B">
            <w:pPr>
              <w:jc w:val="center"/>
              <w:rPr>
                <w:rStyle w:val="fontstyle01"/>
                <w:rFonts w:ascii="Times New Roman" w:hAnsi="Times New Roman"/>
                <w:sz w:val="24"/>
                <w:szCs w:val="24"/>
              </w:rPr>
            </w:pPr>
            <w:r>
              <w:t>1,1</w:t>
            </w:r>
          </w:p>
        </w:tc>
      </w:tr>
      <w:tr w:rsidR="003C151A" w14:paraId="50460F59" w14:textId="77777777" w:rsidTr="0040087D">
        <w:trPr>
          <w:trHeight w:val="315"/>
        </w:trPr>
        <w:tc>
          <w:tcPr>
            <w:tcW w:w="3823" w:type="dxa"/>
            <w:vAlign w:val="center"/>
          </w:tcPr>
          <w:p w14:paraId="43F7220A" w14:textId="352392E5" w:rsidR="003C151A" w:rsidRPr="003C151A" w:rsidRDefault="003C151A" w:rsidP="00B6141B">
            <w:pPr>
              <w:rPr>
                <w:color w:val="000000"/>
              </w:rPr>
            </w:pPr>
            <w:r w:rsidRPr="003C151A">
              <w:rPr>
                <w:color w:val="000000"/>
              </w:rPr>
              <w:t>Диарея</w:t>
            </w:r>
          </w:p>
        </w:tc>
        <w:tc>
          <w:tcPr>
            <w:tcW w:w="2835" w:type="dxa"/>
            <w:vAlign w:val="center"/>
          </w:tcPr>
          <w:p w14:paraId="7AE1B950" w14:textId="5A615CF6" w:rsidR="003C151A" w:rsidRPr="003C151A" w:rsidRDefault="003C151A" w:rsidP="00B6141B">
            <w:pPr>
              <w:jc w:val="center"/>
              <w:rPr>
                <w:rStyle w:val="fontstyle01"/>
                <w:rFonts w:ascii="Times New Roman" w:hAnsi="Times New Roman"/>
                <w:sz w:val="24"/>
                <w:szCs w:val="24"/>
              </w:rPr>
            </w:pPr>
            <w:r>
              <w:t>2,2</w:t>
            </w:r>
          </w:p>
        </w:tc>
        <w:tc>
          <w:tcPr>
            <w:tcW w:w="2688" w:type="dxa"/>
            <w:vAlign w:val="center"/>
          </w:tcPr>
          <w:p w14:paraId="408F308B" w14:textId="58861B9B" w:rsidR="003C151A" w:rsidRPr="003C151A" w:rsidRDefault="003C151A" w:rsidP="00B6141B">
            <w:pPr>
              <w:jc w:val="center"/>
              <w:rPr>
                <w:rStyle w:val="fontstyle01"/>
                <w:rFonts w:ascii="Times New Roman" w:hAnsi="Times New Roman"/>
                <w:sz w:val="24"/>
                <w:szCs w:val="24"/>
              </w:rPr>
            </w:pPr>
            <w:r>
              <w:t>1,7</w:t>
            </w:r>
          </w:p>
        </w:tc>
      </w:tr>
      <w:tr w:rsidR="003C151A" w14:paraId="795D916A" w14:textId="77777777" w:rsidTr="0040087D">
        <w:trPr>
          <w:trHeight w:val="315"/>
        </w:trPr>
        <w:tc>
          <w:tcPr>
            <w:tcW w:w="3823" w:type="dxa"/>
            <w:vAlign w:val="center"/>
          </w:tcPr>
          <w:p w14:paraId="5D97343D" w14:textId="7E3CE8A1" w:rsidR="003C151A" w:rsidRPr="003C151A" w:rsidRDefault="003C151A" w:rsidP="00B6141B">
            <w:pPr>
              <w:rPr>
                <w:color w:val="000000"/>
              </w:rPr>
            </w:pPr>
            <w:r w:rsidRPr="003C151A">
              <w:rPr>
                <w:color w:val="000000"/>
              </w:rPr>
              <w:t>Тошнота</w:t>
            </w:r>
          </w:p>
        </w:tc>
        <w:tc>
          <w:tcPr>
            <w:tcW w:w="2835" w:type="dxa"/>
            <w:vAlign w:val="center"/>
          </w:tcPr>
          <w:p w14:paraId="0CBBF8EE" w14:textId="7C9640FF" w:rsidR="003C151A" w:rsidRPr="003C151A" w:rsidRDefault="003C151A" w:rsidP="00B6141B">
            <w:pPr>
              <w:jc w:val="center"/>
              <w:rPr>
                <w:rStyle w:val="fontstyle01"/>
                <w:rFonts w:ascii="Times New Roman" w:hAnsi="Times New Roman"/>
                <w:sz w:val="24"/>
                <w:szCs w:val="24"/>
              </w:rPr>
            </w:pPr>
            <w:r>
              <w:t>2,5</w:t>
            </w:r>
          </w:p>
        </w:tc>
        <w:tc>
          <w:tcPr>
            <w:tcW w:w="2688" w:type="dxa"/>
            <w:vAlign w:val="center"/>
          </w:tcPr>
          <w:p w14:paraId="2249841A" w14:textId="15041371" w:rsidR="003C151A" w:rsidRPr="003C151A" w:rsidRDefault="003C151A" w:rsidP="00B6141B">
            <w:pPr>
              <w:jc w:val="center"/>
              <w:rPr>
                <w:rStyle w:val="fontstyle01"/>
                <w:rFonts w:ascii="Times New Roman" w:hAnsi="Times New Roman"/>
                <w:sz w:val="24"/>
                <w:szCs w:val="24"/>
              </w:rPr>
            </w:pPr>
            <w:r>
              <w:t>1,7</w:t>
            </w:r>
          </w:p>
        </w:tc>
      </w:tr>
    </w:tbl>
    <w:p w14:paraId="0B89EFF4" w14:textId="77777777" w:rsidR="003C151A" w:rsidRDefault="003C151A" w:rsidP="00FA3575">
      <w:pPr>
        <w:spacing w:after="0" w:line="240" w:lineRule="auto"/>
        <w:rPr>
          <w:rFonts w:eastAsia="Times New Roman"/>
          <w:bCs/>
        </w:rPr>
      </w:pPr>
    </w:p>
    <w:p w14:paraId="1102DA95" w14:textId="2FFCAD1D" w:rsidR="00E15F73" w:rsidRPr="00FA3575" w:rsidRDefault="00E15F73" w:rsidP="00FA3575">
      <w:pPr>
        <w:spacing w:after="0" w:line="240" w:lineRule="auto"/>
        <w:rPr>
          <w:b/>
        </w:rPr>
      </w:pPr>
      <w:r w:rsidRPr="00FA3575">
        <w:rPr>
          <w:b/>
        </w:rPr>
        <w:t>Лечение тромбоза глубоких вен с тромбоэмболией легочной артерии или без тромбоэмболии легочной артерии</w:t>
      </w:r>
    </w:p>
    <w:p w14:paraId="35884CF0" w14:textId="1405B584" w:rsidR="00E15F73" w:rsidRDefault="00E15F73" w:rsidP="00FA3575">
      <w:pPr>
        <w:spacing w:after="0" w:line="240" w:lineRule="auto"/>
        <w:rPr>
          <w:rFonts w:eastAsia="Times New Roman"/>
          <w:bCs/>
        </w:rPr>
      </w:pPr>
    </w:p>
    <w:p w14:paraId="4382DA6A" w14:textId="77777777" w:rsidR="005B33C7" w:rsidRDefault="005B33C7" w:rsidP="00FA3575">
      <w:pPr>
        <w:spacing w:after="0" w:line="240" w:lineRule="auto"/>
        <w:ind w:firstLine="709"/>
        <w:rPr>
          <w:rFonts w:eastAsia="Times New Roman"/>
          <w:bCs/>
        </w:rPr>
      </w:pPr>
      <w:r w:rsidRPr="000F7DB8">
        <w:rPr>
          <w:rFonts w:eastAsia="Times New Roman"/>
          <w:bCs/>
        </w:rPr>
        <w:t>Безопасность и эффективность эноксапарина при лечении ТГВ с ТЭЛА или без</w:t>
      </w:r>
      <w:r>
        <w:rPr>
          <w:rFonts w:eastAsia="Times New Roman"/>
          <w:bCs/>
        </w:rPr>
        <w:t xml:space="preserve"> </w:t>
      </w:r>
      <w:r w:rsidRPr="000F7DB8">
        <w:rPr>
          <w:rFonts w:eastAsia="Times New Roman"/>
          <w:bCs/>
        </w:rPr>
        <w:t xml:space="preserve">оценивали в 2 клинических </w:t>
      </w:r>
      <w:r>
        <w:rPr>
          <w:rFonts w:eastAsia="Times New Roman"/>
          <w:bCs/>
        </w:rPr>
        <w:t>исследованиях</w:t>
      </w:r>
      <w:r w:rsidRPr="000F7DB8">
        <w:rPr>
          <w:rFonts w:eastAsia="Times New Roman"/>
          <w:bCs/>
        </w:rPr>
        <w:t xml:space="preserve"> (PK529 и CPK2091) с </w:t>
      </w:r>
      <w:r>
        <w:rPr>
          <w:rFonts w:eastAsia="Times New Roman"/>
          <w:bCs/>
        </w:rPr>
        <w:t>участием 1401 пациента.</w:t>
      </w:r>
    </w:p>
    <w:p w14:paraId="2704D563" w14:textId="4600E1F9" w:rsidR="005B33C7" w:rsidRDefault="005B33C7" w:rsidP="00FA3575">
      <w:pPr>
        <w:spacing w:after="0" w:line="240" w:lineRule="auto"/>
        <w:ind w:firstLine="709"/>
        <w:rPr>
          <w:rFonts w:eastAsia="Times New Roman"/>
          <w:bCs/>
        </w:rPr>
      </w:pPr>
      <w:r w:rsidRPr="000F7DB8">
        <w:rPr>
          <w:rFonts w:eastAsia="Times New Roman"/>
          <w:bCs/>
        </w:rPr>
        <w:t xml:space="preserve">В многоцентровом исследовании </w:t>
      </w:r>
      <w:r>
        <w:rPr>
          <w:rFonts w:eastAsia="Times New Roman"/>
          <w:bCs/>
        </w:rPr>
        <w:t>в</w:t>
      </w:r>
      <w:r w:rsidRPr="000F7DB8">
        <w:rPr>
          <w:rFonts w:eastAsia="Times New Roman"/>
          <w:bCs/>
        </w:rPr>
        <w:t xml:space="preserve"> параллельны</w:t>
      </w:r>
      <w:r>
        <w:rPr>
          <w:rFonts w:eastAsia="Times New Roman"/>
          <w:bCs/>
        </w:rPr>
        <w:t>х</w:t>
      </w:r>
      <w:r w:rsidRPr="000F7DB8">
        <w:rPr>
          <w:rFonts w:eastAsia="Times New Roman"/>
          <w:bCs/>
        </w:rPr>
        <w:t xml:space="preserve"> группа</w:t>
      </w:r>
      <w:r>
        <w:rPr>
          <w:rFonts w:eastAsia="Times New Roman"/>
          <w:bCs/>
        </w:rPr>
        <w:t>х</w:t>
      </w:r>
      <w:r w:rsidRPr="000F7DB8">
        <w:rPr>
          <w:rFonts w:eastAsia="Times New Roman"/>
          <w:bCs/>
        </w:rPr>
        <w:t xml:space="preserve"> 900 пациентов с остр</w:t>
      </w:r>
      <w:r>
        <w:rPr>
          <w:rFonts w:eastAsia="Times New Roman"/>
          <w:bCs/>
        </w:rPr>
        <w:t xml:space="preserve">ым ТГВ нижних конечностей с или </w:t>
      </w:r>
      <w:r w:rsidRPr="000F7DB8">
        <w:rPr>
          <w:rFonts w:eastAsia="Times New Roman"/>
          <w:bCs/>
        </w:rPr>
        <w:t xml:space="preserve">без ТЭЛА были рандомизированы для стационарного лечения либо </w:t>
      </w:r>
      <w:r>
        <w:rPr>
          <w:rFonts w:eastAsia="Times New Roman"/>
          <w:bCs/>
        </w:rPr>
        <w:t>эноксапарином натрия в дозе</w:t>
      </w:r>
      <w:r w:rsidRPr="000F7DB8">
        <w:rPr>
          <w:rFonts w:eastAsia="Times New Roman"/>
          <w:bCs/>
        </w:rPr>
        <w:t xml:space="preserve"> 1,5 м</w:t>
      </w:r>
      <w:r>
        <w:rPr>
          <w:rFonts w:eastAsia="Times New Roman"/>
          <w:bCs/>
        </w:rPr>
        <w:t xml:space="preserve">г/кг один раз в день подкожно, либо эноксапарином натрия в дозе </w:t>
      </w:r>
      <w:r w:rsidRPr="000F7DB8">
        <w:rPr>
          <w:rFonts w:eastAsia="Times New Roman"/>
          <w:bCs/>
        </w:rPr>
        <w:t>1 мг/кг каж</w:t>
      </w:r>
      <w:r>
        <w:rPr>
          <w:rFonts w:eastAsia="Times New Roman"/>
          <w:bCs/>
        </w:rPr>
        <w:t>дые 12 часов подкожно. В</w:t>
      </w:r>
      <w:r w:rsidRPr="00200BE2">
        <w:rPr>
          <w:rFonts w:eastAsia="Times New Roman"/>
          <w:bCs/>
        </w:rPr>
        <w:t xml:space="preserve"> многоцентровом открытом исследовании </w:t>
      </w:r>
      <w:r>
        <w:rPr>
          <w:rFonts w:eastAsia="Times New Roman"/>
          <w:bCs/>
        </w:rPr>
        <w:t>в</w:t>
      </w:r>
      <w:r w:rsidRPr="00200BE2">
        <w:rPr>
          <w:rFonts w:eastAsia="Times New Roman"/>
          <w:bCs/>
        </w:rPr>
        <w:t xml:space="preserve"> параллельны</w:t>
      </w:r>
      <w:r>
        <w:rPr>
          <w:rFonts w:eastAsia="Times New Roman"/>
          <w:bCs/>
        </w:rPr>
        <w:t>х</w:t>
      </w:r>
      <w:r w:rsidRPr="00200BE2">
        <w:rPr>
          <w:rFonts w:eastAsia="Times New Roman"/>
          <w:bCs/>
        </w:rPr>
        <w:t xml:space="preserve"> группа</w:t>
      </w:r>
      <w:r>
        <w:rPr>
          <w:rFonts w:eastAsia="Times New Roman"/>
          <w:bCs/>
        </w:rPr>
        <w:t>х</w:t>
      </w:r>
      <w:r w:rsidRPr="00200BE2">
        <w:rPr>
          <w:rFonts w:eastAsia="Times New Roman"/>
          <w:bCs/>
        </w:rPr>
        <w:t xml:space="preserve"> у пацие</w:t>
      </w:r>
      <w:r>
        <w:rPr>
          <w:rFonts w:eastAsia="Times New Roman"/>
          <w:bCs/>
        </w:rPr>
        <w:t>нтов с острым проксимальным ТГВ п</w:t>
      </w:r>
      <w:r w:rsidRPr="00200BE2">
        <w:rPr>
          <w:rFonts w:eastAsia="Times New Roman"/>
          <w:bCs/>
        </w:rPr>
        <w:t xml:space="preserve">ациенты </w:t>
      </w:r>
      <w:r>
        <w:rPr>
          <w:rFonts w:eastAsia="Times New Roman"/>
          <w:bCs/>
        </w:rPr>
        <w:t xml:space="preserve">в группе эноксапарина получали его в дозе </w:t>
      </w:r>
      <w:r w:rsidRPr="00200BE2">
        <w:rPr>
          <w:rFonts w:eastAsia="Times New Roman"/>
          <w:bCs/>
        </w:rPr>
        <w:t>1 мг/кг каждые 12 часов п</w:t>
      </w:r>
      <w:r>
        <w:rPr>
          <w:rFonts w:eastAsia="Times New Roman"/>
          <w:bCs/>
        </w:rPr>
        <w:t xml:space="preserve">одкожно. В обоих </w:t>
      </w:r>
      <w:r w:rsidR="003D3B40">
        <w:rPr>
          <w:rFonts w:eastAsia="Times New Roman"/>
          <w:bCs/>
        </w:rPr>
        <w:t>исследованиях</w:t>
      </w:r>
      <w:r>
        <w:rPr>
          <w:rFonts w:eastAsia="Times New Roman"/>
          <w:bCs/>
        </w:rPr>
        <w:t xml:space="preserve"> в качестве терапии сравнения применяли гепарин в дозе </w:t>
      </w:r>
      <w:r>
        <w:rPr>
          <w:color w:val="000000"/>
        </w:rPr>
        <w:t xml:space="preserve">5000 МЕ внутривенно болюсно </w:t>
      </w:r>
      <w:r w:rsidRPr="000F7DB8">
        <w:rPr>
          <w:bCs/>
        </w:rPr>
        <w:t>с последующей непрерывной инфузией</w:t>
      </w:r>
      <w:r>
        <w:rPr>
          <w:bCs/>
        </w:rPr>
        <w:t xml:space="preserve"> в дозе, скорректированной для </w:t>
      </w:r>
      <w:r w:rsidRPr="005B33C7">
        <w:rPr>
          <w:bCs/>
        </w:rPr>
        <w:t>достижения целевого АЧТВ</w:t>
      </w:r>
      <w:r>
        <w:rPr>
          <w:bCs/>
        </w:rPr>
        <w:t xml:space="preserve">. </w:t>
      </w:r>
      <w:r w:rsidRPr="005B33C7">
        <w:rPr>
          <w:bCs/>
        </w:rPr>
        <w:t>Все пациенты также получали варфарин (доза скорректирована для достижения МНО от 2,0 до 3,0), начиная с 72 часов</w:t>
      </w:r>
      <w:r>
        <w:rPr>
          <w:bCs/>
        </w:rPr>
        <w:t xml:space="preserve"> после применения основной терапии и</w:t>
      </w:r>
      <w:r w:rsidRPr="005B33C7">
        <w:rPr>
          <w:bCs/>
        </w:rPr>
        <w:t xml:space="preserve"> до 90 дней. </w:t>
      </w:r>
    </w:p>
    <w:p w14:paraId="65EA11C4" w14:textId="77777777" w:rsidR="005B33C7" w:rsidRDefault="005B33C7" w:rsidP="005B33C7">
      <w:pPr>
        <w:spacing w:after="0" w:line="240" w:lineRule="auto"/>
        <w:ind w:firstLine="709"/>
        <w:rPr>
          <w:color w:val="000000"/>
        </w:rPr>
      </w:pPr>
      <w:r>
        <w:rPr>
          <w:color w:val="000000"/>
        </w:rPr>
        <w:t xml:space="preserve">Наиболее частым нежелательным явлением при применении эноксапарина были большие кровотечения. </w:t>
      </w:r>
      <w:r w:rsidRPr="0002285A">
        <w:rPr>
          <w:color w:val="000000"/>
        </w:rPr>
        <w:t>Кровотечени</w:t>
      </w:r>
      <w:r>
        <w:rPr>
          <w:color w:val="000000"/>
        </w:rPr>
        <w:t>е</w:t>
      </w:r>
      <w:r w:rsidRPr="0002285A">
        <w:rPr>
          <w:color w:val="000000"/>
        </w:rPr>
        <w:t xml:space="preserve"> считал</w:t>
      </w:r>
      <w:r>
        <w:rPr>
          <w:color w:val="000000"/>
        </w:rPr>
        <w:t>о</w:t>
      </w:r>
      <w:r w:rsidRPr="0002285A">
        <w:rPr>
          <w:color w:val="000000"/>
        </w:rPr>
        <w:t xml:space="preserve">сь </w:t>
      </w:r>
      <w:r>
        <w:rPr>
          <w:color w:val="000000"/>
        </w:rPr>
        <w:t xml:space="preserve">большим, </w:t>
      </w:r>
      <w:r w:rsidRPr="0002285A">
        <w:rPr>
          <w:color w:val="000000"/>
        </w:rPr>
        <w:t xml:space="preserve">если </w:t>
      </w:r>
      <w:r>
        <w:rPr>
          <w:color w:val="000000"/>
        </w:rPr>
        <w:t>оно приводило</w:t>
      </w:r>
      <w:r w:rsidRPr="0002285A">
        <w:rPr>
          <w:color w:val="000000"/>
        </w:rPr>
        <w:t xml:space="preserve"> </w:t>
      </w:r>
      <w:r>
        <w:rPr>
          <w:color w:val="000000"/>
        </w:rPr>
        <w:t>к</w:t>
      </w:r>
      <w:r w:rsidRPr="0002285A">
        <w:rPr>
          <w:color w:val="000000"/>
        </w:rPr>
        <w:t xml:space="preserve"> значимо</w:t>
      </w:r>
      <w:r>
        <w:rPr>
          <w:color w:val="000000"/>
        </w:rPr>
        <w:t>му</w:t>
      </w:r>
      <w:r w:rsidRPr="0002285A">
        <w:rPr>
          <w:color w:val="000000"/>
        </w:rPr>
        <w:t xml:space="preserve"> клиническо</w:t>
      </w:r>
      <w:r>
        <w:rPr>
          <w:color w:val="000000"/>
        </w:rPr>
        <w:t>му</w:t>
      </w:r>
      <w:r w:rsidRPr="0002285A">
        <w:rPr>
          <w:color w:val="000000"/>
        </w:rPr>
        <w:t xml:space="preserve"> событи</w:t>
      </w:r>
      <w:r>
        <w:rPr>
          <w:color w:val="000000"/>
        </w:rPr>
        <w:t>ю</w:t>
      </w:r>
      <w:r w:rsidRPr="0002285A">
        <w:rPr>
          <w:color w:val="000000"/>
        </w:rPr>
        <w:t xml:space="preserve"> или </w:t>
      </w:r>
      <w:r>
        <w:rPr>
          <w:color w:val="000000"/>
        </w:rPr>
        <w:t xml:space="preserve">если оно сопровождалось </w:t>
      </w:r>
      <w:r w:rsidRPr="0002285A">
        <w:rPr>
          <w:color w:val="000000"/>
        </w:rPr>
        <w:t xml:space="preserve">снижением гемоглобина </w:t>
      </w:r>
      <w:r>
        <w:rPr>
          <w:color w:val="000000"/>
        </w:rPr>
        <w:t xml:space="preserve">на </w:t>
      </w:r>
      <w:r w:rsidRPr="0002285A">
        <w:rPr>
          <w:color w:val="000000"/>
        </w:rPr>
        <w:t xml:space="preserve">≥ 2 г/дл или </w:t>
      </w:r>
      <w:r>
        <w:rPr>
          <w:color w:val="000000"/>
        </w:rPr>
        <w:t xml:space="preserve">требовало </w:t>
      </w:r>
      <w:r w:rsidRPr="0002285A">
        <w:rPr>
          <w:color w:val="000000"/>
        </w:rPr>
        <w:t>переливани</w:t>
      </w:r>
      <w:r>
        <w:rPr>
          <w:color w:val="000000"/>
        </w:rPr>
        <w:t xml:space="preserve">я 2 и более единиц </w:t>
      </w:r>
      <w:r w:rsidRPr="0002285A">
        <w:rPr>
          <w:color w:val="000000"/>
        </w:rPr>
        <w:t>крови. Ретроперитонеальн</w:t>
      </w:r>
      <w:r>
        <w:rPr>
          <w:color w:val="000000"/>
        </w:rPr>
        <w:t>ое,</w:t>
      </w:r>
      <w:r w:rsidRPr="0002285A">
        <w:rPr>
          <w:color w:val="000000"/>
        </w:rPr>
        <w:t xml:space="preserve"> внутричерепно</w:t>
      </w:r>
      <w:r>
        <w:rPr>
          <w:color w:val="000000"/>
        </w:rPr>
        <w:t xml:space="preserve">е и внутриглазное </w:t>
      </w:r>
      <w:r w:rsidRPr="0002285A">
        <w:rPr>
          <w:color w:val="000000"/>
        </w:rPr>
        <w:t>кровоизлияни</w:t>
      </w:r>
      <w:r>
        <w:rPr>
          <w:color w:val="000000"/>
        </w:rPr>
        <w:t>я</w:t>
      </w:r>
      <w:r w:rsidRPr="0002285A">
        <w:rPr>
          <w:color w:val="000000"/>
        </w:rPr>
        <w:t xml:space="preserve"> </w:t>
      </w:r>
      <w:r>
        <w:rPr>
          <w:color w:val="000000"/>
        </w:rPr>
        <w:t>расценивались как</w:t>
      </w:r>
      <w:r w:rsidRPr="0002285A">
        <w:rPr>
          <w:color w:val="000000"/>
        </w:rPr>
        <w:t xml:space="preserve"> больши</w:t>
      </w:r>
      <w:r>
        <w:rPr>
          <w:color w:val="000000"/>
        </w:rPr>
        <w:t>е кровотечения в любом случае</w:t>
      </w:r>
      <w:r w:rsidRPr="0002285A">
        <w:rPr>
          <w:color w:val="000000"/>
        </w:rPr>
        <w:t>.</w:t>
      </w:r>
      <w:r>
        <w:rPr>
          <w:color w:val="000000"/>
        </w:rPr>
        <w:t xml:space="preserve"> Сводные данные по частоте возникновения больших кровотечений при профилактике ВТЭ в вышеперечисленных исследованиях представлены в таблице ниже.</w:t>
      </w:r>
    </w:p>
    <w:p w14:paraId="7BAC6400" w14:textId="30101777" w:rsidR="005B33C7" w:rsidRDefault="005B33C7" w:rsidP="005B33C7">
      <w:pPr>
        <w:spacing w:after="0" w:line="240" w:lineRule="auto"/>
        <w:rPr>
          <w:rFonts w:eastAsia="Times New Roman"/>
          <w:bCs/>
        </w:rPr>
      </w:pPr>
    </w:p>
    <w:p w14:paraId="343513F2" w14:textId="41BF6741" w:rsidR="005B33C7" w:rsidRDefault="005B33C7" w:rsidP="005B33C7">
      <w:pPr>
        <w:spacing w:after="0" w:line="240" w:lineRule="auto"/>
        <w:rPr>
          <w:color w:val="000000"/>
        </w:rPr>
      </w:pPr>
      <w:r w:rsidRPr="00226B75">
        <w:rPr>
          <w:b/>
          <w:color w:val="000000"/>
        </w:rPr>
        <w:t>Таблица 4-</w:t>
      </w:r>
      <w:r>
        <w:rPr>
          <w:b/>
          <w:color w:val="000000"/>
        </w:rPr>
        <w:t>3</w:t>
      </w:r>
      <w:r w:rsidR="003C151A">
        <w:rPr>
          <w:b/>
          <w:color w:val="000000"/>
        </w:rPr>
        <w:t>7</w:t>
      </w:r>
      <w:r w:rsidRPr="00226B75">
        <w:rPr>
          <w:b/>
          <w:color w:val="000000"/>
        </w:rPr>
        <w:t>.</w:t>
      </w:r>
      <w:r w:rsidRPr="00107250">
        <w:rPr>
          <w:b/>
          <w:color w:val="000000"/>
        </w:rPr>
        <w:t xml:space="preserve"> </w:t>
      </w:r>
      <w:r>
        <w:rPr>
          <w:color w:val="000000"/>
        </w:rPr>
        <w:t xml:space="preserve">Частота больших кровотечений при лечении ТГВ с или без ТЭЛА </w:t>
      </w:r>
      <w:r w:rsidRPr="003D0907">
        <w:rPr>
          <w:color w:val="000000"/>
        </w:rPr>
        <w:t>[</w:t>
      </w:r>
      <w:r>
        <w:rPr>
          <w:color w:val="000000"/>
        </w:rPr>
        <w:t>4].</w:t>
      </w:r>
    </w:p>
    <w:tbl>
      <w:tblPr>
        <w:tblStyle w:val="a8"/>
        <w:tblW w:w="5000" w:type="pct"/>
        <w:tblLook w:val="04A0" w:firstRow="1" w:lastRow="0" w:firstColumn="1" w:lastColumn="0" w:noHBand="0" w:noVBand="1"/>
      </w:tblPr>
      <w:tblGrid>
        <w:gridCol w:w="2972"/>
        <w:gridCol w:w="1985"/>
        <w:gridCol w:w="1984"/>
        <w:gridCol w:w="2405"/>
      </w:tblGrid>
      <w:tr w:rsidR="005B33C7" w14:paraId="46ADC31F" w14:textId="77777777" w:rsidTr="000F4B00">
        <w:trPr>
          <w:trHeight w:val="180"/>
          <w:tblHeader/>
        </w:trPr>
        <w:tc>
          <w:tcPr>
            <w:tcW w:w="2972" w:type="dxa"/>
            <w:vMerge w:val="restart"/>
            <w:shd w:val="clear" w:color="auto" w:fill="D9D9D9" w:themeFill="background1" w:themeFillShade="D9"/>
            <w:vAlign w:val="center"/>
          </w:tcPr>
          <w:p w14:paraId="734AF89D" w14:textId="77777777" w:rsidR="005B33C7" w:rsidRDefault="005B33C7" w:rsidP="00574DE0">
            <w:pPr>
              <w:jc w:val="center"/>
              <w:rPr>
                <w:color w:val="000000"/>
              </w:rPr>
            </w:pPr>
            <w:r>
              <w:rPr>
                <w:b/>
                <w:color w:val="000000"/>
              </w:rPr>
              <w:t>Показание</w:t>
            </w:r>
          </w:p>
        </w:tc>
        <w:tc>
          <w:tcPr>
            <w:tcW w:w="6374" w:type="dxa"/>
            <w:gridSpan w:val="3"/>
            <w:shd w:val="clear" w:color="auto" w:fill="D9D9D9" w:themeFill="background1" w:themeFillShade="D9"/>
          </w:tcPr>
          <w:p w14:paraId="1E3086BD" w14:textId="77777777" w:rsidR="005B33C7" w:rsidRPr="00E253D1" w:rsidRDefault="005B33C7" w:rsidP="00574DE0">
            <w:pPr>
              <w:jc w:val="center"/>
              <w:rPr>
                <w:b/>
                <w:color w:val="000000"/>
              </w:rPr>
            </w:pPr>
            <w:r>
              <w:rPr>
                <w:b/>
                <w:color w:val="000000"/>
              </w:rPr>
              <w:t>Режим дозирования</w:t>
            </w:r>
          </w:p>
        </w:tc>
      </w:tr>
      <w:tr w:rsidR="0068202A" w14:paraId="3F23B2B2" w14:textId="6BF9F02B" w:rsidTr="000F4B00">
        <w:trPr>
          <w:trHeight w:val="792"/>
          <w:tblHeader/>
        </w:trPr>
        <w:tc>
          <w:tcPr>
            <w:tcW w:w="2972" w:type="dxa"/>
            <w:vMerge/>
            <w:shd w:val="clear" w:color="auto" w:fill="D9D9D9" w:themeFill="background1" w:themeFillShade="D9"/>
          </w:tcPr>
          <w:p w14:paraId="13235A86" w14:textId="77777777" w:rsidR="0068202A" w:rsidRPr="00E27FE7" w:rsidRDefault="0068202A" w:rsidP="00574DE0">
            <w:pPr>
              <w:jc w:val="center"/>
              <w:rPr>
                <w:b/>
                <w:color w:val="000000"/>
              </w:rPr>
            </w:pPr>
          </w:p>
        </w:tc>
        <w:tc>
          <w:tcPr>
            <w:tcW w:w="1985" w:type="dxa"/>
            <w:shd w:val="clear" w:color="auto" w:fill="D9D9D9" w:themeFill="background1" w:themeFillShade="D9"/>
          </w:tcPr>
          <w:p w14:paraId="42F36EBA" w14:textId="77777777" w:rsidR="0068202A" w:rsidRDefault="0068202A" w:rsidP="0068202A">
            <w:pPr>
              <w:jc w:val="center"/>
              <w:rPr>
                <w:b/>
                <w:color w:val="000000"/>
              </w:rPr>
            </w:pPr>
            <w:r w:rsidRPr="00E253D1">
              <w:rPr>
                <w:b/>
                <w:color w:val="000000"/>
              </w:rPr>
              <w:t xml:space="preserve">Эноксапарин натрия, </w:t>
            </w:r>
          </w:p>
          <w:p w14:paraId="4E548D7D" w14:textId="438791DC" w:rsidR="0068202A" w:rsidRPr="00E253D1" w:rsidRDefault="0068202A" w:rsidP="0068202A">
            <w:pPr>
              <w:jc w:val="center"/>
              <w:rPr>
                <w:b/>
                <w:color w:val="000000"/>
              </w:rPr>
            </w:pPr>
            <w:r>
              <w:rPr>
                <w:b/>
                <w:color w:val="000000"/>
              </w:rPr>
              <w:t>1,5 мг</w:t>
            </w:r>
            <w:r w:rsidRPr="0068202A">
              <w:rPr>
                <w:b/>
                <w:color w:val="000000"/>
              </w:rPr>
              <w:t>/</w:t>
            </w:r>
            <w:r>
              <w:rPr>
                <w:b/>
                <w:color w:val="000000"/>
              </w:rPr>
              <w:t>кг 1 р</w:t>
            </w:r>
            <w:r w:rsidRPr="00A94F1E">
              <w:rPr>
                <w:b/>
                <w:color w:val="000000"/>
              </w:rPr>
              <w:t>/</w:t>
            </w:r>
            <w:r>
              <w:rPr>
                <w:b/>
                <w:color w:val="000000"/>
              </w:rPr>
              <w:t>д, подкожно</w:t>
            </w:r>
          </w:p>
        </w:tc>
        <w:tc>
          <w:tcPr>
            <w:tcW w:w="1984" w:type="dxa"/>
            <w:shd w:val="clear" w:color="auto" w:fill="D9D9D9" w:themeFill="background1" w:themeFillShade="D9"/>
          </w:tcPr>
          <w:p w14:paraId="09088163" w14:textId="77777777" w:rsidR="0068202A" w:rsidRDefault="0068202A" w:rsidP="0068202A">
            <w:pPr>
              <w:jc w:val="center"/>
              <w:rPr>
                <w:b/>
                <w:color w:val="000000"/>
              </w:rPr>
            </w:pPr>
            <w:r w:rsidRPr="00E253D1">
              <w:rPr>
                <w:b/>
                <w:color w:val="000000"/>
              </w:rPr>
              <w:t xml:space="preserve">Эноксапарин натрия, </w:t>
            </w:r>
          </w:p>
          <w:p w14:paraId="4326B612" w14:textId="6446BE89" w:rsidR="0068202A" w:rsidRDefault="0068202A" w:rsidP="0068202A">
            <w:pPr>
              <w:jc w:val="center"/>
              <w:rPr>
                <w:b/>
                <w:color w:val="000000"/>
              </w:rPr>
            </w:pPr>
            <w:r>
              <w:rPr>
                <w:b/>
                <w:color w:val="000000"/>
              </w:rPr>
              <w:t>1,0 мг</w:t>
            </w:r>
            <w:r w:rsidRPr="0068202A">
              <w:rPr>
                <w:b/>
                <w:color w:val="000000"/>
              </w:rPr>
              <w:t>/</w:t>
            </w:r>
            <w:r>
              <w:rPr>
                <w:b/>
                <w:color w:val="000000"/>
              </w:rPr>
              <w:t>кг 2 р</w:t>
            </w:r>
            <w:r w:rsidRPr="00A94F1E">
              <w:rPr>
                <w:b/>
                <w:color w:val="000000"/>
              </w:rPr>
              <w:t>/</w:t>
            </w:r>
            <w:r>
              <w:rPr>
                <w:b/>
                <w:color w:val="000000"/>
              </w:rPr>
              <w:t xml:space="preserve">д, подкожно </w:t>
            </w:r>
          </w:p>
        </w:tc>
        <w:tc>
          <w:tcPr>
            <w:tcW w:w="2405" w:type="dxa"/>
            <w:shd w:val="clear" w:color="auto" w:fill="D9D9D9" w:themeFill="background1" w:themeFillShade="D9"/>
          </w:tcPr>
          <w:p w14:paraId="6E7F868C" w14:textId="3814BD4F" w:rsidR="0068202A" w:rsidRPr="0068202A" w:rsidRDefault="0068202A" w:rsidP="0068202A">
            <w:pPr>
              <w:jc w:val="center"/>
              <w:rPr>
                <w:b/>
                <w:bCs/>
              </w:rPr>
            </w:pPr>
            <w:r>
              <w:rPr>
                <w:b/>
                <w:color w:val="000000"/>
              </w:rPr>
              <w:t xml:space="preserve">Гепарин, внутривенно, в дозе для достижения целевого </w:t>
            </w:r>
            <w:r>
              <w:rPr>
                <w:b/>
                <w:bCs/>
              </w:rPr>
              <w:t>А</w:t>
            </w:r>
            <w:r w:rsidRPr="00FF189F">
              <w:rPr>
                <w:b/>
                <w:bCs/>
              </w:rPr>
              <w:t>ЧТВ</w:t>
            </w:r>
          </w:p>
        </w:tc>
      </w:tr>
      <w:tr w:rsidR="0068202A" w14:paraId="7A5CD0D8" w14:textId="3CAD2ED7" w:rsidTr="000F4B00">
        <w:trPr>
          <w:trHeight w:val="225"/>
        </w:trPr>
        <w:tc>
          <w:tcPr>
            <w:tcW w:w="2972" w:type="dxa"/>
            <w:vMerge w:val="restart"/>
            <w:vAlign w:val="center"/>
          </w:tcPr>
          <w:p w14:paraId="578B2E8E" w14:textId="546528DB" w:rsidR="0068202A" w:rsidRPr="00E253D1" w:rsidRDefault="0068202A" w:rsidP="00574DE0">
            <w:pPr>
              <w:rPr>
                <w:b/>
                <w:color w:val="000000"/>
              </w:rPr>
            </w:pPr>
            <w:r>
              <w:rPr>
                <w:b/>
                <w:color w:val="000000"/>
              </w:rPr>
              <w:t>Лечение ТГВ с или без ТЭЛА</w:t>
            </w:r>
          </w:p>
        </w:tc>
        <w:tc>
          <w:tcPr>
            <w:tcW w:w="1985" w:type="dxa"/>
            <w:vAlign w:val="center"/>
          </w:tcPr>
          <w:p w14:paraId="1185D9E7" w14:textId="3EB02712" w:rsidR="0068202A" w:rsidRPr="00A94F1E" w:rsidRDefault="0068202A" w:rsidP="0068202A">
            <w:pPr>
              <w:jc w:val="center"/>
              <w:rPr>
                <w:color w:val="000000"/>
              </w:rPr>
            </w:pPr>
            <w:r w:rsidRPr="00EE12D3">
              <w:rPr>
                <w:rStyle w:val="fontstyle01"/>
                <w:rFonts w:ascii="Times New Roman" w:hAnsi="Times New Roman"/>
                <w:sz w:val="24"/>
                <w:szCs w:val="24"/>
                <w:lang w:val="en-US"/>
              </w:rPr>
              <w:t>n</w:t>
            </w:r>
            <w:r w:rsidRPr="0068202A">
              <w:rPr>
                <w:rStyle w:val="fontstyle01"/>
                <w:rFonts w:ascii="Times New Roman" w:hAnsi="Times New Roman"/>
                <w:sz w:val="24"/>
                <w:szCs w:val="24"/>
              </w:rPr>
              <w:t>=</w:t>
            </w:r>
            <w:r>
              <w:rPr>
                <w:rStyle w:val="fontstyle01"/>
                <w:rFonts w:ascii="Times New Roman" w:hAnsi="Times New Roman"/>
                <w:sz w:val="24"/>
                <w:szCs w:val="24"/>
              </w:rPr>
              <w:t>298</w:t>
            </w:r>
          </w:p>
        </w:tc>
        <w:tc>
          <w:tcPr>
            <w:tcW w:w="1984" w:type="dxa"/>
            <w:vAlign w:val="center"/>
          </w:tcPr>
          <w:p w14:paraId="57051E00" w14:textId="695052C5" w:rsidR="0068202A" w:rsidRPr="0068202A" w:rsidRDefault="0068202A" w:rsidP="0068202A">
            <w:pPr>
              <w:jc w:val="center"/>
              <w:rPr>
                <w:color w:val="000000"/>
              </w:rPr>
            </w:pPr>
            <w:r>
              <w:rPr>
                <w:rStyle w:val="fontstyle01"/>
                <w:rFonts w:ascii="Times New Roman" w:hAnsi="Times New Roman"/>
                <w:sz w:val="24"/>
                <w:szCs w:val="24"/>
              </w:rPr>
              <w:t>n</w:t>
            </w:r>
            <w:r w:rsidRPr="00EE12D3">
              <w:rPr>
                <w:rStyle w:val="fontstyle01"/>
                <w:rFonts w:ascii="Times New Roman" w:hAnsi="Times New Roman"/>
                <w:sz w:val="24"/>
                <w:szCs w:val="24"/>
              </w:rPr>
              <w:t>=</w:t>
            </w:r>
            <w:r>
              <w:rPr>
                <w:rStyle w:val="fontstyle01"/>
                <w:rFonts w:ascii="Times New Roman" w:hAnsi="Times New Roman"/>
                <w:sz w:val="24"/>
                <w:szCs w:val="24"/>
              </w:rPr>
              <w:t>559</w:t>
            </w:r>
          </w:p>
        </w:tc>
        <w:tc>
          <w:tcPr>
            <w:tcW w:w="2405" w:type="dxa"/>
            <w:vAlign w:val="center"/>
          </w:tcPr>
          <w:p w14:paraId="5AEAC8EB" w14:textId="6D62B692" w:rsidR="0068202A" w:rsidRPr="0068202A" w:rsidRDefault="0068202A" w:rsidP="0068202A">
            <w:pPr>
              <w:jc w:val="center"/>
              <w:rPr>
                <w:color w:val="000000"/>
              </w:rPr>
            </w:pPr>
            <w:r>
              <w:rPr>
                <w:color w:val="000000"/>
                <w:lang w:val="en-US"/>
              </w:rPr>
              <w:t>n</w:t>
            </w:r>
            <w:r>
              <w:rPr>
                <w:color w:val="000000"/>
              </w:rPr>
              <w:t>=554</w:t>
            </w:r>
          </w:p>
        </w:tc>
      </w:tr>
      <w:tr w:rsidR="0068202A" w14:paraId="3481D0E1" w14:textId="3E5E546D" w:rsidTr="000F4B00">
        <w:trPr>
          <w:trHeight w:val="315"/>
        </w:trPr>
        <w:tc>
          <w:tcPr>
            <w:tcW w:w="2972" w:type="dxa"/>
            <w:vMerge/>
            <w:tcBorders>
              <w:bottom w:val="single" w:sz="4" w:space="0" w:color="auto"/>
            </w:tcBorders>
            <w:vAlign w:val="center"/>
          </w:tcPr>
          <w:p w14:paraId="55C4EF6B" w14:textId="77777777" w:rsidR="0068202A" w:rsidRDefault="0068202A" w:rsidP="00574DE0">
            <w:pPr>
              <w:rPr>
                <w:b/>
                <w:color w:val="000000"/>
              </w:rPr>
            </w:pPr>
          </w:p>
        </w:tc>
        <w:tc>
          <w:tcPr>
            <w:tcW w:w="1985" w:type="dxa"/>
            <w:vAlign w:val="center"/>
          </w:tcPr>
          <w:p w14:paraId="7F21CCEF" w14:textId="16E37A52" w:rsidR="0068202A" w:rsidRPr="0068202A" w:rsidRDefault="0068202A" w:rsidP="0068202A">
            <w:pPr>
              <w:jc w:val="center"/>
              <w:rPr>
                <w:rStyle w:val="fontstyle01"/>
                <w:rFonts w:ascii="Times New Roman" w:hAnsi="Times New Roman"/>
                <w:sz w:val="24"/>
                <w:szCs w:val="24"/>
              </w:rPr>
            </w:pPr>
            <w:r>
              <w:rPr>
                <w:rStyle w:val="fontstyle01"/>
                <w:rFonts w:ascii="Times New Roman" w:hAnsi="Times New Roman"/>
                <w:sz w:val="24"/>
                <w:szCs w:val="24"/>
              </w:rPr>
              <w:t>5</w:t>
            </w:r>
            <w:r w:rsidRPr="0068202A">
              <w:rPr>
                <w:rStyle w:val="fontstyle01"/>
                <w:rFonts w:ascii="Times New Roman" w:hAnsi="Times New Roman"/>
                <w:sz w:val="24"/>
                <w:szCs w:val="24"/>
              </w:rPr>
              <w:t xml:space="preserve"> </w:t>
            </w:r>
            <w:r w:rsidR="00256E24">
              <w:rPr>
                <w:rStyle w:val="fontstyle01"/>
                <w:rFonts w:ascii="Times New Roman" w:hAnsi="Times New Roman"/>
                <w:sz w:val="24"/>
                <w:szCs w:val="24"/>
              </w:rPr>
              <w:t>(</w:t>
            </w:r>
            <w:r>
              <w:rPr>
                <w:rStyle w:val="fontstyle01"/>
                <w:rFonts w:ascii="Times New Roman" w:hAnsi="Times New Roman"/>
                <w:sz w:val="24"/>
                <w:szCs w:val="24"/>
              </w:rPr>
              <w:t>2</w:t>
            </w:r>
            <w:r w:rsidRPr="0068202A">
              <w:rPr>
                <w:rStyle w:val="fontstyle01"/>
                <w:rFonts w:ascii="Times New Roman" w:hAnsi="Times New Roman"/>
                <w:sz w:val="24"/>
                <w:szCs w:val="24"/>
              </w:rPr>
              <w:t>%)</w:t>
            </w:r>
          </w:p>
        </w:tc>
        <w:tc>
          <w:tcPr>
            <w:tcW w:w="1984" w:type="dxa"/>
            <w:vAlign w:val="center"/>
          </w:tcPr>
          <w:p w14:paraId="4EBFF0B3" w14:textId="60FF7272" w:rsidR="0068202A" w:rsidRPr="0068202A" w:rsidRDefault="0068202A" w:rsidP="0068202A">
            <w:pPr>
              <w:jc w:val="center"/>
              <w:rPr>
                <w:rStyle w:val="fontstyle01"/>
                <w:rFonts w:ascii="Times New Roman" w:hAnsi="Times New Roman"/>
                <w:sz w:val="24"/>
                <w:szCs w:val="24"/>
              </w:rPr>
            </w:pPr>
            <w:r>
              <w:rPr>
                <w:rStyle w:val="fontstyle01"/>
                <w:rFonts w:ascii="Times New Roman" w:hAnsi="Times New Roman"/>
                <w:sz w:val="24"/>
                <w:szCs w:val="24"/>
              </w:rPr>
              <w:t>9</w:t>
            </w:r>
            <w:r w:rsidRPr="0068202A">
              <w:rPr>
                <w:rStyle w:val="fontstyle01"/>
                <w:rFonts w:ascii="Times New Roman" w:hAnsi="Times New Roman"/>
                <w:sz w:val="24"/>
                <w:szCs w:val="24"/>
              </w:rPr>
              <w:t xml:space="preserve"> </w:t>
            </w:r>
            <w:r>
              <w:rPr>
                <w:rStyle w:val="fontstyle01"/>
                <w:rFonts w:ascii="Times New Roman" w:hAnsi="Times New Roman"/>
                <w:sz w:val="24"/>
                <w:szCs w:val="24"/>
              </w:rPr>
              <w:t>(2</w:t>
            </w:r>
            <w:r w:rsidRPr="0068202A">
              <w:rPr>
                <w:rStyle w:val="fontstyle01"/>
                <w:rFonts w:ascii="Times New Roman" w:hAnsi="Times New Roman"/>
                <w:sz w:val="24"/>
                <w:szCs w:val="24"/>
              </w:rPr>
              <w:t>%)</w:t>
            </w:r>
          </w:p>
        </w:tc>
        <w:tc>
          <w:tcPr>
            <w:tcW w:w="2405" w:type="dxa"/>
            <w:vAlign w:val="center"/>
          </w:tcPr>
          <w:p w14:paraId="43D9BBD4" w14:textId="4F9C0EF6" w:rsidR="0068202A" w:rsidRPr="0068202A" w:rsidRDefault="0068202A" w:rsidP="0068202A">
            <w:pPr>
              <w:jc w:val="center"/>
              <w:rPr>
                <w:rStyle w:val="fontstyle01"/>
                <w:rFonts w:ascii="Times New Roman" w:hAnsi="Times New Roman"/>
                <w:sz w:val="24"/>
                <w:szCs w:val="24"/>
              </w:rPr>
            </w:pPr>
            <w:r>
              <w:rPr>
                <w:rStyle w:val="fontstyle01"/>
                <w:rFonts w:ascii="Times New Roman" w:hAnsi="Times New Roman"/>
                <w:sz w:val="24"/>
                <w:szCs w:val="24"/>
              </w:rPr>
              <w:t>9</w:t>
            </w:r>
            <w:r w:rsidRPr="0068202A">
              <w:rPr>
                <w:rStyle w:val="fontstyle01"/>
                <w:rFonts w:ascii="Times New Roman" w:hAnsi="Times New Roman"/>
                <w:sz w:val="24"/>
                <w:szCs w:val="24"/>
              </w:rPr>
              <w:t xml:space="preserve"> </w:t>
            </w:r>
            <w:r>
              <w:rPr>
                <w:rStyle w:val="fontstyle01"/>
                <w:rFonts w:ascii="Times New Roman" w:hAnsi="Times New Roman"/>
                <w:sz w:val="24"/>
                <w:szCs w:val="24"/>
              </w:rPr>
              <w:t>(2</w:t>
            </w:r>
            <w:r w:rsidRPr="0068202A">
              <w:rPr>
                <w:rStyle w:val="fontstyle01"/>
                <w:rFonts w:ascii="Times New Roman" w:hAnsi="Times New Roman"/>
                <w:sz w:val="24"/>
                <w:szCs w:val="24"/>
              </w:rPr>
              <w:t>%)</w:t>
            </w:r>
          </w:p>
        </w:tc>
      </w:tr>
    </w:tbl>
    <w:p w14:paraId="5F833407" w14:textId="31CADCDD" w:rsidR="00E15F73" w:rsidRDefault="00E15F73" w:rsidP="0068202A">
      <w:pPr>
        <w:spacing w:after="0" w:line="240" w:lineRule="auto"/>
        <w:rPr>
          <w:rFonts w:eastAsia="Times New Roman"/>
          <w:bCs/>
        </w:rPr>
      </w:pPr>
    </w:p>
    <w:p w14:paraId="4CC7F9E0" w14:textId="706D5263" w:rsidR="003C151A" w:rsidRDefault="003C151A" w:rsidP="003C151A">
      <w:pPr>
        <w:spacing w:after="0" w:line="240" w:lineRule="auto"/>
        <w:ind w:firstLine="709"/>
        <w:rPr>
          <w:color w:val="000000"/>
        </w:rPr>
      </w:pPr>
      <w:r w:rsidRPr="00F97216">
        <w:rPr>
          <w:color w:val="000000"/>
        </w:rPr>
        <w:t xml:space="preserve">Другие </w:t>
      </w:r>
      <w:r>
        <w:rPr>
          <w:color w:val="000000"/>
        </w:rPr>
        <w:t>нежелательные явления</w:t>
      </w:r>
      <w:r w:rsidRPr="00F97216">
        <w:rPr>
          <w:color w:val="000000"/>
        </w:rPr>
        <w:t xml:space="preserve">, </w:t>
      </w:r>
      <w:r>
        <w:rPr>
          <w:color w:val="000000"/>
        </w:rPr>
        <w:t>связь которых с применением эноксапарина натрия расценивалась как «</w:t>
      </w:r>
      <w:r w:rsidRPr="00F97216">
        <w:rPr>
          <w:color w:val="000000"/>
        </w:rPr>
        <w:t>возможн</w:t>
      </w:r>
      <w:r>
        <w:rPr>
          <w:color w:val="000000"/>
        </w:rPr>
        <w:t>ая»</w:t>
      </w:r>
      <w:r w:rsidRPr="00F97216">
        <w:rPr>
          <w:color w:val="000000"/>
        </w:rPr>
        <w:t xml:space="preserve"> или </w:t>
      </w:r>
      <w:r>
        <w:rPr>
          <w:color w:val="000000"/>
        </w:rPr>
        <w:t>«</w:t>
      </w:r>
      <w:r w:rsidRPr="00F97216">
        <w:rPr>
          <w:color w:val="000000"/>
        </w:rPr>
        <w:t>вероятн</w:t>
      </w:r>
      <w:r>
        <w:rPr>
          <w:color w:val="000000"/>
        </w:rPr>
        <w:t xml:space="preserve">ая» </w:t>
      </w:r>
      <w:r w:rsidRPr="00F97216">
        <w:rPr>
          <w:color w:val="000000"/>
        </w:rPr>
        <w:t xml:space="preserve">в клинических </w:t>
      </w:r>
      <w:r>
        <w:rPr>
          <w:color w:val="000000"/>
        </w:rPr>
        <w:t>исследованиях</w:t>
      </w:r>
      <w:r w:rsidRPr="00F97216">
        <w:rPr>
          <w:color w:val="000000"/>
        </w:rPr>
        <w:t xml:space="preserve"> у пациентов</w:t>
      </w:r>
      <w:r w:rsidRPr="003C151A">
        <w:rPr>
          <w:color w:val="000000"/>
        </w:rPr>
        <w:t xml:space="preserve"> </w:t>
      </w:r>
      <w:r>
        <w:rPr>
          <w:color w:val="000000"/>
        </w:rPr>
        <w:t xml:space="preserve">при лечении ТГВ с или без ТЭЛА, </w:t>
      </w:r>
      <w:r w:rsidRPr="00F97216">
        <w:rPr>
          <w:color w:val="000000"/>
        </w:rPr>
        <w:t xml:space="preserve">представлены </w:t>
      </w:r>
      <w:r>
        <w:rPr>
          <w:color w:val="000000"/>
        </w:rPr>
        <w:t>в таблице ниже.</w:t>
      </w:r>
    </w:p>
    <w:p w14:paraId="2EC9F27F" w14:textId="77777777" w:rsidR="003C151A" w:rsidRDefault="003C151A" w:rsidP="003C151A">
      <w:pPr>
        <w:spacing w:after="0" w:line="240" w:lineRule="auto"/>
        <w:rPr>
          <w:rFonts w:eastAsia="Times New Roman"/>
          <w:bCs/>
        </w:rPr>
      </w:pPr>
    </w:p>
    <w:p w14:paraId="2FB11AC2" w14:textId="77777777" w:rsidR="00820BB0" w:rsidRDefault="00820BB0" w:rsidP="003C151A">
      <w:pPr>
        <w:spacing w:after="0" w:line="240" w:lineRule="auto"/>
        <w:rPr>
          <w:b/>
          <w:color w:val="000000"/>
        </w:rPr>
        <w:sectPr w:rsidR="00820BB0" w:rsidSect="00AB01E2">
          <w:pgSz w:w="11906" w:h="16838"/>
          <w:pgMar w:top="1134" w:right="849" w:bottom="1134" w:left="1701" w:header="708" w:footer="709" w:gutter="0"/>
          <w:cols w:space="708"/>
          <w:docGrid w:linePitch="360"/>
        </w:sectPr>
      </w:pPr>
    </w:p>
    <w:p w14:paraId="1468D01A" w14:textId="3A56D188" w:rsidR="003C151A" w:rsidRDefault="003C151A" w:rsidP="003C151A">
      <w:pPr>
        <w:spacing w:after="0" w:line="240" w:lineRule="auto"/>
        <w:rPr>
          <w:color w:val="000000"/>
        </w:rPr>
      </w:pPr>
      <w:r w:rsidRPr="00226B75">
        <w:rPr>
          <w:b/>
          <w:color w:val="000000"/>
        </w:rPr>
        <w:lastRenderedPageBreak/>
        <w:t>Таблица 4-</w:t>
      </w:r>
      <w:r>
        <w:rPr>
          <w:b/>
          <w:color w:val="000000"/>
        </w:rPr>
        <w:t>38</w:t>
      </w:r>
      <w:r w:rsidRPr="00226B75">
        <w:rPr>
          <w:b/>
          <w:color w:val="000000"/>
        </w:rPr>
        <w:t>.</w:t>
      </w:r>
      <w:r w:rsidRPr="00107250">
        <w:rPr>
          <w:b/>
          <w:color w:val="000000"/>
        </w:rPr>
        <w:t xml:space="preserve"> </w:t>
      </w:r>
      <w:r>
        <w:rPr>
          <w:color w:val="000000"/>
        </w:rPr>
        <w:t>Частота нежелательных реакций, частота которых превышала 2%, при лечении ТГВ с или без ТЭЛА</w:t>
      </w:r>
      <w:r w:rsidRPr="003D0907">
        <w:rPr>
          <w:color w:val="000000"/>
        </w:rPr>
        <w:t xml:space="preserve"> [</w:t>
      </w:r>
      <w:r>
        <w:rPr>
          <w:color w:val="000000"/>
        </w:rPr>
        <w:t>7].</w:t>
      </w:r>
    </w:p>
    <w:tbl>
      <w:tblPr>
        <w:tblStyle w:val="a8"/>
        <w:tblW w:w="5000" w:type="pct"/>
        <w:tblLook w:val="04A0" w:firstRow="1" w:lastRow="0" w:firstColumn="1" w:lastColumn="0" w:noHBand="0" w:noVBand="1"/>
      </w:tblPr>
      <w:tblGrid>
        <w:gridCol w:w="2547"/>
        <w:gridCol w:w="1125"/>
        <w:gridCol w:w="1143"/>
        <w:gridCol w:w="1134"/>
        <w:gridCol w:w="1134"/>
        <w:gridCol w:w="1315"/>
        <w:gridCol w:w="948"/>
      </w:tblGrid>
      <w:tr w:rsidR="003C151A" w14:paraId="46D1EE88" w14:textId="77777777" w:rsidTr="000F4B00">
        <w:trPr>
          <w:trHeight w:val="180"/>
          <w:tblHeader/>
        </w:trPr>
        <w:tc>
          <w:tcPr>
            <w:tcW w:w="2547" w:type="dxa"/>
            <w:vMerge w:val="restart"/>
            <w:shd w:val="clear" w:color="auto" w:fill="D9D9D9" w:themeFill="background1" w:themeFillShade="D9"/>
            <w:vAlign w:val="center"/>
          </w:tcPr>
          <w:p w14:paraId="5CAF36F5" w14:textId="4276262C" w:rsidR="003C151A" w:rsidRDefault="003C151A" w:rsidP="00B6141B">
            <w:pPr>
              <w:jc w:val="center"/>
              <w:rPr>
                <w:color w:val="000000"/>
              </w:rPr>
            </w:pPr>
            <w:r>
              <w:rPr>
                <w:b/>
                <w:color w:val="000000"/>
              </w:rPr>
              <w:t>Нежелательные явления</w:t>
            </w:r>
          </w:p>
        </w:tc>
        <w:tc>
          <w:tcPr>
            <w:tcW w:w="6799" w:type="dxa"/>
            <w:gridSpan w:val="6"/>
            <w:shd w:val="clear" w:color="auto" w:fill="D9D9D9" w:themeFill="background1" w:themeFillShade="D9"/>
          </w:tcPr>
          <w:p w14:paraId="48DC4F10" w14:textId="77777777" w:rsidR="003C151A" w:rsidRPr="00E253D1" w:rsidRDefault="003C151A" w:rsidP="00B6141B">
            <w:pPr>
              <w:jc w:val="center"/>
              <w:rPr>
                <w:b/>
                <w:color w:val="000000"/>
              </w:rPr>
            </w:pPr>
            <w:r>
              <w:rPr>
                <w:b/>
                <w:color w:val="000000"/>
              </w:rPr>
              <w:t>Режим дозирования</w:t>
            </w:r>
          </w:p>
        </w:tc>
      </w:tr>
      <w:tr w:rsidR="003C151A" w14:paraId="726E2612" w14:textId="77777777" w:rsidTr="00820BB0">
        <w:trPr>
          <w:trHeight w:val="1424"/>
          <w:tblHeader/>
        </w:trPr>
        <w:tc>
          <w:tcPr>
            <w:tcW w:w="2547" w:type="dxa"/>
            <w:vMerge/>
            <w:shd w:val="clear" w:color="auto" w:fill="D9D9D9" w:themeFill="background1" w:themeFillShade="D9"/>
          </w:tcPr>
          <w:p w14:paraId="7EB8A973" w14:textId="77777777" w:rsidR="003C151A" w:rsidRPr="00E27FE7" w:rsidRDefault="003C151A" w:rsidP="00B6141B">
            <w:pPr>
              <w:jc w:val="center"/>
              <w:rPr>
                <w:b/>
                <w:color w:val="000000"/>
              </w:rPr>
            </w:pPr>
          </w:p>
        </w:tc>
        <w:tc>
          <w:tcPr>
            <w:tcW w:w="2268" w:type="dxa"/>
            <w:gridSpan w:val="2"/>
            <w:shd w:val="clear" w:color="auto" w:fill="D9D9D9" w:themeFill="background1" w:themeFillShade="D9"/>
            <w:vAlign w:val="center"/>
          </w:tcPr>
          <w:p w14:paraId="0D499D03" w14:textId="3C855F47" w:rsidR="003C151A" w:rsidRDefault="003C151A" w:rsidP="00820BB0">
            <w:pPr>
              <w:jc w:val="center"/>
              <w:rPr>
                <w:b/>
                <w:color w:val="000000"/>
              </w:rPr>
            </w:pPr>
            <w:r w:rsidRPr="00E253D1">
              <w:rPr>
                <w:b/>
                <w:color w:val="000000"/>
              </w:rPr>
              <w:t>Эноксапарин натрия,</w:t>
            </w:r>
          </w:p>
          <w:p w14:paraId="7B3555AE" w14:textId="5C4EC9E8" w:rsidR="003C151A" w:rsidRDefault="003C151A" w:rsidP="00820BB0">
            <w:pPr>
              <w:jc w:val="center"/>
              <w:rPr>
                <w:b/>
                <w:color w:val="000000"/>
              </w:rPr>
            </w:pPr>
            <w:r>
              <w:rPr>
                <w:b/>
                <w:color w:val="000000"/>
              </w:rPr>
              <w:t>1,5 мг</w:t>
            </w:r>
            <w:r w:rsidRPr="0068202A">
              <w:rPr>
                <w:b/>
                <w:color w:val="000000"/>
              </w:rPr>
              <w:t>/</w:t>
            </w:r>
            <w:r>
              <w:rPr>
                <w:b/>
                <w:color w:val="000000"/>
              </w:rPr>
              <w:t>кг 1 р</w:t>
            </w:r>
            <w:r w:rsidRPr="00A94F1E">
              <w:rPr>
                <w:b/>
                <w:color w:val="000000"/>
              </w:rPr>
              <w:t>/</w:t>
            </w:r>
            <w:r w:rsidR="000F4B00">
              <w:rPr>
                <w:b/>
                <w:color w:val="000000"/>
              </w:rPr>
              <w:t xml:space="preserve">д, </w:t>
            </w:r>
            <w:r w:rsidR="00820BB0">
              <w:rPr>
                <w:b/>
                <w:color w:val="000000"/>
              </w:rPr>
              <w:t>п/к</w:t>
            </w:r>
          </w:p>
          <w:p w14:paraId="5C1935DC" w14:textId="1E77AFCA" w:rsidR="003C151A" w:rsidRPr="003C151A" w:rsidRDefault="003C151A" w:rsidP="00820BB0">
            <w:pPr>
              <w:jc w:val="center"/>
              <w:rPr>
                <w:b/>
                <w:color w:val="000000"/>
                <w:lang w:val="en-US"/>
              </w:rPr>
            </w:pPr>
            <w:r>
              <w:rPr>
                <w:b/>
                <w:color w:val="000000"/>
                <w:lang w:val="en-US"/>
              </w:rPr>
              <w:t>n=298, %</w:t>
            </w:r>
          </w:p>
        </w:tc>
        <w:tc>
          <w:tcPr>
            <w:tcW w:w="2268" w:type="dxa"/>
            <w:gridSpan w:val="2"/>
            <w:shd w:val="clear" w:color="auto" w:fill="D9D9D9" w:themeFill="background1" w:themeFillShade="D9"/>
            <w:vAlign w:val="center"/>
          </w:tcPr>
          <w:p w14:paraId="4E34147C" w14:textId="63A4FC22" w:rsidR="003C151A" w:rsidRDefault="003C151A" w:rsidP="00820BB0">
            <w:pPr>
              <w:jc w:val="center"/>
              <w:rPr>
                <w:b/>
                <w:color w:val="000000"/>
              </w:rPr>
            </w:pPr>
            <w:r w:rsidRPr="00E253D1">
              <w:rPr>
                <w:b/>
                <w:color w:val="000000"/>
              </w:rPr>
              <w:t>Эноксапарин натрия,</w:t>
            </w:r>
          </w:p>
          <w:p w14:paraId="4E16E1AF" w14:textId="4B69A048" w:rsidR="003C151A" w:rsidRDefault="003C151A" w:rsidP="00820BB0">
            <w:pPr>
              <w:jc w:val="center"/>
              <w:rPr>
                <w:b/>
                <w:color w:val="000000"/>
              </w:rPr>
            </w:pPr>
            <w:r>
              <w:rPr>
                <w:b/>
                <w:color w:val="000000"/>
              </w:rPr>
              <w:t>1,0 мг</w:t>
            </w:r>
            <w:r w:rsidRPr="0068202A">
              <w:rPr>
                <w:b/>
                <w:color w:val="000000"/>
              </w:rPr>
              <w:t>/</w:t>
            </w:r>
            <w:r>
              <w:rPr>
                <w:b/>
                <w:color w:val="000000"/>
              </w:rPr>
              <w:t>кг 2 р</w:t>
            </w:r>
            <w:r w:rsidRPr="00A94F1E">
              <w:rPr>
                <w:b/>
                <w:color w:val="000000"/>
              </w:rPr>
              <w:t>/</w:t>
            </w:r>
            <w:r>
              <w:rPr>
                <w:b/>
                <w:color w:val="000000"/>
              </w:rPr>
              <w:t xml:space="preserve">д, </w:t>
            </w:r>
            <w:r w:rsidR="00820BB0">
              <w:rPr>
                <w:b/>
                <w:color w:val="000000"/>
              </w:rPr>
              <w:t>п/к</w:t>
            </w:r>
          </w:p>
          <w:p w14:paraId="3F02B18A" w14:textId="42E472F2" w:rsidR="003C151A" w:rsidRDefault="003C151A" w:rsidP="00820BB0">
            <w:pPr>
              <w:jc w:val="center"/>
              <w:rPr>
                <w:b/>
                <w:color w:val="000000"/>
              </w:rPr>
            </w:pPr>
            <w:r>
              <w:rPr>
                <w:b/>
                <w:color w:val="000000"/>
                <w:lang w:val="en-US"/>
              </w:rPr>
              <w:t>n=559, %</w:t>
            </w:r>
          </w:p>
        </w:tc>
        <w:tc>
          <w:tcPr>
            <w:tcW w:w="2263" w:type="dxa"/>
            <w:gridSpan w:val="2"/>
            <w:shd w:val="clear" w:color="auto" w:fill="D9D9D9" w:themeFill="background1" w:themeFillShade="D9"/>
            <w:vAlign w:val="center"/>
          </w:tcPr>
          <w:p w14:paraId="5B228452" w14:textId="270DBDE1" w:rsidR="003C151A" w:rsidRPr="000F4B00" w:rsidRDefault="003C151A" w:rsidP="00820BB0">
            <w:pPr>
              <w:jc w:val="center"/>
              <w:rPr>
                <w:b/>
                <w:bCs/>
              </w:rPr>
            </w:pPr>
            <w:r>
              <w:rPr>
                <w:b/>
                <w:color w:val="000000"/>
              </w:rPr>
              <w:t>Гепарин, в</w:t>
            </w:r>
            <w:r w:rsidR="00820BB0">
              <w:rPr>
                <w:b/>
                <w:color w:val="000000"/>
              </w:rPr>
              <w:t>/в</w:t>
            </w:r>
            <w:r>
              <w:rPr>
                <w:b/>
                <w:color w:val="000000"/>
              </w:rPr>
              <w:t xml:space="preserve">, в дозе для достижения целевого </w:t>
            </w:r>
            <w:r>
              <w:rPr>
                <w:b/>
                <w:bCs/>
              </w:rPr>
              <w:t>А</w:t>
            </w:r>
            <w:r w:rsidRPr="00FF189F">
              <w:rPr>
                <w:b/>
                <w:bCs/>
              </w:rPr>
              <w:t>ЧТВ</w:t>
            </w:r>
          </w:p>
          <w:p w14:paraId="6561C276" w14:textId="7655F846" w:rsidR="003C151A" w:rsidRPr="0068202A" w:rsidRDefault="003C151A" w:rsidP="00820BB0">
            <w:pPr>
              <w:jc w:val="center"/>
              <w:rPr>
                <w:b/>
                <w:bCs/>
              </w:rPr>
            </w:pPr>
            <w:r>
              <w:rPr>
                <w:b/>
                <w:color w:val="000000"/>
                <w:lang w:val="en-US"/>
              </w:rPr>
              <w:t>n=544, %</w:t>
            </w:r>
          </w:p>
        </w:tc>
      </w:tr>
      <w:tr w:rsidR="003C151A" w14:paraId="2E27CDB6" w14:textId="31D6BD69" w:rsidTr="00820BB0">
        <w:trPr>
          <w:trHeight w:val="165"/>
          <w:tblHeader/>
        </w:trPr>
        <w:tc>
          <w:tcPr>
            <w:tcW w:w="2547" w:type="dxa"/>
            <w:vMerge/>
            <w:shd w:val="clear" w:color="auto" w:fill="D9D9D9" w:themeFill="background1" w:themeFillShade="D9"/>
          </w:tcPr>
          <w:p w14:paraId="338EC7D7" w14:textId="77777777" w:rsidR="003C151A" w:rsidRPr="00E27FE7" w:rsidRDefault="003C151A" w:rsidP="003C151A">
            <w:pPr>
              <w:jc w:val="center"/>
              <w:rPr>
                <w:b/>
                <w:color w:val="000000"/>
              </w:rPr>
            </w:pPr>
          </w:p>
        </w:tc>
        <w:tc>
          <w:tcPr>
            <w:tcW w:w="1125" w:type="dxa"/>
            <w:shd w:val="clear" w:color="auto" w:fill="D9D9D9" w:themeFill="background1" w:themeFillShade="D9"/>
            <w:vAlign w:val="center"/>
          </w:tcPr>
          <w:p w14:paraId="079551A2" w14:textId="63F5BD48" w:rsidR="003C151A" w:rsidRPr="00E253D1" w:rsidRDefault="003C151A" w:rsidP="003C151A">
            <w:pPr>
              <w:jc w:val="center"/>
              <w:rPr>
                <w:b/>
                <w:color w:val="000000"/>
              </w:rPr>
            </w:pPr>
            <w:r>
              <w:rPr>
                <w:b/>
                <w:color w:val="000000"/>
                <w:sz w:val="22"/>
                <w:szCs w:val="22"/>
                <w:lang w:val="en-US"/>
              </w:rPr>
              <w:t>C</w:t>
            </w:r>
          </w:p>
        </w:tc>
        <w:tc>
          <w:tcPr>
            <w:tcW w:w="1143" w:type="dxa"/>
            <w:shd w:val="clear" w:color="auto" w:fill="D9D9D9" w:themeFill="background1" w:themeFillShade="D9"/>
            <w:vAlign w:val="center"/>
          </w:tcPr>
          <w:p w14:paraId="560BA0B5" w14:textId="656B4C18" w:rsidR="003C151A" w:rsidRPr="00E253D1" w:rsidRDefault="003C151A" w:rsidP="003C151A">
            <w:pPr>
              <w:jc w:val="center"/>
              <w:rPr>
                <w:b/>
                <w:color w:val="000000"/>
              </w:rPr>
            </w:pPr>
            <w:r>
              <w:rPr>
                <w:b/>
                <w:color w:val="000000"/>
                <w:sz w:val="22"/>
                <w:szCs w:val="22"/>
              </w:rPr>
              <w:t>О</w:t>
            </w:r>
          </w:p>
        </w:tc>
        <w:tc>
          <w:tcPr>
            <w:tcW w:w="1134" w:type="dxa"/>
            <w:shd w:val="clear" w:color="auto" w:fill="D9D9D9" w:themeFill="background1" w:themeFillShade="D9"/>
            <w:vAlign w:val="center"/>
          </w:tcPr>
          <w:p w14:paraId="0669751E" w14:textId="605325DC" w:rsidR="003C151A" w:rsidRPr="00E253D1" w:rsidRDefault="003C151A" w:rsidP="003C151A">
            <w:pPr>
              <w:jc w:val="center"/>
              <w:rPr>
                <w:b/>
                <w:color w:val="000000"/>
              </w:rPr>
            </w:pPr>
            <w:r>
              <w:rPr>
                <w:b/>
                <w:color w:val="000000"/>
                <w:sz w:val="22"/>
                <w:szCs w:val="22"/>
                <w:lang w:val="en-US"/>
              </w:rPr>
              <w:t>C</w:t>
            </w:r>
          </w:p>
        </w:tc>
        <w:tc>
          <w:tcPr>
            <w:tcW w:w="1134" w:type="dxa"/>
            <w:shd w:val="clear" w:color="auto" w:fill="D9D9D9" w:themeFill="background1" w:themeFillShade="D9"/>
            <w:vAlign w:val="center"/>
          </w:tcPr>
          <w:p w14:paraId="50F1041E" w14:textId="70E04D66" w:rsidR="003C151A" w:rsidRPr="00E253D1" w:rsidRDefault="003C151A" w:rsidP="003C151A">
            <w:pPr>
              <w:jc w:val="center"/>
              <w:rPr>
                <w:b/>
                <w:color w:val="000000"/>
              </w:rPr>
            </w:pPr>
            <w:r>
              <w:rPr>
                <w:b/>
                <w:color w:val="000000"/>
                <w:sz w:val="22"/>
                <w:szCs w:val="22"/>
              </w:rPr>
              <w:t>О</w:t>
            </w:r>
          </w:p>
        </w:tc>
        <w:tc>
          <w:tcPr>
            <w:tcW w:w="1315" w:type="dxa"/>
            <w:shd w:val="clear" w:color="auto" w:fill="D9D9D9" w:themeFill="background1" w:themeFillShade="D9"/>
            <w:vAlign w:val="center"/>
          </w:tcPr>
          <w:p w14:paraId="16BEBB65" w14:textId="68063225" w:rsidR="003C151A" w:rsidRDefault="003C151A" w:rsidP="003C151A">
            <w:pPr>
              <w:jc w:val="center"/>
              <w:rPr>
                <w:b/>
                <w:color w:val="000000"/>
              </w:rPr>
            </w:pPr>
            <w:r>
              <w:rPr>
                <w:b/>
                <w:color w:val="000000"/>
                <w:sz w:val="22"/>
                <w:szCs w:val="22"/>
                <w:lang w:val="en-US"/>
              </w:rPr>
              <w:t>C</w:t>
            </w:r>
          </w:p>
        </w:tc>
        <w:tc>
          <w:tcPr>
            <w:tcW w:w="948" w:type="dxa"/>
            <w:shd w:val="clear" w:color="auto" w:fill="D9D9D9" w:themeFill="background1" w:themeFillShade="D9"/>
            <w:vAlign w:val="center"/>
          </w:tcPr>
          <w:p w14:paraId="162D462E" w14:textId="50BEAB74" w:rsidR="003C151A" w:rsidRDefault="003C151A" w:rsidP="003C151A">
            <w:pPr>
              <w:jc w:val="center"/>
              <w:rPr>
                <w:b/>
                <w:color w:val="000000"/>
              </w:rPr>
            </w:pPr>
            <w:r>
              <w:rPr>
                <w:b/>
                <w:color w:val="000000"/>
                <w:sz w:val="22"/>
                <w:szCs w:val="22"/>
              </w:rPr>
              <w:t>О</w:t>
            </w:r>
          </w:p>
        </w:tc>
      </w:tr>
      <w:tr w:rsidR="003C151A" w14:paraId="665B5ED1" w14:textId="4EC5B1B7" w:rsidTr="00820BB0">
        <w:trPr>
          <w:trHeight w:val="225"/>
        </w:trPr>
        <w:tc>
          <w:tcPr>
            <w:tcW w:w="2547" w:type="dxa"/>
            <w:vAlign w:val="center"/>
          </w:tcPr>
          <w:p w14:paraId="06B76E63" w14:textId="6E3FD749" w:rsidR="003C151A" w:rsidRPr="00BB4A1F" w:rsidRDefault="003C151A" w:rsidP="00B6141B">
            <w:pPr>
              <w:rPr>
                <w:color w:val="000000"/>
              </w:rPr>
            </w:pPr>
            <w:r w:rsidRPr="00BB4A1F">
              <w:rPr>
                <w:color w:val="000000"/>
              </w:rPr>
              <w:t>Кровотечение в месте введения</w:t>
            </w:r>
          </w:p>
        </w:tc>
        <w:tc>
          <w:tcPr>
            <w:tcW w:w="1125" w:type="dxa"/>
            <w:vAlign w:val="center"/>
          </w:tcPr>
          <w:p w14:paraId="46128A88" w14:textId="0ADE2024" w:rsidR="003C151A" w:rsidRPr="00A94F1E" w:rsidRDefault="00BB4A1F" w:rsidP="00B6141B">
            <w:pPr>
              <w:jc w:val="center"/>
              <w:rPr>
                <w:color w:val="000000"/>
              </w:rPr>
            </w:pPr>
            <w:r>
              <w:rPr>
                <w:color w:val="000000"/>
              </w:rPr>
              <w:t>0</w:t>
            </w:r>
          </w:p>
        </w:tc>
        <w:tc>
          <w:tcPr>
            <w:tcW w:w="1143" w:type="dxa"/>
            <w:vAlign w:val="center"/>
          </w:tcPr>
          <w:p w14:paraId="0824011D" w14:textId="43A0695A" w:rsidR="003C151A" w:rsidRPr="00A94F1E" w:rsidRDefault="00BB4A1F" w:rsidP="003C151A">
            <w:pPr>
              <w:jc w:val="center"/>
              <w:rPr>
                <w:color w:val="000000"/>
              </w:rPr>
            </w:pPr>
            <w:r>
              <w:rPr>
                <w:color w:val="000000"/>
              </w:rPr>
              <w:t>5</w:t>
            </w:r>
          </w:p>
        </w:tc>
        <w:tc>
          <w:tcPr>
            <w:tcW w:w="1134" w:type="dxa"/>
            <w:vAlign w:val="center"/>
          </w:tcPr>
          <w:p w14:paraId="50595095" w14:textId="7B36B2FA" w:rsidR="003C151A" w:rsidRPr="0068202A" w:rsidRDefault="00BB4A1F" w:rsidP="00B6141B">
            <w:pPr>
              <w:jc w:val="center"/>
              <w:rPr>
                <w:color w:val="000000"/>
              </w:rPr>
            </w:pPr>
            <w:r>
              <w:rPr>
                <w:color w:val="000000"/>
              </w:rPr>
              <w:t>0</w:t>
            </w:r>
          </w:p>
        </w:tc>
        <w:tc>
          <w:tcPr>
            <w:tcW w:w="1134" w:type="dxa"/>
            <w:vAlign w:val="center"/>
          </w:tcPr>
          <w:p w14:paraId="63C5C805" w14:textId="2310F549" w:rsidR="003C151A" w:rsidRPr="0068202A" w:rsidRDefault="00BB4A1F" w:rsidP="00B6141B">
            <w:pPr>
              <w:jc w:val="center"/>
              <w:rPr>
                <w:color w:val="000000"/>
              </w:rPr>
            </w:pPr>
            <w:r>
              <w:rPr>
                <w:color w:val="000000"/>
              </w:rPr>
              <w:t>3</w:t>
            </w:r>
          </w:p>
        </w:tc>
        <w:tc>
          <w:tcPr>
            <w:tcW w:w="1315" w:type="dxa"/>
            <w:vAlign w:val="center"/>
          </w:tcPr>
          <w:p w14:paraId="0D75416B" w14:textId="68B70DB3" w:rsidR="003C151A" w:rsidRPr="00BB4A1F" w:rsidRDefault="00BB4A1F" w:rsidP="00B6141B">
            <w:pPr>
              <w:jc w:val="center"/>
              <w:rPr>
                <w:color w:val="000000"/>
                <w:lang w:val="en-US"/>
              </w:rPr>
            </w:pPr>
            <w:r>
              <w:rPr>
                <w:color w:val="000000"/>
                <w:lang w:val="en-US"/>
              </w:rPr>
              <w:t>&lt;1</w:t>
            </w:r>
          </w:p>
        </w:tc>
        <w:tc>
          <w:tcPr>
            <w:tcW w:w="948" w:type="dxa"/>
            <w:vAlign w:val="center"/>
          </w:tcPr>
          <w:p w14:paraId="113FA156" w14:textId="34D0BD0D" w:rsidR="003C151A" w:rsidRPr="00BB4A1F" w:rsidRDefault="00BB4A1F" w:rsidP="00B6141B">
            <w:pPr>
              <w:jc w:val="center"/>
              <w:rPr>
                <w:color w:val="000000"/>
                <w:lang w:val="en-US"/>
              </w:rPr>
            </w:pPr>
            <w:r>
              <w:rPr>
                <w:color w:val="000000"/>
                <w:lang w:val="en-US"/>
              </w:rPr>
              <w:t>&lt;1</w:t>
            </w:r>
          </w:p>
        </w:tc>
      </w:tr>
      <w:tr w:rsidR="003C151A" w14:paraId="2E34FC84" w14:textId="321B7F7D" w:rsidTr="00820BB0">
        <w:trPr>
          <w:trHeight w:val="120"/>
        </w:trPr>
        <w:tc>
          <w:tcPr>
            <w:tcW w:w="2547" w:type="dxa"/>
            <w:vAlign w:val="center"/>
          </w:tcPr>
          <w:p w14:paraId="5A515390" w14:textId="69174655" w:rsidR="003C151A" w:rsidRPr="00BB4A1F" w:rsidRDefault="00BB4A1F" w:rsidP="00B6141B">
            <w:pPr>
              <w:rPr>
                <w:color w:val="000000"/>
              </w:rPr>
            </w:pPr>
            <w:r w:rsidRPr="00BB4A1F">
              <w:rPr>
                <w:color w:val="000000"/>
              </w:rPr>
              <w:t>Боль в месте введения</w:t>
            </w:r>
          </w:p>
        </w:tc>
        <w:tc>
          <w:tcPr>
            <w:tcW w:w="1125" w:type="dxa"/>
            <w:vAlign w:val="center"/>
          </w:tcPr>
          <w:p w14:paraId="7CFF9AC5" w14:textId="68F110E3" w:rsidR="003C151A" w:rsidRPr="0068202A" w:rsidRDefault="00BB4A1F" w:rsidP="00B6141B">
            <w:pPr>
              <w:jc w:val="center"/>
              <w:rPr>
                <w:rStyle w:val="fontstyle01"/>
                <w:rFonts w:ascii="Times New Roman" w:hAnsi="Times New Roman"/>
                <w:sz w:val="24"/>
                <w:szCs w:val="24"/>
              </w:rPr>
            </w:pPr>
            <w:r>
              <w:rPr>
                <w:rStyle w:val="fontstyle01"/>
                <w:rFonts w:ascii="Times New Roman" w:hAnsi="Times New Roman"/>
                <w:sz w:val="24"/>
                <w:szCs w:val="24"/>
              </w:rPr>
              <w:t>0</w:t>
            </w:r>
          </w:p>
        </w:tc>
        <w:tc>
          <w:tcPr>
            <w:tcW w:w="1143" w:type="dxa"/>
            <w:vAlign w:val="center"/>
          </w:tcPr>
          <w:p w14:paraId="32A3897A" w14:textId="7DA4586F" w:rsidR="003C151A" w:rsidRPr="0068202A" w:rsidRDefault="00BB4A1F" w:rsidP="003C151A">
            <w:pPr>
              <w:jc w:val="center"/>
              <w:rPr>
                <w:rStyle w:val="fontstyle01"/>
                <w:rFonts w:ascii="Times New Roman" w:hAnsi="Times New Roman"/>
                <w:sz w:val="24"/>
                <w:szCs w:val="24"/>
              </w:rPr>
            </w:pPr>
            <w:r>
              <w:rPr>
                <w:rStyle w:val="fontstyle01"/>
                <w:rFonts w:ascii="Times New Roman" w:hAnsi="Times New Roman"/>
                <w:sz w:val="24"/>
                <w:szCs w:val="24"/>
              </w:rPr>
              <w:t>2</w:t>
            </w:r>
          </w:p>
        </w:tc>
        <w:tc>
          <w:tcPr>
            <w:tcW w:w="1134" w:type="dxa"/>
            <w:vAlign w:val="center"/>
          </w:tcPr>
          <w:p w14:paraId="74E16123" w14:textId="545F2B7D" w:rsidR="003C151A" w:rsidRPr="0068202A" w:rsidRDefault="00BB4A1F" w:rsidP="00B6141B">
            <w:pPr>
              <w:jc w:val="center"/>
              <w:rPr>
                <w:rStyle w:val="fontstyle01"/>
                <w:rFonts w:ascii="Times New Roman" w:hAnsi="Times New Roman"/>
                <w:sz w:val="24"/>
                <w:szCs w:val="24"/>
              </w:rPr>
            </w:pPr>
            <w:r>
              <w:rPr>
                <w:rStyle w:val="fontstyle01"/>
                <w:rFonts w:ascii="Times New Roman" w:hAnsi="Times New Roman"/>
                <w:sz w:val="24"/>
                <w:szCs w:val="24"/>
              </w:rPr>
              <w:t>0</w:t>
            </w:r>
          </w:p>
        </w:tc>
        <w:tc>
          <w:tcPr>
            <w:tcW w:w="1134" w:type="dxa"/>
            <w:vAlign w:val="center"/>
          </w:tcPr>
          <w:p w14:paraId="454CE49F" w14:textId="2DE788CD" w:rsidR="003C151A" w:rsidRPr="0068202A" w:rsidRDefault="00BB4A1F" w:rsidP="00B6141B">
            <w:pPr>
              <w:jc w:val="center"/>
              <w:rPr>
                <w:rStyle w:val="fontstyle01"/>
                <w:rFonts w:ascii="Times New Roman" w:hAnsi="Times New Roman"/>
                <w:sz w:val="24"/>
                <w:szCs w:val="24"/>
              </w:rPr>
            </w:pPr>
            <w:r>
              <w:rPr>
                <w:rStyle w:val="fontstyle01"/>
                <w:rFonts w:ascii="Times New Roman" w:hAnsi="Times New Roman"/>
                <w:sz w:val="24"/>
                <w:szCs w:val="24"/>
              </w:rPr>
              <w:t>2</w:t>
            </w:r>
          </w:p>
        </w:tc>
        <w:tc>
          <w:tcPr>
            <w:tcW w:w="1315" w:type="dxa"/>
            <w:vAlign w:val="center"/>
          </w:tcPr>
          <w:p w14:paraId="05587960" w14:textId="413DC682" w:rsidR="003C151A" w:rsidRPr="00BB4A1F" w:rsidRDefault="00BB4A1F" w:rsidP="00B6141B">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0</w:t>
            </w:r>
          </w:p>
        </w:tc>
        <w:tc>
          <w:tcPr>
            <w:tcW w:w="948" w:type="dxa"/>
            <w:vAlign w:val="center"/>
          </w:tcPr>
          <w:p w14:paraId="63F6B639" w14:textId="50C90F6B" w:rsidR="003C151A" w:rsidRPr="00BB4A1F" w:rsidRDefault="00BB4A1F" w:rsidP="00B6141B">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0</w:t>
            </w:r>
          </w:p>
        </w:tc>
      </w:tr>
      <w:tr w:rsidR="003C151A" w14:paraId="78851627" w14:textId="77777777" w:rsidTr="00820BB0">
        <w:trPr>
          <w:trHeight w:val="105"/>
        </w:trPr>
        <w:tc>
          <w:tcPr>
            <w:tcW w:w="2547" w:type="dxa"/>
            <w:vAlign w:val="center"/>
          </w:tcPr>
          <w:p w14:paraId="2B3BF443" w14:textId="50628139" w:rsidR="003C151A" w:rsidRPr="00BB4A1F" w:rsidRDefault="00BB4A1F" w:rsidP="00B6141B">
            <w:pPr>
              <w:rPr>
                <w:color w:val="000000"/>
              </w:rPr>
            </w:pPr>
            <w:r w:rsidRPr="00BB4A1F">
              <w:rPr>
                <w:color w:val="000000"/>
              </w:rPr>
              <w:t>Гематурия</w:t>
            </w:r>
          </w:p>
        </w:tc>
        <w:tc>
          <w:tcPr>
            <w:tcW w:w="1125" w:type="dxa"/>
            <w:vAlign w:val="center"/>
          </w:tcPr>
          <w:p w14:paraId="36167958" w14:textId="1874C0A2" w:rsidR="003C151A" w:rsidRDefault="00BB4A1F" w:rsidP="00B6141B">
            <w:pPr>
              <w:jc w:val="center"/>
              <w:rPr>
                <w:rStyle w:val="fontstyle01"/>
                <w:rFonts w:ascii="Times New Roman" w:hAnsi="Times New Roman"/>
                <w:sz w:val="24"/>
                <w:szCs w:val="24"/>
              </w:rPr>
            </w:pPr>
            <w:r>
              <w:rPr>
                <w:rStyle w:val="fontstyle01"/>
                <w:rFonts w:ascii="Times New Roman" w:hAnsi="Times New Roman"/>
                <w:sz w:val="24"/>
                <w:szCs w:val="24"/>
              </w:rPr>
              <w:t>0</w:t>
            </w:r>
          </w:p>
        </w:tc>
        <w:tc>
          <w:tcPr>
            <w:tcW w:w="1143" w:type="dxa"/>
            <w:vAlign w:val="center"/>
          </w:tcPr>
          <w:p w14:paraId="1739F7FE" w14:textId="20A6B250" w:rsidR="003C151A" w:rsidRPr="0068202A" w:rsidRDefault="00BB4A1F" w:rsidP="003C151A">
            <w:pPr>
              <w:jc w:val="center"/>
              <w:rPr>
                <w:rStyle w:val="fontstyle01"/>
                <w:rFonts w:ascii="Times New Roman" w:hAnsi="Times New Roman"/>
                <w:sz w:val="24"/>
                <w:szCs w:val="24"/>
              </w:rPr>
            </w:pPr>
            <w:r>
              <w:rPr>
                <w:rStyle w:val="fontstyle01"/>
                <w:rFonts w:ascii="Times New Roman" w:hAnsi="Times New Roman"/>
                <w:sz w:val="24"/>
                <w:szCs w:val="24"/>
              </w:rPr>
              <w:t>2</w:t>
            </w:r>
          </w:p>
        </w:tc>
        <w:tc>
          <w:tcPr>
            <w:tcW w:w="1134" w:type="dxa"/>
            <w:vAlign w:val="center"/>
          </w:tcPr>
          <w:p w14:paraId="25EB88A4" w14:textId="70C01964" w:rsidR="003C151A" w:rsidRDefault="00BB4A1F" w:rsidP="00B6141B">
            <w:pPr>
              <w:jc w:val="center"/>
              <w:rPr>
                <w:rStyle w:val="fontstyle01"/>
                <w:rFonts w:ascii="Times New Roman" w:hAnsi="Times New Roman"/>
                <w:sz w:val="24"/>
                <w:szCs w:val="24"/>
              </w:rPr>
            </w:pPr>
            <w:r>
              <w:rPr>
                <w:rStyle w:val="fontstyle01"/>
                <w:rFonts w:ascii="Times New Roman" w:hAnsi="Times New Roman"/>
                <w:sz w:val="24"/>
                <w:szCs w:val="24"/>
              </w:rPr>
              <w:t>0</w:t>
            </w:r>
          </w:p>
        </w:tc>
        <w:tc>
          <w:tcPr>
            <w:tcW w:w="1134" w:type="dxa"/>
            <w:vAlign w:val="center"/>
          </w:tcPr>
          <w:p w14:paraId="57E5CC5A" w14:textId="26D1B815" w:rsidR="003C151A" w:rsidRPr="00BB4A1F" w:rsidRDefault="00BB4A1F" w:rsidP="00B6141B">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1315" w:type="dxa"/>
            <w:vAlign w:val="center"/>
          </w:tcPr>
          <w:p w14:paraId="25DD6B31" w14:textId="7932E384" w:rsidR="003C151A" w:rsidRPr="00BB4A1F" w:rsidRDefault="00BB4A1F" w:rsidP="00B6141B">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&lt;1</w:t>
            </w:r>
          </w:p>
        </w:tc>
        <w:tc>
          <w:tcPr>
            <w:tcW w:w="948" w:type="dxa"/>
            <w:vAlign w:val="center"/>
          </w:tcPr>
          <w:p w14:paraId="3A66101E" w14:textId="1C7DE8C5" w:rsidR="003C151A" w:rsidRPr="00BB4A1F" w:rsidRDefault="00BB4A1F" w:rsidP="00B6141B">
            <w:pPr>
              <w:jc w:val="center"/>
              <w:rPr>
                <w:rStyle w:val="fontstyle01"/>
                <w:rFonts w:ascii="Times New Roman" w:hAnsi="Times New Roman"/>
                <w:sz w:val="24"/>
                <w:szCs w:val="24"/>
                <w:lang w:val="en-US"/>
              </w:rPr>
            </w:pPr>
            <w:r>
              <w:rPr>
                <w:rStyle w:val="fontstyle01"/>
                <w:rFonts w:ascii="Times New Roman" w:hAnsi="Times New Roman"/>
                <w:sz w:val="24"/>
                <w:szCs w:val="24"/>
                <w:lang w:val="en-US"/>
              </w:rPr>
              <w:t>2</w:t>
            </w:r>
          </w:p>
        </w:tc>
      </w:tr>
      <w:tr w:rsidR="003C151A" w14:paraId="7AFDAC4A" w14:textId="77777777" w:rsidTr="000F4B00">
        <w:trPr>
          <w:trHeight w:val="156"/>
        </w:trPr>
        <w:tc>
          <w:tcPr>
            <w:tcW w:w="9346" w:type="dxa"/>
            <w:gridSpan w:val="7"/>
            <w:tcBorders>
              <w:bottom w:val="single" w:sz="4" w:space="0" w:color="auto"/>
            </w:tcBorders>
            <w:vAlign w:val="center"/>
          </w:tcPr>
          <w:p w14:paraId="071D5D3E" w14:textId="77777777" w:rsidR="003C151A" w:rsidRPr="00820BB0" w:rsidRDefault="003C151A" w:rsidP="003C151A">
            <w:pPr>
              <w:rPr>
                <w:b/>
                <w:color w:val="000000"/>
                <w:sz w:val="20"/>
                <w:szCs w:val="20"/>
              </w:rPr>
            </w:pPr>
            <w:r w:rsidRPr="00820BB0">
              <w:rPr>
                <w:b/>
                <w:color w:val="000000"/>
                <w:sz w:val="20"/>
                <w:szCs w:val="20"/>
              </w:rPr>
              <w:t>Примечание:</w:t>
            </w:r>
          </w:p>
          <w:p w14:paraId="2820522F" w14:textId="0C8ED0E5" w:rsidR="003C151A" w:rsidRPr="0068202A" w:rsidRDefault="003C151A" w:rsidP="003C151A">
            <w:pPr>
              <w:rPr>
                <w:rStyle w:val="fontstyle01"/>
                <w:rFonts w:ascii="Times New Roman" w:hAnsi="Times New Roman"/>
                <w:sz w:val="24"/>
                <w:szCs w:val="24"/>
              </w:rPr>
            </w:pPr>
            <w:r w:rsidRPr="00896E6D">
              <w:rPr>
                <w:color w:val="000000"/>
                <w:sz w:val="20"/>
                <w:szCs w:val="20"/>
              </w:rPr>
              <w:t>С – частота серьезных нежелательных явлений; О – частота всех нежелательных явлений (серьезных и несерьезных).</w:t>
            </w:r>
          </w:p>
        </w:tc>
      </w:tr>
    </w:tbl>
    <w:p w14:paraId="4E87CF72" w14:textId="720A8D49" w:rsidR="003C151A" w:rsidRDefault="003C151A" w:rsidP="0068202A">
      <w:pPr>
        <w:spacing w:after="0" w:line="240" w:lineRule="auto"/>
        <w:rPr>
          <w:rFonts w:eastAsia="Times New Roman"/>
          <w:bCs/>
        </w:rPr>
      </w:pPr>
    </w:p>
    <w:p w14:paraId="28B94BFF" w14:textId="27D9C913" w:rsidR="00E15F73" w:rsidRPr="00FA3575" w:rsidRDefault="00E15F73" w:rsidP="00FA3575">
      <w:pPr>
        <w:spacing w:after="0" w:line="240" w:lineRule="auto"/>
        <w:rPr>
          <w:rFonts w:eastAsia="Times New Roman"/>
          <w:b/>
          <w:bCs/>
          <w:i/>
        </w:rPr>
      </w:pPr>
      <w:r w:rsidRPr="00FA3575">
        <w:rPr>
          <w:rFonts w:eastAsia="Times New Roman"/>
          <w:b/>
          <w:bCs/>
          <w:i/>
        </w:rPr>
        <w:t xml:space="preserve">Продленное лечение ТГВ и ТЭЛА и профилактика их рецидивов у пациентов с активным </w:t>
      </w:r>
      <w:r w:rsidR="00FA3575">
        <w:rPr>
          <w:rFonts w:eastAsia="Times New Roman"/>
          <w:b/>
          <w:bCs/>
          <w:i/>
        </w:rPr>
        <w:t>раком</w:t>
      </w:r>
    </w:p>
    <w:p w14:paraId="14C54FA2" w14:textId="504AC5D7" w:rsidR="00E15F73" w:rsidRDefault="0068202A" w:rsidP="00815E1E">
      <w:pPr>
        <w:spacing w:after="0" w:line="240" w:lineRule="auto"/>
        <w:ind w:firstLine="709"/>
        <w:rPr>
          <w:rFonts w:eastAsia="Times New Roman"/>
          <w:b/>
          <w:bCs/>
        </w:rPr>
      </w:pPr>
      <w:r w:rsidRPr="002C343E">
        <w:rPr>
          <w:rFonts w:eastAsia="Times New Roman"/>
          <w:bCs/>
        </w:rPr>
        <w:t xml:space="preserve">Эффективность </w:t>
      </w:r>
      <w:r>
        <w:rPr>
          <w:rFonts w:eastAsia="Times New Roman"/>
          <w:bCs/>
        </w:rPr>
        <w:t xml:space="preserve">и безопасность </w:t>
      </w:r>
      <w:r w:rsidRPr="002C343E">
        <w:rPr>
          <w:rFonts w:eastAsia="Times New Roman"/>
          <w:bCs/>
        </w:rPr>
        <w:t xml:space="preserve">в реальных условиях оценивалась в когорте из 4451 пациента с симптоматической ВТЭ и активным раком из многонационального регистра RIETE пациентов с ВТЭ и другими тромботическими состояниями. 3526 пациентов получали эноксапарин подкожно </w:t>
      </w:r>
      <w:r>
        <w:rPr>
          <w:rFonts w:eastAsia="Times New Roman"/>
          <w:bCs/>
        </w:rPr>
        <w:t>в течение до</w:t>
      </w:r>
      <w:r w:rsidRPr="002C343E">
        <w:rPr>
          <w:rFonts w:eastAsia="Times New Roman"/>
          <w:bCs/>
        </w:rPr>
        <w:t xml:space="preserve"> 6 месяцев</w:t>
      </w:r>
      <w:r>
        <w:rPr>
          <w:rFonts w:eastAsia="Times New Roman"/>
          <w:bCs/>
        </w:rPr>
        <w:t>;</w:t>
      </w:r>
      <w:r w:rsidRPr="002C343E">
        <w:rPr>
          <w:rFonts w:eastAsia="Times New Roman"/>
          <w:bCs/>
        </w:rPr>
        <w:t xml:space="preserve"> 925 пациентов получали тинзапарин или далтепарин подкожно. Среди 3526 пациентов, получавших </w:t>
      </w:r>
      <w:r>
        <w:rPr>
          <w:rFonts w:eastAsia="Times New Roman"/>
          <w:bCs/>
        </w:rPr>
        <w:t>эноксапарин</w:t>
      </w:r>
      <w:r w:rsidRPr="002C343E">
        <w:rPr>
          <w:rFonts w:eastAsia="Times New Roman"/>
          <w:bCs/>
        </w:rPr>
        <w:t xml:space="preserve">, 891 пациент получал </w:t>
      </w:r>
      <w:r>
        <w:rPr>
          <w:rFonts w:eastAsia="Times New Roman"/>
          <w:bCs/>
        </w:rPr>
        <w:t xml:space="preserve">дозу </w:t>
      </w:r>
      <w:r w:rsidRPr="002C343E">
        <w:rPr>
          <w:rFonts w:eastAsia="Times New Roman"/>
          <w:bCs/>
        </w:rPr>
        <w:t xml:space="preserve">1,5 мг/кг один раз в день в качестве начальной терапии и </w:t>
      </w:r>
      <w:r>
        <w:rPr>
          <w:rFonts w:eastAsia="Times New Roman"/>
          <w:bCs/>
        </w:rPr>
        <w:t>продленное</w:t>
      </w:r>
      <w:r w:rsidRPr="002C343E">
        <w:rPr>
          <w:rFonts w:eastAsia="Times New Roman"/>
          <w:bCs/>
        </w:rPr>
        <w:t xml:space="preserve"> лечение до 6 месяцев (один раз в день), 1854 пациента получали начальную дозу 1,0 мг/кг два раза в день и </w:t>
      </w:r>
      <w:r>
        <w:rPr>
          <w:rFonts w:eastAsia="Times New Roman"/>
          <w:bCs/>
        </w:rPr>
        <w:t>продленное</w:t>
      </w:r>
      <w:r w:rsidRPr="002C343E">
        <w:rPr>
          <w:rFonts w:eastAsia="Times New Roman"/>
          <w:bCs/>
        </w:rPr>
        <w:t xml:space="preserve"> лечение до 6 месяцев (два раза в день), а 687 пациентов получали </w:t>
      </w:r>
      <w:r>
        <w:rPr>
          <w:rFonts w:eastAsia="Times New Roman"/>
          <w:bCs/>
        </w:rPr>
        <w:t xml:space="preserve">дозу </w:t>
      </w:r>
      <w:r w:rsidRPr="002C343E">
        <w:rPr>
          <w:rFonts w:eastAsia="Times New Roman"/>
          <w:bCs/>
        </w:rPr>
        <w:t xml:space="preserve">1,0 мг/кг два раза в день в качестве начального лечения, а затем </w:t>
      </w:r>
      <w:r>
        <w:rPr>
          <w:rFonts w:eastAsia="Times New Roman"/>
          <w:bCs/>
        </w:rPr>
        <w:t xml:space="preserve">продленное лечение в дозе </w:t>
      </w:r>
      <w:r w:rsidRPr="002C343E">
        <w:rPr>
          <w:rFonts w:eastAsia="Times New Roman"/>
          <w:bCs/>
        </w:rPr>
        <w:t>1,5 мг/кг один раз в день (</w:t>
      </w:r>
      <w:r>
        <w:rPr>
          <w:rFonts w:eastAsia="Times New Roman"/>
          <w:bCs/>
        </w:rPr>
        <w:t>два-один</w:t>
      </w:r>
      <w:r w:rsidRPr="002C343E">
        <w:rPr>
          <w:rFonts w:eastAsia="Times New Roman"/>
          <w:bCs/>
        </w:rPr>
        <w:t xml:space="preserve"> раз в день) в </w:t>
      </w:r>
      <w:r>
        <w:rPr>
          <w:rFonts w:eastAsia="Times New Roman"/>
          <w:bCs/>
        </w:rPr>
        <w:t>течение</w:t>
      </w:r>
      <w:r w:rsidRPr="002C343E">
        <w:rPr>
          <w:rFonts w:eastAsia="Times New Roman"/>
          <w:bCs/>
        </w:rPr>
        <w:t xml:space="preserve"> 6 месяцев.</w:t>
      </w:r>
      <w:r>
        <w:rPr>
          <w:rFonts w:eastAsia="Times New Roman"/>
          <w:bCs/>
        </w:rPr>
        <w:t xml:space="preserve"> Обзор результатов по безопасности эноксапарина натрия, в том числе по схемам лечения, представлен в таблицах 4-17 и 4-18. Значимых различий по показателям безопасности, таким как возникновение большого кровотечения, малого кровотечения, общее число смертей, между эноксапарином натрия и другими НМГ не выявлено.</w:t>
      </w:r>
    </w:p>
    <w:p w14:paraId="708CB93D" w14:textId="77777777" w:rsidR="00E15F73" w:rsidRDefault="00E15F73" w:rsidP="00815E1E">
      <w:pPr>
        <w:spacing w:after="0" w:line="240" w:lineRule="auto"/>
        <w:ind w:firstLine="709"/>
        <w:rPr>
          <w:rFonts w:eastAsia="Times New Roman"/>
          <w:b/>
          <w:bCs/>
        </w:rPr>
      </w:pPr>
    </w:p>
    <w:p w14:paraId="03A76C85" w14:textId="0A474656" w:rsidR="00E15F73" w:rsidRPr="00815E1E" w:rsidRDefault="00E15F73" w:rsidP="00815E1E">
      <w:pPr>
        <w:spacing w:after="0" w:line="240" w:lineRule="auto"/>
        <w:rPr>
          <w:b/>
        </w:rPr>
      </w:pPr>
      <w:r w:rsidRPr="00815E1E">
        <w:rPr>
          <w:b/>
        </w:rPr>
        <w:t>Профилактика тромбообразования в системе экстракорпорального кровообращения во время гемодиализа</w:t>
      </w:r>
    </w:p>
    <w:p w14:paraId="58AF1443" w14:textId="77777777" w:rsidR="00815E1E" w:rsidRDefault="00815E1E" w:rsidP="00815E1E">
      <w:pPr>
        <w:spacing w:after="0" w:line="240" w:lineRule="auto"/>
        <w:ind w:firstLine="709"/>
        <w:rPr>
          <w:rFonts w:eastAsia="Times New Roman"/>
          <w:bCs/>
          <w:lang w:eastAsia="ru-RU"/>
        </w:rPr>
      </w:pPr>
    </w:p>
    <w:p w14:paraId="1C602165" w14:textId="04FB6371" w:rsidR="00D60B93" w:rsidRDefault="00D60B93" w:rsidP="00815E1E">
      <w:pPr>
        <w:spacing w:after="0" w:line="240" w:lineRule="auto"/>
        <w:ind w:firstLine="709"/>
        <w:rPr>
          <w:rFonts w:eastAsia="Times New Roman"/>
          <w:bCs/>
          <w:lang w:eastAsia="ru-RU"/>
        </w:rPr>
      </w:pPr>
      <w:r w:rsidRPr="009C0987">
        <w:rPr>
          <w:rFonts w:eastAsia="Times New Roman"/>
          <w:bCs/>
          <w:lang w:eastAsia="ru-RU"/>
        </w:rPr>
        <w:t>В проспективном рандомизированном перекрестном исследовании сравнили безопасность, клиническую эффективность и экономическую эффективност</w:t>
      </w:r>
      <w:r>
        <w:rPr>
          <w:rFonts w:eastAsia="Times New Roman"/>
          <w:bCs/>
          <w:lang w:eastAsia="ru-RU"/>
        </w:rPr>
        <w:t xml:space="preserve">ь эноксапарина натрия </w:t>
      </w:r>
      <w:r w:rsidRPr="009C0987">
        <w:rPr>
          <w:rFonts w:eastAsia="Times New Roman"/>
          <w:bCs/>
          <w:lang w:eastAsia="ru-RU"/>
        </w:rPr>
        <w:t xml:space="preserve">с нефракционированным гепарином у 36 пациентов </w:t>
      </w:r>
      <w:r>
        <w:rPr>
          <w:rFonts w:eastAsia="Times New Roman"/>
          <w:bCs/>
          <w:lang w:eastAsia="ru-RU"/>
        </w:rPr>
        <w:t>на гемодиализе</w:t>
      </w:r>
      <w:r w:rsidRPr="009C0987">
        <w:rPr>
          <w:rFonts w:eastAsia="Times New Roman"/>
          <w:bCs/>
          <w:lang w:eastAsia="ru-RU"/>
        </w:rPr>
        <w:t xml:space="preserve">. </w:t>
      </w:r>
      <w:r>
        <w:rPr>
          <w:rFonts w:eastAsia="Times New Roman"/>
          <w:bCs/>
          <w:lang w:eastAsia="ru-RU"/>
        </w:rPr>
        <w:t>Пациенты были случайным образом распределены</w:t>
      </w:r>
      <w:r w:rsidRPr="009C0987">
        <w:rPr>
          <w:rFonts w:eastAsia="Times New Roman"/>
          <w:bCs/>
          <w:lang w:eastAsia="ru-RU"/>
        </w:rPr>
        <w:t xml:space="preserve"> </w:t>
      </w:r>
      <w:r>
        <w:rPr>
          <w:rFonts w:eastAsia="Times New Roman"/>
          <w:bCs/>
          <w:lang w:eastAsia="ru-RU"/>
        </w:rPr>
        <w:t>в группу эноксапарина натрия</w:t>
      </w:r>
      <w:r w:rsidRPr="009C0987">
        <w:rPr>
          <w:rFonts w:eastAsia="Times New Roman"/>
          <w:bCs/>
          <w:lang w:eastAsia="ru-RU"/>
        </w:rPr>
        <w:t xml:space="preserve"> (1 мг/кг массы тела, что эквивалентно 100 МЕ), либо стандартн</w:t>
      </w:r>
      <w:r>
        <w:rPr>
          <w:rFonts w:eastAsia="Times New Roman"/>
          <w:bCs/>
          <w:lang w:eastAsia="ru-RU"/>
        </w:rPr>
        <w:t>ого</w:t>
      </w:r>
      <w:r w:rsidRPr="009C0987">
        <w:rPr>
          <w:rFonts w:eastAsia="Times New Roman"/>
          <w:bCs/>
          <w:lang w:eastAsia="ru-RU"/>
        </w:rPr>
        <w:t xml:space="preserve"> гепарин</w:t>
      </w:r>
      <w:r>
        <w:rPr>
          <w:rFonts w:eastAsia="Times New Roman"/>
          <w:bCs/>
          <w:lang w:eastAsia="ru-RU"/>
        </w:rPr>
        <w:t xml:space="preserve">а. </w:t>
      </w:r>
      <w:r w:rsidR="003D3B40">
        <w:rPr>
          <w:rFonts w:eastAsia="Times New Roman"/>
          <w:bCs/>
          <w:lang w:eastAsia="ru-RU"/>
        </w:rPr>
        <w:t>Частота</w:t>
      </w:r>
      <w:r>
        <w:rPr>
          <w:rFonts w:eastAsia="Times New Roman"/>
          <w:bCs/>
          <w:lang w:eastAsia="ru-RU"/>
        </w:rPr>
        <w:t xml:space="preserve"> развития нежелательных явлений во время проведения гемодиализа и между сеансами гемодиализа при применении эноксапарина натрия и гепарина представлена в таблице ниже. </w:t>
      </w:r>
    </w:p>
    <w:p w14:paraId="73A1BBDE" w14:textId="0C0B4A85" w:rsidR="00D60B93" w:rsidRDefault="00D60B93" w:rsidP="00D60B93">
      <w:pPr>
        <w:spacing w:after="0" w:line="240" w:lineRule="auto"/>
        <w:rPr>
          <w:rFonts w:eastAsia="Times New Roman"/>
          <w:bCs/>
          <w:lang w:eastAsia="ru-RU"/>
        </w:rPr>
      </w:pPr>
    </w:p>
    <w:p w14:paraId="00458D41" w14:textId="77777777" w:rsidR="00820BB0" w:rsidRDefault="00820BB0" w:rsidP="00D60B93">
      <w:pPr>
        <w:spacing w:after="0" w:line="240" w:lineRule="auto"/>
        <w:rPr>
          <w:rFonts w:eastAsia="Times New Roman"/>
          <w:b/>
          <w:bCs/>
          <w:lang w:eastAsia="ru-RU"/>
        </w:rPr>
        <w:sectPr w:rsidR="00820BB0" w:rsidSect="00AB01E2">
          <w:pgSz w:w="11906" w:h="16838"/>
          <w:pgMar w:top="1134" w:right="849" w:bottom="1134" w:left="1701" w:header="708" w:footer="709" w:gutter="0"/>
          <w:cols w:space="708"/>
          <w:docGrid w:linePitch="360"/>
        </w:sectPr>
      </w:pPr>
    </w:p>
    <w:p w14:paraId="28368C7C" w14:textId="60C4FDB2" w:rsidR="00D60B93" w:rsidRDefault="00D60B93" w:rsidP="00D60B93">
      <w:pPr>
        <w:spacing w:after="0" w:line="240" w:lineRule="auto"/>
        <w:rPr>
          <w:rFonts w:eastAsia="Times New Roman"/>
          <w:bCs/>
          <w:lang w:eastAsia="ru-RU"/>
        </w:rPr>
      </w:pPr>
      <w:r w:rsidRPr="00D60B93">
        <w:rPr>
          <w:rFonts w:eastAsia="Times New Roman"/>
          <w:b/>
          <w:bCs/>
          <w:lang w:eastAsia="ru-RU"/>
        </w:rPr>
        <w:lastRenderedPageBreak/>
        <w:t>Таблица 4-3</w:t>
      </w:r>
      <w:r w:rsidR="003C151A">
        <w:rPr>
          <w:rFonts w:eastAsia="Times New Roman"/>
          <w:b/>
          <w:bCs/>
          <w:lang w:eastAsia="ru-RU"/>
        </w:rPr>
        <w:t>9</w:t>
      </w:r>
      <w:r w:rsidRPr="00D60B93">
        <w:rPr>
          <w:rFonts w:eastAsia="Times New Roman"/>
          <w:b/>
          <w:bCs/>
          <w:lang w:eastAsia="ru-RU"/>
        </w:rPr>
        <w:t>.</w:t>
      </w:r>
      <w:r>
        <w:rPr>
          <w:rFonts w:eastAsia="Times New Roman"/>
          <w:bCs/>
          <w:lang w:eastAsia="ru-RU"/>
        </w:rPr>
        <w:t xml:space="preserve"> Частота нежелательных явлений во время проведения гемодиализа и между сеансами гемодиализа </w:t>
      </w:r>
      <w:r w:rsidRPr="00D60B93">
        <w:rPr>
          <w:rFonts w:eastAsia="Times New Roman"/>
          <w:bCs/>
          <w:lang w:eastAsia="ru-RU"/>
        </w:rPr>
        <w:t>[5].</w:t>
      </w:r>
    </w:p>
    <w:tbl>
      <w:tblPr>
        <w:tblStyle w:val="a8"/>
        <w:tblW w:w="0" w:type="auto"/>
        <w:tblLook w:val="04A0" w:firstRow="1" w:lastRow="0" w:firstColumn="1" w:lastColumn="0" w:noHBand="0" w:noVBand="1"/>
      </w:tblPr>
      <w:tblGrid>
        <w:gridCol w:w="3093"/>
        <w:gridCol w:w="1864"/>
        <w:gridCol w:w="2518"/>
        <w:gridCol w:w="1871"/>
      </w:tblGrid>
      <w:tr w:rsidR="00574DE0" w14:paraId="11596162" w14:textId="77777777" w:rsidTr="00086C84">
        <w:trPr>
          <w:tblHeader/>
        </w:trPr>
        <w:tc>
          <w:tcPr>
            <w:tcW w:w="3093" w:type="dxa"/>
            <w:shd w:val="clear" w:color="auto" w:fill="D9D9D9" w:themeFill="background1" w:themeFillShade="D9"/>
            <w:vAlign w:val="center"/>
          </w:tcPr>
          <w:p w14:paraId="6605432B" w14:textId="6F35C26E" w:rsidR="00574DE0" w:rsidRDefault="00086C84" w:rsidP="00086C84">
            <w:pPr>
              <w:jc w:val="center"/>
              <w:rPr>
                <w:b/>
                <w:bCs/>
              </w:rPr>
            </w:pPr>
            <w:r>
              <w:rPr>
                <w:b/>
                <w:bCs/>
              </w:rPr>
              <w:t>Нежелательное явление</w:t>
            </w:r>
          </w:p>
        </w:tc>
        <w:tc>
          <w:tcPr>
            <w:tcW w:w="1864" w:type="dxa"/>
            <w:shd w:val="clear" w:color="auto" w:fill="D9D9D9" w:themeFill="background1" w:themeFillShade="D9"/>
            <w:vAlign w:val="center"/>
          </w:tcPr>
          <w:p w14:paraId="72EEA60E" w14:textId="0FB96ED0" w:rsidR="00574DE0" w:rsidRDefault="00086C84" w:rsidP="00086C84">
            <w:pPr>
              <w:jc w:val="center"/>
              <w:rPr>
                <w:b/>
                <w:bCs/>
              </w:rPr>
            </w:pPr>
            <w:r>
              <w:rPr>
                <w:b/>
                <w:bCs/>
              </w:rPr>
              <w:t>Эноксапарин натрия, %</w:t>
            </w:r>
          </w:p>
        </w:tc>
        <w:tc>
          <w:tcPr>
            <w:tcW w:w="2518" w:type="dxa"/>
            <w:shd w:val="clear" w:color="auto" w:fill="D9D9D9" w:themeFill="background1" w:themeFillShade="D9"/>
            <w:vAlign w:val="center"/>
          </w:tcPr>
          <w:p w14:paraId="48655455" w14:textId="2456A724" w:rsidR="00574DE0" w:rsidRDefault="00086C84" w:rsidP="00086C84">
            <w:pPr>
              <w:jc w:val="center"/>
              <w:rPr>
                <w:b/>
                <w:bCs/>
              </w:rPr>
            </w:pPr>
            <w:r>
              <w:rPr>
                <w:b/>
                <w:bCs/>
              </w:rPr>
              <w:t>Эноксапарин натрия после титрования дозы, %</w:t>
            </w:r>
          </w:p>
        </w:tc>
        <w:tc>
          <w:tcPr>
            <w:tcW w:w="1871" w:type="dxa"/>
            <w:shd w:val="clear" w:color="auto" w:fill="D9D9D9" w:themeFill="background1" w:themeFillShade="D9"/>
            <w:vAlign w:val="center"/>
          </w:tcPr>
          <w:p w14:paraId="7261146C" w14:textId="4311591F" w:rsidR="00574DE0" w:rsidRDefault="00086C84" w:rsidP="00086C84">
            <w:pPr>
              <w:jc w:val="center"/>
              <w:rPr>
                <w:b/>
                <w:bCs/>
              </w:rPr>
            </w:pPr>
            <w:r>
              <w:rPr>
                <w:b/>
                <w:bCs/>
              </w:rPr>
              <w:t>Гепарин,%</w:t>
            </w:r>
          </w:p>
        </w:tc>
      </w:tr>
      <w:tr w:rsidR="00086C84" w14:paraId="6911A5D9" w14:textId="77777777" w:rsidTr="00790F71">
        <w:tc>
          <w:tcPr>
            <w:tcW w:w="9346" w:type="dxa"/>
            <w:gridSpan w:val="4"/>
          </w:tcPr>
          <w:p w14:paraId="36FB7DB0" w14:textId="13785428" w:rsidR="00086C84" w:rsidRDefault="00086C84" w:rsidP="00086C84">
            <w:pPr>
              <w:rPr>
                <w:b/>
                <w:bCs/>
              </w:rPr>
            </w:pPr>
            <w:r>
              <w:rPr>
                <w:b/>
                <w:bCs/>
              </w:rPr>
              <w:t>Кровоизлияние во время проведения гемодиализа</w:t>
            </w:r>
          </w:p>
        </w:tc>
      </w:tr>
      <w:tr w:rsidR="00574DE0" w14:paraId="67640C14" w14:textId="77777777" w:rsidTr="00086C84">
        <w:tc>
          <w:tcPr>
            <w:tcW w:w="3093" w:type="dxa"/>
          </w:tcPr>
          <w:p w14:paraId="1E836417" w14:textId="3D444BFC" w:rsidR="00574DE0" w:rsidRPr="00086C84" w:rsidRDefault="00086C84" w:rsidP="00086C84">
            <w:pPr>
              <w:ind w:left="589"/>
              <w:rPr>
                <w:bCs/>
              </w:rPr>
            </w:pPr>
            <w:r w:rsidRPr="00086C84">
              <w:rPr>
                <w:bCs/>
              </w:rPr>
              <w:t>легкое</w:t>
            </w:r>
          </w:p>
        </w:tc>
        <w:tc>
          <w:tcPr>
            <w:tcW w:w="1864" w:type="dxa"/>
          </w:tcPr>
          <w:p w14:paraId="31A38273" w14:textId="2EF2C8F3" w:rsidR="00574DE0" w:rsidRPr="00086C84" w:rsidRDefault="00086C84" w:rsidP="00086C84">
            <w:pPr>
              <w:jc w:val="center"/>
              <w:rPr>
                <w:bCs/>
              </w:rPr>
            </w:pPr>
            <w:r w:rsidRPr="00086C84">
              <w:rPr>
                <w:bCs/>
              </w:rPr>
              <w:t>3,5</w:t>
            </w:r>
          </w:p>
        </w:tc>
        <w:tc>
          <w:tcPr>
            <w:tcW w:w="2518" w:type="dxa"/>
          </w:tcPr>
          <w:p w14:paraId="68D0432D" w14:textId="7A25595D" w:rsidR="00574DE0" w:rsidRPr="00086C84" w:rsidRDefault="00086C84" w:rsidP="00086C84">
            <w:pPr>
              <w:jc w:val="center"/>
              <w:rPr>
                <w:bCs/>
              </w:rPr>
            </w:pPr>
            <w:r>
              <w:rPr>
                <w:bCs/>
              </w:rPr>
              <w:t>3,5</w:t>
            </w:r>
          </w:p>
        </w:tc>
        <w:tc>
          <w:tcPr>
            <w:tcW w:w="1871" w:type="dxa"/>
          </w:tcPr>
          <w:p w14:paraId="18AE078B" w14:textId="41438BDC" w:rsidR="00574DE0" w:rsidRPr="00086C84" w:rsidRDefault="00086C84" w:rsidP="00086C84">
            <w:pPr>
              <w:jc w:val="center"/>
              <w:rPr>
                <w:bCs/>
              </w:rPr>
            </w:pPr>
            <w:r>
              <w:rPr>
                <w:bCs/>
              </w:rPr>
              <w:t>2,2</w:t>
            </w:r>
          </w:p>
        </w:tc>
      </w:tr>
      <w:tr w:rsidR="00574DE0" w14:paraId="2C6E5622" w14:textId="77777777" w:rsidTr="00086C84">
        <w:tc>
          <w:tcPr>
            <w:tcW w:w="3093" w:type="dxa"/>
          </w:tcPr>
          <w:p w14:paraId="04303808" w14:textId="57165D07" w:rsidR="00574DE0" w:rsidRPr="00086C84" w:rsidRDefault="00086C84" w:rsidP="00086C84">
            <w:pPr>
              <w:ind w:left="589"/>
              <w:rPr>
                <w:bCs/>
              </w:rPr>
            </w:pPr>
            <w:r w:rsidRPr="00086C84">
              <w:rPr>
                <w:bCs/>
              </w:rPr>
              <w:t>умеренное</w:t>
            </w:r>
          </w:p>
        </w:tc>
        <w:tc>
          <w:tcPr>
            <w:tcW w:w="1864" w:type="dxa"/>
          </w:tcPr>
          <w:p w14:paraId="48E23970" w14:textId="0C5FEC21" w:rsidR="00574DE0" w:rsidRPr="00086C84" w:rsidRDefault="00086C84" w:rsidP="00086C84">
            <w:pPr>
              <w:jc w:val="center"/>
              <w:rPr>
                <w:bCs/>
              </w:rPr>
            </w:pPr>
            <w:r>
              <w:rPr>
                <w:bCs/>
              </w:rPr>
              <w:t>1,5</w:t>
            </w:r>
          </w:p>
        </w:tc>
        <w:tc>
          <w:tcPr>
            <w:tcW w:w="2518" w:type="dxa"/>
          </w:tcPr>
          <w:p w14:paraId="29C24FD0" w14:textId="6D44C8CE" w:rsidR="00574DE0" w:rsidRPr="00086C84" w:rsidRDefault="00086C84" w:rsidP="00086C84">
            <w:pPr>
              <w:jc w:val="center"/>
              <w:rPr>
                <w:bCs/>
              </w:rPr>
            </w:pPr>
            <w:r>
              <w:rPr>
                <w:bCs/>
              </w:rPr>
              <w:t>0,9</w:t>
            </w:r>
          </w:p>
        </w:tc>
        <w:tc>
          <w:tcPr>
            <w:tcW w:w="1871" w:type="dxa"/>
          </w:tcPr>
          <w:p w14:paraId="1E7C950A" w14:textId="0B80CA8D" w:rsidR="00574DE0" w:rsidRPr="00086C84" w:rsidRDefault="00086C84" w:rsidP="00086C84">
            <w:pPr>
              <w:jc w:val="center"/>
              <w:rPr>
                <w:bCs/>
              </w:rPr>
            </w:pPr>
            <w:r>
              <w:rPr>
                <w:bCs/>
              </w:rPr>
              <w:t>1,2</w:t>
            </w:r>
          </w:p>
        </w:tc>
      </w:tr>
      <w:tr w:rsidR="00574DE0" w14:paraId="6F157166" w14:textId="77777777" w:rsidTr="00086C84">
        <w:tc>
          <w:tcPr>
            <w:tcW w:w="3093" w:type="dxa"/>
          </w:tcPr>
          <w:p w14:paraId="1FEB245B" w14:textId="13C2B057" w:rsidR="00574DE0" w:rsidRPr="00086C84" w:rsidRDefault="00086C84" w:rsidP="00086C84">
            <w:pPr>
              <w:ind w:left="589"/>
              <w:rPr>
                <w:bCs/>
              </w:rPr>
            </w:pPr>
            <w:r w:rsidRPr="00086C84">
              <w:rPr>
                <w:bCs/>
              </w:rPr>
              <w:t>тяжелое</w:t>
            </w:r>
          </w:p>
        </w:tc>
        <w:tc>
          <w:tcPr>
            <w:tcW w:w="1864" w:type="dxa"/>
          </w:tcPr>
          <w:p w14:paraId="1ADE6DE9" w14:textId="5A6F8F6E" w:rsidR="00574DE0" w:rsidRPr="00086C84" w:rsidRDefault="00086C84" w:rsidP="00086C84">
            <w:pPr>
              <w:jc w:val="center"/>
              <w:rPr>
                <w:bCs/>
              </w:rPr>
            </w:pPr>
            <w:r>
              <w:rPr>
                <w:bCs/>
              </w:rPr>
              <w:t>0,1</w:t>
            </w:r>
          </w:p>
        </w:tc>
        <w:tc>
          <w:tcPr>
            <w:tcW w:w="2518" w:type="dxa"/>
          </w:tcPr>
          <w:p w14:paraId="622B359F" w14:textId="03B2E046" w:rsidR="00574DE0" w:rsidRPr="00086C84" w:rsidRDefault="00086C84" w:rsidP="00086C84">
            <w:pPr>
              <w:jc w:val="center"/>
              <w:rPr>
                <w:bCs/>
              </w:rPr>
            </w:pPr>
            <w:r>
              <w:rPr>
                <w:bCs/>
              </w:rPr>
              <w:t>0,1</w:t>
            </w:r>
          </w:p>
        </w:tc>
        <w:tc>
          <w:tcPr>
            <w:tcW w:w="1871" w:type="dxa"/>
          </w:tcPr>
          <w:p w14:paraId="2EB4F485" w14:textId="66E34D30" w:rsidR="00574DE0" w:rsidRPr="00086C84" w:rsidRDefault="00086C84" w:rsidP="00086C84">
            <w:pPr>
              <w:jc w:val="center"/>
              <w:rPr>
                <w:bCs/>
              </w:rPr>
            </w:pPr>
            <w:r>
              <w:rPr>
                <w:bCs/>
              </w:rPr>
              <w:t>0</w:t>
            </w:r>
          </w:p>
        </w:tc>
      </w:tr>
      <w:tr w:rsidR="00086C84" w14:paraId="66CA813A" w14:textId="77777777" w:rsidTr="00790F71">
        <w:tc>
          <w:tcPr>
            <w:tcW w:w="9346" w:type="dxa"/>
            <w:gridSpan w:val="4"/>
          </w:tcPr>
          <w:p w14:paraId="18509756" w14:textId="35C15FFC" w:rsidR="00086C84" w:rsidRDefault="00086C84" w:rsidP="00086C84">
            <w:pPr>
              <w:rPr>
                <w:b/>
                <w:bCs/>
              </w:rPr>
            </w:pPr>
            <w:r>
              <w:rPr>
                <w:b/>
                <w:bCs/>
              </w:rPr>
              <w:t>Кровоизлияние между сеансами гемодиализа</w:t>
            </w:r>
          </w:p>
        </w:tc>
      </w:tr>
      <w:tr w:rsidR="00086C84" w14:paraId="437CEE47" w14:textId="77777777" w:rsidTr="00086C84">
        <w:tc>
          <w:tcPr>
            <w:tcW w:w="3093" w:type="dxa"/>
          </w:tcPr>
          <w:p w14:paraId="01CC76C0" w14:textId="0541462D" w:rsidR="00086C84" w:rsidRDefault="00086C84" w:rsidP="00086C84">
            <w:pPr>
              <w:ind w:left="589"/>
              <w:rPr>
                <w:b/>
                <w:bCs/>
              </w:rPr>
            </w:pPr>
            <w:r w:rsidRPr="00086C84">
              <w:rPr>
                <w:bCs/>
              </w:rPr>
              <w:t>легкое</w:t>
            </w:r>
          </w:p>
        </w:tc>
        <w:tc>
          <w:tcPr>
            <w:tcW w:w="1864" w:type="dxa"/>
          </w:tcPr>
          <w:p w14:paraId="1BF44DB6" w14:textId="6D4E9C15" w:rsidR="00086C84" w:rsidRPr="00086C84" w:rsidRDefault="00086C84" w:rsidP="00086C84">
            <w:pPr>
              <w:jc w:val="center"/>
              <w:rPr>
                <w:bCs/>
              </w:rPr>
            </w:pPr>
            <w:r>
              <w:rPr>
                <w:bCs/>
              </w:rPr>
              <w:t>7,7*</w:t>
            </w:r>
          </w:p>
        </w:tc>
        <w:tc>
          <w:tcPr>
            <w:tcW w:w="2518" w:type="dxa"/>
          </w:tcPr>
          <w:p w14:paraId="06560E2C" w14:textId="48AAAD4D" w:rsidR="00086C84" w:rsidRPr="00086C84" w:rsidRDefault="00086C84" w:rsidP="00086C84">
            <w:pPr>
              <w:jc w:val="center"/>
              <w:rPr>
                <w:bCs/>
              </w:rPr>
            </w:pPr>
            <w:r>
              <w:rPr>
                <w:bCs/>
              </w:rPr>
              <w:t>4,3</w:t>
            </w:r>
          </w:p>
        </w:tc>
        <w:tc>
          <w:tcPr>
            <w:tcW w:w="1871" w:type="dxa"/>
          </w:tcPr>
          <w:p w14:paraId="2E6A6A4E" w14:textId="7C7A348B" w:rsidR="00086C84" w:rsidRPr="00086C84" w:rsidRDefault="00086C84" w:rsidP="00086C84">
            <w:pPr>
              <w:jc w:val="center"/>
              <w:rPr>
                <w:bCs/>
              </w:rPr>
            </w:pPr>
            <w:r>
              <w:rPr>
                <w:bCs/>
              </w:rPr>
              <w:t>2,8</w:t>
            </w:r>
          </w:p>
        </w:tc>
      </w:tr>
      <w:tr w:rsidR="00086C84" w14:paraId="19912444" w14:textId="77777777" w:rsidTr="00086C84">
        <w:tc>
          <w:tcPr>
            <w:tcW w:w="3093" w:type="dxa"/>
          </w:tcPr>
          <w:p w14:paraId="7C1A47DF" w14:textId="342DE0A6" w:rsidR="00086C84" w:rsidRDefault="00086C84" w:rsidP="00086C84">
            <w:pPr>
              <w:ind w:left="589"/>
              <w:rPr>
                <w:b/>
                <w:bCs/>
              </w:rPr>
            </w:pPr>
            <w:r w:rsidRPr="00086C84">
              <w:rPr>
                <w:bCs/>
              </w:rPr>
              <w:t>умеренное</w:t>
            </w:r>
          </w:p>
        </w:tc>
        <w:tc>
          <w:tcPr>
            <w:tcW w:w="1864" w:type="dxa"/>
          </w:tcPr>
          <w:p w14:paraId="1744413B" w14:textId="35AAC060" w:rsidR="00086C84" w:rsidRPr="00086C84" w:rsidRDefault="00086C84" w:rsidP="00086C84">
            <w:pPr>
              <w:jc w:val="center"/>
              <w:rPr>
                <w:bCs/>
              </w:rPr>
            </w:pPr>
            <w:r>
              <w:rPr>
                <w:bCs/>
              </w:rPr>
              <w:t>1,8</w:t>
            </w:r>
          </w:p>
        </w:tc>
        <w:tc>
          <w:tcPr>
            <w:tcW w:w="2518" w:type="dxa"/>
          </w:tcPr>
          <w:p w14:paraId="30873ACB" w14:textId="0A1DB98E" w:rsidR="00086C84" w:rsidRPr="00086C84" w:rsidRDefault="00086C84" w:rsidP="00086C84">
            <w:pPr>
              <w:jc w:val="center"/>
              <w:rPr>
                <w:bCs/>
              </w:rPr>
            </w:pPr>
            <w:r>
              <w:rPr>
                <w:bCs/>
              </w:rPr>
              <w:t>0,9</w:t>
            </w:r>
          </w:p>
        </w:tc>
        <w:tc>
          <w:tcPr>
            <w:tcW w:w="1871" w:type="dxa"/>
          </w:tcPr>
          <w:p w14:paraId="4EE746BA" w14:textId="4C267048" w:rsidR="00086C84" w:rsidRPr="00086C84" w:rsidRDefault="00086C84" w:rsidP="00086C84">
            <w:pPr>
              <w:jc w:val="center"/>
              <w:rPr>
                <w:bCs/>
              </w:rPr>
            </w:pPr>
            <w:r>
              <w:rPr>
                <w:bCs/>
              </w:rPr>
              <w:t>1,1</w:t>
            </w:r>
          </w:p>
        </w:tc>
      </w:tr>
      <w:tr w:rsidR="00086C84" w14:paraId="218EDCE8" w14:textId="77777777" w:rsidTr="00086C84">
        <w:tc>
          <w:tcPr>
            <w:tcW w:w="3093" w:type="dxa"/>
          </w:tcPr>
          <w:p w14:paraId="7028FE3F" w14:textId="5F1011E6" w:rsidR="00086C84" w:rsidRDefault="00086C84" w:rsidP="00086C84">
            <w:pPr>
              <w:ind w:left="589"/>
              <w:rPr>
                <w:b/>
                <w:bCs/>
              </w:rPr>
            </w:pPr>
            <w:r w:rsidRPr="00086C84">
              <w:rPr>
                <w:bCs/>
              </w:rPr>
              <w:t>тяжелое</w:t>
            </w:r>
          </w:p>
        </w:tc>
        <w:tc>
          <w:tcPr>
            <w:tcW w:w="1864" w:type="dxa"/>
          </w:tcPr>
          <w:p w14:paraId="6FAEA3E8" w14:textId="110B933B" w:rsidR="00086C84" w:rsidRPr="00086C84" w:rsidRDefault="00086C84" w:rsidP="00086C84">
            <w:pPr>
              <w:jc w:val="center"/>
              <w:rPr>
                <w:bCs/>
              </w:rPr>
            </w:pPr>
            <w:r>
              <w:rPr>
                <w:bCs/>
              </w:rPr>
              <w:t>0,1</w:t>
            </w:r>
          </w:p>
        </w:tc>
        <w:tc>
          <w:tcPr>
            <w:tcW w:w="2518" w:type="dxa"/>
          </w:tcPr>
          <w:p w14:paraId="19D2E036" w14:textId="12F6A580" w:rsidR="00086C84" w:rsidRPr="00086C84" w:rsidRDefault="00086C84" w:rsidP="00086C84">
            <w:pPr>
              <w:jc w:val="center"/>
              <w:rPr>
                <w:bCs/>
              </w:rPr>
            </w:pPr>
            <w:r>
              <w:rPr>
                <w:bCs/>
              </w:rPr>
              <w:t>0</w:t>
            </w:r>
          </w:p>
        </w:tc>
        <w:tc>
          <w:tcPr>
            <w:tcW w:w="1871" w:type="dxa"/>
          </w:tcPr>
          <w:p w14:paraId="49F044DE" w14:textId="683FB9C3" w:rsidR="00086C84" w:rsidRPr="00086C84" w:rsidRDefault="00086C84" w:rsidP="00086C84">
            <w:pPr>
              <w:jc w:val="center"/>
              <w:rPr>
                <w:bCs/>
              </w:rPr>
            </w:pPr>
            <w:r>
              <w:rPr>
                <w:bCs/>
              </w:rPr>
              <w:t>0,1</w:t>
            </w:r>
          </w:p>
        </w:tc>
      </w:tr>
      <w:tr w:rsidR="00086C84" w14:paraId="70627EAD" w14:textId="77777777" w:rsidTr="00086C84">
        <w:tc>
          <w:tcPr>
            <w:tcW w:w="3093" w:type="dxa"/>
          </w:tcPr>
          <w:p w14:paraId="00BD651C" w14:textId="4F8ED5E2" w:rsidR="00086C84" w:rsidRPr="00086C84" w:rsidRDefault="00086C84" w:rsidP="00D60B93">
            <w:pPr>
              <w:rPr>
                <w:b/>
                <w:bCs/>
              </w:rPr>
            </w:pPr>
            <w:r>
              <w:rPr>
                <w:b/>
                <w:bCs/>
              </w:rPr>
              <w:t xml:space="preserve">Сгустки в диализаторе </w:t>
            </w:r>
          </w:p>
        </w:tc>
        <w:tc>
          <w:tcPr>
            <w:tcW w:w="1864" w:type="dxa"/>
          </w:tcPr>
          <w:p w14:paraId="7CDC98D1" w14:textId="09A0F010" w:rsidR="00086C84" w:rsidRPr="00086C84" w:rsidRDefault="00086C84" w:rsidP="00086C84">
            <w:pPr>
              <w:jc w:val="center"/>
              <w:rPr>
                <w:bCs/>
              </w:rPr>
            </w:pPr>
            <w:r>
              <w:rPr>
                <w:bCs/>
              </w:rPr>
              <w:t>0</w:t>
            </w:r>
          </w:p>
        </w:tc>
        <w:tc>
          <w:tcPr>
            <w:tcW w:w="2518" w:type="dxa"/>
          </w:tcPr>
          <w:p w14:paraId="35DF8C3A" w14:textId="3C88C9FD" w:rsidR="00086C84" w:rsidRPr="00086C84" w:rsidRDefault="00086C84" w:rsidP="00086C84">
            <w:pPr>
              <w:jc w:val="center"/>
              <w:rPr>
                <w:bCs/>
              </w:rPr>
            </w:pPr>
            <w:r>
              <w:rPr>
                <w:bCs/>
              </w:rPr>
              <w:t>0,1</w:t>
            </w:r>
          </w:p>
        </w:tc>
        <w:tc>
          <w:tcPr>
            <w:tcW w:w="1871" w:type="dxa"/>
          </w:tcPr>
          <w:p w14:paraId="5C136DA7" w14:textId="547F38EA" w:rsidR="00086C84" w:rsidRPr="00086C84" w:rsidRDefault="00086C84" w:rsidP="00086C84">
            <w:pPr>
              <w:jc w:val="center"/>
              <w:rPr>
                <w:bCs/>
              </w:rPr>
            </w:pPr>
            <w:r>
              <w:rPr>
                <w:bCs/>
              </w:rPr>
              <w:t>0,5</w:t>
            </w:r>
          </w:p>
        </w:tc>
      </w:tr>
      <w:tr w:rsidR="00086C84" w14:paraId="58FA431A" w14:textId="77777777" w:rsidTr="00086C84">
        <w:tc>
          <w:tcPr>
            <w:tcW w:w="3093" w:type="dxa"/>
          </w:tcPr>
          <w:p w14:paraId="0DA298FA" w14:textId="2907B9AB" w:rsidR="00086C84" w:rsidRDefault="00086C84" w:rsidP="00D60B93">
            <w:pPr>
              <w:rPr>
                <w:b/>
                <w:bCs/>
              </w:rPr>
            </w:pPr>
            <w:r>
              <w:rPr>
                <w:b/>
                <w:bCs/>
              </w:rPr>
              <w:t>Повторная катетеризация</w:t>
            </w:r>
          </w:p>
        </w:tc>
        <w:tc>
          <w:tcPr>
            <w:tcW w:w="1864" w:type="dxa"/>
          </w:tcPr>
          <w:p w14:paraId="31D3787A" w14:textId="30113510" w:rsidR="00086C84" w:rsidRPr="00086C84" w:rsidRDefault="00086C84" w:rsidP="00086C84">
            <w:pPr>
              <w:jc w:val="center"/>
              <w:rPr>
                <w:bCs/>
              </w:rPr>
            </w:pPr>
            <w:r>
              <w:rPr>
                <w:bCs/>
              </w:rPr>
              <w:t>0,4</w:t>
            </w:r>
          </w:p>
        </w:tc>
        <w:tc>
          <w:tcPr>
            <w:tcW w:w="2518" w:type="dxa"/>
          </w:tcPr>
          <w:p w14:paraId="18C1A901" w14:textId="6E55ED12" w:rsidR="00086C84" w:rsidRPr="00086C84" w:rsidRDefault="00086C84" w:rsidP="00086C84">
            <w:pPr>
              <w:jc w:val="center"/>
              <w:rPr>
                <w:bCs/>
              </w:rPr>
            </w:pPr>
            <w:r>
              <w:rPr>
                <w:bCs/>
              </w:rPr>
              <w:t>0,5</w:t>
            </w:r>
          </w:p>
        </w:tc>
        <w:tc>
          <w:tcPr>
            <w:tcW w:w="1871" w:type="dxa"/>
          </w:tcPr>
          <w:p w14:paraId="587D462E" w14:textId="18BAA534" w:rsidR="00086C84" w:rsidRPr="00086C84" w:rsidRDefault="00086C84" w:rsidP="00086C84">
            <w:pPr>
              <w:jc w:val="center"/>
              <w:rPr>
                <w:bCs/>
              </w:rPr>
            </w:pPr>
            <w:r>
              <w:rPr>
                <w:bCs/>
              </w:rPr>
              <w:t>0,4</w:t>
            </w:r>
          </w:p>
        </w:tc>
      </w:tr>
      <w:tr w:rsidR="00086C84" w14:paraId="2AC16A61" w14:textId="77777777" w:rsidTr="00790F71">
        <w:tc>
          <w:tcPr>
            <w:tcW w:w="9346" w:type="dxa"/>
            <w:gridSpan w:val="4"/>
          </w:tcPr>
          <w:p w14:paraId="5FF217DF" w14:textId="77777777" w:rsidR="00086C84" w:rsidRPr="00820BB0" w:rsidRDefault="00086C84" w:rsidP="00D60B93">
            <w:pPr>
              <w:rPr>
                <w:b/>
                <w:bCs/>
                <w:sz w:val="20"/>
                <w:szCs w:val="20"/>
              </w:rPr>
            </w:pPr>
            <w:r w:rsidRPr="00820BB0">
              <w:rPr>
                <w:b/>
                <w:bCs/>
                <w:sz w:val="20"/>
                <w:szCs w:val="20"/>
              </w:rPr>
              <w:t>Примечание:</w:t>
            </w:r>
          </w:p>
          <w:p w14:paraId="47BCA2E1" w14:textId="10E41023" w:rsidR="00086C84" w:rsidRPr="00086C84" w:rsidRDefault="00086C84" w:rsidP="00D60B93">
            <w:pPr>
              <w:rPr>
                <w:b/>
                <w:bCs/>
              </w:rPr>
            </w:pPr>
            <w:r w:rsidRPr="00086C84">
              <w:rPr>
                <w:bCs/>
                <w:sz w:val="20"/>
                <w:szCs w:val="20"/>
              </w:rPr>
              <w:t>*</w:t>
            </w:r>
            <w:r>
              <w:rPr>
                <w:bCs/>
                <w:sz w:val="20"/>
                <w:szCs w:val="20"/>
              </w:rPr>
              <w:t xml:space="preserve"> </w:t>
            </w:r>
            <w:r>
              <w:rPr>
                <w:bCs/>
                <w:sz w:val="20"/>
                <w:szCs w:val="20"/>
                <w:lang w:val="en-US"/>
              </w:rPr>
              <w:t>p</w:t>
            </w:r>
            <w:r w:rsidRPr="00086C84">
              <w:rPr>
                <w:bCs/>
                <w:sz w:val="20"/>
                <w:szCs w:val="20"/>
              </w:rPr>
              <w:t>&lt;</w:t>
            </w:r>
            <w:r>
              <w:rPr>
                <w:bCs/>
                <w:sz w:val="20"/>
                <w:szCs w:val="20"/>
              </w:rPr>
              <w:t>0,001 для сравнения эноксапарина натрия с гепарином.</w:t>
            </w:r>
          </w:p>
        </w:tc>
      </w:tr>
    </w:tbl>
    <w:p w14:paraId="7CC9FA18" w14:textId="24B90C95" w:rsidR="00E15F73" w:rsidRDefault="00E15F73" w:rsidP="00086C84">
      <w:pPr>
        <w:spacing w:after="0" w:line="240" w:lineRule="auto"/>
        <w:rPr>
          <w:rFonts w:eastAsia="Times New Roman"/>
          <w:bCs/>
        </w:rPr>
      </w:pPr>
    </w:p>
    <w:p w14:paraId="0AEF4509" w14:textId="75177560" w:rsidR="00DC5C76" w:rsidRDefault="00DC5C76" w:rsidP="00815E1E">
      <w:pPr>
        <w:spacing w:after="0" w:line="240" w:lineRule="auto"/>
        <w:ind w:firstLine="709"/>
        <w:rPr>
          <w:rFonts w:eastAsia="Times New Roman"/>
          <w:bCs/>
        </w:rPr>
      </w:pPr>
      <w:r>
        <w:rPr>
          <w:rFonts w:eastAsia="Times New Roman"/>
          <w:bCs/>
        </w:rPr>
        <w:t>Б</w:t>
      </w:r>
      <w:r w:rsidRPr="00E130AD">
        <w:rPr>
          <w:rFonts w:eastAsia="Times New Roman"/>
          <w:bCs/>
        </w:rPr>
        <w:t>езопасность и эффективность однократно</w:t>
      </w:r>
      <w:r>
        <w:rPr>
          <w:rFonts w:eastAsia="Times New Roman"/>
          <w:bCs/>
        </w:rPr>
        <w:t>го</w:t>
      </w:r>
      <w:r w:rsidRPr="00E130AD">
        <w:rPr>
          <w:rFonts w:eastAsia="Times New Roman"/>
          <w:bCs/>
        </w:rPr>
        <w:t xml:space="preserve"> болюсно</w:t>
      </w:r>
      <w:r>
        <w:rPr>
          <w:rFonts w:eastAsia="Times New Roman"/>
          <w:bCs/>
        </w:rPr>
        <w:t>го</w:t>
      </w:r>
      <w:r w:rsidRPr="00E130AD">
        <w:rPr>
          <w:rFonts w:eastAsia="Times New Roman"/>
          <w:bCs/>
        </w:rPr>
        <w:t xml:space="preserve"> </w:t>
      </w:r>
      <w:r>
        <w:rPr>
          <w:rFonts w:eastAsia="Times New Roman"/>
          <w:bCs/>
        </w:rPr>
        <w:t>введения</w:t>
      </w:r>
      <w:r w:rsidRPr="00E130AD">
        <w:rPr>
          <w:rFonts w:eastAsia="Times New Roman"/>
          <w:bCs/>
        </w:rPr>
        <w:t xml:space="preserve"> эноксапарин</w:t>
      </w:r>
      <w:r>
        <w:rPr>
          <w:rFonts w:eastAsia="Times New Roman"/>
          <w:bCs/>
        </w:rPr>
        <w:t>а</w:t>
      </w:r>
      <w:r w:rsidRPr="00E130AD">
        <w:rPr>
          <w:rFonts w:eastAsia="Times New Roman"/>
          <w:bCs/>
        </w:rPr>
        <w:t xml:space="preserve"> при </w:t>
      </w:r>
      <w:r>
        <w:rPr>
          <w:rFonts w:eastAsia="Times New Roman"/>
          <w:bCs/>
        </w:rPr>
        <w:t xml:space="preserve">проведении гемодиализа были оценены в открытом пострегистрационном исследовании с участием </w:t>
      </w:r>
      <w:r w:rsidRPr="00E130AD">
        <w:rPr>
          <w:rFonts w:eastAsia="Times New Roman"/>
          <w:bCs/>
        </w:rPr>
        <w:t>781 стабильн</w:t>
      </w:r>
      <w:r>
        <w:rPr>
          <w:rFonts w:eastAsia="Times New Roman"/>
          <w:bCs/>
        </w:rPr>
        <w:t>ого</w:t>
      </w:r>
      <w:r w:rsidRPr="00E130AD">
        <w:rPr>
          <w:rFonts w:eastAsia="Times New Roman"/>
          <w:bCs/>
        </w:rPr>
        <w:t xml:space="preserve"> пациент</w:t>
      </w:r>
      <w:r>
        <w:rPr>
          <w:rFonts w:eastAsia="Times New Roman"/>
          <w:bCs/>
        </w:rPr>
        <w:t>а, нуждающегося в гемодиализе, в</w:t>
      </w:r>
      <w:r w:rsidRPr="00E130AD">
        <w:rPr>
          <w:rFonts w:eastAsia="Times New Roman"/>
          <w:bCs/>
        </w:rPr>
        <w:t xml:space="preserve"> 79 диализных центр</w:t>
      </w:r>
      <w:r>
        <w:rPr>
          <w:rFonts w:eastAsia="Times New Roman"/>
          <w:bCs/>
        </w:rPr>
        <w:t>ах Германии. За период исследования было проведено 24</w:t>
      </w:r>
      <w:r w:rsidRPr="00E130AD">
        <w:rPr>
          <w:rFonts w:eastAsia="Times New Roman"/>
          <w:bCs/>
        </w:rPr>
        <w:t xml:space="preserve">117 процедур </w:t>
      </w:r>
      <w:r>
        <w:rPr>
          <w:rFonts w:eastAsia="Times New Roman"/>
          <w:bCs/>
        </w:rPr>
        <w:t>гемодиализа с применением</w:t>
      </w:r>
      <w:r w:rsidRPr="00E130AD">
        <w:rPr>
          <w:rFonts w:eastAsia="Times New Roman"/>
          <w:bCs/>
        </w:rPr>
        <w:t xml:space="preserve"> эноксапарин</w:t>
      </w:r>
      <w:r>
        <w:rPr>
          <w:rFonts w:eastAsia="Times New Roman"/>
          <w:bCs/>
        </w:rPr>
        <w:t>а натрия</w:t>
      </w:r>
      <w:r w:rsidRPr="00E130AD">
        <w:rPr>
          <w:rFonts w:eastAsia="Times New Roman"/>
          <w:bCs/>
        </w:rPr>
        <w:t xml:space="preserve"> в средней дозе 70,1 МЕ/кг (медианная общая доз</w:t>
      </w:r>
      <w:r>
        <w:rPr>
          <w:rFonts w:eastAsia="Times New Roman"/>
          <w:bCs/>
        </w:rPr>
        <w:t>а составила 5000 МЕ</w:t>
      </w:r>
      <w:r w:rsidRPr="00E130AD">
        <w:rPr>
          <w:rFonts w:eastAsia="Times New Roman"/>
          <w:bCs/>
        </w:rPr>
        <w:t xml:space="preserve">) </w:t>
      </w:r>
      <w:r>
        <w:rPr>
          <w:rFonts w:eastAsia="Times New Roman"/>
          <w:bCs/>
        </w:rPr>
        <w:t>в качестве</w:t>
      </w:r>
      <w:r w:rsidRPr="00E130AD">
        <w:rPr>
          <w:rFonts w:eastAsia="Times New Roman"/>
          <w:bCs/>
        </w:rPr>
        <w:t xml:space="preserve"> антикоагул</w:t>
      </w:r>
      <w:r>
        <w:rPr>
          <w:rFonts w:eastAsia="Times New Roman"/>
          <w:bCs/>
        </w:rPr>
        <w:t>янтной терапии</w:t>
      </w:r>
      <w:r w:rsidRPr="00900883">
        <w:rPr>
          <w:rFonts w:eastAsia="Times New Roman"/>
          <w:bCs/>
        </w:rPr>
        <w:t xml:space="preserve"> (</w:t>
      </w:r>
      <w:r>
        <w:rPr>
          <w:rFonts w:eastAsia="Times New Roman"/>
          <w:bCs/>
        </w:rPr>
        <w:t>однократной болюсной или непрерывной</w:t>
      </w:r>
      <w:r w:rsidRPr="00900883">
        <w:rPr>
          <w:rFonts w:eastAsia="Times New Roman"/>
          <w:bCs/>
        </w:rPr>
        <w:t>)</w:t>
      </w:r>
      <w:r>
        <w:rPr>
          <w:rFonts w:eastAsia="Times New Roman"/>
          <w:bCs/>
        </w:rPr>
        <w:t xml:space="preserve">. В 83,0% случаев </w:t>
      </w:r>
      <w:r w:rsidRPr="00E130AD">
        <w:rPr>
          <w:rFonts w:eastAsia="Times New Roman"/>
          <w:bCs/>
        </w:rPr>
        <w:t>эноксапарин вводили однократно болюсно.</w:t>
      </w:r>
      <w:r>
        <w:rPr>
          <w:rFonts w:eastAsia="Times New Roman"/>
          <w:bCs/>
        </w:rPr>
        <w:t xml:space="preserve"> Профиль безопасности эноксапарина натрия был удовлетворительным </w:t>
      </w:r>
      <w:r w:rsidRPr="00DC5C76">
        <w:rPr>
          <w:rFonts w:eastAsia="Times New Roman"/>
          <w:bCs/>
        </w:rPr>
        <w:t>[6]</w:t>
      </w:r>
      <w:r>
        <w:rPr>
          <w:rFonts w:eastAsia="Times New Roman"/>
          <w:bCs/>
        </w:rPr>
        <w:t>.</w:t>
      </w:r>
    </w:p>
    <w:p w14:paraId="47C4DD1F" w14:textId="77777777" w:rsidR="00815E1E" w:rsidRDefault="00815E1E" w:rsidP="00815E1E">
      <w:pPr>
        <w:spacing w:after="0" w:line="240" w:lineRule="auto"/>
      </w:pPr>
    </w:p>
    <w:p w14:paraId="6B8C6560" w14:textId="300B97A2" w:rsidR="00E15F73" w:rsidRPr="00815E1E" w:rsidRDefault="00700A8D" w:rsidP="00815E1E">
      <w:pPr>
        <w:spacing w:after="0" w:line="240" w:lineRule="auto"/>
        <w:rPr>
          <w:b/>
        </w:rPr>
      </w:pPr>
      <w:r w:rsidRPr="00815E1E">
        <w:rPr>
          <w:b/>
        </w:rPr>
        <w:t>Профилактика</w:t>
      </w:r>
      <w:r w:rsidR="00E15F73" w:rsidRPr="00815E1E">
        <w:rPr>
          <w:b/>
        </w:rPr>
        <w:t xml:space="preserve"> ишемических осложнений при нестабильной стенокардии и инфаркте миокарда без подъема сегмента ST</w:t>
      </w:r>
    </w:p>
    <w:p w14:paraId="0419FB0E" w14:textId="77777777" w:rsidR="00E15F73" w:rsidRPr="006E41E7" w:rsidRDefault="00E15F73" w:rsidP="00815E1E">
      <w:pPr>
        <w:spacing w:after="0" w:line="240" w:lineRule="auto"/>
      </w:pPr>
    </w:p>
    <w:p w14:paraId="729B0DB7" w14:textId="79C1A0C6" w:rsidR="00E15F73" w:rsidRDefault="00F87630" w:rsidP="00815E1E">
      <w:pPr>
        <w:spacing w:after="0" w:line="240" w:lineRule="auto"/>
        <w:ind w:firstLine="709"/>
        <w:rPr>
          <w:rFonts w:eastAsia="Times New Roman"/>
          <w:bCs/>
        </w:rPr>
      </w:pPr>
      <w:r w:rsidRPr="000C210E">
        <w:rPr>
          <w:rFonts w:eastAsia="Times New Roman"/>
          <w:bCs/>
        </w:rPr>
        <w:t xml:space="preserve">В многоцентровом двойном слепом исследовании </w:t>
      </w:r>
      <w:r>
        <w:rPr>
          <w:rFonts w:eastAsia="Times New Roman"/>
          <w:bCs/>
        </w:rPr>
        <w:t>в</w:t>
      </w:r>
      <w:r w:rsidRPr="000C210E">
        <w:rPr>
          <w:rFonts w:eastAsia="Times New Roman"/>
          <w:bCs/>
        </w:rPr>
        <w:t xml:space="preserve"> параллельны</w:t>
      </w:r>
      <w:r>
        <w:rPr>
          <w:rFonts w:eastAsia="Times New Roman"/>
          <w:bCs/>
        </w:rPr>
        <w:t>х</w:t>
      </w:r>
      <w:r w:rsidRPr="000C210E">
        <w:rPr>
          <w:rFonts w:eastAsia="Times New Roman"/>
          <w:bCs/>
        </w:rPr>
        <w:t xml:space="preserve"> группа</w:t>
      </w:r>
      <w:r>
        <w:rPr>
          <w:rFonts w:eastAsia="Times New Roman"/>
          <w:bCs/>
        </w:rPr>
        <w:t>х</w:t>
      </w:r>
      <w:r w:rsidRPr="000C210E">
        <w:rPr>
          <w:rFonts w:eastAsia="Times New Roman"/>
          <w:bCs/>
        </w:rPr>
        <w:t xml:space="preserve"> пациенты,</w:t>
      </w:r>
      <w:r>
        <w:rPr>
          <w:rFonts w:eastAsia="Times New Roman"/>
          <w:bCs/>
        </w:rPr>
        <w:t xml:space="preserve"> недавно перенесшие нестабильную </w:t>
      </w:r>
      <w:r w:rsidRPr="000C210E">
        <w:rPr>
          <w:rFonts w:eastAsia="Times New Roman"/>
          <w:bCs/>
        </w:rPr>
        <w:t>стенокарди</w:t>
      </w:r>
      <w:r>
        <w:rPr>
          <w:rFonts w:eastAsia="Times New Roman"/>
          <w:bCs/>
        </w:rPr>
        <w:t>ю</w:t>
      </w:r>
      <w:r w:rsidRPr="000C210E">
        <w:rPr>
          <w:rFonts w:eastAsia="Times New Roman"/>
          <w:bCs/>
        </w:rPr>
        <w:t xml:space="preserve"> или инфаркт миокарда без зубца Q были рандомизированы для получения инъекции </w:t>
      </w:r>
      <w:r>
        <w:rPr>
          <w:rFonts w:eastAsia="Times New Roman"/>
          <w:bCs/>
        </w:rPr>
        <w:t>эноксапарина натрия в дозе</w:t>
      </w:r>
      <w:r w:rsidRPr="000C210E">
        <w:rPr>
          <w:rFonts w:eastAsia="Times New Roman"/>
          <w:bCs/>
        </w:rPr>
        <w:t xml:space="preserve"> 1</w:t>
      </w:r>
      <w:r>
        <w:rPr>
          <w:rFonts w:eastAsia="Times New Roman"/>
          <w:bCs/>
        </w:rPr>
        <w:t xml:space="preserve"> </w:t>
      </w:r>
      <w:r w:rsidRPr="000C210E">
        <w:rPr>
          <w:rFonts w:eastAsia="Times New Roman"/>
          <w:bCs/>
        </w:rPr>
        <w:t>мг/кг каждые 12 ч подкожно или гепарин</w:t>
      </w:r>
      <w:r>
        <w:rPr>
          <w:rFonts w:eastAsia="Times New Roman"/>
          <w:bCs/>
        </w:rPr>
        <w:t>а</w:t>
      </w:r>
      <w:r w:rsidRPr="000C210E">
        <w:rPr>
          <w:rFonts w:eastAsia="Times New Roman"/>
          <w:bCs/>
        </w:rPr>
        <w:t xml:space="preserve"> </w:t>
      </w:r>
      <w:r>
        <w:rPr>
          <w:rFonts w:eastAsia="Times New Roman"/>
          <w:bCs/>
        </w:rPr>
        <w:t>внутривенно</w:t>
      </w:r>
      <w:r w:rsidRPr="000C210E">
        <w:rPr>
          <w:rFonts w:eastAsia="Times New Roman"/>
          <w:bCs/>
        </w:rPr>
        <w:t xml:space="preserve"> болюсно (5000 ЕД) с последующей непрерывной инфузией</w:t>
      </w:r>
      <w:r>
        <w:rPr>
          <w:rFonts w:eastAsia="Times New Roman"/>
          <w:bCs/>
        </w:rPr>
        <w:t xml:space="preserve"> </w:t>
      </w:r>
      <w:r w:rsidRPr="000C210E">
        <w:rPr>
          <w:rFonts w:eastAsia="Times New Roman"/>
          <w:bCs/>
        </w:rPr>
        <w:t xml:space="preserve">(с </w:t>
      </w:r>
      <w:r>
        <w:rPr>
          <w:rFonts w:eastAsia="Times New Roman"/>
          <w:bCs/>
        </w:rPr>
        <w:t>корректировкой для</w:t>
      </w:r>
      <w:r w:rsidRPr="000C210E">
        <w:rPr>
          <w:rFonts w:eastAsia="Times New Roman"/>
          <w:bCs/>
        </w:rPr>
        <w:t xml:space="preserve"> достижени</w:t>
      </w:r>
      <w:r>
        <w:rPr>
          <w:rFonts w:eastAsia="Times New Roman"/>
          <w:bCs/>
        </w:rPr>
        <w:t>я</w:t>
      </w:r>
      <w:r w:rsidRPr="000C210E">
        <w:rPr>
          <w:rFonts w:eastAsia="Times New Roman"/>
          <w:bCs/>
        </w:rPr>
        <w:t xml:space="preserve"> АЧТВ от 55 до 85 секунд).</w:t>
      </w:r>
      <w:r w:rsidRPr="00F87630">
        <w:rPr>
          <w:bCs/>
        </w:rPr>
        <w:t xml:space="preserve"> </w:t>
      </w:r>
      <w:r w:rsidRPr="005B33C7">
        <w:rPr>
          <w:bCs/>
        </w:rPr>
        <w:t xml:space="preserve">Все пациенты также получали </w:t>
      </w:r>
      <w:r>
        <w:rPr>
          <w:bCs/>
        </w:rPr>
        <w:t>аспирин</w:t>
      </w:r>
      <w:r w:rsidRPr="005B33C7">
        <w:rPr>
          <w:bCs/>
        </w:rPr>
        <w:t xml:space="preserve"> (</w:t>
      </w:r>
      <w:r w:rsidR="007C5FC3">
        <w:rPr>
          <w:bCs/>
        </w:rPr>
        <w:t xml:space="preserve">от 100 до 325 мг). </w:t>
      </w:r>
    </w:p>
    <w:p w14:paraId="556B9565" w14:textId="7A25BE48" w:rsidR="00F87630" w:rsidRDefault="00F87630" w:rsidP="00F87630">
      <w:pPr>
        <w:spacing w:after="0" w:line="240" w:lineRule="auto"/>
        <w:ind w:firstLine="709"/>
        <w:rPr>
          <w:color w:val="000000"/>
        </w:rPr>
      </w:pPr>
      <w:r>
        <w:rPr>
          <w:color w:val="000000"/>
        </w:rPr>
        <w:t xml:space="preserve">Наиболее частым нежелательным явлением при применении эноксапарина были большие кровотечения. </w:t>
      </w:r>
      <w:r w:rsidR="007C5FC3">
        <w:rPr>
          <w:color w:val="000000"/>
        </w:rPr>
        <w:t xml:space="preserve">Они регистрировались до 12 ч после введения последней дозы препарата. </w:t>
      </w:r>
      <w:r w:rsidRPr="0002285A">
        <w:rPr>
          <w:color w:val="000000"/>
        </w:rPr>
        <w:t>Кровотечени</w:t>
      </w:r>
      <w:r>
        <w:rPr>
          <w:color w:val="000000"/>
        </w:rPr>
        <w:t>е</w:t>
      </w:r>
      <w:r w:rsidRPr="0002285A">
        <w:rPr>
          <w:color w:val="000000"/>
        </w:rPr>
        <w:t xml:space="preserve"> считал</w:t>
      </w:r>
      <w:r>
        <w:rPr>
          <w:color w:val="000000"/>
        </w:rPr>
        <w:t>о</w:t>
      </w:r>
      <w:r w:rsidRPr="0002285A">
        <w:rPr>
          <w:color w:val="000000"/>
        </w:rPr>
        <w:t xml:space="preserve">сь </w:t>
      </w:r>
      <w:r>
        <w:rPr>
          <w:color w:val="000000"/>
        </w:rPr>
        <w:t xml:space="preserve">большим, </w:t>
      </w:r>
      <w:r w:rsidRPr="0002285A">
        <w:rPr>
          <w:color w:val="000000"/>
        </w:rPr>
        <w:t xml:space="preserve">если </w:t>
      </w:r>
      <w:r>
        <w:rPr>
          <w:color w:val="000000"/>
        </w:rPr>
        <w:t>оно приводило</w:t>
      </w:r>
      <w:r w:rsidRPr="0002285A">
        <w:rPr>
          <w:color w:val="000000"/>
        </w:rPr>
        <w:t xml:space="preserve"> </w:t>
      </w:r>
      <w:r>
        <w:rPr>
          <w:color w:val="000000"/>
        </w:rPr>
        <w:t>к</w:t>
      </w:r>
      <w:r w:rsidRPr="0002285A">
        <w:rPr>
          <w:color w:val="000000"/>
        </w:rPr>
        <w:t xml:space="preserve"> значимо</w:t>
      </w:r>
      <w:r>
        <w:rPr>
          <w:color w:val="000000"/>
        </w:rPr>
        <w:t>му</w:t>
      </w:r>
      <w:r w:rsidRPr="0002285A">
        <w:rPr>
          <w:color w:val="000000"/>
        </w:rPr>
        <w:t xml:space="preserve"> клиническо</w:t>
      </w:r>
      <w:r>
        <w:rPr>
          <w:color w:val="000000"/>
        </w:rPr>
        <w:t>му</w:t>
      </w:r>
      <w:r w:rsidRPr="0002285A">
        <w:rPr>
          <w:color w:val="000000"/>
        </w:rPr>
        <w:t xml:space="preserve"> событи</w:t>
      </w:r>
      <w:r>
        <w:rPr>
          <w:color w:val="000000"/>
        </w:rPr>
        <w:t>ю</w:t>
      </w:r>
      <w:r w:rsidRPr="0002285A">
        <w:rPr>
          <w:color w:val="000000"/>
        </w:rPr>
        <w:t xml:space="preserve"> или </w:t>
      </w:r>
      <w:r>
        <w:rPr>
          <w:color w:val="000000"/>
        </w:rPr>
        <w:t xml:space="preserve">если оно сопровождалось </w:t>
      </w:r>
      <w:r w:rsidRPr="0002285A">
        <w:rPr>
          <w:color w:val="000000"/>
        </w:rPr>
        <w:t xml:space="preserve">снижением гемоглобина </w:t>
      </w:r>
      <w:r>
        <w:rPr>
          <w:color w:val="000000"/>
        </w:rPr>
        <w:t xml:space="preserve">на </w:t>
      </w:r>
      <w:r w:rsidRPr="0002285A">
        <w:rPr>
          <w:color w:val="000000"/>
        </w:rPr>
        <w:t xml:space="preserve">≥ </w:t>
      </w:r>
      <w:r w:rsidR="007C5FC3">
        <w:rPr>
          <w:color w:val="000000"/>
        </w:rPr>
        <w:t>3</w:t>
      </w:r>
      <w:r w:rsidRPr="0002285A">
        <w:rPr>
          <w:color w:val="000000"/>
        </w:rPr>
        <w:t xml:space="preserve"> г/дл или </w:t>
      </w:r>
      <w:r>
        <w:rPr>
          <w:color w:val="000000"/>
        </w:rPr>
        <w:t xml:space="preserve">требовало </w:t>
      </w:r>
      <w:r w:rsidRPr="0002285A">
        <w:rPr>
          <w:color w:val="000000"/>
        </w:rPr>
        <w:t>переливани</w:t>
      </w:r>
      <w:r>
        <w:rPr>
          <w:color w:val="000000"/>
        </w:rPr>
        <w:t xml:space="preserve">я 2 и более единиц </w:t>
      </w:r>
      <w:r w:rsidRPr="0002285A">
        <w:rPr>
          <w:color w:val="000000"/>
        </w:rPr>
        <w:t>крови. Ретроперитонеальн</w:t>
      </w:r>
      <w:r>
        <w:rPr>
          <w:color w:val="000000"/>
        </w:rPr>
        <w:t>ое,</w:t>
      </w:r>
      <w:r w:rsidRPr="0002285A">
        <w:rPr>
          <w:color w:val="000000"/>
        </w:rPr>
        <w:t xml:space="preserve"> внутричерепно</w:t>
      </w:r>
      <w:r>
        <w:rPr>
          <w:color w:val="000000"/>
        </w:rPr>
        <w:t xml:space="preserve">е и внутриглазное </w:t>
      </w:r>
      <w:r w:rsidRPr="0002285A">
        <w:rPr>
          <w:color w:val="000000"/>
        </w:rPr>
        <w:t>кровоизлияни</w:t>
      </w:r>
      <w:r>
        <w:rPr>
          <w:color w:val="000000"/>
        </w:rPr>
        <w:t>я</w:t>
      </w:r>
      <w:r w:rsidRPr="0002285A">
        <w:rPr>
          <w:color w:val="000000"/>
        </w:rPr>
        <w:t xml:space="preserve"> </w:t>
      </w:r>
      <w:r>
        <w:rPr>
          <w:color w:val="000000"/>
        </w:rPr>
        <w:t>расценивались как</w:t>
      </w:r>
      <w:r w:rsidRPr="0002285A">
        <w:rPr>
          <w:color w:val="000000"/>
        </w:rPr>
        <w:t xml:space="preserve"> больши</w:t>
      </w:r>
      <w:r>
        <w:rPr>
          <w:color w:val="000000"/>
        </w:rPr>
        <w:t>е кровотечения в любом случае</w:t>
      </w:r>
      <w:r w:rsidRPr="0002285A">
        <w:rPr>
          <w:color w:val="000000"/>
        </w:rPr>
        <w:t>.</w:t>
      </w:r>
      <w:r>
        <w:rPr>
          <w:color w:val="000000"/>
        </w:rPr>
        <w:t xml:space="preserve"> Сводные данные по частоте возникновения больших кровотечений при </w:t>
      </w:r>
      <w:r w:rsidR="007C5FC3">
        <w:rPr>
          <w:color w:val="000000"/>
        </w:rPr>
        <w:t xml:space="preserve">лечении НС и ИМ без подъема сегмента </w:t>
      </w:r>
      <w:r w:rsidR="007C5FC3">
        <w:rPr>
          <w:color w:val="000000"/>
          <w:lang w:val="en-US"/>
        </w:rPr>
        <w:t>ST</w:t>
      </w:r>
      <w:r w:rsidR="007C5FC3">
        <w:rPr>
          <w:color w:val="000000"/>
        </w:rPr>
        <w:t xml:space="preserve"> </w:t>
      </w:r>
      <w:r>
        <w:rPr>
          <w:color w:val="000000"/>
        </w:rPr>
        <w:t>представлены в таблице ниже</w:t>
      </w:r>
      <w:r w:rsidR="007C5FC3">
        <w:rPr>
          <w:color w:val="000000"/>
        </w:rPr>
        <w:t>.</w:t>
      </w:r>
    </w:p>
    <w:p w14:paraId="1501CA24" w14:textId="77777777" w:rsidR="00700A8D" w:rsidRDefault="00700A8D" w:rsidP="00F87630">
      <w:pPr>
        <w:spacing w:after="0" w:line="240" w:lineRule="auto"/>
        <w:ind w:firstLine="709"/>
        <w:rPr>
          <w:color w:val="000000"/>
        </w:rPr>
      </w:pPr>
    </w:p>
    <w:p w14:paraId="0CF5CF08" w14:textId="3812C7D0" w:rsidR="00700A8D" w:rsidRDefault="00700A8D" w:rsidP="00700A8D">
      <w:pPr>
        <w:spacing w:after="0" w:line="240" w:lineRule="auto"/>
        <w:rPr>
          <w:color w:val="000000"/>
        </w:rPr>
      </w:pPr>
      <w:r w:rsidRPr="00226B75">
        <w:rPr>
          <w:b/>
          <w:color w:val="000000"/>
        </w:rPr>
        <w:lastRenderedPageBreak/>
        <w:t>Таблица 4-</w:t>
      </w:r>
      <w:r w:rsidR="00BB4A1F" w:rsidRPr="00E2452C">
        <w:rPr>
          <w:b/>
          <w:color w:val="000000"/>
        </w:rPr>
        <w:t>40</w:t>
      </w:r>
      <w:r w:rsidRPr="00226B75">
        <w:rPr>
          <w:b/>
          <w:color w:val="000000"/>
        </w:rPr>
        <w:t>.</w:t>
      </w:r>
      <w:r w:rsidRPr="00107250">
        <w:rPr>
          <w:b/>
          <w:color w:val="000000"/>
        </w:rPr>
        <w:t xml:space="preserve"> </w:t>
      </w:r>
      <w:r>
        <w:rPr>
          <w:color w:val="000000"/>
        </w:rPr>
        <w:t xml:space="preserve">Частота больших кровотечений при применении эноксапарина натрия для </w:t>
      </w:r>
      <w:r w:rsidR="0007676D">
        <w:rPr>
          <w:color w:val="000000"/>
        </w:rPr>
        <w:t>профилактики</w:t>
      </w:r>
      <w:r>
        <w:rPr>
          <w:color w:val="000000"/>
        </w:rPr>
        <w:t xml:space="preserve"> ишемических осложнений</w:t>
      </w:r>
      <w:r w:rsidR="0007676D">
        <w:rPr>
          <w:color w:val="000000"/>
        </w:rPr>
        <w:t xml:space="preserve"> при нестабильной стенокардии и инфаркте миокарда без подъема сегмента </w:t>
      </w:r>
      <w:r w:rsidR="0007676D">
        <w:rPr>
          <w:color w:val="000000"/>
          <w:lang w:val="en-US"/>
        </w:rPr>
        <w:t>ST</w:t>
      </w:r>
      <w:r>
        <w:rPr>
          <w:color w:val="000000"/>
        </w:rPr>
        <w:t xml:space="preserve"> </w:t>
      </w:r>
      <w:r w:rsidRPr="003D0907">
        <w:rPr>
          <w:color w:val="000000"/>
        </w:rPr>
        <w:t>[</w:t>
      </w:r>
      <w:r>
        <w:rPr>
          <w:color w:val="000000"/>
        </w:rPr>
        <w:t>4].</w:t>
      </w:r>
    </w:p>
    <w:tbl>
      <w:tblPr>
        <w:tblStyle w:val="a8"/>
        <w:tblW w:w="0" w:type="auto"/>
        <w:tblLook w:val="04A0" w:firstRow="1" w:lastRow="0" w:firstColumn="1" w:lastColumn="0" w:noHBand="0" w:noVBand="1"/>
      </w:tblPr>
      <w:tblGrid>
        <w:gridCol w:w="3823"/>
        <w:gridCol w:w="2409"/>
        <w:gridCol w:w="3114"/>
      </w:tblGrid>
      <w:tr w:rsidR="00700A8D" w14:paraId="5C5D1601" w14:textId="77777777" w:rsidTr="00BB4A1F">
        <w:trPr>
          <w:trHeight w:val="180"/>
          <w:tblHeader/>
        </w:trPr>
        <w:tc>
          <w:tcPr>
            <w:tcW w:w="3823" w:type="dxa"/>
            <w:vMerge w:val="restart"/>
            <w:shd w:val="clear" w:color="auto" w:fill="D9D9D9" w:themeFill="background1" w:themeFillShade="D9"/>
            <w:vAlign w:val="center"/>
          </w:tcPr>
          <w:p w14:paraId="4D141316" w14:textId="77777777" w:rsidR="00700A8D" w:rsidRDefault="00700A8D" w:rsidP="00790F71">
            <w:pPr>
              <w:jc w:val="center"/>
              <w:rPr>
                <w:color w:val="000000"/>
              </w:rPr>
            </w:pPr>
            <w:r>
              <w:rPr>
                <w:b/>
                <w:color w:val="000000"/>
              </w:rPr>
              <w:t>Показание</w:t>
            </w:r>
          </w:p>
        </w:tc>
        <w:tc>
          <w:tcPr>
            <w:tcW w:w="5523" w:type="dxa"/>
            <w:gridSpan w:val="2"/>
            <w:shd w:val="clear" w:color="auto" w:fill="D9D9D9" w:themeFill="background1" w:themeFillShade="D9"/>
          </w:tcPr>
          <w:p w14:paraId="162D2124" w14:textId="77777777" w:rsidR="00700A8D" w:rsidRPr="00E253D1" w:rsidRDefault="00700A8D" w:rsidP="00790F71">
            <w:pPr>
              <w:jc w:val="center"/>
              <w:rPr>
                <w:b/>
                <w:color w:val="000000"/>
              </w:rPr>
            </w:pPr>
            <w:r>
              <w:rPr>
                <w:b/>
                <w:color w:val="000000"/>
              </w:rPr>
              <w:t>Режим дозирования</w:t>
            </w:r>
          </w:p>
        </w:tc>
      </w:tr>
      <w:tr w:rsidR="00700A8D" w14:paraId="108D2CCC" w14:textId="77777777" w:rsidTr="00820BB0">
        <w:trPr>
          <w:trHeight w:val="792"/>
          <w:tblHeader/>
        </w:trPr>
        <w:tc>
          <w:tcPr>
            <w:tcW w:w="3823" w:type="dxa"/>
            <w:vMerge/>
            <w:shd w:val="clear" w:color="auto" w:fill="D9D9D9" w:themeFill="background1" w:themeFillShade="D9"/>
          </w:tcPr>
          <w:p w14:paraId="7A21F97B" w14:textId="77777777" w:rsidR="00700A8D" w:rsidRPr="00E27FE7" w:rsidRDefault="00700A8D" w:rsidP="00790F71">
            <w:pPr>
              <w:jc w:val="center"/>
              <w:rPr>
                <w:b/>
                <w:color w:val="000000"/>
              </w:rPr>
            </w:pPr>
          </w:p>
        </w:tc>
        <w:tc>
          <w:tcPr>
            <w:tcW w:w="2409" w:type="dxa"/>
            <w:shd w:val="clear" w:color="auto" w:fill="D9D9D9" w:themeFill="background1" w:themeFillShade="D9"/>
          </w:tcPr>
          <w:p w14:paraId="61BFD4AF" w14:textId="77777777" w:rsidR="0007676D" w:rsidRDefault="00700A8D" w:rsidP="0007676D">
            <w:pPr>
              <w:jc w:val="center"/>
              <w:rPr>
                <w:b/>
                <w:color w:val="000000"/>
              </w:rPr>
            </w:pPr>
            <w:r w:rsidRPr="00E253D1">
              <w:rPr>
                <w:b/>
                <w:color w:val="000000"/>
              </w:rPr>
              <w:t xml:space="preserve">Эноксапарин натрия, </w:t>
            </w:r>
          </w:p>
          <w:p w14:paraId="046CCAB7" w14:textId="6AE461CA" w:rsidR="00700A8D" w:rsidRPr="00E253D1" w:rsidRDefault="0007676D" w:rsidP="00820BB0">
            <w:pPr>
              <w:jc w:val="center"/>
              <w:rPr>
                <w:b/>
                <w:color w:val="000000"/>
              </w:rPr>
            </w:pPr>
            <w:r w:rsidRPr="0007676D">
              <w:rPr>
                <w:b/>
                <w:color w:val="000000"/>
              </w:rPr>
              <w:t>1</w:t>
            </w:r>
            <w:r w:rsidR="00700A8D">
              <w:rPr>
                <w:b/>
                <w:color w:val="000000"/>
              </w:rPr>
              <w:t xml:space="preserve"> мг</w:t>
            </w:r>
            <w:r w:rsidRPr="0007676D">
              <w:rPr>
                <w:b/>
                <w:color w:val="000000"/>
              </w:rPr>
              <w:t>/</w:t>
            </w:r>
            <w:r>
              <w:rPr>
                <w:b/>
                <w:color w:val="000000"/>
              </w:rPr>
              <w:t>кг</w:t>
            </w:r>
            <w:r w:rsidR="00700A8D">
              <w:rPr>
                <w:b/>
                <w:color w:val="000000"/>
              </w:rPr>
              <w:t xml:space="preserve"> </w:t>
            </w:r>
            <w:r w:rsidRPr="0007676D">
              <w:rPr>
                <w:b/>
                <w:color w:val="000000"/>
              </w:rPr>
              <w:t>2</w:t>
            </w:r>
            <w:r w:rsidR="00700A8D">
              <w:rPr>
                <w:b/>
                <w:color w:val="000000"/>
              </w:rPr>
              <w:t xml:space="preserve"> р</w:t>
            </w:r>
            <w:r w:rsidR="00700A8D" w:rsidRPr="00A94F1E">
              <w:rPr>
                <w:b/>
                <w:color w:val="000000"/>
              </w:rPr>
              <w:t>/</w:t>
            </w:r>
            <w:r w:rsidR="00700A8D">
              <w:rPr>
                <w:b/>
                <w:color w:val="000000"/>
              </w:rPr>
              <w:t>д, п</w:t>
            </w:r>
            <w:r w:rsidR="00820BB0">
              <w:rPr>
                <w:b/>
                <w:color w:val="000000"/>
              </w:rPr>
              <w:t>/к</w:t>
            </w:r>
          </w:p>
        </w:tc>
        <w:tc>
          <w:tcPr>
            <w:tcW w:w="3114" w:type="dxa"/>
            <w:shd w:val="clear" w:color="auto" w:fill="D9D9D9" w:themeFill="background1" w:themeFillShade="D9"/>
          </w:tcPr>
          <w:p w14:paraId="5CA978AA" w14:textId="36C89436" w:rsidR="00700A8D" w:rsidRDefault="0007676D" w:rsidP="00790F71">
            <w:pPr>
              <w:jc w:val="center"/>
              <w:rPr>
                <w:b/>
                <w:color w:val="000000"/>
              </w:rPr>
            </w:pPr>
            <w:r>
              <w:rPr>
                <w:b/>
                <w:color w:val="000000"/>
              </w:rPr>
              <w:t>Гепарин,</w:t>
            </w:r>
          </w:p>
          <w:p w14:paraId="6C86F5B6" w14:textId="61DBD4F0" w:rsidR="00700A8D" w:rsidRDefault="00820BB0" w:rsidP="00057FB6">
            <w:pPr>
              <w:jc w:val="center"/>
              <w:rPr>
                <w:b/>
                <w:color w:val="000000"/>
              </w:rPr>
            </w:pPr>
            <w:r>
              <w:rPr>
                <w:b/>
                <w:color w:val="000000"/>
              </w:rPr>
              <w:t>в/в</w:t>
            </w:r>
            <w:r w:rsidR="0007676D">
              <w:rPr>
                <w:b/>
                <w:color w:val="000000"/>
              </w:rPr>
              <w:t xml:space="preserve">, в дозе для достижения целевого </w:t>
            </w:r>
            <w:r w:rsidR="0007676D">
              <w:rPr>
                <w:b/>
                <w:bCs/>
              </w:rPr>
              <w:t>А</w:t>
            </w:r>
            <w:r w:rsidR="0007676D" w:rsidRPr="00FF189F">
              <w:rPr>
                <w:b/>
                <w:bCs/>
              </w:rPr>
              <w:t>ЧТВ</w:t>
            </w:r>
          </w:p>
        </w:tc>
      </w:tr>
      <w:tr w:rsidR="00700A8D" w14:paraId="1780064D" w14:textId="77777777" w:rsidTr="00820BB0">
        <w:trPr>
          <w:trHeight w:val="225"/>
        </w:trPr>
        <w:tc>
          <w:tcPr>
            <w:tcW w:w="3823" w:type="dxa"/>
            <w:vMerge w:val="restart"/>
            <w:vAlign w:val="center"/>
          </w:tcPr>
          <w:p w14:paraId="12FC5452" w14:textId="1EB72353" w:rsidR="00700A8D" w:rsidRPr="0007676D" w:rsidRDefault="0007676D" w:rsidP="00790F71">
            <w:pPr>
              <w:rPr>
                <w:b/>
                <w:color w:val="000000"/>
              </w:rPr>
            </w:pPr>
            <w:r>
              <w:rPr>
                <w:b/>
                <w:color w:val="000000"/>
              </w:rPr>
              <w:t xml:space="preserve">НС с ИМ без подъема сегмента </w:t>
            </w:r>
            <w:r>
              <w:rPr>
                <w:b/>
                <w:color w:val="000000"/>
                <w:lang w:val="en-US"/>
              </w:rPr>
              <w:t>ST</w:t>
            </w:r>
          </w:p>
        </w:tc>
        <w:tc>
          <w:tcPr>
            <w:tcW w:w="2409" w:type="dxa"/>
            <w:vAlign w:val="center"/>
          </w:tcPr>
          <w:p w14:paraId="753B88D4" w14:textId="30FBC172" w:rsidR="00700A8D" w:rsidRPr="00A94F1E" w:rsidRDefault="00700A8D" w:rsidP="00790F71">
            <w:pPr>
              <w:jc w:val="center"/>
              <w:rPr>
                <w:color w:val="000000"/>
              </w:rPr>
            </w:pPr>
            <w:r w:rsidRPr="00EE12D3">
              <w:rPr>
                <w:rStyle w:val="fontstyle01"/>
                <w:rFonts w:ascii="Times New Roman" w:hAnsi="Times New Roman"/>
                <w:sz w:val="24"/>
                <w:szCs w:val="24"/>
                <w:lang w:val="en-US"/>
              </w:rPr>
              <w:t>n</w:t>
            </w:r>
            <w:r w:rsidRPr="0007676D">
              <w:rPr>
                <w:rStyle w:val="fontstyle01"/>
                <w:rFonts w:ascii="Times New Roman" w:hAnsi="Times New Roman"/>
                <w:sz w:val="24"/>
                <w:szCs w:val="24"/>
              </w:rPr>
              <w:t>=</w:t>
            </w:r>
            <w:r w:rsidR="0007676D">
              <w:rPr>
                <w:rStyle w:val="fontstyle01"/>
                <w:rFonts w:ascii="Times New Roman" w:hAnsi="Times New Roman"/>
                <w:sz w:val="24"/>
                <w:szCs w:val="24"/>
              </w:rPr>
              <w:t>1578</w:t>
            </w:r>
          </w:p>
        </w:tc>
        <w:tc>
          <w:tcPr>
            <w:tcW w:w="3114" w:type="dxa"/>
            <w:vAlign w:val="center"/>
          </w:tcPr>
          <w:p w14:paraId="07FD3251" w14:textId="3341B2D4" w:rsidR="00700A8D" w:rsidRPr="0007676D" w:rsidRDefault="00700A8D" w:rsidP="0007676D">
            <w:pPr>
              <w:jc w:val="center"/>
              <w:rPr>
                <w:color w:val="000000"/>
                <w:lang w:val="en-US"/>
              </w:rPr>
            </w:pPr>
            <w:r>
              <w:rPr>
                <w:rStyle w:val="fontstyle01"/>
                <w:rFonts w:ascii="Times New Roman" w:hAnsi="Times New Roman"/>
                <w:sz w:val="24"/>
                <w:szCs w:val="24"/>
              </w:rPr>
              <w:t>n</w:t>
            </w:r>
            <w:r w:rsidRPr="00EE12D3">
              <w:rPr>
                <w:rStyle w:val="fontstyle01"/>
                <w:rFonts w:ascii="Times New Roman" w:hAnsi="Times New Roman"/>
                <w:sz w:val="24"/>
                <w:szCs w:val="24"/>
              </w:rPr>
              <w:t>=</w:t>
            </w:r>
            <w:r w:rsidR="0007676D">
              <w:rPr>
                <w:rStyle w:val="fontstyle01"/>
                <w:rFonts w:ascii="Times New Roman" w:hAnsi="Times New Roman"/>
                <w:sz w:val="24"/>
                <w:szCs w:val="24"/>
                <w:lang w:val="en-US"/>
              </w:rPr>
              <w:t>1529</w:t>
            </w:r>
          </w:p>
        </w:tc>
      </w:tr>
      <w:tr w:rsidR="00700A8D" w14:paraId="65CE8EDA" w14:textId="77777777" w:rsidTr="00820BB0">
        <w:trPr>
          <w:trHeight w:val="315"/>
        </w:trPr>
        <w:tc>
          <w:tcPr>
            <w:tcW w:w="3823" w:type="dxa"/>
            <w:vMerge/>
            <w:vAlign w:val="center"/>
          </w:tcPr>
          <w:p w14:paraId="257E6648" w14:textId="77777777" w:rsidR="00700A8D" w:rsidRDefault="00700A8D" w:rsidP="00790F71">
            <w:pPr>
              <w:rPr>
                <w:b/>
                <w:color w:val="000000"/>
              </w:rPr>
            </w:pPr>
          </w:p>
        </w:tc>
        <w:tc>
          <w:tcPr>
            <w:tcW w:w="2409" w:type="dxa"/>
            <w:vAlign w:val="center"/>
          </w:tcPr>
          <w:p w14:paraId="7D26955F" w14:textId="64C93314" w:rsidR="00700A8D" w:rsidRPr="0007676D" w:rsidRDefault="0007676D" w:rsidP="00790F71">
            <w:pPr>
              <w:jc w:val="center"/>
              <w:rPr>
                <w:rStyle w:val="fontstyle01"/>
                <w:rFonts w:ascii="Times New Roman" w:hAnsi="Times New Roman"/>
                <w:sz w:val="24"/>
                <w:szCs w:val="24"/>
              </w:rPr>
            </w:pPr>
            <w:r>
              <w:rPr>
                <w:rStyle w:val="fontstyle01"/>
                <w:rFonts w:ascii="Times New Roman" w:hAnsi="Times New Roman"/>
                <w:sz w:val="24"/>
                <w:szCs w:val="24"/>
                <w:lang w:val="en-US"/>
              </w:rPr>
              <w:t>17</w:t>
            </w:r>
            <w:r w:rsidR="00700A8D" w:rsidRPr="0007676D">
              <w:rPr>
                <w:rStyle w:val="fontstyle01"/>
                <w:rFonts w:ascii="Times New Roman" w:hAnsi="Times New Roman"/>
                <w:sz w:val="24"/>
                <w:szCs w:val="24"/>
              </w:rPr>
              <w:t xml:space="preserve"> (1%)</w:t>
            </w:r>
          </w:p>
        </w:tc>
        <w:tc>
          <w:tcPr>
            <w:tcW w:w="3114" w:type="dxa"/>
            <w:vAlign w:val="center"/>
          </w:tcPr>
          <w:p w14:paraId="4C3D46B6" w14:textId="5CD626E3" w:rsidR="00700A8D" w:rsidRPr="0007676D" w:rsidRDefault="0007676D" w:rsidP="00790F71">
            <w:pPr>
              <w:jc w:val="center"/>
              <w:rPr>
                <w:rStyle w:val="fontstyle01"/>
                <w:rFonts w:ascii="Times New Roman" w:hAnsi="Times New Roman"/>
                <w:sz w:val="24"/>
                <w:szCs w:val="24"/>
              </w:rPr>
            </w:pPr>
            <w:r>
              <w:rPr>
                <w:rStyle w:val="fontstyle01"/>
                <w:rFonts w:ascii="Times New Roman" w:hAnsi="Times New Roman"/>
                <w:sz w:val="24"/>
                <w:szCs w:val="24"/>
                <w:lang w:val="en-US"/>
              </w:rPr>
              <w:t>18</w:t>
            </w:r>
            <w:r w:rsidR="00700A8D" w:rsidRPr="0007676D">
              <w:rPr>
                <w:rStyle w:val="fontstyle01"/>
                <w:rFonts w:ascii="Times New Roman" w:hAnsi="Times New Roman"/>
                <w:sz w:val="24"/>
                <w:szCs w:val="24"/>
              </w:rPr>
              <w:t xml:space="preserve"> (1%)</w:t>
            </w:r>
          </w:p>
        </w:tc>
      </w:tr>
    </w:tbl>
    <w:p w14:paraId="287E657E" w14:textId="3A447849" w:rsidR="00E15F73" w:rsidRDefault="00E15F73" w:rsidP="00815E1E">
      <w:pPr>
        <w:spacing w:after="0" w:line="240" w:lineRule="auto"/>
        <w:rPr>
          <w:rFonts w:eastAsia="Times New Roman"/>
          <w:bCs/>
        </w:rPr>
      </w:pPr>
    </w:p>
    <w:p w14:paraId="48C7BF55" w14:textId="7E8B4681" w:rsidR="00BB4A1F" w:rsidRPr="00BB4A1F" w:rsidRDefault="00BB4A1F" w:rsidP="00BB4A1F">
      <w:pPr>
        <w:spacing w:after="0" w:line="240" w:lineRule="auto"/>
        <w:ind w:firstLine="709"/>
        <w:rPr>
          <w:rFonts w:eastAsia="Times New Roman"/>
          <w:bCs/>
        </w:rPr>
      </w:pPr>
      <w:r>
        <w:rPr>
          <w:rFonts w:eastAsia="Times New Roman"/>
          <w:bCs/>
        </w:rPr>
        <w:t>Частота н</w:t>
      </w:r>
      <w:r w:rsidRPr="00BB4A1F">
        <w:rPr>
          <w:rFonts w:eastAsia="Times New Roman"/>
          <w:bCs/>
        </w:rPr>
        <w:t>егеморрагически</w:t>
      </w:r>
      <w:r>
        <w:rPr>
          <w:rFonts w:eastAsia="Times New Roman"/>
          <w:bCs/>
        </w:rPr>
        <w:t>х</w:t>
      </w:r>
      <w:r w:rsidRPr="00BB4A1F">
        <w:rPr>
          <w:rFonts w:eastAsia="Times New Roman"/>
          <w:bCs/>
        </w:rPr>
        <w:t xml:space="preserve"> </w:t>
      </w:r>
      <w:r>
        <w:rPr>
          <w:rFonts w:eastAsia="Times New Roman"/>
          <w:bCs/>
        </w:rPr>
        <w:t>нежелательных</w:t>
      </w:r>
      <w:r w:rsidRPr="00BB4A1F">
        <w:rPr>
          <w:rFonts w:eastAsia="Times New Roman"/>
          <w:bCs/>
        </w:rPr>
        <w:t xml:space="preserve"> явлени</w:t>
      </w:r>
      <w:r>
        <w:rPr>
          <w:rFonts w:eastAsia="Times New Roman"/>
          <w:bCs/>
        </w:rPr>
        <w:t>й</w:t>
      </w:r>
      <w:r w:rsidRPr="00BB4A1F">
        <w:rPr>
          <w:rFonts w:eastAsia="Times New Roman"/>
          <w:bCs/>
        </w:rPr>
        <w:t xml:space="preserve">, связанные </w:t>
      </w:r>
      <w:r>
        <w:rPr>
          <w:rFonts w:eastAsia="Times New Roman"/>
          <w:bCs/>
        </w:rPr>
        <w:t>с введением эноксапарина натрия составляла</w:t>
      </w:r>
      <w:r w:rsidRPr="00BB4A1F">
        <w:rPr>
          <w:rFonts w:eastAsia="Times New Roman"/>
          <w:bCs/>
        </w:rPr>
        <w:t xml:space="preserve"> ≤1%.</w:t>
      </w:r>
      <w:r>
        <w:rPr>
          <w:rFonts w:eastAsia="Times New Roman"/>
          <w:bCs/>
        </w:rPr>
        <w:t xml:space="preserve"> </w:t>
      </w:r>
      <w:r w:rsidRPr="00BB4A1F">
        <w:rPr>
          <w:rFonts w:eastAsia="Times New Roman"/>
          <w:bCs/>
        </w:rPr>
        <w:t>Небольшие геморрагические явления, в первую очередь экхимозы и гематомы в м</w:t>
      </w:r>
      <w:r>
        <w:rPr>
          <w:rFonts w:eastAsia="Times New Roman"/>
          <w:bCs/>
        </w:rPr>
        <w:t xml:space="preserve">есте инъекции, чаще встречались </w:t>
      </w:r>
      <w:r w:rsidRPr="00BB4A1F">
        <w:rPr>
          <w:rFonts w:eastAsia="Times New Roman"/>
          <w:bCs/>
        </w:rPr>
        <w:t xml:space="preserve">у пациентов, получавших </w:t>
      </w:r>
      <w:r>
        <w:rPr>
          <w:rFonts w:eastAsia="Times New Roman"/>
          <w:bCs/>
        </w:rPr>
        <w:t>эноксапарин подкожно</w:t>
      </w:r>
      <w:r w:rsidRPr="00BB4A1F">
        <w:rPr>
          <w:rFonts w:eastAsia="Times New Roman"/>
          <w:bCs/>
        </w:rPr>
        <w:t xml:space="preserve">, чем у пациентов, получавших </w:t>
      </w:r>
      <w:r>
        <w:rPr>
          <w:rFonts w:eastAsia="Times New Roman"/>
          <w:bCs/>
        </w:rPr>
        <w:t xml:space="preserve">гепарин внутривенно </w:t>
      </w:r>
      <w:r w:rsidRPr="00BB4A1F">
        <w:rPr>
          <w:rFonts w:eastAsia="Times New Roman"/>
          <w:bCs/>
        </w:rPr>
        <w:t>[7].</w:t>
      </w:r>
    </w:p>
    <w:p w14:paraId="6FC74A9B" w14:textId="5D84DB76" w:rsidR="00BB4A1F" w:rsidRDefault="00BB4A1F" w:rsidP="00BB4A1F">
      <w:pPr>
        <w:spacing w:after="0" w:line="240" w:lineRule="auto"/>
        <w:ind w:firstLine="709"/>
        <w:rPr>
          <w:rFonts w:eastAsia="Times New Roman"/>
          <w:bCs/>
        </w:rPr>
      </w:pPr>
      <w:r>
        <w:rPr>
          <w:rFonts w:eastAsia="Times New Roman"/>
          <w:bCs/>
        </w:rPr>
        <w:t>В таблице ниже представлены с</w:t>
      </w:r>
      <w:r w:rsidRPr="00BB4A1F">
        <w:rPr>
          <w:rFonts w:eastAsia="Times New Roman"/>
          <w:bCs/>
        </w:rPr>
        <w:t>ерьезные нежелательные явления</w:t>
      </w:r>
      <w:r>
        <w:rPr>
          <w:rFonts w:eastAsia="Times New Roman"/>
          <w:bCs/>
        </w:rPr>
        <w:t>, частота которых</w:t>
      </w:r>
      <w:r w:rsidRPr="00BB4A1F">
        <w:rPr>
          <w:rFonts w:eastAsia="Times New Roman"/>
          <w:bCs/>
        </w:rPr>
        <w:t xml:space="preserve"> у пациен</w:t>
      </w:r>
      <w:r>
        <w:rPr>
          <w:rFonts w:eastAsia="Times New Roman"/>
          <w:bCs/>
        </w:rPr>
        <w:t xml:space="preserve">тов с нестабильной стенокардией </w:t>
      </w:r>
      <w:r w:rsidRPr="00BB4A1F">
        <w:rPr>
          <w:rFonts w:eastAsia="Times New Roman"/>
          <w:bCs/>
        </w:rPr>
        <w:t>или инфаркт</w:t>
      </w:r>
      <w:r>
        <w:rPr>
          <w:rFonts w:eastAsia="Times New Roman"/>
          <w:bCs/>
        </w:rPr>
        <w:t>ом</w:t>
      </w:r>
      <w:r w:rsidRPr="00BB4A1F">
        <w:rPr>
          <w:rFonts w:eastAsia="Times New Roman"/>
          <w:bCs/>
        </w:rPr>
        <w:t xml:space="preserve"> миокарда без зубца Q при применении </w:t>
      </w:r>
      <w:r>
        <w:rPr>
          <w:rFonts w:eastAsia="Times New Roman"/>
          <w:bCs/>
        </w:rPr>
        <w:t>эноксапарина</w:t>
      </w:r>
      <w:r w:rsidRPr="00BB4A1F">
        <w:rPr>
          <w:rFonts w:eastAsia="Times New Roman"/>
          <w:bCs/>
        </w:rPr>
        <w:t xml:space="preserve"> или гепарина в клинических испытаниях</w:t>
      </w:r>
      <w:r>
        <w:rPr>
          <w:rFonts w:eastAsia="Times New Roman"/>
          <w:bCs/>
        </w:rPr>
        <w:t xml:space="preserve"> составляла не менее 0,5%. </w:t>
      </w:r>
    </w:p>
    <w:p w14:paraId="4CE415E8" w14:textId="77777777" w:rsidR="00BB4A1F" w:rsidRDefault="00BB4A1F" w:rsidP="00BB4A1F">
      <w:pPr>
        <w:spacing w:after="0" w:line="240" w:lineRule="auto"/>
        <w:ind w:firstLine="709"/>
        <w:rPr>
          <w:rFonts w:eastAsia="Times New Roman"/>
          <w:bCs/>
        </w:rPr>
      </w:pPr>
    </w:p>
    <w:p w14:paraId="52DA378D" w14:textId="4C700ADD" w:rsidR="00BB4A1F" w:rsidRDefault="00BB4A1F" w:rsidP="00BB4A1F">
      <w:pPr>
        <w:spacing w:after="0" w:line="240" w:lineRule="auto"/>
        <w:rPr>
          <w:color w:val="000000"/>
        </w:rPr>
      </w:pPr>
      <w:r w:rsidRPr="00226B75">
        <w:rPr>
          <w:b/>
          <w:color w:val="000000"/>
        </w:rPr>
        <w:t>Таблица 4-</w:t>
      </w:r>
      <w:r w:rsidRPr="00BB4A1F">
        <w:rPr>
          <w:b/>
          <w:color w:val="000000"/>
        </w:rPr>
        <w:t>41</w:t>
      </w:r>
      <w:r w:rsidRPr="00226B75">
        <w:rPr>
          <w:b/>
          <w:color w:val="000000"/>
        </w:rPr>
        <w:t>.</w:t>
      </w:r>
      <w:r w:rsidRPr="00107250">
        <w:rPr>
          <w:b/>
          <w:color w:val="000000"/>
        </w:rPr>
        <w:t xml:space="preserve"> </w:t>
      </w:r>
      <w:r>
        <w:rPr>
          <w:color w:val="000000"/>
        </w:rPr>
        <w:t>Серьезные нежелательные явления, частота кот</w:t>
      </w:r>
      <w:r w:rsidR="00256E24">
        <w:rPr>
          <w:color w:val="000000"/>
        </w:rPr>
        <w:t>о</w:t>
      </w:r>
      <w:r>
        <w:rPr>
          <w:color w:val="000000"/>
        </w:rPr>
        <w:t>рых составляла не менее</w:t>
      </w:r>
      <w:r w:rsidRPr="00BB4A1F">
        <w:rPr>
          <w:color w:val="000000"/>
        </w:rPr>
        <w:t xml:space="preserve"> </w:t>
      </w:r>
      <w:r>
        <w:rPr>
          <w:rFonts w:eastAsia="Times New Roman"/>
          <w:bCs/>
        </w:rPr>
        <w:t xml:space="preserve">0,5%, </w:t>
      </w:r>
      <w:r w:rsidR="003D3B40">
        <w:rPr>
          <w:rFonts w:eastAsia="Times New Roman"/>
          <w:bCs/>
        </w:rPr>
        <w:t>после</w:t>
      </w:r>
      <w:r>
        <w:rPr>
          <w:rFonts w:eastAsia="Times New Roman"/>
          <w:bCs/>
        </w:rPr>
        <w:t xml:space="preserve"> введения эноксапарина и гепарина </w:t>
      </w:r>
      <w:r w:rsidRPr="003D0907">
        <w:rPr>
          <w:color w:val="000000"/>
        </w:rPr>
        <w:t>[</w:t>
      </w:r>
      <w:r>
        <w:rPr>
          <w:color w:val="000000"/>
        </w:rPr>
        <w:t>7].</w:t>
      </w:r>
    </w:p>
    <w:tbl>
      <w:tblPr>
        <w:tblStyle w:val="a8"/>
        <w:tblW w:w="5000" w:type="pct"/>
        <w:tblLook w:val="04A0" w:firstRow="1" w:lastRow="0" w:firstColumn="1" w:lastColumn="0" w:noHBand="0" w:noVBand="1"/>
      </w:tblPr>
      <w:tblGrid>
        <w:gridCol w:w="3114"/>
        <w:gridCol w:w="2410"/>
        <w:gridCol w:w="3822"/>
      </w:tblGrid>
      <w:tr w:rsidR="00BB4A1F" w14:paraId="15C2B12D" w14:textId="77777777" w:rsidTr="00A40A4A">
        <w:trPr>
          <w:trHeight w:val="180"/>
          <w:tblHeader/>
        </w:trPr>
        <w:tc>
          <w:tcPr>
            <w:tcW w:w="3114" w:type="dxa"/>
            <w:vMerge w:val="restart"/>
            <w:shd w:val="clear" w:color="auto" w:fill="D9D9D9" w:themeFill="background1" w:themeFillShade="D9"/>
            <w:vAlign w:val="center"/>
          </w:tcPr>
          <w:p w14:paraId="1891F8FD" w14:textId="7ECA99C4" w:rsidR="00BB4A1F" w:rsidRDefault="00BB4A1F" w:rsidP="00B6141B">
            <w:pPr>
              <w:jc w:val="center"/>
              <w:rPr>
                <w:color w:val="000000"/>
              </w:rPr>
            </w:pPr>
            <w:r>
              <w:rPr>
                <w:b/>
                <w:color w:val="000000"/>
              </w:rPr>
              <w:t>Серьезные нежелательные явления</w:t>
            </w:r>
          </w:p>
        </w:tc>
        <w:tc>
          <w:tcPr>
            <w:tcW w:w="6232" w:type="dxa"/>
            <w:gridSpan w:val="2"/>
            <w:shd w:val="clear" w:color="auto" w:fill="D9D9D9" w:themeFill="background1" w:themeFillShade="D9"/>
          </w:tcPr>
          <w:p w14:paraId="3309B071" w14:textId="77777777" w:rsidR="00BB4A1F" w:rsidRPr="00E253D1" w:rsidRDefault="00BB4A1F" w:rsidP="00B6141B">
            <w:pPr>
              <w:jc w:val="center"/>
              <w:rPr>
                <w:b/>
                <w:color w:val="000000"/>
              </w:rPr>
            </w:pPr>
            <w:r>
              <w:rPr>
                <w:b/>
                <w:color w:val="000000"/>
              </w:rPr>
              <w:t>Режим дозирования</w:t>
            </w:r>
          </w:p>
        </w:tc>
      </w:tr>
      <w:tr w:rsidR="00BB4A1F" w14:paraId="3B2B069B" w14:textId="77777777" w:rsidTr="00820BB0">
        <w:trPr>
          <w:trHeight w:val="792"/>
          <w:tblHeader/>
        </w:trPr>
        <w:tc>
          <w:tcPr>
            <w:tcW w:w="3114" w:type="dxa"/>
            <w:vMerge/>
            <w:shd w:val="clear" w:color="auto" w:fill="D9D9D9" w:themeFill="background1" w:themeFillShade="D9"/>
          </w:tcPr>
          <w:p w14:paraId="6913C1D1" w14:textId="77777777" w:rsidR="00BB4A1F" w:rsidRPr="00E27FE7" w:rsidRDefault="00BB4A1F" w:rsidP="00B6141B">
            <w:pPr>
              <w:jc w:val="center"/>
              <w:rPr>
                <w:b/>
                <w:color w:val="000000"/>
              </w:rPr>
            </w:pPr>
          </w:p>
        </w:tc>
        <w:tc>
          <w:tcPr>
            <w:tcW w:w="2410" w:type="dxa"/>
            <w:shd w:val="clear" w:color="auto" w:fill="D9D9D9" w:themeFill="background1" w:themeFillShade="D9"/>
          </w:tcPr>
          <w:p w14:paraId="35FF7127" w14:textId="77777777" w:rsidR="00BB4A1F" w:rsidRDefault="00BB4A1F" w:rsidP="00B6141B">
            <w:pPr>
              <w:jc w:val="center"/>
              <w:rPr>
                <w:b/>
                <w:color w:val="000000"/>
              </w:rPr>
            </w:pPr>
            <w:r w:rsidRPr="00E253D1">
              <w:rPr>
                <w:b/>
                <w:color w:val="000000"/>
              </w:rPr>
              <w:t xml:space="preserve">Эноксапарин натрия, </w:t>
            </w:r>
          </w:p>
          <w:p w14:paraId="28FE26C1" w14:textId="4C562DA6" w:rsidR="00BB4A1F" w:rsidRDefault="00BB4A1F" w:rsidP="00B6141B">
            <w:pPr>
              <w:jc w:val="center"/>
              <w:rPr>
                <w:b/>
                <w:color w:val="000000"/>
              </w:rPr>
            </w:pPr>
            <w:r w:rsidRPr="0007676D">
              <w:rPr>
                <w:b/>
                <w:color w:val="000000"/>
              </w:rPr>
              <w:t>1</w:t>
            </w:r>
            <w:r>
              <w:rPr>
                <w:b/>
                <w:color w:val="000000"/>
              </w:rPr>
              <w:t xml:space="preserve"> мг</w:t>
            </w:r>
            <w:r w:rsidRPr="0007676D">
              <w:rPr>
                <w:b/>
                <w:color w:val="000000"/>
              </w:rPr>
              <w:t>/</w:t>
            </w:r>
            <w:r>
              <w:rPr>
                <w:b/>
                <w:color w:val="000000"/>
              </w:rPr>
              <w:t xml:space="preserve">кг </w:t>
            </w:r>
            <w:r w:rsidRPr="0007676D">
              <w:rPr>
                <w:b/>
                <w:color w:val="000000"/>
              </w:rPr>
              <w:t>2</w:t>
            </w:r>
            <w:r>
              <w:rPr>
                <w:b/>
                <w:color w:val="000000"/>
              </w:rPr>
              <w:t xml:space="preserve"> р</w:t>
            </w:r>
            <w:r w:rsidRPr="00A94F1E">
              <w:rPr>
                <w:b/>
                <w:color w:val="000000"/>
              </w:rPr>
              <w:t>/</w:t>
            </w:r>
            <w:r>
              <w:rPr>
                <w:b/>
                <w:color w:val="000000"/>
              </w:rPr>
              <w:t xml:space="preserve">д, </w:t>
            </w:r>
            <w:r w:rsidR="00820BB0">
              <w:rPr>
                <w:b/>
                <w:color w:val="000000"/>
              </w:rPr>
              <w:t>п/к</w:t>
            </w:r>
          </w:p>
          <w:p w14:paraId="23A4B32C" w14:textId="46FFB8D9" w:rsidR="00BB4A1F" w:rsidRPr="00820BB0" w:rsidRDefault="00BB4A1F" w:rsidP="00820BB0">
            <w:pPr>
              <w:jc w:val="center"/>
              <w:rPr>
                <w:b/>
                <w:color w:val="000000"/>
              </w:rPr>
            </w:pPr>
            <w:r w:rsidRPr="00BB4A1F">
              <w:rPr>
                <w:rStyle w:val="fontstyle01"/>
                <w:rFonts w:ascii="Times New Roman" w:hAnsi="Times New Roman"/>
                <w:b/>
                <w:sz w:val="24"/>
                <w:szCs w:val="24"/>
              </w:rPr>
              <w:t>n=1578</w:t>
            </w:r>
            <w:r w:rsidR="00820BB0">
              <w:rPr>
                <w:rStyle w:val="fontstyle01"/>
                <w:rFonts w:ascii="Times New Roman" w:hAnsi="Times New Roman"/>
                <w:b/>
                <w:sz w:val="24"/>
                <w:szCs w:val="24"/>
              </w:rPr>
              <w:t xml:space="preserve">, </w:t>
            </w:r>
            <w:r w:rsidRPr="00BB4A1F">
              <w:rPr>
                <w:rStyle w:val="fontstyle01"/>
                <w:rFonts w:ascii="Times New Roman" w:hAnsi="Times New Roman"/>
                <w:b/>
                <w:sz w:val="24"/>
                <w:szCs w:val="24"/>
              </w:rPr>
              <w:t>n</w:t>
            </w:r>
            <w:r w:rsidRPr="00820BB0">
              <w:rPr>
                <w:rStyle w:val="fontstyle01"/>
                <w:rFonts w:ascii="Times New Roman" w:hAnsi="Times New Roman"/>
                <w:b/>
                <w:sz w:val="24"/>
                <w:szCs w:val="24"/>
              </w:rPr>
              <w:t xml:space="preserve"> </w:t>
            </w:r>
            <w:r w:rsidRPr="00BB4A1F">
              <w:rPr>
                <w:rStyle w:val="fontstyle01"/>
                <w:rFonts w:ascii="Times New Roman" w:hAnsi="Times New Roman"/>
                <w:b/>
                <w:sz w:val="24"/>
                <w:szCs w:val="24"/>
              </w:rPr>
              <w:t>(%)</w:t>
            </w:r>
          </w:p>
        </w:tc>
        <w:tc>
          <w:tcPr>
            <w:tcW w:w="3822" w:type="dxa"/>
            <w:shd w:val="clear" w:color="auto" w:fill="D9D9D9" w:themeFill="background1" w:themeFillShade="D9"/>
          </w:tcPr>
          <w:p w14:paraId="007A55D6" w14:textId="77777777" w:rsidR="00BB4A1F" w:rsidRDefault="00BB4A1F" w:rsidP="00B6141B">
            <w:pPr>
              <w:jc w:val="center"/>
              <w:rPr>
                <w:b/>
                <w:color w:val="000000"/>
              </w:rPr>
            </w:pPr>
            <w:r>
              <w:rPr>
                <w:b/>
                <w:color w:val="000000"/>
              </w:rPr>
              <w:t>Гепарин,</w:t>
            </w:r>
          </w:p>
          <w:p w14:paraId="0C2A659A" w14:textId="7EEB68FD" w:rsidR="00BB4A1F" w:rsidRPr="00A40A4A" w:rsidRDefault="00820BB0" w:rsidP="00B6141B">
            <w:pPr>
              <w:jc w:val="center"/>
              <w:rPr>
                <w:b/>
                <w:bCs/>
              </w:rPr>
            </w:pPr>
            <w:r>
              <w:rPr>
                <w:b/>
                <w:color w:val="000000"/>
              </w:rPr>
              <w:t>в/в</w:t>
            </w:r>
            <w:r w:rsidR="00BB4A1F">
              <w:rPr>
                <w:b/>
                <w:color w:val="000000"/>
              </w:rPr>
              <w:t xml:space="preserve">, в дозе для достижения целевого </w:t>
            </w:r>
            <w:r w:rsidR="00BB4A1F">
              <w:rPr>
                <w:b/>
                <w:bCs/>
              </w:rPr>
              <w:t>А</w:t>
            </w:r>
            <w:r w:rsidR="00BB4A1F" w:rsidRPr="00FF189F">
              <w:rPr>
                <w:b/>
                <w:bCs/>
              </w:rPr>
              <w:t>ЧТВ</w:t>
            </w:r>
          </w:p>
          <w:p w14:paraId="703BA4B7" w14:textId="4B181223" w:rsidR="00BB4A1F" w:rsidRDefault="00BB4A1F" w:rsidP="00A40A4A">
            <w:pPr>
              <w:jc w:val="center"/>
              <w:rPr>
                <w:b/>
                <w:color w:val="000000"/>
              </w:rPr>
            </w:pPr>
            <w:r w:rsidRPr="00BB4A1F">
              <w:rPr>
                <w:rStyle w:val="fontstyle01"/>
                <w:rFonts w:ascii="Times New Roman" w:hAnsi="Times New Roman"/>
                <w:b/>
                <w:sz w:val="24"/>
                <w:szCs w:val="24"/>
              </w:rPr>
              <w:t>n=15</w:t>
            </w:r>
            <w:r>
              <w:rPr>
                <w:rStyle w:val="fontstyle01"/>
                <w:rFonts w:ascii="Times New Roman" w:hAnsi="Times New Roman"/>
                <w:b/>
                <w:sz w:val="24"/>
                <w:szCs w:val="24"/>
                <w:lang w:val="en-US"/>
              </w:rPr>
              <w:t>29</w:t>
            </w:r>
            <w:r w:rsidR="00A40A4A">
              <w:rPr>
                <w:rStyle w:val="fontstyle01"/>
                <w:rFonts w:ascii="Times New Roman" w:hAnsi="Times New Roman"/>
                <w:b/>
                <w:sz w:val="24"/>
                <w:szCs w:val="24"/>
                <w:lang w:val="en-US"/>
              </w:rPr>
              <w:t xml:space="preserve">, </w:t>
            </w:r>
            <w:r w:rsidRPr="00BB4A1F">
              <w:rPr>
                <w:rStyle w:val="fontstyle01"/>
                <w:rFonts w:ascii="Times New Roman" w:hAnsi="Times New Roman"/>
                <w:b/>
                <w:sz w:val="24"/>
                <w:szCs w:val="24"/>
              </w:rPr>
              <w:t>n</w:t>
            </w:r>
            <w:r>
              <w:rPr>
                <w:rStyle w:val="fontstyle01"/>
                <w:rFonts w:ascii="Times New Roman" w:hAnsi="Times New Roman"/>
                <w:b/>
                <w:sz w:val="24"/>
                <w:szCs w:val="24"/>
                <w:lang w:val="en-US"/>
              </w:rPr>
              <w:t xml:space="preserve"> </w:t>
            </w:r>
            <w:r w:rsidRPr="00BB4A1F">
              <w:rPr>
                <w:rStyle w:val="fontstyle01"/>
                <w:rFonts w:ascii="Times New Roman" w:hAnsi="Times New Roman"/>
                <w:b/>
                <w:sz w:val="24"/>
                <w:szCs w:val="24"/>
              </w:rPr>
              <w:t>(%)</w:t>
            </w:r>
          </w:p>
        </w:tc>
      </w:tr>
      <w:tr w:rsidR="00BB4A1F" w14:paraId="18A6BBB1" w14:textId="77777777" w:rsidTr="00820BB0">
        <w:trPr>
          <w:trHeight w:val="225"/>
        </w:trPr>
        <w:tc>
          <w:tcPr>
            <w:tcW w:w="3114" w:type="dxa"/>
            <w:vAlign w:val="center"/>
          </w:tcPr>
          <w:p w14:paraId="7CA92C91" w14:textId="1203CE36" w:rsidR="00BB4A1F" w:rsidRPr="00466A4F" w:rsidRDefault="00466A4F" w:rsidP="00B6141B">
            <w:pPr>
              <w:rPr>
                <w:color w:val="000000"/>
              </w:rPr>
            </w:pPr>
            <w:r>
              <w:rPr>
                <w:color w:val="000000"/>
              </w:rPr>
              <w:t>Фибрилляция предсердий</w:t>
            </w:r>
          </w:p>
        </w:tc>
        <w:tc>
          <w:tcPr>
            <w:tcW w:w="2410" w:type="dxa"/>
            <w:vAlign w:val="center"/>
          </w:tcPr>
          <w:p w14:paraId="011FA2BA" w14:textId="1BBB6F20" w:rsidR="00BB4A1F" w:rsidRPr="00A94F1E" w:rsidRDefault="00872F23" w:rsidP="00B6141B">
            <w:pPr>
              <w:jc w:val="center"/>
              <w:rPr>
                <w:color w:val="000000"/>
              </w:rPr>
            </w:pPr>
            <w:r>
              <w:t>11 (0,70)</w:t>
            </w:r>
          </w:p>
        </w:tc>
        <w:tc>
          <w:tcPr>
            <w:tcW w:w="3822" w:type="dxa"/>
            <w:vAlign w:val="center"/>
          </w:tcPr>
          <w:p w14:paraId="35B26A59" w14:textId="038AE84A" w:rsidR="00BB4A1F" w:rsidRPr="0007676D" w:rsidRDefault="00872F23" w:rsidP="00B6141B">
            <w:pPr>
              <w:jc w:val="center"/>
              <w:rPr>
                <w:color w:val="000000"/>
                <w:lang w:val="en-US"/>
              </w:rPr>
            </w:pPr>
            <w:r>
              <w:t>3 (0,20)</w:t>
            </w:r>
          </w:p>
        </w:tc>
      </w:tr>
      <w:tr w:rsidR="00872F23" w14:paraId="10023F82" w14:textId="77777777" w:rsidTr="00820BB0">
        <w:trPr>
          <w:trHeight w:val="120"/>
        </w:trPr>
        <w:tc>
          <w:tcPr>
            <w:tcW w:w="3114" w:type="dxa"/>
            <w:vAlign w:val="center"/>
          </w:tcPr>
          <w:p w14:paraId="4F7B2EB2" w14:textId="2D2A85CC" w:rsidR="00872F23" w:rsidRPr="00466A4F" w:rsidRDefault="00872F23" w:rsidP="00872F23">
            <w:pPr>
              <w:rPr>
                <w:color w:val="000000"/>
              </w:rPr>
            </w:pPr>
            <w:r w:rsidRPr="00466A4F">
              <w:rPr>
                <w:color w:val="000000"/>
              </w:rPr>
              <w:t>Сердечная недостаточность</w:t>
            </w:r>
          </w:p>
        </w:tc>
        <w:tc>
          <w:tcPr>
            <w:tcW w:w="2410" w:type="dxa"/>
          </w:tcPr>
          <w:p w14:paraId="43BB41C0" w14:textId="6A29D889" w:rsidR="00872F23" w:rsidRPr="0007676D" w:rsidRDefault="00872F23" w:rsidP="00872F23">
            <w:pPr>
              <w:jc w:val="center"/>
              <w:rPr>
                <w:rStyle w:val="fontstyle01"/>
                <w:rFonts w:ascii="Times New Roman" w:hAnsi="Times New Roman"/>
                <w:sz w:val="24"/>
                <w:szCs w:val="24"/>
              </w:rPr>
            </w:pPr>
            <w:r w:rsidRPr="00CA4454">
              <w:t>15 (0</w:t>
            </w:r>
            <w:r>
              <w:t>,</w:t>
            </w:r>
            <w:r w:rsidRPr="00CA4454">
              <w:t xml:space="preserve">95) </w:t>
            </w:r>
          </w:p>
        </w:tc>
        <w:tc>
          <w:tcPr>
            <w:tcW w:w="3822" w:type="dxa"/>
          </w:tcPr>
          <w:p w14:paraId="01D6297D" w14:textId="5315EBB8" w:rsidR="00872F23" w:rsidRPr="0007676D" w:rsidRDefault="00872F23" w:rsidP="00872F23">
            <w:pPr>
              <w:jc w:val="center"/>
              <w:rPr>
                <w:rStyle w:val="fontstyle01"/>
                <w:rFonts w:ascii="Times New Roman" w:hAnsi="Times New Roman"/>
                <w:sz w:val="24"/>
                <w:szCs w:val="24"/>
              </w:rPr>
            </w:pPr>
            <w:r w:rsidRPr="00CA4454">
              <w:t>11 (0</w:t>
            </w:r>
            <w:r>
              <w:t>,</w:t>
            </w:r>
            <w:r w:rsidRPr="00CA4454">
              <w:t xml:space="preserve">72) </w:t>
            </w:r>
          </w:p>
        </w:tc>
      </w:tr>
      <w:tr w:rsidR="00466A4F" w14:paraId="235550E4" w14:textId="77777777" w:rsidTr="00820BB0">
        <w:trPr>
          <w:trHeight w:val="126"/>
        </w:trPr>
        <w:tc>
          <w:tcPr>
            <w:tcW w:w="3114" w:type="dxa"/>
            <w:vAlign w:val="center"/>
          </w:tcPr>
          <w:p w14:paraId="57C2EFE4" w14:textId="570D570F" w:rsidR="00466A4F" w:rsidRPr="00466A4F" w:rsidRDefault="00466A4F" w:rsidP="00B6141B">
            <w:pPr>
              <w:rPr>
                <w:color w:val="000000"/>
              </w:rPr>
            </w:pPr>
            <w:r w:rsidRPr="00466A4F">
              <w:rPr>
                <w:color w:val="000000"/>
              </w:rPr>
              <w:t>Отек легких</w:t>
            </w:r>
          </w:p>
        </w:tc>
        <w:tc>
          <w:tcPr>
            <w:tcW w:w="2410" w:type="dxa"/>
            <w:vAlign w:val="center"/>
          </w:tcPr>
          <w:p w14:paraId="6C79E17B" w14:textId="373F9982" w:rsidR="00466A4F" w:rsidRDefault="00872F23" w:rsidP="00B6141B">
            <w:pPr>
              <w:jc w:val="center"/>
              <w:rPr>
                <w:rStyle w:val="fontstyle01"/>
                <w:rFonts w:ascii="Times New Roman" w:hAnsi="Times New Roman"/>
                <w:sz w:val="24"/>
                <w:szCs w:val="24"/>
                <w:lang w:val="en-US"/>
              </w:rPr>
            </w:pPr>
            <w:r>
              <w:t>11 (0,70)</w:t>
            </w:r>
          </w:p>
        </w:tc>
        <w:tc>
          <w:tcPr>
            <w:tcW w:w="3822" w:type="dxa"/>
            <w:vAlign w:val="center"/>
          </w:tcPr>
          <w:p w14:paraId="1ACC1BDB" w14:textId="3C61F618" w:rsidR="00466A4F" w:rsidRDefault="00872F23" w:rsidP="00B6141B">
            <w:pPr>
              <w:jc w:val="center"/>
              <w:rPr>
                <w:rStyle w:val="fontstyle01"/>
                <w:rFonts w:ascii="Times New Roman" w:hAnsi="Times New Roman"/>
                <w:sz w:val="24"/>
                <w:szCs w:val="24"/>
                <w:lang w:val="en-US"/>
              </w:rPr>
            </w:pPr>
            <w:r>
              <w:t>11 (0,72)</w:t>
            </w:r>
          </w:p>
        </w:tc>
      </w:tr>
      <w:tr w:rsidR="00466A4F" w14:paraId="7CB3D836" w14:textId="77777777" w:rsidTr="00820BB0">
        <w:trPr>
          <w:trHeight w:val="135"/>
        </w:trPr>
        <w:tc>
          <w:tcPr>
            <w:tcW w:w="3114" w:type="dxa"/>
            <w:vAlign w:val="center"/>
          </w:tcPr>
          <w:p w14:paraId="5BCC816C" w14:textId="7181EE61" w:rsidR="00466A4F" w:rsidRPr="00466A4F" w:rsidRDefault="00466A4F" w:rsidP="00B6141B">
            <w:pPr>
              <w:rPr>
                <w:color w:val="000000"/>
              </w:rPr>
            </w:pPr>
            <w:r w:rsidRPr="00466A4F">
              <w:rPr>
                <w:color w:val="000000"/>
              </w:rPr>
              <w:t>Пневмония</w:t>
            </w:r>
          </w:p>
        </w:tc>
        <w:tc>
          <w:tcPr>
            <w:tcW w:w="2410" w:type="dxa"/>
            <w:vAlign w:val="center"/>
          </w:tcPr>
          <w:p w14:paraId="4F8DE519" w14:textId="237C330F" w:rsidR="00466A4F" w:rsidRDefault="00872F23" w:rsidP="00B6141B">
            <w:pPr>
              <w:jc w:val="center"/>
              <w:rPr>
                <w:rStyle w:val="fontstyle01"/>
                <w:rFonts w:ascii="Times New Roman" w:hAnsi="Times New Roman"/>
                <w:sz w:val="24"/>
                <w:szCs w:val="24"/>
                <w:lang w:val="en-US"/>
              </w:rPr>
            </w:pPr>
            <w:r>
              <w:t>13 (0,82)</w:t>
            </w:r>
          </w:p>
        </w:tc>
        <w:tc>
          <w:tcPr>
            <w:tcW w:w="3822" w:type="dxa"/>
            <w:vAlign w:val="center"/>
          </w:tcPr>
          <w:p w14:paraId="119ADA42" w14:textId="45222ED6" w:rsidR="00466A4F" w:rsidRDefault="00872F23" w:rsidP="00B6141B">
            <w:pPr>
              <w:jc w:val="center"/>
              <w:rPr>
                <w:rStyle w:val="fontstyle01"/>
                <w:rFonts w:ascii="Times New Roman" w:hAnsi="Times New Roman"/>
                <w:sz w:val="24"/>
                <w:szCs w:val="24"/>
                <w:lang w:val="en-US"/>
              </w:rPr>
            </w:pPr>
            <w:r>
              <w:t>9 (0,59)</w:t>
            </w:r>
          </w:p>
        </w:tc>
      </w:tr>
    </w:tbl>
    <w:p w14:paraId="4AB0C898" w14:textId="4953BDDC" w:rsidR="00BB4A1F" w:rsidRDefault="00BB4A1F" w:rsidP="00815E1E">
      <w:pPr>
        <w:spacing w:after="0" w:line="240" w:lineRule="auto"/>
        <w:rPr>
          <w:rFonts w:eastAsia="Times New Roman"/>
          <w:bCs/>
        </w:rPr>
      </w:pPr>
    </w:p>
    <w:p w14:paraId="14085C82" w14:textId="729EFB1B" w:rsidR="00E15F73" w:rsidRPr="00815E1E" w:rsidRDefault="00E15F73" w:rsidP="00815E1E">
      <w:pPr>
        <w:spacing w:after="0" w:line="240" w:lineRule="auto"/>
        <w:rPr>
          <w:b/>
        </w:rPr>
      </w:pPr>
      <w:r w:rsidRPr="00815E1E">
        <w:rPr>
          <w:b/>
        </w:rPr>
        <w:t>Лечение острого инфаркта миокарда с подъемом сегмента ST (</w:t>
      </w:r>
      <w:r w:rsidRPr="00815E1E">
        <w:rPr>
          <w:b/>
          <w:lang w:val="en-US"/>
        </w:rPr>
        <w:t>STEMI</w:t>
      </w:r>
      <w:r w:rsidRPr="00815E1E">
        <w:rPr>
          <w:b/>
        </w:rPr>
        <w:t>)</w:t>
      </w:r>
    </w:p>
    <w:p w14:paraId="1FD19084" w14:textId="602DBFF0" w:rsidR="00E15F73" w:rsidRDefault="00E15F73" w:rsidP="00815E1E">
      <w:pPr>
        <w:spacing w:after="0" w:line="240" w:lineRule="auto"/>
        <w:rPr>
          <w:rFonts w:eastAsia="Times New Roman"/>
          <w:bCs/>
        </w:rPr>
      </w:pPr>
    </w:p>
    <w:p w14:paraId="56294436" w14:textId="5AEDFA2C" w:rsidR="00300ED0" w:rsidRDefault="00300ED0" w:rsidP="00815E1E">
      <w:pPr>
        <w:spacing w:after="0" w:line="240" w:lineRule="auto"/>
        <w:ind w:firstLine="709"/>
        <w:rPr>
          <w:rFonts w:eastAsia="Times New Roman"/>
          <w:bCs/>
        </w:rPr>
      </w:pPr>
      <w:r w:rsidRPr="000D1160">
        <w:rPr>
          <w:rFonts w:eastAsia="Times New Roman"/>
          <w:bCs/>
        </w:rPr>
        <w:t xml:space="preserve">В многоцентровом двойном слепом исследовании </w:t>
      </w:r>
      <w:r>
        <w:rPr>
          <w:rFonts w:eastAsia="Times New Roman"/>
          <w:bCs/>
        </w:rPr>
        <w:t>в</w:t>
      </w:r>
      <w:r w:rsidRPr="000D1160">
        <w:rPr>
          <w:rFonts w:eastAsia="Times New Roman"/>
          <w:bCs/>
        </w:rPr>
        <w:t xml:space="preserve"> параллельны</w:t>
      </w:r>
      <w:r>
        <w:rPr>
          <w:rFonts w:eastAsia="Times New Roman"/>
          <w:bCs/>
        </w:rPr>
        <w:t>х</w:t>
      </w:r>
      <w:r w:rsidRPr="000D1160">
        <w:rPr>
          <w:rFonts w:eastAsia="Times New Roman"/>
          <w:bCs/>
        </w:rPr>
        <w:t xml:space="preserve"> группа</w:t>
      </w:r>
      <w:r>
        <w:rPr>
          <w:rFonts w:eastAsia="Times New Roman"/>
          <w:bCs/>
        </w:rPr>
        <w:t xml:space="preserve">х </w:t>
      </w:r>
      <w:r w:rsidRPr="000D1160">
        <w:rPr>
          <w:rFonts w:eastAsia="Times New Roman"/>
          <w:bCs/>
        </w:rPr>
        <w:t>(XRP4</w:t>
      </w:r>
      <w:r>
        <w:rPr>
          <w:rFonts w:eastAsia="Times New Roman"/>
          <w:bCs/>
        </w:rPr>
        <w:t xml:space="preserve">563B/3001 </w:t>
      </w:r>
      <w:r w:rsidRPr="000D1160">
        <w:rPr>
          <w:rFonts w:eastAsia="Times New Roman"/>
          <w:bCs/>
        </w:rPr>
        <w:t xml:space="preserve">ExTRACT-TIMI 25), пациенты с </w:t>
      </w:r>
      <w:r>
        <w:rPr>
          <w:rFonts w:eastAsia="Times New Roman"/>
          <w:bCs/>
        </w:rPr>
        <w:t>острым инфарктом миокарда</w:t>
      </w:r>
      <w:r w:rsidRPr="000D1160">
        <w:rPr>
          <w:rFonts w:eastAsia="Times New Roman"/>
          <w:bCs/>
        </w:rPr>
        <w:t>, которым была назн</w:t>
      </w:r>
      <w:r>
        <w:rPr>
          <w:rFonts w:eastAsia="Times New Roman"/>
          <w:bCs/>
        </w:rPr>
        <w:t xml:space="preserve">ачена фибринолитическая терапия, </w:t>
      </w:r>
      <w:r w:rsidRPr="000D1160">
        <w:rPr>
          <w:rFonts w:eastAsia="Times New Roman"/>
          <w:bCs/>
        </w:rPr>
        <w:t xml:space="preserve">были рандомизированы в соотношении 1:1 для получения либо </w:t>
      </w:r>
      <w:r>
        <w:rPr>
          <w:rFonts w:eastAsia="Times New Roman"/>
          <w:bCs/>
        </w:rPr>
        <w:t>эноксапарина натрия</w:t>
      </w:r>
      <w:r w:rsidRPr="000D1160">
        <w:rPr>
          <w:rFonts w:eastAsia="Times New Roman"/>
          <w:bCs/>
        </w:rPr>
        <w:t>, либо нефракционированного гепарина. Все пациент</w:t>
      </w:r>
      <w:r>
        <w:rPr>
          <w:rFonts w:eastAsia="Times New Roman"/>
          <w:bCs/>
        </w:rPr>
        <w:t>ы</w:t>
      </w:r>
      <w:r w:rsidRPr="000D1160">
        <w:rPr>
          <w:rFonts w:eastAsia="Times New Roman"/>
          <w:bCs/>
        </w:rPr>
        <w:t xml:space="preserve"> также </w:t>
      </w:r>
      <w:r>
        <w:rPr>
          <w:rFonts w:eastAsia="Times New Roman"/>
          <w:bCs/>
        </w:rPr>
        <w:t>получали аспирин</w:t>
      </w:r>
      <w:r w:rsidRPr="000D1160">
        <w:rPr>
          <w:rFonts w:eastAsia="Times New Roman"/>
          <w:bCs/>
        </w:rPr>
        <w:t xml:space="preserve"> в течение как минимум 30 дней. </w:t>
      </w:r>
      <w:r>
        <w:rPr>
          <w:rFonts w:eastAsia="Times New Roman"/>
          <w:bCs/>
        </w:rPr>
        <w:t>Эноксапарин натрия</w:t>
      </w:r>
      <w:r w:rsidRPr="00E825D6">
        <w:rPr>
          <w:rFonts w:eastAsia="Times New Roman"/>
          <w:bCs/>
        </w:rPr>
        <w:t>/</w:t>
      </w:r>
      <w:r>
        <w:rPr>
          <w:rFonts w:eastAsia="Times New Roman"/>
          <w:bCs/>
        </w:rPr>
        <w:t>гепарин</w:t>
      </w:r>
      <w:r w:rsidRPr="000D1160">
        <w:rPr>
          <w:rFonts w:eastAsia="Times New Roman"/>
          <w:bCs/>
        </w:rPr>
        <w:t xml:space="preserve"> </w:t>
      </w:r>
      <w:r>
        <w:rPr>
          <w:rFonts w:eastAsia="Times New Roman"/>
          <w:bCs/>
        </w:rPr>
        <w:t>вводили</w:t>
      </w:r>
      <w:r w:rsidRPr="000D1160">
        <w:rPr>
          <w:rFonts w:eastAsia="Times New Roman"/>
          <w:bCs/>
        </w:rPr>
        <w:t xml:space="preserve"> за 15 минут до и через 30 минут</w:t>
      </w:r>
      <w:r>
        <w:rPr>
          <w:rFonts w:eastAsia="Times New Roman"/>
          <w:bCs/>
        </w:rPr>
        <w:t xml:space="preserve"> после начала фибринолитической </w:t>
      </w:r>
      <w:r w:rsidRPr="000D1160">
        <w:rPr>
          <w:rFonts w:eastAsia="Times New Roman"/>
          <w:bCs/>
        </w:rPr>
        <w:t>терапи</w:t>
      </w:r>
      <w:r>
        <w:rPr>
          <w:rFonts w:eastAsia="Times New Roman"/>
          <w:bCs/>
        </w:rPr>
        <w:t xml:space="preserve">и. </w:t>
      </w:r>
      <w:r w:rsidRPr="000D1160">
        <w:rPr>
          <w:rFonts w:eastAsia="Times New Roman"/>
          <w:bCs/>
        </w:rPr>
        <w:t xml:space="preserve">Нефракционированный гепарин вводили, начиная с внутривенного болюса 60 </w:t>
      </w:r>
      <w:r>
        <w:rPr>
          <w:rFonts w:eastAsia="Times New Roman"/>
          <w:bCs/>
        </w:rPr>
        <w:t xml:space="preserve">МЕ/кг </w:t>
      </w:r>
      <w:r w:rsidRPr="000D1160">
        <w:rPr>
          <w:rFonts w:eastAsia="Times New Roman"/>
          <w:bCs/>
        </w:rPr>
        <w:t xml:space="preserve">(максимум 4000 ЕД) с последующей инфузией 12 </w:t>
      </w:r>
      <w:r>
        <w:rPr>
          <w:rFonts w:eastAsia="Times New Roman"/>
          <w:bCs/>
        </w:rPr>
        <w:t>МЕ</w:t>
      </w:r>
      <w:r w:rsidRPr="000D1160">
        <w:rPr>
          <w:rFonts w:eastAsia="Times New Roman"/>
          <w:bCs/>
        </w:rPr>
        <w:t>/кг в час (начальн</w:t>
      </w:r>
      <w:r>
        <w:rPr>
          <w:rFonts w:eastAsia="Times New Roman"/>
          <w:bCs/>
        </w:rPr>
        <w:t>ая</w:t>
      </w:r>
      <w:r w:rsidRPr="000D1160">
        <w:rPr>
          <w:rFonts w:eastAsia="Times New Roman"/>
          <w:bCs/>
        </w:rPr>
        <w:t xml:space="preserve"> максим</w:t>
      </w:r>
      <w:r>
        <w:rPr>
          <w:rFonts w:eastAsia="Times New Roman"/>
          <w:bCs/>
        </w:rPr>
        <w:t>альная доза</w:t>
      </w:r>
      <w:r w:rsidRPr="000D1160">
        <w:rPr>
          <w:rFonts w:eastAsia="Times New Roman"/>
          <w:bCs/>
        </w:rPr>
        <w:t xml:space="preserve"> 1000 ЕД</w:t>
      </w:r>
      <w:r>
        <w:rPr>
          <w:rFonts w:eastAsia="Times New Roman"/>
          <w:bCs/>
        </w:rPr>
        <w:t xml:space="preserve"> в час) и корректировкой дозы</w:t>
      </w:r>
      <w:r w:rsidRPr="000D1160">
        <w:rPr>
          <w:rFonts w:eastAsia="Times New Roman"/>
          <w:bCs/>
        </w:rPr>
        <w:t xml:space="preserve"> для поддержания АЧТВ в 1,5–2,0 раза выше контрольного значения.</w:t>
      </w:r>
    </w:p>
    <w:p w14:paraId="0E1E15CB" w14:textId="71811205" w:rsidR="00300ED0" w:rsidRDefault="00300ED0" w:rsidP="00300ED0">
      <w:pPr>
        <w:spacing w:after="0" w:line="240" w:lineRule="auto"/>
        <w:ind w:firstLine="709"/>
        <w:rPr>
          <w:color w:val="000000"/>
        </w:rPr>
      </w:pPr>
      <w:r>
        <w:rPr>
          <w:color w:val="000000"/>
        </w:rPr>
        <w:t xml:space="preserve">Наиболее частым нежелательным явлением при применении эноксапарина были большие кровотечения. Они регистрировались до </w:t>
      </w:r>
      <w:r w:rsidR="00014E91" w:rsidRPr="00014E91">
        <w:rPr>
          <w:color w:val="000000"/>
        </w:rPr>
        <w:t xml:space="preserve">30 </w:t>
      </w:r>
      <w:r w:rsidR="00014E91">
        <w:rPr>
          <w:color w:val="000000"/>
        </w:rPr>
        <w:t>дня</w:t>
      </w:r>
      <w:r>
        <w:rPr>
          <w:color w:val="000000"/>
        </w:rPr>
        <w:t xml:space="preserve"> </w:t>
      </w:r>
      <w:r w:rsidR="00014E91">
        <w:rPr>
          <w:color w:val="000000"/>
        </w:rPr>
        <w:t>исследования</w:t>
      </w:r>
      <w:r>
        <w:rPr>
          <w:color w:val="000000"/>
        </w:rPr>
        <w:t xml:space="preserve">. </w:t>
      </w:r>
      <w:r w:rsidRPr="0002285A">
        <w:rPr>
          <w:color w:val="000000"/>
        </w:rPr>
        <w:t>Кровотечени</w:t>
      </w:r>
      <w:r>
        <w:rPr>
          <w:color w:val="000000"/>
        </w:rPr>
        <w:t>е</w:t>
      </w:r>
      <w:r w:rsidRPr="0002285A">
        <w:rPr>
          <w:color w:val="000000"/>
        </w:rPr>
        <w:t xml:space="preserve"> считал</w:t>
      </w:r>
      <w:r>
        <w:rPr>
          <w:color w:val="000000"/>
        </w:rPr>
        <w:t>о</w:t>
      </w:r>
      <w:r w:rsidRPr="0002285A">
        <w:rPr>
          <w:color w:val="000000"/>
        </w:rPr>
        <w:t xml:space="preserve">сь </w:t>
      </w:r>
      <w:r>
        <w:rPr>
          <w:color w:val="000000"/>
        </w:rPr>
        <w:t xml:space="preserve">большим, </w:t>
      </w:r>
      <w:r w:rsidRPr="0002285A">
        <w:rPr>
          <w:color w:val="000000"/>
        </w:rPr>
        <w:t xml:space="preserve">если </w:t>
      </w:r>
      <w:r>
        <w:rPr>
          <w:color w:val="000000"/>
        </w:rPr>
        <w:t>оно приводило</w:t>
      </w:r>
      <w:r w:rsidRPr="0002285A">
        <w:rPr>
          <w:color w:val="000000"/>
        </w:rPr>
        <w:t xml:space="preserve"> </w:t>
      </w:r>
      <w:r>
        <w:rPr>
          <w:color w:val="000000"/>
        </w:rPr>
        <w:t>к</w:t>
      </w:r>
      <w:r w:rsidRPr="0002285A">
        <w:rPr>
          <w:color w:val="000000"/>
        </w:rPr>
        <w:t xml:space="preserve"> значимо</w:t>
      </w:r>
      <w:r>
        <w:rPr>
          <w:color w:val="000000"/>
        </w:rPr>
        <w:t>му</w:t>
      </w:r>
      <w:r w:rsidRPr="0002285A">
        <w:rPr>
          <w:color w:val="000000"/>
        </w:rPr>
        <w:t xml:space="preserve"> клиническо</w:t>
      </w:r>
      <w:r>
        <w:rPr>
          <w:color w:val="000000"/>
        </w:rPr>
        <w:t>му</w:t>
      </w:r>
      <w:r w:rsidRPr="0002285A">
        <w:rPr>
          <w:color w:val="000000"/>
        </w:rPr>
        <w:t xml:space="preserve"> событи</w:t>
      </w:r>
      <w:r>
        <w:rPr>
          <w:color w:val="000000"/>
        </w:rPr>
        <w:t>ю</w:t>
      </w:r>
      <w:r w:rsidR="00014E91">
        <w:rPr>
          <w:color w:val="000000"/>
        </w:rPr>
        <w:t>,</w:t>
      </w:r>
      <w:r w:rsidRPr="0002285A">
        <w:rPr>
          <w:color w:val="000000"/>
        </w:rPr>
        <w:t xml:space="preserve"> </w:t>
      </w:r>
      <w:r>
        <w:rPr>
          <w:color w:val="000000"/>
        </w:rPr>
        <w:t>сопровожда</w:t>
      </w:r>
      <w:r w:rsidR="00014E91">
        <w:rPr>
          <w:color w:val="000000"/>
        </w:rPr>
        <w:t>вшемуся</w:t>
      </w:r>
      <w:r>
        <w:rPr>
          <w:color w:val="000000"/>
        </w:rPr>
        <w:t xml:space="preserve"> </w:t>
      </w:r>
      <w:r w:rsidRPr="0002285A">
        <w:rPr>
          <w:color w:val="000000"/>
        </w:rPr>
        <w:t xml:space="preserve">снижением гемоглобина </w:t>
      </w:r>
      <w:r>
        <w:rPr>
          <w:color w:val="000000"/>
        </w:rPr>
        <w:t xml:space="preserve">на </w:t>
      </w:r>
      <w:r w:rsidRPr="0002285A">
        <w:rPr>
          <w:color w:val="000000"/>
        </w:rPr>
        <w:t xml:space="preserve">≥ </w:t>
      </w:r>
      <w:r w:rsidR="00014E91">
        <w:rPr>
          <w:color w:val="000000"/>
        </w:rPr>
        <w:t>5</w:t>
      </w:r>
      <w:r w:rsidRPr="0002285A">
        <w:rPr>
          <w:color w:val="000000"/>
        </w:rPr>
        <w:t xml:space="preserve"> г/дл</w:t>
      </w:r>
      <w:r w:rsidR="00014E91">
        <w:rPr>
          <w:color w:val="000000"/>
        </w:rPr>
        <w:t>. В</w:t>
      </w:r>
      <w:r w:rsidRPr="0002285A">
        <w:rPr>
          <w:color w:val="000000"/>
        </w:rPr>
        <w:t>нутричерепно</w:t>
      </w:r>
      <w:r>
        <w:rPr>
          <w:color w:val="000000"/>
        </w:rPr>
        <w:t xml:space="preserve">е </w:t>
      </w:r>
      <w:r w:rsidRPr="0002285A">
        <w:rPr>
          <w:color w:val="000000"/>
        </w:rPr>
        <w:t>кровоизлияни</w:t>
      </w:r>
      <w:r w:rsidR="00014E91">
        <w:rPr>
          <w:color w:val="000000"/>
        </w:rPr>
        <w:t>е</w:t>
      </w:r>
      <w:r w:rsidRPr="0002285A">
        <w:rPr>
          <w:color w:val="000000"/>
        </w:rPr>
        <w:t xml:space="preserve"> </w:t>
      </w:r>
      <w:r>
        <w:rPr>
          <w:color w:val="000000"/>
        </w:rPr>
        <w:lastRenderedPageBreak/>
        <w:t>расценивал</w:t>
      </w:r>
      <w:r w:rsidR="00014E91">
        <w:rPr>
          <w:color w:val="000000"/>
        </w:rPr>
        <w:t>о</w:t>
      </w:r>
      <w:r>
        <w:rPr>
          <w:color w:val="000000"/>
        </w:rPr>
        <w:t>сь как</w:t>
      </w:r>
      <w:r w:rsidRPr="0002285A">
        <w:rPr>
          <w:color w:val="000000"/>
        </w:rPr>
        <w:t xml:space="preserve"> больш</w:t>
      </w:r>
      <w:r w:rsidR="00014E91">
        <w:rPr>
          <w:color w:val="000000"/>
        </w:rPr>
        <w:t>о</w:t>
      </w:r>
      <w:r>
        <w:rPr>
          <w:color w:val="000000"/>
        </w:rPr>
        <w:t>е кровотечени</w:t>
      </w:r>
      <w:r w:rsidR="00014E91">
        <w:rPr>
          <w:color w:val="000000"/>
        </w:rPr>
        <w:t>е</w:t>
      </w:r>
      <w:r>
        <w:rPr>
          <w:color w:val="000000"/>
        </w:rPr>
        <w:t xml:space="preserve"> в любом случае</w:t>
      </w:r>
      <w:r w:rsidRPr="0002285A">
        <w:rPr>
          <w:color w:val="000000"/>
        </w:rPr>
        <w:t>.</w:t>
      </w:r>
      <w:r>
        <w:rPr>
          <w:color w:val="000000"/>
        </w:rPr>
        <w:t xml:space="preserve"> Сводные данные по частоте возникновения больших кровотечений </w:t>
      </w:r>
      <w:r w:rsidR="00014E91">
        <w:rPr>
          <w:color w:val="000000"/>
        </w:rPr>
        <w:t xml:space="preserve">и внутричерепных кровоизлияний </w:t>
      </w:r>
      <w:r>
        <w:rPr>
          <w:color w:val="000000"/>
        </w:rPr>
        <w:t xml:space="preserve">при лечении </w:t>
      </w:r>
      <w:r w:rsidR="00014E91">
        <w:rPr>
          <w:color w:val="000000"/>
        </w:rPr>
        <w:t xml:space="preserve">острого </w:t>
      </w:r>
      <w:r>
        <w:rPr>
          <w:color w:val="000000"/>
        </w:rPr>
        <w:t xml:space="preserve">ИМ </w:t>
      </w:r>
      <w:r w:rsidR="00014E91">
        <w:rPr>
          <w:color w:val="000000"/>
        </w:rPr>
        <w:t>с</w:t>
      </w:r>
      <w:r>
        <w:rPr>
          <w:color w:val="000000"/>
        </w:rPr>
        <w:t xml:space="preserve"> подъем</w:t>
      </w:r>
      <w:r w:rsidR="00014E91">
        <w:rPr>
          <w:color w:val="000000"/>
        </w:rPr>
        <w:t>ом</w:t>
      </w:r>
      <w:r>
        <w:rPr>
          <w:color w:val="000000"/>
        </w:rPr>
        <w:t xml:space="preserve"> сегмента </w:t>
      </w:r>
      <w:r>
        <w:rPr>
          <w:color w:val="000000"/>
          <w:lang w:val="en-US"/>
        </w:rPr>
        <w:t>ST</w:t>
      </w:r>
      <w:r>
        <w:rPr>
          <w:color w:val="000000"/>
        </w:rPr>
        <w:t xml:space="preserve"> представлены в таблице ниже.</w:t>
      </w:r>
    </w:p>
    <w:p w14:paraId="76A34E4F" w14:textId="1CD0FABF" w:rsidR="00300ED0" w:rsidRDefault="00300ED0" w:rsidP="00300ED0">
      <w:pPr>
        <w:spacing w:after="0" w:line="240" w:lineRule="auto"/>
        <w:ind w:firstLine="709"/>
        <w:rPr>
          <w:rFonts w:eastAsia="Times New Roman"/>
          <w:bCs/>
        </w:rPr>
      </w:pPr>
    </w:p>
    <w:p w14:paraId="2CFC42BA" w14:textId="632ADB26" w:rsidR="00B81FA7" w:rsidRDefault="00B81FA7" w:rsidP="00B81FA7">
      <w:pPr>
        <w:spacing w:after="0" w:line="240" w:lineRule="auto"/>
        <w:rPr>
          <w:color w:val="000000"/>
        </w:rPr>
      </w:pPr>
      <w:r w:rsidRPr="00226B75">
        <w:rPr>
          <w:b/>
          <w:color w:val="000000"/>
        </w:rPr>
        <w:t>Таблица 4-</w:t>
      </w:r>
      <w:r w:rsidR="00BB4A1F" w:rsidRPr="00E2452C">
        <w:rPr>
          <w:b/>
          <w:color w:val="000000"/>
        </w:rPr>
        <w:t>4</w:t>
      </w:r>
      <w:r w:rsidR="00872F23">
        <w:rPr>
          <w:b/>
          <w:color w:val="000000"/>
        </w:rPr>
        <w:t>2</w:t>
      </w:r>
      <w:r w:rsidRPr="00226B75">
        <w:rPr>
          <w:b/>
          <w:color w:val="000000"/>
        </w:rPr>
        <w:t>.</w:t>
      </w:r>
      <w:r w:rsidRPr="00107250">
        <w:rPr>
          <w:b/>
          <w:color w:val="000000"/>
        </w:rPr>
        <w:t xml:space="preserve"> </w:t>
      </w:r>
      <w:r>
        <w:rPr>
          <w:color w:val="000000"/>
        </w:rPr>
        <w:t xml:space="preserve">Частота больших кровотечений и внутричерепных кровоизлияний при применении эноксапарина натрия для лечения острого инфаркта миокарда с подъемом сегмента </w:t>
      </w:r>
      <w:r>
        <w:rPr>
          <w:color w:val="000000"/>
          <w:lang w:val="en-US"/>
        </w:rPr>
        <w:t>ST</w:t>
      </w:r>
      <w:r>
        <w:rPr>
          <w:color w:val="000000"/>
        </w:rPr>
        <w:t xml:space="preserve"> </w:t>
      </w:r>
      <w:r w:rsidRPr="003D0907">
        <w:rPr>
          <w:color w:val="000000"/>
        </w:rPr>
        <w:t>[</w:t>
      </w:r>
      <w:r>
        <w:rPr>
          <w:color w:val="000000"/>
        </w:rPr>
        <w:t>4].</w:t>
      </w:r>
    </w:p>
    <w:tbl>
      <w:tblPr>
        <w:tblStyle w:val="a8"/>
        <w:tblW w:w="5000" w:type="pct"/>
        <w:tblLook w:val="04A0" w:firstRow="1" w:lastRow="0" w:firstColumn="1" w:lastColumn="0" w:noHBand="0" w:noVBand="1"/>
      </w:tblPr>
      <w:tblGrid>
        <w:gridCol w:w="4248"/>
        <w:gridCol w:w="2693"/>
        <w:gridCol w:w="2405"/>
      </w:tblGrid>
      <w:tr w:rsidR="00B81FA7" w14:paraId="3BE1BB03" w14:textId="77777777" w:rsidTr="00A40A4A">
        <w:trPr>
          <w:trHeight w:val="180"/>
          <w:tblHeader/>
        </w:trPr>
        <w:tc>
          <w:tcPr>
            <w:tcW w:w="4248" w:type="dxa"/>
            <w:vMerge w:val="restart"/>
            <w:shd w:val="clear" w:color="auto" w:fill="D9D9D9" w:themeFill="background1" w:themeFillShade="D9"/>
            <w:vAlign w:val="center"/>
          </w:tcPr>
          <w:p w14:paraId="6498A1CD" w14:textId="77777777" w:rsidR="00B81FA7" w:rsidRDefault="00B81FA7" w:rsidP="00790F71">
            <w:pPr>
              <w:jc w:val="center"/>
              <w:rPr>
                <w:color w:val="000000"/>
              </w:rPr>
            </w:pPr>
            <w:r>
              <w:rPr>
                <w:b/>
                <w:color w:val="000000"/>
              </w:rPr>
              <w:t>Показание</w:t>
            </w:r>
          </w:p>
        </w:tc>
        <w:tc>
          <w:tcPr>
            <w:tcW w:w="5098" w:type="dxa"/>
            <w:gridSpan w:val="2"/>
            <w:shd w:val="clear" w:color="auto" w:fill="D9D9D9" w:themeFill="background1" w:themeFillShade="D9"/>
          </w:tcPr>
          <w:p w14:paraId="4E841335" w14:textId="77777777" w:rsidR="00B81FA7" w:rsidRPr="00E253D1" w:rsidRDefault="00B81FA7" w:rsidP="00790F71">
            <w:pPr>
              <w:jc w:val="center"/>
              <w:rPr>
                <w:b/>
                <w:color w:val="000000"/>
              </w:rPr>
            </w:pPr>
            <w:r>
              <w:rPr>
                <w:b/>
                <w:color w:val="000000"/>
              </w:rPr>
              <w:t>Режим дозирования</w:t>
            </w:r>
          </w:p>
        </w:tc>
      </w:tr>
      <w:tr w:rsidR="00B81FA7" w14:paraId="42AE3F0B" w14:textId="77777777" w:rsidTr="00A40A4A">
        <w:trPr>
          <w:trHeight w:val="792"/>
          <w:tblHeader/>
        </w:trPr>
        <w:tc>
          <w:tcPr>
            <w:tcW w:w="4248" w:type="dxa"/>
            <w:vMerge/>
            <w:shd w:val="clear" w:color="auto" w:fill="D9D9D9" w:themeFill="background1" w:themeFillShade="D9"/>
          </w:tcPr>
          <w:p w14:paraId="5DD02500" w14:textId="77777777" w:rsidR="00B81FA7" w:rsidRPr="00E27FE7" w:rsidRDefault="00B81FA7" w:rsidP="00790F71">
            <w:pPr>
              <w:jc w:val="center"/>
              <w:rPr>
                <w:b/>
                <w:color w:val="000000"/>
              </w:rPr>
            </w:pPr>
          </w:p>
        </w:tc>
        <w:tc>
          <w:tcPr>
            <w:tcW w:w="2693" w:type="dxa"/>
            <w:shd w:val="clear" w:color="auto" w:fill="D9D9D9" w:themeFill="background1" w:themeFillShade="D9"/>
          </w:tcPr>
          <w:p w14:paraId="152852B6" w14:textId="77777777" w:rsidR="00B81FA7" w:rsidRDefault="00B81FA7" w:rsidP="00790F71">
            <w:pPr>
              <w:jc w:val="center"/>
              <w:rPr>
                <w:b/>
                <w:color w:val="000000"/>
              </w:rPr>
            </w:pPr>
            <w:r w:rsidRPr="00E253D1">
              <w:rPr>
                <w:b/>
                <w:color w:val="000000"/>
              </w:rPr>
              <w:t xml:space="preserve">Эноксапарин натрия, </w:t>
            </w:r>
          </w:p>
          <w:p w14:paraId="46F9BE33" w14:textId="5EB7AB9E" w:rsidR="00B81FA7" w:rsidRPr="00B81FA7" w:rsidRDefault="00B81FA7" w:rsidP="00B81FA7">
            <w:pPr>
              <w:jc w:val="center"/>
              <w:rPr>
                <w:b/>
                <w:color w:val="000000"/>
              </w:rPr>
            </w:pPr>
            <w:r>
              <w:rPr>
                <w:b/>
                <w:color w:val="000000"/>
              </w:rPr>
              <w:t>30 мг в</w:t>
            </w:r>
            <w:r w:rsidRPr="00B81FA7">
              <w:rPr>
                <w:b/>
                <w:color w:val="000000"/>
              </w:rPr>
              <w:t>/</w:t>
            </w:r>
            <w:r>
              <w:rPr>
                <w:b/>
                <w:color w:val="000000"/>
              </w:rPr>
              <w:t>в болюсно с последующим п</w:t>
            </w:r>
            <w:r w:rsidRPr="00B81FA7">
              <w:rPr>
                <w:b/>
                <w:color w:val="000000"/>
              </w:rPr>
              <w:t>/</w:t>
            </w:r>
            <w:r>
              <w:rPr>
                <w:b/>
                <w:color w:val="000000"/>
              </w:rPr>
              <w:t>к введением 2 р</w:t>
            </w:r>
            <w:r w:rsidRPr="00B81FA7">
              <w:rPr>
                <w:b/>
                <w:color w:val="000000"/>
              </w:rPr>
              <w:t>/</w:t>
            </w:r>
            <w:r>
              <w:rPr>
                <w:b/>
                <w:color w:val="000000"/>
              </w:rPr>
              <w:t>д</w:t>
            </w:r>
          </w:p>
        </w:tc>
        <w:tc>
          <w:tcPr>
            <w:tcW w:w="2405" w:type="dxa"/>
            <w:shd w:val="clear" w:color="auto" w:fill="D9D9D9" w:themeFill="background1" w:themeFillShade="D9"/>
          </w:tcPr>
          <w:p w14:paraId="76027933" w14:textId="77777777" w:rsidR="00B81FA7" w:rsidRDefault="00B81FA7" w:rsidP="00790F71">
            <w:pPr>
              <w:jc w:val="center"/>
              <w:rPr>
                <w:b/>
                <w:color w:val="000000"/>
              </w:rPr>
            </w:pPr>
            <w:r>
              <w:rPr>
                <w:b/>
                <w:color w:val="000000"/>
              </w:rPr>
              <w:t>Гепарин,</w:t>
            </w:r>
          </w:p>
          <w:p w14:paraId="57F08F17" w14:textId="2DE764D7" w:rsidR="00B81FA7" w:rsidRDefault="00B81FA7" w:rsidP="00820BB0">
            <w:pPr>
              <w:jc w:val="center"/>
              <w:rPr>
                <w:b/>
                <w:color w:val="000000"/>
              </w:rPr>
            </w:pPr>
            <w:r>
              <w:rPr>
                <w:b/>
                <w:color w:val="000000"/>
              </w:rPr>
              <w:t>в</w:t>
            </w:r>
            <w:r w:rsidR="00820BB0">
              <w:rPr>
                <w:b/>
                <w:color w:val="000000"/>
              </w:rPr>
              <w:t>/в</w:t>
            </w:r>
            <w:r>
              <w:rPr>
                <w:b/>
                <w:color w:val="000000"/>
              </w:rPr>
              <w:t xml:space="preserve">, в дозе для достижения целевого </w:t>
            </w:r>
            <w:r>
              <w:rPr>
                <w:b/>
                <w:bCs/>
              </w:rPr>
              <w:t>А</w:t>
            </w:r>
            <w:r w:rsidRPr="00FF189F">
              <w:rPr>
                <w:b/>
                <w:bCs/>
              </w:rPr>
              <w:t>ЧТВ</w:t>
            </w:r>
          </w:p>
        </w:tc>
      </w:tr>
      <w:tr w:rsidR="00B81FA7" w14:paraId="4E0155C8" w14:textId="77777777" w:rsidTr="00A40A4A">
        <w:trPr>
          <w:trHeight w:val="225"/>
        </w:trPr>
        <w:tc>
          <w:tcPr>
            <w:tcW w:w="4248" w:type="dxa"/>
            <w:vAlign w:val="center"/>
          </w:tcPr>
          <w:p w14:paraId="31B57319" w14:textId="51B2B0E3" w:rsidR="00B81FA7" w:rsidRPr="0007676D" w:rsidRDefault="00B81FA7" w:rsidP="00B81FA7">
            <w:pPr>
              <w:rPr>
                <w:b/>
                <w:color w:val="000000"/>
              </w:rPr>
            </w:pPr>
            <w:r>
              <w:rPr>
                <w:b/>
                <w:color w:val="000000"/>
              </w:rPr>
              <w:t xml:space="preserve">Острый ИМ с подъемом сегмента </w:t>
            </w:r>
            <w:r>
              <w:rPr>
                <w:b/>
                <w:color w:val="000000"/>
                <w:lang w:val="en-US"/>
              </w:rPr>
              <w:t>ST</w:t>
            </w:r>
          </w:p>
        </w:tc>
        <w:tc>
          <w:tcPr>
            <w:tcW w:w="2693" w:type="dxa"/>
            <w:vAlign w:val="center"/>
          </w:tcPr>
          <w:p w14:paraId="190D415A" w14:textId="6F22527A" w:rsidR="00B81FA7" w:rsidRPr="00A94F1E" w:rsidRDefault="00B81FA7" w:rsidP="00B81FA7">
            <w:pPr>
              <w:jc w:val="center"/>
              <w:rPr>
                <w:color w:val="000000"/>
              </w:rPr>
            </w:pPr>
            <w:r w:rsidRPr="00EE12D3">
              <w:rPr>
                <w:rStyle w:val="fontstyle01"/>
                <w:rFonts w:ascii="Times New Roman" w:hAnsi="Times New Roman"/>
                <w:sz w:val="24"/>
                <w:szCs w:val="24"/>
                <w:lang w:val="en-US"/>
              </w:rPr>
              <w:t>n</w:t>
            </w:r>
            <w:r w:rsidRPr="0007676D">
              <w:rPr>
                <w:rStyle w:val="fontstyle01"/>
                <w:rFonts w:ascii="Times New Roman" w:hAnsi="Times New Roman"/>
                <w:sz w:val="24"/>
                <w:szCs w:val="24"/>
              </w:rPr>
              <w:t>=</w:t>
            </w:r>
            <w:r>
              <w:rPr>
                <w:rStyle w:val="fontstyle01"/>
                <w:rFonts w:ascii="Times New Roman" w:hAnsi="Times New Roman"/>
                <w:sz w:val="24"/>
                <w:szCs w:val="24"/>
              </w:rPr>
              <w:t>10176</w:t>
            </w:r>
          </w:p>
        </w:tc>
        <w:tc>
          <w:tcPr>
            <w:tcW w:w="2405" w:type="dxa"/>
            <w:vAlign w:val="center"/>
          </w:tcPr>
          <w:p w14:paraId="2C90E72C" w14:textId="7B8B060B" w:rsidR="00B81FA7" w:rsidRPr="00B81FA7" w:rsidRDefault="00B81FA7" w:rsidP="00B81FA7">
            <w:pPr>
              <w:jc w:val="center"/>
              <w:rPr>
                <w:color w:val="000000"/>
              </w:rPr>
            </w:pPr>
            <w:r>
              <w:rPr>
                <w:rStyle w:val="fontstyle01"/>
                <w:rFonts w:ascii="Times New Roman" w:hAnsi="Times New Roman"/>
                <w:sz w:val="24"/>
                <w:szCs w:val="24"/>
              </w:rPr>
              <w:t>n</w:t>
            </w:r>
            <w:r w:rsidRPr="00EE12D3">
              <w:rPr>
                <w:rStyle w:val="fontstyle01"/>
                <w:rFonts w:ascii="Times New Roman" w:hAnsi="Times New Roman"/>
                <w:sz w:val="24"/>
                <w:szCs w:val="24"/>
              </w:rPr>
              <w:t>=</w:t>
            </w:r>
            <w:r>
              <w:rPr>
                <w:rStyle w:val="fontstyle01"/>
                <w:rFonts w:ascii="Times New Roman" w:hAnsi="Times New Roman"/>
                <w:sz w:val="24"/>
                <w:szCs w:val="24"/>
                <w:lang w:val="en-US"/>
              </w:rPr>
              <w:t>1</w:t>
            </w:r>
            <w:r>
              <w:rPr>
                <w:rStyle w:val="fontstyle01"/>
                <w:rFonts w:ascii="Times New Roman" w:hAnsi="Times New Roman"/>
                <w:sz w:val="24"/>
                <w:szCs w:val="24"/>
              </w:rPr>
              <w:t>0151</w:t>
            </w:r>
          </w:p>
        </w:tc>
      </w:tr>
      <w:tr w:rsidR="00B81FA7" w14:paraId="389AE76D" w14:textId="77777777" w:rsidTr="00A40A4A">
        <w:trPr>
          <w:trHeight w:val="105"/>
        </w:trPr>
        <w:tc>
          <w:tcPr>
            <w:tcW w:w="4248" w:type="dxa"/>
            <w:vAlign w:val="center"/>
          </w:tcPr>
          <w:p w14:paraId="2444A87C" w14:textId="78286991" w:rsidR="00B81FA7" w:rsidRPr="00B81FA7" w:rsidRDefault="00B81FA7" w:rsidP="00B81FA7">
            <w:pPr>
              <w:rPr>
                <w:color w:val="000000"/>
              </w:rPr>
            </w:pPr>
            <w:r w:rsidRPr="00B81FA7">
              <w:rPr>
                <w:color w:val="000000"/>
              </w:rPr>
              <w:t>Большие кровотечения (включая внутричерепные кровотечения)</w:t>
            </w:r>
          </w:p>
        </w:tc>
        <w:tc>
          <w:tcPr>
            <w:tcW w:w="2693" w:type="dxa"/>
            <w:vAlign w:val="center"/>
          </w:tcPr>
          <w:p w14:paraId="790053D1" w14:textId="01174208" w:rsidR="00B81FA7" w:rsidRPr="0007676D" w:rsidRDefault="00B81FA7" w:rsidP="00790F71">
            <w:pPr>
              <w:jc w:val="center"/>
              <w:rPr>
                <w:rStyle w:val="fontstyle01"/>
                <w:rFonts w:ascii="Times New Roman" w:hAnsi="Times New Roman"/>
                <w:sz w:val="24"/>
                <w:szCs w:val="24"/>
              </w:rPr>
            </w:pPr>
            <w:r>
              <w:rPr>
                <w:rStyle w:val="fontstyle01"/>
                <w:rFonts w:ascii="Times New Roman" w:hAnsi="Times New Roman"/>
                <w:sz w:val="24"/>
                <w:szCs w:val="24"/>
              </w:rPr>
              <w:t>211</w:t>
            </w:r>
            <w:r w:rsidRPr="0007676D">
              <w:rPr>
                <w:rStyle w:val="fontstyle01"/>
                <w:rFonts w:ascii="Times New Roman" w:hAnsi="Times New Roman"/>
                <w:sz w:val="24"/>
                <w:szCs w:val="24"/>
              </w:rPr>
              <w:t xml:space="preserve"> (</w:t>
            </w:r>
            <w:r>
              <w:rPr>
                <w:rStyle w:val="fontstyle01"/>
                <w:rFonts w:ascii="Times New Roman" w:hAnsi="Times New Roman"/>
                <w:sz w:val="24"/>
                <w:szCs w:val="24"/>
              </w:rPr>
              <w:t>2,</w:t>
            </w:r>
            <w:r w:rsidRPr="0007676D">
              <w:rPr>
                <w:rStyle w:val="fontstyle01"/>
                <w:rFonts w:ascii="Times New Roman" w:hAnsi="Times New Roman"/>
                <w:sz w:val="24"/>
                <w:szCs w:val="24"/>
              </w:rPr>
              <w:t>1%)</w:t>
            </w:r>
          </w:p>
        </w:tc>
        <w:tc>
          <w:tcPr>
            <w:tcW w:w="2405" w:type="dxa"/>
            <w:vAlign w:val="center"/>
          </w:tcPr>
          <w:p w14:paraId="1C9C70AA" w14:textId="6A0E5819" w:rsidR="00B81FA7" w:rsidRPr="0007676D" w:rsidRDefault="00B81FA7" w:rsidP="00790F71">
            <w:pPr>
              <w:jc w:val="center"/>
              <w:rPr>
                <w:rStyle w:val="fontstyle01"/>
                <w:rFonts w:ascii="Times New Roman" w:hAnsi="Times New Roman"/>
                <w:sz w:val="24"/>
                <w:szCs w:val="24"/>
              </w:rPr>
            </w:pPr>
            <w:r>
              <w:rPr>
                <w:rStyle w:val="fontstyle01"/>
                <w:rFonts w:ascii="Times New Roman" w:hAnsi="Times New Roman"/>
                <w:sz w:val="24"/>
                <w:szCs w:val="24"/>
              </w:rPr>
              <w:t>13</w:t>
            </w:r>
            <w:r>
              <w:rPr>
                <w:rStyle w:val="fontstyle01"/>
                <w:rFonts w:ascii="Times New Roman" w:hAnsi="Times New Roman"/>
                <w:sz w:val="24"/>
                <w:szCs w:val="24"/>
                <w:lang w:val="en-US"/>
              </w:rPr>
              <w:t>8</w:t>
            </w:r>
            <w:r w:rsidRPr="0007676D">
              <w:rPr>
                <w:rStyle w:val="fontstyle01"/>
                <w:rFonts w:ascii="Times New Roman" w:hAnsi="Times New Roman"/>
                <w:sz w:val="24"/>
                <w:szCs w:val="24"/>
              </w:rPr>
              <w:t xml:space="preserve"> (1</w:t>
            </w:r>
            <w:r>
              <w:rPr>
                <w:rStyle w:val="fontstyle01"/>
                <w:rFonts w:ascii="Times New Roman" w:hAnsi="Times New Roman"/>
                <w:sz w:val="24"/>
                <w:szCs w:val="24"/>
              </w:rPr>
              <w:t>,4</w:t>
            </w:r>
            <w:r w:rsidRPr="0007676D">
              <w:rPr>
                <w:rStyle w:val="fontstyle01"/>
                <w:rFonts w:ascii="Times New Roman" w:hAnsi="Times New Roman"/>
                <w:sz w:val="24"/>
                <w:szCs w:val="24"/>
              </w:rPr>
              <w:t>%)</w:t>
            </w:r>
          </w:p>
        </w:tc>
      </w:tr>
      <w:tr w:rsidR="00B81FA7" w14:paraId="2E38922F" w14:textId="77777777" w:rsidTr="00A40A4A">
        <w:trPr>
          <w:trHeight w:val="195"/>
        </w:trPr>
        <w:tc>
          <w:tcPr>
            <w:tcW w:w="4248" w:type="dxa"/>
            <w:vAlign w:val="center"/>
          </w:tcPr>
          <w:p w14:paraId="03DADF4B" w14:textId="61FCC405" w:rsidR="00B81FA7" w:rsidRPr="00B81FA7" w:rsidRDefault="00B81FA7" w:rsidP="00790F71">
            <w:pPr>
              <w:rPr>
                <w:color w:val="000000"/>
              </w:rPr>
            </w:pPr>
            <w:r w:rsidRPr="00B81FA7">
              <w:rPr>
                <w:color w:val="000000"/>
              </w:rPr>
              <w:t>Внутричерепные кровотечения</w:t>
            </w:r>
          </w:p>
        </w:tc>
        <w:tc>
          <w:tcPr>
            <w:tcW w:w="2693" w:type="dxa"/>
            <w:vAlign w:val="center"/>
          </w:tcPr>
          <w:p w14:paraId="7EB4F957" w14:textId="3CAE6AEC" w:rsidR="00B81FA7" w:rsidRPr="00B81FA7" w:rsidRDefault="00B81FA7" w:rsidP="00790F71">
            <w:pPr>
              <w:jc w:val="center"/>
              <w:rPr>
                <w:rStyle w:val="fontstyle01"/>
                <w:rFonts w:ascii="Times New Roman" w:hAnsi="Times New Roman"/>
                <w:sz w:val="24"/>
                <w:szCs w:val="24"/>
              </w:rPr>
            </w:pPr>
            <w:r>
              <w:rPr>
                <w:rStyle w:val="fontstyle01"/>
                <w:rFonts w:ascii="Times New Roman" w:hAnsi="Times New Roman"/>
                <w:sz w:val="24"/>
                <w:szCs w:val="24"/>
              </w:rPr>
              <w:t>84 (0,8%)</w:t>
            </w:r>
          </w:p>
        </w:tc>
        <w:tc>
          <w:tcPr>
            <w:tcW w:w="2405" w:type="dxa"/>
            <w:vAlign w:val="center"/>
          </w:tcPr>
          <w:p w14:paraId="7FCE73AC" w14:textId="51221187" w:rsidR="00B81FA7" w:rsidRPr="00B81FA7" w:rsidRDefault="00B81FA7" w:rsidP="00790F71">
            <w:pPr>
              <w:jc w:val="center"/>
              <w:rPr>
                <w:rStyle w:val="fontstyle01"/>
                <w:rFonts w:ascii="Times New Roman" w:hAnsi="Times New Roman"/>
                <w:sz w:val="24"/>
                <w:szCs w:val="24"/>
              </w:rPr>
            </w:pPr>
            <w:r>
              <w:rPr>
                <w:rStyle w:val="fontstyle01"/>
                <w:rFonts w:ascii="Times New Roman" w:hAnsi="Times New Roman"/>
                <w:sz w:val="24"/>
                <w:szCs w:val="24"/>
              </w:rPr>
              <w:t>66 (0,7%)</w:t>
            </w:r>
          </w:p>
        </w:tc>
      </w:tr>
    </w:tbl>
    <w:p w14:paraId="1830205F" w14:textId="4E51B5F4" w:rsidR="00B81FA7" w:rsidRDefault="00B81FA7" w:rsidP="00B81FA7">
      <w:pPr>
        <w:spacing w:after="0" w:line="240" w:lineRule="auto"/>
        <w:rPr>
          <w:rFonts w:eastAsia="Times New Roman"/>
          <w:bCs/>
        </w:rPr>
      </w:pPr>
    </w:p>
    <w:p w14:paraId="2FBE32F9" w14:textId="6D997B9B" w:rsidR="00872F23" w:rsidRDefault="00872F23" w:rsidP="00872F23">
      <w:pPr>
        <w:spacing w:after="0" w:line="240" w:lineRule="auto"/>
        <w:ind w:firstLine="709"/>
        <w:rPr>
          <w:rFonts w:eastAsia="Times New Roman"/>
          <w:bCs/>
        </w:rPr>
      </w:pPr>
      <w:r w:rsidRPr="00872F23">
        <w:rPr>
          <w:rFonts w:eastAsia="Times New Roman"/>
          <w:bCs/>
        </w:rPr>
        <w:t>В клиническом исследовании у пациентов с острым инфарктом миокарда с п</w:t>
      </w:r>
      <w:r>
        <w:rPr>
          <w:rFonts w:eastAsia="Times New Roman"/>
          <w:bCs/>
        </w:rPr>
        <w:t xml:space="preserve">одъемом сегмента ST единственная </w:t>
      </w:r>
      <w:r w:rsidRPr="00872F23">
        <w:rPr>
          <w:rFonts w:eastAsia="Times New Roman"/>
          <w:bCs/>
        </w:rPr>
        <w:t xml:space="preserve">побочная реакция, которая возникала с частотой не менее 0,5% в группе </w:t>
      </w:r>
      <w:r>
        <w:rPr>
          <w:rFonts w:eastAsia="Times New Roman"/>
          <w:bCs/>
        </w:rPr>
        <w:t>эноксапарина</w:t>
      </w:r>
      <w:r w:rsidRPr="00872F23">
        <w:rPr>
          <w:rFonts w:eastAsia="Times New Roman"/>
          <w:bCs/>
        </w:rPr>
        <w:t>, была</w:t>
      </w:r>
      <w:r>
        <w:rPr>
          <w:rFonts w:eastAsia="Times New Roman"/>
          <w:bCs/>
        </w:rPr>
        <w:t xml:space="preserve"> </w:t>
      </w:r>
      <w:r w:rsidRPr="00872F23">
        <w:rPr>
          <w:rFonts w:eastAsia="Times New Roman"/>
          <w:bCs/>
        </w:rPr>
        <w:t>тромбоцитопения (1,5%).</w:t>
      </w:r>
    </w:p>
    <w:p w14:paraId="118EC922" w14:textId="77777777" w:rsidR="00872F23" w:rsidRDefault="00872F23" w:rsidP="00B81FA7">
      <w:pPr>
        <w:spacing w:after="0" w:line="240" w:lineRule="auto"/>
        <w:rPr>
          <w:rFonts w:eastAsia="Times New Roman"/>
          <w:bCs/>
        </w:rPr>
      </w:pPr>
    </w:p>
    <w:p w14:paraId="579CD65E" w14:textId="1F482F0C" w:rsidR="00040F40" w:rsidRDefault="00040F40" w:rsidP="00B81FA7">
      <w:pPr>
        <w:pStyle w:val="4"/>
        <w:spacing w:before="0" w:after="240" w:line="240" w:lineRule="auto"/>
        <w:rPr>
          <w:b w:val="0"/>
          <w:lang w:eastAsia="ru-RU"/>
        </w:rPr>
      </w:pPr>
      <w:bookmarkStart w:id="188" w:name="_Toc104911032"/>
      <w:r w:rsidRPr="00B30F15">
        <w:rPr>
          <w:rFonts w:ascii="Times New Roman" w:hAnsi="Times New Roman"/>
          <w:color w:val="000000" w:themeColor="text1"/>
          <w:sz w:val="24"/>
          <w:szCs w:val="24"/>
        </w:rPr>
        <w:t>4.</w:t>
      </w:r>
      <w:r w:rsidR="00F51B74" w:rsidRPr="00B30F15">
        <w:rPr>
          <w:rFonts w:ascii="Times New Roman" w:hAnsi="Times New Roman"/>
          <w:color w:val="000000" w:themeColor="text1"/>
          <w:sz w:val="24"/>
          <w:szCs w:val="24"/>
        </w:rPr>
        <w:t>3</w:t>
      </w:r>
      <w:r w:rsidRPr="00B30F15">
        <w:rPr>
          <w:rFonts w:ascii="Times New Roman" w:hAnsi="Times New Roman"/>
          <w:color w:val="000000" w:themeColor="text1"/>
          <w:sz w:val="24"/>
          <w:szCs w:val="24"/>
        </w:rPr>
        <w:t>.</w:t>
      </w:r>
      <w:r w:rsidR="00E15F73">
        <w:rPr>
          <w:rFonts w:ascii="Times New Roman" w:hAnsi="Times New Roman"/>
          <w:color w:val="000000" w:themeColor="text1"/>
          <w:sz w:val="24"/>
          <w:szCs w:val="24"/>
        </w:rPr>
        <w:t>3</w:t>
      </w:r>
      <w:r w:rsidRPr="00B30F15">
        <w:rPr>
          <w:rFonts w:ascii="Times New Roman" w:hAnsi="Times New Roman"/>
          <w:color w:val="000000" w:themeColor="text1"/>
          <w:sz w:val="24"/>
          <w:szCs w:val="24"/>
        </w:rPr>
        <w:t>.</w:t>
      </w:r>
      <w:r w:rsidR="00550AE4">
        <w:rPr>
          <w:rFonts w:ascii="Times New Roman" w:hAnsi="Times New Roman"/>
          <w:color w:val="000000" w:themeColor="text1"/>
          <w:sz w:val="24"/>
          <w:szCs w:val="24"/>
        </w:rPr>
        <w:t>2</w:t>
      </w:r>
      <w:r w:rsidR="00B30F15">
        <w:rPr>
          <w:rFonts w:ascii="Times New Roman" w:hAnsi="Times New Roman"/>
          <w:color w:val="000000" w:themeColor="text1"/>
          <w:sz w:val="24"/>
          <w:szCs w:val="24"/>
        </w:rPr>
        <w:t>.</w:t>
      </w:r>
      <w:r w:rsidRPr="00B30F15">
        <w:rPr>
          <w:rFonts w:ascii="Times New Roman" w:hAnsi="Times New Roman"/>
          <w:color w:val="000000" w:themeColor="text1"/>
          <w:sz w:val="24"/>
          <w:szCs w:val="24"/>
        </w:rPr>
        <w:t xml:space="preserve"> Степень воздействия на пациентов</w:t>
      </w:r>
      <w:bookmarkEnd w:id="186"/>
      <w:bookmarkEnd w:id="188"/>
    </w:p>
    <w:p w14:paraId="4F2D7FCD" w14:textId="677636D0" w:rsidR="00550AE4" w:rsidRDefault="00FA10B0" w:rsidP="00550AE4">
      <w:pPr>
        <w:spacing w:after="0" w:line="240" w:lineRule="auto"/>
        <w:ind w:firstLine="709"/>
        <w:rPr>
          <w:rFonts w:eastAsia="Times New Roman"/>
          <w:bCs/>
        </w:rPr>
      </w:pPr>
      <w:r w:rsidRPr="007B7E84">
        <w:rPr>
          <w:iCs/>
        </w:rPr>
        <w:t xml:space="preserve">Всего безопасность </w:t>
      </w:r>
      <w:r w:rsidR="00F472E5">
        <w:rPr>
          <w:iCs/>
        </w:rPr>
        <w:t>эноксапарина натрия</w:t>
      </w:r>
      <w:r w:rsidRPr="007B7E84">
        <w:rPr>
          <w:iCs/>
        </w:rPr>
        <w:t xml:space="preserve"> изучалась в рамках </w:t>
      </w:r>
      <w:r w:rsidR="00815E1E">
        <w:rPr>
          <w:iCs/>
        </w:rPr>
        <w:t>16-и</w:t>
      </w:r>
      <w:r w:rsidR="00550AE4">
        <w:rPr>
          <w:iCs/>
        </w:rPr>
        <w:t xml:space="preserve"> клинических исследований, в ходе которых</w:t>
      </w:r>
      <w:r w:rsidRPr="007B7E84">
        <w:rPr>
          <w:iCs/>
        </w:rPr>
        <w:t xml:space="preserve"> </w:t>
      </w:r>
      <w:r w:rsidR="00550AE4">
        <w:rPr>
          <w:rFonts w:eastAsia="Calibri"/>
          <w:lang w:eastAsia="en-US"/>
        </w:rPr>
        <w:t>эноксапарин натрия получали</w:t>
      </w:r>
      <w:r w:rsidR="00550AE4" w:rsidRPr="003628F3">
        <w:rPr>
          <w:rFonts w:eastAsia="Calibri"/>
          <w:lang w:eastAsia="en-US"/>
        </w:rPr>
        <w:t xml:space="preserve"> </w:t>
      </w:r>
      <w:r w:rsidR="00550AE4">
        <w:rPr>
          <w:rFonts w:eastAsia="Calibri"/>
          <w:lang w:eastAsia="en-US"/>
        </w:rPr>
        <w:t xml:space="preserve">более </w:t>
      </w:r>
      <w:r w:rsidR="00550AE4" w:rsidRPr="003628F3">
        <w:rPr>
          <w:rFonts w:eastAsia="Calibri"/>
          <w:lang w:eastAsia="en-US"/>
        </w:rPr>
        <w:t>15</w:t>
      </w:r>
      <w:r w:rsidR="00A05A6B">
        <w:rPr>
          <w:rFonts w:eastAsia="Calibri"/>
          <w:lang w:eastAsia="en-US"/>
        </w:rPr>
        <w:t> </w:t>
      </w:r>
      <w:r w:rsidR="00550AE4">
        <w:rPr>
          <w:rFonts w:eastAsia="Calibri"/>
          <w:lang w:eastAsia="en-US"/>
        </w:rPr>
        <w:t>000</w:t>
      </w:r>
      <w:r w:rsidR="00A05A6B">
        <w:rPr>
          <w:rFonts w:eastAsia="Calibri"/>
          <w:lang w:eastAsia="en-US"/>
        </w:rPr>
        <w:t xml:space="preserve"> </w:t>
      </w:r>
      <w:r w:rsidR="00550AE4" w:rsidRPr="003628F3">
        <w:rPr>
          <w:rFonts w:eastAsia="Calibri"/>
          <w:lang w:eastAsia="en-US"/>
        </w:rPr>
        <w:t>пациентов</w:t>
      </w:r>
      <w:r w:rsidR="00550AE4">
        <w:rPr>
          <w:rFonts w:eastAsia="Calibri"/>
          <w:lang w:eastAsia="en-US"/>
        </w:rPr>
        <w:t xml:space="preserve">. </w:t>
      </w:r>
      <w:r w:rsidR="00550AE4" w:rsidRPr="003628F3">
        <w:rPr>
          <w:rFonts w:eastAsia="Calibri"/>
          <w:lang w:eastAsia="en-US"/>
        </w:rPr>
        <w:t xml:space="preserve">Среди них 1228 </w:t>
      </w:r>
      <w:r w:rsidR="00550AE4">
        <w:rPr>
          <w:rFonts w:eastAsia="Calibri"/>
          <w:lang w:eastAsia="en-US"/>
        </w:rPr>
        <w:t xml:space="preserve">пациента получали эноксапарин </w:t>
      </w:r>
      <w:r w:rsidR="00550AE4" w:rsidRPr="003628F3">
        <w:rPr>
          <w:rFonts w:eastAsia="Calibri"/>
          <w:lang w:eastAsia="en-US"/>
        </w:rPr>
        <w:t>для профилакт</w:t>
      </w:r>
      <w:r w:rsidR="00550AE4">
        <w:rPr>
          <w:rFonts w:eastAsia="Calibri"/>
          <w:lang w:eastAsia="en-US"/>
        </w:rPr>
        <w:t xml:space="preserve">ики ТГВ после </w:t>
      </w:r>
      <w:r w:rsidR="00550AE4" w:rsidRPr="003628F3">
        <w:rPr>
          <w:rFonts w:eastAsia="Calibri"/>
          <w:lang w:eastAsia="en-US"/>
        </w:rPr>
        <w:t xml:space="preserve">абдоминальной хирургии, 1368 </w:t>
      </w:r>
      <w:r w:rsidR="00550AE4">
        <w:rPr>
          <w:rFonts w:eastAsia="Calibri"/>
          <w:lang w:eastAsia="en-US"/>
        </w:rPr>
        <w:t xml:space="preserve">– </w:t>
      </w:r>
      <w:r w:rsidR="00550AE4" w:rsidRPr="003628F3">
        <w:rPr>
          <w:rFonts w:eastAsia="Calibri"/>
          <w:lang w:eastAsia="en-US"/>
        </w:rPr>
        <w:t>для профилактики</w:t>
      </w:r>
      <w:r w:rsidR="00550AE4">
        <w:rPr>
          <w:rFonts w:eastAsia="Calibri"/>
          <w:lang w:eastAsia="en-US"/>
        </w:rPr>
        <w:t xml:space="preserve"> ТГВ</w:t>
      </w:r>
      <w:r w:rsidR="00550AE4" w:rsidRPr="003628F3">
        <w:rPr>
          <w:rFonts w:eastAsia="Calibri"/>
          <w:lang w:eastAsia="en-US"/>
        </w:rPr>
        <w:t xml:space="preserve"> после операции по замене тазобедренного или коленного сустава, </w:t>
      </w:r>
      <w:r w:rsidR="00550AE4">
        <w:rPr>
          <w:rFonts w:eastAsia="Calibri"/>
          <w:lang w:eastAsia="en-US"/>
        </w:rPr>
        <w:t>1169</w:t>
      </w:r>
      <w:r w:rsidR="00550AE4" w:rsidRPr="003628F3">
        <w:rPr>
          <w:rFonts w:eastAsia="Calibri"/>
          <w:lang w:eastAsia="en-US"/>
        </w:rPr>
        <w:t xml:space="preserve"> </w:t>
      </w:r>
      <w:r w:rsidR="00550AE4">
        <w:rPr>
          <w:rFonts w:eastAsia="Calibri"/>
          <w:lang w:eastAsia="en-US"/>
        </w:rPr>
        <w:t xml:space="preserve">– </w:t>
      </w:r>
      <w:r w:rsidR="00550AE4" w:rsidRPr="003628F3">
        <w:rPr>
          <w:rFonts w:eastAsia="Calibri"/>
          <w:lang w:eastAsia="en-US"/>
        </w:rPr>
        <w:t xml:space="preserve">для профилактики </w:t>
      </w:r>
      <w:r w:rsidR="00550AE4">
        <w:rPr>
          <w:rFonts w:eastAsia="Calibri"/>
          <w:lang w:eastAsia="en-US"/>
        </w:rPr>
        <w:t>ТГВ</w:t>
      </w:r>
      <w:r w:rsidR="00550AE4" w:rsidRPr="003628F3">
        <w:rPr>
          <w:rFonts w:eastAsia="Calibri"/>
          <w:lang w:eastAsia="en-US"/>
        </w:rPr>
        <w:t xml:space="preserve"> у пациентов </w:t>
      </w:r>
      <w:r w:rsidR="00550AE4">
        <w:rPr>
          <w:rFonts w:eastAsia="Calibri"/>
          <w:lang w:eastAsia="en-US"/>
        </w:rPr>
        <w:t>на постельном режиме</w:t>
      </w:r>
      <w:r w:rsidR="00550AE4" w:rsidRPr="003628F3">
        <w:rPr>
          <w:rFonts w:eastAsia="Calibri"/>
          <w:lang w:eastAsia="en-US"/>
        </w:rPr>
        <w:t xml:space="preserve"> во время острого заболевания, 1578</w:t>
      </w:r>
      <w:r w:rsidR="00550AE4">
        <w:rPr>
          <w:rFonts w:eastAsia="Calibri"/>
          <w:lang w:eastAsia="en-US"/>
        </w:rPr>
        <w:t xml:space="preserve"> – </w:t>
      </w:r>
      <w:r w:rsidR="00550AE4" w:rsidRPr="003628F3">
        <w:rPr>
          <w:rFonts w:eastAsia="Calibri"/>
          <w:lang w:eastAsia="en-US"/>
        </w:rPr>
        <w:t>для профилактики ишемических осложнений при нестабильной стенокардии и инфаркта миокард</w:t>
      </w:r>
      <w:r w:rsidR="00550AE4">
        <w:rPr>
          <w:rFonts w:eastAsia="Calibri"/>
          <w:lang w:eastAsia="en-US"/>
        </w:rPr>
        <w:t>а</w:t>
      </w:r>
      <w:r w:rsidR="00550AE4" w:rsidRPr="003628F3">
        <w:rPr>
          <w:rFonts w:eastAsia="Calibri"/>
          <w:lang w:eastAsia="en-US"/>
        </w:rPr>
        <w:t xml:space="preserve"> без зубца Q, 10</w:t>
      </w:r>
      <w:r w:rsidR="00A05A6B">
        <w:rPr>
          <w:rFonts w:eastAsia="Calibri"/>
          <w:lang w:eastAsia="en-US"/>
        </w:rPr>
        <w:t> </w:t>
      </w:r>
      <w:r w:rsidR="00550AE4" w:rsidRPr="003628F3">
        <w:rPr>
          <w:rFonts w:eastAsia="Calibri"/>
          <w:lang w:eastAsia="en-US"/>
        </w:rPr>
        <w:t>176</w:t>
      </w:r>
      <w:r w:rsidR="00A05A6B">
        <w:rPr>
          <w:rFonts w:eastAsia="Calibri"/>
          <w:lang w:eastAsia="en-US"/>
        </w:rPr>
        <w:t xml:space="preserve"> </w:t>
      </w:r>
      <w:r w:rsidR="00550AE4">
        <w:rPr>
          <w:rFonts w:eastAsia="Calibri"/>
          <w:lang w:eastAsia="en-US"/>
        </w:rPr>
        <w:t xml:space="preserve">– </w:t>
      </w:r>
      <w:r w:rsidR="00550AE4" w:rsidRPr="003628F3">
        <w:rPr>
          <w:rFonts w:eastAsia="Calibri"/>
          <w:lang w:eastAsia="en-US"/>
        </w:rPr>
        <w:t>для лечения острого инфаркта миокарда с подъемом сегмента ST</w:t>
      </w:r>
      <w:r w:rsidR="00550AE4">
        <w:rPr>
          <w:rFonts w:eastAsia="Calibri"/>
          <w:lang w:eastAsia="en-US"/>
        </w:rPr>
        <w:t>,</w:t>
      </w:r>
      <w:r w:rsidR="00550AE4" w:rsidRPr="003628F3">
        <w:rPr>
          <w:rFonts w:eastAsia="Calibri"/>
          <w:lang w:eastAsia="en-US"/>
        </w:rPr>
        <w:t xml:space="preserve"> 857 </w:t>
      </w:r>
      <w:r w:rsidR="00550AE4">
        <w:rPr>
          <w:rFonts w:eastAsia="Calibri"/>
          <w:lang w:eastAsia="en-US"/>
        </w:rPr>
        <w:t xml:space="preserve">– </w:t>
      </w:r>
      <w:r w:rsidR="00550AE4" w:rsidRPr="003628F3">
        <w:rPr>
          <w:rFonts w:eastAsia="Calibri"/>
          <w:lang w:eastAsia="en-US"/>
        </w:rPr>
        <w:t>для лечения</w:t>
      </w:r>
      <w:r w:rsidR="00550AE4">
        <w:rPr>
          <w:rFonts w:eastAsia="Calibri"/>
          <w:lang w:eastAsia="en-US"/>
        </w:rPr>
        <w:t xml:space="preserve"> ТГВ</w:t>
      </w:r>
      <w:r w:rsidR="00550AE4" w:rsidRPr="003628F3">
        <w:rPr>
          <w:rFonts w:eastAsia="Calibri"/>
          <w:lang w:eastAsia="en-US"/>
        </w:rPr>
        <w:t xml:space="preserve"> с </w:t>
      </w:r>
      <w:r w:rsidR="00550AE4">
        <w:rPr>
          <w:rFonts w:eastAsia="Calibri"/>
          <w:lang w:eastAsia="en-US"/>
        </w:rPr>
        <w:t>ТЭЛА</w:t>
      </w:r>
      <w:r w:rsidR="00550AE4" w:rsidRPr="003628F3">
        <w:rPr>
          <w:rFonts w:eastAsia="Calibri"/>
          <w:lang w:eastAsia="en-US"/>
        </w:rPr>
        <w:t xml:space="preserve"> или без нее. </w:t>
      </w:r>
      <w:r w:rsidR="00550AE4">
        <w:rPr>
          <w:rFonts w:eastAsia="Calibri"/>
          <w:lang w:eastAsia="en-US"/>
        </w:rPr>
        <w:t>Также, эноксапарин натрия применялся у 817 пациентов на гемодиализе для предотвращения образования сгустков в системе экстракорпорального кровообращения. Доза э</w:t>
      </w:r>
      <w:r w:rsidR="00550AE4" w:rsidRPr="003628F3">
        <w:rPr>
          <w:rFonts w:eastAsia="Calibri"/>
          <w:lang w:eastAsia="en-US"/>
        </w:rPr>
        <w:t>ноксапарин</w:t>
      </w:r>
      <w:r w:rsidR="00550AE4">
        <w:rPr>
          <w:rFonts w:eastAsia="Calibri"/>
          <w:lang w:eastAsia="en-US"/>
        </w:rPr>
        <w:t>а</w:t>
      </w:r>
      <w:r w:rsidR="00550AE4" w:rsidRPr="003628F3">
        <w:rPr>
          <w:rFonts w:eastAsia="Calibri"/>
          <w:lang w:eastAsia="en-US"/>
        </w:rPr>
        <w:t xml:space="preserve"> натрия</w:t>
      </w:r>
      <w:r w:rsidR="00550AE4">
        <w:rPr>
          <w:rFonts w:eastAsia="Calibri"/>
          <w:lang w:eastAsia="en-US"/>
        </w:rPr>
        <w:t xml:space="preserve"> </w:t>
      </w:r>
      <w:r w:rsidR="00550AE4" w:rsidRPr="003628F3">
        <w:rPr>
          <w:rFonts w:eastAsia="Calibri"/>
          <w:lang w:eastAsia="en-US"/>
        </w:rPr>
        <w:t xml:space="preserve">в клинических </w:t>
      </w:r>
      <w:r w:rsidR="00550AE4">
        <w:rPr>
          <w:rFonts w:eastAsia="Calibri"/>
          <w:lang w:eastAsia="en-US"/>
        </w:rPr>
        <w:t>исследованиях</w:t>
      </w:r>
      <w:r w:rsidR="00550AE4" w:rsidRPr="003628F3">
        <w:rPr>
          <w:rFonts w:eastAsia="Calibri"/>
          <w:lang w:eastAsia="en-US"/>
        </w:rPr>
        <w:t xml:space="preserve"> профилактики </w:t>
      </w:r>
      <w:r w:rsidR="00550AE4">
        <w:rPr>
          <w:rFonts w:eastAsia="Calibri"/>
          <w:lang w:eastAsia="en-US"/>
        </w:rPr>
        <w:t>ТГВ</w:t>
      </w:r>
      <w:r w:rsidR="00550AE4" w:rsidRPr="003628F3">
        <w:rPr>
          <w:rFonts w:eastAsia="Calibri"/>
          <w:lang w:eastAsia="en-US"/>
        </w:rPr>
        <w:t xml:space="preserve"> после абдоминально</w:t>
      </w:r>
      <w:r w:rsidR="00550AE4">
        <w:rPr>
          <w:rFonts w:eastAsia="Calibri"/>
          <w:lang w:eastAsia="en-US"/>
        </w:rPr>
        <w:t>й хирургии</w:t>
      </w:r>
      <w:r w:rsidR="00550AE4" w:rsidRPr="003628F3">
        <w:rPr>
          <w:rFonts w:eastAsia="Calibri"/>
          <w:lang w:eastAsia="en-US"/>
        </w:rPr>
        <w:t xml:space="preserve"> или </w:t>
      </w:r>
      <w:r w:rsidR="00550AE4">
        <w:rPr>
          <w:rFonts w:eastAsia="Calibri"/>
          <w:lang w:eastAsia="en-US"/>
        </w:rPr>
        <w:t xml:space="preserve">после операции на </w:t>
      </w:r>
      <w:r w:rsidR="00550AE4" w:rsidRPr="003628F3">
        <w:rPr>
          <w:rFonts w:eastAsia="Calibri"/>
          <w:lang w:eastAsia="en-US"/>
        </w:rPr>
        <w:t>тазобедренно</w:t>
      </w:r>
      <w:r w:rsidR="00550AE4">
        <w:rPr>
          <w:rFonts w:eastAsia="Calibri"/>
          <w:lang w:eastAsia="en-US"/>
        </w:rPr>
        <w:t>м</w:t>
      </w:r>
      <w:r w:rsidR="00550AE4" w:rsidRPr="003628F3">
        <w:rPr>
          <w:rFonts w:eastAsia="Calibri"/>
          <w:lang w:eastAsia="en-US"/>
        </w:rPr>
        <w:t xml:space="preserve"> или</w:t>
      </w:r>
      <w:r w:rsidR="00550AE4">
        <w:rPr>
          <w:rFonts w:eastAsia="Calibri"/>
          <w:lang w:eastAsia="en-US"/>
        </w:rPr>
        <w:t xml:space="preserve"> </w:t>
      </w:r>
      <w:r w:rsidR="00550AE4" w:rsidRPr="003628F3">
        <w:rPr>
          <w:rFonts w:eastAsia="Calibri"/>
          <w:lang w:eastAsia="en-US"/>
        </w:rPr>
        <w:t>коленно</w:t>
      </w:r>
      <w:r w:rsidR="00550AE4">
        <w:rPr>
          <w:rFonts w:eastAsia="Calibri"/>
          <w:lang w:eastAsia="en-US"/>
        </w:rPr>
        <w:t>м</w:t>
      </w:r>
      <w:r w:rsidR="00550AE4" w:rsidRPr="003628F3">
        <w:rPr>
          <w:rFonts w:eastAsia="Calibri"/>
          <w:lang w:eastAsia="en-US"/>
        </w:rPr>
        <w:t xml:space="preserve"> сустав</w:t>
      </w:r>
      <w:r w:rsidR="00550AE4">
        <w:rPr>
          <w:rFonts w:eastAsia="Calibri"/>
          <w:lang w:eastAsia="en-US"/>
        </w:rPr>
        <w:t>е,</w:t>
      </w:r>
      <w:r w:rsidR="00550AE4" w:rsidRPr="003628F3">
        <w:rPr>
          <w:rFonts w:eastAsia="Calibri"/>
          <w:lang w:eastAsia="en-US"/>
        </w:rPr>
        <w:t xml:space="preserve"> или у пациентов </w:t>
      </w:r>
      <w:r w:rsidR="00550AE4">
        <w:rPr>
          <w:rFonts w:eastAsia="Calibri"/>
          <w:lang w:eastAsia="en-US"/>
        </w:rPr>
        <w:t xml:space="preserve">на постельном режиме </w:t>
      </w:r>
      <w:r w:rsidR="00550AE4" w:rsidRPr="003628F3">
        <w:rPr>
          <w:rFonts w:eastAsia="Calibri"/>
          <w:lang w:eastAsia="en-US"/>
        </w:rPr>
        <w:t xml:space="preserve">варьировала от 40 мг подкожно один раз в день до 30 мг подкожно два раза в день. </w:t>
      </w:r>
      <w:r w:rsidR="00550AE4" w:rsidRPr="00F91861">
        <w:rPr>
          <w:rFonts w:eastAsia="Calibri"/>
          <w:lang w:eastAsia="en-US"/>
        </w:rPr>
        <w:t>При лечении Т</w:t>
      </w:r>
      <w:r w:rsidR="00550AE4">
        <w:rPr>
          <w:rFonts w:eastAsia="Calibri"/>
          <w:lang w:eastAsia="en-US"/>
        </w:rPr>
        <w:t xml:space="preserve">ГВ с ТЭЛА или без нее пациенты </w:t>
      </w:r>
      <w:r w:rsidR="00550AE4" w:rsidRPr="00F91861">
        <w:rPr>
          <w:rFonts w:eastAsia="Calibri"/>
          <w:lang w:eastAsia="en-US"/>
        </w:rPr>
        <w:t xml:space="preserve">получали </w:t>
      </w:r>
      <w:r w:rsidR="00550AE4">
        <w:rPr>
          <w:rFonts w:eastAsia="Calibri"/>
          <w:lang w:eastAsia="en-US"/>
        </w:rPr>
        <w:t xml:space="preserve">эноксапарин натрия в дозе 1 мг/кг </w:t>
      </w:r>
      <w:r w:rsidR="00550AE4" w:rsidRPr="00F91861">
        <w:rPr>
          <w:rFonts w:eastAsia="Calibri"/>
          <w:lang w:eastAsia="en-US"/>
        </w:rPr>
        <w:t xml:space="preserve">подкожно каждые 12 часов, либо </w:t>
      </w:r>
      <w:r w:rsidR="00550AE4">
        <w:rPr>
          <w:rFonts w:eastAsia="Calibri"/>
          <w:lang w:eastAsia="en-US"/>
        </w:rPr>
        <w:t xml:space="preserve">1,5 мг/кг подкожно один раз в день.  </w:t>
      </w:r>
      <w:r w:rsidR="00550AE4" w:rsidRPr="003628F3">
        <w:rPr>
          <w:rFonts w:eastAsia="Calibri"/>
          <w:lang w:eastAsia="en-US"/>
        </w:rPr>
        <w:t>В клинических исследованиях профилактик</w:t>
      </w:r>
      <w:r w:rsidR="00550AE4">
        <w:rPr>
          <w:rFonts w:eastAsia="Calibri"/>
          <w:lang w:eastAsia="en-US"/>
        </w:rPr>
        <w:t>и</w:t>
      </w:r>
      <w:r w:rsidR="00550AE4" w:rsidRPr="003628F3">
        <w:rPr>
          <w:rFonts w:eastAsia="Calibri"/>
          <w:lang w:eastAsia="en-US"/>
        </w:rPr>
        <w:t xml:space="preserve"> ишемических осложнений </w:t>
      </w:r>
      <w:r w:rsidR="00550AE4">
        <w:rPr>
          <w:rFonts w:eastAsia="Calibri"/>
          <w:lang w:eastAsia="en-US"/>
        </w:rPr>
        <w:t xml:space="preserve">при </w:t>
      </w:r>
      <w:r w:rsidR="00550AE4" w:rsidRPr="003628F3">
        <w:rPr>
          <w:rFonts w:eastAsia="Calibri"/>
          <w:lang w:eastAsia="en-US"/>
        </w:rPr>
        <w:t>нестабильной стенокардии и инфаркт</w:t>
      </w:r>
      <w:r w:rsidR="00550AE4">
        <w:rPr>
          <w:rFonts w:eastAsia="Calibri"/>
          <w:lang w:eastAsia="en-US"/>
        </w:rPr>
        <w:t>е</w:t>
      </w:r>
      <w:r w:rsidR="00550AE4" w:rsidRPr="003628F3">
        <w:rPr>
          <w:rFonts w:eastAsia="Calibri"/>
          <w:lang w:eastAsia="en-US"/>
        </w:rPr>
        <w:t xml:space="preserve"> миокарда без зубца Q</w:t>
      </w:r>
      <w:r w:rsidR="00550AE4">
        <w:rPr>
          <w:rFonts w:eastAsia="Calibri"/>
          <w:lang w:eastAsia="en-US"/>
        </w:rPr>
        <w:t xml:space="preserve"> </w:t>
      </w:r>
      <w:r w:rsidR="00550AE4" w:rsidRPr="003628F3">
        <w:rPr>
          <w:rFonts w:eastAsia="Calibri"/>
          <w:lang w:eastAsia="en-US"/>
        </w:rPr>
        <w:t>доз</w:t>
      </w:r>
      <w:r w:rsidR="00550AE4">
        <w:rPr>
          <w:rFonts w:eastAsia="Calibri"/>
          <w:lang w:eastAsia="en-US"/>
        </w:rPr>
        <w:t>а эноксапарина натрия</w:t>
      </w:r>
      <w:r w:rsidR="00550AE4" w:rsidRPr="003628F3">
        <w:rPr>
          <w:rFonts w:eastAsia="Calibri"/>
          <w:lang w:eastAsia="en-US"/>
        </w:rPr>
        <w:t xml:space="preserve"> составлял</w:t>
      </w:r>
      <w:r w:rsidR="00550AE4">
        <w:rPr>
          <w:rFonts w:eastAsia="Calibri"/>
          <w:lang w:eastAsia="en-US"/>
        </w:rPr>
        <w:t>а</w:t>
      </w:r>
      <w:r w:rsidR="00550AE4" w:rsidRPr="003628F3">
        <w:rPr>
          <w:rFonts w:eastAsia="Calibri"/>
          <w:lang w:eastAsia="en-US"/>
        </w:rPr>
        <w:t xml:space="preserve"> 1 мг/кг каждые 12 часов</w:t>
      </w:r>
      <w:r w:rsidR="00550AE4">
        <w:rPr>
          <w:rFonts w:eastAsia="Calibri"/>
          <w:lang w:eastAsia="en-US"/>
        </w:rPr>
        <w:t>, а</w:t>
      </w:r>
      <w:r w:rsidR="00550AE4" w:rsidRPr="003628F3">
        <w:rPr>
          <w:rFonts w:eastAsia="Calibri"/>
          <w:lang w:eastAsia="en-US"/>
        </w:rPr>
        <w:t xml:space="preserve"> в клинических исследованиях лечения инфаркт</w:t>
      </w:r>
      <w:r w:rsidR="00550AE4">
        <w:rPr>
          <w:rFonts w:eastAsia="Calibri"/>
          <w:lang w:eastAsia="en-US"/>
        </w:rPr>
        <w:t>а</w:t>
      </w:r>
      <w:r w:rsidR="00550AE4" w:rsidRPr="003628F3">
        <w:rPr>
          <w:rFonts w:eastAsia="Calibri"/>
          <w:lang w:eastAsia="en-US"/>
        </w:rPr>
        <w:t xml:space="preserve"> миокарда </w:t>
      </w:r>
      <w:r w:rsidR="00550AE4">
        <w:rPr>
          <w:rFonts w:eastAsia="Calibri"/>
          <w:lang w:eastAsia="en-US"/>
        </w:rPr>
        <w:t>с подъемом сегмента S –</w:t>
      </w:r>
      <w:r w:rsidR="00550AE4" w:rsidRPr="003628F3">
        <w:rPr>
          <w:rFonts w:eastAsia="Calibri"/>
          <w:lang w:eastAsia="en-US"/>
        </w:rPr>
        <w:t xml:space="preserve"> 30 мг внутривенно болюсно с последующим введением 1</w:t>
      </w:r>
      <w:r w:rsidR="00550AE4">
        <w:rPr>
          <w:rFonts w:eastAsia="Calibri"/>
          <w:lang w:eastAsia="en-US"/>
        </w:rPr>
        <w:t xml:space="preserve"> </w:t>
      </w:r>
      <w:r w:rsidR="00550AE4" w:rsidRPr="003628F3">
        <w:rPr>
          <w:rFonts w:eastAsia="Calibri"/>
          <w:lang w:eastAsia="en-US"/>
        </w:rPr>
        <w:t>мг/кг каждые 12 часов подкожно.</w:t>
      </w:r>
      <w:r w:rsidR="00550AE4" w:rsidRPr="006672E8">
        <w:rPr>
          <w:rFonts w:eastAsia="Times New Roman"/>
          <w:bCs/>
        </w:rPr>
        <w:t xml:space="preserve"> </w:t>
      </w:r>
      <w:r w:rsidR="00550AE4">
        <w:rPr>
          <w:rFonts w:eastAsia="Times New Roman"/>
          <w:bCs/>
        </w:rPr>
        <w:t xml:space="preserve">В исследовании применения эноксапарина натрия при проведении гемодиализа </w:t>
      </w:r>
      <w:r w:rsidR="00550AE4" w:rsidRPr="00E130AD">
        <w:rPr>
          <w:rFonts w:eastAsia="Times New Roman"/>
          <w:bCs/>
        </w:rPr>
        <w:t xml:space="preserve">средняя доза </w:t>
      </w:r>
      <w:r w:rsidR="00550AE4">
        <w:rPr>
          <w:rFonts w:eastAsia="Times New Roman"/>
          <w:bCs/>
        </w:rPr>
        <w:t xml:space="preserve">эноксапарина натрия составила </w:t>
      </w:r>
      <w:r w:rsidR="00550AE4" w:rsidRPr="00E130AD">
        <w:rPr>
          <w:rFonts w:eastAsia="Times New Roman"/>
          <w:bCs/>
        </w:rPr>
        <w:t>70 МЕ/кг, что соответствует инструкциям производителя 50–100 МЕ/кг</w:t>
      </w:r>
      <w:r w:rsidR="00550AE4">
        <w:rPr>
          <w:rFonts w:eastAsia="Times New Roman"/>
          <w:bCs/>
        </w:rPr>
        <w:t>.</w:t>
      </w:r>
    </w:p>
    <w:p w14:paraId="7EF636C3" w14:textId="3A9241BF" w:rsidR="00E27B12" w:rsidRDefault="00E27B12" w:rsidP="00550AE4">
      <w:pPr>
        <w:spacing w:after="0" w:line="240" w:lineRule="auto"/>
        <w:ind w:firstLine="709"/>
        <w:rPr>
          <w:rFonts w:eastAsia="Times New Roman"/>
          <w:bCs/>
        </w:rPr>
      </w:pPr>
    </w:p>
    <w:p w14:paraId="76587620" w14:textId="22B0C047" w:rsidR="00E27B12" w:rsidRDefault="00E27B12" w:rsidP="00E27B12">
      <w:pPr>
        <w:pStyle w:val="4"/>
        <w:spacing w:before="0" w:after="240" w:line="240" w:lineRule="auto"/>
        <w:rPr>
          <w:b w:val="0"/>
          <w:lang w:eastAsia="ru-RU"/>
        </w:rPr>
      </w:pPr>
      <w:bookmarkStart w:id="189" w:name="_Toc104911033"/>
      <w:r w:rsidRPr="00B30F15">
        <w:rPr>
          <w:rFonts w:ascii="Times New Roman" w:hAnsi="Times New Roman"/>
          <w:color w:val="000000" w:themeColor="text1"/>
          <w:sz w:val="24"/>
          <w:szCs w:val="24"/>
        </w:rPr>
        <w:lastRenderedPageBreak/>
        <w:t>4.3.</w:t>
      </w:r>
      <w:r>
        <w:rPr>
          <w:rFonts w:ascii="Times New Roman" w:hAnsi="Times New Roman"/>
          <w:color w:val="000000" w:themeColor="text1"/>
          <w:sz w:val="24"/>
          <w:szCs w:val="24"/>
        </w:rPr>
        <w:t>3</w:t>
      </w:r>
      <w:r w:rsidRPr="00B30F15">
        <w:rPr>
          <w:rFonts w:ascii="Times New Roman" w:hAnsi="Times New Roman"/>
          <w:color w:val="000000" w:themeColor="text1"/>
          <w:sz w:val="24"/>
          <w:szCs w:val="24"/>
        </w:rPr>
        <w:t>.</w:t>
      </w:r>
      <w:r>
        <w:rPr>
          <w:rFonts w:ascii="Times New Roman" w:hAnsi="Times New Roman"/>
          <w:color w:val="000000" w:themeColor="text1"/>
          <w:sz w:val="24"/>
          <w:szCs w:val="24"/>
        </w:rPr>
        <w:t>3.</w:t>
      </w:r>
      <w:r w:rsidRPr="00B30F15">
        <w:rPr>
          <w:rFonts w:ascii="Times New Roman" w:hAnsi="Times New Roman"/>
          <w:color w:val="000000" w:themeColor="text1"/>
          <w:sz w:val="24"/>
          <w:szCs w:val="24"/>
        </w:rPr>
        <w:t xml:space="preserve"> </w:t>
      </w:r>
      <w:r w:rsidR="009F0BC9" w:rsidRPr="00B30F15">
        <w:rPr>
          <w:rFonts w:ascii="Times New Roman" w:hAnsi="Times New Roman"/>
          <w:color w:val="000000" w:themeColor="text1"/>
          <w:sz w:val="24"/>
          <w:szCs w:val="24"/>
        </w:rPr>
        <w:t>Серьезные нежелательные явления</w:t>
      </w:r>
      <w:r w:rsidR="009F0BC9">
        <w:rPr>
          <w:rFonts w:ascii="Times New Roman" w:hAnsi="Times New Roman"/>
          <w:color w:val="000000" w:themeColor="text1"/>
          <w:sz w:val="24"/>
          <w:szCs w:val="24"/>
        </w:rPr>
        <w:t>,</w:t>
      </w:r>
      <w:r w:rsidR="009F0BC9" w:rsidRPr="00B30F15">
        <w:rPr>
          <w:rFonts w:ascii="Times New Roman" w:hAnsi="Times New Roman"/>
          <w:color w:val="000000" w:themeColor="text1"/>
          <w:sz w:val="24"/>
          <w:szCs w:val="24"/>
        </w:rPr>
        <w:t xml:space="preserve"> летальные </w:t>
      </w:r>
      <w:r w:rsidR="009F0BC9">
        <w:rPr>
          <w:rFonts w:ascii="Times New Roman" w:hAnsi="Times New Roman"/>
          <w:color w:val="000000" w:themeColor="text1"/>
          <w:sz w:val="24"/>
          <w:szCs w:val="24"/>
        </w:rPr>
        <w:t>исходы и явления, представляющие особый интерес</w:t>
      </w:r>
      <w:bookmarkEnd w:id="189"/>
    </w:p>
    <w:p w14:paraId="17F11A6D" w14:textId="0A5DDB0A" w:rsidR="00E27B12" w:rsidRDefault="009F0BC9" w:rsidP="00550AE4">
      <w:pPr>
        <w:spacing w:after="0" w:line="240" w:lineRule="auto"/>
        <w:ind w:firstLine="709"/>
        <w:rPr>
          <w:rFonts w:eastAsia="Calibri"/>
          <w:lang w:eastAsia="en-US"/>
        </w:rPr>
      </w:pPr>
      <w:r>
        <w:rPr>
          <w:rFonts w:eastAsia="Calibri"/>
          <w:lang w:eastAsia="en-US"/>
        </w:rPr>
        <w:t>Частота серьезных нежелательных явлений при применении эноксапарина натрия в регистрационных исследованиях не превышала 1%</w:t>
      </w:r>
      <w:r w:rsidR="00874E97">
        <w:rPr>
          <w:rFonts w:eastAsia="Calibri"/>
          <w:lang w:eastAsia="en-US"/>
        </w:rPr>
        <w:t>, частота смертельных исходов не превышала 6% в краткосрочной перспективе и не превышала 10% при наблюдении за пациентами в течение до 1 года.</w:t>
      </w:r>
      <w:r>
        <w:rPr>
          <w:rFonts w:eastAsia="Calibri"/>
          <w:lang w:eastAsia="en-US"/>
        </w:rPr>
        <w:t xml:space="preserve"> </w:t>
      </w:r>
    </w:p>
    <w:p w14:paraId="6498C061" w14:textId="6B0296AE" w:rsidR="00B30F15" w:rsidRDefault="00B30F15" w:rsidP="00B30F15">
      <w:pPr>
        <w:pStyle w:val="4"/>
        <w:spacing w:after="240" w:line="240" w:lineRule="auto"/>
        <w:rPr>
          <w:rFonts w:ascii="Times New Roman" w:hAnsi="Times New Roman"/>
          <w:color w:val="000000" w:themeColor="text1"/>
          <w:sz w:val="24"/>
          <w:szCs w:val="24"/>
        </w:rPr>
      </w:pPr>
      <w:bookmarkStart w:id="190" w:name="_Toc104911034"/>
      <w:bookmarkStart w:id="191" w:name="_Toc52190606"/>
      <w:r w:rsidRPr="00B30F15">
        <w:rPr>
          <w:rFonts w:ascii="Times New Roman" w:hAnsi="Times New Roman"/>
          <w:color w:val="000000" w:themeColor="text1"/>
          <w:sz w:val="24"/>
          <w:szCs w:val="24"/>
        </w:rPr>
        <w:t>4.3.</w:t>
      </w:r>
      <w:r w:rsidR="00550AE4">
        <w:rPr>
          <w:rFonts w:ascii="Times New Roman" w:hAnsi="Times New Roman"/>
          <w:color w:val="000000" w:themeColor="text1"/>
          <w:sz w:val="24"/>
          <w:szCs w:val="24"/>
        </w:rPr>
        <w:t>3</w:t>
      </w:r>
      <w:r>
        <w:rPr>
          <w:rFonts w:ascii="Times New Roman" w:hAnsi="Times New Roman"/>
          <w:color w:val="000000" w:themeColor="text1"/>
          <w:sz w:val="24"/>
          <w:szCs w:val="24"/>
        </w:rPr>
        <w:t>.</w:t>
      </w:r>
      <w:r w:rsidR="00BE43FC">
        <w:rPr>
          <w:rFonts w:ascii="Times New Roman" w:hAnsi="Times New Roman"/>
          <w:color w:val="000000" w:themeColor="text1"/>
          <w:sz w:val="24"/>
          <w:szCs w:val="24"/>
        </w:rPr>
        <w:t>4</w:t>
      </w:r>
      <w:r w:rsidRPr="00B30F15">
        <w:rPr>
          <w:rFonts w:ascii="Times New Roman" w:hAnsi="Times New Roman"/>
          <w:color w:val="000000" w:themeColor="text1"/>
          <w:sz w:val="24"/>
          <w:szCs w:val="24"/>
        </w:rPr>
        <w:t xml:space="preserve">. </w:t>
      </w:r>
      <w:r>
        <w:rPr>
          <w:rFonts w:ascii="Times New Roman" w:hAnsi="Times New Roman"/>
          <w:color w:val="000000" w:themeColor="text1"/>
          <w:sz w:val="24"/>
          <w:szCs w:val="24"/>
        </w:rPr>
        <w:t>Лабораторные отклонения</w:t>
      </w:r>
      <w:bookmarkEnd w:id="190"/>
    </w:p>
    <w:p w14:paraId="773987AE" w14:textId="1710EC5F" w:rsidR="00815E1E" w:rsidRDefault="00815E1E" w:rsidP="00815E1E">
      <w:pPr>
        <w:spacing w:after="0" w:line="240" w:lineRule="auto"/>
        <w:ind w:firstLine="709"/>
      </w:pPr>
      <w:r>
        <w:t>Бессимптомное повышение уровня АСТ и АЛТ, более чем в 3 раза превышавшие верхний предел нормы лаборатории, был зарегистрирован у 6,1% и 5,9% пациентов, соответственно, во время лечения эноксапарином натрия. Аналогичное значительное повышение уровня аминотрансфераз также наблюдалось у пациентов и здоровых добровольцев, получавших гепарин и другие низкомолекулярные гепарины. Эти отклонения были полностью обратимы и редко связаны с повышением уровня билирубин.</w:t>
      </w:r>
    </w:p>
    <w:p w14:paraId="142A2C7F" w14:textId="7135A6CB" w:rsidR="00815E1E" w:rsidRDefault="00815E1E" w:rsidP="00815E1E">
      <w:pPr>
        <w:spacing w:after="0" w:line="240" w:lineRule="auto"/>
        <w:ind w:firstLine="709"/>
      </w:pPr>
      <w:r>
        <w:t>Поскольку определение уровня аминотрансфераз имеет важное значение в дифференциальной диагностике ИМ, заболеваний печени и легочной эмболии, результаты лабораторных исследований при применении эноксапарина натрия следует интерпретировать с осторожностью.</w:t>
      </w:r>
    </w:p>
    <w:p w14:paraId="36F2697E" w14:textId="4C44D5B2" w:rsidR="00B30F15" w:rsidRDefault="00B30F15" w:rsidP="00B30F15">
      <w:pPr>
        <w:pStyle w:val="4"/>
        <w:spacing w:after="240" w:line="240" w:lineRule="auto"/>
        <w:rPr>
          <w:rFonts w:ascii="Times New Roman" w:hAnsi="Times New Roman"/>
          <w:color w:val="000000" w:themeColor="text1"/>
          <w:sz w:val="24"/>
          <w:szCs w:val="24"/>
        </w:rPr>
      </w:pPr>
      <w:bookmarkStart w:id="192" w:name="_Toc104911035"/>
      <w:r w:rsidRPr="00B30F15">
        <w:rPr>
          <w:rFonts w:ascii="Times New Roman" w:hAnsi="Times New Roman"/>
          <w:color w:val="000000" w:themeColor="text1"/>
          <w:sz w:val="24"/>
          <w:szCs w:val="24"/>
        </w:rPr>
        <w:t>4.3.</w:t>
      </w:r>
      <w:r w:rsidR="00550AE4">
        <w:rPr>
          <w:rFonts w:ascii="Times New Roman" w:hAnsi="Times New Roman"/>
          <w:color w:val="000000" w:themeColor="text1"/>
          <w:sz w:val="24"/>
          <w:szCs w:val="24"/>
        </w:rPr>
        <w:t>3</w:t>
      </w:r>
      <w:r w:rsidR="00691B55">
        <w:rPr>
          <w:rFonts w:ascii="Times New Roman" w:hAnsi="Times New Roman"/>
          <w:color w:val="000000" w:themeColor="text1"/>
          <w:sz w:val="24"/>
          <w:szCs w:val="24"/>
        </w:rPr>
        <w:t>.</w:t>
      </w:r>
      <w:r w:rsidR="00BE43FC">
        <w:rPr>
          <w:rFonts w:ascii="Times New Roman" w:hAnsi="Times New Roman"/>
          <w:color w:val="000000" w:themeColor="text1"/>
          <w:sz w:val="24"/>
          <w:szCs w:val="24"/>
        </w:rPr>
        <w:t>5</w:t>
      </w:r>
      <w:r w:rsidRPr="00B30F15">
        <w:rPr>
          <w:rFonts w:ascii="Times New Roman" w:hAnsi="Times New Roman"/>
          <w:color w:val="000000" w:themeColor="text1"/>
          <w:sz w:val="24"/>
          <w:szCs w:val="24"/>
        </w:rPr>
        <w:t>. Безопасность, связанная с лекарственными взаимодействиями и другими взаимодействиями</w:t>
      </w:r>
      <w:bookmarkEnd w:id="192"/>
    </w:p>
    <w:bookmarkEnd w:id="191"/>
    <w:p w14:paraId="2C8443BD" w14:textId="270A6330" w:rsidR="00C032B7" w:rsidRDefault="00C032B7" w:rsidP="00C032B7">
      <w:pPr>
        <w:spacing w:after="0" w:line="240" w:lineRule="auto"/>
        <w:ind w:left="24" w:right="14" w:firstLine="685"/>
      </w:pPr>
      <w:r>
        <w:rPr>
          <w:iCs/>
          <w:lang w:eastAsia="en-US"/>
        </w:rPr>
        <w:t>Исследований фармакокинетических и ф</w:t>
      </w:r>
      <w:r w:rsidRPr="00932C0A">
        <w:rPr>
          <w:iCs/>
          <w:lang w:eastAsia="en-US"/>
        </w:rPr>
        <w:t>армако</w:t>
      </w:r>
      <w:r>
        <w:rPr>
          <w:iCs/>
          <w:lang w:eastAsia="en-US"/>
        </w:rPr>
        <w:t>динами</w:t>
      </w:r>
      <w:r w:rsidRPr="00932C0A">
        <w:rPr>
          <w:iCs/>
          <w:lang w:eastAsia="en-US"/>
        </w:rPr>
        <w:t>ческих взаимодействий эноксапарин</w:t>
      </w:r>
      <w:r>
        <w:rPr>
          <w:iCs/>
          <w:lang w:eastAsia="en-US"/>
        </w:rPr>
        <w:t>а</w:t>
      </w:r>
      <w:r w:rsidRPr="00932C0A">
        <w:rPr>
          <w:iCs/>
          <w:lang w:eastAsia="en-US"/>
        </w:rPr>
        <w:t xml:space="preserve"> натрия </w:t>
      </w:r>
      <w:r>
        <w:rPr>
          <w:iCs/>
          <w:lang w:eastAsia="en-US"/>
        </w:rPr>
        <w:t>не проводилось</w:t>
      </w:r>
      <w:r w:rsidR="003A21DF">
        <w:rPr>
          <w:iCs/>
          <w:lang w:eastAsia="en-US"/>
        </w:rPr>
        <w:t>.</w:t>
      </w:r>
    </w:p>
    <w:p w14:paraId="172BF4C8" w14:textId="74639CD3" w:rsidR="00C032B7" w:rsidRPr="00A55E5D" w:rsidRDefault="00C032B7" w:rsidP="00C032B7">
      <w:pPr>
        <w:spacing w:after="0" w:line="240" w:lineRule="auto"/>
        <w:ind w:left="24" w:right="14" w:firstLine="685"/>
      </w:pPr>
      <w:r>
        <w:t>Эноксапарин натрия</w:t>
      </w:r>
      <w:r w:rsidRPr="00A55E5D">
        <w:t xml:space="preserve"> нельзя </w:t>
      </w:r>
      <w:r>
        <w:t>смешивать с другими препаратами.</w:t>
      </w:r>
    </w:p>
    <w:p w14:paraId="0C5A6A49" w14:textId="77777777" w:rsidR="00C032B7" w:rsidRPr="00B55DF8" w:rsidRDefault="00C032B7" w:rsidP="00C032B7">
      <w:pPr>
        <w:spacing w:after="0" w:line="240" w:lineRule="auto"/>
        <w:ind w:right="14"/>
        <w:rPr>
          <w:i/>
        </w:rPr>
      </w:pPr>
      <w:r w:rsidRPr="00B55DF8">
        <w:rPr>
          <w:i/>
        </w:rPr>
        <w:t>Не рекомендуемые комбинации</w:t>
      </w:r>
    </w:p>
    <w:p w14:paraId="03AC2CE5" w14:textId="77777777" w:rsidR="00C032B7" w:rsidRPr="00A55E5D" w:rsidRDefault="00C032B7" w:rsidP="00C032B7">
      <w:pPr>
        <w:spacing w:after="0" w:line="240" w:lineRule="auto"/>
        <w:ind w:left="24" w:right="14" w:firstLine="685"/>
      </w:pPr>
      <w:r w:rsidRPr="00A55E5D">
        <w:t>Препараты, влияющие на гемостаз (салицилаты системного действия, ацетилсалициловая кислота в дозах, оказывающих противовоспалительное действие, нестероидные противовоспалительные препараты (НПВП), включая кеторолак, другие тромболитики (алтеплаза, ретеплаза, стрептокиназа, тенектеплаза, урокиназа)), рекомендуется отменить до начала терапии эноксапарином натрия. При необходимости одновременного применения с эноксапарином натрия следует соблюдать осторожность и проводить тщательное клиническое наблюдение и мониторинг соответствующих лабораторных показателей.</w:t>
      </w:r>
    </w:p>
    <w:p w14:paraId="7F42ED68" w14:textId="77777777" w:rsidR="00C032B7" w:rsidRPr="00B55DF8" w:rsidRDefault="00C032B7" w:rsidP="00C032B7">
      <w:pPr>
        <w:spacing w:after="0" w:line="240" w:lineRule="auto"/>
        <w:ind w:right="14"/>
        <w:rPr>
          <w:i/>
        </w:rPr>
      </w:pPr>
      <w:r w:rsidRPr="00B55DF8">
        <w:rPr>
          <w:i/>
        </w:rPr>
        <w:t>Комбинации, требующие соблюдения осторожности</w:t>
      </w:r>
    </w:p>
    <w:p w14:paraId="459AB308" w14:textId="77777777" w:rsidR="00C032B7" w:rsidRDefault="00C032B7" w:rsidP="00C032B7">
      <w:pPr>
        <w:pStyle w:val="af3"/>
        <w:numPr>
          <w:ilvl w:val="0"/>
          <w:numId w:val="15"/>
        </w:numPr>
        <w:spacing w:after="0" w:line="240" w:lineRule="auto"/>
        <w:ind w:right="14" w:hanging="436"/>
      </w:pPr>
      <w:r w:rsidRPr="00A55E5D">
        <w:t>Прочие лекарственные препараты, влияющие на гемостаз, такие как:</w:t>
      </w:r>
    </w:p>
    <w:p w14:paraId="5AD3044F" w14:textId="77777777" w:rsidR="00C032B7" w:rsidRDefault="00C032B7" w:rsidP="00C032B7">
      <w:pPr>
        <w:pStyle w:val="af3"/>
        <w:numPr>
          <w:ilvl w:val="0"/>
          <w:numId w:val="17"/>
        </w:numPr>
        <w:spacing w:after="0" w:line="240" w:lineRule="auto"/>
        <w:ind w:right="14"/>
      </w:pPr>
      <w:r w:rsidRPr="00A55E5D">
        <w:t xml:space="preserve">ингибиторы агрегации тромбоцитов, включая ацетилсалициловую кислоту в дозах, оказывающих антиагрегантное действие (кардиопротекция), клопидогрел, тиклопидин и антагонисты гликопротеиновых </w:t>
      </w:r>
      <w:r>
        <w:t>IIb</w:t>
      </w:r>
      <w:r w:rsidRPr="00A55E5D">
        <w:t>/</w:t>
      </w:r>
      <w:r>
        <w:t>IIIa</w:t>
      </w:r>
      <w:r w:rsidRPr="00A55E5D">
        <w:t xml:space="preserve"> рецепторов, показанные при остром коронарном синдроме, вследствие повышенного риска кровотечения; </w:t>
      </w:r>
    </w:p>
    <w:p w14:paraId="6C5932B3" w14:textId="77777777" w:rsidR="00C032B7" w:rsidRDefault="00C032B7" w:rsidP="00C032B7">
      <w:pPr>
        <w:pStyle w:val="af3"/>
        <w:numPr>
          <w:ilvl w:val="0"/>
          <w:numId w:val="17"/>
        </w:numPr>
        <w:spacing w:after="0" w:line="240" w:lineRule="auto"/>
        <w:ind w:right="14"/>
      </w:pPr>
      <w:r w:rsidRPr="00A55E5D">
        <w:t xml:space="preserve">декстран с молекулярной массой 40 кДа; </w:t>
      </w:r>
    </w:p>
    <w:p w14:paraId="34FADB5D" w14:textId="77777777" w:rsidR="00C032B7" w:rsidRPr="00A55E5D" w:rsidRDefault="00C032B7" w:rsidP="00C032B7">
      <w:pPr>
        <w:pStyle w:val="af3"/>
        <w:numPr>
          <w:ilvl w:val="0"/>
          <w:numId w:val="17"/>
        </w:numPr>
        <w:spacing w:after="0" w:line="240" w:lineRule="auto"/>
        <w:ind w:right="14"/>
      </w:pPr>
      <w:r w:rsidRPr="00A55E5D">
        <w:t>системные глюкокортикостероиды.</w:t>
      </w:r>
    </w:p>
    <w:p w14:paraId="16BE4CA3" w14:textId="77777777" w:rsidR="00C032B7" w:rsidRDefault="00C032B7" w:rsidP="00C032B7">
      <w:pPr>
        <w:pStyle w:val="af3"/>
        <w:numPr>
          <w:ilvl w:val="0"/>
          <w:numId w:val="15"/>
        </w:numPr>
        <w:spacing w:after="0" w:line="240" w:lineRule="auto"/>
        <w:ind w:right="14" w:hanging="436"/>
      </w:pPr>
      <w:r>
        <w:t>Лекарственные препараты, повышающие содержание калия</w:t>
      </w:r>
    </w:p>
    <w:p w14:paraId="1D8ED87E" w14:textId="77777777" w:rsidR="00C032B7" w:rsidRPr="00A55E5D" w:rsidRDefault="00C032B7" w:rsidP="00C032B7">
      <w:pPr>
        <w:spacing w:after="0" w:line="240" w:lineRule="auto"/>
        <w:ind w:left="24" w:right="14"/>
      </w:pPr>
      <w:r w:rsidRPr="00A55E5D">
        <w:lastRenderedPageBreak/>
        <w:t>При одновременном применении с лекарственными препаратами, повышающими содержание калия в сыворотке крови, следует проводить клинический и лабораторный контроль.</w:t>
      </w:r>
    </w:p>
    <w:p w14:paraId="6531AC83" w14:textId="09AAE502" w:rsidR="00DB25F1" w:rsidRPr="00C032B7" w:rsidRDefault="00DB25F1" w:rsidP="00DB25F1">
      <w:pPr>
        <w:spacing w:before="240" w:after="240" w:line="240" w:lineRule="auto"/>
        <w:outlineLvl w:val="2"/>
        <w:rPr>
          <w:rFonts w:eastAsia="Times New Roman"/>
          <w:b/>
          <w:bCs/>
          <w:iCs/>
          <w:lang w:eastAsia="en-US"/>
        </w:rPr>
      </w:pPr>
      <w:bookmarkStart w:id="193" w:name="_Toc104911036"/>
      <w:r w:rsidRPr="00C032B7">
        <w:rPr>
          <w:rFonts w:eastAsia="Times New Roman"/>
          <w:b/>
          <w:bCs/>
          <w:iCs/>
          <w:lang w:eastAsia="en-US"/>
        </w:rPr>
        <w:t>4.3.</w:t>
      </w:r>
      <w:r w:rsidR="00C032B7" w:rsidRPr="00C032B7">
        <w:rPr>
          <w:rFonts w:eastAsia="Times New Roman"/>
          <w:b/>
          <w:bCs/>
          <w:iCs/>
          <w:lang w:eastAsia="en-US"/>
        </w:rPr>
        <w:t>3</w:t>
      </w:r>
      <w:r w:rsidRPr="00C032B7">
        <w:rPr>
          <w:rFonts w:eastAsia="Times New Roman"/>
          <w:b/>
          <w:bCs/>
          <w:iCs/>
          <w:lang w:eastAsia="en-US"/>
        </w:rPr>
        <w:t>.</w:t>
      </w:r>
      <w:r w:rsidR="00C032B7" w:rsidRPr="00C032B7">
        <w:rPr>
          <w:rFonts w:eastAsia="Times New Roman"/>
          <w:b/>
          <w:bCs/>
          <w:iCs/>
          <w:lang w:eastAsia="en-US"/>
        </w:rPr>
        <w:t>6.</w:t>
      </w:r>
      <w:r w:rsidR="00550AE4" w:rsidRPr="00C032B7">
        <w:rPr>
          <w:rFonts w:eastAsia="Times New Roman"/>
          <w:b/>
          <w:bCs/>
          <w:iCs/>
          <w:lang w:eastAsia="en-US"/>
        </w:rPr>
        <w:t xml:space="preserve"> </w:t>
      </w:r>
      <w:r w:rsidRPr="00C032B7">
        <w:rPr>
          <w:rFonts w:eastAsia="Times New Roman"/>
          <w:b/>
          <w:bCs/>
          <w:iCs/>
          <w:lang w:eastAsia="en-US"/>
        </w:rPr>
        <w:t>Пострегистрационный опыт применения</w:t>
      </w:r>
      <w:bookmarkEnd w:id="193"/>
    </w:p>
    <w:p w14:paraId="4620E368" w14:textId="2835B6F5" w:rsidR="00B6141B" w:rsidRPr="0037200F" w:rsidRDefault="00B6141B" w:rsidP="0037200F">
      <w:pPr>
        <w:shd w:val="clear" w:color="auto" w:fill="FFFFFF"/>
        <w:spacing w:after="0" w:line="240" w:lineRule="auto"/>
        <w:ind w:firstLine="709"/>
        <w:rPr>
          <w:rFonts w:eastAsia="Times New Roman"/>
          <w:color w:val="333333"/>
          <w:lang w:eastAsia="ru-RU"/>
        </w:rPr>
      </w:pPr>
      <w:bookmarkStart w:id="194" w:name="bookmark45"/>
      <w:bookmarkStart w:id="195" w:name="bookmark44"/>
      <w:bookmarkEnd w:id="194"/>
      <w:bookmarkEnd w:id="195"/>
      <w:r w:rsidRPr="0037200F">
        <w:rPr>
          <w:rFonts w:eastAsia="Times New Roman"/>
          <w:color w:val="333333"/>
          <w:lang w:eastAsia="ru-RU"/>
        </w:rPr>
        <w:t xml:space="preserve">Во время пострегистрационного применения эноксапарина натрия были выявлены следующие побочные реакции. Поскольку об этих реакциях сообщается в добровольном порядке от популяции неопределенного размера, не всегда возможно надежно оценить их частоту или установить причинно-следственную связь с действием </w:t>
      </w:r>
      <w:r w:rsidR="0037200F">
        <w:rPr>
          <w:rFonts w:eastAsia="Times New Roman"/>
          <w:color w:val="333333"/>
          <w:lang w:eastAsia="ru-RU"/>
        </w:rPr>
        <w:t>препарата</w:t>
      </w:r>
      <w:r w:rsidRPr="0037200F">
        <w:rPr>
          <w:rFonts w:eastAsia="Times New Roman"/>
          <w:color w:val="333333"/>
          <w:lang w:eastAsia="ru-RU"/>
        </w:rPr>
        <w:t>.</w:t>
      </w:r>
    </w:p>
    <w:p w14:paraId="76C0F0CF" w14:textId="5CB13AEB" w:rsidR="00B6141B" w:rsidRPr="0037200F" w:rsidRDefault="00B6141B" w:rsidP="0037200F">
      <w:pPr>
        <w:shd w:val="clear" w:color="auto" w:fill="FFFFFF"/>
        <w:spacing w:after="0" w:line="240" w:lineRule="auto"/>
        <w:ind w:firstLine="709"/>
        <w:rPr>
          <w:rFonts w:eastAsia="Times New Roman"/>
          <w:color w:val="333333"/>
          <w:lang w:eastAsia="ru-RU"/>
        </w:rPr>
      </w:pPr>
      <w:r w:rsidRPr="0037200F">
        <w:rPr>
          <w:rFonts w:eastAsia="Times New Roman"/>
          <w:color w:val="333333"/>
          <w:lang w:eastAsia="ru-RU"/>
        </w:rPr>
        <w:t xml:space="preserve">Имелись сообщения об образовании эпидуральной или спинальной гематомы при одновременном применении эноксапарина натрия и спинальной/эпидуральной анестезии или выполнении спинальной пункции. Большинству пациентов был установлен постоянный эпидуральный катетер в послеоперационном периоде для обезболивания, или они получали дополнительные </w:t>
      </w:r>
      <w:r w:rsidR="0037200F">
        <w:rPr>
          <w:rFonts w:eastAsia="Times New Roman"/>
          <w:color w:val="333333"/>
          <w:lang w:eastAsia="ru-RU"/>
        </w:rPr>
        <w:t>лекарственные препараты</w:t>
      </w:r>
      <w:r w:rsidRPr="0037200F">
        <w:rPr>
          <w:rFonts w:eastAsia="Times New Roman"/>
          <w:color w:val="333333"/>
          <w:lang w:eastAsia="ru-RU"/>
        </w:rPr>
        <w:t>, влияющие на гемостаз, такие как НПВ</w:t>
      </w:r>
      <w:r w:rsidR="00DA16F1">
        <w:rPr>
          <w:rFonts w:eastAsia="Times New Roman"/>
          <w:color w:val="333333"/>
          <w:lang w:eastAsia="ru-RU"/>
        </w:rPr>
        <w:t>П</w:t>
      </w:r>
      <w:r w:rsidRPr="0037200F">
        <w:rPr>
          <w:rFonts w:eastAsia="Times New Roman"/>
          <w:color w:val="333333"/>
          <w:lang w:eastAsia="ru-RU"/>
        </w:rPr>
        <w:t>. Многие эпидуральные или спинномозговые гематомы вызвали неврологические повреждения, включая долгосрочный или постоянный паралич.</w:t>
      </w:r>
    </w:p>
    <w:p w14:paraId="62E321D8" w14:textId="50165BA3" w:rsidR="00B6141B" w:rsidRPr="0037200F" w:rsidRDefault="00B6141B" w:rsidP="0037200F">
      <w:pPr>
        <w:shd w:val="clear" w:color="auto" w:fill="FFFFFF"/>
        <w:spacing w:after="0" w:line="240" w:lineRule="auto"/>
        <w:ind w:firstLine="709"/>
        <w:rPr>
          <w:rFonts w:eastAsia="Times New Roman"/>
          <w:color w:val="333333"/>
          <w:lang w:eastAsia="ru-RU"/>
        </w:rPr>
      </w:pPr>
      <w:r w:rsidRPr="0037200F">
        <w:rPr>
          <w:rFonts w:eastAsia="Times New Roman"/>
          <w:color w:val="333333"/>
          <w:lang w:eastAsia="ru-RU"/>
        </w:rPr>
        <w:t>Имеются сообщения о таких побочных реакциях, как местные реакции в месте инъекции (например, узелки, воспаление, мокнутие), системные аллергические реакции (например, зуд, крапивница, анафилактические/анафилактоидные реакции, включая шок), везикулобуллезная сыпь, случаи гиперчувствительности, кожный васкулит, пурпура, некроз кожи (возникающие в месте инъекции или на расстоянии от него), тромбоцитоз и тромбоцитопения с тромбозом.</w:t>
      </w:r>
    </w:p>
    <w:p w14:paraId="3E9643FE" w14:textId="25AF8F8E" w:rsidR="00B6141B" w:rsidRPr="0037200F" w:rsidRDefault="00B6141B" w:rsidP="0037200F">
      <w:pPr>
        <w:shd w:val="clear" w:color="auto" w:fill="FFFFFF"/>
        <w:spacing w:after="0" w:line="240" w:lineRule="auto"/>
        <w:ind w:firstLine="709"/>
        <w:rPr>
          <w:rFonts w:eastAsia="Times New Roman"/>
          <w:color w:val="333333"/>
          <w:lang w:eastAsia="ru-RU"/>
        </w:rPr>
      </w:pPr>
      <w:r w:rsidRPr="0037200F">
        <w:rPr>
          <w:rFonts w:eastAsia="Times New Roman"/>
          <w:color w:val="333333"/>
          <w:lang w:eastAsia="ru-RU"/>
        </w:rPr>
        <w:t xml:space="preserve">Сообщалось о случаях развития гиперкалиемии. Большинство этих случаев наблюдалось у пациентов, имевших также состояния, предрасполагающие к развитию гиперкалиемии (например, почечная дисфункция, применение сопутствующих калийсберегающих </w:t>
      </w:r>
      <w:r w:rsidR="0037200F">
        <w:rPr>
          <w:rFonts w:eastAsia="Times New Roman"/>
          <w:color w:val="333333"/>
          <w:lang w:eastAsia="ru-RU"/>
        </w:rPr>
        <w:t>лекарственных препаратов</w:t>
      </w:r>
      <w:r w:rsidRPr="0037200F">
        <w:rPr>
          <w:rFonts w:eastAsia="Times New Roman"/>
          <w:color w:val="333333"/>
          <w:lang w:eastAsia="ru-RU"/>
        </w:rPr>
        <w:t>, дополнительное введение калия, гематома в тканях тела).</w:t>
      </w:r>
    </w:p>
    <w:p w14:paraId="25BB5006" w14:textId="77777777" w:rsidR="00B6141B" w:rsidRPr="0037200F" w:rsidRDefault="00B6141B" w:rsidP="0037200F">
      <w:pPr>
        <w:shd w:val="clear" w:color="auto" w:fill="FFFFFF"/>
        <w:spacing w:after="0" w:line="240" w:lineRule="auto"/>
        <w:ind w:firstLine="709"/>
        <w:rPr>
          <w:rFonts w:eastAsia="Times New Roman"/>
          <w:color w:val="333333"/>
          <w:lang w:eastAsia="ru-RU"/>
        </w:rPr>
      </w:pPr>
      <w:r w:rsidRPr="0037200F">
        <w:rPr>
          <w:rFonts w:eastAsia="Times New Roman"/>
          <w:color w:val="333333"/>
          <w:lang w:eastAsia="ru-RU"/>
        </w:rPr>
        <w:t>Сообщалось также об очень редких случаях развития гиперлипидемии; один случай гиперлипидемии с выраженной гипертриглицеридемией у беременной женщины с диабетом, причинно-следственная связь не установлена.</w:t>
      </w:r>
    </w:p>
    <w:p w14:paraId="1DF9CD79" w14:textId="77777777" w:rsidR="00B6141B" w:rsidRPr="0037200F" w:rsidRDefault="00B6141B" w:rsidP="0037200F">
      <w:pPr>
        <w:shd w:val="clear" w:color="auto" w:fill="FFFFFF"/>
        <w:spacing w:after="0" w:line="240" w:lineRule="auto"/>
        <w:ind w:firstLine="709"/>
        <w:rPr>
          <w:rFonts w:eastAsia="Times New Roman"/>
          <w:color w:val="333333"/>
          <w:lang w:eastAsia="ru-RU"/>
        </w:rPr>
      </w:pPr>
      <w:r w:rsidRPr="0037200F">
        <w:rPr>
          <w:rFonts w:eastAsia="Times New Roman"/>
          <w:color w:val="333333"/>
          <w:lang w:eastAsia="ru-RU"/>
        </w:rPr>
        <w:t>Сообщалось о случаях головной боли, геморрагической анемии, эозинофилии, алопеции, гепатоцеллюлярного и холестатического поражения печени.</w:t>
      </w:r>
    </w:p>
    <w:p w14:paraId="3B48AA1B" w14:textId="2DF53EF1" w:rsidR="009378D0" w:rsidRPr="00575474" w:rsidRDefault="00B6141B" w:rsidP="00575474">
      <w:pPr>
        <w:shd w:val="clear" w:color="auto" w:fill="FFFFFF"/>
        <w:spacing w:after="0" w:line="240" w:lineRule="auto"/>
        <w:ind w:firstLine="709"/>
        <w:rPr>
          <w:rFonts w:eastAsia="Times New Roman"/>
          <w:color w:val="333333"/>
          <w:lang w:eastAsia="ru-RU"/>
        </w:rPr>
      </w:pPr>
      <w:r w:rsidRPr="0037200F">
        <w:rPr>
          <w:rFonts w:eastAsia="Times New Roman"/>
          <w:color w:val="333333"/>
          <w:lang w:eastAsia="ru-RU"/>
        </w:rPr>
        <w:t>Сообщалось также о развитии остеопо</w:t>
      </w:r>
      <w:r w:rsidR="00575474">
        <w:rPr>
          <w:rFonts w:eastAsia="Times New Roman"/>
          <w:color w:val="333333"/>
          <w:lang w:eastAsia="ru-RU"/>
        </w:rPr>
        <w:t>роза после длительного лечения.</w:t>
      </w:r>
    </w:p>
    <w:p w14:paraId="3D57554F" w14:textId="77777777" w:rsidR="00F633A3" w:rsidRDefault="00F633A3" w:rsidP="00F633A3">
      <w:pPr>
        <w:pStyle w:val="2"/>
        <w:spacing w:line="240" w:lineRule="auto"/>
        <w:rPr>
          <w:color w:val="000000" w:themeColor="text1"/>
          <w:szCs w:val="24"/>
        </w:rPr>
      </w:pPr>
      <w:bookmarkStart w:id="196" w:name="_Toc104911037"/>
      <w:r>
        <w:rPr>
          <w:color w:val="000000" w:themeColor="text1"/>
          <w:szCs w:val="24"/>
        </w:rPr>
        <w:t>Список литературы</w:t>
      </w:r>
      <w:bookmarkEnd w:id="196"/>
    </w:p>
    <w:p w14:paraId="7313FE1E" w14:textId="126C1711" w:rsidR="00AE33AB" w:rsidRPr="006311E4" w:rsidRDefault="00AE33AB" w:rsidP="00C2364D">
      <w:pPr>
        <w:pStyle w:val="af3"/>
        <w:numPr>
          <w:ilvl w:val="0"/>
          <w:numId w:val="8"/>
        </w:numPr>
        <w:spacing w:after="0" w:line="240" w:lineRule="auto"/>
        <w:ind w:left="714" w:hanging="357"/>
        <w:contextualSpacing w:val="0"/>
        <w:rPr>
          <w:sz w:val="20"/>
          <w:szCs w:val="20"/>
          <w:shd w:val="clear" w:color="auto" w:fill="FFFFFF"/>
          <w:lang w:val="en-US"/>
        </w:rPr>
      </w:pPr>
      <w:bookmarkStart w:id="197" w:name="_Ref80016852"/>
      <w:r w:rsidRPr="006311E4">
        <w:rPr>
          <w:sz w:val="20"/>
          <w:szCs w:val="20"/>
          <w:shd w:val="clear" w:color="auto" w:fill="FFFFFF"/>
          <w:lang w:val="en-US"/>
        </w:rPr>
        <w:t>EMC. Clexant Forte Syringes. Summary of product characteristics. https://www.medicines.org.uk/emc/product/1695/smpc#PHARMACOKINETIC_PROPS</w:t>
      </w:r>
    </w:p>
    <w:p w14:paraId="210A052B" w14:textId="77777777" w:rsidR="00932C0A" w:rsidRPr="006311E4" w:rsidRDefault="00932C0A" w:rsidP="00C2364D">
      <w:pPr>
        <w:pStyle w:val="af3"/>
        <w:numPr>
          <w:ilvl w:val="0"/>
          <w:numId w:val="8"/>
        </w:numPr>
        <w:spacing w:after="0" w:line="240" w:lineRule="auto"/>
        <w:ind w:left="714" w:hanging="357"/>
        <w:contextualSpacing w:val="0"/>
        <w:rPr>
          <w:sz w:val="20"/>
          <w:szCs w:val="20"/>
          <w:shd w:val="clear" w:color="auto" w:fill="FFFFFF"/>
        </w:rPr>
      </w:pPr>
      <w:r w:rsidRPr="006311E4">
        <w:rPr>
          <w:sz w:val="20"/>
          <w:szCs w:val="20"/>
          <w:shd w:val="clear" w:color="auto" w:fill="FFFFFF"/>
        </w:rPr>
        <w:t xml:space="preserve">Инструкция по медицинскому применению препарата Клексан </w:t>
      </w:r>
      <w:r w:rsidRPr="006311E4">
        <w:rPr>
          <w:sz w:val="20"/>
          <w:szCs w:val="20"/>
          <w:shd w:val="clear" w:color="auto" w:fill="FFFFFF"/>
          <w:lang w:val="en-US"/>
        </w:rPr>
        <w:t>https</w:t>
      </w:r>
      <w:r w:rsidRPr="006311E4">
        <w:rPr>
          <w:sz w:val="20"/>
          <w:szCs w:val="20"/>
          <w:shd w:val="clear" w:color="auto" w:fill="FFFFFF"/>
        </w:rPr>
        <w:t>://</w:t>
      </w:r>
      <w:r w:rsidRPr="006311E4">
        <w:rPr>
          <w:sz w:val="20"/>
          <w:szCs w:val="20"/>
          <w:shd w:val="clear" w:color="auto" w:fill="FFFFFF"/>
          <w:lang w:val="en-US"/>
        </w:rPr>
        <w:t>grls</w:t>
      </w:r>
      <w:r w:rsidRPr="006311E4">
        <w:rPr>
          <w:sz w:val="20"/>
          <w:szCs w:val="20"/>
          <w:shd w:val="clear" w:color="auto" w:fill="FFFFFF"/>
        </w:rPr>
        <w:t>.</w:t>
      </w:r>
      <w:r w:rsidRPr="006311E4">
        <w:rPr>
          <w:sz w:val="20"/>
          <w:szCs w:val="20"/>
          <w:shd w:val="clear" w:color="auto" w:fill="FFFFFF"/>
          <w:lang w:val="en-US"/>
        </w:rPr>
        <w:t>rosminzdrav</w:t>
      </w:r>
      <w:r w:rsidRPr="006311E4">
        <w:rPr>
          <w:sz w:val="20"/>
          <w:szCs w:val="20"/>
          <w:shd w:val="clear" w:color="auto" w:fill="FFFFFF"/>
        </w:rPr>
        <w:t>.</w:t>
      </w:r>
      <w:r w:rsidRPr="006311E4">
        <w:rPr>
          <w:sz w:val="20"/>
          <w:szCs w:val="20"/>
          <w:shd w:val="clear" w:color="auto" w:fill="FFFFFF"/>
          <w:lang w:val="en-US"/>
        </w:rPr>
        <w:t>ru</w:t>
      </w:r>
      <w:r w:rsidRPr="006311E4">
        <w:rPr>
          <w:sz w:val="20"/>
          <w:szCs w:val="20"/>
          <w:shd w:val="clear" w:color="auto" w:fill="FFFFFF"/>
        </w:rPr>
        <w:t>/</w:t>
      </w:r>
      <w:r w:rsidRPr="006311E4">
        <w:rPr>
          <w:sz w:val="20"/>
          <w:szCs w:val="20"/>
          <w:shd w:val="clear" w:color="auto" w:fill="FFFFFF"/>
          <w:lang w:val="en-US"/>
        </w:rPr>
        <w:t>Grls</w:t>
      </w:r>
      <w:r w:rsidRPr="006311E4">
        <w:rPr>
          <w:sz w:val="20"/>
          <w:szCs w:val="20"/>
          <w:shd w:val="clear" w:color="auto" w:fill="FFFFFF"/>
        </w:rPr>
        <w:t>_</w:t>
      </w:r>
      <w:r w:rsidRPr="006311E4">
        <w:rPr>
          <w:sz w:val="20"/>
          <w:szCs w:val="20"/>
          <w:shd w:val="clear" w:color="auto" w:fill="FFFFFF"/>
          <w:lang w:val="en-US"/>
        </w:rPr>
        <w:t>View</w:t>
      </w:r>
      <w:r w:rsidRPr="006311E4">
        <w:rPr>
          <w:sz w:val="20"/>
          <w:szCs w:val="20"/>
          <w:shd w:val="clear" w:color="auto" w:fill="FFFFFF"/>
        </w:rPr>
        <w:t>_</w:t>
      </w:r>
      <w:r w:rsidRPr="006311E4">
        <w:rPr>
          <w:sz w:val="20"/>
          <w:szCs w:val="20"/>
          <w:shd w:val="clear" w:color="auto" w:fill="FFFFFF"/>
          <w:lang w:val="en-US"/>
        </w:rPr>
        <w:t>v</w:t>
      </w:r>
      <w:r w:rsidRPr="006311E4">
        <w:rPr>
          <w:sz w:val="20"/>
          <w:szCs w:val="20"/>
          <w:shd w:val="clear" w:color="auto" w:fill="FFFFFF"/>
        </w:rPr>
        <w:t>2.</w:t>
      </w:r>
      <w:r w:rsidRPr="006311E4">
        <w:rPr>
          <w:sz w:val="20"/>
          <w:szCs w:val="20"/>
          <w:shd w:val="clear" w:color="auto" w:fill="FFFFFF"/>
          <w:lang w:val="en-US"/>
        </w:rPr>
        <w:t>aspx</w:t>
      </w:r>
      <w:r w:rsidRPr="006311E4">
        <w:rPr>
          <w:sz w:val="20"/>
          <w:szCs w:val="20"/>
          <w:shd w:val="clear" w:color="auto" w:fill="FFFFFF"/>
        </w:rPr>
        <w:t>?</w:t>
      </w:r>
      <w:r w:rsidRPr="006311E4">
        <w:rPr>
          <w:sz w:val="20"/>
          <w:szCs w:val="20"/>
          <w:shd w:val="clear" w:color="auto" w:fill="FFFFFF"/>
          <w:lang w:val="en-US"/>
        </w:rPr>
        <w:t>routingGuid</w:t>
      </w:r>
      <w:r w:rsidRPr="006311E4">
        <w:rPr>
          <w:sz w:val="20"/>
          <w:szCs w:val="20"/>
          <w:shd w:val="clear" w:color="auto" w:fill="FFFFFF"/>
        </w:rPr>
        <w:t>=2</w:t>
      </w:r>
      <w:r w:rsidRPr="006311E4">
        <w:rPr>
          <w:sz w:val="20"/>
          <w:szCs w:val="20"/>
          <w:shd w:val="clear" w:color="auto" w:fill="FFFFFF"/>
          <w:lang w:val="en-US"/>
        </w:rPr>
        <w:t>c</w:t>
      </w:r>
      <w:r w:rsidRPr="006311E4">
        <w:rPr>
          <w:sz w:val="20"/>
          <w:szCs w:val="20"/>
          <w:shd w:val="clear" w:color="auto" w:fill="FFFFFF"/>
        </w:rPr>
        <w:t>4</w:t>
      </w:r>
      <w:r w:rsidRPr="006311E4">
        <w:rPr>
          <w:sz w:val="20"/>
          <w:szCs w:val="20"/>
          <w:shd w:val="clear" w:color="auto" w:fill="FFFFFF"/>
          <w:lang w:val="en-US"/>
        </w:rPr>
        <w:t>c</w:t>
      </w:r>
      <w:r w:rsidRPr="006311E4">
        <w:rPr>
          <w:sz w:val="20"/>
          <w:szCs w:val="20"/>
          <w:shd w:val="clear" w:color="auto" w:fill="FFFFFF"/>
        </w:rPr>
        <w:t>8</w:t>
      </w:r>
      <w:r w:rsidRPr="006311E4">
        <w:rPr>
          <w:sz w:val="20"/>
          <w:szCs w:val="20"/>
          <w:shd w:val="clear" w:color="auto" w:fill="FFFFFF"/>
          <w:lang w:val="en-US"/>
        </w:rPr>
        <w:t>cf</w:t>
      </w:r>
      <w:r w:rsidRPr="006311E4">
        <w:rPr>
          <w:sz w:val="20"/>
          <w:szCs w:val="20"/>
          <w:shd w:val="clear" w:color="auto" w:fill="FFFFFF"/>
        </w:rPr>
        <w:t>1-</w:t>
      </w:r>
      <w:r w:rsidRPr="006311E4">
        <w:rPr>
          <w:sz w:val="20"/>
          <w:szCs w:val="20"/>
          <w:shd w:val="clear" w:color="auto" w:fill="FFFFFF"/>
          <w:lang w:val="en-US"/>
        </w:rPr>
        <w:t>d</w:t>
      </w:r>
      <w:r w:rsidRPr="006311E4">
        <w:rPr>
          <w:sz w:val="20"/>
          <w:szCs w:val="20"/>
          <w:shd w:val="clear" w:color="auto" w:fill="FFFFFF"/>
        </w:rPr>
        <w:t>30</w:t>
      </w:r>
      <w:r w:rsidRPr="006311E4">
        <w:rPr>
          <w:sz w:val="20"/>
          <w:szCs w:val="20"/>
          <w:shd w:val="clear" w:color="auto" w:fill="FFFFFF"/>
          <w:lang w:val="en-US"/>
        </w:rPr>
        <w:t>d</w:t>
      </w:r>
      <w:r w:rsidRPr="006311E4">
        <w:rPr>
          <w:sz w:val="20"/>
          <w:szCs w:val="20"/>
          <w:shd w:val="clear" w:color="auto" w:fill="FFFFFF"/>
        </w:rPr>
        <w:t>-4</w:t>
      </w:r>
      <w:r w:rsidRPr="006311E4">
        <w:rPr>
          <w:sz w:val="20"/>
          <w:szCs w:val="20"/>
          <w:shd w:val="clear" w:color="auto" w:fill="FFFFFF"/>
          <w:lang w:val="en-US"/>
        </w:rPr>
        <w:t>d</w:t>
      </w:r>
      <w:r w:rsidRPr="006311E4">
        <w:rPr>
          <w:sz w:val="20"/>
          <w:szCs w:val="20"/>
          <w:shd w:val="clear" w:color="auto" w:fill="FFFFFF"/>
        </w:rPr>
        <w:t>34-8</w:t>
      </w:r>
      <w:r w:rsidRPr="006311E4">
        <w:rPr>
          <w:sz w:val="20"/>
          <w:szCs w:val="20"/>
          <w:shd w:val="clear" w:color="auto" w:fill="FFFFFF"/>
          <w:lang w:val="en-US"/>
        </w:rPr>
        <w:t>fce</w:t>
      </w:r>
      <w:r w:rsidRPr="006311E4">
        <w:rPr>
          <w:sz w:val="20"/>
          <w:szCs w:val="20"/>
          <w:shd w:val="clear" w:color="auto" w:fill="FFFFFF"/>
        </w:rPr>
        <w:t>-2</w:t>
      </w:r>
      <w:r w:rsidRPr="006311E4">
        <w:rPr>
          <w:sz w:val="20"/>
          <w:szCs w:val="20"/>
          <w:shd w:val="clear" w:color="auto" w:fill="FFFFFF"/>
          <w:lang w:val="en-US"/>
        </w:rPr>
        <w:t>a</w:t>
      </w:r>
      <w:r w:rsidRPr="006311E4">
        <w:rPr>
          <w:sz w:val="20"/>
          <w:szCs w:val="20"/>
          <w:shd w:val="clear" w:color="auto" w:fill="FFFFFF"/>
        </w:rPr>
        <w:t>2</w:t>
      </w:r>
      <w:r w:rsidRPr="006311E4">
        <w:rPr>
          <w:sz w:val="20"/>
          <w:szCs w:val="20"/>
          <w:shd w:val="clear" w:color="auto" w:fill="FFFFFF"/>
          <w:lang w:val="en-US"/>
        </w:rPr>
        <w:t>b</w:t>
      </w:r>
      <w:r w:rsidRPr="006311E4">
        <w:rPr>
          <w:sz w:val="20"/>
          <w:szCs w:val="20"/>
          <w:shd w:val="clear" w:color="auto" w:fill="FFFFFF"/>
        </w:rPr>
        <w:t>315</w:t>
      </w:r>
      <w:r w:rsidRPr="006311E4">
        <w:rPr>
          <w:sz w:val="20"/>
          <w:szCs w:val="20"/>
          <w:shd w:val="clear" w:color="auto" w:fill="FFFFFF"/>
          <w:lang w:val="en-US"/>
        </w:rPr>
        <w:t>e</w:t>
      </w:r>
      <w:r w:rsidRPr="006311E4">
        <w:rPr>
          <w:sz w:val="20"/>
          <w:szCs w:val="20"/>
          <w:shd w:val="clear" w:color="auto" w:fill="FFFFFF"/>
        </w:rPr>
        <w:t>5</w:t>
      </w:r>
      <w:r w:rsidRPr="006311E4">
        <w:rPr>
          <w:sz w:val="20"/>
          <w:szCs w:val="20"/>
          <w:shd w:val="clear" w:color="auto" w:fill="FFFFFF"/>
          <w:lang w:val="en-US"/>
        </w:rPr>
        <w:t>b</w:t>
      </w:r>
      <w:r w:rsidRPr="006311E4">
        <w:rPr>
          <w:sz w:val="20"/>
          <w:szCs w:val="20"/>
          <w:shd w:val="clear" w:color="auto" w:fill="FFFFFF"/>
        </w:rPr>
        <w:t>76&amp;</w:t>
      </w:r>
      <w:r w:rsidRPr="006311E4">
        <w:rPr>
          <w:sz w:val="20"/>
          <w:szCs w:val="20"/>
          <w:shd w:val="clear" w:color="auto" w:fill="FFFFFF"/>
          <w:lang w:val="en-US"/>
        </w:rPr>
        <w:t>t</w:t>
      </w:r>
      <w:r w:rsidRPr="006311E4">
        <w:rPr>
          <w:sz w:val="20"/>
          <w:szCs w:val="20"/>
          <w:shd w:val="clear" w:color="auto" w:fill="FFFFFF"/>
        </w:rPr>
        <w:t>=</w:t>
      </w:r>
    </w:p>
    <w:p w14:paraId="2BC930FA" w14:textId="77777777" w:rsidR="00913563" w:rsidRPr="006311E4" w:rsidRDefault="00913563" w:rsidP="00C2364D">
      <w:pPr>
        <w:pStyle w:val="af3"/>
        <w:numPr>
          <w:ilvl w:val="0"/>
          <w:numId w:val="8"/>
        </w:numPr>
        <w:spacing w:after="0" w:line="240" w:lineRule="auto"/>
        <w:ind w:left="714" w:hanging="357"/>
        <w:contextualSpacing w:val="0"/>
        <w:rPr>
          <w:sz w:val="20"/>
          <w:szCs w:val="20"/>
          <w:shd w:val="clear" w:color="auto" w:fill="FFFFFF"/>
          <w:lang w:val="en-US"/>
        </w:rPr>
      </w:pPr>
      <w:r w:rsidRPr="006311E4">
        <w:rPr>
          <w:sz w:val="20"/>
          <w:szCs w:val="20"/>
          <w:shd w:val="clear" w:color="auto" w:fill="FFFFFF"/>
          <w:lang w:val="en-US"/>
        </w:rPr>
        <w:t>EMA. Inhixa. Assessment report. 21 July 2016. https://www.ema.europa.eu/en/documents/assessment-report/inhixa-epar-public-assessment-report_en.pdf</w:t>
      </w:r>
    </w:p>
    <w:p w14:paraId="6837B982" w14:textId="77777777" w:rsidR="00226B75" w:rsidRPr="006311E4" w:rsidRDefault="00226B75" w:rsidP="00C2364D">
      <w:pPr>
        <w:pStyle w:val="af3"/>
        <w:numPr>
          <w:ilvl w:val="0"/>
          <w:numId w:val="8"/>
        </w:numPr>
        <w:spacing w:after="0" w:line="240" w:lineRule="auto"/>
        <w:ind w:left="714" w:hanging="357"/>
        <w:rPr>
          <w:sz w:val="20"/>
          <w:szCs w:val="20"/>
          <w:lang w:val="en-US"/>
        </w:rPr>
      </w:pPr>
      <w:r w:rsidRPr="006311E4">
        <w:rPr>
          <w:sz w:val="20"/>
          <w:szCs w:val="20"/>
          <w:lang w:val="en-US"/>
        </w:rPr>
        <w:t>Sanofi-aventis Canada Inc. LOVENOX</w:t>
      </w:r>
      <w:r w:rsidRPr="006311E4">
        <w:rPr>
          <w:sz w:val="20"/>
          <w:szCs w:val="20"/>
          <w:vertAlign w:val="superscript"/>
          <w:lang w:val="en-US"/>
        </w:rPr>
        <w:t xml:space="preserve">® </w:t>
      </w:r>
      <w:r w:rsidRPr="006311E4">
        <w:rPr>
          <w:sz w:val="20"/>
          <w:szCs w:val="20"/>
          <w:lang w:val="en-US"/>
        </w:rPr>
        <w:t xml:space="preserve">(Enoxaparin sodium solution for injection, manufacturer’s standard). Product Monograph. Sep 11, 2018. </w:t>
      </w:r>
      <w:hyperlink r:id="rId147" w:history="1">
        <w:r w:rsidRPr="006311E4">
          <w:rPr>
            <w:rStyle w:val="aa"/>
            <w:sz w:val="20"/>
            <w:szCs w:val="20"/>
            <w:lang w:val="en-US"/>
          </w:rPr>
          <w:t>https://pdf.hres.ca/dpd_pm/00047708.PDF</w:t>
        </w:r>
      </w:hyperlink>
    </w:p>
    <w:p w14:paraId="31E84C72" w14:textId="1EA04BD6" w:rsidR="00AE33AB" w:rsidRPr="006311E4" w:rsidRDefault="00E130AD" w:rsidP="00C2364D">
      <w:pPr>
        <w:pStyle w:val="af3"/>
        <w:numPr>
          <w:ilvl w:val="0"/>
          <w:numId w:val="8"/>
        </w:numPr>
        <w:spacing w:after="0" w:line="240" w:lineRule="auto"/>
        <w:ind w:left="714" w:hanging="357"/>
        <w:contextualSpacing w:val="0"/>
        <w:rPr>
          <w:sz w:val="20"/>
          <w:szCs w:val="20"/>
          <w:shd w:val="clear" w:color="auto" w:fill="FFFFFF"/>
          <w:lang w:val="en-US"/>
        </w:rPr>
      </w:pPr>
      <w:r w:rsidRPr="006311E4">
        <w:rPr>
          <w:color w:val="000000"/>
          <w:sz w:val="20"/>
          <w:szCs w:val="20"/>
          <w:shd w:val="clear" w:color="auto" w:fill="FFFFFF"/>
          <w:lang w:val="en-US"/>
        </w:rPr>
        <w:t>Saltissi D, Morgan C, Westhuyzen J, Healy H. Comparison of low-molecular-weight heparin (enoxaparin sodium) and standard unfractionated heparin for haemodialysis anticoagulation. </w:t>
      </w:r>
      <w:r w:rsidRPr="006311E4">
        <w:rPr>
          <w:i/>
          <w:iCs/>
          <w:color w:val="000000"/>
          <w:sz w:val="20"/>
          <w:szCs w:val="20"/>
          <w:shd w:val="clear" w:color="auto" w:fill="FFFFFF"/>
          <w:lang w:val="en-US"/>
        </w:rPr>
        <w:t>Nephrology Dialysis Transplantation</w:t>
      </w:r>
      <w:r w:rsidRPr="006311E4">
        <w:rPr>
          <w:color w:val="000000"/>
          <w:sz w:val="20"/>
          <w:szCs w:val="20"/>
          <w:shd w:val="clear" w:color="auto" w:fill="FFFFFF"/>
          <w:lang w:val="en-US"/>
        </w:rPr>
        <w:t>. 1999;14(11):2698-2703. doi:10.1093/ndt/14.11.2698</w:t>
      </w:r>
    </w:p>
    <w:p w14:paraId="0153AF2B" w14:textId="1EB7B4DE" w:rsidR="00AE33AB" w:rsidRPr="006311E4" w:rsidRDefault="00C2364D" w:rsidP="00C2364D">
      <w:pPr>
        <w:pStyle w:val="af3"/>
        <w:numPr>
          <w:ilvl w:val="0"/>
          <w:numId w:val="8"/>
        </w:numPr>
        <w:spacing w:after="0" w:line="240" w:lineRule="auto"/>
        <w:ind w:left="714" w:hanging="357"/>
        <w:contextualSpacing w:val="0"/>
        <w:rPr>
          <w:sz w:val="20"/>
          <w:szCs w:val="20"/>
          <w:shd w:val="clear" w:color="auto" w:fill="FFFFFF"/>
          <w:lang w:val="en-US"/>
        </w:rPr>
      </w:pPr>
      <w:r w:rsidRPr="006311E4">
        <w:rPr>
          <w:color w:val="000000"/>
          <w:sz w:val="20"/>
          <w:szCs w:val="20"/>
          <w:shd w:val="clear" w:color="auto" w:fill="FFFFFF"/>
          <w:lang w:val="en-US"/>
        </w:rPr>
        <w:lastRenderedPageBreak/>
        <w:t>Klingel R, Schwarting A, Lotz J, Eckert M, Hohmann V, Hafner G. Safety and Efficacy of Single Bolus Anticoagulation with Enoxaparin for Chronic Hemodialysis. Results of an Open-Label Post-Certification Study. </w:t>
      </w:r>
      <w:r w:rsidRPr="006311E4">
        <w:rPr>
          <w:i/>
          <w:iCs/>
          <w:color w:val="000000"/>
          <w:sz w:val="20"/>
          <w:szCs w:val="20"/>
          <w:shd w:val="clear" w:color="auto" w:fill="FFFFFF"/>
          <w:lang w:val="en-US"/>
        </w:rPr>
        <w:t>Kidney and Blood Pressure Research</w:t>
      </w:r>
      <w:r w:rsidRPr="006311E4">
        <w:rPr>
          <w:color w:val="000000"/>
          <w:sz w:val="20"/>
          <w:szCs w:val="20"/>
          <w:shd w:val="clear" w:color="auto" w:fill="FFFFFF"/>
          <w:lang w:val="en-US"/>
        </w:rPr>
        <w:t xml:space="preserve">. </w:t>
      </w:r>
      <w:r w:rsidRPr="006311E4">
        <w:rPr>
          <w:color w:val="000000"/>
          <w:sz w:val="20"/>
          <w:szCs w:val="20"/>
          <w:shd w:val="clear" w:color="auto" w:fill="FFFFFF"/>
        </w:rPr>
        <w:t>2004;27(4):211-217. doi:10.1159/000079866</w:t>
      </w:r>
    </w:p>
    <w:p w14:paraId="293818DD" w14:textId="77777777" w:rsidR="00AC4C05" w:rsidRPr="006311E4" w:rsidRDefault="00AC4C05" w:rsidP="00AC4C05">
      <w:pPr>
        <w:pStyle w:val="af3"/>
        <w:numPr>
          <w:ilvl w:val="0"/>
          <w:numId w:val="8"/>
        </w:numPr>
        <w:spacing w:after="0" w:line="240" w:lineRule="auto"/>
        <w:rPr>
          <w:sz w:val="20"/>
          <w:szCs w:val="20"/>
          <w:lang w:val="en-US"/>
        </w:rPr>
      </w:pPr>
      <w:r w:rsidRPr="006311E4">
        <w:rPr>
          <w:sz w:val="20"/>
          <w:szCs w:val="20"/>
          <w:lang w:val="en-US"/>
        </w:rPr>
        <w:t>FDA. Lovenox (Enoxaparin sodium injection) for subcutaneous and intravenous use. Highlights of prescribing information. Revised Dec 2009. https://www.accessdata.fda.gov/drugsatfda_docs/label/2009/020164s085lbl.pdf</w:t>
      </w:r>
    </w:p>
    <w:p w14:paraId="08A25BFA" w14:textId="77777777" w:rsidR="00AE2B2A" w:rsidRPr="00C2364D" w:rsidRDefault="00AE2B2A" w:rsidP="00AC4C05">
      <w:pPr>
        <w:pStyle w:val="af3"/>
        <w:spacing w:after="0" w:line="240" w:lineRule="auto"/>
        <w:ind w:left="714"/>
        <w:contextualSpacing w:val="0"/>
        <w:rPr>
          <w:shd w:val="clear" w:color="auto" w:fill="FFFFFF"/>
          <w:lang w:val="en-US"/>
        </w:rPr>
      </w:pPr>
    </w:p>
    <w:bookmarkEnd w:id="197"/>
    <w:p w14:paraId="7BF65FFC" w14:textId="77777777" w:rsidR="00A72CBF" w:rsidRPr="00913563" w:rsidRDefault="00A72CBF" w:rsidP="00BA2D96">
      <w:pPr>
        <w:pStyle w:val="af3"/>
        <w:spacing w:after="0" w:line="240" w:lineRule="auto"/>
        <w:ind w:left="714"/>
        <w:contextualSpacing w:val="0"/>
        <w:rPr>
          <w:lang w:val="en-US"/>
        </w:rPr>
      </w:pPr>
    </w:p>
    <w:p w14:paraId="73F9DAA9" w14:textId="77777777" w:rsidR="00080229" w:rsidRPr="00913563" w:rsidRDefault="00080229" w:rsidP="00690BDC">
      <w:pPr>
        <w:spacing w:after="0" w:line="240" w:lineRule="auto"/>
        <w:ind w:firstLine="709"/>
        <w:rPr>
          <w:rFonts w:eastAsia="Times New Roman"/>
          <w:lang w:val="en-US" w:eastAsia="ru-RU"/>
        </w:rPr>
      </w:pPr>
    </w:p>
    <w:p w14:paraId="53466EAB" w14:textId="77777777" w:rsidR="009F6377" w:rsidRPr="00913563" w:rsidRDefault="009F6377" w:rsidP="00444517">
      <w:pPr>
        <w:spacing w:after="0" w:line="240" w:lineRule="auto"/>
        <w:ind w:firstLine="709"/>
        <w:rPr>
          <w:rFonts w:eastAsia="Times New Roman"/>
          <w:highlight w:val="yellow"/>
          <w:lang w:val="en-US" w:eastAsia="ru-RU"/>
        </w:rPr>
      </w:pPr>
    </w:p>
    <w:bookmarkEnd w:id="185"/>
    <w:p w14:paraId="501077E7" w14:textId="77777777" w:rsidR="008B7FBF" w:rsidRPr="00913563" w:rsidRDefault="008B7FBF" w:rsidP="00A66721">
      <w:pPr>
        <w:pStyle w:val="af3"/>
        <w:numPr>
          <w:ilvl w:val="0"/>
          <w:numId w:val="6"/>
        </w:numPr>
        <w:spacing w:line="240" w:lineRule="auto"/>
        <w:ind w:left="357" w:hanging="357"/>
        <w:rPr>
          <w:rFonts w:eastAsia="Calibri"/>
          <w:highlight w:val="yellow"/>
          <w:lang w:val="en-US" w:eastAsia="en-US"/>
        </w:rPr>
      </w:pPr>
      <w:r w:rsidRPr="00913563">
        <w:rPr>
          <w:rFonts w:eastAsia="Calibri"/>
          <w:highlight w:val="yellow"/>
          <w:lang w:val="en-US" w:eastAsia="en-US"/>
        </w:rPr>
        <w:br w:type="page"/>
      </w:r>
    </w:p>
    <w:p w14:paraId="22D4B455" w14:textId="77777777" w:rsidR="008B7FBF" w:rsidRDefault="008B7FBF" w:rsidP="008B7FBF">
      <w:pPr>
        <w:pStyle w:val="12"/>
        <w:spacing w:line="240" w:lineRule="auto"/>
        <w:rPr>
          <w:rStyle w:val="src"/>
          <w:rFonts w:cs="Times New Roman"/>
          <w:color w:val="000000" w:themeColor="text1"/>
          <w:szCs w:val="24"/>
        </w:rPr>
      </w:pPr>
      <w:bookmarkStart w:id="198" w:name="_Toc104911038"/>
      <w:r w:rsidRPr="005E6358">
        <w:rPr>
          <w:rStyle w:val="src"/>
          <w:rFonts w:cs="Times New Roman"/>
          <w:color w:val="000000" w:themeColor="text1"/>
          <w:szCs w:val="24"/>
        </w:rPr>
        <w:lastRenderedPageBreak/>
        <w:t xml:space="preserve">5. </w:t>
      </w:r>
      <w:r w:rsidRPr="00095D49">
        <w:rPr>
          <w:rStyle w:val="src"/>
          <w:rFonts w:cs="Times New Roman"/>
          <w:color w:val="000000" w:themeColor="text1"/>
          <w:szCs w:val="24"/>
        </w:rPr>
        <w:t>ОБСУЖДЕНИЕ ДАННЫХ И ИНСТРУКЦИИ ДЛЯ ИССЛЕДОВАТЕЛЯ</w:t>
      </w:r>
      <w:bookmarkEnd w:id="198"/>
    </w:p>
    <w:p w14:paraId="5516EB6E" w14:textId="77777777" w:rsidR="008B7FBF" w:rsidRPr="00095D49" w:rsidRDefault="008B7FBF" w:rsidP="0066562E">
      <w:pPr>
        <w:pStyle w:val="2"/>
        <w:spacing w:line="240" w:lineRule="auto"/>
        <w:rPr>
          <w:color w:val="000000" w:themeColor="text1"/>
          <w:szCs w:val="24"/>
        </w:rPr>
      </w:pPr>
      <w:bookmarkStart w:id="199" w:name="_Toc104911039"/>
      <w:r w:rsidRPr="00095D49">
        <w:rPr>
          <w:color w:val="000000" w:themeColor="text1"/>
          <w:szCs w:val="24"/>
        </w:rPr>
        <w:t>5.1. Обсуждение данных доклинических исследований</w:t>
      </w:r>
      <w:bookmarkEnd w:id="199"/>
    </w:p>
    <w:p w14:paraId="4C4163B0" w14:textId="3BD43F73" w:rsidR="003F2848" w:rsidRDefault="003F2848" w:rsidP="003F2848">
      <w:pPr>
        <w:spacing w:after="0" w:line="240" w:lineRule="auto"/>
        <w:ind w:firstLine="709"/>
        <w:rPr>
          <w:lang w:eastAsia="ru-RU"/>
        </w:rPr>
      </w:pPr>
      <w:bookmarkStart w:id="200" w:name="_Hlk484355353"/>
      <w:r w:rsidRPr="001E7882">
        <w:rPr>
          <w:rFonts w:eastAsia="Calibri"/>
        </w:rPr>
        <w:t>Лекарственный препарат Р-ЭНОКСАПАРИН НАТРИЯ (</w:t>
      </w:r>
      <w:r w:rsidR="00FB480B">
        <w:rPr>
          <w:rFonts w:eastAsia="Calibri"/>
        </w:rPr>
        <w:t>RB-004</w:t>
      </w:r>
      <w:r w:rsidRPr="001E7882">
        <w:rPr>
          <w:rFonts w:eastAsia="Calibri"/>
        </w:rPr>
        <w:t xml:space="preserve">) (АО «Р-Фарм», Россия), раствор для инъекций, 10000 </w:t>
      </w:r>
      <w:r w:rsidRPr="001E7882">
        <w:t xml:space="preserve">анти-Ха МЕ/мл, </w:t>
      </w:r>
      <w:r w:rsidRPr="001E7882">
        <w:rPr>
          <w:rFonts w:eastAsia="Calibri"/>
        </w:rPr>
        <w:t>представляет собой биоаналог эноксапарина натрия,</w:t>
      </w:r>
      <w:r w:rsidRPr="001E7882">
        <w:rPr>
          <w:lang w:eastAsia="ru-RU"/>
        </w:rPr>
        <w:t xml:space="preserve"> который по качественному и количественному составу действующего и вспомогательных веществ, лекарственной форме и дозировкам полностью соответствует оригинальному препарату эноксапарина – </w:t>
      </w:r>
      <w:r w:rsidRPr="001E7882">
        <w:t>Клексан</w:t>
      </w:r>
      <w:r w:rsidRPr="001E7882">
        <w:rPr>
          <w:vertAlign w:val="superscript"/>
        </w:rPr>
        <w:t>®</w:t>
      </w:r>
      <w:r w:rsidRPr="001E7882">
        <w:t xml:space="preserve"> (</w:t>
      </w:r>
      <w:r w:rsidRPr="001E7882">
        <w:rPr>
          <w:rFonts w:eastAsia="Calibri"/>
          <w:bCs/>
        </w:rPr>
        <w:t>Санофи-Авентис Франс, Франция</w:t>
      </w:r>
      <w:r w:rsidRPr="001E7882">
        <w:rPr>
          <w:lang w:eastAsia="ru-RU"/>
        </w:rPr>
        <w:t>).</w:t>
      </w:r>
    </w:p>
    <w:p w14:paraId="21A35F64" w14:textId="458A1875" w:rsidR="003F2848" w:rsidRPr="00785BDE" w:rsidRDefault="003F2848" w:rsidP="003F2848">
      <w:pPr>
        <w:spacing w:after="0" w:line="240" w:lineRule="auto"/>
        <w:ind w:firstLine="709"/>
      </w:pPr>
      <w:r w:rsidRPr="00785BDE">
        <w:t xml:space="preserve">Для прогнозирования токсического действия препарата </w:t>
      </w:r>
      <w:r w:rsidR="00FB480B">
        <w:rPr>
          <w:lang w:val="en-US"/>
        </w:rPr>
        <w:t>RB</w:t>
      </w:r>
      <w:r w:rsidR="00FB480B" w:rsidRPr="00FB480B">
        <w:t>-004</w:t>
      </w:r>
      <w:r w:rsidRPr="00785BDE">
        <w:t xml:space="preserve">, проанализированы данные исследований по изучению фармакологии и токсикологических свойств оригинального препарата </w:t>
      </w:r>
      <w:r w:rsidR="00785BDE" w:rsidRPr="00785BDE">
        <w:t>эноксапарина натрия</w:t>
      </w:r>
      <w:r w:rsidRPr="00785BDE">
        <w:t xml:space="preserve"> (</w:t>
      </w:r>
      <w:r w:rsidR="00785BDE" w:rsidRPr="00785BDE">
        <w:t>Клексан</w:t>
      </w:r>
      <w:r w:rsidR="00785BDE" w:rsidRPr="00785BDE">
        <w:rPr>
          <w:vertAlign w:val="superscript"/>
        </w:rPr>
        <w:t>®</w:t>
      </w:r>
      <w:r w:rsidR="00785BDE" w:rsidRPr="00785BDE">
        <w:t>/</w:t>
      </w:r>
      <w:r w:rsidR="00785BDE" w:rsidRPr="00785BDE">
        <w:rPr>
          <w:lang w:val="en-US"/>
        </w:rPr>
        <w:t>Lovenox</w:t>
      </w:r>
      <w:r w:rsidR="00785BDE" w:rsidRPr="00785BDE">
        <w:rPr>
          <w:vertAlign w:val="superscript"/>
        </w:rPr>
        <w:t>®</w:t>
      </w:r>
      <w:r w:rsidRPr="00785BDE">
        <w:t xml:space="preserve">), проведенные при разработке его разработке, а также были проведены собственные сравнительные доклинические исследования </w:t>
      </w:r>
      <w:r w:rsidR="00FB480B">
        <w:rPr>
          <w:lang w:val="en-US"/>
        </w:rPr>
        <w:t>RB</w:t>
      </w:r>
      <w:r w:rsidR="00FB480B" w:rsidRPr="00FB480B">
        <w:t>-004</w:t>
      </w:r>
      <w:r w:rsidRPr="00785BDE">
        <w:t xml:space="preserve"> и </w:t>
      </w:r>
      <w:r w:rsidR="00785BDE" w:rsidRPr="00785BDE">
        <w:t>Клексан</w:t>
      </w:r>
      <w:r w:rsidR="00785BDE" w:rsidRPr="00785BDE">
        <w:rPr>
          <w:vertAlign w:val="superscript"/>
        </w:rPr>
        <w:t>®</w:t>
      </w:r>
      <w:r w:rsidR="00785BDE" w:rsidRPr="00785BDE">
        <w:t>.</w:t>
      </w:r>
    </w:p>
    <w:p w14:paraId="780CF576" w14:textId="222946DB" w:rsidR="003F2848" w:rsidRPr="003F2848" w:rsidRDefault="003F2848" w:rsidP="003F2848">
      <w:pPr>
        <w:spacing w:after="0" w:line="240" w:lineRule="auto"/>
        <w:ind w:firstLine="709"/>
        <w:rPr>
          <w:highlight w:val="yellow"/>
        </w:rPr>
      </w:pPr>
      <w:r w:rsidRPr="00785BDE">
        <w:rPr>
          <w:rFonts w:eastAsia="SimSun" w:cs="Mangal"/>
          <w:kern w:val="2"/>
          <w:lang w:eastAsia="zh-CN" w:bidi="hi-IN"/>
        </w:rPr>
        <w:t xml:space="preserve">На основании проведенных исследований сопоставимости препаратов </w:t>
      </w:r>
      <w:r w:rsidR="00FB480B">
        <w:rPr>
          <w:lang w:val="en-US"/>
        </w:rPr>
        <w:t>RB</w:t>
      </w:r>
      <w:r w:rsidR="00FB480B" w:rsidRPr="00FB480B">
        <w:t>-004</w:t>
      </w:r>
      <w:r w:rsidRPr="00785BDE">
        <w:rPr>
          <w:rFonts w:eastAsia="SimSun" w:cs="Mangal"/>
          <w:kern w:val="2"/>
          <w:lang w:eastAsia="zh-CN" w:bidi="hi-IN"/>
        </w:rPr>
        <w:t xml:space="preserve"> и </w:t>
      </w:r>
      <w:r w:rsidR="00785BDE" w:rsidRPr="00785BDE">
        <w:t>Клексан</w:t>
      </w:r>
      <w:r w:rsidR="00785BDE" w:rsidRPr="00F472E5">
        <w:rPr>
          <w:vertAlign w:val="superscript"/>
        </w:rPr>
        <w:t>®</w:t>
      </w:r>
      <w:r w:rsidRPr="00F472E5">
        <w:rPr>
          <w:rFonts w:eastAsia="SimSun" w:cs="Mangal"/>
          <w:kern w:val="2"/>
          <w:lang w:eastAsia="zh-CN" w:bidi="hi-IN"/>
        </w:rPr>
        <w:t xml:space="preserve">, не выявлено различий в биологических свойствах, также как не было выявлено различий в ингибирующей активности свертывания крови методами АЧТВ и ГепТест. Связывание </w:t>
      </w:r>
      <w:r w:rsidR="00FB480B">
        <w:rPr>
          <w:lang w:val="en-US"/>
        </w:rPr>
        <w:t>RB</w:t>
      </w:r>
      <w:r w:rsidR="00FB480B" w:rsidRPr="00FB480B">
        <w:t>-004</w:t>
      </w:r>
      <w:r w:rsidRPr="00F472E5">
        <w:rPr>
          <w:rFonts w:eastAsia="SimSun" w:cs="Mangal"/>
          <w:kern w:val="2"/>
          <w:lang w:eastAsia="zh-CN" w:bidi="hi-IN"/>
        </w:rPr>
        <w:t xml:space="preserve"> с фактором 4 тромбоцитов (</w:t>
      </w:r>
      <w:r w:rsidRPr="00F472E5">
        <w:rPr>
          <w:rFonts w:eastAsia="SimSun" w:cs="Mangal"/>
          <w:kern w:val="2"/>
          <w:lang w:val="en-US" w:eastAsia="zh-CN" w:bidi="hi-IN"/>
        </w:rPr>
        <w:t>PF</w:t>
      </w:r>
      <w:r w:rsidRPr="00F472E5">
        <w:rPr>
          <w:rFonts w:eastAsia="SimSun" w:cs="Mangal"/>
          <w:kern w:val="2"/>
          <w:lang w:eastAsia="zh-CN" w:bidi="hi-IN"/>
        </w:rPr>
        <w:t xml:space="preserve">4) не превышает такового у препарата </w:t>
      </w:r>
      <w:r w:rsidR="00F472E5" w:rsidRPr="00F472E5">
        <w:rPr>
          <w:rFonts w:eastAsia="SimSun" w:cs="Mangal"/>
          <w:kern w:val="2"/>
          <w:lang w:eastAsia="zh-CN" w:bidi="hi-IN"/>
        </w:rPr>
        <w:t>Клексан</w:t>
      </w:r>
      <w:r w:rsidRPr="00F472E5">
        <w:rPr>
          <w:rFonts w:eastAsia="SimSun" w:cs="Mangal"/>
          <w:kern w:val="2"/>
          <w:vertAlign w:val="superscript"/>
          <w:lang w:eastAsia="zh-CN" w:bidi="hi-IN"/>
        </w:rPr>
        <w:t>®</w:t>
      </w:r>
      <w:r w:rsidRPr="00F472E5">
        <w:rPr>
          <w:rFonts w:eastAsia="SimSun" w:cs="Mangal"/>
          <w:kern w:val="2"/>
          <w:lang w:eastAsia="zh-CN" w:bidi="hi-IN"/>
        </w:rPr>
        <w:t xml:space="preserve"> и значительно меньше, чем у НФГ. </w:t>
      </w:r>
      <w:r w:rsidRPr="00F472E5">
        <w:t xml:space="preserve">Ни исследуемый препарат </w:t>
      </w:r>
      <w:r w:rsidR="00FB480B">
        <w:rPr>
          <w:lang w:val="en-US"/>
        </w:rPr>
        <w:t>RB</w:t>
      </w:r>
      <w:r w:rsidR="00FB480B" w:rsidRPr="00FB480B">
        <w:t>-004</w:t>
      </w:r>
      <w:r w:rsidRPr="00F472E5">
        <w:t xml:space="preserve">, ни препарат сравнения </w:t>
      </w:r>
      <w:r w:rsidR="00F472E5" w:rsidRPr="00F472E5">
        <w:t>Клексан</w:t>
      </w:r>
      <w:r w:rsidRPr="00F472E5">
        <w:rPr>
          <w:vertAlign w:val="superscript"/>
        </w:rPr>
        <w:t>®</w:t>
      </w:r>
      <w:r w:rsidRPr="00F472E5">
        <w:t xml:space="preserve"> не содержит эндогенного количества гистамина. Таким образом, препарат </w:t>
      </w:r>
      <w:r w:rsidR="00FB480B">
        <w:rPr>
          <w:lang w:val="en-US"/>
        </w:rPr>
        <w:t>RB</w:t>
      </w:r>
      <w:r w:rsidR="00FB480B" w:rsidRPr="00FB480B">
        <w:t>-004</w:t>
      </w:r>
      <w:r w:rsidR="00F472E5" w:rsidRPr="00F472E5">
        <w:t xml:space="preserve"> </w:t>
      </w:r>
      <w:r w:rsidRPr="00F472E5">
        <w:t xml:space="preserve">не отличается от препарата сравнения </w:t>
      </w:r>
      <w:r w:rsidR="00F472E5" w:rsidRPr="00F472E5">
        <w:t>Клексан</w:t>
      </w:r>
      <w:r w:rsidRPr="00F472E5">
        <w:rPr>
          <w:vertAlign w:val="superscript"/>
        </w:rPr>
        <w:t>®</w:t>
      </w:r>
      <w:r w:rsidRPr="00F472E5">
        <w:t xml:space="preserve"> по показателю содержания гистамина.</w:t>
      </w:r>
    </w:p>
    <w:p w14:paraId="78444F8B" w14:textId="42AA8396" w:rsidR="00785BDE" w:rsidRDefault="00785BDE" w:rsidP="003F2848">
      <w:pPr>
        <w:spacing w:after="0" w:line="240" w:lineRule="auto"/>
        <w:ind w:firstLine="709"/>
        <w:rPr>
          <w:rFonts w:eastAsia="Calibri"/>
        </w:rPr>
      </w:pPr>
      <w:r w:rsidRPr="00F93D4D">
        <w:rPr>
          <w:rFonts w:eastAsia="SimSun"/>
          <w:bCs/>
          <w:kern w:val="2"/>
          <w:lang w:eastAsia="zh-CN" w:bidi="hi-IN"/>
        </w:rPr>
        <w:t xml:space="preserve">В проведённых сравнительных доклинических исследованиях была подтверждена эквивалентность фармакокинетических, фармакодинамических и токсикологических свойств исследуемого препарата </w:t>
      </w:r>
      <w:r w:rsidR="00FB480B">
        <w:rPr>
          <w:rFonts w:eastAsia="Calibri"/>
        </w:rPr>
        <w:t>RB-004</w:t>
      </w:r>
      <w:r w:rsidRPr="00F93D4D">
        <w:rPr>
          <w:rFonts w:eastAsia="Calibri"/>
        </w:rPr>
        <w:t xml:space="preserve"> (АО «Р-Фарм», Россия) и референтного препарата </w:t>
      </w:r>
      <w:r w:rsidRPr="00F93D4D">
        <w:t>Клексан</w:t>
      </w:r>
      <w:r w:rsidRPr="00F93D4D">
        <w:rPr>
          <w:vertAlign w:val="superscript"/>
        </w:rPr>
        <w:t>®</w:t>
      </w:r>
      <w:r w:rsidRPr="00F93D4D">
        <w:t xml:space="preserve"> (</w:t>
      </w:r>
      <w:r w:rsidRPr="00F93D4D">
        <w:rPr>
          <w:rFonts w:eastAsia="Calibri"/>
          <w:bCs/>
        </w:rPr>
        <w:t>Санофи-Авентис Франс, Франция</w:t>
      </w:r>
      <w:r w:rsidRPr="00F93D4D">
        <w:rPr>
          <w:bCs/>
          <w:shd w:val="clear" w:color="auto" w:fill="FFFFFF"/>
        </w:rPr>
        <w:t>)</w:t>
      </w:r>
      <w:r w:rsidRPr="00F93D4D">
        <w:rPr>
          <w:rFonts w:eastAsia="Calibri"/>
        </w:rPr>
        <w:t xml:space="preserve">. </w:t>
      </w:r>
    </w:p>
    <w:p w14:paraId="4F9E1032" w14:textId="4A8F92F4" w:rsidR="007A0A8F" w:rsidRDefault="007A0A8F" w:rsidP="003F2848">
      <w:pPr>
        <w:spacing w:after="0" w:line="240" w:lineRule="auto"/>
        <w:ind w:firstLine="709"/>
        <w:rPr>
          <w:lang w:bidi="ru-RU"/>
        </w:rPr>
      </w:pPr>
      <w:r w:rsidRPr="007A0A8F">
        <w:t xml:space="preserve">В исследовании фармакологической активности препаратов </w:t>
      </w:r>
      <w:r w:rsidR="00FB480B">
        <w:rPr>
          <w:rFonts w:eastAsia="Calibri"/>
        </w:rPr>
        <w:t>RB-004</w:t>
      </w:r>
      <w:r w:rsidRPr="007A0A8F">
        <w:rPr>
          <w:rFonts w:eastAsia="Calibri"/>
        </w:rPr>
        <w:t xml:space="preserve"> (активная фармацевтическая субстанция 1- АФС1 и АФС2) </w:t>
      </w:r>
      <w:r w:rsidRPr="007A0A8F">
        <w:t>и Клексан</w:t>
      </w:r>
      <w:r w:rsidRPr="007A0A8F">
        <w:rPr>
          <w:vertAlign w:val="superscript"/>
        </w:rPr>
        <w:t xml:space="preserve"> ®</w:t>
      </w:r>
      <w:r w:rsidRPr="007A0A8F">
        <w:t xml:space="preserve"> на модели артериального и венозного тромбоза у крыс было показано, что исследуемый препарат </w:t>
      </w:r>
      <w:r w:rsidR="00FB480B">
        <w:rPr>
          <w:rFonts w:eastAsia="Calibri"/>
        </w:rPr>
        <w:t>RB-004</w:t>
      </w:r>
      <w:r w:rsidRPr="007A0A8F">
        <w:rPr>
          <w:rFonts w:eastAsia="Calibri"/>
        </w:rPr>
        <w:t xml:space="preserve"> (АФС1 и АФС2) </w:t>
      </w:r>
      <w:r w:rsidRPr="007A0A8F">
        <w:rPr>
          <w:bCs/>
          <w:lang w:bidi="ru-RU"/>
        </w:rPr>
        <w:t xml:space="preserve">и препарат сравнения </w:t>
      </w:r>
      <w:r w:rsidRPr="007A0A8F">
        <w:t>Клексан</w:t>
      </w:r>
      <w:r w:rsidRPr="007A0A8F">
        <w:rPr>
          <w:vertAlign w:val="superscript"/>
        </w:rPr>
        <w:t xml:space="preserve"> ® </w:t>
      </w:r>
      <w:r w:rsidRPr="007A0A8F">
        <w:rPr>
          <w:lang w:bidi="ru-RU"/>
        </w:rPr>
        <w:t xml:space="preserve">обладают аналогичной антитромботической активностью и эффективно препятствуют тромбообразованию. </w:t>
      </w:r>
    </w:p>
    <w:p w14:paraId="2FB90EAE" w14:textId="470AF59D" w:rsidR="007A0A8F" w:rsidRDefault="007A0A8F" w:rsidP="003F2848">
      <w:pPr>
        <w:spacing w:after="0" w:line="240" w:lineRule="auto"/>
        <w:ind w:firstLine="709"/>
      </w:pPr>
      <w:r w:rsidRPr="007A0A8F">
        <w:t xml:space="preserve">Исследование параметров фармакодинамики/фармакокинетики после однократного подкожного введения препаратов </w:t>
      </w:r>
      <w:r w:rsidR="00FB480B">
        <w:rPr>
          <w:rFonts w:eastAsia="Calibri"/>
        </w:rPr>
        <w:t>RB-004</w:t>
      </w:r>
      <w:r w:rsidRPr="007A0A8F">
        <w:rPr>
          <w:rFonts w:eastAsia="Calibri"/>
        </w:rPr>
        <w:t xml:space="preserve"> (АФС1 и АФС2) </w:t>
      </w:r>
      <w:r w:rsidRPr="007A0A8F">
        <w:t>и Клексан</w:t>
      </w:r>
      <w:r w:rsidRPr="007A0A8F">
        <w:rPr>
          <w:vertAlign w:val="superscript"/>
        </w:rPr>
        <w:t xml:space="preserve"> ®</w:t>
      </w:r>
      <w:r w:rsidRPr="007A0A8F">
        <w:t xml:space="preserve"> крысам продемонстрировало отсутствие статистически значимых отличий по следующим параметрам активности препаратов: анти-Ха- и анти-IIa-активности, активации ингибитора превращения тканевого фактора (TFPI) и динамике АЧТВ. </w:t>
      </w:r>
    </w:p>
    <w:p w14:paraId="39363662" w14:textId="049708BE" w:rsidR="007A0A8F" w:rsidRPr="007A0A8F" w:rsidRDefault="007A0A8F" w:rsidP="007A0A8F">
      <w:pPr>
        <w:spacing w:after="0" w:line="240" w:lineRule="auto"/>
        <w:ind w:firstLine="709"/>
      </w:pPr>
      <w:r w:rsidRPr="007A0A8F">
        <w:rPr>
          <w:lang w:bidi="ru-RU"/>
        </w:rPr>
        <w:t xml:space="preserve">Исследование хронической токсичности </w:t>
      </w:r>
      <w:r w:rsidRPr="007A0A8F">
        <w:t xml:space="preserve">препаратов </w:t>
      </w:r>
      <w:r w:rsidR="00FB480B">
        <w:rPr>
          <w:rFonts w:eastAsia="Calibri"/>
        </w:rPr>
        <w:t>RB-004</w:t>
      </w:r>
      <w:r w:rsidRPr="007A0A8F">
        <w:rPr>
          <w:rFonts w:eastAsia="Calibri"/>
        </w:rPr>
        <w:t xml:space="preserve"> (АФС1 и АФС2) </w:t>
      </w:r>
      <w:r w:rsidRPr="007A0A8F">
        <w:t>и Клексан</w:t>
      </w:r>
      <w:r w:rsidRPr="007A0A8F">
        <w:rPr>
          <w:vertAlign w:val="superscript"/>
        </w:rPr>
        <w:t xml:space="preserve"> ®</w:t>
      </w:r>
      <w:r w:rsidRPr="007A0A8F">
        <w:t>, в рамках которого препарат вводили крысам подкожно в течение 14 дней с периодом последующего восстановления 14 дней, не выявило признаков хронической токсичности исследуемых препаратов, а также наличия у них местно-раздражающего действия. Согласно полученным результатам, при подкожном введении препаратов, гематологические показатели, биохимия, миелограмма, показатели мочи, ЭКГ, поведенческие реакции опытных групп не отличались от контрольных. Отклонений в структуре внутренних органов крыс при некропсии не выявлено.</w:t>
      </w:r>
    </w:p>
    <w:p w14:paraId="2DA50FCC" w14:textId="1969B7FC" w:rsidR="00785BDE" w:rsidRDefault="00785BDE" w:rsidP="003F2848">
      <w:pPr>
        <w:spacing w:after="0" w:line="240" w:lineRule="auto"/>
        <w:ind w:firstLine="709"/>
      </w:pPr>
      <w:r w:rsidRPr="00184F20">
        <w:rPr>
          <w:rFonts w:eastAsia="Calibri"/>
        </w:rPr>
        <w:t xml:space="preserve">Учитывая показанную эквивалентность свойств согласно сравнительным аналитическим и доклиническим исследованиям биоаналога </w:t>
      </w:r>
      <w:r w:rsidR="00FB480B">
        <w:rPr>
          <w:rFonts w:eastAsia="Calibri"/>
        </w:rPr>
        <w:t>RB-004</w:t>
      </w:r>
      <w:r w:rsidRPr="00184F20">
        <w:rPr>
          <w:rFonts w:eastAsia="Calibri"/>
        </w:rPr>
        <w:t xml:space="preserve"> (АО «Р-Фарм», Россия) и референтного препарата </w:t>
      </w:r>
      <w:r w:rsidRPr="00184F20">
        <w:t>Клексан</w:t>
      </w:r>
      <w:r w:rsidRPr="00184F20">
        <w:rPr>
          <w:vertAlign w:val="superscript"/>
        </w:rPr>
        <w:t>®</w:t>
      </w:r>
      <w:r w:rsidRPr="00184F20">
        <w:t xml:space="preserve"> (</w:t>
      </w:r>
      <w:r w:rsidRPr="00184F20">
        <w:rPr>
          <w:rFonts w:eastAsia="Calibri"/>
          <w:bCs/>
        </w:rPr>
        <w:t>Санофи-Авентис Франс, Франция</w:t>
      </w:r>
      <w:r w:rsidRPr="00184F20">
        <w:rPr>
          <w:lang w:eastAsia="ru-RU"/>
        </w:rPr>
        <w:t xml:space="preserve">), </w:t>
      </w:r>
      <w:r w:rsidRPr="00184F20">
        <w:rPr>
          <w:rFonts w:eastAsia="Calibri"/>
        </w:rPr>
        <w:t xml:space="preserve">ожидается, </w:t>
      </w:r>
      <w:r w:rsidRPr="00184F20">
        <w:rPr>
          <w:rFonts w:eastAsia="Calibri"/>
        </w:rPr>
        <w:lastRenderedPageBreak/>
        <w:t>что их доклинические свойства также будут эквивалентны</w:t>
      </w:r>
      <w:r w:rsidRPr="00184F20">
        <w:t xml:space="preserve">. В связи с этим, для прогнозирования токсического действия </w:t>
      </w:r>
      <w:r w:rsidR="00FB480B">
        <w:rPr>
          <w:rFonts w:eastAsia="Calibri"/>
        </w:rPr>
        <w:t>RB-004</w:t>
      </w:r>
      <w:r w:rsidRPr="00184F20">
        <w:rPr>
          <w:rFonts w:eastAsia="Calibri"/>
        </w:rPr>
        <w:t>,</w:t>
      </w:r>
      <w:r w:rsidRPr="00184F20">
        <w:t xml:space="preserve"> представляется возможной экстраполяция доклинических данных, полученных для оригинального препарата Клексан</w:t>
      </w:r>
      <w:r w:rsidRPr="00184F20">
        <w:rPr>
          <w:vertAlign w:val="superscript"/>
        </w:rPr>
        <w:t>®</w:t>
      </w:r>
      <w:r w:rsidRPr="00184F20">
        <w:t>.</w:t>
      </w:r>
    </w:p>
    <w:p w14:paraId="79C0424D" w14:textId="2F53463C" w:rsidR="003F2848" w:rsidRPr="00785BDE" w:rsidRDefault="003F2848" w:rsidP="003F2848">
      <w:pPr>
        <w:spacing w:after="0" w:line="240" w:lineRule="auto"/>
        <w:ind w:firstLine="709"/>
      </w:pPr>
      <w:r w:rsidRPr="00785BDE">
        <w:t xml:space="preserve">По результатам анализа опубликованных литературных источников было показано, что основной молекулярной мишенью </w:t>
      </w:r>
      <w:r w:rsidR="00785BDE" w:rsidRPr="00785BDE">
        <w:t>эноксапарина натрия</w:t>
      </w:r>
      <w:r w:rsidRPr="00785BDE">
        <w:t xml:space="preserve"> является белок плазмы крови антитромбин III (АТ </w:t>
      </w:r>
      <w:r w:rsidRPr="00785BDE">
        <w:rPr>
          <w:lang w:val="en-US"/>
        </w:rPr>
        <w:t>III</w:t>
      </w:r>
      <w:r w:rsidRPr="00785BDE">
        <w:t xml:space="preserve">). Это связывание приводит к ускоренному ингибированию фактора Ха, чем и обусловлен высокий антитромботический потенциал </w:t>
      </w:r>
      <w:r w:rsidR="00785BDE" w:rsidRPr="00785BDE">
        <w:t>эноксапарина</w:t>
      </w:r>
      <w:r w:rsidRPr="00785BDE">
        <w:t>.</w:t>
      </w:r>
    </w:p>
    <w:p w14:paraId="571E9FDF" w14:textId="1714EC19" w:rsidR="00785BDE" w:rsidRPr="00A50BFA" w:rsidRDefault="00785BDE" w:rsidP="00785BDE">
      <w:pPr>
        <w:spacing w:after="0" w:line="240" w:lineRule="auto"/>
        <w:ind w:firstLine="709"/>
        <w:rPr>
          <w:rFonts w:eastAsia="Times New Roman"/>
          <w:lang w:eastAsia="en-US"/>
        </w:rPr>
      </w:pPr>
      <w:r w:rsidRPr="00A50BFA">
        <w:t xml:space="preserve">Данные по токсичности эноксапарина натрия из открытых литературных источников показали: </w:t>
      </w:r>
      <w:r w:rsidRPr="00A50BFA">
        <w:rPr>
          <w:rFonts w:eastAsia="Times New Roman"/>
          <w:lang w:eastAsia="en-US"/>
        </w:rPr>
        <w:t>значение LD</w:t>
      </w:r>
      <w:r w:rsidRPr="00A50BFA">
        <w:rPr>
          <w:rFonts w:eastAsia="Times New Roman"/>
          <w:vertAlign w:val="subscript"/>
          <w:lang w:eastAsia="en-US"/>
        </w:rPr>
        <w:t>50</w:t>
      </w:r>
      <w:r w:rsidRPr="00A50BFA">
        <w:rPr>
          <w:rFonts w:eastAsia="Times New Roman"/>
          <w:lang w:eastAsia="en-US"/>
        </w:rPr>
        <w:t xml:space="preserve"> для эноксапарина после подкожного введения мышам составило 6700 мг/кг у самцов и 8100 мг/кг у самок, а после внутривенного введения - 2340 мг/кг как у самцов, так и у самок, LD</w:t>
      </w:r>
      <w:r w:rsidRPr="00A50BFA">
        <w:rPr>
          <w:rFonts w:eastAsia="Times New Roman"/>
          <w:vertAlign w:val="subscript"/>
          <w:lang w:eastAsia="en-US"/>
        </w:rPr>
        <w:t>50</w:t>
      </w:r>
      <w:r w:rsidRPr="00A50BFA">
        <w:rPr>
          <w:rFonts w:eastAsia="Times New Roman"/>
          <w:lang w:eastAsia="en-US"/>
        </w:rPr>
        <w:t xml:space="preserve"> у крыс составило &gt;46,4 мг/кг у самцов и самок после подкожного введения, а после внутривенного -  1660 и 1810 мг/кг у самцов и самок, </w:t>
      </w:r>
      <w:r w:rsidR="007D15DD" w:rsidRPr="00A50BFA">
        <w:rPr>
          <w:rFonts w:eastAsia="Times New Roman"/>
          <w:lang w:eastAsia="en-US"/>
        </w:rPr>
        <w:t>соответственно</w:t>
      </w:r>
      <w:r w:rsidRPr="00A50BFA">
        <w:rPr>
          <w:rFonts w:eastAsia="Times New Roman"/>
          <w:lang w:eastAsia="en-US"/>
        </w:rPr>
        <w:t>. Значение LD</w:t>
      </w:r>
      <w:r w:rsidRPr="00A50BFA">
        <w:rPr>
          <w:rFonts w:eastAsia="Times New Roman"/>
          <w:vertAlign w:val="subscript"/>
          <w:lang w:eastAsia="en-US"/>
        </w:rPr>
        <w:t>50</w:t>
      </w:r>
      <w:r w:rsidRPr="00A50BFA">
        <w:rPr>
          <w:rFonts w:eastAsia="Times New Roman"/>
          <w:lang w:eastAsia="en-US"/>
        </w:rPr>
        <w:t xml:space="preserve"> после внутривенного введения собакам составило &gt;2150 мг/кг. При этом, клинические дозировки составляют до 2 мг/кг/день.</w:t>
      </w:r>
    </w:p>
    <w:p w14:paraId="4CE8145D" w14:textId="77777777" w:rsidR="00785BDE" w:rsidRPr="00D046EC" w:rsidRDefault="00785BDE" w:rsidP="00785BDE">
      <w:pPr>
        <w:spacing w:after="0" w:line="240" w:lineRule="auto"/>
        <w:ind w:firstLine="709"/>
      </w:pPr>
      <w:r w:rsidRPr="00D046EC">
        <w:t>В исследованиях хронической токсичности, были установлены вероятные мишени токсического действия – кровь и лимфатическая система (вследствие действия эноксапарина натрия на систему свертывания крови), гепатобилиарная система (</w:t>
      </w:r>
      <w:r w:rsidRPr="00D046EC">
        <w:rPr>
          <w:rFonts w:eastAsia="Times New Roman"/>
          <w:lang w:eastAsia="en-US"/>
        </w:rPr>
        <w:t>повышение уровня печеночных ферментов) и локальные места инъекции препарата</w:t>
      </w:r>
      <w:r w:rsidRPr="00D046EC">
        <w:t xml:space="preserve">. </w:t>
      </w:r>
    </w:p>
    <w:p w14:paraId="7E621244" w14:textId="77777777" w:rsidR="00785BDE" w:rsidRPr="00D046EC" w:rsidRDefault="00785BDE" w:rsidP="00785BDE">
      <w:pPr>
        <w:spacing w:after="0" w:line="240" w:lineRule="auto"/>
        <w:ind w:firstLine="709"/>
        <w:rPr>
          <w:rFonts w:eastAsia="Times New Roman"/>
          <w:lang w:eastAsia="en-US"/>
        </w:rPr>
      </w:pPr>
      <w:r w:rsidRPr="00D046EC">
        <w:t xml:space="preserve">Генотоксичность у эноксапарина натрия не выявлена, длительные исследования канцерогенности препарата не проводились. Также, эноксапарин натрия не обладает репродуктивной и онтогенетической токсичностью. </w:t>
      </w:r>
      <w:r w:rsidRPr="00D046EC">
        <w:rPr>
          <w:lang w:eastAsia="en-US"/>
        </w:rPr>
        <w:t xml:space="preserve">В исследовании на крысах никакого влияния на фертильность или способность к спариванию не наблюдалось, в том числе для поколения F1. При уровнях доз эноксапарина натрия, вызывающих признаки материнской токсичности у крыс и кроликов (30 мг/кг/день), не выявлено тератогенных эффектов. </w:t>
      </w:r>
    </w:p>
    <w:p w14:paraId="6A4F8C47" w14:textId="1367A85D" w:rsidR="003F2848" w:rsidRPr="00785BDE" w:rsidRDefault="00785BDE" w:rsidP="00785BDE">
      <w:pPr>
        <w:spacing w:after="0" w:line="240" w:lineRule="auto"/>
        <w:ind w:firstLine="709"/>
      </w:pPr>
      <w:r w:rsidRPr="00D046EC">
        <w:rPr>
          <w:rFonts w:eastAsia="Times New Roman"/>
          <w:lang w:eastAsia="en-US"/>
        </w:rPr>
        <w:t>В проведенных доклинических исследованиях с длительным введением препарата были выявлены нежелательные явления в месте инъекции у собак, в частности местное кровоизлияние, у крыс, а именно воспаление, кровоизлияния и некроз в месте инъекции, а у обезьян – воспаление и кровоизлияния. Сходные реакции довольно часто отмечаются при применении эноксапарина натрия в клинических условиях.</w:t>
      </w:r>
    </w:p>
    <w:p w14:paraId="08C568FF" w14:textId="6F413B64" w:rsidR="003F2848" w:rsidRPr="00785BDE" w:rsidRDefault="003F2848" w:rsidP="003F2848">
      <w:pPr>
        <w:spacing w:after="0" w:line="240" w:lineRule="auto"/>
        <w:ind w:firstLine="709"/>
      </w:pPr>
      <w:r w:rsidRPr="00785BDE">
        <w:t xml:space="preserve">Эффекты, наблюдаемые в доклинических исследованиях при дозах препарата, значительно превышающих клинические, указывают на отсутствие особой опасности, связанной с </w:t>
      </w:r>
      <w:r w:rsidR="00785BDE" w:rsidRPr="00785BDE">
        <w:t>введением эноксапарина натрия</w:t>
      </w:r>
      <w:r w:rsidRPr="00785BDE">
        <w:t>, для человека.</w:t>
      </w:r>
    </w:p>
    <w:p w14:paraId="21B99F18" w14:textId="030063AB" w:rsidR="00644839" w:rsidRPr="00847311" w:rsidRDefault="003F2848" w:rsidP="003F2848">
      <w:pPr>
        <w:spacing w:after="0" w:line="240" w:lineRule="auto"/>
        <w:ind w:firstLine="709"/>
      </w:pPr>
      <w:r w:rsidRPr="00785BDE">
        <w:t xml:space="preserve">Имеющаяся информация свидетельствует о том, что </w:t>
      </w:r>
      <w:r w:rsidR="00785BDE" w:rsidRPr="00785BDE">
        <w:t>эноксапарин натрия</w:t>
      </w:r>
      <w:r w:rsidRPr="00785BDE">
        <w:t xml:space="preserve"> (раствор для </w:t>
      </w:r>
      <w:r w:rsidR="00785BDE" w:rsidRPr="00785BDE">
        <w:t>инъекций</w:t>
      </w:r>
      <w:r w:rsidRPr="00785BDE">
        <w:t xml:space="preserve"> </w:t>
      </w:r>
      <w:r w:rsidR="00785BDE" w:rsidRPr="00785BDE">
        <w:t xml:space="preserve">– </w:t>
      </w:r>
      <w:r w:rsidRPr="00785BDE">
        <w:t xml:space="preserve">препарат </w:t>
      </w:r>
      <w:r w:rsidR="00785BDE" w:rsidRPr="00785BDE">
        <w:t>Клексан</w:t>
      </w:r>
      <w:r w:rsidR="00785BDE" w:rsidRPr="00785BDE">
        <w:rPr>
          <w:vertAlign w:val="superscript"/>
        </w:rPr>
        <w:t>®</w:t>
      </w:r>
      <w:r w:rsidRPr="00785BDE">
        <w:t xml:space="preserve">)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 Разработанный </w:t>
      </w:r>
      <w:r w:rsidR="00785BDE" w:rsidRPr="00785BDE">
        <w:t>АО</w:t>
      </w:r>
      <w:r w:rsidRPr="00785BDE">
        <w:t xml:space="preserve"> «</w:t>
      </w:r>
      <w:r w:rsidR="00785BDE" w:rsidRPr="00785BDE">
        <w:t>Р-Фарм</w:t>
      </w:r>
      <w:r w:rsidRPr="00785BDE">
        <w:t xml:space="preserve">» лекарственный препарат </w:t>
      </w:r>
      <w:r w:rsidR="00785BDE" w:rsidRPr="00785BDE">
        <w:t>Р-ЭНОКСАПАРИН НАТРИЯ</w:t>
      </w:r>
      <w:r w:rsidRPr="00785BDE">
        <w:t xml:space="preserve"> (</w:t>
      </w:r>
      <w:r w:rsidR="00FB480B">
        <w:rPr>
          <w:rFonts w:eastAsia="Calibri"/>
        </w:rPr>
        <w:t>RB-004</w:t>
      </w:r>
      <w:r w:rsidRPr="00785BDE">
        <w:t xml:space="preserve">), раствор для </w:t>
      </w:r>
      <w:r w:rsidR="00785BDE" w:rsidRPr="00785BDE">
        <w:t>инъекций</w:t>
      </w:r>
      <w:r w:rsidRPr="00785BDE">
        <w:t xml:space="preserve">, </w:t>
      </w:r>
      <w:r w:rsidR="00785BDE" w:rsidRPr="00785BDE">
        <w:rPr>
          <w:lang w:eastAsia="ru-RU"/>
        </w:rPr>
        <w:t>100</w:t>
      </w:r>
      <w:r w:rsidRPr="00785BDE">
        <w:rPr>
          <w:lang w:eastAsia="ru-RU"/>
        </w:rPr>
        <w:t>00 анти-Ха МЕ/мл</w:t>
      </w:r>
      <w:r w:rsidRPr="00785BDE">
        <w:t xml:space="preserve">, является биоаналогом препарата </w:t>
      </w:r>
      <w:r w:rsidR="00785BDE" w:rsidRPr="00785BDE">
        <w:t>Клексан</w:t>
      </w:r>
      <w:r w:rsidR="00785BDE" w:rsidRPr="00785BDE">
        <w:rPr>
          <w:vertAlign w:val="superscript"/>
        </w:rPr>
        <w:t>®</w:t>
      </w:r>
      <w:r w:rsidR="00785BDE" w:rsidRPr="00785BDE">
        <w:t xml:space="preserve"> (</w:t>
      </w:r>
      <w:r w:rsidR="00785BDE" w:rsidRPr="00785BDE">
        <w:rPr>
          <w:rFonts w:eastAsia="Calibri"/>
          <w:bCs/>
        </w:rPr>
        <w:t>Санофи-Авентис Франс, Франция</w:t>
      </w:r>
      <w:r w:rsidRPr="00785BDE">
        <w:t>), подтвердившим свою сопоставимость и биоаналогичность в рамках аналитических (физико-химических и биологических) и сравнительных доклинических исследований, может быть рекомендован для проведения клинических исследований.</w:t>
      </w:r>
      <w:r w:rsidRPr="00B84954">
        <w:t xml:space="preserve"> </w:t>
      </w:r>
    </w:p>
    <w:p w14:paraId="6919144A" w14:textId="77777777" w:rsidR="008B7FBF" w:rsidRPr="00F37EE0" w:rsidRDefault="008B7FBF" w:rsidP="008B7FBF">
      <w:pPr>
        <w:pStyle w:val="2"/>
        <w:spacing w:line="240" w:lineRule="auto"/>
        <w:rPr>
          <w:color w:val="000000" w:themeColor="text1"/>
          <w:szCs w:val="24"/>
        </w:rPr>
      </w:pPr>
      <w:bookmarkStart w:id="201" w:name="_Toc104911040"/>
      <w:r w:rsidRPr="00F37EE0">
        <w:rPr>
          <w:color w:val="000000" w:themeColor="text1"/>
          <w:szCs w:val="24"/>
        </w:rPr>
        <w:t>5.2. Обсуждение данных клинических исследований</w:t>
      </w:r>
      <w:bookmarkEnd w:id="201"/>
    </w:p>
    <w:p w14:paraId="792EB243" w14:textId="4302D476" w:rsidR="00E52723" w:rsidRDefault="00575474" w:rsidP="00E52723">
      <w:pPr>
        <w:spacing w:after="0" w:line="240" w:lineRule="auto"/>
        <w:ind w:firstLine="709"/>
        <w:rPr>
          <w:rStyle w:val="afff1"/>
          <w:rFonts w:eastAsia="MS Mincho"/>
          <w:b w:val="0"/>
        </w:rPr>
      </w:pPr>
      <w:bookmarkStart w:id="202" w:name="_Toc301482877"/>
      <w:bookmarkStart w:id="203" w:name="_Toc298775567"/>
      <w:bookmarkEnd w:id="200"/>
      <w:r w:rsidRPr="00E52723">
        <w:rPr>
          <w:rFonts w:eastAsia="Calibri"/>
          <w:lang w:eastAsia="en-US"/>
        </w:rPr>
        <w:t>Эноксапарин натрия</w:t>
      </w:r>
      <w:r w:rsidR="00CE78EB" w:rsidRPr="00E52723">
        <w:rPr>
          <w:rFonts w:eastAsia="Calibri"/>
          <w:lang w:eastAsia="en-US"/>
        </w:rPr>
        <w:t xml:space="preserve"> </w:t>
      </w:r>
      <w:r w:rsidR="00CE78EB" w:rsidRPr="00E52723">
        <w:rPr>
          <w:rFonts w:eastAsia="SimSun" w:cs="Mangal"/>
          <w:kern w:val="2"/>
          <w:lang w:eastAsia="zh-CN" w:bidi="hi-IN"/>
        </w:rPr>
        <w:t>является одним из представителей класса НМГ и обладает прямым антикоагуляционным действием, анти-Ха и анти-IIa активностью, непосредственно влияет на находящиеся в крови факторы свертывания.</w:t>
      </w:r>
      <w:r w:rsidR="00E52723" w:rsidRPr="00E52723">
        <w:rPr>
          <w:rFonts w:eastAsia="SimSun" w:cs="Mangal"/>
          <w:kern w:val="2"/>
          <w:lang w:eastAsia="zh-CN" w:bidi="hi-IN"/>
        </w:rPr>
        <w:t xml:space="preserve"> </w:t>
      </w:r>
      <w:r w:rsidR="00E52723">
        <w:rPr>
          <w:rFonts w:eastAsia="SimSun" w:cs="Mangal"/>
          <w:kern w:val="2"/>
          <w:lang w:eastAsia="zh-CN" w:bidi="hi-IN"/>
        </w:rPr>
        <w:t>Он</w:t>
      </w:r>
      <w:r w:rsidR="00E52723" w:rsidRPr="00DB4806">
        <w:rPr>
          <w:rFonts w:eastAsia="SimSun" w:cs="Mangal"/>
          <w:kern w:val="2"/>
          <w:lang w:eastAsia="zh-CN" w:bidi="hi-IN"/>
        </w:rPr>
        <w:t xml:space="preserve"> состоит из сложного набора </w:t>
      </w:r>
      <w:r w:rsidR="00E52723" w:rsidRPr="00DB4806">
        <w:rPr>
          <w:rFonts w:eastAsia="SimSun" w:cs="Mangal"/>
          <w:kern w:val="2"/>
          <w:lang w:eastAsia="zh-CN" w:bidi="hi-IN"/>
        </w:rPr>
        <w:lastRenderedPageBreak/>
        <w:t>олигосахаридов, которые еще полностью н</w:t>
      </w:r>
      <w:r w:rsidR="00E52723">
        <w:rPr>
          <w:rFonts w:eastAsia="SimSun" w:cs="Mangal"/>
          <w:kern w:val="2"/>
          <w:lang w:eastAsia="zh-CN" w:bidi="hi-IN"/>
        </w:rPr>
        <w:t xml:space="preserve">е охарактеризованы. Большинство </w:t>
      </w:r>
      <w:r w:rsidR="00E52723" w:rsidRPr="00DB4806">
        <w:rPr>
          <w:rFonts w:eastAsia="SimSun" w:cs="Mangal"/>
          <w:kern w:val="2"/>
          <w:lang w:eastAsia="zh-CN" w:bidi="hi-IN"/>
        </w:rPr>
        <w:t>компонентов имеют структуру 4-энопиранозоуроната на невосстанавливающем конце цепи</w:t>
      </w:r>
      <w:r w:rsidR="00E52723">
        <w:rPr>
          <w:rFonts w:eastAsia="SimSun" w:cs="Mangal"/>
          <w:kern w:val="2"/>
          <w:lang w:eastAsia="zh-CN" w:bidi="hi-IN"/>
        </w:rPr>
        <w:t>,</w:t>
      </w:r>
      <w:r w:rsidR="00E52723" w:rsidRPr="00DB4806">
        <w:rPr>
          <w:rFonts w:eastAsia="SimSun" w:cs="Mangal"/>
          <w:kern w:val="2"/>
          <w:lang w:eastAsia="zh-CN" w:bidi="hi-IN"/>
        </w:rPr>
        <w:t xml:space="preserve"> </w:t>
      </w:r>
      <w:r w:rsidR="00E52723">
        <w:rPr>
          <w:rFonts w:eastAsia="SimSun" w:cs="Mangal"/>
          <w:kern w:val="2"/>
          <w:lang w:eastAsia="zh-CN" w:bidi="hi-IN"/>
        </w:rPr>
        <w:t>о</w:t>
      </w:r>
      <w:r w:rsidR="00E52723" w:rsidRPr="00DB4806">
        <w:rPr>
          <w:rFonts w:eastAsia="SimSun" w:cs="Mangal"/>
          <w:kern w:val="2"/>
          <w:lang w:eastAsia="zh-CN" w:bidi="hi-IN"/>
        </w:rPr>
        <w:t>коло 20%</w:t>
      </w:r>
      <w:r w:rsidR="00E52723">
        <w:rPr>
          <w:rFonts w:eastAsia="SimSun" w:cs="Mangal"/>
          <w:kern w:val="2"/>
          <w:lang w:eastAsia="zh-CN" w:bidi="hi-IN"/>
        </w:rPr>
        <w:t xml:space="preserve"> (</w:t>
      </w:r>
      <w:r w:rsidR="00E52723" w:rsidRPr="00DB4806">
        <w:rPr>
          <w:rFonts w:eastAsia="SimSun" w:cs="Mangal"/>
          <w:kern w:val="2"/>
          <w:lang w:eastAsia="zh-CN" w:bidi="hi-IN"/>
        </w:rPr>
        <w:t xml:space="preserve">диапазон </w:t>
      </w:r>
      <w:r w:rsidR="00E52723">
        <w:rPr>
          <w:rFonts w:eastAsia="SimSun" w:cs="Mangal"/>
          <w:kern w:val="2"/>
          <w:lang w:eastAsia="zh-CN" w:bidi="hi-IN"/>
        </w:rPr>
        <w:t xml:space="preserve">от 15% до 25%) </w:t>
      </w:r>
      <w:r w:rsidR="00E52723" w:rsidRPr="00DB4806">
        <w:rPr>
          <w:rFonts w:eastAsia="SimSun" w:cs="Mangal"/>
          <w:kern w:val="2"/>
          <w:lang w:eastAsia="zh-CN" w:bidi="hi-IN"/>
        </w:rPr>
        <w:t>содержат 1,6-ангидропроизводно</w:t>
      </w:r>
      <w:r w:rsidR="00E52723">
        <w:rPr>
          <w:rFonts w:eastAsia="SimSun" w:cs="Mangal"/>
          <w:kern w:val="2"/>
          <w:lang w:eastAsia="zh-CN" w:bidi="hi-IN"/>
        </w:rPr>
        <w:t>е</w:t>
      </w:r>
      <w:r w:rsidR="00E52723" w:rsidRPr="00DB4806">
        <w:rPr>
          <w:rFonts w:eastAsia="SimSun" w:cs="Mangal"/>
          <w:kern w:val="2"/>
          <w:lang w:eastAsia="zh-CN" w:bidi="hi-IN"/>
        </w:rPr>
        <w:t xml:space="preserve"> на восстанавливающем конце цепи</w:t>
      </w:r>
      <w:r w:rsidR="00E52723" w:rsidRPr="00023A0A">
        <w:rPr>
          <w:rStyle w:val="afff1"/>
          <w:rFonts w:eastAsia="MS Mincho"/>
          <w:b w:val="0"/>
        </w:rPr>
        <w:t>.</w:t>
      </w:r>
      <w:r w:rsidR="00E52723">
        <w:rPr>
          <w:rStyle w:val="afff1"/>
          <w:rFonts w:eastAsia="MS Mincho"/>
          <w:b w:val="0"/>
        </w:rPr>
        <w:t xml:space="preserve"> Средняя молекулярная масса составляет около 4500 Да.</w:t>
      </w:r>
    </w:p>
    <w:p w14:paraId="6D6F3D27" w14:textId="350334E5" w:rsidR="00E52723" w:rsidRPr="00E52723" w:rsidRDefault="00E52723" w:rsidP="00E52723">
      <w:pPr>
        <w:spacing w:after="0" w:line="240" w:lineRule="auto"/>
        <w:ind w:left="14" w:right="21" w:firstLine="695"/>
        <w:rPr>
          <w:rFonts w:eastAsia="Times New Roman"/>
          <w:bCs/>
          <w:iCs/>
          <w:lang w:eastAsia="en-US"/>
        </w:rPr>
      </w:pPr>
      <w:r>
        <w:rPr>
          <w:rFonts w:eastAsia="Times New Roman"/>
          <w:bCs/>
          <w:iCs/>
          <w:lang w:eastAsia="en-US"/>
        </w:rPr>
        <w:t>Эноксапарин натрия оказывает</w:t>
      </w:r>
      <w:r w:rsidRPr="001507D2">
        <w:rPr>
          <w:rFonts w:eastAsia="Times New Roman"/>
          <w:bCs/>
          <w:iCs/>
          <w:lang w:eastAsia="en-US"/>
        </w:rPr>
        <w:t xml:space="preserve"> антитромботическое действие. </w:t>
      </w:r>
      <w:r>
        <w:t>Он</w:t>
      </w:r>
      <w:r w:rsidRPr="00DD18FD">
        <w:t xml:space="preserve"> проявляет высокую способность к связыванию с белком плазмы крови антитромбином </w:t>
      </w:r>
      <w:r>
        <w:t>III</w:t>
      </w:r>
      <w:r w:rsidRPr="00DD18FD">
        <w:t xml:space="preserve"> (АТ </w:t>
      </w:r>
      <w:r>
        <w:rPr>
          <w:lang w:val="en-US"/>
        </w:rPr>
        <w:t>III</w:t>
      </w:r>
      <w:r w:rsidRPr="00DD18FD">
        <w:t xml:space="preserve">). Это связывание приводит к ускоренному ингибированию фактора Ха, чем и обусловлен высокий антитромботический потенциал </w:t>
      </w:r>
      <w:r>
        <w:t>эноксапарина натрия</w:t>
      </w:r>
      <w:r w:rsidRPr="00DD18FD">
        <w:t>.</w:t>
      </w:r>
      <w:r w:rsidRPr="00657450">
        <w:rPr>
          <w:rFonts w:eastAsia="Times New Roman"/>
          <w:bCs/>
          <w:iCs/>
          <w:lang w:eastAsia="en-US"/>
        </w:rPr>
        <w:t xml:space="preserve"> </w:t>
      </w:r>
      <w:r>
        <w:rPr>
          <w:rFonts w:eastAsia="Times New Roman"/>
          <w:bCs/>
          <w:iCs/>
          <w:lang w:eastAsia="en-US"/>
        </w:rPr>
        <w:t>В</w:t>
      </w:r>
      <w:r w:rsidRPr="001507D2">
        <w:rPr>
          <w:rFonts w:eastAsia="Times New Roman"/>
          <w:bCs/>
          <w:iCs/>
          <w:lang w:eastAsia="en-US"/>
        </w:rPr>
        <w:t xml:space="preserve"> меньшей степени, </w:t>
      </w:r>
      <w:r>
        <w:rPr>
          <w:rFonts w:eastAsia="Times New Roman"/>
          <w:bCs/>
          <w:iCs/>
          <w:lang w:eastAsia="en-US"/>
        </w:rPr>
        <w:t xml:space="preserve">это связывание вызывает ингибирование </w:t>
      </w:r>
      <w:r w:rsidRPr="001507D2">
        <w:rPr>
          <w:rFonts w:eastAsia="Times New Roman"/>
          <w:bCs/>
          <w:iCs/>
          <w:lang w:eastAsia="en-US"/>
        </w:rPr>
        <w:t>фактора IIa, что приводит к высокому соотношению активности анти-Ха к активности анти-IIa (</w:t>
      </w:r>
      <w:r>
        <w:rPr>
          <w:rFonts w:eastAsia="Times New Roman"/>
          <w:bCs/>
          <w:iCs/>
          <w:lang w:eastAsia="en-US"/>
        </w:rPr>
        <w:t xml:space="preserve">примерно </w:t>
      </w:r>
      <w:r w:rsidRPr="0062351C">
        <w:rPr>
          <w:rFonts w:eastAsia="Times New Roman"/>
          <w:bCs/>
          <w:iCs/>
          <w:lang w:eastAsia="en-US"/>
        </w:rPr>
        <w:t>4</w:t>
      </w:r>
      <w:r>
        <w:rPr>
          <w:rFonts w:eastAsia="Times New Roman"/>
          <w:bCs/>
          <w:iCs/>
          <w:lang w:eastAsia="en-US"/>
        </w:rPr>
        <w:t>,0</w:t>
      </w:r>
      <w:r w:rsidRPr="00DF2657">
        <w:rPr>
          <w:rFonts w:eastAsia="Times New Roman"/>
          <w:bCs/>
          <w:iCs/>
          <w:lang w:eastAsia="en-US"/>
        </w:rPr>
        <w:t xml:space="preserve"> </w:t>
      </w:r>
      <w:r>
        <w:rPr>
          <w:rFonts w:eastAsia="Times New Roman"/>
          <w:bCs/>
          <w:iCs/>
          <w:lang w:eastAsia="en-US"/>
        </w:rPr>
        <w:t xml:space="preserve">в исследованиях </w:t>
      </w:r>
      <w:r w:rsidRPr="00DF2657">
        <w:rPr>
          <w:rFonts w:eastAsia="Times New Roman"/>
          <w:bCs/>
          <w:i/>
          <w:iCs/>
          <w:lang w:val="en-US" w:eastAsia="en-US"/>
        </w:rPr>
        <w:t>in</w:t>
      </w:r>
      <w:r w:rsidRPr="00DF2657">
        <w:rPr>
          <w:rFonts w:eastAsia="Times New Roman"/>
          <w:bCs/>
          <w:i/>
          <w:iCs/>
          <w:lang w:eastAsia="en-US"/>
        </w:rPr>
        <w:t xml:space="preserve"> </w:t>
      </w:r>
      <w:r w:rsidRPr="00DF2657">
        <w:rPr>
          <w:rFonts w:eastAsia="Times New Roman"/>
          <w:bCs/>
          <w:i/>
          <w:iCs/>
          <w:lang w:val="en-US" w:eastAsia="en-US"/>
        </w:rPr>
        <w:t>vitro</w:t>
      </w:r>
      <w:r w:rsidRPr="001507D2">
        <w:rPr>
          <w:rFonts w:eastAsia="Times New Roman"/>
          <w:bCs/>
          <w:iCs/>
          <w:lang w:eastAsia="en-US"/>
        </w:rPr>
        <w:t>) по сравнению с нефракционированным гепарином, для которого это соотношение равно единице.</w:t>
      </w:r>
      <w:r>
        <w:rPr>
          <w:rFonts w:eastAsia="Times New Roman"/>
          <w:bCs/>
          <w:iCs/>
          <w:lang w:eastAsia="en-US"/>
        </w:rPr>
        <w:t xml:space="preserve"> </w:t>
      </w:r>
      <w:r w:rsidRPr="004D3697">
        <w:rPr>
          <w:rFonts w:eastAsia="Calibri"/>
          <w:lang w:eastAsia="en-US"/>
        </w:rPr>
        <w:t xml:space="preserve">В настоящее время эноксапарин натрия является золотым стандартом </w:t>
      </w:r>
      <w:r w:rsidR="004D3697" w:rsidRPr="004D3697">
        <w:rPr>
          <w:rFonts w:eastAsia="Calibri"/>
          <w:lang w:eastAsia="en-US"/>
        </w:rPr>
        <w:t xml:space="preserve">НМГ и </w:t>
      </w:r>
      <w:r w:rsidRPr="004D3697">
        <w:rPr>
          <w:rFonts w:eastAsia="Calibri"/>
          <w:lang w:eastAsia="en-US"/>
        </w:rPr>
        <w:t>входит в перечень основных рекомендуемых препаратов в соответствии с европейскими и</w:t>
      </w:r>
      <w:r w:rsidR="00917FE7">
        <w:rPr>
          <w:rFonts w:eastAsia="Calibri"/>
          <w:lang w:eastAsia="en-US"/>
        </w:rPr>
        <w:t xml:space="preserve"> американскими</w:t>
      </w:r>
      <w:r w:rsidRPr="004D3697">
        <w:rPr>
          <w:rFonts w:eastAsia="Calibri"/>
          <w:lang w:eastAsia="en-US"/>
        </w:rPr>
        <w:t xml:space="preserve"> протоколами профилактики тромбоэмболических осложнений при хирургических вмешательствах</w:t>
      </w:r>
      <w:r w:rsidR="004D3697" w:rsidRPr="004D3697">
        <w:rPr>
          <w:rFonts w:eastAsia="Calibri"/>
          <w:lang w:eastAsia="en-US"/>
        </w:rPr>
        <w:t xml:space="preserve"> и нахождении пациента на постельном режиме</w:t>
      </w:r>
      <w:r w:rsidRPr="004D3697">
        <w:rPr>
          <w:rFonts w:eastAsia="Calibri"/>
          <w:lang w:eastAsia="en-US"/>
        </w:rPr>
        <w:t>, лечении тромбоэмболических заболеваний</w:t>
      </w:r>
      <w:r w:rsidR="004D3697" w:rsidRPr="004D3697">
        <w:rPr>
          <w:rFonts w:eastAsia="Calibri"/>
          <w:lang w:eastAsia="en-US"/>
        </w:rPr>
        <w:t xml:space="preserve">, НС </w:t>
      </w:r>
      <w:r w:rsidR="00917FE7" w:rsidRPr="004D3697">
        <w:rPr>
          <w:rFonts w:eastAsia="Calibri"/>
          <w:lang w:eastAsia="en-US"/>
        </w:rPr>
        <w:t xml:space="preserve">и ИМ без подъема сегмента </w:t>
      </w:r>
      <w:r w:rsidR="00917FE7" w:rsidRPr="004D3697">
        <w:rPr>
          <w:rFonts w:eastAsia="Calibri"/>
          <w:lang w:val="en-US" w:eastAsia="en-US"/>
        </w:rPr>
        <w:t>ST</w:t>
      </w:r>
      <w:r w:rsidR="00917FE7" w:rsidRPr="004D3697">
        <w:rPr>
          <w:rFonts w:eastAsia="Calibri"/>
          <w:lang w:eastAsia="en-US"/>
        </w:rPr>
        <w:t>,</w:t>
      </w:r>
      <w:r w:rsidR="00917FE7">
        <w:rPr>
          <w:rFonts w:eastAsia="Calibri"/>
          <w:lang w:eastAsia="en-US"/>
        </w:rPr>
        <w:t xml:space="preserve"> острого ИМ с подъемом сегмента</w:t>
      </w:r>
      <w:r w:rsidR="00917FE7" w:rsidRPr="004D3697">
        <w:rPr>
          <w:rFonts w:eastAsia="Calibri"/>
          <w:lang w:eastAsia="en-US"/>
        </w:rPr>
        <w:t xml:space="preserve"> </w:t>
      </w:r>
      <w:r w:rsidR="00917FE7" w:rsidRPr="004D3697">
        <w:rPr>
          <w:rFonts w:eastAsia="Calibri"/>
          <w:lang w:val="en-US" w:eastAsia="en-US"/>
        </w:rPr>
        <w:t>ST</w:t>
      </w:r>
      <w:r w:rsidRPr="004D3697">
        <w:rPr>
          <w:rFonts w:eastAsia="Calibri"/>
          <w:lang w:eastAsia="en-US"/>
        </w:rPr>
        <w:t xml:space="preserve"> и предотвращения свертывания крови при гемодиализе, а также согласно протоколам ВОЗ. </w:t>
      </w:r>
    </w:p>
    <w:p w14:paraId="3A799627" w14:textId="77777777" w:rsidR="004D3697" w:rsidRDefault="004D3697" w:rsidP="004D3697">
      <w:pPr>
        <w:spacing w:after="0" w:line="240" w:lineRule="auto"/>
        <w:ind w:firstLine="709"/>
        <w:rPr>
          <w:rFonts w:eastAsia="Calibri"/>
          <w:lang w:eastAsia="en-US"/>
        </w:rPr>
      </w:pPr>
      <w:r>
        <w:rPr>
          <w:rFonts w:eastAsia="Calibri"/>
          <w:lang w:eastAsia="en-US"/>
        </w:rPr>
        <w:t>Рекомендуемая доза э</w:t>
      </w:r>
      <w:r w:rsidRPr="003628F3">
        <w:rPr>
          <w:rFonts w:eastAsia="Calibri"/>
          <w:lang w:eastAsia="en-US"/>
        </w:rPr>
        <w:t>ноксапарин</w:t>
      </w:r>
      <w:r>
        <w:rPr>
          <w:rFonts w:eastAsia="Calibri"/>
          <w:lang w:eastAsia="en-US"/>
        </w:rPr>
        <w:t>а</w:t>
      </w:r>
      <w:r w:rsidRPr="003628F3">
        <w:rPr>
          <w:rFonts w:eastAsia="Calibri"/>
          <w:lang w:eastAsia="en-US"/>
        </w:rPr>
        <w:t xml:space="preserve"> натрия</w:t>
      </w:r>
      <w:r>
        <w:rPr>
          <w:rFonts w:eastAsia="Calibri"/>
          <w:lang w:eastAsia="en-US"/>
        </w:rPr>
        <w:t xml:space="preserve"> при</w:t>
      </w:r>
      <w:r w:rsidRPr="003628F3">
        <w:rPr>
          <w:rFonts w:eastAsia="Calibri"/>
          <w:lang w:eastAsia="en-US"/>
        </w:rPr>
        <w:t xml:space="preserve"> профилактик</w:t>
      </w:r>
      <w:r>
        <w:rPr>
          <w:rFonts w:eastAsia="Calibri"/>
          <w:lang w:eastAsia="en-US"/>
        </w:rPr>
        <w:t>е</w:t>
      </w:r>
      <w:r w:rsidRPr="003628F3">
        <w:rPr>
          <w:rFonts w:eastAsia="Calibri"/>
          <w:lang w:eastAsia="en-US"/>
        </w:rPr>
        <w:t xml:space="preserve"> </w:t>
      </w:r>
      <w:r>
        <w:rPr>
          <w:rFonts w:eastAsia="Calibri"/>
          <w:lang w:eastAsia="en-US"/>
        </w:rPr>
        <w:t>ТГВ</w:t>
      </w:r>
      <w:r w:rsidRPr="003628F3">
        <w:rPr>
          <w:rFonts w:eastAsia="Calibri"/>
          <w:lang w:eastAsia="en-US"/>
        </w:rPr>
        <w:t xml:space="preserve"> после </w:t>
      </w:r>
      <w:r>
        <w:rPr>
          <w:rFonts w:eastAsia="Calibri"/>
          <w:lang w:eastAsia="en-US"/>
        </w:rPr>
        <w:t>хирургических вмешательств составляет 20 или</w:t>
      </w:r>
      <w:r w:rsidRPr="003628F3">
        <w:rPr>
          <w:rFonts w:eastAsia="Calibri"/>
          <w:lang w:eastAsia="en-US"/>
        </w:rPr>
        <w:t xml:space="preserve"> 40 мг подкожно один раз в день. </w:t>
      </w:r>
      <w:r>
        <w:rPr>
          <w:rFonts w:eastAsia="Calibri"/>
          <w:lang w:eastAsia="en-US"/>
        </w:rPr>
        <w:t xml:space="preserve">При профилактике ТГВ у пациентов на постельном режиме доза составляет 40 мг один раз в день подкожно. </w:t>
      </w:r>
      <w:r w:rsidRPr="00F91861">
        <w:rPr>
          <w:rFonts w:eastAsia="Calibri"/>
          <w:lang w:eastAsia="en-US"/>
        </w:rPr>
        <w:t>При лечении Т</w:t>
      </w:r>
      <w:r>
        <w:rPr>
          <w:rFonts w:eastAsia="Calibri"/>
          <w:lang w:eastAsia="en-US"/>
        </w:rPr>
        <w:t xml:space="preserve">ГВ с ТЭЛА или без нее эноксапарин натрия назначают в дозе 1 мг/кг </w:t>
      </w:r>
      <w:r w:rsidRPr="00F91861">
        <w:rPr>
          <w:rFonts w:eastAsia="Calibri"/>
          <w:lang w:eastAsia="en-US"/>
        </w:rPr>
        <w:t xml:space="preserve">подкожно каждые 12 часов, либо </w:t>
      </w:r>
      <w:r>
        <w:rPr>
          <w:rFonts w:eastAsia="Calibri"/>
          <w:lang w:eastAsia="en-US"/>
        </w:rPr>
        <w:t xml:space="preserve">1,5 мг/кг подкожно один раз в день.  При лечении </w:t>
      </w:r>
      <w:r w:rsidRPr="003628F3">
        <w:rPr>
          <w:rFonts w:eastAsia="Calibri"/>
          <w:lang w:eastAsia="en-US"/>
        </w:rPr>
        <w:t>нестабильной стенокардии и инфаркт</w:t>
      </w:r>
      <w:r>
        <w:rPr>
          <w:rFonts w:eastAsia="Calibri"/>
          <w:lang w:eastAsia="en-US"/>
        </w:rPr>
        <w:t>а</w:t>
      </w:r>
      <w:r w:rsidRPr="003628F3">
        <w:rPr>
          <w:rFonts w:eastAsia="Calibri"/>
          <w:lang w:eastAsia="en-US"/>
        </w:rPr>
        <w:t xml:space="preserve"> миокарда без </w:t>
      </w:r>
      <w:r>
        <w:rPr>
          <w:rFonts w:eastAsia="Calibri"/>
          <w:lang w:eastAsia="en-US"/>
        </w:rPr>
        <w:t xml:space="preserve">подъема сегмента </w:t>
      </w:r>
      <w:r>
        <w:rPr>
          <w:rFonts w:eastAsia="Calibri"/>
          <w:lang w:val="en-US" w:eastAsia="en-US"/>
        </w:rPr>
        <w:t>ST</w:t>
      </w:r>
      <w:r>
        <w:rPr>
          <w:rFonts w:eastAsia="Calibri"/>
          <w:lang w:eastAsia="en-US"/>
        </w:rPr>
        <w:t xml:space="preserve"> </w:t>
      </w:r>
      <w:r w:rsidRPr="003628F3">
        <w:rPr>
          <w:rFonts w:eastAsia="Calibri"/>
          <w:lang w:eastAsia="en-US"/>
        </w:rPr>
        <w:t>доз</w:t>
      </w:r>
      <w:r>
        <w:rPr>
          <w:rFonts w:eastAsia="Calibri"/>
          <w:lang w:eastAsia="en-US"/>
        </w:rPr>
        <w:t>а эноксапарина натрия</w:t>
      </w:r>
      <w:r w:rsidRPr="003628F3">
        <w:rPr>
          <w:rFonts w:eastAsia="Calibri"/>
          <w:lang w:eastAsia="en-US"/>
        </w:rPr>
        <w:t xml:space="preserve"> </w:t>
      </w:r>
      <w:r>
        <w:rPr>
          <w:rFonts w:eastAsia="Calibri"/>
          <w:lang w:eastAsia="en-US"/>
        </w:rPr>
        <w:t>должна составлять</w:t>
      </w:r>
      <w:r w:rsidRPr="003628F3">
        <w:rPr>
          <w:rFonts w:eastAsia="Calibri"/>
          <w:lang w:eastAsia="en-US"/>
        </w:rPr>
        <w:t xml:space="preserve"> 1 мг/кг каждые 12 часов</w:t>
      </w:r>
      <w:r>
        <w:rPr>
          <w:rFonts w:eastAsia="Calibri"/>
          <w:lang w:eastAsia="en-US"/>
        </w:rPr>
        <w:t>, а</w:t>
      </w:r>
      <w:r w:rsidRPr="003628F3">
        <w:rPr>
          <w:rFonts w:eastAsia="Calibri"/>
          <w:lang w:eastAsia="en-US"/>
        </w:rPr>
        <w:t xml:space="preserve"> </w:t>
      </w:r>
      <w:r>
        <w:rPr>
          <w:rFonts w:eastAsia="Calibri"/>
          <w:lang w:eastAsia="en-US"/>
        </w:rPr>
        <w:t xml:space="preserve">при </w:t>
      </w:r>
      <w:r w:rsidRPr="003628F3">
        <w:rPr>
          <w:rFonts w:eastAsia="Calibri"/>
          <w:lang w:eastAsia="en-US"/>
        </w:rPr>
        <w:t>лечени</w:t>
      </w:r>
      <w:r>
        <w:rPr>
          <w:rFonts w:eastAsia="Calibri"/>
          <w:lang w:eastAsia="en-US"/>
        </w:rPr>
        <w:t>и</w:t>
      </w:r>
      <w:r w:rsidRPr="003628F3">
        <w:rPr>
          <w:rFonts w:eastAsia="Calibri"/>
          <w:lang w:eastAsia="en-US"/>
        </w:rPr>
        <w:t xml:space="preserve"> инфаркт</w:t>
      </w:r>
      <w:r>
        <w:rPr>
          <w:rFonts w:eastAsia="Calibri"/>
          <w:lang w:eastAsia="en-US"/>
        </w:rPr>
        <w:t>а</w:t>
      </w:r>
      <w:r w:rsidRPr="003628F3">
        <w:rPr>
          <w:rFonts w:eastAsia="Calibri"/>
          <w:lang w:eastAsia="en-US"/>
        </w:rPr>
        <w:t xml:space="preserve"> миокарда </w:t>
      </w:r>
      <w:r>
        <w:rPr>
          <w:rFonts w:eastAsia="Calibri"/>
          <w:lang w:eastAsia="en-US"/>
        </w:rPr>
        <w:t>с подъемом сегмента S –</w:t>
      </w:r>
      <w:r w:rsidRPr="003628F3">
        <w:rPr>
          <w:rFonts w:eastAsia="Calibri"/>
          <w:lang w:eastAsia="en-US"/>
        </w:rPr>
        <w:t xml:space="preserve"> 30 мг внутривенно болюсно с последующим введением 1</w:t>
      </w:r>
      <w:r>
        <w:rPr>
          <w:rFonts w:eastAsia="Calibri"/>
          <w:lang w:eastAsia="en-US"/>
        </w:rPr>
        <w:t xml:space="preserve"> </w:t>
      </w:r>
      <w:r w:rsidRPr="003628F3">
        <w:rPr>
          <w:rFonts w:eastAsia="Calibri"/>
          <w:lang w:eastAsia="en-US"/>
        </w:rPr>
        <w:t>мг/кг каждые 12 часов подкожно.</w:t>
      </w:r>
      <w:r w:rsidRPr="006672E8">
        <w:rPr>
          <w:rFonts w:eastAsia="Times New Roman"/>
          <w:bCs/>
        </w:rPr>
        <w:t xml:space="preserve"> </w:t>
      </w:r>
      <w:r>
        <w:rPr>
          <w:rFonts w:eastAsia="Times New Roman"/>
          <w:bCs/>
        </w:rPr>
        <w:t>При применении эноксапарина натрия при проведении гемодиализа доза эноксапарина составляет от 0,5 мг</w:t>
      </w:r>
      <w:r w:rsidRPr="004D3697">
        <w:rPr>
          <w:rFonts w:eastAsia="Times New Roman"/>
          <w:bCs/>
        </w:rPr>
        <w:t>/</w:t>
      </w:r>
      <w:r>
        <w:rPr>
          <w:rFonts w:eastAsia="Times New Roman"/>
          <w:bCs/>
        </w:rPr>
        <w:t>кг до 1 мг</w:t>
      </w:r>
      <w:r w:rsidRPr="004D3697">
        <w:rPr>
          <w:rFonts w:eastAsia="Times New Roman"/>
          <w:bCs/>
        </w:rPr>
        <w:t>/</w:t>
      </w:r>
      <w:r>
        <w:rPr>
          <w:rFonts w:eastAsia="Times New Roman"/>
          <w:bCs/>
        </w:rPr>
        <w:t>кг.</w:t>
      </w:r>
    </w:p>
    <w:p w14:paraId="59F76342" w14:textId="56B47EDB" w:rsidR="004D3697" w:rsidRDefault="004D3697" w:rsidP="004D3697">
      <w:pPr>
        <w:spacing w:after="0" w:line="240" w:lineRule="auto"/>
        <w:ind w:firstLine="709"/>
        <w:rPr>
          <w:rFonts w:eastAsia="Calibri"/>
          <w:lang w:eastAsia="en-US"/>
        </w:rPr>
      </w:pPr>
      <w:r w:rsidRPr="005965AD">
        <w:rPr>
          <w:rFonts w:eastAsia="Calibri"/>
          <w:lang w:eastAsia="en-US"/>
        </w:rPr>
        <w:t xml:space="preserve">Эффективность эноксапарина натрия была оценена в сравнении как с плацебо, так и с НФГ в 18 исследованиях фазы </w:t>
      </w:r>
      <w:r w:rsidRPr="005965AD">
        <w:rPr>
          <w:rFonts w:eastAsia="Calibri"/>
          <w:lang w:val="en-US" w:eastAsia="en-US"/>
        </w:rPr>
        <w:t>III</w:t>
      </w:r>
      <w:r w:rsidRPr="005965AD">
        <w:rPr>
          <w:rFonts w:eastAsia="Calibri"/>
          <w:lang w:eastAsia="en-US"/>
        </w:rPr>
        <w:t xml:space="preserve"> в общей сложности у 38</w:t>
      </w:r>
      <w:r w:rsidR="002E2465">
        <w:rPr>
          <w:rFonts w:eastAsia="Calibri"/>
          <w:lang w:eastAsia="en-US"/>
        </w:rPr>
        <w:t> </w:t>
      </w:r>
      <w:r w:rsidRPr="005965AD">
        <w:rPr>
          <w:rFonts w:eastAsia="Calibri"/>
          <w:lang w:eastAsia="en-US"/>
        </w:rPr>
        <w:t>544</w:t>
      </w:r>
      <w:r w:rsidR="002E2465">
        <w:rPr>
          <w:rFonts w:eastAsia="Calibri"/>
          <w:lang w:eastAsia="en-US"/>
        </w:rPr>
        <w:t xml:space="preserve"> </w:t>
      </w:r>
      <w:r w:rsidRPr="005965AD">
        <w:rPr>
          <w:rFonts w:eastAsia="Calibri"/>
          <w:lang w:eastAsia="en-US"/>
        </w:rPr>
        <w:t xml:space="preserve">взрослых пациентов с различными нозологиями, требующими применения антикоагулянтов. </w:t>
      </w:r>
      <w:r>
        <w:rPr>
          <w:rFonts w:eastAsia="Calibri"/>
          <w:lang w:eastAsia="en-US"/>
        </w:rPr>
        <w:t>Из них</w:t>
      </w:r>
      <w:r w:rsidRPr="003628F3">
        <w:rPr>
          <w:rFonts w:eastAsia="Calibri"/>
          <w:lang w:eastAsia="en-US"/>
        </w:rPr>
        <w:t xml:space="preserve"> </w:t>
      </w:r>
      <w:r>
        <w:rPr>
          <w:rFonts w:eastAsia="Calibri"/>
          <w:lang w:eastAsia="en-US"/>
        </w:rPr>
        <w:t>эноксапарин натрия получали</w:t>
      </w:r>
      <w:r w:rsidRPr="003628F3">
        <w:rPr>
          <w:rFonts w:eastAsia="Calibri"/>
          <w:lang w:eastAsia="en-US"/>
        </w:rPr>
        <w:t xml:space="preserve"> </w:t>
      </w:r>
      <w:r>
        <w:rPr>
          <w:rFonts w:eastAsia="Calibri"/>
          <w:lang w:eastAsia="en-US"/>
        </w:rPr>
        <w:t xml:space="preserve">более </w:t>
      </w:r>
      <w:r w:rsidRPr="003628F3">
        <w:rPr>
          <w:rFonts w:eastAsia="Calibri"/>
          <w:lang w:eastAsia="en-US"/>
        </w:rPr>
        <w:t>15</w:t>
      </w:r>
      <w:r w:rsidR="002E2465">
        <w:rPr>
          <w:rFonts w:eastAsia="Calibri"/>
          <w:lang w:eastAsia="en-US"/>
        </w:rPr>
        <w:t> </w:t>
      </w:r>
      <w:r>
        <w:rPr>
          <w:rFonts w:eastAsia="Calibri"/>
          <w:lang w:eastAsia="en-US"/>
        </w:rPr>
        <w:t>000</w:t>
      </w:r>
      <w:r w:rsidR="002E2465">
        <w:rPr>
          <w:rFonts w:eastAsia="Calibri"/>
          <w:lang w:eastAsia="en-US"/>
        </w:rPr>
        <w:t xml:space="preserve"> </w:t>
      </w:r>
      <w:r w:rsidRPr="003628F3">
        <w:rPr>
          <w:rFonts w:eastAsia="Calibri"/>
          <w:lang w:eastAsia="en-US"/>
        </w:rPr>
        <w:t>пациентов</w:t>
      </w:r>
      <w:r>
        <w:rPr>
          <w:rFonts w:eastAsia="Calibri"/>
          <w:lang w:eastAsia="en-US"/>
        </w:rPr>
        <w:t xml:space="preserve">. </w:t>
      </w:r>
      <w:r w:rsidRPr="003628F3">
        <w:rPr>
          <w:rFonts w:eastAsia="Calibri"/>
          <w:lang w:eastAsia="en-US"/>
        </w:rPr>
        <w:t xml:space="preserve">Среди них 1228 </w:t>
      </w:r>
      <w:r>
        <w:rPr>
          <w:rFonts w:eastAsia="Calibri"/>
          <w:lang w:eastAsia="en-US"/>
        </w:rPr>
        <w:t xml:space="preserve">пациента получали эноксапарин </w:t>
      </w:r>
      <w:r w:rsidRPr="003628F3">
        <w:rPr>
          <w:rFonts w:eastAsia="Calibri"/>
          <w:lang w:eastAsia="en-US"/>
        </w:rPr>
        <w:t>для профилакт</w:t>
      </w:r>
      <w:r>
        <w:rPr>
          <w:rFonts w:eastAsia="Calibri"/>
          <w:lang w:eastAsia="en-US"/>
        </w:rPr>
        <w:t xml:space="preserve">ики ТГВ после </w:t>
      </w:r>
      <w:r w:rsidRPr="003628F3">
        <w:rPr>
          <w:rFonts w:eastAsia="Calibri"/>
          <w:lang w:eastAsia="en-US"/>
        </w:rPr>
        <w:t xml:space="preserve">абдоминальной хирургии, 1368 </w:t>
      </w:r>
      <w:r>
        <w:rPr>
          <w:rFonts w:eastAsia="Calibri"/>
          <w:lang w:eastAsia="en-US"/>
        </w:rPr>
        <w:t xml:space="preserve">– </w:t>
      </w:r>
      <w:r w:rsidRPr="003628F3">
        <w:rPr>
          <w:rFonts w:eastAsia="Calibri"/>
          <w:lang w:eastAsia="en-US"/>
        </w:rPr>
        <w:t>для профилактики</w:t>
      </w:r>
      <w:r>
        <w:rPr>
          <w:rFonts w:eastAsia="Calibri"/>
          <w:lang w:eastAsia="en-US"/>
        </w:rPr>
        <w:t xml:space="preserve"> ТГВ</w:t>
      </w:r>
      <w:r w:rsidRPr="003628F3">
        <w:rPr>
          <w:rFonts w:eastAsia="Calibri"/>
          <w:lang w:eastAsia="en-US"/>
        </w:rPr>
        <w:t xml:space="preserve"> после операции по замене тазобедренного или коленного сустава, </w:t>
      </w:r>
      <w:r>
        <w:rPr>
          <w:rFonts w:eastAsia="Calibri"/>
          <w:lang w:eastAsia="en-US"/>
        </w:rPr>
        <w:t>1169</w:t>
      </w:r>
      <w:r w:rsidRPr="003628F3">
        <w:rPr>
          <w:rFonts w:eastAsia="Calibri"/>
          <w:lang w:eastAsia="en-US"/>
        </w:rPr>
        <w:t xml:space="preserve"> </w:t>
      </w:r>
      <w:r>
        <w:rPr>
          <w:rFonts w:eastAsia="Calibri"/>
          <w:lang w:eastAsia="en-US"/>
        </w:rPr>
        <w:t xml:space="preserve">– </w:t>
      </w:r>
      <w:r w:rsidRPr="003628F3">
        <w:rPr>
          <w:rFonts w:eastAsia="Calibri"/>
          <w:lang w:eastAsia="en-US"/>
        </w:rPr>
        <w:t xml:space="preserve">для профилактики </w:t>
      </w:r>
      <w:r>
        <w:rPr>
          <w:rFonts w:eastAsia="Calibri"/>
          <w:lang w:eastAsia="en-US"/>
        </w:rPr>
        <w:t>ТГВ</w:t>
      </w:r>
      <w:r w:rsidRPr="003628F3">
        <w:rPr>
          <w:rFonts w:eastAsia="Calibri"/>
          <w:lang w:eastAsia="en-US"/>
        </w:rPr>
        <w:t xml:space="preserve"> у пациентов </w:t>
      </w:r>
      <w:r>
        <w:rPr>
          <w:rFonts w:eastAsia="Calibri"/>
          <w:lang w:eastAsia="en-US"/>
        </w:rPr>
        <w:t>на постельном режиме</w:t>
      </w:r>
      <w:r w:rsidRPr="003628F3">
        <w:rPr>
          <w:rFonts w:eastAsia="Calibri"/>
          <w:lang w:eastAsia="en-US"/>
        </w:rPr>
        <w:t xml:space="preserve"> во время острого заболевания, 1578</w:t>
      </w:r>
      <w:r>
        <w:rPr>
          <w:rFonts w:eastAsia="Calibri"/>
          <w:lang w:eastAsia="en-US"/>
        </w:rPr>
        <w:t xml:space="preserve"> – </w:t>
      </w:r>
      <w:r w:rsidRPr="003628F3">
        <w:rPr>
          <w:rFonts w:eastAsia="Calibri"/>
          <w:lang w:eastAsia="en-US"/>
        </w:rPr>
        <w:t>для профилактики ишемических осложнений при нестабильной стенокардии и инфаркта миокард</w:t>
      </w:r>
      <w:r>
        <w:rPr>
          <w:rFonts w:eastAsia="Calibri"/>
          <w:lang w:eastAsia="en-US"/>
        </w:rPr>
        <w:t>а</w:t>
      </w:r>
      <w:r w:rsidRPr="003628F3">
        <w:rPr>
          <w:rFonts w:eastAsia="Calibri"/>
          <w:lang w:eastAsia="en-US"/>
        </w:rPr>
        <w:t xml:space="preserve"> без зубца Q, 10 176 </w:t>
      </w:r>
      <w:r>
        <w:rPr>
          <w:rFonts w:eastAsia="Calibri"/>
          <w:lang w:eastAsia="en-US"/>
        </w:rPr>
        <w:t xml:space="preserve">– </w:t>
      </w:r>
      <w:r w:rsidRPr="003628F3">
        <w:rPr>
          <w:rFonts w:eastAsia="Calibri"/>
          <w:lang w:eastAsia="en-US"/>
        </w:rPr>
        <w:t>для лечения острого инфаркта миокарда с подъемом сегмента ST</w:t>
      </w:r>
      <w:r>
        <w:rPr>
          <w:rFonts w:eastAsia="Calibri"/>
          <w:lang w:eastAsia="en-US"/>
        </w:rPr>
        <w:t>,</w:t>
      </w:r>
      <w:r w:rsidRPr="003628F3">
        <w:rPr>
          <w:rFonts w:eastAsia="Calibri"/>
          <w:lang w:eastAsia="en-US"/>
        </w:rPr>
        <w:t xml:space="preserve"> 857 </w:t>
      </w:r>
      <w:r>
        <w:rPr>
          <w:rFonts w:eastAsia="Calibri"/>
          <w:lang w:eastAsia="en-US"/>
        </w:rPr>
        <w:t xml:space="preserve">– </w:t>
      </w:r>
      <w:r w:rsidRPr="003628F3">
        <w:rPr>
          <w:rFonts w:eastAsia="Calibri"/>
          <w:lang w:eastAsia="en-US"/>
        </w:rPr>
        <w:t>для лечения</w:t>
      </w:r>
      <w:r>
        <w:rPr>
          <w:rFonts w:eastAsia="Calibri"/>
          <w:lang w:eastAsia="en-US"/>
        </w:rPr>
        <w:t xml:space="preserve"> ТГВ</w:t>
      </w:r>
      <w:r w:rsidRPr="003628F3">
        <w:rPr>
          <w:rFonts w:eastAsia="Calibri"/>
          <w:lang w:eastAsia="en-US"/>
        </w:rPr>
        <w:t xml:space="preserve"> с </w:t>
      </w:r>
      <w:r>
        <w:rPr>
          <w:rFonts w:eastAsia="Calibri"/>
          <w:lang w:eastAsia="en-US"/>
        </w:rPr>
        <w:t>ТЭЛА</w:t>
      </w:r>
      <w:r w:rsidRPr="003628F3">
        <w:rPr>
          <w:rFonts w:eastAsia="Calibri"/>
          <w:lang w:eastAsia="en-US"/>
        </w:rPr>
        <w:t xml:space="preserve"> или без нее. </w:t>
      </w:r>
      <w:r>
        <w:rPr>
          <w:rFonts w:eastAsia="Calibri"/>
          <w:lang w:eastAsia="en-US"/>
        </w:rPr>
        <w:t>Также, эноксапарин натрия применялся у 817 пациентов на гемодиализе для предотвращения образования сгустков в системе экстракорпорального кровообращения. Доза э</w:t>
      </w:r>
      <w:r w:rsidRPr="003628F3">
        <w:rPr>
          <w:rFonts w:eastAsia="Calibri"/>
          <w:lang w:eastAsia="en-US"/>
        </w:rPr>
        <w:t>ноксапарин</w:t>
      </w:r>
      <w:r>
        <w:rPr>
          <w:rFonts w:eastAsia="Calibri"/>
          <w:lang w:eastAsia="en-US"/>
        </w:rPr>
        <w:t>а</w:t>
      </w:r>
      <w:r w:rsidRPr="003628F3">
        <w:rPr>
          <w:rFonts w:eastAsia="Calibri"/>
          <w:lang w:eastAsia="en-US"/>
        </w:rPr>
        <w:t xml:space="preserve"> натрия</w:t>
      </w:r>
      <w:r>
        <w:rPr>
          <w:rFonts w:eastAsia="Calibri"/>
          <w:lang w:eastAsia="en-US"/>
        </w:rPr>
        <w:t xml:space="preserve"> </w:t>
      </w:r>
      <w:r w:rsidRPr="003628F3">
        <w:rPr>
          <w:rFonts w:eastAsia="Calibri"/>
          <w:lang w:eastAsia="en-US"/>
        </w:rPr>
        <w:t xml:space="preserve">в клинических </w:t>
      </w:r>
      <w:r>
        <w:rPr>
          <w:rFonts w:eastAsia="Calibri"/>
          <w:lang w:eastAsia="en-US"/>
        </w:rPr>
        <w:t>исследованиях</w:t>
      </w:r>
      <w:r w:rsidRPr="003628F3">
        <w:rPr>
          <w:rFonts w:eastAsia="Calibri"/>
          <w:lang w:eastAsia="en-US"/>
        </w:rPr>
        <w:t xml:space="preserve"> профилактики </w:t>
      </w:r>
      <w:r>
        <w:rPr>
          <w:rFonts w:eastAsia="Calibri"/>
          <w:lang w:eastAsia="en-US"/>
        </w:rPr>
        <w:t>ТГВ</w:t>
      </w:r>
      <w:r w:rsidRPr="003628F3">
        <w:rPr>
          <w:rFonts w:eastAsia="Calibri"/>
          <w:lang w:eastAsia="en-US"/>
        </w:rPr>
        <w:t xml:space="preserve"> после абдоминально</w:t>
      </w:r>
      <w:r>
        <w:rPr>
          <w:rFonts w:eastAsia="Calibri"/>
          <w:lang w:eastAsia="en-US"/>
        </w:rPr>
        <w:t>й хирургии</w:t>
      </w:r>
      <w:r w:rsidRPr="003628F3">
        <w:rPr>
          <w:rFonts w:eastAsia="Calibri"/>
          <w:lang w:eastAsia="en-US"/>
        </w:rPr>
        <w:t xml:space="preserve"> или </w:t>
      </w:r>
      <w:r>
        <w:rPr>
          <w:rFonts w:eastAsia="Calibri"/>
          <w:lang w:eastAsia="en-US"/>
        </w:rPr>
        <w:t xml:space="preserve">после операции на </w:t>
      </w:r>
      <w:r w:rsidRPr="003628F3">
        <w:rPr>
          <w:rFonts w:eastAsia="Calibri"/>
          <w:lang w:eastAsia="en-US"/>
        </w:rPr>
        <w:t>тазобедренно</w:t>
      </w:r>
      <w:r>
        <w:rPr>
          <w:rFonts w:eastAsia="Calibri"/>
          <w:lang w:eastAsia="en-US"/>
        </w:rPr>
        <w:t>м</w:t>
      </w:r>
      <w:r w:rsidRPr="003628F3">
        <w:rPr>
          <w:rFonts w:eastAsia="Calibri"/>
          <w:lang w:eastAsia="en-US"/>
        </w:rPr>
        <w:t xml:space="preserve"> или</w:t>
      </w:r>
      <w:r>
        <w:rPr>
          <w:rFonts w:eastAsia="Calibri"/>
          <w:lang w:eastAsia="en-US"/>
        </w:rPr>
        <w:t xml:space="preserve"> </w:t>
      </w:r>
      <w:r w:rsidRPr="003628F3">
        <w:rPr>
          <w:rFonts w:eastAsia="Calibri"/>
          <w:lang w:eastAsia="en-US"/>
        </w:rPr>
        <w:t>коленно</w:t>
      </w:r>
      <w:r>
        <w:rPr>
          <w:rFonts w:eastAsia="Calibri"/>
          <w:lang w:eastAsia="en-US"/>
        </w:rPr>
        <w:t>м</w:t>
      </w:r>
      <w:r w:rsidRPr="003628F3">
        <w:rPr>
          <w:rFonts w:eastAsia="Calibri"/>
          <w:lang w:eastAsia="en-US"/>
        </w:rPr>
        <w:t xml:space="preserve"> сустав</w:t>
      </w:r>
      <w:r>
        <w:rPr>
          <w:rFonts w:eastAsia="Calibri"/>
          <w:lang w:eastAsia="en-US"/>
        </w:rPr>
        <w:t>е,</w:t>
      </w:r>
      <w:r w:rsidRPr="003628F3">
        <w:rPr>
          <w:rFonts w:eastAsia="Calibri"/>
          <w:lang w:eastAsia="en-US"/>
        </w:rPr>
        <w:t xml:space="preserve"> или у пациентов </w:t>
      </w:r>
      <w:r>
        <w:rPr>
          <w:rFonts w:eastAsia="Calibri"/>
          <w:lang w:eastAsia="en-US"/>
        </w:rPr>
        <w:t xml:space="preserve">на постельном режиме </w:t>
      </w:r>
      <w:r w:rsidRPr="003628F3">
        <w:rPr>
          <w:rFonts w:eastAsia="Calibri"/>
          <w:lang w:eastAsia="en-US"/>
        </w:rPr>
        <w:t xml:space="preserve">варьировала от 40 мг подкожно один раз в день до 30 мг подкожно два раза в день. </w:t>
      </w:r>
      <w:r w:rsidRPr="00F91861">
        <w:rPr>
          <w:rFonts w:eastAsia="Calibri"/>
          <w:lang w:eastAsia="en-US"/>
        </w:rPr>
        <w:t>При лечении Т</w:t>
      </w:r>
      <w:r>
        <w:rPr>
          <w:rFonts w:eastAsia="Calibri"/>
          <w:lang w:eastAsia="en-US"/>
        </w:rPr>
        <w:t xml:space="preserve">ГВ с ТЭЛА или без нее пациенты </w:t>
      </w:r>
      <w:r w:rsidRPr="00F91861">
        <w:rPr>
          <w:rFonts w:eastAsia="Calibri"/>
          <w:lang w:eastAsia="en-US"/>
        </w:rPr>
        <w:t xml:space="preserve">получали </w:t>
      </w:r>
      <w:r>
        <w:rPr>
          <w:rFonts w:eastAsia="Calibri"/>
          <w:lang w:eastAsia="en-US"/>
        </w:rPr>
        <w:t xml:space="preserve">эноксапарин натрия в дозе 1 мг/кг </w:t>
      </w:r>
      <w:r w:rsidRPr="00F91861">
        <w:rPr>
          <w:rFonts w:eastAsia="Calibri"/>
          <w:lang w:eastAsia="en-US"/>
        </w:rPr>
        <w:t xml:space="preserve">подкожно каждые 12 часов, либо </w:t>
      </w:r>
      <w:r>
        <w:rPr>
          <w:rFonts w:eastAsia="Calibri"/>
          <w:lang w:eastAsia="en-US"/>
        </w:rPr>
        <w:t xml:space="preserve">1,5 мг/кг подкожно один раз в день.  </w:t>
      </w:r>
      <w:r w:rsidRPr="003628F3">
        <w:rPr>
          <w:rFonts w:eastAsia="Calibri"/>
          <w:lang w:eastAsia="en-US"/>
        </w:rPr>
        <w:t>В клинических исследованиях профилактик</w:t>
      </w:r>
      <w:r>
        <w:rPr>
          <w:rFonts w:eastAsia="Calibri"/>
          <w:lang w:eastAsia="en-US"/>
        </w:rPr>
        <w:t>и</w:t>
      </w:r>
      <w:r w:rsidRPr="003628F3">
        <w:rPr>
          <w:rFonts w:eastAsia="Calibri"/>
          <w:lang w:eastAsia="en-US"/>
        </w:rPr>
        <w:t xml:space="preserve"> ишемических осложнений </w:t>
      </w:r>
      <w:r>
        <w:rPr>
          <w:rFonts w:eastAsia="Calibri"/>
          <w:lang w:eastAsia="en-US"/>
        </w:rPr>
        <w:t xml:space="preserve">при </w:t>
      </w:r>
      <w:r w:rsidRPr="003628F3">
        <w:rPr>
          <w:rFonts w:eastAsia="Calibri"/>
          <w:lang w:eastAsia="en-US"/>
        </w:rPr>
        <w:t>нестабильной стенокардии и инфаркт</w:t>
      </w:r>
      <w:r>
        <w:rPr>
          <w:rFonts w:eastAsia="Calibri"/>
          <w:lang w:eastAsia="en-US"/>
        </w:rPr>
        <w:t>е</w:t>
      </w:r>
      <w:r w:rsidRPr="003628F3">
        <w:rPr>
          <w:rFonts w:eastAsia="Calibri"/>
          <w:lang w:eastAsia="en-US"/>
        </w:rPr>
        <w:t xml:space="preserve"> миокарда без зубца Q</w:t>
      </w:r>
      <w:r>
        <w:rPr>
          <w:rFonts w:eastAsia="Calibri"/>
          <w:lang w:eastAsia="en-US"/>
        </w:rPr>
        <w:t xml:space="preserve"> </w:t>
      </w:r>
      <w:r w:rsidRPr="003628F3">
        <w:rPr>
          <w:rFonts w:eastAsia="Calibri"/>
          <w:lang w:eastAsia="en-US"/>
        </w:rPr>
        <w:t>доз</w:t>
      </w:r>
      <w:r>
        <w:rPr>
          <w:rFonts w:eastAsia="Calibri"/>
          <w:lang w:eastAsia="en-US"/>
        </w:rPr>
        <w:t>а эноксапарина натрия</w:t>
      </w:r>
      <w:r w:rsidRPr="003628F3">
        <w:rPr>
          <w:rFonts w:eastAsia="Calibri"/>
          <w:lang w:eastAsia="en-US"/>
        </w:rPr>
        <w:t xml:space="preserve"> составлял</w:t>
      </w:r>
      <w:r>
        <w:rPr>
          <w:rFonts w:eastAsia="Calibri"/>
          <w:lang w:eastAsia="en-US"/>
        </w:rPr>
        <w:t>а</w:t>
      </w:r>
      <w:r w:rsidRPr="003628F3">
        <w:rPr>
          <w:rFonts w:eastAsia="Calibri"/>
          <w:lang w:eastAsia="en-US"/>
        </w:rPr>
        <w:t xml:space="preserve"> 1 мг/кг каждые 12 часов</w:t>
      </w:r>
      <w:r>
        <w:rPr>
          <w:rFonts w:eastAsia="Calibri"/>
          <w:lang w:eastAsia="en-US"/>
        </w:rPr>
        <w:t>, а</w:t>
      </w:r>
      <w:r w:rsidRPr="003628F3">
        <w:rPr>
          <w:rFonts w:eastAsia="Calibri"/>
          <w:lang w:eastAsia="en-US"/>
        </w:rPr>
        <w:t xml:space="preserve"> в клинических исследованиях лечения инфаркт</w:t>
      </w:r>
      <w:r>
        <w:rPr>
          <w:rFonts w:eastAsia="Calibri"/>
          <w:lang w:eastAsia="en-US"/>
        </w:rPr>
        <w:t>а</w:t>
      </w:r>
      <w:r w:rsidRPr="003628F3">
        <w:rPr>
          <w:rFonts w:eastAsia="Calibri"/>
          <w:lang w:eastAsia="en-US"/>
        </w:rPr>
        <w:t xml:space="preserve"> миокарда </w:t>
      </w:r>
      <w:r>
        <w:rPr>
          <w:rFonts w:eastAsia="Calibri"/>
          <w:lang w:eastAsia="en-US"/>
        </w:rPr>
        <w:t>с подъемом сегмента S –</w:t>
      </w:r>
      <w:r w:rsidRPr="003628F3">
        <w:rPr>
          <w:rFonts w:eastAsia="Calibri"/>
          <w:lang w:eastAsia="en-US"/>
        </w:rPr>
        <w:t xml:space="preserve"> 30 мг </w:t>
      </w:r>
      <w:r w:rsidRPr="003628F3">
        <w:rPr>
          <w:rFonts w:eastAsia="Calibri"/>
          <w:lang w:eastAsia="en-US"/>
        </w:rPr>
        <w:lastRenderedPageBreak/>
        <w:t>внутривенно болюсно с последующим введением 1</w:t>
      </w:r>
      <w:r>
        <w:rPr>
          <w:rFonts w:eastAsia="Calibri"/>
          <w:lang w:eastAsia="en-US"/>
        </w:rPr>
        <w:t xml:space="preserve"> </w:t>
      </w:r>
      <w:r w:rsidRPr="003628F3">
        <w:rPr>
          <w:rFonts w:eastAsia="Calibri"/>
          <w:lang w:eastAsia="en-US"/>
        </w:rPr>
        <w:t>мг/кг каждые 12 часов подкожно.</w:t>
      </w:r>
      <w:r w:rsidRPr="006672E8">
        <w:rPr>
          <w:rFonts w:eastAsia="Times New Roman"/>
          <w:bCs/>
        </w:rPr>
        <w:t xml:space="preserve"> </w:t>
      </w:r>
      <w:r>
        <w:rPr>
          <w:rFonts w:eastAsia="Times New Roman"/>
          <w:bCs/>
        </w:rPr>
        <w:t xml:space="preserve">В исследовании применения эноксапарина натрия при проведении гемодиализа </w:t>
      </w:r>
      <w:r w:rsidRPr="00E130AD">
        <w:rPr>
          <w:rFonts w:eastAsia="Times New Roman"/>
          <w:bCs/>
        </w:rPr>
        <w:t xml:space="preserve">средняя доза </w:t>
      </w:r>
      <w:r>
        <w:rPr>
          <w:rFonts w:eastAsia="Times New Roman"/>
          <w:bCs/>
        </w:rPr>
        <w:t xml:space="preserve">эноксапарина натрия составила </w:t>
      </w:r>
      <w:r w:rsidRPr="00E130AD">
        <w:rPr>
          <w:rFonts w:eastAsia="Times New Roman"/>
          <w:bCs/>
        </w:rPr>
        <w:t>70 МЕ/кг, что соответствует инструкциям производителя 50–100 МЕ/кг</w:t>
      </w:r>
      <w:r>
        <w:rPr>
          <w:rFonts w:eastAsia="Times New Roman"/>
          <w:bCs/>
        </w:rPr>
        <w:t>.</w:t>
      </w:r>
    </w:p>
    <w:p w14:paraId="464F4DAB" w14:textId="31A23F1B" w:rsidR="004D3697" w:rsidRPr="001B02CB" w:rsidRDefault="004D3697" w:rsidP="004D3697">
      <w:pPr>
        <w:spacing w:after="0" w:line="240" w:lineRule="auto"/>
        <w:ind w:firstLine="709"/>
        <w:rPr>
          <w:rFonts w:eastAsia="Calibri"/>
          <w:lang w:eastAsia="en-US"/>
        </w:rPr>
      </w:pPr>
      <w:r w:rsidRPr="004D3697">
        <w:rPr>
          <w:rFonts w:eastAsia="Calibri"/>
          <w:lang w:eastAsia="en-US"/>
        </w:rPr>
        <w:t>Критерии оценки эффективности зависели от показания</w:t>
      </w:r>
      <w:r>
        <w:rPr>
          <w:rFonts w:eastAsia="SimSun" w:cs="Mangal"/>
          <w:kern w:val="2"/>
          <w:lang w:eastAsia="zh-CN" w:bidi="hi-IN"/>
        </w:rPr>
        <w:t xml:space="preserve"> и </w:t>
      </w:r>
      <w:r w:rsidRPr="00FA340E">
        <w:t xml:space="preserve">были направлены на оценку частоты развития тромбоэмболических нарушений (ВТЭ и/или ТГВ и/или ТЭЛА) при профилатическом применении эноксапарина натрия у пациентов из абдоминальной и ортопедической хирургии, и у пациентов на постельном режиме, а также при лечении пациентов с ТГВ с или без ТЭЛА; оценку частоты таких исходов, как смерть, инфаркт миокарда (ИМ), рецидива стенокардии у пациентов с нестабильной стенокардией и  ИМ без подъема сегмента </w:t>
      </w:r>
      <w:r w:rsidRPr="00FA340E">
        <w:rPr>
          <w:lang w:val="en-US"/>
        </w:rPr>
        <w:t>ST</w:t>
      </w:r>
      <w:r w:rsidRPr="00FA340E">
        <w:t xml:space="preserve">; оценку частоты смертельного исхода и повторного ИМ при лечении пациентов с ИМ с подъемом сегмента </w:t>
      </w:r>
      <w:r w:rsidRPr="00FA340E">
        <w:rPr>
          <w:lang w:val="en-US"/>
        </w:rPr>
        <w:t>ST</w:t>
      </w:r>
      <w:r w:rsidRPr="00FA340E">
        <w:rPr>
          <w:rFonts w:eastAsia="Calibri"/>
          <w:lang w:eastAsia="en-US"/>
        </w:rPr>
        <w:t>;</w:t>
      </w:r>
      <w:r w:rsidRPr="00FA340E">
        <w:t xml:space="preserve"> отсутствие </w:t>
      </w:r>
      <w:r w:rsidRPr="00FA340E">
        <w:rPr>
          <w:rFonts w:eastAsia="Calibri"/>
          <w:lang w:eastAsia="en-US"/>
        </w:rPr>
        <w:t>тромбов в экстракорпоральном кровообращении при применении эноксапарина для предотвращения свертывания крови у пациентов, нуждающихся в гемодиализе.</w:t>
      </w:r>
    </w:p>
    <w:p w14:paraId="6B63702F" w14:textId="77777777" w:rsidR="004D3697" w:rsidRDefault="004D3697" w:rsidP="004D3697">
      <w:pPr>
        <w:spacing w:after="0" w:line="240" w:lineRule="auto"/>
        <w:ind w:firstLine="709"/>
        <w:rPr>
          <w:rFonts w:eastAsia="Calibri"/>
        </w:rPr>
      </w:pPr>
      <w:r w:rsidRPr="00901D44">
        <w:rPr>
          <w:rFonts w:eastAsia="Calibri"/>
        </w:rPr>
        <w:t xml:space="preserve">Эффективность предложенных схем в зависимости от целей терапевтического использования и нозологии колеблется от </w:t>
      </w:r>
      <w:r w:rsidRPr="001F7BCE">
        <w:rPr>
          <w:rFonts w:eastAsia="Calibri"/>
        </w:rPr>
        <w:t>68</w:t>
      </w:r>
      <w:r w:rsidRPr="00901D44">
        <w:rPr>
          <w:rFonts w:eastAsia="Calibri"/>
        </w:rPr>
        <w:t>% (</w:t>
      </w:r>
      <w:r>
        <w:rPr>
          <w:rFonts w:eastAsia="Calibri"/>
        </w:rPr>
        <w:t xml:space="preserve">процент пациентов с НС или </w:t>
      </w:r>
      <w:r>
        <w:t>NSTEMI</w:t>
      </w:r>
      <w:r>
        <w:rPr>
          <w:rFonts w:eastAsia="Calibri"/>
        </w:rPr>
        <w:t>, у которых удалось предотвратить смерть, повторный эпизод ИМ и рецидив стенокардии в течение 1 года</w:t>
      </w:r>
      <w:r w:rsidRPr="006C7C67">
        <w:rPr>
          <w:rFonts w:eastAsia="Calibri"/>
        </w:rPr>
        <w:t>) до 9</w:t>
      </w:r>
      <w:r w:rsidRPr="001F7BCE">
        <w:rPr>
          <w:rFonts w:eastAsia="Calibri"/>
        </w:rPr>
        <w:t>3</w:t>
      </w:r>
      <w:r>
        <w:rPr>
          <w:rFonts w:eastAsia="Calibri"/>
        </w:rPr>
        <w:t>,4</w:t>
      </w:r>
      <w:r w:rsidRPr="006C7C67">
        <w:rPr>
          <w:rFonts w:eastAsia="Calibri"/>
        </w:rPr>
        <w:t>% (процент пациентов, у которых</w:t>
      </w:r>
      <w:r>
        <w:rPr>
          <w:rFonts w:eastAsia="Calibri"/>
        </w:rPr>
        <w:t xml:space="preserve"> удалось</w:t>
      </w:r>
      <w:r w:rsidRPr="006C7C67">
        <w:rPr>
          <w:rFonts w:eastAsia="Calibri"/>
        </w:rPr>
        <w:t xml:space="preserve"> предотвратить развитие тромбоэмболических осложнений после оперативного вмешательства, общая хирургия).</w:t>
      </w:r>
    </w:p>
    <w:p w14:paraId="60D3BDD3" w14:textId="77777777" w:rsidR="004D3697" w:rsidRPr="00BC2E6A" w:rsidRDefault="004D3697" w:rsidP="004D3697">
      <w:pPr>
        <w:spacing w:after="0" w:line="240" w:lineRule="auto"/>
        <w:ind w:firstLine="709"/>
        <w:rPr>
          <w:rFonts w:eastAsia="Calibri"/>
          <w:lang w:eastAsia="en-US"/>
        </w:rPr>
      </w:pPr>
      <w:r>
        <w:rPr>
          <w:rFonts w:eastAsia="Times New Roman"/>
          <w:bCs/>
        </w:rPr>
        <w:t xml:space="preserve">Наиболее частыми нежелательными реакциями в регистрационных исследованиях были кровотечения (до 13%) и анемия (до 16%). Частота развития больших кровотечений не превышала 4%, но в большинстве исследований составляла не более 1%. </w:t>
      </w:r>
      <w:r w:rsidRPr="008C0892">
        <w:t xml:space="preserve">Также были отмечены случаи развития тромбоцитопении, однако их частота была невысокой (до 2,8%) и соответствовала частоте развития тромбоцитопении в группе плацебо. </w:t>
      </w:r>
      <w:r>
        <w:rPr>
          <w:rFonts w:eastAsia="Calibri"/>
          <w:lang w:eastAsia="en-US"/>
        </w:rPr>
        <w:t xml:space="preserve">Частота серьезных нежелательных явлений при применении эноксапарина натрия в регистрационных исследованиях не </w:t>
      </w:r>
      <w:r w:rsidRPr="00BC2E6A">
        <w:rPr>
          <w:rFonts w:eastAsia="Calibri"/>
          <w:lang w:eastAsia="en-US"/>
        </w:rPr>
        <w:t xml:space="preserve">превышала 1%. </w:t>
      </w:r>
      <w:r w:rsidRPr="00BC2E6A">
        <w:t xml:space="preserve">Частота нежелательных явлений (НЯ) не зависела от пола, возраста, этнической принадлежности и расы. </w:t>
      </w:r>
      <w:r w:rsidRPr="00BC2E6A">
        <w:rPr>
          <w:rFonts w:eastAsia="Times New Roman"/>
          <w:lang w:eastAsia="ru-RU"/>
        </w:rPr>
        <w:t>В общем, профиль безопасности эноксапарина натрия в регистрационных исследованиях был хороший, было показано статистически значимое превосходство эноксапарина в плане безопасности по сравнению с НФГ.</w:t>
      </w:r>
      <w:r w:rsidRPr="00BC2E6A">
        <w:rPr>
          <w:rFonts w:eastAsia="Calibri"/>
          <w:lang w:eastAsia="en-US"/>
        </w:rPr>
        <w:t xml:space="preserve"> </w:t>
      </w:r>
      <w:r w:rsidRPr="00BC2E6A">
        <w:rPr>
          <w:lang w:eastAsia="ru-RU"/>
        </w:rPr>
        <w:t xml:space="preserve">При постмаркетинговом наблюдении также сообщалось об таких нежелательных явлениях, </w:t>
      </w:r>
      <w:r w:rsidRPr="00BC2E6A">
        <w:rPr>
          <w:rFonts w:eastAsia="Times New Roman"/>
          <w:lang w:eastAsia="ru-RU"/>
        </w:rPr>
        <w:t>как реакции в месте инъекции (например, узелки, воспаление, мокнутие), системные аллергические реакции (например, зуд, крапивница, анафилактические/анафилактоидные реакции, включая шок), везикулобуллезная сыпь, случаи гиперчувствительности, кожный васкулит, пурпура, некроз кожи (возникающие в месте инъекции или на расстоянии от него), тромбоцитоз и тромбоцитопения с тромбозом.</w:t>
      </w:r>
    </w:p>
    <w:p w14:paraId="028EC749" w14:textId="70707A42" w:rsidR="00690BDC" w:rsidRDefault="004D3697" w:rsidP="004D3697">
      <w:pPr>
        <w:autoSpaceDE w:val="0"/>
        <w:autoSpaceDN w:val="0"/>
        <w:adjustRightInd w:val="0"/>
        <w:spacing w:after="0" w:line="240" w:lineRule="auto"/>
        <w:ind w:firstLine="708"/>
        <w:rPr>
          <w:color w:val="000000"/>
        </w:rPr>
      </w:pPr>
      <w:r w:rsidRPr="00BC2E6A">
        <w:rPr>
          <w:rFonts w:eastAsia="Calibri"/>
          <w:lang w:eastAsia="en-US"/>
        </w:rPr>
        <w:t>Частота смертельных исходов не превышала 6% в краткосрочной перспективе и не превышала 10% при наблюдении за пациентами в течение до 1 года.</w:t>
      </w:r>
      <w:r w:rsidRPr="00BC2E6A">
        <w:t xml:space="preserve"> Следует отметить, что причиной смерти было прогрессирование основного заболевания, включая сопутствующие онкологические заболевания</w:t>
      </w:r>
      <w:r>
        <w:t>,</w:t>
      </w:r>
      <w:r w:rsidRPr="00BC2E6A">
        <w:t xml:space="preserve"> тромбоэмболические осложнения, </w:t>
      </w:r>
      <w:r>
        <w:t>ИМ</w:t>
      </w:r>
      <w:r w:rsidRPr="00BC2E6A">
        <w:t>. В исследованиях у здоровых добровольцев смертельных случаев после введения эноксапарина натрия не зарегистрировано</w:t>
      </w:r>
      <w:r w:rsidRPr="00BC2E6A">
        <w:rPr>
          <w:color w:val="000000"/>
        </w:rPr>
        <w:t>.</w:t>
      </w:r>
      <w:r w:rsidRPr="00D152BC">
        <w:rPr>
          <w:color w:val="000000"/>
        </w:rPr>
        <w:t xml:space="preserve"> </w:t>
      </w:r>
    </w:p>
    <w:p w14:paraId="5F69BEF3" w14:textId="2E64F4C5" w:rsidR="00A72CBF" w:rsidRDefault="00A72CBF" w:rsidP="00690BDC">
      <w:pPr>
        <w:pStyle w:val="ab"/>
        <w:shd w:val="clear" w:color="auto" w:fill="FFFFFF"/>
        <w:spacing w:before="0" w:beforeAutospacing="0" w:after="0" w:afterAutospacing="0"/>
        <w:ind w:firstLine="708"/>
        <w:jc w:val="both"/>
        <w:rPr>
          <w:color w:val="000000"/>
        </w:rPr>
      </w:pPr>
    </w:p>
    <w:p w14:paraId="720EF192" w14:textId="33B488B3" w:rsidR="00A72CBF" w:rsidRDefault="00A72CBF" w:rsidP="00690BDC">
      <w:pPr>
        <w:pStyle w:val="ab"/>
        <w:shd w:val="clear" w:color="auto" w:fill="FFFFFF"/>
        <w:spacing w:before="0" w:beforeAutospacing="0" w:after="0" w:afterAutospacing="0"/>
        <w:ind w:firstLine="708"/>
        <w:jc w:val="both"/>
        <w:rPr>
          <w:b/>
          <w:color w:val="000000"/>
        </w:rPr>
      </w:pPr>
      <w:r>
        <w:rPr>
          <w:b/>
          <w:color w:val="000000"/>
        </w:rPr>
        <w:t>Оценка пользы</w:t>
      </w:r>
    </w:p>
    <w:p w14:paraId="076AE008" w14:textId="77777777" w:rsidR="00A72CBF" w:rsidRPr="00EC3A51" w:rsidRDefault="00A72CBF" w:rsidP="00A72CBF">
      <w:pPr>
        <w:spacing w:after="0" w:line="240" w:lineRule="auto"/>
        <w:ind w:firstLine="709"/>
        <w:rPr>
          <w:rFonts w:eastAsia="Calibri"/>
        </w:rPr>
      </w:pPr>
      <w:r w:rsidRPr="00EC3A51">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Pr="00EC3A51">
        <w:rPr>
          <w:rFonts w:eastAsia="Calibri"/>
        </w:rPr>
        <w:t xml:space="preserve"> </w:t>
      </w:r>
    </w:p>
    <w:p w14:paraId="2FED1D42" w14:textId="68D704DF" w:rsidR="00A72CBF" w:rsidRDefault="00A72CBF" w:rsidP="00690BDC">
      <w:pPr>
        <w:pStyle w:val="ab"/>
        <w:shd w:val="clear" w:color="auto" w:fill="FFFFFF"/>
        <w:spacing w:before="0" w:beforeAutospacing="0" w:after="0" w:afterAutospacing="0"/>
        <w:ind w:firstLine="708"/>
        <w:jc w:val="both"/>
        <w:rPr>
          <w:b/>
          <w:color w:val="000000"/>
        </w:rPr>
      </w:pPr>
    </w:p>
    <w:p w14:paraId="35113295" w14:textId="0B2478CB" w:rsidR="00A72CBF" w:rsidRPr="004D3697" w:rsidRDefault="00A72CBF">
      <w:pPr>
        <w:pStyle w:val="ab"/>
        <w:shd w:val="clear" w:color="auto" w:fill="FFFFFF"/>
        <w:spacing w:before="0" w:beforeAutospacing="0" w:after="0" w:afterAutospacing="0"/>
        <w:ind w:firstLine="708"/>
        <w:jc w:val="both"/>
        <w:rPr>
          <w:b/>
          <w:color w:val="000000"/>
        </w:rPr>
      </w:pPr>
      <w:r w:rsidRPr="004D3697">
        <w:rPr>
          <w:b/>
          <w:color w:val="000000"/>
        </w:rPr>
        <w:t>Оценка риска</w:t>
      </w:r>
    </w:p>
    <w:p w14:paraId="72820776" w14:textId="26DB42E2" w:rsidR="00A72CBF" w:rsidRPr="004D3697" w:rsidRDefault="00A72CBF" w:rsidP="00A72CBF">
      <w:pPr>
        <w:spacing w:after="0" w:line="240" w:lineRule="auto"/>
        <w:ind w:firstLine="709"/>
        <w:rPr>
          <w:lang w:eastAsia="ru-RU"/>
        </w:rPr>
      </w:pPr>
      <w:bookmarkStart w:id="204" w:name="_Hlk484365438"/>
      <w:bookmarkStart w:id="205" w:name="_Hlk484354093"/>
      <w:bookmarkStart w:id="206" w:name="_Hlk484365465"/>
      <w:r w:rsidRPr="004D3697">
        <w:rPr>
          <w:lang w:eastAsia="ru-RU"/>
        </w:rPr>
        <w:lastRenderedPageBreak/>
        <w:t xml:space="preserve">Риск применения испытуемого препарата </w:t>
      </w:r>
      <w:r w:rsidR="00FB480B">
        <w:rPr>
          <w:rFonts w:eastAsia="Calibri"/>
        </w:rPr>
        <w:t>RB-004</w:t>
      </w:r>
      <w:r w:rsidRPr="004D3697">
        <w:rPr>
          <w:lang w:eastAsia="ru-RU"/>
        </w:rPr>
        <w:t xml:space="preserve">, как и оригинального препарата </w:t>
      </w:r>
      <w:r w:rsidR="004D3697" w:rsidRPr="004D3697">
        <w:rPr>
          <w:lang w:eastAsia="ru-RU"/>
        </w:rPr>
        <w:t>Клексан</w:t>
      </w:r>
      <w:r w:rsidRPr="004D3697">
        <w:rPr>
          <w:vertAlign w:val="superscript"/>
          <w:lang w:eastAsia="ru-RU"/>
        </w:rPr>
        <w:t>®</w:t>
      </w:r>
      <w:r w:rsidRPr="004D3697">
        <w:rPr>
          <w:lang w:eastAsia="ru-RU"/>
        </w:rPr>
        <w:t xml:space="preserve">,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применения препаратов </w:t>
      </w:r>
      <w:r w:rsidR="004D3697" w:rsidRPr="004D3697">
        <w:rPr>
          <w:lang w:eastAsia="ru-RU"/>
        </w:rPr>
        <w:t>эноксапарина натрия</w:t>
      </w:r>
      <w:r w:rsidRPr="004D3697">
        <w:rPr>
          <w:lang w:eastAsia="ru-RU"/>
        </w:rPr>
        <w:t xml:space="preserve"> у пациентов в монотреапии и при пострегистрационном наблюдении). </w:t>
      </w:r>
    </w:p>
    <w:p w14:paraId="28A514D7" w14:textId="77777777" w:rsidR="004D3697" w:rsidRPr="000C3315" w:rsidRDefault="004D3697" w:rsidP="004D3697">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Частота возникновения нежелательных реакций определялась в соответствии с классификацией Всемирной Организации Здравоохранения: очень часто (</w:t>
      </w:r>
      <w:r>
        <w:rPr>
          <w:rFonts w:eastAsia="Times New Roman"/>
          <w:lang w:eastAsia="ru-RU" w:bidi="ru-RU"/>
        </w:rPr>
        <w:t>≥</w:t>
      </w:r>
      <w:r w:rsidRPr="000C3315">
        <w:rPr>
          <w:rFonts w:eastAsia="Times New Roman"/>
          <w:lang w:eastAsia="ru-RU" w:bidi="ru-RU"/>
        </w:rPr>
        <w:t>1/10); часто (</w:t>
      </w:r>
      <w:r>
        <w:rPr>
          <w:rFonts w:eastAsia="Times New Roman"/>
          <w:lang w:eastAsia="ru-RU" w:bidi="ru-RU"/>
        </w:rPr>
        <w:t>≥</w:t>
      </w:r>
      <w:r w:rsidRPr="000C3315">
        <w:rPr>
          <w:rFonts w:eastAsia="Times New Roman"/>
          <w:lang w:eastAsia="ru-RU" w:bidi="ru-RU"/>
        </w:rPr>
        <w:t>1/100 и &lt;1/10); нечасто (</w:t>
      </w:r>
      <w:r>
        <w:rPr>
          <w:rFonts w:eastAsia="Times New Roman"/>
          <w:lang w:eastAsia="ru-RU" w:bidi="ru-RU"/>
        </w:rPr>
        <w:t>≥1/1000 и &lt;l/100);</w:t>
      </w:r>
      <w:r w:rsidRPr="000C3315">
        <w:rPr>
          <w:rFonts w:eastAsia="Times New Roman"/>
          <w:lang w:eastAsia="ru-RU" w:bidi="ru-RU"/>
        </w:rPr>
        <w:t xml:space="preserve"> редко (</w:t>
      </w:r>
      <w:r>
        <w:rPr>
          <w:rFonts w:eastAsia="Times New Roman"/>
          <w:lang w:eastAsia="ru-RU" w:bidi="ru-RU"/>
        </w:rPr>
        <w:t>≥</w:t>
      </w:r>
      <w:r w:rsidRPr="000C3315">
        <w:rPr>
          <w:rFonts w:eastAsia="Times New Roman"/>
          <w:lang w:eastAsia="ru-RU" w:bidi="ru-RU"/>
        </w:rPr>
        <w:t>1/10000 и &lt;1/1000); очень редко (&lt;1/10000); частота неизвестна (не может быть подсчитана на основании имеющихся данных).</w:t>
      </w:r>
    </w:p>
    <w:p w14:paraId="233DD89E" w14:textId="77777777" w:rsidR="00A72CBF" w:rsidRPr="00CE78EB" w:rsidRDefault="00A72CBF" w:rsidP="00A72CBF">
      <w:pPr>
        <w:spacing w:after="0" w:line="240" w:lineRule="auto"/>
        <w:ind w:firstLine="709"/>
        <w:rPr>
          <w:color w:val="000000"/>
          <w:highlight w:val="yellow"/>
        </w:rPr>
      </w:pPr>
    </w:p>
    <w:p w14:paraId="16ABDCD9" w14:textId="433908DA" w:rsidR="00A72CBF" w:rsidRPr="004D3697" w:rsidRDefault="00A72CBF" w:rsidP="00A72CBF">
      <w:pPr>
        <w:pStyle w:val="ab"/>
        <w:shd w:val="clear" w:color="auto" w:fill="FFFFFF"/>
        <w:spacing w:before="0" w:beforeAutospacing="0" w:after="0" w:afterAutospacing="0"/>
        <w:jc w:val="both"/>
        <w:rPr>
          <w:color w:val="000000"/>
        </w:rPr>
      </w:pPr>
      <w:r w:rsidRPr="004D3697">
        <w:rPr>
          <w:b/>
          <w:bCs/>
        </w:rPr>
        <w:t xml:space="preserve">Таблица </w:t>
      </w:r>
      <w:r w:rsidRPr="004D3697">
        <w:rPr>
          <w:b/>
        </w:rPr>
        <w:t>5-1</w:t>
      </w:r>
      <w:r w:rsidRPr="004D3697">
        <w:rPr>
          <w:b/>
          <w:bCs/>
        </w:rPr>
        <w:t xml:space="preserve">. </w:t>
      </w:r>
      <w:r w:rsidRPr="004D3697">
        <w:rPr>
          <w:color w:val="000000"/>
        </w:rPr>
        <w:t xml:space="preserve">Частота нежелательных явлений, выявленных в плацебо-контролируемых клинических исследованиях </w:t>
      </w:r>
      <w:r w:rsidR="004D3697" w:rsidRPr="004D3697">
        <w:rPr>
          <w:color w:val="000000"/>
        </w:rPr>
        <w:t>эноксапарина натрия</w:t>
      </w:r>
      <w:r w:rsidRPr="004D3697">
        <w:rPr>
          <w:color w:val="000000"/>
        </w:rPr>
        <w:t xml:space="preserve"> и при пострегистрационном наблюдении.</w:t>
      </w:r>
    </w:p>
    <w:tbl>
      <w:tblPr>
        <w:tblW w:w="499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3678"/>
        <w:gridCol w:w="5643"/>
      </w:tblGrid>
      <w:tr w:rsidR="007D3F37" w:rsidRPr="00CE78EB" w14:paraId="5CC8C6DC" w14:textId="77777777" w:rsidTr="00A40A4A">
        <w:trPr>
          <w:trHeight w:val="543"/>
          <w:tblHeader/>
        </w:trPr>
        <w:tc>
          <w:tcPr>
            <w:tcW w:w="1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 w:type="dxa"/>
              <w:bottom w:w="0" w:type="dxa"/>
              <w:right w:w="10" w:type="dxa"/>
            </w:tcMar>
            <w:vAlign w:val="center"/>
          </w:tcPr>
          <w:p w14:paraId="5BA47339" w14:textId="0EC85520" w:rsidR="007D3F37" w:rsidRPr="00215B36" w:rsidRDefault="007D3F37" w:rsidP="00BA2D96">
            <w:pPr>
              <w:spacing w:after="0" w:line="240" w:lineRule="auto"/>
              <w:jc w:val="center"/>
              <w:rPr>
                <w:bCs/>
                <w:i/>
                <w:lang w:eastAsia="ru-RU"/>
              </w:rPr>
            </w:pPr>
            <w:r w:rsidRPr="00215B36">
              <w:rPr>
                <w:rStyle w:val="tlid-translation"/>
                <w:b/>
              </w:rPr>
              <w:t>Нежелательное явление</w:t>
            </w:r>
          </w:p>
        </w:tc>
        <w:tc>
          <w:tcPr>
            <w:tcW w:w="3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F41077A" w14:textId="36766F2A" w:rsidR="007D3F37" w:rsidRPr="00215B36" w:rsidRDefault="007D3F37" w:rsidP="00BA2D96">
            <w:pPr>
              <w:spacing w:after="0" w:line="240" w:lineRule="auto"/>
              <w:jc w:val="center"/>
              <w:rPr>
                <w:bCs/>
                <w:i/>
                <w:lang w:eastAsia="ru-RU"/>
              </w:rPr>
            </w:pPr>
            <w:r w:rsidRPr="00215B36">
              <w:rPr>
                <w:rStyle w:val="tlid-translation"/>
                <w:b/>
              </w:rPr>
              <w:t>Частота нежелательного явления</w:t>
            </w:r>
          </w:p>
        </w:tc>
      </w:tr>
      <w:tr w:rsidR="007D3F37" w:rsidRPr="00CE78EB" w14:paraId="1572049F" w14:textId="77777777" w:rsidTr="00A40A4A">
        <w:trPr>
          <w:trHeight w:val="34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6C6FBB51" w14:textId="2EE223CB" w:rsidR="007D3F37" w:rsidRPr="00215B36" w:rsidRDefault="007D3F37" w:rsidP="00526C9B">
            <w:pPr>
              <w:spacing w:after="0" w:line="240" w:lineRule="auto"/>
              <w:ind w:left="127" w:right="102"/>
              <w:rPr>
                <w:i/>
                <w:lang w:eastAsia="ru-RU"/>
              </w:rPr>
            </w:pPr>
            <w:r w:rsidRPr="00215B36">
              <w:rPr>
                <w:bCs/>
                <w:i/>
                <w:lang w:eastAsia="ru-RU"/>
              </w:rPr>
              <w:t xml:space="preserve">Нарушения со стороны </w:t>
            </w:r>
            <w:r w:rsidR="004D3697" w:rsidRPr="00215B36">
              <w:rPr>
                <w:bCs/>
                <w:i/>
                <w:lang w:eastAsia="ru-RU"/>
              </w:rPr>
              <w:t>сосудов</w:t>
            </w:r>
          </w:p>
        </w:tc>
      </w:tr>
      <w:tr w:rsidR="00450E62" w:rsidRPr="00CE78EB" w14:paraId="5DE9CAD3" w14:textId="77777777" w:rsidTr="00A40A4A">
        <w:trPr>
          <w:trHeight w:val="150"/>
        </w:trPr>
        <w:tc>
          <w:tcPr>
            <w:tcW w:w="1973" w:type="pct"/>
            <w:vMerge w:val="restar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5227F458" w14:textId="43C5A12A" w:rsidR="00450E62" w:rsidRPr="00215B36" w:rsidRDefault="00450E62" w:rsidP="00526C9B">
            <w:pPr>
              <w:spacing w:after="0" w:line="240" w:lineRule="auto"/>
              <w:ind w:left="127" w:right="102"/>
              <w:rPr>
                <w:lang w:eastAsia="ru-RU"/>
              </w:rPr>
            </w:pPr>
            <w:r w:rsidRPr="00215B36">
              <w:rPr>
                <w:lang w:eastAsia="ru-RU"/>
              </w:rPr>
              <w:t>Кровотечения</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61D5B0BA" w14:textId="3C00ED94" w:rsidR="00450E62" w:rsidRPr="00215B36" w:rsidRDefault="00450E62" w:rsidP="00526C9B">
            <w:pPr>
              <w:spacing w:after="0" w:line="240" w:lineRule="auto"/>
              <w:ind w:left="127" w:right="102"/>
              <w:rPr>
                <w:lang w:eastAsia="ru-RU"/>
              </w:rPr>
            </w:pPr>
            <w:r w:rsidRPr="00215B36">
              <w:rPr>
                <w:lang w:eastAsia="ru-RU"/>
              </w:rPr>
              <w:t xml:space="preserve">Очень часто* - </w:t>
            </w:r>
            <w:r w:rsidRPr="00215B36">
              <w:rPr>
                <w:rFonts w:eastAsia="Times New Roman"/>
                <w:lang w:eastAsia="ru-RU" w:bidi="ru-RU"/>
              </w:rPr>
              <w:t>при профилактике венозных тромбозов у хирургических пациентов и лечении ТГВ с ТЭЛА или без нее</w:t>
            </w:r>
          </w:p>
        </w:tc>
      </w:tr>
      <w:tr w:rsidR="00450E62" w:rsidRPr="00CE78EB" w14:paraId="2838896B" w14:textId="77777777" w:rsidTr="00A40A4A">
        <w:trPr>
          <w:trHeight w:val="120"/>
        </w:trPr>
        <w:tc>
          <w:tcPr>
            <w:tcW w:w="1973" w:type="pct"/>
            <w:vMerge/>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67EA042B" w14:textId="77777777" w:rsidR="00450E62" w:rsidRPr="00215B36" w:rsidRDefault="00450E62" w:rsidP="00526C9B">
            <w:pPr>
              <w:spacing w:after="0" w:line="240" w:lineRule="auto"/>
              <w:ind w:left="127" w:right="102"/>
              <w:rPr>
                <w:lang w:eastAsia="ru-RU"/>
              </w:rPr>
            </w:pP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17AECE99" w14:textId="651EA460" w:rsidR="00450E62" w:rsidRPr="00215B36" w:rsidRDefault="00450E62" w:rsidP="00526C9B">
            <w:pPr>
              <w:spacing w:after="0" w:line="240" w:lineRule="auto"/>
              <w:ind w:left="127" w:right="102"/>
              <w:rPr>
                <w:lang w:eastAsia="ru-RU"/>
              </w:rPr>
            </w:pPr>
            <w:r w:rsidRPr="00215B36">
              <w:rPr>
                <w:lang w:eastAsia="ru-RU"/>
              </w:rPr>
              <w:t>Часто</w:t>
            </w:r>
            <w:r w:rsidR="00526C9B" w:rsidRPr="00215B36">
              <w:rPr>
                <w:lang w:eastAsia="ru-RU"/>
              </w:rPr>
              <w:t>*</w:t>
            </w:r>
            <w:r w:rsidRPr="00215B36">
              <w:rPr>
                <w:lang w:eastAsia="ru-RU"/>
              </w:rPr>
              <w:t xml:space="preserve"> - </w:t>
            </w:r>
            <w:r w:rsidRPr="00215B36">
              <w:rPr>
                <w:rFonts w:eastAsia="Times New Roman"/>
                <w:lang w:eastAsia="ru-RU" w:bidi="ru-RU"/>
              </w:rPr>
              <w:t xml:space="preserve">при профилактике венозных тромбозов у пациентов, находящихся на постельном режиме, и при лечении НС, </w:t>
            </w:r>
            <w:r w:rsidRPr="00215B36">
              <w:rPr>
                <w:rFonts w:eastAsia="Times New Roman"/>
                <w:lang w:val="en-US" w:eastAsia="ru-RU" w:bidi="ru-RU"/>
              </w:rPr>
              <w:t>NSTEMI</w:t>
            </w:r>
            <w:r w:rsidRPr="00215B36">
              <w:rPr>
                <w:rFonts w:eastAsia="Times New Roman"/>
                <w:lang w:eastAsia="ru-RU" w:bidi="ru-RU"/>
              </w:rPr>
              <w:t xml:space="preserve"> и </w:t>
            </w:r>
            <w:r w:rsidRPr="00215B36">
              <w:t>STEMI</w:t>
            </w:r>
            <w:r w:rsidRPr="00215B36">
              <w:rPr>
                <w:rFonts w:eastAsia="Times New Roman"/>
                <w:lang w:eastAsia="ru-RU" w:bidi="ru-RU"/>
              </w:rPr>
              <w:t>.</w:t>
            </w:r>
          </w:p>
        </w:tc>
      </w:tr>
      <w:tr w:rsidR="00450E62" w:rsidRPr="00CE78EB" w14:paraId="27344C1F" w14:textId="77777777" w:rsidTr="00A40A4A">
        <w:trPr>
          <w:trHeight w:val="75"/>
        </w:trPr>
        <w:tc>
          <w:tcPr>
            <w:tcW w:w="1973" w:type="pct"/>
            <w:vMerge/>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6AEFB40" w14:textId="77777777" w:rsidR="00450E62" w:rsidRPr="00215B36" w:rsidRDefault="00450E62" w:rsidP="00526C9B">
            <w:pPr>
              <w:spacing w:after="0" w:line="240" w:lineRule="auto"/>
              <w:ind w:left="127" w:right="102"/>
              <w:rPr>
                <w:lang w:eastAsia="ru-RU"/>
              </w:rPr>
            </w:pP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71E988DC" w14:textId="6EB75EB9" w:rsidR="00450E62" w:rsidRPr="00215B36" w:rsidRDefault="00526C9B" w:rsidP="00526C9B">
            <w:pPr>
              <w:spacing w:after="0" w:line="240" w:lineRule="auto"/>
              <w:ind w:left="127" w:right="102"/>
              <w:rPr>
                <w:lang w:eastAsia="ru-RU"/>
              </w:rPr>
            </w:pPr>
            <w:r w:rsidRPr="00215B36">
              <w:rPr>
                <w:lang w:eastAsia="ru-RU"/>
              </w:rPr>
              <w:t xml:space="preserve">Нечасто - </w:t>
            </w:r>
            <w:r w:rsidRPr="00215B36">
              <w:rPr>
                <w:rFonts w:eastAsia="Times New Roman"/>
                <w:lang w:eastAsia="ru-RU" w:bidi="ru-RU"/>
              </w:rPr>
              <w:t xml:space="preserve">забрюшинные кровотечения и внутричерепные кровоизлияния у пациентов при лечении ТГВ с ТЭЛА или без нее, а также при лечении </w:t>
            </w:r>
            <w:r w:rsidRPr="00215B36">
              <w:t>STEMI.</w:t>
            </w:r>
          </w:p>
        </w:tc>
      </w:tr>
      <w:tr w:rsidR="00450E62" w:rsidRPr="00CE78EB" w14:paraId="65122FD7" w14:textId="77777777" w:rsidTr="00A40A4A">
        <w:trPr>
          <w:trHeight w:val="195"/>
        </w:trPr>
        <w:tc>
          <w:tcPr>
            <w:tcW w:w="1973" w:type="pct"/>
            <w:vMerge/>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29F286CD" w14:textId="77777777" w:rsidR="00450E62" w:rsidRPr="00215B36" w:rsidRDefault="00450E62" w:rsidP="00526C9B">
            <w:pPr>
              <w:spacing w:after="0" w:line="240" w:lineRule="auto"/>
              <w:ind w:left="127" w:right="102"/>
              <w:rPr>
                <w:lang w:eastAsia="ru-RU"/>
              </w:rPr>
            </w:pP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582A2D21" w14:textId="7206C2B1" w:rsidR="00450E62" w:rsidRPr="00215B36" w:rsidRDefault="00526C9B" w:rsidP="00526C9B">
            <w:pPr>
              <w:spacing w:after="0" w:line="240" w:lineRule="auto"/>
              <w:ind w:left="127" w:right="102"/>
              <w:rPr>
                <w:lang w:eastAsia="ru-RU"/>
              </w:rPr>
            </w:pPr>
            <w:r w:rsidRPr="00215B36">
              <w:rPr>
                <w:lang w:eastAsia="ru-RU"/>
              </w:rPr>
              <w:t xml:space="preserve">Редко - </w:t>
            </w:r>
            <w:r w:rsidRPr="00215B36">
              <w:rPr>
                <w:rFonts w:eastAsia="Times New Roman"/>
                <w:lang w:eastAsia="ru-RU" w:bidi="ru-RU"/>
              </w:rPr>
              <w:t xml:space="preserve">забрюшинные кровотечения при профилактике венозных тромбозов у хирургических пациентов и при лечении НС и </w:t>
            </w:r>
            <w:r w:rsidRPr="00215B36">
              <w:rPr>
                <w:rFonts w:eastAsia="Times New Roman"/>
                <w:lang w:val="en-US" w:eastAsia="ru-RU" w:bidi="ru-RU"/>
              </w:rPr>
              <w:t>NSTEMI</w:t>
            </w:r>
          </w:p>
        </w:tc>
      </w:tr>
      <w:tr w:rsidR="00215B36" w:rsidRPr="00CE78EB" w14:paraId="163A09CD" w14:textId="77777777" w:rsidTr="00A40A4A">
        <w:trPr>
          <w:trHeight w:val="195"/>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FF0DC23" w14:textId="4BD00523" w:rsidR="00215B36" w:rsidRPr="00215B36" w:rsidRDefault="00215B36" w:rsidP="00526C9B">
            <w:pPr>
              <w:spacing w:after="0" w:line="240" w:lineRule="auto"/>
              <w:ind w:left="127" w:right="102"/>
              <w:rPr>
                <w:i/>
                <w:lang w:eastAsia="ru-RU"/>
              </w:rPr>
            </w:pPr>
            <w:r w:rsidRPr="00215B36">
              <w:rPr>
                <w:i/>
                <w:lang w:eastAsia="ru-RU"/>
              </w:rPr>
              <w:t>Нарушения со стороны крови и лимфатической системы</w:t>
            </w:r>
          </w:p>
        </w:tc>
      </w:tr>
      <w:tr w:rsidR="00450E62" w:rsidRPr="00CE78EB" w14:paraId="28AD7FBD" w14:textId="77777777" w:rsidTr="00A40A4A">
        <w:trPr>
          <w:trHeight w:val="126"/>
        </w:trPr>
        <w:tc>
          <w:tcPr>
            <w:tcW w:w="1973" w:type="pct"/>
            <w:vMerge w:val="restar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6C9ADBC0" w14:textId="5B151C2A" w:rsidR="00450E62" w:rsidRPr="00215B36" w:rsidRDefault="007D15DD" w:rsidP="00526C9B">
            <w:pPr>
              <w:spacing w:after="0" w:line="240" w:lineRule="auto"/>
              <w:ind w:left="127" w:right="102"/>
              <w:rPr>
                <w:lang w:eastAsia="ru-RU"/>
              </w:rPr>
            </w:pPr>
            <w:r w:rsidRPr="00215B36">
              <w:rPr>
                <w:lang w:eastAsia="ru-RU"/>
              </w:rPr>
              <w:t>Тромбоцитоз</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0BED4645" w14:textId="3F803850" w:rsidR="00450E62" w:rsidRPr="00215B36" w:rsidRDefault="00526C9B" w:rsidP="00526C9B">
            <w:pPr>
              <w:spacing w:after="0" w:line="240" w:lineRule="auto"/>
              <w:ind w:left="127" w:right="102"/>
              <w:rPr>
                <w:lang w:eastAsia="ru-RU"/>
              </w:rPr>
            </w:pPr>
            <w:r w:rsidRPr="00215B36">
              <w:rPr>
                <w:lang w:eastAsia="ru-RU"/>
              </w:rPr>
              <w:t xml:space="preserve">Очень часто - </w:t>
            </w:r>
            <w:r w:rsidRPr="00215B36">
              <w:rPr>
                <w:rFonts w:eastAsia="Times New Roman"/>
                <w:lang w:eastAsia="ru-RU" w:bidi="ru-RU"/>
              </w:rPr>
              <w:t>при профилактике венозных тромбозов у хирургических пациентов и лечении ТГВ с ТЭЛА или без нее</w:t>
            </w:r>
          </w:p>
        </w:tc>
      </w:tr>
      <w:tr w:rsidR="008E5B97" w:rsidRPr="00CE78EB" w14:paraId="6BAC7C54" w14:textId="77777777" w:rsidTr="00A40A4A">
        <w:trPr>
          <w:trHeight w:val="266"/>
        </w:trPr>
        <w:tc>
          <w:tcPr>
            <w:tcW w:w="1973" w:type="pct"/>
            <w:vMerge/>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7816CA64" w14:textId="77777777" w:rsidR="008E5B97" w:rsidRPr="00215B36" w:rsidRDefault="008E5B97" w:rsidP="00526C9B">
            <w:pPr>
              <w:spacing w:after="0" w:line="240" w:lineRule="auto"/>
              <w:ind w:left="127" w:right="102"/>
              <w:rPr>
                <w:lang w:eastAsia="ru-RU"/>
              </w:rPr>
            </w:pP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1D5F4A27" w14:textId="282A97DD" w:rsidR="008E5B97" w:rsidRPr="00215B36" w:rsidRDefault="008E5B97" w:rsidP="00526C9B">
            <w:pPr>
              <w:spacing w:after="0" w:line="240" w:lineRule="auto"/>
              <w:ind w:left="127" w:right="102"/>
              <w:rPr>
                <w:lang w:eastAsia="ru-RU"/>
              </w:rPr>
            </w:pPr>
            <w:r w:rsidRPr="00215B36">
              <w:rPr>
                <w:lang w:eastAsia="ru-RU"/>
              </w:rPr>
              <w:t xml:space="preserve">Часто – при лечении </w:t>
            </w:r>
            <w:r w:rsidRPr="00215B36">
              <w:t>STEMI</w:t>
            </w:r>
          </w:p>
        </w:tc>
      </w:tr>
      <w:tr w:rsidR="008E5B97" w:rsidRPr="00CE78EB" w14:paraId="1C1179F5" w14:textId="77777777" w:rsidTr="00A40A4A">
        <w:trPr>
          <w:trHeight w:val="81"/>
        </w:trPr>
        <w:tc>
          <w:tcPr>
            <w:tcW w:w="1973" w:type="pct"/>
            <w:vMerge w:val="restar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D304626" w14:textId="1AE92EE7" w:rsidR="008E5B97" w:rsidRPr="00A863C6" w:rsidRDefault="008E5B97" w:rsidP="00526C9B">
            <w:pPr>
              <w:spacing w:after="0" w:line="240" w:lineRule="auto"/>
              <w:ind w:left="127" w:right="102"/>
              <w:rPr>
                <w:lang w:eastAsia="ru-RU"/>
              </w:rPr>
            </w:pPr>
            <w:r w:rsidRPr="00A863C6">
              <w:rPr>
                <w:lang w:eastAsia="ru-RU"/>
              </w:rPr>
              <w:t>Тромбоцитопения</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000006CC" w14:textId="3EAC0906" w:rsidR="008E5B97" w:rsidRPr="00A863C6" w:rsidRDefault="008E5B97" w:rsidP="00526C9B">
            <w:pPr>
              <w:spacing w:after="0" w:line="240" w:lineRule="auto"/>
              <w:ind w:left="127" w:right="102"/>
              <w:rPr>
                <w:lang w:eastAsia="ru-RU"/>
              </w:rPr>
            </w:pPr>
            <w:r w:rsidRPr="00A863C6">
              <w:rPr>
                <w:lang w:eastAsia="ru-RU"/>
              </w:rPr>
              <w:t xml:space="preserve">Часто - </w:t>
            </w:r>
            <w:r w:rsidRPr="00A863C6">
              <w:rPr>
                <w:rFonts w:eastAsia="Times New Roman"/>
                <w:lang w:eastAsia="ru-RU" w:bidi="ru-RU"/>
              </w:rPr>
              <w:t xml:space="preserve">при профилактике венозных тромбозов у хирургических пациентов и лечении ТГВ с ТЭЛА или без нее, а также при </w:t>
            </w:r>
            <w:r w:rsidRPr="00A863C6">
              <w:t>STEMI</w:t>
            </w:r>
            <w:r w:rsidRPr="00A863C6">
              <w:rPr>
                <w:rFonts w:eastAsia="Times New Roman"/>
                <w:lang w:eastAsia="ru-RU" w:bidi="ru-RU"/>
              </w:rPr>
              <w:t>.</w:t>
            </w:r>
          </w:p>
        </w:tc>
      </w:tr>
      <w:tr w:rsidR="008E5B97" w:rsidRPr="00CE78EB" w14:paraId="21C87E0D" w14:textId="77777777" w:rsidTr="00A40A4A">
        <w:trPr>
          <w:trHeight w:val="150"/>
        </w:trPr>
        <w:tc>
          <w:tcPr>
            <w:tcW w:w="1973" w:type="pct"/>
            <w:vMerge/>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66DF1BCF" w14:textId="77777777" w:rsidR="008E5B97" w:rsidRPr="00A863C6" w:rsidRDefault="008E5B97" w:rsidP="00526C9B">
            <w:pPr>
              <w:spacing w:after="0" w:line="240" w:lineRule="auto"/>
              <w:ind w:left="127" w:right="102"/>
              <w:rPr>
                <w:lang w:eastAsia="ru-RU"/>
              </w:rPr>
            </w:pP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183AC5F1" w14:textId="50F70B69" w:rsidR="008E5B97" w:rsidRPr="00A863C6" w:rsidRDefault="008E5B97" w:rsidP="00215B36">
            <w:pPr>
              <w:widowControl w:val="0"/>
              <w:tabs>
                <w:tab w:val="left" w:pos="8647"/>
              </w:tabs>
              <w:spacing w:after="0" w:line="240" w:lineRule="auto"/>
              <w:ind w:left="140" w:right="102"/>
              <w:rPr>
                <w:rFonts w:eastAsia="Times New Roman"/>
                <w:lang w:eastAsia="ru-RU" w:bidi="ru-RU"/>
              </w:rPr>
            </w:pPr>
            <w:r w:rsidRPr="00A863C6">
              <w:rPr>
                <w:lang w:eastAsia="ru-RU"/>
              </w:rPr>
              <w:t xml:space="preserve">Нечасто - </w:t>
            </w:r>
            <w:r w:rsidRPr="00A863C6">
              <w:rPr>
                <w:rFonts w:eastAsia="Times New Roman"/>
                <w:lang w:eastAsia="ru-RU" w:bidi="ru-RU"/>
              </w:rPr>
              <w:t xml:space="preserve">при профилактике венозных тромбозов у пациентов, находящихся на постельном режиме, и при лечении НС и </w:t>
            </w:r>
            <w:r w:rsidRPr="00A863C6">
              <w:rPr>
                <w:rFonts w:eastAsia="Times New Roman"/>
                <w:lang w:val="en-US" w:eastAsia="ru-RU" w:bidi="ru-RU"/>
              </w:rPr>
              <w:t>NSTEMI</w:t>
            </w:r>
          </w:p>
        </w:tc>
      </w:tr>
      <w:tr w:rsidR="008E5B97" w:rsidRPr="00CE78EB" w14:paraId="10ABA170" w14:textId="77777777" w:rsidTr="00A40A4A">
        <w:trPr>
          <w:trHeight w:val="120"/>
        </w:trPr>
        <w:tc>
          <w:tcPr>
            <w:tcW w:w="1973" w:type="pct"/>
            <w:vMerge/>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B04D76B" w14:textId="77777777" w:rsidR="008E5B97" w:rsidRPr="00A863C6" w:rsidRDefault="008E5B97" w:rsidP="00526C9B">
            <w:pPr>
              <w:spacing w:after="0" w:line="240" w:lineRule="auto"/>
              <w:ind w:left="127" w:right="102"/>
              <w:rPr>
                <w:lang w:eastAsia="ru-RU"/>
              </w:rPr>
            </w:pP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43C8FD56" w14:textId="0AD78034" w:rsidR="008E5B97" w:rsidRPr="00A863C6" w:rsidRDefault="00215B36" w:rsidP="00526C9B">
            <w:pPr>
              <w:spacing w:after="0" w:line="240" w:lineRule="auto"/>
              <w:ind w:left="127" w:right="102"/>
              <w:rPr>
                <w:lang w:eastAsia="ru-RU"/>
              </w:rPr>
            </w:pPr>
            <w:r w:rsidRPr="00A863C6">
              <w:rPr>
                <w:lang w:eastAsia="ru-RU"/>
              </w:rPr>
              <w:t xml:space="preserve">Очень редко - при лечении </w:t>
            </w:r>
            <w:r w:rsidRPr="00A863C6">
              <w:t>STEMI (</w:t>
            </w:r>
            <w:r w:rsidR="007D15DD" w:rsidRPr="00A863C6">
              <w:t>аутоиммунная</w:t>
            </w:r>
            <w:r w:rsidRPr="00A863C6">
              <w:t xml:space="preserve"> тромбоцитопения)</w:t>
            </w:r>
          </w:p>
        </w:tc>
      </w:tr>
      <w:tr w:rsidR="007D3F37" w:rsidRPr="00CE78EB" w14:paraId="2560908E" w14:textId="77777777" w:rsidTr="00A40A4A">
        <w:trPr>
          <w:trHeight w:val="34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6D16F922" w14:textId="77777777" w:rsidR="007D3F37" w:rsidRPr="00A863C6" w:rsidRDefault="007D3F37" w:rsidP="00526C9B">
            <w:pPr>
              <w:spacing w:after="0" w:line="240" w:lineRule="auto"/>
              <w:ind w:left="127" w:right="102"/>
              <w:rPr>
                <w:i/>
                <w:lang w:eastAsia="ru-RU"/>
              </w:rPr>
            </w:pPr>
            <w:r w:rsidRPr="00A863C6">
              <w:rPr>
                <w:bCs/>
                <w:i/>
                <w:lang w:eastAsia="ru-RU"/>
              </w:rPr>
              <w:t>Нарушения со стороны иммунной системы</w:t>
            </w:r>
          </w:p>
        </w:tc>
      </w:tr>
      <w:tr w:rsidR="007D3F37" w:rsidRPr="00CE78EB" w14:paraId="45E3E160" w14:textId="77777777" w:rsidTr="00A40A4A">
        <w:trPr>
          <w:trHeight w:val="211"/>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04964D2A" w14:textId="34AC2B9B" w:rsidR="007D3F37" w:rsidRPr="00A863C6" w:rsidRDefault="00215B36" w:rsidP="00526C9B">
            <w:pPr>
              <w:spacing w:after="0" w:line="240" w:lineRule="auto"/>
              <w:ind w:left="127" w:right="102"/>
              <w:rPr>
                <w:lang w:eastAsia="ru-RU"/>
              </w:rPr>
            </w:pPr>
            <w:r w:rsidRPr="00A863C6">
              <w:rPr>
                <w:lang w:eastAsia="ru-RU"/>
              </w:rPr>
              <w:t>Аллергические реакции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151AF2DE" w14:textId="07862A65" w:rsidR="007D3F37" w:rsidRPr="00A863C6" w:rsidRDefault="00215B36" w:rsidP="00526C9B">
            <w:pPr>
              <w:spacing w:after="0" w:line="240" w:lineRule="auto"/>
              <w:ind w:left="127" w:right="102"/>
              <w:rPr>
                <w:lang w:eastAsia="ru-RU"/>
              </w:rPr>
            </w:pPr>
            <w:r w:rsidRPr="00A863C6">
              <w:rPr>
                <w:lang w:eastAsia="ru-RU"/>
              </w:rPr>
              <w:t>Часто</w:t>
            </w:r>
          </w:p>
        </w:tc>
      </w:tr>
      <w:tr w:rsidR="007D3F37" w:rsidRPr="00CE78EB" w14:paraId="7AD29517" w14:textId="77777777" w:rsidTr="00A40A4A">
        <w:trPr>
          <w:trHeight w:val="34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5249F897" w14:textId="05806079" w:rsidR="007D3F37" w:rsidRPr="00A863C6" w:rsidRDefault="007D3F37" w:rsidP="00215B36">
            <w:pPr>
              <w:spacing w:after="0" w:line="240" w:lineRule="auto"/>
              <w:ind w:left="127" w:right="102"/>
              <w:rPr>
                <w:i/>
                <w:lang w:eastAsia="ru-RU"/>
              </w:rPr>
            </w:pPr>
            <w:r w:rsidRPr="00A863C6">
              <w:rPr>
                <w:bCs/>
                <w:i/>
                <w:lang w:eastAsia="ru-RU"/>
              </w:rPr>
              <w:t xml:space="preserve">Нарушения со стороны </w:t>
            </w:r>
            <w:r w:rsidR="00215B36" w:rsidRPr="00A863C6">
              <w:rPr>
                <w:bCs/>
                <w:i/>
                <w:lang w:eastAsia="ru-RU"/>
              </w:rPr>
              <w:t>печени и желчевыводящих путей</w:t>
            </w:r>
          </w:p>
        </w:tc>
      </w:tr>
      <w:tr w:rsidR="007D3F37" w:rsidRPr="00CE78EB" w14:paraId="692AEF61" w14:textId="77777777" w:rsidTr="00A40A4A">
        <w:trPr>
          <w:trHeight w:val="403"/>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BAE8432" w14:textId="25EDE30D" w:rsidR="007D3F37" w:rsidRPr="00A863C6" w:rsidRDefault="00215B36" w:rsidP="00526C9B">
            <w:pPr>
              <w:spacing w:after="0" w:line="240" w:lineRule="auto"/>
              <w:ind w:left="127" w:right="102"/>
              <w:rPr>
                <w:lang w:eastAsia="ru-RU"/>
              </w:rPr>
            </w:pPr>
            <w:r w:rsidRPr="00A863C6">
              <w:rPr>
                <w:rFonts w:eastAsia="Times New Roman"/>
                <w:lang w:eastAsia="ru-RU" w:bidi="ru-RU"/>
              </w:rPr>
              <w:lastRenderedPageBreak/>
              <w:t>Повышение активности «печеночных» ферментов</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1126148" w14:textId="7FA81CA0" w:rsidR="007D3F37" w:rsidRPr="00A863C6" w:rsidRDefault="00215B36" w:rsidP="00526C9B">
            <w:pPr>
              <w:spacing w:after="0" w:line="240" w:lineRule="auto"/>
              <w:ind w:left="127" w:right="102"/>
              <w:rPr>
                <w:lang w:eastAsia="ru-RU"/>
              </w:rPr>
            </w:pPr>
            <w:r w:rsidRPr="00A863C6">
              <w:rPr>
                <w:lang w:eastAsia="ru-RU"/>
              </w:rPr>
              <w:t>Очень ч</w:t>
            </w:r>
            <w:r w:rsidR="007D3F37" w:rsidRPr="00A863C6">
              <w:rPr>
                <w:lang w:eastAsia="ru-RU"/>
              </w:rPr>
              <w:t>асто</w:t>
            </w:r>
          </w:p>
        </w:tc>
      </w:tr>
      <w:tr w:rsidR="007D3F37" w:rsidRPr="00CE78EB" w14:paraId="1EAEC2F8" w14:textId="77777777" w:rsidTr="00A40A4A">
        <w:trPr>
          <w:trHeight w:val="257"/>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2F2E4F8E" w14:textId="6E145743" w:rsidR="007D3F37" w:rsidRPr="00A863C6" w:rsidRDefault="007D3F37" w:rsidP="00215B36">
            <w:pPr>
              <w:spacing w:after="0" w:line="240" w:lineRule="auto"/>
              <w:ind w:left="127" w:right="102"/>
              <w:rPr>
                <w:i/>
                <w:lang w:eastAsia="ru-RU"/>
              </w:rPr>
            </w:pPr>
            <w:r w:rsidRPr="00A863C6">
              <w:rPr>
                <w:bCs/>
                <w:i/>
                <w:lang w:eastAsia="ru-RU"/>
              </w:rPr>
              <w:t xml:space="preserve">Нарушения со стороны </w:t>
            </w:r>
            <w:r w:rsidR="00215B36" w:rsidRPr="00A863C6">
              <w:rPr>
                <w:bCs/>
                <w:i/>
                <w:lang w:eastAsia="ru-RU"/>
              </w:rPr>
              <w:t>кожи и подкожных тканей</w:t>
            </w:r>
          </w:p>
        </w:tc>
      </w:tr>
      <w:tr w:rsidR="007D3F37" w:rsidRPr="00CE78EB" w14:paraId="36EE8A7C" w14:textId="77777777" w:rsidTr="00A40A4A">
        <w:trPr>
          <w:trHeight w:val="274"/>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317A6967" w14:textId="7BDED56B" w:rsidR="007D3F37" w:rsidRPr="00A863C6" w:rsidRDefault="00215B36" w:rsidP="00526C9B">
            <w:pPr>
              <w:spacing w:after="0" w:line="240" w:lineRule="auto"/>
              <w:ind w:left="127" w:right="102"/>
              <w:rPr>
                <w:lang w:eastAsia="ru-RU"/>
              </w:rPr>
            </w:pPr>
            <w:r w:rsidRPr="00A863C6">
              <w:rPr>
                <w:lang w:eastAsia="ru-RU"/>
              </w:rPr>
              <w:t>Крапивница</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402A6EEF" w14:textId="77777777" w:rsidR="007D3F37" w:rsidRPr="00A863C6" w:rsidRDefault="007D3F37" w:rsidP="00526C9B">
            <w:pPr>
              <w:spacing w:after="0" w:line="240" w:lineRule="auto"/>
              <w:ind w:left="127" w:right="102"/>
              <w:rPr>
                <w:lang w:eastAsia="ru-RU"/>
              </w:rPr>
            </w:pPr>
            <w:r w:rsidRPr="00A863C6">
              <w:rPr>
                <w:lang w:eastAsia="ru-RU"/>
              </w:rPr>
              <w:t>Часто</w:t>
            </w:r>
          </w:p>
        </w:tc>
      </w:tr>
      <w:tr w:rsidR="00215B36" w:rsidRPr="00CE78EB" w14:paraId="7390573B" w14:textId="77777777" w:rsidTr="00A40A4A">
        <w:trPr>
          <w:trHeight w:val="274"/>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81908E4" w14:textId="2DCA0DB5" w:rsidR="00215B36" w:rsidRPr="00A863C6" w:rsidRDefault="00215B36" w:rsidP="00526C9B">
            <w:pPr>
              <w:spacing w:after="0" w:line="240" w:lineRule="auto"/>
              <w:ind w:left="127" w:right="102"/>
              <w:rPr>
                <w:lang w:eastAsia="ru-RU"/>
              </w:rPr>
            </w:pPr>
            <w:r w:rsidRPr="00A863C6">
              <w:rPr>
                <w:lang w:eastAsia="ru-RU"/>
              </w:rPr>
              <w:t>Кожный зуд</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376E733" w14:textId="2BFB74DA" w:rsidR="00215B36" w:rsidRPr="00A863C6" w:rsidRDefault="00215B36" w:rsidP="00526C9B">
            <w:pPr>
              <w:spacing w:after="0" w:line="240" w:lineRule="auto"/>
              <w:ind w:left="127" w:right="102"/>
              <w:rPr>
                <w:lang w:eastAsia="ru-RU"/>
              </w:rPr>
            </w:pPr>
            <w:r w:rsidRPr="00A863C6">
              <w:rPr>
                <w:lang w:eastAsia="ru-RU"/>
              </w:rPr>
              <w:t>Часто</w:t>
            </w:r>
          </w:p>
        </w:tc>
      </w:tr>
      <w:tr w:rsidR="00215B36" w:rsidRPr="00CE78EB" w14:paraId="5D357C45" w14:textId="77777777" w:rsidTr="00A40A4A">
        <w:trPr>
          <w:trHeight w:val="274"/>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22FC3F25" w14:textId="11498B47" w:rsidR="00215B36" w:rsidRPr="00A863C6" w:rsidRDefault="00215B36" w:rsidP="00526C9B">
            <w:pPr>
              <w:spacing w:after="0" w:line="240" w:lineRule="auto"/>
              <w:ind w:left="127" w:right="102"/>
              <w:rPr>
                <w:lang w:eastAsia="ru-RU"/>
              </w:rPr>
            </w:pPr>
            <w:r w:rsidRPr="00A863C6">
              <w:rPr>
                <w:lang w:eastAsia="ru-RU"/>
              </w:rPr>
              <w:t>Эритема</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420F3A1F" w14:textId="5B3B5D59" w:rsidR="00215B36" w:rsidRPr="00A863C6" w:rsidRDefault="00215B36" w:rsidP="00526C9B">
            <w:pPr>
              <w:spacing w:after="0" w:line="240" w:lineRule="auto"/>
              <w:ind w:left="127" w:right="102"/>
              <w:rPr>
                <w:lang w:eastAsia="ru-RU"/>
              </w:rPr>
            </w:pPr>
            <w:r w:rsidRPr="00A863C6">
              <w:rPr>
                <w:lang w:eastAsia="ru-RU"/>
              </w:rPr>
              <w:t>Часто</w:t>
            </w:r>
          </w:p>
        </w:tc>
      </w:tr>
      <w:tr w:rsidR="007D3F37" w:rsidRPr="00CE78EB" w14:paraId="6A3C72F9"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84391B5" w14:textId="377C5149" w:rsidR="007D3F37" w:rsidRPr="00A863C6" w:rsidRDefault="00215B36" w:rsidP="00526C9B">
            <w:pPr>
              <w:spacing w:after="0" w:line="240" w:lineRule="auto"/>
              <w:ind w:left="127" w:right="102"/>
              <w:rPr>
                <w:lang w:eastAsia="ru-RU"/>
              </w:rPr>
            </w:pPr>
            <w:r w:rsidRPr="00A863C6">
              <w:rPr>
                <w:lang w:eastAsia="ru-RU"/>
              </w:rPr>
              <w:t>Буллезный дерматит</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5339C4B7" w14:textId="77777777" w:rsidR="007D3F37" w:rsidRPr="00A863C6" w:rsidRDefault="007D3F37" w:rsidP="00526C9B">
            <w:pPr>
              <w:spacing w:after="0" w:line="240" w:lineRule="auto"/>
              <w:ind w:left="127" w:right="102"/>
              <w:rPr>
                <w:lang w:eastAsia="ru-RU"/>
              </w:rPr>
            </w:pPr>
            <w:r w:rsidRPr="00A863C6">
              <w:rPr>
                <w:lang w:eastAsia="ru-RU"/>
              </w:rPr>
              <w:t>Нечасто</w:t>
            </w:r>
          </w:p>
        </w:tc>
      </w:tr>
      <w:tr w:rsidR="007D3F37" w:rsidRPr="00CE78EB" w14:paraId="0BD897FA" w14:textId="77777777" w:rsidTr="00A40A4A">
        <w:trPr>
          <w:trHeight w:val="34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2C13BA23" w14:textId="3E14D667" w:rsidR="007D3F37" w:rsidRPr="00A863C6" w:rsidRDefault="00215B36" w:rsidP="00526C9B">
            <w:pPr>
              <w:spacing w:after="0" w:line="240" w:lineRule="auto"/>
              <w:ind w:left="127" w:right="102"/>
              <w:rPr>
                <w:i/>
                <w:lang w:eastAsia="ru-RU"/>
              </w:rPr>
            </w:pPr>
            <w:r w:rsidRPr="00A863C6">
              <w:rPr>
                <w:bCs/>
                <w:i/>
                <w:lang w:eastAsia="ru-RU"/>
              </w:rPr>
              <w:t>Общие расстройства и нарушения в месте введения</w:t>
            </w:r>
          </w:p>
        </w:tc>
      </w:tr>
      <w:tr w:rsidR="007D3F37" w:rsidRPr="00CE78EB" w14:paraId="5FC3CE16"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0F4AFB55" w14:textId="472B2AE8" w:rsidR="007D3F37" w:rsidRPr="00A863C6" w:rsidRDefault="00A863C6" w:rsidP="00526C9B">
            <w:pPr>
              <w:spacing w:after="0" w:line="240" w:lineRule="auto"/>
              <w:ind w:left="127" w:right="102"/>
              <w:rPr>
                <w:lang w:eastAsia="ru-RU"/>
              </w:rPr>
            </w:pPr>
            <w:r w:rsidRPr="00A863C6">
              <w:rPr>
                <w:rFonts w:eastAsia="Times New Roman"/>
                <w:lang w:eastAsia="ru-RU" w:bidi="ru-RU"/>
              </w:rPr>
              <w:t>Гематома в месте инъекции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4A98B77B" w14:textId="55156B9F" w:rsidR="007D3F37" w:rsidRPr="00A863C6" w:rsidRDefault="00A863C6" w:rsidP="00526C9B">
            <w:pPr>
              <w:spacing w:after="0" w:line="240" w:lineRule="auto"/>
              <w:ind w:left="127" w:right="102"/>
              <w:rPr>
                <w:lang w:eastAsia="ru-RU"/>
              </w:rPr>
            </w:pPr>
            <w:r w:rsidRPr="00A863C6">
              <w:rPr>
                <w:lang w:eastAsia="ru-RU"/>
              </w:rPr>
              <w:t>Часто</w:t>
            </w:r>
          </w:p>
        </w:tc>
      </w:tr>
      <w:tr w:rsidR="00A863C6" w:rsidRPr="00CE78EB" w14:paraId="055198D4"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26D9D4D1" w14:textId="672D36E2" w:rsidR="00A863C6" w:rsidRPr="00A863C6" w:rsidRDefault="00A863C6" w:rsidP="00A863C6">
            <w:pPr>
              <w:spacing w:after="0" w:line="240" w:lineRule="auto"/>
              <w:ind w:left="127" w:right="102"/>
              <w:rPr>
                <w:rFonts w:eastAsia="Times New Roman"/>
                <w:lang w:eastAsia="ru-RU" w:bidi="ru-RU"/>
              </w:rPr>
            </w:pPr>
            <w:r w:rsidRPr="00A863C6">
              <w:rPr>
                <w:rFonts w:eastAsia="Times New Roman"/>
                <w:lang w:eastAsia="ru-RU" w:bidi="ru-RU"/>
              </w:rPr>
              <w:t>Боль в месте инъекции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0DC623A1" w14:textId="472DEF36" w:rsidR="00A863C6" w:rsidRPr="00A863C6" w:rsidRDefault="00A863C6" w:rsidP="00A863C6">
            <w:pPr>
              <w:spacing w:after="0" w:line="240" w:lineRule="auto"/>
              <w:ind w:left="127" w:right="102"/>
              <w:rPr>
                <w:lang w:eastAsia="ru-RU"/>
              </w:rPr>
            </w:pPr>
            <w:r w:rsidRPr="00A863C6">
              <w:rPr>
                <w:lang w:eastAsia="ru-RU"/>
              </w:rPr>
              <w:t>Часто</w:t>
            </w:r>
          </w:p>
        </w:tc>
      </w:tr>
      <w:tr w:rsidR="00A863C6" w:rsidRPr="00CE78EB" w14:paraId="5840B91E"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5F439C12" w14:textId="0D7845AD" w:rsidR="00A863C6" w:rsidRPr="00A863C6" w:rsidRDefault="00A863C6" w:rsidP="00A863C6">
            <w:pPr>
              <w:spacing w:after="0" w:line="240" w:lineRule="auto"/>
              <w:ind w:left="127" w:right="102"/>
              <w:rPr>
                <w:rFonts w:eastAsia="Times New Roman"/>
                <w:lang w:eastAsia="ru-RU" w:bidi="ru-RU"/>
              </w:rPr>
            </w:pPr>
            <w:r w:rsidRPr="00A863C6">
              <w:rPr>
                <w:rFonts w:eastAsia="Times New Roman"/>
                <w:lang w:eastAsia="ru-RU" w:bidi="ru-RU"/>
              </w:rPr>
              <w:t>Отек в месте инъекции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FC734C8" w14:textId="483EC308" w:rsidR="00A863C6" w:rsidRPr="00A863C6" w:rsidRDefault="00A863C6" w:rsidP="00A863C6">
            <w:pPr>
              <w:spacing w:after="0" w:line="240" w:lineRule="auto"/>
              <w:ind w:left="127" w:right="102"/>
              <w:rPr>
                <w:lang w:eastAsia="ru-RU"/>
              </w:rPr>
            </w:pPr>
            <w:r w:rsidRPr="00A863C6">
              <w:rPr>
                <w:lang w:eastAsia="ru-RU"/>
              </w:rPr>
              <w:t>Часто</w:t>
            </w:r>
          </w:p>
        </w:tc>
      </w:tr>
      <w:tr w:rsidR="00A863C6" w:rsidRPr="00CE78EB" w14:paraId="701FFB2D"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460A9348" w14:textId="293769B9" w:rsidR="00A863C6" w:rsidRPr="00A863C6" w:rsidRDefault="00A863C6" w:rsidP="00A863C6">
            <w:pPr>
              <w:spacing w:after="0" w:line="240" w:lineRule="auto"/>
              <w:ind w:left="127" w:right="102"/>
              <w:rPr>
                <w:rFonts w:eastAsia="Times New Roman"/>
                <w:lang w:eastAsia="ru-RU" w:bidi="ru-RU"/>
              </w:rPr>
            </w:pPr>
            <w:r w:rsidRPr="00A863C6">
              <w:rPr>
                <w:rFonts w:eastAsia="Times New Roman"/>
                <w:lang w:eastAsia="ru-RU" w:bidi="ru-RU"/>
              </w:rPr>
              <w:t>Кровотечение</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1EC113C4" w14:textId="2ACCF0A2" w:rsidR="00A863C6" w:rsidRPr="00A863C6" w:rsidRDefault="00A863C6" w:rsidP="00A863C6">
            <w:pPr>
              <w:spacing w:after="0" w:line="240" w:lineRule="auto"/>
              <w:ind w:left="127" w:right="102"/>
              <w:rPr>
                <w:lang w:eastAsia="ru-RU"/>
              </w:rPr>
            </w:pPr>
            <w:r w:rsidRPr="00A863C6">
              <w:rPr>
                <w:lang w:eastAsia="ru-RU"/>
              </w:rPr>
              <w:t>Часто</w:t>
            </w:r>
          </w:p>
        </w:tc>
      </w:tr>
      <w:tr w:rsidR="00A863C6" w:rsidRPr="00CE78EB" w14:paraId="2F8ACA50"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1B988195" w14:textId="5D1D1B3C" w:rsidR="00A863C6" w:rsidRPr="00A863C6" w:rsidRDefault="00A863C6" w:rsidP="00A863C6">
            <w:pPr>
              <w:spacing w:after="0" w:line="240" w:lineRule="auto"/>
              <w:ind w:left="127" w:right="102"/>
              <w:rPr>
                <w:rFonts w:eastAsia="Times New Roman"/>
                <w:lang w:eastAsia="ru-RU" w:bidi="ru-RU"/>
              </w:rPr>
            </w:pPr>
            <w:r w:rsidRPr="00A863C6">
              <w:rPr>
                <w:rFonts w:eastAsia="Times New Roman"/>
                <w:lang w:eastAsia="ru-RU" w:bidi="ru-RU"/>
              </w:rPr>
              <w:t>Реакции повышенной чувствительности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44B003B3" w14:textId="133851D1" w:rsidR="00A863C6" w:rsidRPr="00A863C6" w:rsidRDefault="00A863C6" w:rsidP="00A863C6">
            <w:pPr>
              <w:spacing w:after="0" w:line="240" w:lineRule="auto"/>
              <w:ind w:left="127" w:right="102"/>
              <w:rPr>
                <w:lang w:eastAsia="ru-RU"/>
              </w:rPr>
            </w:pPr>
            <w:r w:rsidRPr="00A863C6">
              <w:rPr>
                <w:lang w:eastAsia="ru-RU"/>
              </w:rPr>
              <w:t>Часто</w:t>
            </w:r>
          </w:p>
        </w:tc>
      </w:tr>
      <w:tr w:rsidR="00A863C6" w:rsidRPr="00CE78EB" w14:paraId="20857073"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7A802232" w14:textId="38AAED5F" w:rsidR="00A863C6" w:rsidRPr="00A863C6" w:rsidRDefault="00A863C6" w:rsidP="00A863C6">
            <w:pPr>
              <w:spacing w:after="0" w:line="240" w:lineRule="auto"/>
              <w:ind w:left="127" w:right="102"/>
              <w:rPr>
                <w:rFonts w:eastAsia="Times New Roman"/>
                <w:lang w:eastAsia="ru-RU" w:bidi="ru-RU"/>
              </w:rPr>
            </w:pPr>
            <w:r w:rsidRPr="00A863C6">
              <w:rPr>
                <w:rFonts w:eastAsia="Times New Roman"/>
                <w:lang w:eastAsia="ru-RU" w:bidi="ru-RU"/>
              </w:rPr>
              <w:t>Воспаление</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20ACCEC7" w14:textId="72A78608" w:rsidR="00A863C6" w:rsidRPr="00A863C6" w:rsidRDefault="00A863C6" w:rsidP="00A863C6">
            <w:pPr>
              <w:spacing w:after="0" w:line="240" w:lineRule="auto"/>
              <w:ind w:left="127" w:right="102"/>
              <w:rPr>
                <w:lang w:eastAsia="ru-RU"/>
              </w:rPr>
            </w:pPr>
            <w:r w:rsidRPr="00A863C6">
              <w:rPr>
                <w:lang w:eastAsia="ru-RU"/>
              </w:rPr>
              <w:t>Часто</w:t>
            </w:r>
          </w:p>
        </w:tc>
      </w:tr>
      <w:tr w:rsidR="00A863C6" w:rsidRPr="00CE78EB" w14:paraId="161F666A"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A37C28C" w14:textId="784CAD47" w:rsidR="00A863C6" w:rsidRPr="00A863C6" w:rsidRDefault="00A863C6" w:rsidP="00A863C6">
            <w:pPr>
              <w:spacing w:after="0" w:line="240" w:lineRule="auto"/>
              <w:ind w:left="127" w:right="102"/>
              <w:rPr>
                <w:rFonts w:eastAsia="Times New Roman"/>
                <w:lang w:eastAsia="ru-RU" w:bidi="ru-RU"/>
              </w:rPr>
            </w:pPr>
            <w:r w:rsidRPr="00A863C6">
              <w:rPr>
                <w:rFonts w:eastAsia="Times New Roman"/>
                <w:lang w:eastAsia="ru-RU" w:bidi="ru-RU"/>
              </w:rPr>
              <w:t>Образование уплотнений в месте инъекции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082F3560" w14:textId="1FCDC935" w:rsidR="00A863C6" w:rsidRPr="00A863C6" w:rsidRDefault="00A863C6" w:rsidP="00A863C6">
            <w:pPr>
              <w:spacing w:after="0" w:line="240" w:lineRule="auto"/>
              <w:ind w:left="127" w:right="102"/>
              <w:rPr>
                <w:lang w:eastAsia="ru-RU"/>
              </w:rPr>
            </w:pPr>
            <w:r w:rsidRPr="00A863C6">
              <w:rPr>
                <w:lang w:eastAsia="ru-RU"/>
              </w:rPr>
              <w:t>Часто</w:t>
            </w:r>
          </w:p>
        </w:tc>
      </w:tr>
      <w:tr w:rsidR="00A863C6" w:rsidRPr="00CE78EB" w14:paraId="0F21391E"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4DA8AF5F" w14:textId="2FB1385F" w:rsidR="00A863C6" w:rsidRPr="00A863C6" w:rsidRDefault="00A863C6" w:rsidP="00526C9B">
            <w:pPr>
              <w:spacing w:after="0" w:line="240" w:lineRule="auto"/>
              <w:ind w:left="127" w:right="102"/>
              <w:rPr>
                <w:rFonts w:eastAsia="Times New Roman"/>
                <w:lang w:eastAsia="ru-RU" w:bidi="ru-RU"/>
              </w:rPr>
            </w:pPr>
            <w:r w:rsidRPr="00A863C6">
              <w:rPr>
                <w:rFonts w:eastAsia="Times New Roman"/>
                <w:lang w:eastAsia="ru-RU" w:bidi="ru-RU"/>
              </w:rPr>
              <w:t>Раздражение в месте инъекции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5B5CB88F" w14:textId="7B204637" w:rsidR="00A863C6" w:rsidRPr="00A863C6" w:rsidRDefault="00A863C6" w:rsidP="00526C9B">
            <w:pPr>
              <w:spacing w:after="0" w:line="240" w:lineRule="auto"/>
              <w:ind w:left="127" w:right="102"/>
              <w:rPr>
                <w:lang w:eastAsia="ru-RU"/>
              </w:rPr>
            </w:pPr>
            <w:r w:rsidRPr="00A863C6">
              <w:rPr>
                <w:lang w:eastAsia="ru-RU"/>
              </w:rPr>
              <w:t>Нечасто</w:t>
            </w:r>
          </w:p>
        </w:tc>
      </w:tr>
      <w:tr w:rsidR="00A863C6" w:rsidRPr="00CE78EB" w14:paraId="430D005A"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165C3B39" w14:textId="1A632AE0" w:rsidR="00A863C6" w:rsidRPr="00A863C6" w:rsidRDefault="00A863C6" w:rsidP="00526C9B">
            <w:pPr>
              <w:spacing w:after="0" w:line="240" w:lineRule="auto"/>
              <w:ind w:left="127" w:right="102"/>
              <w:rPr>
                <w:rFonts w:eastAsia="Times New Roman"/>
                <w:lang w:eastAsia="ru-RU" w:bidi="ru-RU"/>
              </w:rPr>
            </w:pPr>
            <w:r w:rsidRPr="00A863C6">
              <w:rPr>
                <w:rFonts w:eastAsia="Times New Roman"/>
                <w:lang w:eastAsia="ru-RU" w:bidi="ru-RU"/>
              </w:rPr>
              <w:t>Некроз кожи в месте инъекции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6B58A709" w14:textId="04F46B35" w:rsidR="00A863C6" w:rsidRPr="00A863C6" w:rsidRDefault="00A863C6" w:rsidP="00526C9B">
            <w:pPr>
              <w:spacing w:after="0" w:line="240" w:lineRule="auto"/>
              <w:ind w:left="127" w:right="102"/>
              <w:rPr>
                <w:lang w:eastAsia="ru-RU"/>
              </w:rPr>
            </w:pPr>
            <w:r w:rsidRPr="00A863C6">
              <w:rPr>
                <w:lang w:eastAsia="ru-RU"/>
              </w:rPr>
              <w:t>Нечасто</w:t>
            </w:r>
          </w:p>
        </w:tc>
      </w:tr>
      <w:tr w:rsidR="00A863C6" w:rsidRPr="00CE78EB" w14:paraId="19D1D11C" w14:textId="77777777" w:rsidTr="00A40A4A">
        <w:trPr>
          <w:trHeight w:val="27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6D2AB0E9" w14:textId="28CDAE0E" w:rsidR="00A863C6" w:rsidRPr="00A863C6" w:rsidRDefault="00A863C6" w:rsidP="00A40A4A">
            <w:pPr>
              <w:widowControl w:val="0"/>
              <w:tabs>
                <w:tab w:val="left" w:pos="8647"/>
              </w:tabs>
              <w:spacing w:after="0" w:line="240" w:lineRule="auto"/>
              <w:rPr>
                <w:rFonts w:eastAsia="Times New Roman"/>
                <w:b/>
                <w:i/>
                <w:lang w:eastAsia="ru-RU" w:bidi="ru-RU"/>
              </w:rPr>
            </w:pPr>
            <w:r w:rsidRPr="00A863C6">
              <w:rPr>
                <w:rFonts w:eastAsia="Times New Roman"/>
                <w:b/>
                <w:i/>
                <w:lang w:eastAsia="ru-RU" w:bidi="ru-RU"/>
              </w:rPr>
              <w:t>Данные, полученные после выхода препарата на рынок</w:t>
            </w:r>
          </w:p>
        </w:tc>
      </w:tr>
      <w:tr w:rsidR="007D3F37" w:rsidRPr="00CE78EB" w14:paraId="49A551AB" w14:textId="77777777" w:rsidTr="00A40A4A">
        <w:trPr>
          <w:trHeight w:val="27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5C60B1D" w14:textId="6396C3FB" w:rsidR="007D3F37" w:rsidRPr="00A863C6" w:rsidRDefault="007D3F37" w:rsidP="00A863C6">
            <w:pPr>
              <w:spacing w:after="0" w:line="240" w:lineRule="auto"/>
              <w:ind w:left="127" w:right="102"/>
              <w:rPr>
                <w:i/>
                <w:lang w:eastAsia="ru-RU"/>
              </w:rPr>
            </w:pPr>
            <w:r w:rsidRPr="00A863C6">
              <w:rPr>
                <w:bCs/>
                <w:i/>
                <w:lang w:eastAsia="ru-RU"/>
              </w:rPr>
              <w:t xml:space="preserve">Нарушения со стороны </w:t>
            </w:r>
            <w:r w:rsidR="00A863C6" w:rsidRPr="00A863C6">
              <w:rPr>
                <w:bCs/>
                <w:i/>
                <w:lang w:eastAsia="ru-RU"/>
              </w:rPr>
              <w:t>иммунной системы</w:t>
            </w:r>
          </w:p>
        </w:tc>
      </w:tr>
      <w:tr w:rsidR="007D3F37" w:rsidRPr="00CE78EB" w14:paraId="71220DA5"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663AE9F5" w14:textId="7E16DA6B" w:rsidR="007D3F37" w:rsidRPr="00A863C6" w:rsidRDefault="00A863C6" w:rsidP="00526C9B">
            <w:pPr>
              <w:spacing w:after="0" w:line="240" w:lineRule="auto"/>
              <w:ind w:left="127" w:right="102"/>
              <w:rPr>
                <w:lang w:eastAsia="ru-RU"/>
              </w:rPr>
            </w:pPr>
            <w:r w:rsidRPr="00A863C6">
              <w:rPr>
                <w:rFonts w:eastAsia="Times New Roman"/>
                <w:lang w:eastAsia="ru-RU" w:bidi="ru-RU"/>
              </w:rPr>
              <w:t>Анафилактические/анафилактоидные реакции, включая шок</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D2E37DD" w14:textId="13DC0C89" w:rsidR="007D3F37" w:rsidRPr="00A863C6" w:rsidRDefault="00A863C6" w:rsidP="00526C9B">
            <w:pPr>
              <w:spacing w:after="0" w:line="240" w:lineRule="auto"/>
              <w:ind w:left="127" w:right="102"/>
              <w:rPr>
                <w:lang w:eastAsia="ru-RU"/>
              </w:rPr>
            </w:pPr>
            <w:r w:rsidRPr="00A863C6">
              <w:rPr>
                <w:lang w:eastAsia="ru-RU"/>
              </w:rPr>
              <w:t>Редко</w:t>
            </w:r>
          </w:p>
        </w:tc>
      </w:tr>
      <w:tr w:rsidR="007D3F37" w:rsidRPr="00CE78EB" w14:paraId="3C032F13" w14:textId="77777777" w:rsidTr="00A40A4A">
        <w:trPr>
          <w:trHeight w:val="27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1F76C50" w14:textId="54028ED3" w:rsidR="007D3F37" w:rsidRPr="00A863C6" w:rsidRDefault="007D3F37" w:rsidP="00A863C6">
            <w:pPr>
              <w:spacing w:after="0" w:line="240" w:lineRule="auto"/>
              <w:ind w:left="127" w:right="102"/>
              <w:rPr>
                <w:i/>
                <w:lang w:eastAsia="ru-RU"/>
              </w:rPr>
            </w:pPr>
            <w:r w:rsidRPr="00A863C6">
              <w:rPr>
                <w:bCs/>
                <w:i/>
                <w:lang w:eastAsia="ru-RU"/>
              </w:rPr>
              <w:t xml:space="preserve">Нарушения со стороны </w:t>
            </w:r>
            <w:r w:rsidR="00A863C6" w:rsidRPr="00A863C6">
              <w:rPr>
                <w:bCs/>
                <w:i/>
                <w:lang w:eastAsia="ru-RU"/>
              </w:rPr>
              <w:t>нервной системы</w:t>
            </w:r>
          </w:p>
        </w:tc>
      </w:tr>
      <w:tr w:rsidR="007D3F37" w:rsidRPr="00CE78EB" w14:paraId="17C2483F" w14:textId="77777777" w:rsidTr="00A40A4A">
        <w:trPr>
          <w:trHeight w:val="266"/>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6131C909" w14:textId="04C59A42" w:rsidR="007D3F37" w:rsidRPr="00A863C6" w:rsidRDefault="00A863C6" w:rsidP="00526C9B">
            <w:pPr>
              <w:spacing w:after="0" w:line="240" w:lineRule="auto"/>
              <w:ind w:left="127" w:right="102"/>
              <w:rPr>
                <w:lang w:eastAsia="ru-RU"/>
              </w:rPr>
            </w:pPr>
            <w:r w:rsidRPr="00A863C6">
              <w:rPr>
                <w:lang w:eastAsia="ru-RU"/>
              </w:rPr>
              <w:t>Головная боль</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4DFA5601" w14:textId="6F0EA0C7" w:rsidR="007D3F37" w:rsidRPr="00A863C6" w:rsidRDefault="00A863C6" w:rsidP="00526C9B">
            <w:pPr>
              <w:spacing w:after="0" w:line="240" w:lineRule="auto"/>
              <w:ind w:left="127" w:right="102"/>
              <w:rPr>
                <w:lang w:eastAsia="ru-RU"/>
              </w:rPr>
            </w:pPr>
            <w:r w:rsidRPr="00A863C6">
              <w:rPr>
                <w:lang w:eastAsia="ru-RU"/>
              </w:rPr>
              <w:t>Ч</w:t>
            </w:r>
            <w:r w:rsidR="007D3F37" w:rsidRPr="00A863C6">
              <w:rPr>
                <w:lang w:eastAsia="ru-RU"/>
              </w:rPr>
              <w:t>асто</w:t>
            </w:r>
          </w:p>
        </w:tc>
      </w:tr>
      <w:tr w:rsidR="00A863C6" w:rsidRPr="00CE78EB" w14:paraId="35BA27D5" w14:textId="77777777" w:rsidTr="00A40A4A">
        <w:trPr>
          <w:trHeight w:val="266"/>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6191E990" w14:textId="08D60414" w:rsidR="00A863C6" w:rsidRPr="00A863C6" w:rsidRDefault="00A863C6" w:rsidP="00526C9B">
            <w:pPr>
              <w:spacing w:after="0" w:line="240" w:lineRule="auto"/>
              <w:ind w:left="127" w:right="102"/>
              <w:rPr>
                <w:lang w:eastAsia="ru-RU"/>
              </w:rPr>
            </w:pPr>
            <w:r w:rsidRPr="00A863C6">
              <w:rPr>
                <w:bCs/>
                <w:i/>
                <w:lang w:eastAsia="ru-RU"/>
              </w:rPr>
              <w:t>Нарушения со стороны</w:t>
            </w:r>
            <w:r>
              <w:rPr>
                <w:bCs/>
                <w:i/>
                <w:lang w:eastAsia="ru-RU"/>
              </w:rPr>
              <w:t xml:space="preserve"> сосудов</w:t>
            </w:r>
          </w:p>
        </w:tc>
      </w:tr>
      <w:tr w:rsidR="007D3F37" w:rsidRPr="00CE78EB" w14:paraId="7C5F0DC8" w14:textId="77777777" w:rsidTr="00A40A4A">
        <w:trPr>
          <w:trHeight w:val="274"/>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135A513C" w14:textId="3C39BC20" w:rsidR="007D3F37" w:rsidRPr="0091204B" w:rsidRDefault="0091204B" w:rsidP="00526C9B">
            <w:pPr>
              <w:spacing w:after="0" w:line="240" w:lineRule="auto"/>
              <w:ind w:left="127" w:right="102"/>
              <w:rPr>
                <w:lang w:eastAsia="ru-RU"/>
              </w:rPr>
            </w:pPr>
            <w:r w:rsidRPr="0091204B">
              <w:rPr>
                <w:lang w:eastAsia="ru-RU"/>
              </w:rPr>
              <w:t>Спинальная гематома**</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0AEB350E" w14:textId="79AA420A" w:rsidR="007D3F37" w:rsidRPr="0091204B" w:rsidRDefault="0091204B" w:rsidP="00526C9B">
            <w:pPr>
              <w:spacing w:after="0" w:line="240" w:lineRule="auto"/>
              <w:ind w:left="127" w:right="102"/>
              <w:rPr>
                <w:lang w:eastAsia="ru-RU"/>
              </w:rPr>
            </w:pPr>
            <w:r w:rsidRPr="0091204B">
              <w:rPr>
                <w:lang w:eastAsia="ru-RU"/>
              </w:rPr>
              <w:t>Редко</w:t>
            </w:r>
          </w:p>
        </w:tc>
      </w:tr>
      <w:tr w:rsidR="0091204B" w:rsidRPr="00CE78EB" w14:paraId="7E38CFE3" w14:textId="77777777" w:rsidTr="00A40A4A">
        <w:trPr>
          <w:trHeight w:val="266"/>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62BCC0AE" w14:textId="3BA10C5B" w:rsidR="0091204B" w:rsidRPr="0091204B" w:rsidRDefault="0091204B" w:rsidP="00526C9B">
            <w:pPr>
              <w:spacing w:after="0" w:line="240" w:lineRule="auto"/>
              <w:ind w:left="127" w:right="102"/>
              <w:rPr>
                <w:i/>
                <w:lang w:eastAsia="ru-RU"/>
              </w:rPr>
            </w:pPr>
            <w:r w:rsidRPr="0091204B">
              <w:rPr>
                <w:bCs/>
                <w:i/>
                <w:lang w:eastAsia="ru-RU"/>
              </w:rPr>
              <w:t>Нарушения со стороны крови и лимфатической системы</w:t>
            </w:r>
          </w:p>
        </w:tc>
      </w:tr>
      <w:tr w:rsidR="007D3F37" w:rsidRPr="00CE78EB" w14:paraId="4FD25303" w14:textId="77777777" w:rsidTr="00A40A4A">
        <w:trPr>
          <w:trHeight w:val="266"/>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648C4142" w14:textId="49E85041" w:rsidR="007D3F37" w:rsidRPr="0091204B" w:rsidRDefault="0091204B" w:rsidP="00526C9B">
            <w:pPr>
              <w:spacing w:after="0" w:line="240" w:lineRule="auto"/>
              <w:ind w:left="127" w:right="102"/>
              <w:rPr>
                <w:lang w:eastAsia="ru-RU"/>
              </w:rPr>
            </w:pPr>
            <w:r w:rsidRPr="0091204B">
              <w:rPr>
                <w:rFonts w:eastAsia="Times New Roman"/>
                <w:lang w:eastAsia="ru-RU" w:bidi="ru-RU"/>
              </w:rPr>
              <w:t>Геморрагическая анемия</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3B05C50" w14:textId="7FF2AE86" w:rsidR="007D3F37" w:rsidRPr="0091204B" w:rsidRDefault="007D3F37" w:rsidP="0091204B">
            <w:pPr>
              <w:spacing w:after="0" w:line="240" w:lineRule="auto"/>
              <w:ind w:left="127" w:right="102"/>
              <w:rPr>
                <w:lang w:eastAsia="ru-RU"/>
              </w:rPr>
            </w:pPr>
            <w:r w:rsidRPr="0091204B">
              <w:rPr>
                <w:lang w:eastAsia="ru-RU"/>
              </w:rPr>
              <w:t>Часто</w:t>
            </w:r>
            <w:r w:rsidR="0091204B" w:rsidRPr="0091204B">
              <w:rPr>
                <w:lang w:eastAsia="ru-RU"/>
              </w:rPr>
              <w:t xml:space="preserve"> </w:t>
            </w:r>
          </w:p>
        </w:tc>
      </w:tr>
      <w:tr w:rsidR="007D3F37" w:rsidRPr="00CE78EB" w14:paraId="4396317D" w14:textId="77777777" w:rsidTr="00A40A4A">
        <w:trPr>
          <w:trHeight w:val="277"/>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52C76DEF" w14:textId="2C305B96" w:rsidR="007D3F37" w:rsidRPr="0091204B" w:rsidRDefault="0091204B" w:rsidP="00526C9B">
            <w:pPr>
              <w:spacing w:after="0" w:line="240" w:lineRule="auto"/>
              <w:ind w:left="127" w:right="102"/>
              <w:rPr>
                <w:lang w:eastAsia="ru-RU"/>
              </w:rPr>
            </w:pPr>
            <w:r w:rsidRPr="0091204B">
              <w:rPr>
                <w:lang w:eastAsia="ru-RU"/>
              </w:rPr>
              <w:t>Эозинофилия</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47D14D7B" w14:textId="6EBC02B5" w:rsidR="007D3F37" w:rsidRPr="0091204B" w:rsidRDefault="0091204B" w:rsidP="00526C9B">
            <w:pPr>
              <w:spacing w:after="0" w:line="240" w:lineRule="auto"/>
              <w:ind w:left="127" w:right="102"/>
              <w:rPr>
                <w:lang w:eastAsia="ru-RU"/>
              </w:rPr>
            </w:pPr>
            <w:r w:rsidRPr="0091204B">
              <w:rPr>
                <w:lang w:eastAsia="ru-RU"/>
              </w:rPr>
              <w:t>Редко</w:t>
            </w:r>
          </w:p>
        </w:tc>
      </w:tr>
      <w:tr w:rsidR="0091204B" w:rsidRPr="00CE78EB" w14:paraId="12F427E7" w14:textId="77777777" w:rsidTr="00A40A4A">
        <w:trPr>
          <w:trHeight w:val="312"/>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274B687C" w14:textId="5015E6CC" w:rsidR="0091204B" w:rsidRPr="0024191A" w:rsidRDefault="0091204B" w:rsidP="00526C9B">
            <w:pPr>
              <w:spacing w:after="0" w:line="240" w:lineRule="auto"/>
              <w:ind w:left="127" w:right="102"/>
              <w:rPr>
                <w:i/>
                <w:lang w:eastAsia="ru-RU"/>
              </w:rPr>
            </w:pPr>
            <w:r w:rsidRPr="0024191A">
              <w:rPr>
                <w:i/>
                <w:lang w:eastAsia="ru-RU"/>
              </w:rPr>
              <w:t>Нарушения со стороны кожи и подкожных тканей</w:t>
            </w:r>
          </w:p>
        </w:tc>
      </w:tr>
      <w:tr w:rsidR="007D3F37" w:rsidRPr="00CE78EB" w14:paraId="4D4DFD7B"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3BAB8E01" w14:textId="469F1735" w:rsidR="007D3F37" w:rsidRPr="0024191A" w:rsidRDefault="0091204B" w:rsidP="00526C9B">
            <w:pPr>
              <w:spacing w:after="0" w:line="240" w:lineRule="auto"/>
              <w:ind w:left="127" w:right="102"/>
              <w:rPr>
                <w:lang w:eastAsia="ru-RU"/>
              </w:rPr>
            </w:pPr>
            <w:r w:rsidRPr="0024191A">
              <w:rPr>
                <w:lang w:eastAsia="ru-RU"/>
              </w:rPr>
              <w:t xml:space="preserve">Алопеция </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3F7381F9" w14:textId="40B816D8" w:rsidR="007D3F37" w:rsidRPr="0024191A" w:rsidRDefault="0091204B" w:rsidP="00526C9B">
            <w:pPr>
              <w:spacing w:after="0" w:line="240" w:lineRule="auto"/>
              <w:ind w:left="127" w:right="102"/>
              <w:rPr>
                <w:lang w:eastAsia="ru-RU"/>
              </w:rPr>
            </w:pPr>
            <w:r w:rsidRPr="0024191A">
              <w:rPr>
                <w:lang w:eastAsia="ru-RU"/>
              </w:rPr>
              <w:t>Редко</w:t>
            </w:r>
          </w:p>
        </w:tc>
      </w:tr>
      <w:tr w:rsidR="007D3F37" w:rsidRPr="00CE78EB" w14:paraId="7148499E" w14:textId="77777777" w:rsidTr="00A40A4A">
        <w:trPr>
          <w:trHeight w:val="266"/>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31FDB586" w14:textId="2B86EB47" w:rsidR="007D3F37" w:rsidRPr="0024191A" w:rsidRDefault="0091204B" w:rsidP="00526C9B">
            <w:pPr>
              <w:spacing w:after="0" w:line="240" w:lineRule="auto"/>
              <w:ind w:left="127" w:right="102"/>
              <w:rPr>
                <w:lang w:eastAsia="ru-RU"/>
              </w:rPr>
            </w:pPr>
            <w:r w:rsidRPr="0024191A">
              <w:rPr>
                <w:rFonts w:eastAsia="Times New Roman"/>
                <w:lang w:eastAsia="ru-RU" w:bidi="ru-RU"/>
              </w:rPr>
              <w:t>Кожный васкулит, некроз кожи в месте инъекции***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6D29A267" w14:textId="1AC6D960" w:rsidR="007D3F37" w:rsidRPr="0024191A" w:rsidRDefault="0091204B" w:rsidP="00526C9B">
            <w:pPr>
              <w:spacing w:after="0" w:line="240" w:lineRule="auto"/>
              <w:ind w:left="127" w:right="102"/>
              <w:rPr>
                <w:lang w:eastAsia="ru-RU"/>
              </w:rPr>
            </w:pPr>
            <w:r w:rsidRPr="0024191A">
              <w:rPr>
                <w:lang w:eastAsia="ru-RU"/>
              </w:rPr>
              <w:t>Редко</w:t>
            </w:r>
          </w:p>
        </w:tc>
      </w:tr>
      <w:tr w:rsidR="007D3F37" w:rsidRPr="00CE78EB" w14:paraId="16712D8B"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D3D2A81" w14:textId="1853D95E" w:rsidR="007D3F37" w:rsidRPr="0024191A" w:rsidRDefault="0091204B" w:rsidP="0091204B">
            <w:pPr>
              <w:spacing w:after="0" w:line="240" w:lineRule="auto"/>
              <w:ind w:left="127" w:right="102"/>
              <w:rPr>
                <w:lang w:eastAsia="ru-RU"/>
              </w:rPr>
            </w:pPr>
            <w:r w:rsidRPr="0024191A">
              <w:rPr>
                <w:rFonts w:eastAsia="Times New Roman"/>
                <w:lang w:eastAsia="ru-RU" w:bidi="ru-RU"/>
              </w:rPr>
              <w:t>Твердые воспалительные узелки-инфильтраты в месте инъекций</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2E949DA9" w14:textId="43DCE92B" w:rsidR="007D3F37" w:rsidRPr="0024191A" w:rsidRDefault="0091204B" w:rsidP="00526C9B">
            <w:pPr>
              <w:spacing w:after="0" w:line="240" w:lineRule="auto"/>
              <w:ind w:left="127" w:right="102"/>
              <w:rPr>
                <w:lang w:eastAsia="ru-RU"/>
              </w:rPr>
            </w:pPr>
            <w:r w:rsidRPr="0024191A">
              <w:rPr>
                <w:lang w:eastAsia="ru-RU"/>
              </w:rPr>
              <w:t>Редко</w:t>
            </w:r>
          </w:p>
        </w:tc>
      </w:tr>
      <w:tr w:rsidR="0091204B" w:rsidRPr="00CE78EB" w14:paraId="3DA1D340" w14:textId="77777777" w:rsidTr="00A40A4A">
        <w:trPr>
          <w:trHeight w:val="27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349E72AB" w14:textId="4E38FAF8" w:rsidR="0091204B" w:rsidRPr="0024191A" w:rsidRDefault="0091204B" w:rsidP="00526C9B">
            <w:pPr>
              <w:spacing w:after="0" w:line="240" w:lineRule="auto"/>
              <w:ind w:left="127" w:right="102"/>
              <w:rPr>
                <w:i/>
                <w:lang w:eastAsia="ru-RU"/>
              </w:rPr>
            </w:pPr>
            <w:r w:rsidRPr="0024191A">
              <w:rPr>
                <w:i/>
                <w:lang w:eastAsia="ru-RU"/>
              </w:rPr>
              <w:t>Нарушения со стороны печени и желчевыводящих путей</w:t>
            </w:r>
          </w:p>
        </w:tc>
      </w:tr>
      <w:tr w:rsidR="007D3F37" w:rsidRPr="00CE78EB" w14:paraId="10B70231"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043222E2" w14:textId="70A92D9D" w:rsidR="007D3F37" w:rsidRPr="0024191A" w:rsidRDefault="0091204B" w:rsidP="00526C9B">
            <w:pPr>
              <w:spacing w:after="0" w:line="240" w:lineRule="auto"/>
              <w:ind w:left="127" w:right="102"/>
              <w:rPr>
                <w:lang w:eastAsia="ru-RU"/>
              </w:rPr>
            </w:pPr>
            <w:r w:rsidRPr="0024191A">
              <w:rPr>
                <w:rFonts w:eastAsia="Times New Roman"/>
                <w:lang w:eastAsia="ru-RU" w:bidi="ru-RU"/>
              </w:rPr>
              <w:t>Гепатоцеллюлярное поражение печени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1270E968" w14:textId="02C89CF4" w:rsidR="007D3F37" w:rsidRPr="0024191A" w:rsidRDefault="0091204B" w:rsidP="00526C9B">
            <w:pPr>
              <w:spacing w:after="0" w:line="240" w:lineRule="auto"/>
              <w:ind w:left="127" w:right="102"/>
              <w:rPr>
                <w:lang w:eastAsia="ru-RU"/>
              </w:rPr>
            </w:pPr>
            <w:r w:rsidRPr="0024191A">
              <w:rPr>
                <w:lang w:eastAsia="ru-RU"/>
              </w:rPr>
              <w:t>Нечасто</w:t>
            </w:r>
          </w:p>
        </w:tc>
      </w:tr>
      <w:tr w:rsidR="0091204B" w:rsidRPr="00CE78EB" w14:paraId="6325394B" w14:textId="77777777" w:rsidTr="00A40A4A">
        <w:trPr>
          <w:trHeight w:val="270"/>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08E19EF" w14:textId="3E98C1BF" w:rsidR="0091204B" w:rsidRPr="0024191A" w:rsidRDefault="00813D4F" w:rsidP="00526C9B">
            <w:pPr>
              <w:spacing w:after="0" w:line="240" w:lineRule="auto"/>
              <w:ind w:left="127" w:right="102"/>
              <w:rPr>
                <w:rFonts w:eastAsia="Times New Roman"/>
                <w:lang w:eastAsia="ru-RU" w:bidi="ru-RU"/>
              </w:rPr>
            </w:pPr>
            <w:r w:rsidRPr="0024191A">
              <w:rPr>
                <w:rFonts w:eastAsia="Times New Roman"/>
                <w:lang w:eastAsia="ru-RU" w:bidi="ru-RU"/>
              </w:rPr>
              <w:t>Холестатическое поражение печени</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5685B95E" w14:textId="7F305BFB" w:rsidR="0091204B" w:rsidRPr="0024191A" w:rsidRDefault="00813D4F" w:rsidP="00526C9B">
            <w:pPr>
              <w:spacing w:after="0" w:line="240" w:lineRule="auto"/>
              <w:ind w:left="127" w:right="102"/>
              <w:rPr>
                <w:lang w:eastAsia="ru-RU"/>
              </w:rPr>
            </w:pPr>
            <w:r w:rsidRPr="0024191A">
              <w:rPr>
                <w:lang w:eastAsia="ru-RU"/>
              </w:rPr>
              <w:t>Редко</w:t>
            </w:r>
          </w:p>
        </w:tc>
      </w:tr>
      <w:tr w:rsidR="007D3F37" w:rsidRPr="00CE78EB" w14:paraId="25C45F9D" w14:textId="77777777" w:rsidTr="00A40A4A">
        <w:trPr>
          <w:trHeight w:val="270"/>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57DBC93F" w14:textId="247921AC" w:rsidR="007D3F37" w:rsidRPr="0024191A" w:rsidRDefault="007D3F37" w:rsidP="00FC5A8B">
            <w:pPr>
              <w:spacing w:after="0" w:line="240" w:lineRule="auto"/>
              <w:ind w:left="127" w:right="102"/>
              <w:rPr>
                <w:i/>
                <w:lang w:eastAsia="ru-RU"/>
              </w:rPr>
            </w:pPr>
            <w:r w:rsidRPr="0024191A">
              <w:rPr>
                <w:bCs/>
                <w:i/>
                <w:lang w:eastAsia="ru-RU"/>
              </w:rPr>
              <w:t xml:space="preserve">Нарушения со стороны </w:t>
            </w:r>
            <w:r w:rsidR="00FC5A8B" w:rsidRPr="0024191A">
              <w:rPr>
                <w:bCs/>
                <w:i/>
                <w:lang w:eastAsia="ru-RU"/>
              </w:rPr>
              <w:t>скелетно-мышечной и соединительной ткани</w:t>
            </w:r>
          </w:p>
        </w:tc>
      </w:tr>
      <w:tr w:rsidR="007D3F37" w:rsidRPr="00CE78EB" w14:paraId="1ACC854C" w14:textId="77777777" w:rsidTr="00A40A4A">
        <w:trPr>
          <w:trHeight w:val="266"/>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7994C8D2" w14:textId="30DFED95" w:rsidR="007D3F37" w:rsidRPr="0024191A" w:rsidRDefault="00FC5A8B" w:rsidP="00526C9B">
            <w:pPr>
              <w:spacing w:after="0" w:line="240" w:lineRule="auto"/>
              <w:ind w:left="127" w:right="102"/>
              <w:rPr>
                <w:lang w:eastAsia="ru-RU"/>
              </w:rPr>
            </w:pPr>
            <w:r w:rsidRPr="0024191A">
              <w:rPr>
                <w:lang w:eastAsia="ru-RU"/>
              </w:rPr>
              <w:lastRenderedPageBreak/>
              <w:t>Остеопороз (при терапии более 3 месяцев)</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5BE928BB" w14:textId="13DA1B8C" w:rsidR="007D3F37" w:rsidRPr="0024191A" w:rsidRDefault="0024191A" w:rsidP="00526C9B">
            <w:pPr>
              <w:spacing w:after="0" w:line="240" w:lineRule="auto"/>
              <w:ind w:left="127" w:right="102"/>
              <w:rPr>
                <w:lang w:eastAsia="ru-RU"/>
              </w:rPr>
            </w:pPr>
            <w:r w:rsidRPr="0024191A">
              <w:rPr>
                <w:lang w:eastAsia="ru-RU"/>
              </w:rPr>
              <w:t>Редко</w:t>
            </w:r>
          </w:p>
        </w:tc>
      </w:tr>
      <w:tr w:rsidR="0024191A" w:rsidRPr="00CE78EB" w14:paraId="70E3625B" w14:textId="77777777" w:rsidTr="00A40A4A">
        <w:trPr>
          <w:trHeight w:val="277"/>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hideMark/>
          </w:tcPr>
          <w:p w14:paraId="4C082E41" w14:textId="1008F9D2" w:rsidR="0024191A" w:rsidRPr="0024191A" w:rsidRDefault="0024191A" w:rsidP="00526C9B">
            <w:pPr>
              <w:spacing w:after="0" w:line="240" w:lineRule="auto"/>
              <w:ind w:left="127" w:right="102"/>
              <w:rPr>
                <w:i/>
                <w:lang w:eastAsia="ru-RU"/>
              </w:rPr>
            </w:pPr>
            <w:r w:rsidRPr="0024191A">
              <w:rPr>
                <w:i/>
                <w:lang w:eastAsia="ru-RU"/>
              </w:rPr>
              <w:t>Лабораторные и инструментальные данные</w:t>
            </w:r>
          </w:p>
        </w:tc>
      </w:tr>
      <w:tr w:rsidR="0024191A" w:rsidRPr="00CE78EB" w14:paraId="462ACE74" w14:textId="77777777" w:rsidTr="00A40A4A">
        <w:trPr>
          <w:trHeight w:val="277"/>
        </w:trPr>
        <w:tc>
          <w:tcPr>
            <w:tcW w:w="1973"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5E888308" w14:textId="09F9227F" w:rsidR="0024191A" w:rsidRPr="0024191A" w:rsidRDefault="0024191A" w:rsidP="00526C9B">
            <w:pPr>
              <w:spacing w:after="0" w:line="240" w:lineRule="auto"/>
              <w:ind w:left="127" w:right="102"/>
              <w:rPr>
                <w:lang w:eastAsia="ru-RU"/>
              </w:rPr>
            </w:pPr>
            <w:r w:rsidRPr="0024191A">
              <w:rPr>
                <w:lang w:eastAsia="ru-RU"/>
              </w:rPr>
              <w:t>Гиперкалиемия</w:t>
            </w:r>
          </w:p>
        </w:tc>
        <w:tc>
          <w:tcPr>
            <w:tcW w:w="3027" w:type="pct"/>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3617B295" w14:textId="7D34CD01" w:rsidR="0024191A" w:rsidRPr="0024191A" w:rsidRDefault="0024191A" w:rsidP="00526C9B">
            <w:pPr>
              <w:spacing w:after="0" w:line="240" w:lineRule="auto"/>
              <w:ind w:left="127" w:right="102"/>
              <w:rPr>
                <w:lang w:eastAsia="ru-RU"/>
              </w:rPr>
            </w:pPr>
            <w:r w:rsidRPr="0024191A">
              <w:rPr>
                <w:lang w:eastAsia="ru-RU"/>
              </w:rPr>
              <w:t>Редко</w:t>
            </w:r>
          </w:p>
        </w:tc>
      </w:tr>
      <w:tr w:rsidR="00EF5BE7" w:rsidRPr="00CE78EB" w14:paraId="630E635B" w14:textId="77777777" w:rsidTr="00A40A4A">
        <w:trPr>
          <w:trHeight w:val="277"/>
        </w:trPr>
        <w:tc>
          <w:tcPr>
            <w:tcW w:w="5000" w:type="pct"/>
            <w:gridSpan w:val="2"/>
            <w:tcBorders>
              <w:top w:val="single" w:sz="6" w:space="0" w:color="auto"/>
              <w:left w:val="single" w:sz="6" w:space="0" w:color="auto"/>
              <w:bottom w:val="single" w:sz="6" w:space="0" w:color="auto"/>
              <w:right w:val="single" w:sz="6" w:space="0" w:color="auto"/>
            </w:tcBorders>
            <w:shd w:val="clear" w:color="auto" w:fill="FFFFFF"/>
            <w:tcMar>
              <w:top w:w="0" w:type="dxa"/>
              <w:left w:w="10" w:type="dxa"/>
              <w:bottom w:w="0" w:type="dxa"/>
              <w:right w:w="10" w:type="dxa"/>
            </w:tcMar>
          </w:tcPr>
          <w:p w14:paraId="13E7CE46" w14:textId="178A5DC4" w:rsidR="00450E62" w:rsidRPr="00450E62" w:rsidRDefault="00450E62" w:rsidP="00526C9B">
            <w:pPr>
              <w:shd w:val="clear" w:color="auto" w:fill="FFFFFF"/>
              <w:spacing w:after="0" w:line="240" w:lineRule="auto"/>
              <w:ind w:left="127" w:right="102"/>
              <w:rPr>
                <w:rFonts w:eastAsia="Times New Roman"/>
                <w:color w:val="000000"/>
                <w:sz w:val="20"/>
                <w:szCs w:val="20"/>
                <w:lang w:eastAsia="ru-RU"/>
              </w:rPr>
            </w:pPr>
            <w:r w:rsidRPr="00450E62">
              <w:rPr>
                <w:rFonts w:eastAsia="Times New Roman"/>
                <w:color w:val="000000"/>
                <w:sz w:val="20"/>
                <w:szCs w:val="20"/>
                <w:lang w:eastAsia="ru-RU"/>
              </w:rPr>
              <w:t>Примечание:</w:t>
            </w:r>
          </w:p>
          <w:p w14:paraId="36EF5AB1" w14:textId="77777777" w:rsidR="00EF5BE7" w:rsidRDefault="00450E62" w:rsidP="0091204B">
            <w:pPr>
              <w:widowControl w:val="0"/>
              <w:tabs>
                <w:tab w:val="left" w:pos="8647"/>
              </w:tabs>
              <w:spacing w:after="0" w:line="240" w:lineRule="auto"/>
              <w:ind w:left="127" w:right="102"/>
              <w:rPr>
                <w:rFonts w:eastAsia="Times New Roman"/>
                <w:sz w:val="20"/>
                <w:szCs w:val="20"/>
                <w:lang w:eastAsia="ru-RU" w:bidi="ru-RU"/>
              </w:rPr>
            </w:pPr>
            <w:r w:rsidRPr="00450E62">
              <w:rPr>
                <w:rFonts w:eastAsia="Times New Roman"/>
                <w:color w:val="000000"/>
                <w:sz w:val="20"/>
                <w:szCs w:val="20"/>
                <w:lang w:eastAsia="ru-RU"/>
              </w:rPr>
              <w:t>*</w:t>
            </w:r>
            <w:r w:rsidRPr="00450E62">
              <w:rPr>
                <w:rFonts w:eastAsia="Times New Roman"/>
                <w:sz w:val="20"/>
                <w:szCs w:val="20"/>
                <w:lang w:eastAsia="ru-RU" w:bidi="ru-RU"/>
              </w:rPr>
              <w:t xml:space="preserve"> указание на следующие виды кровотечений: гематома, экхимозы (кроме развившихся в месте инъекции), раневые гематомы, гематурия, носовые кровотечения, желудочно-кишечные кровотечения.</w:t>
            </w:r>
          </w:p>
          <w:p w14:paraId="4D6D0D20" w14:textId="77777777" w:rsidR="0091204B" w:rsidRPr="0091204B" w:rsidRDefault="0091204B" w:rsidP="0091204B">
            <w:pPr>
              <w:widowControl w:val="0"/>
              <w:tabs>
                <w:tab w:val="left" w:pos="8647"/>
              </w:tabs>
              <w:spacing w:after="0" w:line="240" w:lineRule="auto"/>
              <w:ind w:left="127" w:right="102"/>
              <w:rPr>
                <w:rFonts w:eastAsia="Times New Roman"/>
                <w:sz w:val="20"/>
                <w:szCs w:val="20"/>
                <w:lang w:eastAsia="ru-RU" w:bidi="ru-RU"/>
              </w:rPr>
            </w:pPr>
            <w:r w:rsidRPr="0091204B">
              <w:rPr>
                <w:rFonts w:eastAsia="Times New Roman"/>
                <w:sz w:val="20"/>
                <w:szCs w:val="20"/>
                <w:lang w:eastAsia="ru-RU" w:bidi="ru-RU"/>
              </w:rPr>
              <w:t>**</w:t>
            </w:r>
            <w:r>
              <w:rPr>
                <w:rFonts w:eastAsia="Times New Roman"/>
                <w:sz w:val="20"/>
                <w:szCs w:val="20"/>
                <w:lang w:eastAsia="ru-RU" w:bidi="ru-RU"/>
              </w:rPr>
              <w:t xml:space="preserve"> </w:t>
            </w:r>
            <w:r w:rsidRPr="0091204B">
              <w:rPr>
                <w:rFonts w:eastAsia="Times New Roman"/>
                <w:sz w:val="20"/>
                <w:szCs w:val="20"/>
                <w:lang w:eastAsia="ru-RU" w:bidi="ru-RU"/>
              </w:rPr>
              <w:t>Спинальн</w:t>
            </w:r>
            <w:r>
              <w:rPr>
                <w:rFonts w:eastAsia="Times New Roman"/>
                <w:sz w:val="20"/>
                <w:szCs w:val="20"/>
                <w:lang w:eastAsia="ru-RU" w:bidi="ru-RU"/>
              </w:rPr>
              <w:t>ые</w:t>
            </w:r>
            <w:r w:rsidRPr="0091204B">
              <w:rPr>
                <w:rFonts w:eastAsia="Times New Roman"/>
                <w:sz w:val="20"/>
                <w:szCs w:val="20"/>
                <w:lang w:eastAsia="ru-RU" w:bidi="ru-RU"/>
              </w:rPr>
              <w:t xml:space="preserve"> гематом</w:t>
            </w:r>
            <w:r>
              <w:rPr>
                <w:rFonts w:eastAsia="Times New Roman"/>
                <w:sz w:val="20"/>
                <w:szCs w:val="20"/>
                <w:lang w:eastAsia="ru-RU" w:bidi="ru-RU"/>
              </w:rPr>
              <w:t>ы</w:t>
            </w:r>
            <w:r w:rsidRPr="0091204B">
              <w:rPr>
                <w:rFonts w:eastAsia="Times New Roman"/>
                <w:sz w:val="20"/>
                <w:szCs w:val="20"/>
                <w:lang w:eastAsia="ru-RU" w:bidi="ru-RU"/>
              </w:rPr>
              <w:t xml:space="preserve"> развивал</w:t>
            </w:r>
            <w:r>
              <w:rPr>
                <w:rFonts w:eastAsia="Times New Roman"/>
                <w:sz w:val="20"/>
                <w:szCs w:val="20"/>
                <w:lang w:eastAsia="ru-RU" w:bidi="ru-RU"/>
              </w:rPr>
              <w:t>и</w:t>
            </w:r>
            <w:r w:rsidRPr="0091204B">
              <w:rPr>
                <w:rFonts w:eastAsia="Times New Roman"/>
                <w:sz w:val="20"/>
                <w:szCs w:val="20"/>
                <w:lang w:eastAsia="ru-RU" w:bidi="ru-RU"/>
              </w:rPr>
              <w:t>сь при применении эноксапарина натрия на фоне спинальной/эпидуральной анестезии или спинальной пункции. Эти реакции приводили к развитию неврологических нарушений различной степени тяжести, включая стойкий или необратимый паралич.</w:t>
            </w:r>
          </w:p>
          <w:p w14:paraId="61DC7F59" w14:textId="1B3EA2FA" w:rsidR="0091204B" w:rsidRPr="0091204B" w:rsidRDefault="0091204B" w:rsidP="0091204B">
            <w:pPr>
              <w:widowControl w:val="0"/>
              <w:tabs>
                <w:tab w:val="left" w:pos="8647"/>
              </w:tabs>
              <w:spacing w:after="0" w:line="240" w:lineRule="auto"/>
              <w:ind w:left="127" w:right="102"/>
              <w:rPr>
                <w:rFonts w:eastAsia="Times New Roman"/>
                <w:sz w:val="20"/>
                <w:szCs w:val="20"/>
                <w:lang w:eastAsia="ru-RU" w:bidi="ru-RU"/>
              </w:rPr>
            </w:pPr>
            <w:r w:rsidRPr="0091204B">
              <w:rPr>
                <w:rFonts w:eastAsia="Times New Roman"/>
                <w:sz w:val="20"/>
                <w:szCs w:val="20"/>
                <w:lang w:eastAsia="ru-RU" w:bidi="ru-RU"/>
              </w:rPr>
              <w:t>*** Возникновению кожного васкулита и некроза кожи в месте инъекции обычно предшествует появление пурпуры или эритематозных папул (инфильтрированных и болезненных). В этих случаях терапию эноксапарином натрия</w:t>
            </w:r>
            <w:r>
              <w:rPr>
                <w:rFonts w:eastAsia="Times New Roman"/>
                <w:sz w:val="20"/>
                <w:szCs w:val="20"/>
                <w:lang w:eastAsia="ru-RU" w:bidi="ru-RU"/>
              </w:rPr>
              <w:t xml:space="preserve"> следует прекратить.</w:t>
            </w:r>
          </w:p>
        </w:tc>
      </w:tr>
    </w:tbl>
    <w:p w14:paraId="04C46887" w14:textId="2F1ACAEB" w:rsidR="00A72CBF" w:rsidRPr="00CE78EB" w:rsidRDefault="00A72CBF" w:rsidP="00A72CBF">
      <w:pPr>
        <w:shd w:val="clear" w:color="auto" w:fill="FFFFFF"/>
        <w:spacing w:after="0" w:line="240" w:lineRule="auto"/>
        <w:ind w:left="142"/>
        <w:rPr>
          <w:color w:val="000000"/>
          <w:highlight w:val="yellow"/>
          <w:lang w:eastAsia="ru-RU"/>
        </w:rPr>
      </w:pPr>
    </w:p>
    <w:p w14:paraId="3878FAE8" w14:textId="5DBA709E" w:rsidR="00A72CBF" w:rsidRPr="00062D5F" w:rsidRDefault="00A72CBF">
      <w:pPr>
        <w:spacing w:after="0" w:line="240" w:lineRule="auto"/>
        <w:ind w:firstLine="709"/>
        <w:rPr>
          <w:iCs/>
        </w:rPr>
      </w:pPr>
      <w:r w:rsidRPr="00062D5F">
        <w:rPr>
          <w:lang w:eastAsia="ru-RU"/>
        </w:rPr>
        <w:t xml:space="preserve">Случаев прекращения участия в КИ здоровыми добровольцами по причине развития НЯ при приеме </w:t>
      </w:r>
      <w:r w:rsidR="004D3697" w:rsidRPr="00062D5F">
        <w:rPr>
          <w:lang w:eastAsia="ru-RU"/>
        </w:rPr>
        <w:t>эноксапарина натрия</w:t>
      </w:r>
      <w:r w:rsidRPr="00062D5F">
        <w:rPr>
          <w:lang w:eastAsia="ru-RU"/>
        </w:rPr>
        <w:t xml:space="preserve"> не отмечено. </w:t>
      </w:r>
      <w:r w:rsidRPr="00062D5F">
        <w:t xml:space="preserve">Частота прекращения участия в КИ пациентами по причине развития нежелательных явлений в среднем составляла до </w:t>
      </w:r>
      <w:r w:rsidR="004D3697" w:rsidRPr="00062D5F">
        <w:t>10</w:t>
      </w:r>
      <w:r w:rsidRPr="00062D5F">
        <w:t xml:space="preserve">%.  </w:t>
      </w:r>
    </w:p>
    <w:bookmarkEnd w:id="204"/>
    <w:p w14:paraId="11A89CD6" w14:textId="6573766A" w:rsidR="00E15B65" w:rsidRPr="005F2C3B" w:rsidRDefault="006E4025" w:rsidP="006367B0">
      <w:pPr>
        <w:spacing w:after="0" w:line="240" w:lineRule="auto"/>
        <w:ind w:firstLine="709"/>
        <w:rPr>
          <w:rFonts w:eastAsia="Calibri"/>
          <w:lang w:eastAsia="ru-RU"/>
        </w:rPr>
      </w:pPr>
      <w:r>
        <w:rPr>
          <w:iCs/>
        </w:rPr>
        <w:t>В планируемом</w:t>
      </w:r>
      <w:r w:rsidR="00E15B65" w:rsidRPr="003B60A5">
        <w:rPr>
          <w:iCs/>
        </w:rPr>
        <w:t xml:space="preserve"> исследовании</w:t>
      </w:r>
      <w:r>
        <w:rPr>
          <w:iCs/>
        </w:rPr>
        <w:t xml:space="preserve"> </w:t>
      </w:r>
      <w:r w:rsidRPr="00856485">
        <w:t>CB01948124</w:t>
      </w:r>
      <w:r w:rsidR="00E15B65" w:rsidRPr="003B60A5">
        <w:rPr>
          <w:iCs/>
        </w:rPr>
        <w:t xml:space="preserve"> каждый доброволец получит </w:t>
      </w:r>
      <w:r w:rsidR="00E15B65">
        <w:rPr>
          <w:iCs/>
        </w:rPr>
        <w:t xml:space="preserve">по 2 подкожных </w:t>
      </w:r>
      <w:r w:rsidR="00404468">
        <w:rPr>
          <w:iCs/>
        </w:rPr>
        <w:t xml:space="preserve">введения эноксапарина натрия в разовой дозе 4000 анти-Ха МЕ (40 мг или 0,4 мл) </w:t>
      </w:r>
      <w:r w:rsidR="00E15B65">
        <w:rPr>
          <w:iCs/>
        </w:rPr>
        <w:t xml:space="preserve">и по 2 внутривенных </w:t>
      </w:r>
      <w:r w:rsidR="00E15B65" w:rsidRPr="003B60A5">
        <w:rPr>
          <w:iCs/>
        </w:rPr>
        <w:t>в</w:t>
      </w:r>
      <w:r w:rsidR="00404468">
        <w:rPr>
          <w:iCs/>
        </w:rPr>
        <w:t>ведения</w:t>
      </w:r>
      <w:r w:rsidR="00E15B65" w:rsidRPr="003B60A5">
        <w:rPr>
          <w:iCs/>
        </w:rPr>
        <w:t xml:space="preserve"> разовой дозе </w:t>
      </w:r>
      <w:r w:rsidR="00404468">
        <w:rPr>
          <w:iCs/>
        </w:rPr>
        <w:t>3000</w:t>
      </w:r>
      <w:r w:rsidR="00CD3AB2">
        <w:rPr>
          <w:iCs/>
        </w:rPr>
        <w:t xml:space="preserve"> анти-Ха </w:t>
      </w:r>
      <w:r w:rsidR="00E15B65">
        <w:rPr>
          <w:iCs/>
        </w:rPr>
        <w:t>МЕ</w:t>
      </w:r>
      <w:r w:rsidR="00404468">
        <w:rPr>
          <w:iCs/>
        </w:rPr>
        <w:t xml:space="preserve"> (30 мг или 0,3 мл)</w:t>
      </w:r>
      <w:r w:rsidR="00E15B65">
        <w:rPr>
          <w:iCs/>
        </w:rPr>
        <w:t xml:space="preserve">. </w:t>
      </w:r>
      <w:r w:rsidR="005F2C3B">
        <w:rPr>
          <w:iCs/>
        </w:rPr>
        <w:t xml:space="preserve">Согласно </w:t>
      </w:r>
      <w:r w:rsidR="005F2C3B">
        <w:rPr>
          <w:rFonts w:eastAsia="Calibri"/>
          <w:lang w:eastAsia="ru-RU"/>
        </w:rPr>
        <w:t xml:space="preserve">продукт-специфическому руководству </w:t>
      </w:r>
      <w:r w:rsidR="005F2C3B">
        <w:rPr>
          <w:rFonts w:eastAsia="Calibri"/>
          <w:lang w:val="en-US" w:eastAsia="ru-RU"/>
        </w:rPr>
        <w:t>FDA</w:t>
      </w:r>
      <w:r w:rsidR="005F2C3B">
        <w:rPr>
          <w:rFonts w:eastAsia="Calibri"/>
          <w:lang w:eastAsia="ru-RU"/>
        </w:rPr>
        <w:t xml:space="preserve"> по проведению исследований биоэквивалентности эноксапарина натрия (</w:t>
      </w:r>
      <w:r w:rsidR="005F2C3B">
        <w:rPr>
          <w:rFonts w:eastAsia="Calibri"/>
          <w:lang w:val="en-US" w:eastAsia="ru-RU"/>
        </w:rPr>
        <w:t>Draft</w:t>
      </w:r>
      <w:r w:rsidR="005F2C3B" w:rsidRPr="001852B9">
        <w:rPr>
          <w:rFonts w:eastAsia="Calibri"/>
          <w:lang w:eastAsia="ru-RU"/>
        </w:rPr>
        <w:t xml:space="preserve"> </w:t>
      </w:r>
      <w:r w:rsidR="005F2C3B">
        <w:rPr>
          <w:rFonts w:eastAsia="Calibri"/>
          <w:lang w:val="en-US" w:eastAsia="ru-RU"/>
        </w:rPr>
        <w:t>guidance</w:t>
      </w:r>
      <w:r w:rsidR="005F2C3B" w:rsidRPr="001852B9">
        <w:rPr>
          <w:rFonts w:eastAsia="Calibri"/>
          <w:lang w:eastAsia="ru-RU"/>
        </w:rPr>
        <w:t xml:space="preserve"> </w:t>
      </w:r>
      <w:r w:rsidR="005F2C3B">
        <w:rPr>
          <w:rFonts w:eastAsia="Calibri"/>
          <w:lang w:val="en-US" w:eastAsia="ru-RU"/>
        </w:rPr>
        <w:t>on</w:t>
      </w:r>
      <w:r w:rsidR="005F2C3B" w:rsidRPr="001852B9">
        <w:rPr>
          <w:rFonts w:eastAsia="Calibri"/>
          <w:lang w:eastAsia="ru-RU"/>
        </w:rPr>
        <w:t xml:space="preserve"> </w:t>
      </w:r>
      <w:r w:rsidR="005F2C3B">
        <w:rPr>
          <w:rFonts w:eastAsia="Calibri"/>
          <w:lang w:val="en-US" w:eastAsia="ru-RU"/>
        </w:rPr>
        <w:t>Enoxaparin</w:t>
      </w:r>
      <w:r w:rsidR="005F2C3B" w:rsidRPr="001852B9">
        <w:rPr>
          <w:rFonts w:eastAsia="Calibri"/>
          <w:lang w:eastAsia="ru-RU"/>
        </w:rPr>
        <w:t xml:space="preserve"> </w:t>
      </w:r>
      <w:r w:rsidR="005F2C3B">
        <w:rPr>
          <w:rFonts w:eastAsia="Calibri"/>
          <w:lang w:val="en-US" w:eastAsia="ru-RU"/>
        </w:rPr>
        <w:t>Sodium</w:t>
      </w:r>
      <w:r w:rsidR="005F2C3B">
        <w:rPr>
          <w:rStyle w:val="af"/>
          <w:rFonts w:eastAsia="Calibri"/>
          <w:lang w:val="en-US" w:eastAsia="ru-RU"/>
        </w:rPr>
        <w:footnoteReference w:id="1"/>
      </w:r>
      <w:r w:rsidR="005F2C3B" w:rsidRPr="00935966">
        <w:rPr>
          <w:rFonts w:eastAsia="Calibri"/>
          <w:lang w:eastAsia="ru-RU"/>
        </w:rPr>
        <w:t>)</w:t>
      </w:r>
      <w:r w:rsidR="005F2C3B">
        <w:rPr>
          <w:rFonts w:eastAsia="Calibri"/>
          <w:lang w:eastAsia="ru-RU"/>
        </w:rPr>
        <w:t xml:space="preserve">, рекомендуемая доза при подкожном введении составляет </w:t>
      </w:r>
      <w:r w:rsidR="005F2C3B">
        <w:rPr>
          <w:iCs/>
        </w:rPr>
        <w:t>10000 анти-Ха МЕ (100 мг или 1 мл)</w:t>
      </w:r>
      <w:r w:rsidR="006367B0">
        <w:rPr>
          <w:iCs/>
        </w:rPr>
        <w:t xml:space="preserve">. Однако, применение такой дозы возможно только при лечении острого инфаркта миокарда с подъемом сегмента </w:t>
      </w:r>
      <w:r w:rsidR="006367B0">
        <w:rPr>
          <w:iCs/>
          <w:lang w:val="en-US"/>
        </w:rPr>
        <w:t>ST</w:t>
      </w:r>
      <w:r w:rsidR="006367B0">
        <w:rPr>
          <w:iCs/>
        </w:rPr>
        <w:t xml:space="preserve"> и у пациентов с массой тела 100 кг и более. В настоящем исследовании планируется включение здоровых добровольцев со средней массой тела около 75-80 кг, и введении эноксапарина натрия в дозе 10000 анти-Ха МЕ может представлять опасность для здоровья участников исследования. При подкожном введении эноксапарина натрия по другим показаниям максимальная терапевтическая доза составляет 4000 анти-Ха МЕ</w:t>
      </w:r>
      <w:r w:rsidR="00E96EB6">
        <w:rPr>
          <w:iCs/>
        </w:rPr>
        <w:t>, независимо от массы тела пациенты.</w:t>
      </w:r>
      <w:r w:rsidR="006367B0">
        <w:rPr>
          <w:iCs/>
        </w:rPr>
        <w:t xml:space="preserve"> Кроме того,</w:t>
      </w:r>
      <w:r w:rsidR="006367B0">
        <w:rPr>
          <w:rFonts w:eastAsia="Calibri"/>
          <w:lang w:eastAsia="ru-RU"/>
        </w:rPr>
        <w:t xml:space="preserve"> такая доза применялась в </w:t>
      </w:r>
      <w:r w:rsidR="005F2C3B">
        <w:rPr>
          <w:iCs/>
        </w:rPr>
        <w:t>ранее проведенно</w:t>
      </w:r>
      <w:r w:rsidR="006367B0">
        <w:rPr>
          <w:iCs/>
        </w:rPr>
        <w:t>м</w:t>
      </w:r>
      <w:r w:rsidR="005F2C3B">
        <w:rPr>
          <w:iCs/>
        </w:rPr>
        <w:t xml:space="preserve"> исследовани</w:t>
      </w:r>
      <w:r w:rsidR="006367B0">
        <w:rPr>
          <w:iCs/>
        </w:rPr>
        <w:t>и</w:t>
      </w:r>
      <w:r w:rsidR="005F2C3B">
        <w:rPr>
          <w:iCs/>
        </w:rPr>
        <w:t xml:space="preserve"> биоэквивалентности дженерика </w:t>
      </w:r>
      <w:r w:rsidR="005F2C3B">
        <w:rPr>
          <w:iCs/>
          <w:lang w:val="en-US"/>
        </w:rPr>
        <w:t>Inhixa</w:t>
      </w:r>
      <w:r w:rsidR="005F2C3B" w:rsidRPr="005F2C3B">
        <w:rPr>
          <w:iCs/>
          <w:vertAlign w:val="superscript"/>
        </w:rPr>
        <w:t>®</w:t>
      </w:r>
      <w:r w:rsidR="005F2C3B" w:rsidRPr="005F2C3B">
        <w:rPr>
          <w:iCs/>
        </w:rPr>
        <w:t xml:space="preserve"> </w:t>
      </w:r>
      <w:r w:rsidR="005F2C3B">
        <w:rPr>
          <w:iCs/>
        </w:rPr>
        <w:t>и оригинального препарата Клексан</w:t>
      </w:r>
      <w:r w:rsidR="005F2C3B" w:rsidRPr="005F2C3B">
        <w:rPr>
          <w:iCs/>
          <w:vertAlign w:val="superscript"/>
        </w:rPr>
        <w:t>®</w:t>
      </w:r>
      <w:r w:rsidR="00E96EB6">
        <w:rPr>
          <w:iCs/>
        </w:rPr>
        <w:t xml:space="preserve"> у здоровых добровольцев</w:t>
      </w:r>
      <w:r w:rsidR="005F2C3B">
        <w:rPr>
          <w:iCs/>
        </w:rPr>
        <w:t xml:space="preserve">, по результатам которого препарат </w:t>
      </w:r>
      <w:r w:rsidR="005F2C3B">
        <w:rPr>
          <w:iCs/>
          <w:lang w:val="en-US"/>
        </w:rPr>
        <w:t>Inhixa</w:t>
      </w:r>
      <w:r w:rsidR="005F2C3B" w:rsidRPr="005F2C3B">
        <w:rPr>
          <w:iCs/>
          <w:vertAlign w:val="superscript"/>
        </w:rPr>
        <w:t>®</w:t>
      </w:r>
      <w:r w:rsidR="005F2C3B">
        <w:rPr>
          <w:iCs/>
        </w:rPr>
        <w:t xml:space="preserve"> был зарегистрирован на территории Европейского Союза</w:t>
      </w:r>
      <w:r w:rsidR="005F2C3B">
        <w:rPr>
          <w:rStyle w:val="af"/>
          <w:iCs/>
        </w:rPr>
        <w:footnoteReference w:id="2"/>
      </w:r>
      <w:r w:rsidR="005F2C3B">
        <w:rPr>
          <w:iCs/>
        </w:rPr>
        <w:t xml:space="preserve">. </w:t>
      </w:r>
      <w:r w:rsidR="006367B0">
        <w:rPr>
          <w:iCs/>
        </w:rPr>
        <w:t>Доза 3000 анти-Ха МЕ является максимальной терапевтической дозой при внутривенном введении. Таким образом, у</w:t>
      </w:r>
      <w:r w:rsidR="00404468">
        <w:rPr>
          <w:iCs/>
        </w:rPr>
        <w:t>казанные</w:t>
      </w:r>
      <w:r w:rsidR="00E15B65">
        <w:rPr>
          <w:iCs/>
        </w:rPr>
        <w:t xml:space="preserve"> доз</w:t>
      </w:r>
      <w:r w:rsidR="00404468">
        <w:rPr>
          <w:iCs/>
        </w:rPr>
        <w:t>ы</w:t>
      </w:r>
      <w:r w:rsidR="00E15B65">
        <w:rPr>
          <w:iCs/>
        </w:rPr>
        <w:t xml:space="preserve"> соответствует максимальным рекомендуемым терапевтически</w:t>
      </w:r>
      <w:r w:rsidR="00E96EB6">
        <w:rPr>
          <w:iCs/>
        </w:rPr>
        <w:t>м дозам для соответствующих</w:t>
      </w:r>
      <w:r w:rsidR="00E15B65">
        <w:rPr>
          <w:iCs/>
        </w:rPr>
        <w:t xml:space="preserve"> пут</w:t>
      </w:r>
      <w:r w:rsidR="00E96EB6">
        <w:rPr>
          <w:iCs/>
        </w:rPr>
        <w:t>ей</w:t>
      </w:r>
      <w:r w:rsidR="00E15B65">
        <w:rPr>
          <w:iCs/>
        </w:rPr>
        <w:t xml:space="preserve"> введения, и такой подход согласуется с рекомендациями следующих руководств:</w:t>
      </w:r>
      <w:r w:rsidR="00E15B65" w:rsidRPr="001F0E8A">
        <w:rPr>
          <w:iCs/>
        </w:rPr>
        <w:t xml:space="preserve"> </w:t>
      </w:r>
      <w:r w:rsidR="00E15B65" w:rsidRPr="00A12679">
        <w:rPr>
          <w:rFonts w:eastAsia="Calibri"/>
          <w:lang w:eastAsia="ru-RU"/>
        </w:rPr>
        <w:t>Правила проведения исследований биоэквивалентности лекарственных препаратов</w:t>
      </w:r>
      <w:r w:rsidR="00E15B65">
        <w:rPr>
          <w:rFonts w:eastAsia="Calibri"/>
          <w:lang w:eastAsia="ru-RU"/>
        </w:rPr>
        <w:t xml:space="preserve"> </w:t>
      </w:r>
      <w:r w:rsidR="00E15B65" w:rsidRPr="00A12679">
        <w:rPr>
          <w:rFonts w:eastAsia="Calibri"/>
          <w:lang w:eastAsia="ru-RU"/>
        </w:rPr>
        <w:t>в рамках Евразийского экономического союза, 2016 г.</w:t>
      </w:r>
      <w:r w:rsidR="00E15B65" w:rsidRPr="00A12679">
        <w:rPr>
          <w:rFonts w:eastAsia="Calibri"/>
          <w:vertAlign w:val="superscript"/>
          <w:lang w:eastAsia="ru-RU"/>
        </w:rPr>
        <w:footnoteReference w:id="3"/>
      </w:r>
      <w:r w:rsidR="00E15B65" w:rsidRPr="00A12679">
        <w:rPr>
          <w:rFonts w:eastAsia="Calibri"/>
          <w:lang w:eastAsia="ru-RU"/>
        </w:rPr>
        <w:t xml:space="preserve">; </w:t>
      </w:r>
      <w:bookmarkStart w:id="207" w:name="_Hlk63963400"/>
      <w:r w:rsidR="00E15B65">
        <w:rPr>
          <w:rFonts w:eastAsia="Calibri"/>
          <w:lang w:eastAsia="ru-RU"/>
        </w:rPr>
        <w:t xml:space="preserve">Правила проведения исследований биологических лекарственных средств </w:t>
      </w:r>
      <w:r w:rsidR="00E15B65" w:rsidRPr="00B65BF1">
        <w:rPr>
          <w:rFonts w:eastAsia="Calibri"/>
          <w:lang w:eastAsia="ru-RU"/>
        </w:rPr>
        <w:lastRenderedPageBreak/>
        <w:t>Евразийского экономического союза</w:t>
      </w:r>
      <w:r w:rsidR="00E15B65">
        <w:rPr>
          <w:rFonts w:eastAsia="Calibri"/>
          <w:lang w:eastAsia="ru-RU"/>
        </w:rPr>
        <w:t>, 2016 г (</w:t>
      </w:r>
      <w:r w:rsidR="00E15B65" w:rsidRPr="0086547E">
        <w:rPr>
          <w:rFonts w:eastAsia="Calibri"/>
          <w:lang w:eastAsia="ru-RU"/>
        </w:rPr>
        <w:t>Глава 15.6. Доклинические и клинические исследования</w:t>
      </w:r>
      <w:r w:rsidR="00E15B65">
        <w:rPr>
          <w:rFonts w:eastAsia="Calibri"/>
          <w:lang w:eastAsia="ru-RU"/>
        </w:rPr>
        <w:t xml:space="preserve"> </w:t>
      </w:r>
      <w:r w:rsidR="00E15B65" w:rsidRPr="0086547E">
        <w:rPr>
          <w:rFonts w:eastAsia="Calibri"/>
          <w:lang w:eastAsia="ru-RU"/>
        </w:rPr>
        <w:t>биоаналогичных (биоподобных) лекарственных препаратов</w:t>
      </w:r>
      <w:r w:rsidR="00E15B65">
        <w:rPr>
          <w:rFonts w:eastAsia="Calibri"/>
          <w:lang w:eastAsia="ru-RU"/>
        </w:rPr>
        <w:t xml:space="preserve"> </w:t>
      </w:r>
      <w:r w:rsidR="00E15B65" w:rsidRPr="0086547E">
        <w:rPr>
          <w:rFonts w:eastAsia="Calibri"/>
          <w:lang w:eastAsia="ru-RU"/>
        </w:rPr>
        <w:t>на основе гепаринов низкой молекулярной массы</w:t>
      </w:r>
      <w:r w:rsidR="00E15B65">
        <w:rPr>
          <w:rFonts w:eastAsia="Calibri"/>
          <w:lang w:eastAsia="ru-RU"/>
        </w:rPr>
        <w:t>)</w:t>
      </w:r>
      <w:r w:rsidR="00E15B65">
        <w:rPr>
          <w:rStyle w:val="af"/>
          <w:rFonts w:eastAsia="Calibri"/>
          <w:lang w:eastAsia="ru-RU"/>
        </w:rPr>
        <w:footnoteReference w:id="4"/>
      </w:r>
      <w:r w:rsidR="00E15B65">
        <w:rPr>
          <w:rFonts w:eastAsia="Calibri"/>
          <w:lang w:eastAsia="ru-RU"/>
        </w:rPr>
        <w:t xml:space="preserve">, </w:t>
      </w:r>
      <w:r w:rsidR="006367B0">
        <w:rPr>
          <w:rFonts w:eastAsia="Calibri"/>
          <w:lang w:eastAsia="ru-RU"/>
        </w:rPr>
        <w:t xml:space="preserve">и </w:t>
      </w:r>
      <w:r w:rsidR="00E15B65" w:rsidRPr="00654B81">
        <w:rPr>
          <w:rFonts w:eastAsia="Calibri"/>
          <w:lang w:val="en-US" w:eastAsia="ru-RU"/>
        </w:rPr>
        <w:t>Guideline</w:t>
      </w:r>
      <w:r w:rsidR="00E15B65" w:rsidRPr="000B6038">
        <w:rPr>
          <w:rFonts w:eastAsia="Calibri"/>
          <w:lang w:eastAsia="ru-RU"/>
        </w:rPr>
        <w:t xml:space="preserve"> </w:t>
      </w:r>
      <w:r w:rsidR="00E15B65" w:rsidRPr="00654B81">
        <w:rPr>
          <w:rFonts w:eastAsia="Calibri"/>
          <w:lang w:val="en-US" w:eastAsia="ru-RU"/>
        </w:rPr>
        <w:t>on</w:t>
      </w:r>
      <w:r w:rsidR="00E15B65" w:rsidRPr="000B6038">
        <w:rPr>
          <w:rFonts w:eastAsia="Calibri"/>
          <w:lang w:eastAsia="ru-RU"/>
        </w:rPr>
        <w:t xml:space="preserve"> </w:t>
      </w:r>
      <w:r w:rsidR="00E15B65" w:rsidRPr="00654B81">
        <w:rPr>
          <w:rFonts w:eastAsia="Calibri"/>
          <w:lang w:val="en-US" w:eastAsia="ru-RU"/>
        </w:rPr>
        <w:t>non</w:t>
      </w:r>
      <w:r w:rsidR="00E15B65" w:rsidRPr="000B6038">
        <w:rPr>
          <w:rFonts w:eastAsia="Calibri"/>
          <w:lang w:eastAsia="ru-RU"/>
        </w:rPr>
        <w:t>-</w:t>
      </w:r>
      <w:r w:rsidR="00E15B65" w:rsidRPr="00654B81">
        <w:rPr>
          <w:rFonts w:eastAsia="Calibri"/>
          <w:lang w:val="en-US" w:eastAsia="ru-RU"/>
        </w:rPr>
        <w:t>clinical</w:t>
      </w:r>
      <w:r w:rsidR="00E15B65" w:rsidRPr="000B6038">
        <w:rPr>
          <w:rFonts w:eastAsia="Calibri"/>
          <w:lang w:eastAsia="ru-RU"/>
        </w:rPr>
        <w:t xml:space="preserve"> </w:t>
      </w:r>
      <w:r w:rsidR="00E15B65" w:rsidRPr="00654B81">
        <w:rPr>
          <w:rFonts w:eastAsia="Calibri"/>
          <w:lang w:val="en-US" w:eastAsia="ru-RU"/>
        </w:rPr>
        <w:t>and</w:t>
      </w:r>
      <w:r w:rsidR="00E15B65" w:rsidRPr="000B6038">
        <w:rPr>
          <w:rFonts w:eastAsia="Calibri"/>
          <w:lang w:eastAsia="ru-RU"/>
        </w:rPr>
        <w:t xml:space="preserve"> </w:t>
      </w:r>
      <w:r w:rsidR="00E15B65" w:rsidRPr="00654B81">
        <w:rPr>
          <w:rFonts w:eastAsia="Calibri"/>
          <w:lang w:val="en-US" w:eastAsia="ru-RU"/>
        </w:rPr>
        <w:t>clinical</w:t>
      </w:r>
      <w:r w:rsidR="00E15B65" w:rsidRPr="000B6038">
        <w:rPr>
          <w:rFonts w:eastAsia="Calibri"/>
          <w:lang w:eastAsia="ru-RU"/>
        </w:rPr>
        <w:t xml:space="preserve"> </w:t>
      </w:r>
      <w:r w:rsidR="00E15B65" w:rsidRPr="00654B81">
        <w:rPr>
          <w:rFonts w:eastAsia="Calibri"/>
          <w:lang w:val="en-US" w:eastAsia="ru-RU"/>
        </w:rPr>
        <w:t>development</w:t>
      </w:r>
      <w:r w:rsidR="00E15B65" w:rsidRPr="000B6038">
        <w:rPr>
          <w:rFonts w:eastAsia="Calibri"/>
          <w:lang w:eastAsia="ru-RU"/>
        </w:rPr>
        <w:t xml:space="preserve"> </w:t>
      </w:r>
      <w:r w:rsidR="00E15B65" w:rsidRPr="00654B81">
        <w:rPr>
          <w:rFonts w:eastAsia="Calibri"/>
          <w:lang w:val="en-US" w:eastAsia="ru-RU"/>
        </w:rPr>
        <w:t>of</w:t>
      </w:r>
      <w:r w:rsidR="00E15B65" w:rsidRPr="000B6038">
        <w:rPr>
          <w:rFonts w:eastAsia="Calibri"/>
          <w:lang w:eastAsia="ru-RU"/>
        </w:rPr>
        <w:t xml:space="preserve"> </w:t>
      </w:r>
      <w:r w:rsidR="00E15B65" w:rsidRPr="00654B81">
        <w:rPr>
          <w:rFonts w:eastAsia="Calibri"/>
          <w:lang w:val="en-US" w:eastAsia="ru-RU"/>
        </w:rPr>
        <w:t>similar</w:t>
      </w:r>
      <w:r w:rsidR="00E15B65" w:rsidRPr="000B6038">
        <w:rPr>
          <w:rFonts w:eastAsia="Calibri"/>
          <w:lang w:eastAsia="ru-RU"/>
        </w:rPr>
        <w:t xml:space="preserve"> </w:t>
      </w:r>
      <w:r w:rsidR="00E15B65" w:rsidRPr="00654B81">
        <w:rPr>
          <w:rFonts w:eastAsia="Calibri"/>
          <w:lang w:val="en-US" w:eastAsia="ru-RU"/>
        </w:rPr>
        <w:t>biological</w:t>
      </w:r>
      <w:r w:rsidR="00E15B65" w:rsidRPr="000B6038">
        <w:rPr>
          <w:rFonts w:eastAsia="Calibri"/>
          <w:lang w:eastAsia="ru-RU"/>
        </w:rPr>
        <w:t xml:space="preserve"> </w:t>
      </w:r>
      <w:r w:rsidR="00E15B65" w:rsidRPr="00654B81">
        <w:rPr>
          <w:rFonts w:eastAsia="Calibri"/>
          <w:lang w:val="en-US" w:eastAsia="ru-RU"/>
        </w:rPr>
        <w:t>medicinal</w:t>
      </w:r>
      <w:r w:rsidR="00E15B65" w:rsidRPr="000B6038">
        <w:rPr>
          <w:rFonts w:eastAsia="Calibri"/>
          <w:lang w:eastAsia="ru-RU"/>
        </w:rPr>
        <w:t xml:space="preserve"> </w:t>
      </w:r>
      <w:r w:rsidR="00E15B65" w:rsidRPr="00654B81">
        <w:rPr>
          <w:rFonts w:eastAsia="Calibri"/>
          <w:lang w:val="en-US" w:eastAsia="ru-RU"/>
        </w:rPr>
        <w:t>products</w:t>
      </w:r>
      <w:r w:rsidR="00E15B65" w:rsidRPr="000B6038">
        <w:rPr>
          <w:rFonts w:eastAsia="Calibri"/>
          <w:lang w:eastAsia="ru-RU"/>
        </w:rPr>
        <w:t xml:space="preserve"> </w:t>
      </w:r>
      <w:r w:rsidR="00E15B65" w:rsidRPr="00654B81">
        <w:rPr>
          <w:rFonts w:eastAsia="Calibri"/>
          <w:lang w:val="en-US" w:eastAsia="ru-RU"/>
        </w:rPr>
        <w:t>containing</w:t>
      </w:r>
      <w:r w:rsidR="00E15B65" w:rsidRPr="000B6038">
        <w:rPr>
          <w:rFonts w:eastAsia="Calibri"/>
          <w:lang w:eastAsia="ru-RU"/>
        </w:rPr>
        <w:t xml:space="preserve"> </w:t>
      </w:r>
      <w:r w:rsidR="00E15B65" w:rsidRPr="00654B81">
        <w:rPr>
          <w:rFonts w:eastAsia="Calibri"/>
          <w:lang w:val="en-US" w:eastAsia="ru-RU"/>
        </w:rPr>
        <w:t>low</w:t>
      </w:r>
      <w:r w:rsidR="00E15B65" w:rsidRPr="000B6038">
        <w:rPr>
          <w:rFonts w:eastAsia="Calibri"/>
          <w:lang w:eastAsia="ru-RU"/>
        </w:rPr>
        <w:t>-</w:t>
      </w:r>
      <w:r w:rsidR="00E15B65" w:rsidRPr="00654B81">
        <w:rPr>
          <w:rFonts w:eastAsia="Calibri"/>
          <w:lang w:val="en-US" w:eastAsia="ru-RU"/>
        </w:rPr>
        <w:t>molecular</w:t>
      </w:r>
      <w:r w:rsidR="00E15B65" w:rsidRPr="000B6038">
        <w:rPr>
          <w:rFonts w:eastAsia="Calibri"/>
          <w:lang w:eastAsia="ru-RU"/>
        </w:rPr>
        <w:t>-</w:t>
      </w:r>
      <w:r w:rsidR="00E15B65" w:rsidRPr="00654B81">
        <w:rPr>
          <w:rFonts w:eastAsia="Calibri"/>
          <w:lang w:val="en-US" w:eastAsia="ru-RU"/>
        </w:rPr>
        <w:t>weight</w:t>
      </w:r>
      <w:r w:rsidR="00E15B65" w:rsidRPr="000B6038">
        <w:rPr>
          <w:rFonts w:eastAsia="Calibri"/>
          <w:lang w:eastAsia="ru-RU"/>
        </w:rPr>
        <w:t>-</w:t>
      </w:r>
      <w:r w:rsidR="00E15B65" w:rsidRPr="00654B81">
        <w:rPr>
          <w:rFonts w:eastAsia="Calibri"/>
          <w:lang w:val="en-US" w:eastAsia="ru-RU"/>
        </w:rPr>
        <w:t>heparins</w:t>
      </w:r>
      <w:r w:rsidR="00E15B65" w:rsidRPr="000B6038">
        <w:rPr>
          <w:rFonts w:eastAsia="Calibri"/>
          <w:lang w:eastAsia="ru-RU"/>
        </w:rPr>
        <w:t xml:space="preserve"> (</w:t>
      </w:r>
      <w:r w:rsidR="00E15B65">
        <w:rPr>
          <w:rFonts w:eastAsia="Calibri"/>
          <w:lang w:val="en-US" w:eastAsia="ru-RU"/>
        </w:rPr>
        <w:t>Doc</w:t>
      </w:r>
      <w:r w:rsidR="00E15B65" w:rsidRPr="000B6038">
        <w:rPr>
          <w:rFonts w:eastAsia="Calibri"/>
          <w:lang w:eastAsia="ru-RU"/>
        </w:rPr>
        <w:t xml:space="preserve">. </w:t>
      </w:r>
      <w:r w:rsidR="00E15B65">
        <w:rPr>
          <w:rFonts w:eastAsia="Calibri"/>
          <w:lang w:val="en-US" w:eastAsia="ru-RU"/>
        </w:rPr>
        <w:t>Ref</w:t>
      </w:r>
      <w:r w:rsidR="00E15B65" w:rsidRPr="000B6038">
        <w:rPr>
          <w:rFonts w:eastAsia="Calibri"/>
          <w:lang w:eastAsia="ru-RU"/>
        </w:rPr>
        <w:t xml:space="preserve">.: </w:t>
      </w:r>
      <w:r w:rsidR="00E15B65" w:rsidRPr="00654B81">
        <w:rPr>
          <w:rFonts w:eastAsia="Calibri"/>
          <w:lang w:val="en-US" w:eastAsia="ru-RU"/>
        </w:rPr>
        <w:t>EMEA</w:t>
      </w:r>
      <w:r w:rsidR="00E15B65" w:rsidRPr="000B6038">
        <w:rPr>
          <w:rFonts w:eastAsia="Calibri"/>
          <w:lang w:eastAsia="ru-RU"/>
        </w:rPr>
        <w:t>/</w:t>
      </w:r>
      <w:r w:rsidR="00E15B65" w:rsidRPr="00654B81">
        <w:rPr>
          <w:rFonts w:eastAsia="Calibri"/>
          <w:lang w:val="en-US" w:eastAsia="ru-RU"/>
        </w:rPr>
        <w:t>CHMP</w:t>
      </w:r>
      <w:r w:rsidR="00E15B65" w:rsidRPr="000B6038">
        <w:rPr>
          <w:rFonts w:eastAsia="Calibri"/>
          <w:lang w:eastAsia="ru-RU"/>
        </w:rPr>
        <w:t>/</w:t>
      </w:r>
      <w:r w:rsidR="00E15B65" w:rsidRPr="00654B81">
        <w:rPr>
          <w:rFonts w:eastAsia="Calibri"/>
          <w:lang w:val="en-US" w:eastAsia="ru-RU"/>
        </w:rPr>
        <w:t>BMWP</w:t>
      </w:r>
      <w:r w:rsidR="00E15B65" w:rsidRPr="000B6038">
        <w:rPr>
          <w:rFonts w:eastAsia="Calibri"/>
          <w:lang w:eastAsia="ru-RU"/>
        </w:rPr>
        <w:t xml:space="preserve">/118264/2007 </w:t>
      </w:r>
      <w:r w:rsidR="00E15B65" w:rsidRPr="00654B81">
        <w:rPr>
          <w:rFonts w:eastAsia="Calibri"/>
          <w:lang w:val="en-US" w:eastAsia="ru-RU"/>
        </w:rPr>
        <w:t>Rev</w:t>
      </w:r>
      <w:r w:rsidR="00E15B65" w:rsidRPr="000B6038">
        <w:rPr>
          <w:rFonts w:eastAsia="Calibri"/>
          <w:lang w:eastAsia="ru-RU"/>
        </w:rPr>
        <w:t>. 1</w:t>
      </w:r>
      <w:bookmarkEnd w:id="207"/>
      <w:r w:rsidR="00404468">
        <w:rPr>
          <w:rFonts w:eastAsia="Calibri"/>
          <w:lang w:eastAsia="ru-RU"/>
        </w:rPr>
        <w:t>)</w:t>
      </w:r>
      <w:r w:rsidR="006367B0">
        <w:rPr>
          <w:rFonts w:eastAsia="Calibri"/>
          <w:lang w:eastAsia="ru-RU"/>
        </w:rPr>
        <w:t>.</w:t>
      </w:r>
    </w:p>
    <w:p w14:paraId="0F7F531D" w14:textId="2F6E8D99" w:rsidR="001512BB" w:rsidRPr="001512BB" w:rsidRDefault="00E15B65" w:rsidP="00E15B65">
      <w:pPr>
        <w:spacing w:after="0" w:line="240" w:lineRule="auto"/>
        <w:ind w:firstLine="709"/>
        <w:rPr>
          <w:iCs/>
        </w:rPr>
      </w:pPr>
      <w:r>
        <w:rPr>
          <w:rFonts w:eastAsia="Calibri"/>
        </w:rPr>
        <w:t xml:space="preserve">После </w:t>
      </w:r>
      <w:r>
        <w:rPr>
          <w:iCs/>
        </w:rPr>
        <w:t>к</w:t>
      </w:r>
      <w:r w:rsidRPr="003B60A5">
        <w:rPr>
          <w:iCs/>
        </w:rPr>
        <w:t>ажд</w:t>
      </w:r>
      <w:r>
        <w:rPr>
          <w:iCs/>
        </w:rPr>
        <w:t xml:space="preserve">ого </w:t>
      </w:r>
      <w:r w:rsidRPr="001512BB">
        <w:rPr>
          <w:iCs/>
        </w:rPr>
        <w:t>подкожного введения отмывочный период состав</w:t>
      </w:r>
      <w:r w:rsidR="001512BB" w:rsidRPr="001512BB">
        <w:rPr>
          <w:iCs/>
        </w:rPr>
        <w:t>ит 14 дней, после внутривенного</w:t>
      </w:r>
      <w:r w:rsidRPr="001512BB">
        <w:rPr>
          <w:iCs/>
        </w:rPr>
        <w:t xml:space="preserve"> </w:t>
      </w:r>
      <w:r w:rsidR="001512BB" w:rsidRPr="001512BB">
        <w:rPr>
          <w:iCs/>
        </w:rPr>
        <w:t xml:space="preserve">– </w:t>
      </w:r>
      <w:r w:rsidRPr="001512BB">
        <w:rPr>
          <w:iCs/>
        </w:rPr>
        <w:t xml:space="preserve">7 дней. </w:t>
      </w:r>
      <w:r w:rsidR="00E96EB6" w:rsidRPr="001512BB">
        <w:rPr>
          <w:iCs/>
        </w:rPr>
        <w:t>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эноксапарина натрия и характеризоваться преимущественно легкой или умеренной степенью выраженности. В частности,</w:t>
      </w:r>
      <w:r w:rsidR="001512BB" w:rsidRPr="001512BB">
        <w:rPr>
          <w:iCs/>
        </w:rPr>
        <w:t xml:space="preserve"> ожидается появление реакций в месте введения и повышение активности «печеночных» ферментов.</w:t>
      </w:r>
    </w:p>
    <w:p w14:paraId="35FD0D51" w14:textId="55073A64" w:rsidR="00E15B65" w:rsidRPr="003B60A5" w:rsidRDefault="00E15B65" w:rsidP="00E15B65">
      <w:pPr>
        <w:spacing w:after="0" w:line="240" w:lineRule="auto"/>
        <w:ind w:firstLine="709"/>
        <w:rPr>
          <w:iCs/>
        </w:rPr>
      </w:pPr>
      <w:r w:rsidRPr="001512BB">
        <w:rPr>
          <w:iCs/>
        </w:rPr>
        <w:t>Прием лекарственных препаратов</w:t>
      </w:r>
      <w:r w:rsidRPr="003B60A5">
        <w:rPr>
          <w:iCs/>
        </w:rPr>
        <w:t>, характеризующих</w:t>
      </w:r>
      <w:r w:rsidR="00685FFF">
        <w:rPr>
          <w:iCs/>
        </w:rPr>
        <w:t>ся известным взаимодействием с энокспарино</w:t>
      </w:r>
      <w:r w:rsidRPr="003B60A5">
        <w:rPr>
          <w:iCs/>
        </w:rPr>
        <w:t xml:space="preserve">м, в исследовании будет запрещен. </w:t>
      </w:r>
    </w:p>
    <w:p w14:paraId="6BFC004F" w14:textId="12EBFBF6" w:rsidR="00E15B65" w:rsidRPr="001512BB" w:rsidRDefault="00E15B65" w:rsidP="001512BB">
      <w:pPr>
        <w:spacing w:after="0" w:line="240" w:lineRule="auto"/>
        <w:ind w:firstLine="709"/>
        <w:rPr>
          <w:iCs/>
        </w:rPr>
      </w:pPr>
      <w:r w:rsidRPr="003B60A5">
        <w:rPr>
          <w:iCs/>
        </w:rPr>
        <w:t>В связи с приведенными аргументами, риск развития нежелательных явлений для здоровых добровольцев будет минимальным.</w:t>
      </w:r>
    </w:p>
    <w:p w14:paraId="3A7FE4A8" w14:textId="77777777" w:rsidR="008B7FBF" w:rsidRPr="005E6358" w:rsidRDefault="008B7FBF" w:rsidP="00AD301D">
      <w:pPr>
        <w:pStyle w:val="2"/>
        <w:spacing w:line="240" w:lineRule="auto"/>
        <w:rPr>
          <w:color w:val="000000" w:themeColor="text1"/>
          <w:szCs w:val="24"/>
        </w:rPr>
      </w:pPr>
      <w:bookmarkStart w:id="208" w:name="_Toc104911041"/>
      <w:bookmarkEnd w:id="205"/>
      <w:bookmarkEnd w:id="206"/>
      <w:r w:rsidRPr="005E6358">
        <w:rPr>
          <w:color w:val="000000" w:themeColor="text1"/>
          <w:szCs w:val="24"/>
        </w:rPr>
        <w:t>5.3. Инструкции для исследователя</w:t>
      </w:r>
      <w:bookmarkEnd w:id="202"/>
      <w:bookmarkEnd w:id="203"/>
      <w:bookmarkEnd w:id="208"/>
    </w:p>
    <w:p w14:paraId="5773D028" w14:textId="77777777" w:rsidR="008B7FBF" w:rsidRPr="005E6358" w:rsidRDefault="008B7FBF" w:rsidP="00AD301D">
      <w:pPr>
        <w:pStyle w:val="3"/>
        <w:spacing w:after="240" w:line="240" w:lineRule="auto"/>
        <w:rPr>
          <w:rFonts w:ascii="Times New Roman" w:hAnsi="Times New Roman"/>
          <w:color w:val="000000" w:themeColor="text1"/>
        </w:rPr>
      </w:pPr>
      <w:bookmarkStart w:id="209" w:name="_Toc301482878"/>
      <w:bookmarkStart w:id="210" w:name="_Toc298775568"/>
      <w:bookmarkStart w:id="211" w:name="_Toc104911042"/>
      <w:r w:rsidRPr="005E6358">
        <w:rPr>
          <w:rFonts w:ascii="Times New Roman" w:hAnsi="Times New Roman"/>
          <w:color w:val="000000" w:themeColor="text1"/>
        </w:rPr>
        <w:t>5.3.1. Показания к применению</w:t>
      </w:r>
      <w:bookmarkEnd w:id="209"/>
      <w:bookmarkEnd w:id="210"/>
      <w:bookmarkEnd w:id="211"/>
    </w:p>
    <w:p w14:paraId="2D068E79" w14:textId="77777777" w:rsidR="00C940E2" w:rsidRDefault="00C940E2" w:rsidP="00F071E4">
      <w:pPr>
        <w:autoSpaceDE w:val="0"/>
        <w:autoSpaceDN w:val="0"/>
        <w:adjustRightInd w:val="0"/>
        <w:spacing w:after="0" w:line="240" w:lineRule="auto"/>
        <w:ind w:firstLine="708"/>
        <w:rPr>
          <w:iCs/>
          <w:lang w:eastAsia="en-US"/>
        </w:rPr>
      </w:pPr>
      <w:bookmarkStart w:id="212" w:name="_Toc301482879"/>
      <w:bookmarkStart w:id="213" w:name="_Toc287529201"/>
      <w:bookmarkStart w:id="214" w:name="_Toc298775569"/>
      <w:r>
        <w:rPr>
          <w:iCs/>
          <w:lang w:eastAsia="en-US"/>
        </w:rPr>
        <w:t>Показания к применению эноксапарина натрия включают:</w:t>
      </w:r>
    </w:p>
    <w:p w14:paraId="5EA2AF9D" w14:textId="77777777" w:rsidR="00C940E2" w:rsidRPr="00C940E2" w:rsidRDefault="00C940E2" w:rsidP="00E126B4">
      <w:pPr>
        <w:pStyle w:val="af3"/>
        <w:numPr>
          <w:ilvl w:val="0"/>
          <w:numId w:val="10"/>
        </w:numPr>
        <w:spacing w:after="0" w:line="240" w:lineRule="auto"/>
        <w:ind w:left="1276" w:hanging="425"/>
        <w:rPr>
          <w:rFonts w:eastAsia="Times New Roman"/>
          <w:bCs/>
          <w:lang w:eastAsia="ru-RU"/>
        </w:rPr>
      </w:pPr>
      <w:r w:rsidRPr="00C940E2">
        <w:rPr>
          <w:rFonts w:eastAsia="Times New Roman"/>
          <w:bCs/>
          <w:lang w:eastAsia="ru-RU"/>
        </w:rPr>
        <w:t>Профилактика венозных тромбозов и эмболий при хирургических вмешательствах у пациентов умеренного и высокого риска, особенно при ортопедических и общехирургических вмешательствах, включая онкологические.</w:t>
      </w:r>
    </w:p>
    <w:p w14:paraId="223805EF" w14:textId="77777777" w:rsidR="00C940E2" w:rsidRPr="00C940E2" w:rsidRDefault="00C940E2" w:rsidP="00E126B4">
      <w:pPr>
        <w:pStyle w:val="af3"/>
        <w:numPr>
          <w:ilvl w:val="0"/>
          <w:numId w:val="9"/>
        </w:numPr>
        <w:spacing w:after="0" w:line="240" w:lineRule="auto"/>
        <w:ind w:left="1276" w:hanging="425"/>
        <w:rPr>
          <w:rFonts w:eastAsia="Times New Roman"/>
          <w:bCs/>
          <w:lang w:eastAsia="ru-RU"/>
        </w:rPr>
      </w:pPr>
      <w:r w:rsidRPr="00C940E2">
        <w:rPr>
          <w:rFonts w:eastAsia="Times New Roman"/>
          <w:bCs/>
          <w:lang w:eastAsia="ru-RU"/>
        </w:rPr>
        <w:t>Профилактика венозных тромбозов и эмболий у пациентов, находящихся на постельном режиме, вследствие острых терапевтических заболеваний, включая острую сердечную недостаточность и декомпенсацию хронической сердечной недостаточности (</w:t>
      </w:r>
      <w:r w:rsidRPr="00C940E2">
        <w:rPr>
          <w:rFonts w:eastAsia="Times New Roman"/>
          <w:bCs/>
          <w:lang w:val="en-US" w:eastAsia="ru-RU"/>
        </w:rPr>
        <w:t>III</w:t>
      </w:r>
      <w:r w:rsidRPr="00C940E2">
        <w:rPr>
          <w:rFonts w:eastAsia="Times New Roman"/>
          <w:bCs/>
          <w:lang w:eastAsia="ru-RU"/>
        </w:rPr>
        <w:t xml:space="preserve"> или </w:t>
      </w:r>
      <w:r w:rsidRPr="00C940E2">
        <w:rPr>
          <w:rFonts w:eastAsia="Times New Roman"/>
          <w:bCs/>
          <w:lang w:val="en-US" w:eastAsia="ru-RU"/>
        </w:rPr>
        <w:t>IV</w:t>
      </w:r>
      <w:r w:rsidRPr="00C940E2">
        <w:rPr>
          <w:rFonts w:eastAsia="Times New Roman"/>
          <w:bCs/>
          <w:lang w:eastAsia="ru-RU"/>
        </w:rPr>
        <w:t xml:space="preserve"> класс </w:t>
      </w:r>
      <w:r w:rsidRPr="00C940E2">
        <w:rPr>
          <w:rFonts w:eastAsia="Times New Roman"/>
          <w:bCs/>
          <w:lang w:val="en-US" w:eastAsia="ru-RU"/>
        </w:rPr>
        <w:t>NYHA</w:t>
      </w:r>
      <w:r w:rsidRPr="00C940E2">
        <w:rPr>
          <w:rFonts w:eastAsia="Times New Roman"/>
          <w:bCs/>
          <w:lang w:eastAsia="ru-RU"/>
        </w:rPr>
        <w:t xml:space="preserve">), дыхательную недостаточность, а также при тяжелых инфекциях и ревматических заболеваниях при повышенном риске венозного тромбообразования. </w:t>
      </w:r>
    </w:p>
    <w:p w14:paraId="5A486AE1" w14:textId="77777777" w:rsidR="00C940E2" w:rsidRPr="00C940E2" w:rsidRDefault="00C940E2" w:rsidP="00E126B4">
      <w:pPr>
        <w:pStyle w:val="af3"/>
        <w:numPr>
          <w:ilvl w:val="0"/>
          <w:numId w:val="9"/>
        </w:numPr>
        <w:spacing w:after="0" w:line="240" w:lineRule="auto"/>
        <w:ind w:left="1276" w:hanging="425"/>
        <w:rPr>
          <w:rFonts w:eastAsia="Times New Roman"/>
          <w:bCs/>
          <w:lang w:eastAsia="ru-RU"/>
        </w:rPr>
      </w:pPr>
      <w:r w:rsidRPr="00C940E2">
        <w:rPr>
          <w:rFonts w:eastAsia="Times New Roman"/>
          <w:bCs/>
          <w:lang w:eastAsia="ru-RU"/>
        </w:rPr>
        <w:t>Лечение тромбоза глубоких вен с тромбоэмболией легочной артерии или без тромбоэмболии легочной артерии, кроме случаев тромбоэмболии легочной артерии, требующих тромболитической терапии или хирургического вмешательства.</w:t>
      </w:r>
    </w:p>
    <w:p w14:paraId="27391767" w14:textId="77777777" w:rsidR="00C940E2" w:rsidRPr="00C940E2" w:rsidRDefault="00C940E2" w:rsidP="00E126B4">
      <w:pPr>
        <w:pStyle w:val="af3"/>
        <w:numPr>
          <w:ilvl w:val="0"/>
          <w:numId w:val="9"/>
        </w:numPr>
        <w:spacing w:after="0" w:line="240" w:lineRule="auto"/>
        <w:ind w:left="1276" w:hanging="425"/>
        <w:rPr>
          <w:rFonts w:eastAsia="Times New Roman"/>
          <w:bCs/>
          <w:lang w:eastAsia="ru-RU"/>
        </w:rPr>
      </w:pPr>
      <w:r w:rsidRPr="00C940E2">
        <w:rPr>
          <w:rFonts w:eastAsia="Times New Roman"/>
          <w:bCs/>
          <w:lang w:eastAsia="ru-RU"/>
        </w:rPr>
        <w:t>Профилактика тромбообразования в системе экстракорпорального кровообращения во время гемодиализа.</w:t>
      </w:r>
    </w:p>
    <w:p w14:paraId="54437FD7" w14:textId="77777777" w:rsidR="00C940E2" w:rsidRPr="00C940E2" w:rsidRDefault="00C940E2" w:rsidP="00E126B4">
      <w:pPr>
        <w:pStyle w:val="af3"/>
        <w:numPr>
          <w:ilvl w:val="0"/>
          <w:numId w:val="9"/>
        </w:numPr>
        <w:spacing w:after="0" w:line="240" w:lineRule="auto"/>
        <w:ind w:left="1276" w:hanging="425"/>
        <w:rPr>
          <w:rFonts w:eastAsia="Times New Roman"/>
          <w:bCs/>
          <w:lang w:eastAsia="ru-RU"/>
        </w:rPr>
      </w:pPr>
      <w:r w:rsidRPr="00C940E2">
        <w:rPr>
          <w:rFonts w:eastAsia="Times New Roman"/>
          <w:bCs/>
          <w:lang w:eastAsia="ru-RU"/>
        </w:rPr>
        <w:t>Острый коронарный синдром:</w:t>
      </w:r>
    </w:p>
    <w:p w14:paraId="3C8C4880" w14:textId="77777777" w:rsidR="00C940E2" w:rsidRPr="00C940E2" w:rsidRDefault="00C940E2" w:rsidP="00E126B4">
      <w:pPr>
        <w:pStyle w:val="af3"/>
        <w:numPr>
          <w:ilvl w:val="0"/>
          <w:numId w:val="11"/>
        </w:numPr>
        <w:spacing w:after="0" w:line="240" w:lineRule="auto"/>
        <w:ind w:left="1843" w:hanging="425"/>
        <w:rPr>
          <w:rFonts w:eastAsia="Times New Roman"/>
          <w:bCs/>
          <w:lang w:eastAsia="ru-RU"/>
        </w:rPr>
      </w:pPr>
      <w:r w:rsidRPr="00C940E2">
        <w:rPr>
          <w:rFonts w:eastAsia="Times New Roman"/>
          <w:bCs/>
          <w:lang w:eastAsia="ru-RU"/>
        </w:rPr>
        <w:t xml:space="preserve">Лечение нестабильной стенокардии и инфаркта миокарда без подъема сегмента </w:t>
      </w:r>
      <w:r w:rsidRPr="00C940E2">
        <w:rPr>
          <w:rFonts w:eastAsia="Times New Roman"/>
          <w:bCs/>
          <w:lang w:val="en-US" w:eastAsia="ru-RU"/>
        </w:rPr>
        <w:t>ST</w:t>
      </w:r>
      <w:r w:rsidRPr="00C940E2">
        <w:rPr>
          <w:rFonts w:eastAsia="Times New Roman"/>
          <w:bCs/>
          <w:lang w:eastAsia="ru-RU"/>
        </w:rPr>
        <w:t xml:space="preserve"> в сочетании с пероральным приемом ацетилсалициловой кислоты.</w:t>
      </w:r>
    </w:p>
    <w:p w14:paraId="40CC5C34" w14:textId="6BBD7ED5" w:rsidR="00F071E4" w:rsidRPr="00C940E2" w:rsidRDefault="00C940E2" w:rsidP="00E126B4">
      <w:pPr>
        <w:pStyle w:val="af3"/>
        <w:numPr>
          <w:ilvl w:val="0"/>
          <w:numId w:val="11"/>
        </w:numPr>
        <w:spacing w:after="0" w:line="240" w:lineRule="auto"/>
        <w:ind w:left="1843" w:hanging="425"/>
        <w:rPr>
          <w:rFonts w:eastAsia="Times New Roman"/>
          <w:bCs/>
          <w:lang w:eastAsia="ru-RU"/>
        </w:rPr>
      </w:pPr>
      <w:r w:rsidRPr="00C940E2">
        <w:rPr>
          <w:rFonts w:eastAsia="Times New Roman"/>
          <w:bCs/>
          <w:lang w:eastAsia="ru-RU"/>
        </w:rPr>
        <w:lastRenderedPageBreak/>
        <w:t xml:space="preserve">Лечение острого инфаркта миокарда с подъемом сегмента </w:t>
      </w:r>
      <w:r w:rsidRPr="00C940E2">
        <w:rPr>
          <w:rFonts w:eastAsia="Times New Roman"/>
          <w:bCs/>
          <w:lang w:val="en-US" w:eastAsia="ru-RU"/>
        </w:rPr>
        <w:t>ST</w:t>
      </w:r>
      <w:r w:rsidRPr="00C940E2">
        <w:rPr>
          <w:rFonts w:eastAsia="Times New Roman"/>
          <w:bCs/>
          <w:lang w:eastAsia="ru-RU"/>
        </w:rPr>
        <w:t xml:space="preserve"> у пациентов, подлежащих медикаментозному лечению или последующему (ЧКВ).</w:t>
      </w:r>
    </w:p>
    <w:p w14:paraId="2B33154F" w14:textId="77777777" w:rsidR="008B7FBF" w:rsidRPr="005E6358" w:rsidRDefault="008B7FBF" w:rsidP="00AD301D">
      <w:pPr>
        <w:pStyle w:val="3"/>
        <w:spacing w:after="240" w:line="240" w:lineRule="auto"/>
        <w:rPr>
          <w:rFonts w:ascii="Times New Roman" w:hAnsi="Times New Roman"/>
          <w:color w:val="000000" w:themeColor="text1"/>
        </w:rPr>
      </w:pPr>
      <w:bookmarkStart w:id="215" w:name="_Toc104911043"/>
      <w:r w:rsidRPr="005E6358">
        <w:rPr>
          <w:rFonts w:ascii="Times New Roman" w:hAnsi="Times New Roman"/>
          <w:color w:val="000000" w:themeColor="text1"/>
        </w:rPr>
        <w:t>5.3.2. Противопоказания</w:t>
      </w:r>
      <w:bookmarkEnd w:id="212"/>
      <w:bookmarkEnd w:id="213"/>
      <w:bookmarkEnd w:id="214"/>
      <w:bookmarkEnd w:id="215"/>
    </w:p>
    <w:p w14:paraId="2C4B2C11" w14:textId="77777777" w:rsidR="00064A55" w:rsidRPr="00A55E5D" w:rsidRDefault="00064A55" w:rsidP="00E126B4">
      <w:pPr>
        <w:numPr>
          <w:ilvl w:val="0"/>
          <w:numId w:val="12"/>
        </w:numPr>
        <w:spacing w:after="0" w:line="240" w:lineRule="auto"/>
        <w:ind w:left="1276" w:right="14" w:hanging="425"/>
      </w:pPr>
      <w:bookmarkStart w:id="216" w:name="_Toc301482880"/>
      <w:bookmarkStart w:id="217" w:name="_Toc287529202"/>
      <w:bookmarkStart w:id="218" w:name="_Toc298775570"/>
      <w:r w:rsidRPr="00A55E5D">
        <w:t>Повышенная чувствительность к эноксапарину натрия, гепарину или его производным, включая другие низкомолекулярные гепарины.</w:t>
      </w:r>
    </w:p>
    <w:p w14:paraId="5AE657D3" w14:textId="77777777" w:rsidR="00064A55" w:rsidRPr="00A55E5D" w:rsidRDefault="00064A55" w:rsidP="00E126B4">
      <w:pPr>
        <w:numPr>
          <w:ilvl w:val="0"/>
          <w:numId w:val="12"/>
        </w:numPr>
        <w:spacing w:after="0" w:line="240" w:lineRule="auto"/>
        <w:ind w:left="1276" w:right="14" w:hanging="425"/>
      </w:pPr>
      <w:r w:rsidRPr="00A55E5D">
        <w:t>Активное клинически значимое кровотечение, а также состояния и заболевания, при которых имеется высокий риск развития кровотечения, включая недавно перенесенный геморрагический инсульт, острую язву желудочно-кишечного тракта (ЖКТ), наличие злокачественного новообразования с высоким риском кровотечений, недавно перенесенные операции на головном и спинном мозге, офтальмологические операции, известное или предполагаемое наличие варикозного расширенных вен пищевода, артериовенозные мальформации, сосудистые аневризмы, сосудистые аномалии спинного и головного мозга.</w:t>
      </w:r>
    </w:p>
    <w:p w14:paraId="51C416B6" w14:textId="77777777" w:rsidR="00064A55" w:rsidRPr="00A55E5D" w:rsidRDefault="00064A55" w:rsidP="00E126B4">
      <w:pPr>
        <w:numPr>
          <w:ilvl w:val="0"/>
          <w:numId w:val="12"/>
        </w:numPr>
        <w:spacing w:after="0" w:line="240" w:lineRule="auto"/>
        <w:ind w:left="1276" w:right="14" w:hanging="425"/>
      </w:pPr>
      <w:r w:rsidRPr="00A55E5D">
        <w:t>Спинальная или эпидуральная анестезия или локо-региональная анестезия, когда эноксапарин натрия применялся для лечения в предыдущие 24 ч.</w:t>
      </w:r>
    </w:p>
    <w:p w14:paraId="6AA834E2" w14:textId="77777777" w:rsidR="00064A55" w:rsidRPr="00A55E5D" w:rsidRDefault="00064A55" w:rsidP="00E126B4">
      <w:pPr>
        <w:numPr>
          <w:ilvl w:val="0"/>
          <w:numId w:val="12"/>
        </w:numPr>
        <w:spacing w:after="0" w:line="240" w:lineRule="auto"/>
        <w:ind w:left="1276" w:right="14" w:hanging="425"/>
      </w:pPr>
      <w:r w:rsidRPr="00A55E5D">
        <w:t>Иммуноопосредованная гепарин-индуцированная тромбоцитопения (в анамнезе) в течение 100 последних дней или наличие в крови циркулирующих антитромбоцитарных антител.</w:t>
      </w:r>
    </w:p>
    <w:p w14:paraId="5201AA1A" w14:textId="45AB3877" w:rsidR="00064A55" w:rsidRPr="00A55E5D" w:rsidRDefault="00064A55" w:rsidP="00E126B4">
      <w:pPr>
        <w:numPr>
          <w:ilvl w:val="0"/>
          <w:numId w:val="12"/>
        </w:numPr>
        <w:spacing w:after="0" w:line="240" w:lineRule="auto"/>
        <w:ind w:left="1276" w:right="14" w:hanging="425"/>
      </w:pPr>
      <w:r w:rsidRPr="00A55E5D">
        <w:t>Детский возраст до 18 лет, так как эффективность и безопасность у данной категории пациентов не установлены.</w:t>
      </w:r>
    </w:p>
    <w:p w14:paraId="27BFB440" w14:textId="77777777" w:rsidR="008B7FBF" w:rsidRPr="005E6358" w:rsidRDefault="008B7FBF" w:rsidP="00AD301D">
      <w:pPr>
        <w:pStyle w:val="3"/>
        <w:spacing w:after="240" w:line="240" w:lineRule="auto"/>
        <w:rPr>
          <w:rFonts w:ascii="Times New Roman" w:hAnsi="Times New Roman"/>
          <w:color w:val="000000" w:themeColor="text1"/>
        </w:rPr>
      </w:pPr>
      <w:bookmarkStart w:id="219" w:name="_Toc104911044"/>
      <w:r w:rsidRPr="00A26EEC">
        <w:rPr>
          <w:rFonts w:ascii="Times New Roman" w:hAnsi="Times New Roman"/>
          <w:color w:val="000000" w:themeColor="text1"/>
        </w:rPr>
        <w:t xml:space="preserve">5.3.3. </w:t>
      </w:r>
      <w:bookmarkEnd w:id="216"/>
      <w:bookmarkEnd w:id="217"/>
      <w:bookmarkEnd w:id="218"/>
      <w:r w:rsidRPr="00A26EEC">
        <w:rPr>
          <w:rFonts w:ascii="Times New Roman" w:hAnsi="Times New Roman"/>
          <w:color w:val="000000" w:themeColor="text1"/>
        </w:rPr>
        <w:t>Применение</w:t>
      </w:r>
      <w:r w:rsidRPr="005E6358">
        <w:rPr>
          <w:rFonts w:ascii="Times New Roman" w:hAnsi="Times New Roman"/>
          <w:color w:val="000000" w:themeColor="text1"/>
        </w:rPr>
        <w:t xml:space="preserve"> при беременности и в период грудного вскармливания</w:t>
      </w:r>
      <w:bookmarkEnd w:id="219"/>
    </w:p>
    <w:p w14:paraId="0072B207" w14:textId="77777777" w:rsidR="00AF4630" w:rsidRPr="00AF4630" w:rsidRDefault="00AF4630" w:rsidP="00BA2D96">
      <w:pPr>
        <w:pStyle w:val="ab"/>
        <w:shd w:val="clear" w:color="auto" w:fill="FFFFFF"/>
        <w:spacing w:before="0" w:beforeAutospacing="0" w:after="0" w:afterAutospacing="0"/>
        <w:jc w:val="both"/>
        <w:rPr>
          <w:b/>
          <w:color w:val="000000" w:themeColor="text1"/>
        </w:rPr>
      </w:pPr>
      <w:bookmarkStart w:id="220" w:name="_Toc301482881"/>
      <w:bookmarkStart w:id="221" w:name="_Toc287529203"/>
      <w:bookmarkStart w:id="222" w:name="_Toc298775571"/>
      <w:r w:rsidRPr="00AF4630">
        <w:rPr>
          <w:b/>
          <w:color w:val="000000" w:themeColor="text1"/>
        </w:rPr>
        <w:t>Беременность</w:t>
      </w:r>
    </w:p>
    <w:p w14:paraId="19DDA848" w14:textId="77777777" w:rsidR="00064A55" w:rsidRPr="00A55E5D" w:rsidRDefault="00064A55" w:rsidP="00064A55">
      <w:pPr>
        <w:spacing w:after="0" w:line="240" w:lineRule="auto"/>
        <w:ind w:right="14" w:firstLine="709"/>
      </w:pPr>
      <w:r w:rsidRPr="00A55E5D">
        <w:t>Сведений о том, что эноксапарин натрия проникает через плацентарный барьер во время беременности, нет. Так как отсутствуют адекватные и хорошо контролируемые исследования с участием беременных женщин, а исследования на животных не всегда прогнозируют реакцию на введение эноксапарина натрия во время беременности у человека, применять его во время беременности следует только в исключительных случаях, когда имеется настоятельная необходимость его применения, установленная врачом.</w:t>
      </w:r>
    </w:p>
    <w:p w14:paraId="678D881A" w14:textId="77777777" w:rsidR="00064A55" w:rsidRPr="00A55E5D" w:rsidRDefault="00064A55" w:rsidP="00064A55">
      <w:pPr>
        <w:spacing w:after="0" w:line="240" w:lineRule="auto"/>
        <w:ind w:right="14" w:firstLine="709"/>
      </w:pPr>
      <w:r w:rsidRPr="00A55E5D">
        <w:t>Рекомендуется проведение контроля за состоянием пациенток на предмет появления признаков кровотечения или чрезмерной антикоагуляции, пациентки должны быть предупреждены о риске возникновения кровотечений.</w:t>
      </w:r>
    </w:p>
    <w:p w14:paraId="3BAB4542" w14:textId="2CA1A121" w:rsidR="00064A55" w:rsidRPr="00A55E5D" w:rsidRDefault="00064A55" w:rsidP="00064A55">
      <w:pPr>
        <w:spacing w:after="0" w:line="240" w:lineRule="auto"/>
        <w:ind w:right="14" w:firstLine="709"/>
      </w:pPr>
      <w:r w:rsidRPr="00A55E5D">
        <w:t>Нет данных о повышенном риске развития кровотечений, тромбоцитопении или остеопороза у беременных женщин, за исключением случаев, отмеченных у пациенток с искусственными клапанами сердца.</w:t>
      </w:r>
    </w:p>
    <w:p w14:paraId="71AE94E0" w14:textId="74369974" w:rsidR="00BC7E97" w:rsidRDefault="00064A55" w:rsidP="00064A55">
      <w:pPr>
        <w:spacing w:after="0" w:line="240" w:lineRule="auto"/>
        <w:ind w:firstLine="709"/>
      </w:pPr>
      <w:r w:rsidRPr="00A55E5D">
        <w:t>При планировании эпидуральной анестезии рекомендуется перед ее проведением отменить эноксапарин натрия</w:t>
      </w:r>
      <w:r w:rsidR="00FA10B0">
        <w:t>.</w:t>
      </w:r>
      <w:r>
        <w:t xml:space="preserve"> </w:t>
      </w:r>
    </w:p>
    <w:p w14:paraId="6DA9DD91" w14:textId="77777777" w:rsidR="00064A55" w:rsidRPr="00064A55" w:rsidRDefault="00064A55" w:rsidP="00064A55">
      <w:pPr>
        <w:spacing w:after="0" w:line="240" w:lineRule="auto"/>
        <w:ind w:firstLine="709"/>
      </w:pPr>
    </w:p>
    <w:p w14:paraId="404E2643" w14:textId="31B7FFFE" w:rsidR="00BC7E97" w:rsidRPr="002002E8" w:rsidRDefault="002002E8" w:rsidP="00BA2D96">
      <w:pPr>
        <w:pStyle w:val="ab"/>
        <w:shd w:val="clear" w:color="auto" w:fill="FFFFFF"/>
        <w:spacing w:before="0" w:beforeAutospacing="0" w:after="0" w:afterAutospacing="0"/>
        <w:jc w:val="both"/>
        <w:rPr>
          <w:b/>
          <w:color w:val="000000" w:themeColor="text1"/>
        </w:rPr>
      </w:pPr>
      <w:r w:rsidRPr="002002E8">
        <w:rPr>
          <w:b/>
          <w:color w:val="000000" w:themeColor="text1"/>
        </w:rPr>
        <w:t>Грудное вскармливание</w:t>
      </w:r>
    </w:p>
    <w:p w14:paraId="3D57C99F" w14:textId="541B273A" w:rsidR="00EA179F" w:rsidRDefault="00064A55">
      <w:pPr>
        <w:pStyle w:val="ab"/>
        <w:shd w:val="clear" w:color="auto" w:fill="FFFFFF"/>
        <w:spacing w:before="0" w:beforeAutospacing="0" w:after="0" w:afterAutospacing="0"/>
        <w:ind w:firstLine="709"/>
        <w:jc w:val="both"/>
        <w:rPr>
          <w:b/>
          <w:color w:val="000000" w:themeColor="text1"/>
        </w:rPr>
      </w:pPr>
      <w:r w:rsidRPr="00A55E5D">
        <w:t xml:space="preserve">Неизвестно, экскретируется ли неизмененный эноксапарин натрия в грудное молоко. Всасывание эноксапарина натрия в ЖКТ у новорожденного маловероятно. </w:t>
      </w:r>
      <w:r>
        <w:t xml:space="preserve">Эноксапарин натрия </w:t>
      </w:r>
      <w:r w:rsidRPr="00A55E5D">
        <w:t>может применяться в период грудного вскармливания</w:t>
      </w:r>
      <w:r w:rsidR="00353A5C">
        <w:rPr>
          <w:noProof/>
        </w:rPr>
        <w:drawing>
          <wp:inline distT="0" distB="0" distL="0" distR="0" wp14:anchorId="5B5B2EB8" wp14:editId="541C2CDF">
            <wp:extent cx="13706" cy="18279"/>
            <wp:effectExtent l="0" t="0" r="0" b="0"/>
            <wp:docPr id="1" name="Picture 16734"/>
            <wp:cNvGraphicFramePr/>
            <a:graphic xmlns:a="http://schemas.openxmlformats.org/drawingml/2006/main">
              <a:graphicData uri="http://schemas.openxmlformats.org/drawingml/2006/picture">
                <pic:pic xmlns:pic="http://schemas.openxmlformats.org/drawingml/2006/picture">
                  <pic:nvPicPr>
                    <pic:cNvPr id="16734" name="Picture 16734"/>
                    <pic:cNvPicPr/>
                  </pic:nvPicPr>
                  <pic:blipFill>
                    <a:blip r:embed="rId148"/>
                    <a:stretch>
                      <a:fillRect/>
                    </a:stretch>
                  </pic:blipFill>
                  <pic:spPr>
                    <a:xfrm>
                      <a:off x="0" y="0"/>
                      <a:ext cx="13706" cy="18279"/>
                    </a:xfrm>
                    <a:prstGeom prst="rect">
                      <a:avLst/>
                    </a:prstGeom>
                  </pic:spPr>
                </pic:pic>
              </a:graphicData>
            </a:graphic>
          </wp:inline>
        </w:drawing>
      </w:r>
      <w:r w:rsidR="00353A5C">
        <w:t>.</w:t>
      </w:r>
    </w:p>
    <w:p w14:paraId="03CC2E4F" w14:textId="77777777" w:rsidR="008B7FBF" w:rsidRPr="005E6358" w:rsidRDefault="008B7FBF" w:rsidP="008B7FBF">
      <w:pPr>
        <w:pStyle w:val="3"/>
        <w:spacing w:after="240" w:line="240" w:lineRule="auto"/>
        <w:rPr>
          <w:rFonts w:ascii="Times New Roman" w:hAnsi="Times New Roman"/>
          <w:color w:val="000000" w:themeColor="text1"/>
        </w:rPr>
      </w:pPr>
      <w:bookmarkStart w:id="223" w:name="_Toc104911045"/>
      <w:r w:rsidRPr="005E6358">
        <w:rPr>
          <w:rFonts w:ascii="Times New Roman" w:hAnsi="Times New Roman"/>
          <w:color w:val="000000" w:themeColor="text1"/>
        </w:rPr>
        <w:lastRenderedPageBreak/>
        <w:t>5.3.4. Способ применения и дозы</w:t>
      </w:r>
      <w:bookmarkEnd w:id="220"/>
      <w:bookmarkEnd w:id="221"/>
      <w:bookmarkEnd w:id="222"/>
      <w:bookmarkEnd w:id="223"/>
    </w:p>
    <w:p w14:paraId="4B19389B" w14:textId="77777777" w:rsidR="002002E8" w:rsidRPr="00EA179F" w:rsidRDefault="002002E8" w:rsidP="0065673F">
      <w:pPr>
        <w:widowControl w:val="0"/>
        <w:spacing w:before="240" w:after="240" w:line="240" w:lineRule="auto"/>
        <w:rPr>
          <w:rFonts w:eastAsia="Courier New"/>
          <w:b/>
          <w:lang w:eastAsia="ru-RU" w:bidi="ru-RU"/>
        </w:rPr>
      </w:pPr>
      <w:bookmarkStart w:id="224" w:name="_Toc301482882"/>
      <w:bookmarkStart w:id="225" w:name="_Toc287529204"/>
      <w:bookmarkStart w:id="226" w:name="_Toc298775572"/>
      <w:r w:rsidRPr="00EA179F">
        <w:rPr>
          <w:rFonts w:eastAsia="Courier New"/>
          <w:b/>
          <w:lang w:eastAsia="ru-RU" w:bidi="ru-RU"/>
        </w:rPr>
        <w:t>Способ применения</w:t>
      </w:r>
    </w:p>
    <w:p w14:paraId="70A0DD30" w14:textId="206D6038" w:rsidR="00473CBE" w:rsidRPr="0002617A" w:rsidRDefault="00064A55" w:rsidP="0002617A">
      <w:pPr>
        <w:spacing w:after="0" w:line="240" w:lineRule="auto"/>
        <w:ind w:left="14" w:firstLine="695"/>
      </w:pPr>
      <w:r w:rsidRPr="00473CBE">
        <w:t>Подкожно, за исключением особых случаев (см. ниже подразделы «Лечение инфаркта миокарда с подъемом сегмента ST, медикаментозное или с помощью чрескожного коронарного вмешательства» и «Профилактика тромбообразования в системе экстракорпорального кровообращения при проведении гемодиализа»).</w:t>
      </w:r>
    </w:p>
    <w:p w14:paraId="56426C4E" w14:textId="53409BAB" w:rsidR="00064A55" w:rsidRPr="0002617A" w:rsidRDefault="00064A55" w:rsidP="00473CBE">
      <w:pPr>
        <w:spacing w:after="0" w:line="240" w:lineRule="auto"/>
        <w:ind w:right="14"/>
        <w:rPr>
          <w:i/>
        </w:rPr>
      </w:pPr>
      <w:r w:rsidRPr="0002617A">
        <w:rPr>
          <w:i/>
        </w:rPr>
        <w:t>Профилактика венозных тромбозов и эмболий при хирургических вмешательствах у пациентов умеренного и высокого риска</w:t>
      </w:r>
    </w:p>
    <w:p w14:paraId="2B5862CD" w14:textId="31631B35" w:rsidR="00064A55" w:rsidRPr="00473CBE" w:rsidRDefault="00064A55" w:rsidP="00473CBE">
      <w:pPr>
        <w:tabs>
          <w:tab w:val="left" w:pos="8647"/>
        </w:tabs>
        <w:spacing w:after="0" w:line="240" w:lineRule="auto"/>
        <w:ind w:left="17" w:firstLine="695"/>
      </w:pPr>
      <w:r w:rsidRPr="00473CBE">
        <w:t>Пациентам с умеренным риском развития тромбо</w:t>
      </w:r>
      <w:r w:rsidR="00473CBE">
        <w:t>зов и эмболий (например, абдоми</w:t>
      </w:r>
      <w:r w:rsidRPr="00473CBE">
        <w:t xml:space="preserve">нальные операции) рекомендуемая доза </w:t>
      </w:r>
      <w:r w:rsidR="00473CBE">
        <w:t>эноксапарина натрия</w:t>
      </w:r>
      <w:r w:rsidRPr="00473CBE">
        <w:t xml:space="preserve"> составляет 20 мг </w:t>
      </w:r>
      <w:r w:rsidR="00473CBE">
        <w:t xml:space="preserve">1 </w:t>
      </w:r>
      <w:r w:rsidRPr="00473CBE">
        <w:t>раз в сутки подкожно. Первую инъекцию следует сделать за 2 ч до хирургического вмешательства.</w:t>
      </w:r>
    </w:p>
    <w:p w14:paraId="78D31634" w14:textId="0CAC5B32" w:rsidR="00064A55" w:rsidRPr="00473CBE" w:rsidRDefault="00064A55" w:rsidP="00473CBE">
      <w:pPr>
        <w:tabs>
          <w:tab w:val="left" w:pos="8647"/>
        </w:tabs>
        <w:spacing w:after="0" w:line="240" w:lineRule="auto"/>
        <w:ind w:left="17" w:firstLine="695"/>
      </w:pPr>
      <w:r w:rsidRPr="00473CBE">
        <w:t xml:space="preserve">Пациентам с высоким риском развития тромбозов и эмболий (например, при ортопедических операциях, хирургических операциях в онкологии, пациентам с дополнительными факторами риска, не связанными с операцией, такими как врожденная или приобретенная тромбофилия, злокачественное новообразование, постельный режим более трех суток, ожирение, венозный тромбоз в анамнезе, варикозное расширение вен нижних конечностей, беременность) препарат рекомендуется в дозе 40 мг </w:t>
      </w:r>
      <w:r w:rsidR="00473CBE">
        <w:t xml:space="preserve">1 </w:t>
      </w:r>
      <w:r w:rsidRPr="00473CBE">
        <w:t>раз в сутки подкожно, с введением первой дозы за 12 ч до хирургического вмешательства. При необходимости более ранней предоперационной профилактики (например, у пациентов с высоким риском развития тромбозов и тромбоэмболий, ожидающих отсроченную ортопедическую операцию) последняя инъекция должна быть сделана за 12 ч до операции и через 12 ч после операции.</w:t>
      </w:r>
    </w:p>
    <w:p w14:paraId="7A47504E" w14:textId="72A6670D" w:rsidR="00064A55" w:rsidRPr="00473CBE" w:rsidRDefault="00064A55" w:rsidP="00473CBE">
      <w:pPr>
        <w:tabs>
          <w:tab w:val="left" w:pos="8647"/>
        </w:tabs>
        <w:spacing w:after="0" w:line="240" w:lineRule="auto"/>
        <w:ind w:left="17" w:firstLine="695"/>
      </w:pPr>
      <w:r w:rsidRPr="00473CBE">
        <w:t xml:space="preserve">Длительность лечения </w:t>
      </w:r>
      <w:r w:rsidR="00473CBE">
        <w:t>эноксапарином натрия</w:t>
      </w:r>
      <w:r w:rsidRPr="00473CBE">
        <w:t xml:space="preserve"> в среднем составляет 7-10 дней. При необходимости терапию можно продолжать до тех пор, пока сохраняется риск развития тромбоза и эмболии, и до тех пор, пока пациент не перейдет на амбулаторный режим.</w:t>
      </w:r>
    </w:p>
    <w:p w14:paraId="1CE0B740" w14:textId="293627C6" w:rsidR="00064A55" w:rsidRPr="00473CBE" w:rsidRDefault="00064A55" w:rsidP="00473CBE">
      <w:pPr>
        <w:tabs>
          <w:tab w:val="left" w:pos="8647"/>
        </w:tabs>
        <w:spacing w:after="0" w:line="240" w:lineRule="auto"/>
        <w:ind w:left="17" w:firstLine="695"/>
      </w:pPr>
      <w:r w:rsidRPr="00473CBE">
        <w:t xml:space="preserve">При крупных ортопедических операциях может быть целесообразно после начальной терапии продолжение лечения путем введения </w:t>
      </w:r>
      <w:r w:rsidR="00473CBE">
        <w:t>эноксапарина натрия</w:t>
      </w:r>
      <w:r w:rsidRPr="00473CBE">
        <w:t xml:space="preserve"> в дозе 40 мг 1 раз в сутки в течение 5 недель.</w:t>
      </w:r>
    </w:p>
    <w:p w14:paraId="7E68F86D" w14:textId="0676B0D7" w:rsidR="00473CBE" w:rsidRPr="0002617A" w:rsidRDefault="00064A55" w:rsidP="0002617A">
      <w:pPr>
        <w:tabs>
          <w:tab w:val="left" w:pos="8647"/>
        </w:tabs>
        <w:spacing w:after="0" w:line="240" w:lineRule="auto"/>
        <w:ind w:left="17" w:firstLine="695"/>
      </w:pPr>
      <w:r w:rsidRPr="00473CBE">
        <w:t xml:space="preserve">Для пациентов с высоким риском венозных тромбоэмболий, перенесших хирургическое вмешательство, абдоминальную и тазовую хирургию по причине онкологического заболевания, может быть целесообразно увеличение продолжительности введения </w:t>
      </w:r>
      <w:r w:rsidR="00473CBE">
        <w:t>эноксапарина натрия</w:t>
      </w:r>
      <w:r w:rsidRPr="00473CBE">
        <w:t xml:space="preserve"> в дозе 40 мг 1 раз в сутки в течение 4</w:t>
      </w:r>
      <w:r w:rsidR="0002617A">
        <w:t>-х недель.</w:t>
      </w:r>
    </w:p>
    <w:p w14:paraId="5F4F30A7" w14:textId="0B84BD90" w:rsidR="00064A55" w:rsidRPr="0002617A" w:rsidRDefault="00064A55" w:rsidP="00473CBE">
      <w:pPr>
        <w:tabs>
          <w:tab w:val="left" w:pos="8647"/>
        </w:tabs>
        <w:spacing w:after="0" w:line="240" w:lineRule="auto"/>
        <w:ind w:left="17"/>
        <w:rPr>
          <w:i/>
        </w:rPr>
      </w:pPr>
      <w:r w:rsidRPr="0002617A">
        <w:rPr>
          <w:i/>
        </w:rPr>
        <w:t>Профи</w:t>
      </w:r>
      <w:r w:rsidR="00473CBE" w:rsidRPr="0002617A">
        <w:rPr>
          <w:i/>
        </w:rPr>
        <w:t>л</w:t>
      </w:r>
      <w:r w:rsidRPr="0002617A">
        <w:rPr>
          <w:i/>
        </w:rPr>
        <w:t xml:space="preserve">актика венозных тромбозов и эмболий у пациентов, </w:t>
      </w:r>
      <w:r w:rsidR="00473CBE" w:rsidRPr="0002617A">
        <w:rPr>
          <w:i/>
        </w:rPr>
        <w:t>находящихся</w:t>
      </w:r>
      <w:r w:rsidRPr="0002617A">
        <w:rPr>
          <w:i/>
        </w:rPr>
        <w:t xml:space="preserve"> на постельном режиме всле</w:t>
      </w:r>
      <w:r w:rsidR="00473CBE" w:rsidRPr="0002617A">
        <w:rPr>
          <w:i/>
        </w:rPr>
        <w:t>д</w:t>
      </w:r>
      <w:r w:rsidRPr="0002617A">
        <w:rPr>
          <w:i/>
        </w:rPr>
        <w:t>ствие острых терапевтических заболеваний</w:t>
      </w:r>
    </w:p>
    <w:p w14:paraId="68367D4F" w14:textId="53313E24" w:rsidR="00473CBE" w:rsidRDefault="00064A55" w:rsidP="0002617A">
      <w:pPr>
        <w:tabs>
          <w:tab w:val="left" w:pos="8647"/>
        </w:tabs>
        <w:spacing w:after="0" w:line="240" w:lineRule="auto"/>
        <w:ind w:left="17" w:firstLine="695"/>
      </w:pPr>
      <w:r w:rsidRPr="00473CBE">
        <w:t xml:space="preserve">Рекомендуемая доза </w:t>
      </w:r>
      <w:r w:rsidR="00473CBE">
        <w:t>эноксапарина натрия</w:t>
      </w:r>
      <w:r w:rsidRPr="00473CBE">
        <w:t xml:space="preserve"> составляет 40 мг 1 раз в сутки, подкожно, в течение 6-14 дней. Терапию следует продолжать до полного перехода пациента на амбулаторный режим (</w:t>
      </w:r>
      <w:r w:rsidR="0002617A">
        <w:t>максимально в течение 14 дней).</w:t>
      </w:r>
    </w:p>
    <w:p w14:paraId="4F52DDD7" w14:textId="718652C3" w:rsidR="005F297D" w:rsidRPr="0002617A" w:rsidRDefault="00064A55" w:rsidP="00473CBE">
      <w:pPr>
        <w:tabs>
          <w:tab w:val="left" w:pos="8647"/>
        </w:tabs>
        <w:spacing w:after="0" w:line="240" w:lineRule="auto"/>
        <w:ind w:left="17"/>
        <w:rPr>
          <w:i/>
        </w:rPr>
      </w:pPr>
      <w:r w:rsidRPr="0002617A">
        <w:rPr>
          <w:i/>
        </w:rPr>
        <w:t xml:space="preserve">Лечение тромбоза глубоких вен с тромбоэмболией легочной артерии </w:t>
      </w:r>
      <w:r w:rsidR="00473CBE" w:rsidRPr="0002617A">
        <w:rPr>
          <w:i/>
        </w:rPr>
        <w:t>или</w:t>
      </w:r>
      <w:r w:rsidRPr="0002617A">
        <w:rPr>
          <w:i/>
        </w:rPr>
        <w:t xml:space="preserve"> без тромбоэмболи</w:t>
      </w:r>
      <w:r w:rsidR="00473CBE" w:rsidRPr="0002617A">
        <w:rPr>
          <w:i/>
        </w:rPr>
        <w:t>и</w:t>
      </w:r>
      <w:r w:rsidRPr="0002617A">
        <w:rPr>
          <w:i/>
        </w:rPr>
        <w:t xml:space="preserve"> легочной артерии</w:t>
      </w:r>
    </w:p>
    <w:p w14:paraId="366AC18A" w14:textId="77777777" w:rsidR="00064A55" w:rsidRPr="00473CBE" w:rsidRDefault="00064A55" w:rsidP="00473CBE">
      <w:pPr>
        <w:tabs>
          <w:tab w:val="left" w:pos="8647"/>
        </w:tabs>
        <w:spacing w:after="0" w:line="240" w:lineRule="auto"/>
        <w:ind w:left="17" w:firstLine="695"/>
      </w:pPr>
      <w:r w:rsidRPr="00473CBE">
        <w:t xml:space="preserve">Препарат вводится подкожно из расчета 1,5 мг/кг массы тела 1 раз в сутки или 1 мг/кг массы тела 2 раза в сутки. Режим дозирования должен выбираться врачом на основе оценки риска развития тромбоэмболии и риска развития кровотечений. У пациентов без тромбоэмболических осложнений и с низким риском развития венозной тромбоэмболии препарат рекомендуется вводить подкожно из расчета 1,5 мг/кг массы тела 1 раз в сутки. У всех других пациентов, включая пациентов с ожирением, симптоматической </w:t>
      </w:r>
      <w:r w:rsidRPr="00473CBE">
        <w:lastRenderedPageBreak/>
        <w:t>тромбоэмболией легочных артерий, раком, повторной венозной тромбоэмболией и проксимальным тромбозом (в подвздошной вене) препарат рекомендуется применять в дозе 1 мг/кг 2 раза в сутки.</w:t>
      </w:r>
    </w:p>
    <w:p w14:paraId="29140694" w14:textId="44C8D10A" w:rsidR="00473CBE" w:rsidRDefault="00064A55" w:rsidP="0002617A">
      <w:pPr>
        <w:tabs>
          <w:tab w:val="left" w:pos="8647"/>
        </w:tabs>
        <w:spacing w:after="0" w:line="240" w:lineRule="auto"/>
        <w:ind w:left="17" w:firstLine="695"/>
      </w:pPr>
      <w:r w:rsidRPr="00473CBE">
        <w:t xml:space="preserve">Длительность лечения в среднем составляет 10 дней. Следует сразу же начать терапию непрямыми антикоагулянтами, при этом лечение </w:t>
      </w:r>
      <w:r w:rsidR="00473CBE">
        <w:t>эноксапарином натрия</w:t>
      </w:r>
      <w:r w:rsidRPr="00473CBE">
        <w:t xml:space="preserve"> необходимо продолжать до достижения терапевтического антикоагулянтного эффекта (значения </w:t>
      </w:r>
      <w:r w:rsidR="00473CBE">
        <w:t>МНО</w:t>
      </w:r>
      <w:r w:rsidR="0002617A">
        <w:t xml:space="preserve"> должны составлять 2,0-3,0).</w:t>
      </w:r>
    </w:p>
    <w:p w14:paraId="77C76C80" w14:textId="0825B16B" w:rsidR="00064A55" w:rsidRPr="0002617A" w:rsidRDefault="00064A55" w:rsidP="00473CBE">
      <w:pPr>
        <w:tabs>
          <w:tab w:val="left" w:pos="8647"/>
        </w:tabs>
        <w:spacing w:after="0" w:line="240" w:lineRule="auto"/>
        <w:ind w:left="17"/>
        <w:rPr>
          <w:i/>
        </w:rPr>
      </w:pPr>
      <w:r w:rsidRPr="0002617A">
        <w:rPr>
          <w:i/>
        </w:rPr>
        <w:t>Профилактика тромбообразования в системе экстракорпорального кровообращения во время гемодиализа</w:t>
      </w:r>
    </w:p>
    <w:p w14:paraId="68F58A46" w14:textId="459C99CD" w:rsidR="00064A55" w:rsidRPr="00473CBE" w:rsidRDefault="00064A55" w:rsidP="00473CBE">
      <w:pPr>
        <w:tabs>
          <w:tab w:val="left" w:pos="8647"/>
        </w:tabs>
        <w:spacing w:after="0" w:line="240" w:lineRule="auto"/>
        <w:ind w:left="17" w:firstLine="695"/>
      </w:pPr>
      <w:r w:rsidRPr="00473CBE">
        <w:t xml:space="preserve">Рекомендуемая доза </w:t>
      </w:r>
      <w:r w:rsidR="00473CBE">
        <w:t>эноксапарина натрия</w:t>
      </w:r>
      <w:r w:rsidRPr="00473CBE">
        <w:t xml:space="preserve"> составляет в среднем 1 мг/кг массы тела. При высоком риске развития кровотечения дозу следует снизить до 0,5 мг/кг массы тела при двойном сосудистом доступе или до 0,75 мг/кг при одинарном сосудистом доступе.</w:t>
      </w:r>
    </w:p>
    <w:p w14:paraId="2EC6906C" w14:textId="5412062E" w:rsidR="00064A55" w:rsidRPr="00473CBE" w:rsidRDefault="00064A55" w:rsidP="00473CBE">
      <w:pPr>
        <w:tabs>
          <w:tab w:val="left" w:pos="8647"/>
        </w:tabs>
        <w:spacing w:after="0" w:line="240" w:lineRule="auto"/>
        <w:ind w:left="17" w:firstLine="695"/>
      </w:pPr>
      <w:r w:rsidRPr="00473CBE">
        <w:t xml:space="preserve">При гемодиализе </w:t>
      </w:r>
      <w:r w:rsidR="00473CBE">
        <w:t>эноксапарин натрия</w:t>
      </w:r>
      <w:r w:rsidRPr="00473CBE">
        <w:t xml:space="preserve"> следует вводить в артериальный участок шунта в начале сеанса гемодиализа. Одной дозы, как правило, достаточно для четырехчасового сеанса, однако при обнаружении фибриновых колец при более продолжительном гемодиализе можно дополнительно ввести препарат из расчета 0,5-1 мг/кг массы тела.</w:t>
      </w:r>
    </w:p>
    <w:p w14:paraId="140ACBE2" w14:textId="0C06450C" w:rsidR="0002617A" w:rsidRDefault="00064A55" w:rsidP="0002617A">
      <w:pPr>
        <w:tabs>
          <w:tab w:val="left" w:pos="8647"/>
        </w:tabs>
        <w:spacing w:after="0" w:line="240" w:lineRule="auto"/>
        <w:ind w:left="17" w:firstLine="695"/>
      </w:pPr>
      <w:r w:rsidRPr="00473CBE">
        <w:t>Данные в отношении пациентов, применяющих эноксапарин натрия для профилактики или лечения и во время се</w:t>
      </w:r>
      <w:r w:rsidR="0002617A">
        <w:t>ансов гемодиализа, отсутствуют.</w:t>
      </w:r>
    </w:p>
    <w:p w14:paraId="478DEAD3" w14:textId="77777777" w:rsidR="0002617A" w:rsidRPr="0002617A" w:rsidRDefault="00064A55" w:rsidP="0002617A">
      <w:pPr>
        <w:tabs>
          <w:tab w:val="left" w:pos="8647"/>
        </w:tabs>
        <w:spacing w:after="0" w:line="240" w:lineRule="auto"/>
        <w:ind w:left="17"/>
      </w:pPr>
      <w:r w:rsidRPr="0002617A">
        <w:rPr>
          <w:i/>
        </w:rPr>
        <w:t>Лечение нестабильной стенокар</w:t>
      </w:r>
      <w:r w:rsidR="0002617A" w:rsidRPr="0002617A">
        <w:rPr>
          <w:i/>
        </w:rPr>
        <w:t>д</w:t>
      </w:r>
      <w:r w:rsidRPr="0002617A">
        <w:rPr>
          <w:i/>
        </w:rPr>
        <w:t>ии и инфаркта миокарда без подъема сегмента ST</w:t>
      </w:r>
      <w:r w:rsidRPr="0002617A">
        <w:t xml:space="preserve"> </w:t>
      </w:r>
    </w:p>
    <w:p w14:paraId="3A02F454" w14:textId="69490FE9" w:rsidR="0002617A" w:rsidRPr="00473CBE" w:rsidRDefault="0002617A" w:rsidP="0002617A">
      <w:pPr>
        <w:tabs>
          <w:tab w:val="left" w:pos="8647"/>
        </w:tabs>
        <w:spacing w:after="0" w:line="240" w:lineRule="auto"/>
        <w:ind w:left="17" w:firstLine="692"/>
      </w:pPr>
      <w:r>
        <w:t>Эноксапарин натрия</w:t>
      </w:r>
      <w:r w:rsidR="00064A55" w:rsidRPr="00473CBE">
        <w:t xml:space="preserve"> вводится из расчета 1 мг/кг массы тела каждые 12 ч, подкожно, при одновременном применении антитромбоцитарной терапии. Средняя продолжительность терапии составляет как минимум 2 дня и продолжается до стабилизации клинического состояния пациента. Обычно введение препарата продолжается от 2-х до 8-ми дней. Ацетилсалициловая кислота рекомендуется всем пациентам, не имеющих противопоказаний, с начальной дозой 150-300 мг внутрь с последующей поддерживающей дозой 75</w:t>
      </w:r>
      <w:r>
        <w:t>-</w:t>
      </w:r>
      <w:r w:rsidR="00064A55" w:rsidRPr="00473CBE">
        <w:t>325 мг 1 раз в сутки.</w:t>
      </w:r>
    </w:p>
    <w:p w14:paraId="38CD73A5" w14:textId="28ACF3C1" w:rsidR="00064A55" w:rsidRPr="0002617A" w:rsidRDefault="00064A55" w:rsidP="0002617A">
      <w:pPr>
        <w:tabs>
          <w:tab w:val="left" w:pos="8647"/>
        </w:tabs>
        <w:spacing w:after="0" w:line="240" w:lineRule="auto"/>
        <w:ind w:left="17"/>
        <w:rPr>
          <w:i/>
        </w:rPr>
      </w:pPr>
      <w:r w:rsidRPr="0002617A">
        <w:rPr>
          <w:i/>
        </w:rPr>
        <w:t>Лечение острого инфаркта миокар</w:t>
      </w:r>
      <w:r w:rsidR="0002617A" w:rsidRPr="0002617A">
        <w:rPr>
          <w:i/>
        </w:rPr>
        <w:t>д</w:t>
      </w:r>
      <w:r w:rsidRPr="0002617A">
        <w:rPr>
          <w:i/>
        </w:rPr>
        <w:t>а с по</w:t>
      </w:r>
      <w:r w:rsidR="0002617A" w:rsidRPr="0002617A">
        <w:rPr>
          <w:i/>
        </w:rPr>
        <w:t>д</w:t>
      </w:r>
      <w:r w:rsidRPr="0002617A">
        <w:rPr>
          <w:i/>
        </w:rPr>
        <w:t>ъемом сегмента ST, медикаментозное или с помощью чрескожного коронарного вмешательства</w:t>
      </w:r>
    </w:p>
    <w:p w14:paraId="3CDA443A" w14:textId="38E6F2DD" w:rsidR="00064A55" w:rsidRPr="00473CBE" w:rsidRDefault="00064A55" w:rsidP="00473CBE">
      <w:pPr>
        <w:tabs>
          <w:tab w:val="left" w:pos="8647"/>
        </w:tabs>
        <w:spacing w:after="0" w:line="240" w:lineRule="auto"/>
        <w:ind w:left="17" w:firstLine="695"/>
      </w:pPr>
      <w:r w:rsidRPr="00473CBE">
        <w:t xml:space="preserve">Лечение начинают с однократного внутривенного болюсного введения эноксапарина натрия в дозе 30 мг. Сразу же после него подкожно вводят эноксапарин натрия в дозе 1 мг/кг массы тела. Далее препарат применяют подкожно по 1 мг/кг массы тела каждые 12 ч (максимально 100 мг эноксапарина натрия для каждой из первых двух подкожных инъекций, затем </w:t>
      </w:r>
      <w:r w:rsidR="0002617A">
        <w:t xml:space="preserve">– </w:t>
      </w:r>
      <w:r w:rsidRPr="00473CBE">
        <w:t>по 1 мг/кг массы тела для оставшихся подкожных доз, то есть, при массе тела более 100 кг, разовая доза не может превышать 100 мг). Как можно скорее после выявления острого инфаркта</w:t>
      </w:r>
      <w:r w:rsidR="0002617A">
        <w:t xml:space="preserve"> миокарда с подъемом сегмента S</w:t>
      </w:r>
      <w:r w:rsidRPr="00473CBE">
        <w:t>Т пациентам необходимо назначить одновременно ацетилсалициловую кислоту и, если нет противопоказаний, прием ацетилсалициловой кислоты (в дозах 75-325 мг) следует продолжать ежедневно в течение не менее 30 дней.</w:t>
      </w:r>
    </w:p>
    <w:p w14:paraId="5D3007FC" w14:textId="77777777" w:rsidR="0002617A" w:rsidRDefault="00064A55" w:rsidP="00473CBE">
      <w:pPr>
        <w:tabs>
          <w:tab w:val="left" w:pos="8647"/>
        </w:tabs>
        <w:spacing w:after="0" w:line="240" w:lineRule="auto"/>
        <w:ind w:left="17" w:firstLine="695"/>
      </w:pPr>
      <w:r w:rsidRPr="00473CBE">
        <w:t xml:space="preserve">Рекомендуемая продолжительность лечения </w:t>
      </w:r>
      <w:r w:rsidR="0002617A">
        <w:t>эноксапарином натрия</w:t>
      </w:r>
      <w:r w:rsidRPr="00473CBE">
        <w:t xml:space="preserve"> составляет 8 дней или до выписки пациента из стационара (если период госпитализации составляет менее 8 дней). </w:t>
      </w:r>
    </w:p>
    <w:p w14:paraId="4DEFAB8A" w14:textId="63DB3FC9" w:rsidR="00064A55" w:rsidRPr="00473CBE" w:rsidRDefault="00064A55" w:rsidP="00473CBE">
      <w:pPr>
        <w:tabs>
          <w:tab w:val="left" w:pos="8647"/>
        </w:tabs>
        <w:spacing w:after="0" w:line="240" w:lineRule="auto"/>
        <w:ind w:left="17" w:firstLine="695"/>
      </w:pPr>
      <w:r w:rsidRPr="00473CBE">
        <w:t>При комбинации с тромболитиками (фибрин-специфическими и фибрин-неспецифическими) эноксапарин натрия должен вводиться в интервале от 15 мин до начала тромболитической терапии и до 30 мин после нее. У пациентов в возрасте 75 лет и старше не приме</w:t>
      </w:r>
      <w:r w:rsidR="0002617A">
        <w:t>няется начальное внутривенное бо</w:t>
      </w:r>
      <w:r w:rsidRPr="00473CBE">
        <w:t xml:space="preserve">люсное введение. Препарат вводят подкожно в дозе 0,75 мг/кг каждые 12 ч (максимально 75 мг эноксапарина натрия для каждой из первых двух подкожных инъекций, затем </w:t>
      </w:r>
      <w:r w:rsidR="0002617A">
        <w:t xml:space="preserve">– </w:t>
      </w:r>
      <w:r w:rsidRPr="00473CBE">
        <w:t xml:space="preserve">по 0,75 мг/кг массы тела для оставшихся подкожных </w:t>
      </w:r>
      <w:r w:rsidRPr="00473CBE">
        <w:lastRenderedPageBreak/>
        <w:t>доз, то есть при массе тела более 100 кг, разовая доза не может превышать 75 мг). У пациентов, которым проводится чрескожное коронарное вмешательство, в случае если последняя подкожная инъекция эноксапарина натрия была проведена менее чем за 8 ч до раздувания введенного в место сужения коронарной артерии баллонного катетера, дополнительного введения эноксапарина натрия не требуется. Если же последняя подкожная инъекция эноксапарина натрия проводилась более чем за 8 ч до раздувания баллонного катетера, следует произвести дополнительное внутривенное болюсное введение эноксапарина натрия в дозе 0,3 мг/кг.</w:t>
      </w:r>
    </w:p>
    <w:p w14:paraId="0C147A39" w14:textId="77777777" w:rsidR="0002617A" w:rsidRDefault="0002617A" w:rsidP="0002617A">
      <w:pPr>
        <w:tabs>
          <w:tab w:val="left" w:pos="8647"/>
        </w:tabs>
        <w:spacing w:after="0" w:line="240" w:lineRule="auto"/>
      </w:pPr>
    </w:p>
    <w:p w14:paraId="7E94B129" w14:textId="33BB5716" w:rsidR="00064A55" w:rsidRPr="0002617A" w:rsidRDefault="00064A55" w:rsidP="0002617A">
      <w:pPr>
        <w:tabs>
          <w:tab w:val="left" w:pos="8647"/>
        </w:tabs>
        <w:spacing w:after="0" w:line="240" w:lineRule="auto"/>
        <w:rPr>
          <w:b/>
        </w:rPr>
      </w:pPr>
      <w:r w:rsidRPr="0002617A">
        <w:rPr>
          <w:b/>
        </w:rPr>
        <w:t>Особенности вве</w:t>
      </w:r>
      <w:r w:rsidR="0002617A" w:rsidRPr="0002617A">
        <w:rPr>
          <w:b/>
        </w:rPr>
        <w:t>д</w:t>
      </w:r>
      <w:r w:rsidRPr="0002617A">
        <w:rPr>
          <w:b/>
        </w:rPr>
        <w:t>ения препарата</w:t>
      </w:r>
    </w:p>
    <w:p w14:paraId="6B1728CA" w14:textId="77777777" w:rsidR="0002617A" w:rsidRDefault="00064A55" w:rsidP="00473CBE">
      <w:pPr>
        <w:tabs>
          <w:tab w:val="left" w:pos="8647"/>
        </w:tabs>
        <w:spacing w:after="0" w:line="240" w:lineRule="auto"/>
        <w:ind w:left="17" w:firstLine="695"/>
      </w:pPr>
      <w:r w:rsidRPr="00473CBE">
        <w:t xml:space="preserve">Предварительно заполненный одноразовый шприц готов к применению. </w:t>
      </w:r>
    </w:p>
    <w:p w14:paraId="6B8AF935" w14:textId="7A1847BB" w:rsidR="00064A55" w:rsidRPr="0002617A" w:rsidRDefault="00064A55" w:rsidP="0002617A">
      <w:pPr>
        <w:tabs>
          <w:tab w:val="left" w:pos="8647"/>
        </w:tabs>
        <w:spacing w:after="0" w:line="240" w:lineRule="auto"/>
        <w:rPr>
          <w:b/>
          <w:i/>
        </w:rPr>
      </w:pPr>
      <w:r w:rsidRPr="0002617A">
        <w:rPr>
          <w:b/>
          <w:i/>
        </w:rPr>
        <w:t>Препарат нельзя вводить внутримышечно!</w:t>
      </w:r>
    </w:p>
    <w:p w14:paraId="4D8744E3" w14:textId="60EA3BE5" w:rsidR="00064A55" w:rsidRPr="0002617A" w:rsidRDefault="00064A55" w:rsidP="0002617A">
      <w:pPr>
        <w:tabs>
          <w:tab w:val="left" w:pos="8647"/>
        </w:tabs>
        <w:spacing w:after="0" w:line="240" w:lineRule="auto"/>
        <w:ind w:left="17" w:hanging="17"/>
        <w:rPr>
          <w:i/>
        </w:rPr>
      </w:pPr>
      <w:r w:rsidRPr="0002617A">
        <w:rPr>
          <w:i/>
        </w:rPr>
        <w:t>По</w:t>
      </w:r>
      <w:r w:rsidR="0002617A" w:rsidRPr="0002617A">
        <w:rPr>
          <w:i/>
        </w:rPr>
        <w:t>д</w:t>
      </w:r>
      <w:r w:rsidRPr="0002617A">
        <w:rPr>
          <w:i/>
        </w:rPr>
        <w:t>кожное вве</w:t>
      </w:r>
      <w:r w:rsidR="0002617A" w:rsidRPr="0002617A">
        <w:rPr>
          <w:i/>
        </w:rPr>
        <w:t>д</w:t>
      </w:r>
      <w:r w:rsidRPr="0002617A">
        <w:rPr>
          <w:i/>
        </w:rPr>
        <w:t>ение</w:t>
      </w:r>
    </w:p>
    <w:p w14:paraId="596AA230" w14:textId="77777777" w:rsidR="00064A55" w:rsidRPr="00473CBE" w:rsidRDefault="00064A55" w:rsidP="00473CBE">
      <w:pPr>
        <w:tabs>
          <w:tab w:val="left" w:pos="8647"/>
        </w:tabs>
        <w:spacing w:after="0" w:line="240" w:lineRule="auto"/>
        <w:ind w:left="17" w:firstLine="695"/>
      </w:pPr>
      <w:r w:rsidRPr="00473CBE">
        <w:t>Эноксапарин натрия вводят посредством глубокой п/к инъекции.</w:t>
      </w:r>
    </w:p>
    <w:p w14:paraId="6ADCF097" w14:textId="77777777" w:rsidR="00064A55" w:rsidRPr="00473CBE" w:rsidRDefault="00064A55" w:rsidP="00473CBE">
      <w:pPr>
        <w:tabs>
          <w:tab w:val="left" w:pos="8647"/>
        </w:tabs>
        <w:spacing w:after="0" w:line="240" w:lineRule="auto"/>
        <w:ind w:left="17" w:firstLine="695"/>
      </w:pPr>
      <w:r w:rsidRPr="00473CBE">
        <w:t>Инъекции желательно проводить в положении пациента «лежа».</w:t>
      </w:r>
    </w:p>
    <w:p w14:paraId="3906B2F0" w14:textId="77A48D84" w:rsidR="00064A55" w:rsidRPr="00473CBE" w:rsidRDefault="00064A55" w:rsidP="00473CBE">
      <w:pPr>
        <w:tabs>
          <w:tab w:val="left" w:pos="8647"/>
        </w:tabs>
        <w:spacing w:after="0" w:line="240" w:lineRule="auto"/>
        <w:ind w:left="17" w:firstLine="695"/>
      </w:pPr>
      <w:r w:rsidRPr="00473CBE">
        <w:t>Не следует выталкивать пузырьки воздуха из шприца перед инъекцией, чтобы избежать потери лекарственного средства при использовании пред</w:t>
      </w:r>
      <w:r w:rsidR="0002617A">
        <w:t xml:space="preserve">варительно заполненных шприцев. </w:t>
      </w:r>
      <w:r w:rsidRPr="00473CBE">
        <w:t>Если количество вводимого препарата необходимо скорректировать в зависимости от массы тела пациента, следует использовать предварительно заполненные градуированные шприцы, удалив излишки раствора перед инъекцией для достижения необходимого объема. Следует учитывать, что в некоторых случаях невозможно получить точную дозу из-за градуировочных делений на шприце, в этом случае объем должен быть округлен до ближайшего деления.</w:t>
      </w:r>
    </w:p>
    <w:p w14:paraId="510B722F" w14:textId="77777777" w:rsidR="00064A55" w:rsidRPr="00473CBE" w:rsidRDefault="00064A55" w:rsidP="00473CBE">
      <w:pPr>
        <w:tabs>
          <w:tab w:val="left" w:pos="8647"/>
        </w:tabs>
        <w:spacing w:after="0" w:line="240" w:lineRule="auto"/>
        <w:ind w:left="17" w:firstLine="695"/>
      </w:pPr>
      <w:r w:rsidRPr="00473CBE">
        <w:t>Инъекции следует проводить поочередно в левую или правую половину передней брюшной стенки.</w:t>
      </w:r>
    </w:p>
    <w:p w14:paraId="733AC28E" w14:textId="77777777" w:rsidR="00064A55" w:rsidRPr="00473CBE" w:rsidRDefault="00064A55" w:rsidP="00473CBE">
      <w:pPr>
        <w:tabs>
          <w:tab w:val="left" w:pos="8647"/>
        </w:tabs>
        <w:spacing w:after="0" w:line="240" w:lineRule="auto"/>
        <w:ind w:left="17" w:firstLine="695"/>
      </w:pPr>
      <w:r w:rsidRPr="00473CBE">
        <w:t>Иглу необходимо вводить на всю длину, вертикально (не сбоку), в кожную складку, собранную и удерживаемую до завершения инъекции между большим и указательным пальцами. Складку кожи отпускают только после завершения инъекции.</w:t>
      </w:r>
    </w:p>
    <w:p w14:paraId="3046BF9E" w14:textId="77777777" w:rsidR="00064A55" w:rsidRPr="00473CBE" w:rsidRDefault="00064A55" w:rsidP="00473CBE">
      <w:pPr>
        <w:tabs>
          <w:tab w:val="left" w:pos="8647"/>
        </w:tabs>
        <w:spacing w:after="0" w:line="240" w:lineRule="auto"/>
        <w:ind w:left="17" w:firstLine="695"/>
      </w:pPr>
      <w:r w:rsidRPr="00473CBE">
        <w:t>Не следует массировать место инъекции после введения препарата.</w:t>
      </w:r>
    </w:p>
    <w:p w14:paraId="2531D7F5" w14:textId="26EB6E1F" w:rsidR="00064A55" w:rsidRPr="00E95B32" w:rsidRDefault="00064A55" w:rsidP="00E95B32">
      <w:pPr>
        <w:tabs>
          <w:tab w:val="left" w:pos="8647"/>
        </w:tabs>
        <w:spacing w:after="0" w:line="240" w:lineRule="auto"/>
        <w:rPr>
          <w:i/>
        </w:rPr>
      </w:pPr>
      <w:r w:rsidRPr="00E95B32">
        <w:rPr>
          <w:i/>
        </w:rPr>
        <w:t>Внутривенное болюсное вве</w:t>
      </w:r>
      <w:r w:rsidR="00E95B32" w:rsidRPr="00E95B32">
        <w:rPr>
          <w:i/>
        </w:rPr>
        <w:t>д</w:t>
      </w:r>
      <w:r w:rsidRPr="00E95B32">
        <w:rPr>
          <w:i/>
        </w:rPr>
        <w:t>ение</w:t>
      </w:r>
    </w:p>
    <w:p w14:paraId="04369764" w14:textId="2A4AE873" w:rsidR="00064A55" w:rsidRPr="00473CBE" w:rsidRDefault="00064A55" w:rsidP="00A56BB3">
      <w:pPr>
        <w:tabs>
          <w:tab w:val="left" w:pos="8647"/>
        </w:tabs>
        <w:spacing w:after="0" w:line="240" w:lineRule="auto"/>
        <w:ind w:left="17" w:firstLine="695"/>
      </w:pPr>
      <w:r w:rsidRPr="00473CBE">
        <w:t>Внутривенное болюсное введение эноксапарина натрия должно проводиться через венозный катетер. Эноксапарин натрия не должен смешиваться или вводиться вместе с другими лекарственными препаратами. Для того чтобы избежать присутствия в инфузионной системе следов других лекарственных препаратов и их взаимодействия с эноксапарином натрия венозный катетер должен промыват</w:t>
      </w:r>
      <w:r w:rsidR="00E95B32">
        <w:t>ься достаточным количеством 0,9% раствора натрия хлорида или 5</w:t>
      </w:r>
      <w:r w:rsidRPr="00473CBE">
        <w:t>% раствора декстрозы до и после внутривенного болюсного введения эноксапарина натрия. Эноксапарин натрия может безопасно вводиться с 0,9 % раствором натрия хлорида и 5 % раствором декстрозы.</w:t>
      </w:r>
    </w:p>
    <w:p w14:paraId="17C65F6F" w14:textId="6E3EF4C2" w:rsidR="00064A55" w:rsidRPr="00473CBE" w:rsidRDefault="00064A55" w:rsidP="00A56BB3">
      <w:pPr>
        <w:tabs>
          <w:tab w:val="left" w:pos="8647"/>
        </w:tabs>
        <w:spacing w:after="0" w:line="240" w:lineRule="auto"/>
        <w:ind w:left="17" w:firstLine="695"/>
      </w:pPr>
      <w:r w:rsidRPr="00473CBE">
        <w:t xml:space="preserve">Для проведения болюсного введения 30 мг эноксапарина натрия при лечении острого инфаркта миокарда с подъемом сегмента ST из стеклянных шприцев 60 мг, 80 мг и 100 мг удаляют лишнее количество препарата с тем, чтобы в них оставалось </w:t>
      </w:r>
      <w:r w:rsidRPr="00E95B32">
        <w:rPr>
          <w:u w:val="single"/>
        </w:rPr>
        <w:t>только</w:t>
      </w:r>
      <w:r w:rsidRPr="00473CBE">
        <w:t xml:space="preserve"> 30 мг (0,3 мл). Доза 30 мг может непосредственно вводиться внутривенно.</w:t>
      </w:r>
    </w:p>
    <w:p w14:paraId="30298EF7" w14:textId="77777777" w:rsidR="00064A55" w:rsidRPr="00473CBE" w:rsidRDefault="00064A55" w:rsidP="00A56BB3">
      <w:pPr>
        <w:tabs>
          <w:tab w:val="left" w:pos="8647"/>
        </w:tabs>
        <w:spacing w:after="0" w:line="240" w:lineRule="auto"/>
        <w:ind w:left="17" w:firstLine="695"/>
      </w:pPr>
      <w:r w:rsidRPr="00473CBE">
        <w:t xml:space="preserve">Для проведения внутривенного болюсного введения эноксапарина натрия через венозный катетер могут использоваться предварительно заполненные шприцы для подкожного введения препарата 60 мг, 80 мг и 100 мг. Рекомендуется использовать шприцы 60 мг, так как это уменьшает количество удаляемого из шприца препарата. Шприцы 20 мг не используются, так как в них недостаточно препарата для болюсного введения 30 мг </w:t>
      </w:r>
      <w:r w:rsidRPr="00473CBE">
        <w:lastRenderedPageBreak/>
        <w:t>эноксапарина натрия. Шприцы 40 мг не используются, так как на них отсутствуют деления и поэтому невозможно точно отмерить количество в 30 мг.</w:t>
      </w:r>
    </w:p>
    <w:p w14:paraId="455E6F00" w14:textId="27329E45" w:rsidR="00064A55" w:rsidRPr="00473CBE" w:rsidRDefault="00064A55" w:rsidP="00A56BB3">
      <w:pPr>
        <w:tabs>
          <w:tab w:val="left" w:pos="8647"/>
        </w:tabs>
        <w:spacing w:after="0" w:line="240" w:lineRule="auto"/>
        <w:ind w:left="17" w:firstLine="695"/>
      </w:pPr>
      <w:r w:rsidRPr="00473CBE">
        <w:t xml:space="preserve">Для повышения точности дополнительного внутривенного болюсного введения малых объемов в венозный катетер при проведении чрескожных коронарных вмешательств рекомендуется развести препарат до концентрации </w:t>
      </w:r>
      <w:r w:rsidR="00E95B32">
        <w:t>3</w:t>
      </w:r>
      <w:r w:rsidRPr="00473CBE">
        <w:t xml:space="preserve"> мг/мл. Разведение раствора рекомендуется проводить непосредственно перед введением.</w:t>
      </w:r>
    </w:p>
    <w:p w14:paraId="6583CFA9" w14:textId="77777777" w:rsidR="00820BB0" w:rsidRDefault="00064A55" w:rsidP="00820BB0">
      <w:pPr>
        <w:tabs>
          <w:tab w:val="left" w:pos="8647"/>
        </w:tabs>
        <w:spacing w:after="0" w:line="240" w:lineRule="auto"/>
        <w:ind w:left="17" w:firstLine="695"/>
      </w:pPr>
      <w:r w:rsidRPr="00473CBE">
        <w:t xml:space="preserve">Для получения раствора эноксапарина натрия с концентрацией </w:t>
      </w:r>
      <w:r w:rsidR="00E95B32">
        <w:t>3</w:t>
      </w:r>
      <w:r w:rsidRPr="00473CBE">
        <w:t xml:space="preserve"> мг/мл с помощью предварительно заполненного шприца 60 мг рекомендуется использовать емкость с инфузионным</w:t>
      </w:r>
      <w:r w:rsidR="00E95B32">
        <w:t xml:space="preserve"> раствором 50 мл (то есть с 0,9</w:t>
      </w:r>
      <w:r w:rsidRPr="00473CBE">
        <w:t>%</w:t>
      </w:r>
      <w:r w:rsidR="00E95B32">
        <w:t xml:space="preserve"> раствором натрия хлорида или 5</w:t>
      </w:r>
      <w:r w:rsidRPr="00473CBE">
        <w:t>% раствором декстрозы). Из емкости с инфузионным раствор</w:t>
      </w:r>
      <w:r w:rsidR="00E95B32">
        <w:t>ом с помощью обычного шприца из</w:t>
      </w:r>
      <w:r w:rsidRPr="00473CBE">
        <w:t>влекается и удаляется 30 мл раствора. Эноксапарин натрия (содержимое шприца для подкожного введения 60 мг) вводится в оставшиеся в емкости 20 мл инфузионного раствора. Содержимое емкости с разведенным раствором эноксапарина натрия осторожно перемешивается. Для введения с помощью шприца извлекается необходимый объем разведенного раствора эноксапарина натрия, который рассчитывается по формуле:</w:t>
      </w:r>
    </w:p>
    <w:p w14:paraId="2DD865B5" w14:textId="2FDDA807" w:rsidR="00E95B32" w:rsidRDefault="00064A55" w:rsidP="00820BB0">
      <w:pPr>
        <w:tabs>
          <w:tab w:val="left" w:pos="8647"/>
        </w:tabs>
        <w:spacing w:after="0" w:line="240" w:lineRule="auto"/>
        <w:ind w:left="17" w:firstLine="695"/>
      </w:pPr>
      <w:r w:rsidRPr="00473CBE">
        <w:t xml:space="preserve">Объем разведенного раствора = Масса тела пациента (кг) </w:t>
      </w:r>
      <w:r w:rsidR="00E95B32">
        <w:t>×</w:t>
      </w:r>
      <w:r w:rsidRPr="00473CBE">
        <w:t xml:space="preserve"> 0,</w:t>
      </w:r>
      <w:r w:rsidR="00E95B32">
        <w:t>1</w:t>
      </w:r>
    </w:p>
    <w:p w14:paraId="060A336F" w14:textId="75108414" w:rsidR="00820BB0" w:rsidRDefault="00064A55" w:rsidP="00820BB0">
      <w:pPr>
        <w:tabs>
          <w:tab w:val="left" w:pos="8647"/>
        </w:tabs>
        <w:spacing w:after="0" w:line="240" w:lineRule="auto"/>
        <w:ind w:left="17"/>
      </w:pPr>
      <w:r w:rsidRPr="00473CBE">
        <w:t xml:space="preserve">или с помощью представленной ниже таблицы. Объемы, которые должны вводиться внутривенно после разведения до концентрации </w:t>
      </w:r>
      <w:r w:rsidR="00E95B32">
        <w:t>3</w:t>
      </w:r>
      <w:r w:rsidRPr="00473CBE">
        <w:t xml:space="preserve"> мг/мл</w:t>
      </w:r>
      <w:r w:rsidR="00820BB0">
        <w:t xml:space="preserve">- см. табл. 5-2. </w:t>
      </w:r>
    </w:p>
    <w:p w14:paraId="067A4EF6" w14:textId="77777777" w:rsidR="00820BB0" w:rsidRDefault="00820BB0" w:rsidP="00820BB0">
      <w:pPr>
        <w:tabs>
          <w:tab w:val="left" w:pos="8647"/>
        </w:tabs>
        <w:spacing w:after="0" w:line="240" w:lineRule="auto"/>
        <w:ind w:left="17"/>
      </w:pPr>
    </w:p>
    <w:p w14:paraId="1F02FD63" w14:textId="255CAF15" w:rsidR="00820BB0" w:rsidRDefault="00820BB0" w:rsidP="00A56BB3">
      <w:pPr>
        <w:tabs>
          <w:tab w:val="left" w:pos="8647"/>
        </w:tabs>
        <w:spacing w:after="0" w:line="240" w:lineRule="auto"/>
        <w:ind w:left="17"/>
      </w:pPr>
      <w:r w:rsidRPr="00820BB0">
        <w:rPr>
          <w:b/>
        </w:rPr>
        <w:t>Таблица 5-2.</w:t>
      </w:r>
      <w:r>
        <w:t xml:space="preserve"> Расчет объема введения препарата в зависисмости от массы тела.</w:t>
      </w:r>
    </w:p>
    <w:tbl>
      <w:tblPr>
        <w:tblStyle w:val="a8"/>
        <w:tblW w:w="5000" w:type="pct"/>
        <w:tblInd w:w="17" w:type="dxa"/>
        <w:tblLook w:val="04A0" w:firstRow="1" w:lastRow="0" w:firstColumn="1" w:lastColumn="0" w:noHBand="0" w:noVBand="1"/>
      </w:tblPr>
      <w:tblGrid>
        <w:gridCol w:w="3115"/>
        <w:gridCol w:w="3115"/>
        <w:gridCol w:w="3116"/>
      </w:tblGrid>
      <w:tr w:rsidR="00064A55" w:rsidRPr="00473CBE" w14:paraId="134D6E2D" w14:textId="77777777" w:rsidTr="00820BB0">
        <w:trPr>
          <w:tblHeader/>
        </w:trPr>
        <w:tc>
          <w:tcPr>
            <w:tcW w:w="3115" w:type="dxa"/>
            <w:shd w:val="clear" w:color="auto" w:fill="D9D9D9" w:themeFill="background1" w:themeFillShade="D9"/>
            <w:vAlign w:val="center"/>
          </w:tcPr>
          <w:p w14:paraId="402C508E" w14:textId="010FBA28" w:rsidR="00064A55" w:rsidRPr="00C032B7" w:rsidRDefault="00064A55" w:rsidP="00A56BB3">
            <w:pPr>
              <w:tabs>
                <w:tab w:val="left" w:pos="8647"/>
              </w:tabs>
              <w:jc w:val="center"/>
              <w:rPr>
                <w:b/>
              </w:rPr>
            </w:pPr>
            <w:r w:rsidRPr="00C032B7">
              <w:rPr>
                <w:b/>
              </w:rPr>
              <w:t>Масса тела пациента, кг</w:t>
            </w:r>
          </w:p>
        </w:tc>
        <w:tc>
          <w:tcPr>
            <w:tcW w:w="3115" w:type="dxa"/>
            <w:shd w:val="clear" w:color="auto" w:fill="D9D9D9" w:themeFill="background1" w:themeFillShade="D9"/>
            <w:vAlign w:val="center"/>
          </w:tcPr>
          <w:p w14:paraId="7F1B3B50" w14:textId="30DD1BFA" w:rsidR="00064A55" w:rsidRPr="00C032B7" w:rsidRDefault="00064A55" w:rsidP="00A56BB3">
            <w:pPr>
              <w:jc w:val="center"/>
              <w:rPr>
                <w:b/>
              </w:rPr>
            </w:pPr>
            <w:r w:rsidRPr="00C032B7">
              <w:rPr>
                <w:b/>
              </w:rPr>
              <w:t>Необходимая доза</w:t>
            </w:r>
            <w:r w:rsidR="00E95B32" w:rsidRPr="00C032B7">
              <w:rPr>
                <w:b/>
              </w:rPr>
              <w:t xml:space="preserve"> </w:t>
            </w:r>
            <w:r w:rsidRPr="00C032B7">
              <w:rPr>
                <w:b/>
              </w:rPr>
              <w:t>(0,3 мг/кг),</w:t>
            </w:r>
            <w:r w:rsidR="00E95B32" w:rsidRPr="00C032B7">
              <w:rPr>
                <w:b/>
              </w:rPr>
              <w:t xml:space="preserve"> </w:t>
            </w:r>
            <w:r w:rsidRPr="00C032B7">
              <w:rPr>
                <w:b/>
              </w:rPr>
              <w:t>мг</w:t>
            </w:r>
          </w:p>
        </w:tc>
        <w:tc>
          <w:tcPr>
            <w:tcW w:w="3116" w:type="dxa"/>
            <w:shd w:val="clear" w:color="auto" w:fill="D9D9D9" w:themeFill="background1" w:themeFillShade="D9"/>
            <w:vAlign w:val="center"/>
          </w:tcPr>
          <w:p w14:paraId="52BF6333" w14:textId="3864E8ED" w:rsidR="00064A55" w:rsidRPr="00C032B7" w:rsidRDefault="00064A55" w:rsidP="00A56BB3">
            <w:pPr>
              <w:tabs>
                <w:tab w:val="left" w:pos="8647"/>
              </w:tabs>
              <w:jc w:val="center"/>
              <w:rPr>
                <w:b/>
              </w:rPr>
            </w:pPr>
            <w:r w:rsidRPr="00C032B7">
              <w:rPr>
                <w:b/>
              </w:rPr>
              <w:t xml:space="preserve">Необходимый для введения объем раствора, разведенного до концентрации </w:t>
            </w:r>
            <w:r w:rsidR="00E95B32" w:rsidRPr="00C032B7">
              <w:rPr>
                <w:b/>
              </w:rPr>
              <w:t>3</w:t>
            </w:r>
            <w:r w:rsidRPr="00C032B7">
              <w:rPr>
                <w:b/>
              </w:rPr>
              <w:t xml:space="preserve"> мг/мл</w:t>
            </w:r>
          </w:p>
        </w:tc>
      </w:tr>
      <w:tr w:rsidR="00064A55" w:rsidRPr="00473CBE" w14:paraId="3B392F04" w14:textId="77777777" w:rsidTr="00820BB0">
        <w:tc>
          <w:tcPr>
            <w:tcW w:w="3115" w:type="dxa"/>
          </w:tcPr>
          <w:p w14:paraId="1C88753D" w14:textId="32AA520B" w:rsidR="00064A55" w:rsidRPr="00E95B32" w:rsidRDefault="00064A55" w:rsidP="00A56BB3">
            <w:pPr>
              <w:tabs>
                <w:tab w:val="left" w:pos="8647"/>
              </w:tabs>
              <w:ind w:firstLine="7"/>
              <w:jc w:val="center"/>
            </w:pPr>
            <w:r w:rsidRPr="00E95B32">
              <w:t>45</w:t>
            </w:r>
          </w:p>
        </w:tc>
        <w:tc>
          <w:tcPr>
            <w:tcW w:w="3115" w:type="dxa"/>
          </w:tcPr>
          <w:p w14:paraId="3A06642D" w14:textId="4B1A4B7C" w:rsidR="00064A55" w:rsidRPr="00E95B32" w:rsidRDefault="00064A55" w:rsidP="00A56BB3">
            <w:pPr>
              <w:tabs>
                <w:tab w:val="left" w:pos="8647"/>
              </w:tabs>
              <w:ind w:firstLine="7"/>
              <w:jc w:val="center"/>
            </w:pPr>
            <w:r w:rsidRPr="00E95B32">
              <w:t>13,5</w:t>
            </w:r>
          </w:p>
        </w:tc>
        <w:tc>
          <w:tcPr>
            <w:tcW w:w="3116" w:type="dxa"/>
          </w:tcPr>
          <w:p w14:paraId="223DE2F9" w14:textId="4ACEA592" w:rsidR="00064A55" w:rsidRPr="00E95B32" w:rsidRDefault="00064A55" w:rsidP="00A56BB3">
            <w:pPr>
              <w:tabs>
                <w:tab w:val="left" w:pos="8647"/>
              </w:tabs>
              <w:ind w:firstLine="7"/>
              <w:jc w:val="center"/>
            </w:pPr>
            <w:r w:rsidRPr="00E95B32">
              <w:t>4,5</w:t>
            </w:r>
          </w:p>
        </w:tc>
      </w:tr>
      <w:tr w:rsidR="00064A55" w:rsidRPr="00473CBE" w14:paraId="79A0B7F2" w14:textId="77777777" w:rsidTr="00820BB0">
        <w:tc>
          <w:tcPr>
            <w:tcW w:w="3115" w:type="dxa"/>
          </w:tcPr>
          <w:p w14:paraId="1BCD8E03" w14:textId="74B29D7D" w:rsidR="00064A55" w:rsidRPr="00E95B32" w:rsidRDefault="00064A55" w:rsidP="00A56BB3">
            <w:pPr>
              <w:tabs>
                <w:tab w:val="left" w:pos="8647"/>
              </w:tabs>
              <w:ind w:firstLine="7"/>
              <w:jc w:val="center"/>
            </w:pPr>
            <w:r w:rsidRPr="00E95B32">
              <w:t>50</w:t>
            </w:r>
          </w:p>
        </w:tc>
        <w:tc>
          <w:tcPr>
            <w:tcW w:w="3115" w:type="dxa"/>
          </w:tcPr>
          <w:p w14:paraId="37CDCF99" w14:textId="0350C13F" w:rsidR="00064A55" w:rsidRPr="00E95B32" w:rsidRDefault="00064A55" w:rsidP="00A56BB3">
            <w:pPr>
              <w:tabs>
                <w:tab w:val="left" w:pos="8647"/>
              </w:tabs>
              <w:ind w:firstLine="7"/>
              <w:jc w:val="center"/>
            </w:pPr>
            <w:r w:rsidRPr="00E95B32">
              <w:t>15</w:t>
            </w:r>
          </w:p>
        </w:tc>
        <w:tc>
          <w:tcPr>
            <w:tcW w:w="3116" w:type="dxa"/>
          </w:tcPr>
          <w:p w14:paraId="6DA1F77F" w14:textId="4C1232AD" w:rsidR="00064A55" w:rsidRPr="00E95B32" w:rsidRDefault="00064A55" w:rsidP="00A56BB3">
            <w:pPr>
              <w:tabs>
                <w:tab w:val="left" w:pos="8647"/>
              </w:tabs>
              <w:ind w:firstLine="7"/>
              <w:jc w:val="center"/>
            </w:pPr>
            <w:r w:rsidRPr="00E95B32">
              <w:t>5</w:t>
            </w:r>
          </w:p>
        </w:tc>
      </w:tr>
      <w:tr w:rsidR="00064A55" w:rsidRPr="00473CBE" w14:paraId="5B9EA3E1" w14:textId="77777777" w:rsidTr="00820BB0">
        <w:tc>
          <w:tcPr>
            <w:tcW w:w="3115" w:type="dxa"/>
          </w:tcPr>
          <w:p w14:paraId="25BDC603" w14:textId="712EF7CE" w:rsidR="00064A55" w:rsidRPr="00E95B32" w:rsidRDefault="00064A55" w:rsidP="00A56BB3">
            <w:pPr>
              <w:tabs>
                <w:tab w:val="left" w:pos="8647"/>
              </w:tabs>
              <w:ind w:firstLine="7"/>
              <w:jc w:val="center"/>
            </w:pPr>
            <w:r w:rsidRPr="00E95B32">
              <w:t>55</w:t>
            </w:r>
          </w:p>
        </w:tc>
        <w:tc>
          <w:tcPr>
            <w:tcW w:w="3115" w:type="dxa"/>
          </w:tcPr>
          <w:p w14:paraId="7C6227BE" w14:textId="31E58C54" w:rsidR="00064A55" w:rsidRPr="00E95B32" w:rsidRDefault="00064A55" w:rsidP="00A56BB3">
            <w:pPr>
              <w:tabs>
                <w:tab w:val="left" w:pos="8647"/>
              </w:tabs>
              <w:ind w:firstLine="7"/>
              <w:jc w:val="center"/>
            </w:pPr>
            <w:r w:rsidRPr="00E95B32">
              <w:t>16,5</w:t>
            </w:r>
          </w:p>
        </w:tc>
        <w:tc>
          <w:tcPr>
            <w:tcW w:w="3116" w:type="dxa"/>
          </w:tcPr>
          <w:p w14:paraId="5C9BAF3D" w14:textId="4E453AF9" w:rsidR="00064A55" w:rsidRPr="00E95B32" w:rsidRDefault="00064A55" w:rsidP="00A56BB3">
            <w:pPr>
              <w:tabs>
                <w:tab w:val="left" w:pos="8647"/>
              </w:tabs>
              <w:ind w:firstLine="7"/>
              <w:jc w:val="center"/>
            </w:pPr>
            <w:r w:rsidRPr="00E95B32">
              <w:t>5,5</w:t>
            </w:r>
          </w:p>
        </w:tc>
      </w:tr>
      <w:tr w:rsidR="00064A55" w:rsidRPr="00473CBE" w14:paraId="5F76908E" w14:textId="77777777" w:rsidTr="00820BB0">
        <w:tc>
          <w:tcPr>
            <w:tcW w:w="3115" w:type="dxa"/>
          </w:tcPr>
          <w:p w14:paraId="7001DE14" w14:textId="50F42EBC" w:rsidR="00064A55" w:rsidRPr="00E95B32" w:rsidRDefault="00064A55" w:rsidP="00A56BB3">
            <w:pPr>
              <w:tabs>
                <w:tab w:val="left" w:pos="8647"/>
              </w:tabs>
              <w:ind w:firstLine="7"/>
              <w:jc w:val="center"/>
            </w:pPr>
            <w:r w:rsidRPr="00E95B32">
              <w:t>60</w:t>
            </w:r>
          </w:p>
        </w:tc>
        <w:tc>
          <w:tcPr>
            <w:tcW w:w="3115" w:type="dxa"/>
          </w:tcPr>
          <w:p w14:paraId="12B1A253" w14:textId="42B1B8B0" w:rsidR="00064A55" w:rsidRPr="00E95B32" w:rsidRDefault="00064A55" w:rsidP="00A56BB3">
            <w:pPr>
              <w:tabs>
                <w:tab w:val="left" w:pos="8647"/>
              </w:tabs>
              <w:ind w:firstLine="7"/>
              <w:jc w:val="center"/>
            </w:pPr>
            <w:r w:rsidRPr="00E95B32">
              <w:t>18</w:t>
            </w:r>
          </w:p>
        </w:tc>
        <w:tc>
          <w:tcPr>
            <w:tcW w:w="3116" w:type="dxa"/>
          </w:tcPr>
          <w:p w14:paraId="43AD03C6" w14:textId="37072256" w:rsidR="00064A55" w:rsidRPr="00E95B32" w:rsidRDefault="00064A55" w:rsidP="00A56BB3">
            <w:pPr>
              <w:tabs>
                <w:tab w:val="left" w:pos="8647"/>
              </w:tabs>
              <w:ind w:firstLine="7"/>
              <w:jc w:val="center"/>
            </w:pPr>
            <w:r w:rsidRPr="00E95B32">
              <w:t>6</w:t>
            </w:r>
          </w:p>
        </w:tc>
      </w:tr>
      <w:tr w:rsidR="00064A55" w:rsidRPr="00473CBE" w14:paraId="03F46D76" w14:textId="77777777" w:rsidTr="00820BB0">
        <w:tc>
          <w:tcPr>
            <w:tcW w:w="3115" w:type="dxa"/>
          </w:tcPr>
          <w:p w14:paraId="62947851" w14:textId="7BAFA5C4" w:rsidR="00064A55" w:rsidRPr="00E95B32" w:rsidRDefault="00064A55" w:rsidP="00A56BB3">
            <w:pPr>
              <w:tabs>
                <w:tab w:val="left" w:pos="8647"/>
              </w:tabs>
              <w:ind w:firstLine="7"/>
              <w:jc w:val="center"/>
            </w:pPr>
            <w:r w:rsidRPr="00E95B32">
              <w:t>65</w:t>
            </w:r>
          </w:p>
        </w:tc>
        <w:tc>
          <w:tcPr>
            <w:tcW w:w="3115" w:type="dxa"/>
          </w:tcPr>
          <w:p w14:paraId="74D8A85E" w14:textId="1C774937" w:rsidR="00064A55" w:rsidRPr="00E95B32" w:rsidRDefault="00064A55" w:rsidP="00A56BB3">
            <w:pPr>
              <w:tabs>
                <w:tab w:val="left" w:pos="8647"/>
              </w:tabs>
              <w:ind w:firstLine="7"/>
              <w:jc w:val="center"/>
            </w:pPr>
            <w:r w:rsidRPr="00E95B32">
              <w:t>19,5</w:t>
            </w:r>
          </w:p>
        </w:tc>
        <w:tc>
          <w:tcPr>
            <w:tcW w:w="3116" w:type="dxa"/>
          </w:tcPr>
          <w:p w14:paraId="36C02266" w14:textId="274083F2" w:rsidR="00064A55" w:rsidRPr="00E95B32" w:rsidRDefault="00064A55" w:rsidP="00A56BB3">
            <w:pPr>
              <w:tabs>
                <w:tab w:val="left" w:pos="8647"/>
              </w:tabs>
              <w:ind w:firstLine="7"/>
              <w:jc w:val="center"/>
            </w:pPr>
            <w:r w:rsidRPr="00E95B32">
              <w:t>6,5</w:t>
            </w:r>
          </w:p>
        </w:tc>
      </w:tr>
      <w:tr w:rsidR="00064A55" w:rsidRPr="00473CBE" w14:paraId="6AE11AA4" w14:textId="77777777" w:rsidTr="00820BB0">
        <w:tc>
          <w:tcPr>
            <w:tcW w:w="3115" w:type="dxa"/>
          </w:tcPr>
          <w:p w14:paraId="53180981" w14:textId="7112A0E5" w:rsidR="00064A55" w:rsidRPr="00E95B32" w:rsidRDefault="00064A55" w:rsidP="00A56BB3">
            <w:pPr>
              <w:tabs>
                <w:tab w:val="left" w:pos="8647"/>
              </w:tabs>
              <w:ind w:firstLine="7"/>
              <w:jc w:val="center"/>
            </w:pPr>
            <w:r w:rsidRPr="00E95B32">
              <w:t>70</w:t>
            </w:r>
          </w:p>
        </w:tc>
        <w:tc>
          <w:tcPr>
            <w:tcW w:w="3115" w:type="dxa"/>
          </w:tcPr>
          <w:p w14:paraId="5C317832" w14:textId="72B3640E" w:rsidR="00064A55" w:rsidRPr="00E95B32" w:rsidRDefault="00064A55" w:rsidP="00A56BB3">
            <w:pPr>
              <w:tabs>
                <w:tab w:val="left" w:pos="8647"/>
              </w:tabs>
              <w:ind w:firstLine="7"/>
              <w:jc w:val="center"/>
            </w:pPr>
            <w:r w:rsidRPr="00E95B32">
              <w:t>21</w:t>
            </w:r>
          </w:p>
        </w:tc>
        <w:tc>
          <w:tcPr>
            <w:tcW w:w="3116" w:type="dxa"/>
          </w:tcPr>
          <w:p w14:paraId="70DD0A4D" w14:textId="67125875" w:rsidR="00064A55" w:rsidRPr="00E95B32" w:rsidRDefault="00064A55" w:rsidP="00A56BB3">
            <w:pPr>
              <w:tabs>
                <w:tab w:val="left" w:pos="8647"/>
              </w:tabs>
              <w:ind w:firstLine="7"/>
              <w:jc w:val="center"/>
            </w:pPr>
            <w:r w:rsidRPr="00E95B32">
              <w:t>7</w:t>
            </w:r>
          </w:p>
        </w:tc>
      </w:tr>
      <w:tr w:rsidR="00064A55" w:rsidRPr="00473CBE" w14:paraId="319D5830" w14:textId="77777777" w:rsidTr="00820BB0">
        <w:tc>
          <w:tcPr>
            <w:tcW w:w="3115" w:type="dxa"/>
          </w:tcPr>
          <w:p w14:paraId="58C7EA5B" w14:textId="45D86595" w:rsidR="00064A55" w:rsidRPr="00E95B32" w:rsidRDefault="00064A55" w:rsidP="00A56BB3">
            <w:pPr>
              <w:tabs>
                <w:tab w:val="left" w:pos="8647"/>
              </w:tabs>
              <w:ind w:firstLine="7"/>
              <w:jc w:val="center"/>
            </w:pPr>
            <w:r w:rsidRPr="00E95B32">
              <w:t>75</w:t>
            </w:r>
          </w:p>
        </w:tc>
        <w:tc>
          <w:tcPr>
            <w:tcW w:w="3115" w:type="dxa"/>
          </w:tcPr>
          <w:p w14:paraId="08768ABD" w14:textId="19BDE03F" w:rsidR="00064A55" w:rsidRPr="00E95B32" w:rsidRDefault="00064A55" w:rsidP="00A56BB3">
            <w:pPr>
              <w:tabs>
                <w:tab w:val="left" w:pos="8647"/>
              </w:tabs>
              <w:ind w:firstLine="7"/>
              <w:jc w:val="center"/>
            </w:pPr>
            <w:r w:rsidRPr="00E95B32">
              <w:t>22,5</w:t>
            </w:r>
          </w:p>
        </w:tc>
        <w:tc>
          <w:tcPr>
            <w:tcW w:w="3116" w:type="dxa"/>
          </w:tcPr>
          <w:p w14:paraId="46B53ACB" w14:textId="24507F92" w:rsidR="00064A55" w:rsidRPr="00E95B32" w:rsidRDefault="00064A55" w:rsidP="00A56BB3">
            <w:pPr>
              <w:tabs>
                <w:tab w:val="left" w:pos="8647"/>
              </w:tabs>
              <w:ind w:firstLine="7"/>
              <w:jc w:val="center"/>
            </w:pPr>
            <w:r w:rsidRPr="00E95B32">
              <w:t>7,5</w:t>
            </w:r>
          </w:p>
        </w:tc>
      </w:tr>
      <w:tr w:rsidR="00064A55" w:rsidRPr="00473CBE" w14:paraId="19FFDFCB" w14:textId="77777777" w:rsidTr="00820BB0">
        <w:tc>
          <w:tcPr>
            <w:tcW w:w="3115" w:type="dxa"/>
          </w:tcPr>
          <w:p w14:paraId="0557D960" w14:textId="3F3ABDBC" w:rsidR="00064A55" w:rsidRPr="00E95B32" w:rsidRDefault="00064A55" w:rsidP="00A56BB3">
            <w:pPr>
              <w:tabs>
                <w:tab w:val="left" w:pos="8647"/>
              </w:tabs>
              <w:ind w:firstLine="7"/>
              <w:jc w:val="center"/>
            </w:pPr>
            <w:r w:rsidRPr="00E95B32">
              <w:t>80</w:t>
            </w:r>
          </w:p>
        </w:tc>
        <w:tc>
          <w:tcPr>
            <w:tcW w:w="3115" w:type="dxa"/>
          </w:tcPr>
          <w:p w14:paraId="163AF159" w14:textId="4B8DA9E4" w:rsidR="00064A55" w:rsidRPr="00E95B32" w:rsidRDefault="00064A55" w:rsidP="00A56BB3">
            <w:pPr>
              <w:tabs>
                <w:tab w:val="left" w:pos="8647"/>
              </w:tabs>
              <w:ind w:firstLine="7"/>
              <w:jc w:val="center"/>
            </w:pPr>
            <w:r w:rsidRPr="00E95B32">
              <w:t>24</w:t>
            </w:r>
          </w:p>
        </w:tc>
        <w:tc>
          <w:tcPr>
            <w:tcW w:w="3116" w:type="dxa"/>
          </w:tcPr>
          <w:p w14:paraId="6E49A305" w14:textId="14BB6C71" w:rsidR="00064A55" w:rsidRPr="00E95B32" w:rsidRDefault="00064A55" w:rsidP="00A56BB3">
            <w:pPr>
              <w:tabs>
                <w:tab w:val="left" w:pos="8647"/>
              </w:tabs>
              <w:ind w:firstLine="7"/>
              <w:jc w:val="center"/>
            </w:pPr>
            <w:r w:rsidRPr="00E95B32">
              <w:t>8</w:t>
            </w:r>
          </w:p>
        </w:tc>
      </w:tr>
      <w:tr w:rsidR="00064A55" w:rsidRPr="00473CBE" w14:paraId="2E578098" w14:textId="77777777" w:rsidTr="00820BB0">
        <w:tc>
          <w:tcPr>
            <w:tcW w:w="3115" w:type="dxa"/>
          </w:tcPr>
          <w:p w14:paraId="083934A8" w14:textId="753BF201" w:rsidR="00064A55" w:rsidRPr="00E95B32" w:rsidRDefault="00064A55" w:rsidP="00A56BB3">
            <w:pPr>
              <w:tabs>
                <w:tab w:val="left" w:pos="8647"/>
              </w:tabs>
              <w:ind w:firstLine="7"/>
              <w:jc w:val="center"/>
            </w:pPr>
            <w:r w:rsidRPr="00E95B32">
              <w:t>85</w:t>
            </w:r>
          </w:p>
        </w:tc>
        <w:tc>
          <w:tcPr>
            <w:tcW w:w="3115" w:type="dxa"/>
          </w:tcPr>
          <w:p w14:paraId="15A5D691" w14:textId="17C01118" w:rsidR="00064A55" w:rsidRPr="00E95B32" w:rsidRDefault="00064A55" w:rsidP="00A56BB3">
            <w:pPr>
              <w:tabs>
                <w:tab w:val="left" w:pos="8647"/>
              </w:tabs>
              <w:ind w:firstLine="7"/>
              <w:jc w:val="center"/>
            </w:pPr>
            <w:r w:rsidRPr="00E95B32">
              <w:t>25,5</w:t>
            </w:r>
          </w:p>
        </w:tc>
        <w:tc>
          <w:tcPr>
            <w:tcW w:w="3116" w:type="dxa"/>
          </w:tcPr>
          <w:p w14:paraId="162541BC" w14:textId="3E5C7B98" w:rsidR="00064A55" w:rsidRPr="00E95B32" w:rsidRDefault="00064A55" w:rsidP="00A56BB3">
            <w:pPr>
              <w:tabs>
                <w:tab w:val="left" w:pos="8647"/>
              </w:tabs>
              <w:ind w:firstLine="7"/>
              <w:jc w:val="center"/>
            </w:pPr>
            <w:r w:rsidRPr="00E95B32">
              <w:t>8,5</w:t>
            </w:r>
          </w:p>
        </w:tc>
      </w:tr>
      <w:tr w:rsidR="003F1255" w:rsidRPr="00473CBE" w14:paraId="4E4D23C6" w14:textId="77777777" w:rsidTr="00820BB0">
        <w:tc>
          <w:tcPr>
            <w:tcW w:w="3115" w:type="dxa"/>
          </w:tcPr>
          <w:p w14:paraId="05C4144F" w14:textId="2C398319" w:rsidR="003F1255" w:rsidRPr="00E95B32" w:rsidRDefault="003F1255" w:rsidP="00A56BB3">
            <w:pPr>
              <w:tabs>
                <w:tab w:val="left" w:pos="8647"/>
              </w:tabs>
              <w:ind w:firstLine="7"/>
              <w:jc w:val="center"/>
            </w:pPr>
            <w:r w:rsidRPr="00E95B32">
              <w:t>90</w:t>
            </w:r>
          </w:p>
        </w:tc>
        <w:tc>
          <w:tcPr>
            <w:tcW w:w="3115" w:type="dxa"/>
          </w:tcPr>
          <w:p w14:paraId="4E4BBBF8" w14:textId="3567200A" w:rsidR="003F1255" w:rsidRPr="00E95B32" w:rsidRDefault="003F1255" w:rsidP="00A56BB3">
            <w:pPr>
              <w:tabs>
                <w:tab w:val="left" w:pos="8647"/>
              </w:tabs>
              <w:ind w:firstLine="7"/>
              <w:jc w:val="center"/>
            </w:pPr>
            <w:r w:rsidRPr="00E95B32">
              <w:t>27</w:t>
            </w:r>
          </w:p>
        </w:tc>
        <w:tc>
          <w:tcPr>
            <w:tcW w:w="3116" w:type="dxa"/>
          </w:tcPr>
          <w:p w14:paraId="4A76E572" w14:textId="5044E953" w:rsidR="003F1255" w:rsidRPr="00E95B32" w:rsidRDefault="003F1255" w:rsidP="00A56BB3">
            <w:pPr>
              <w:tabs>
                <w:tab w:val="left" w:pos="8647"/>
              </w:tabs>
              <w:ind w:firstLine="7"/>
              <w:jc w:val="center"/>
            </w:pPr>
            <w:r w:rsidRPr="00E95B32">
              <w:t>9</w:t>
            </w:r>
          </w:p>
        </w:tc>
      </w:tr>
      <w:tr w:rsidR="003F1255" w:rsidRPr="00473CBE" w14:paraId="0D6D637F" w14:textId="77777777" w:rsidTr="00820BB0">
        <w:tc>
          <w:tcPr>
            <w:tcW w:w="3115" w:type="dxa"/>
          </w:tcPr>
          <w:p w14:paraId="00624936" w14:textId="4649A777" w:rsidR="003F1255" w:rsidRPr="00E95B32" w:rsidRDefault="003F1255" w:rsidP="00A56BB3">
            <w:pPr>
              <w:tabs>
                <w:tab w:val="left" w:pos="8647"/>
              </w:tabs>
              <w:ind w:firstLine="7"/>
              <w:jc w:val="center"/>
            </w:pPr>
            <w:r w:rsidRPr="00E95B32">
              <w:t>95</w:t>
            </w:r>
          </w:p>
        </w:tc>
        <w:tc>
          <w:tcPr>
            <w:tcW w:w="3115" w:type="dxa"/>
          </w:tcPr>
          <w:p w14:paraId="559F4DC5" w14:textId="12AA4EFC" w:rsidR="003F1255" w:rsidRPr="00E95B32" w:rsidRDefault="003F1255" w:rsidP="00A56BB3">
            <w:pPr>
              <w:tabs>
                <w:tab w:val="left" w:pos="8647"/>
              </w:tabs>
              <w:ind w:firstLine="7"/>
              <w:jc w:val="center"/>
            </w:pPr>
            <w:r w:rsidRPr="00E95B32">
              <w:t>28,5</w:t>
            </w:r>
          </w:p>
        </w:tc>
        <w:tc>
          <w:tcPr>
            <w:tcW w:w="3116" w:type="dxa"/>
          </w:tcPr>
          <w:p w14:paraId="5B775E66" w14:textId="2AA4C95A" w:rsidR="003F1255" w:rsidRPr="00E95B32" w:rsidRDefault="003F1255" w:rsidP="00A56BB3">
            <w:pPr>
              <w:tabs>
                <w:tab w:val="left" w:pos="8647"/>
              </w:tabs>
              <w:ind w:firstLine="7"/>
              <w:jc w:val="center"/>
            </w:pPr>
            <w:r w:rsidRPr="00E95B32">
              <w:t>9,5</w:t>
            </w:r>
          </w:p>
        </w:tc>
      </w:tr>
      <w:tr w:rsidR="003F1255" w:rsidRPr="00473CBE" w14:paraId="470B9CA6" w14:textId="77777777" w:rsidTr="00820BB0">
        <w:tc>
          <w:tcPr>
            <w:tcW w:w="3115" w:type="dxa"/>
          </w:tcPr>
          <w:p w14:paraId="388EBCF4" w14:textId="0C03D5E9" w:rsidR="003F1255" w:rsidRPr="00E95B32" w:rsidRDefault="003F1255" w:rsidP="00A56BB3">
            <w:pPr>
              <w:tabs>
                <w:tab w:val="left" w:pos="8647"/>
              </w:tabs>
              <w:ind w:firstLine="7"/>
              <w:jc w:val="center"/>
            </w:pPr>
            <w:r w:rsidRPr="00E95B32">
              <w:t>105</w:t>
            </w:r>
          </w:p>
        </w:tc>
        <w:tc>
          <w:tcPr>
            <w:tcW w:w="3115" w:type="dxa"/>
          </w:tcPr>
          <w:p w14:paraId="56F3B0DC" w14:textId="0A3205CB" w:rsidR="003F1255" w:rsidRPr="00E95B32" w:rsidRDefault="003F1255" w:rsidP="00A56BB3">
            <w:pPr>
              <w:tabs>
                <w:tab w:val="left" w:pos="8647"/>
              </w:tabs>
              <w:ind w:firstLine="7"/>
              <w:jc w:val="center"/>
            </w:pPr>
            <w:r w:rsidRPr="00E95B32">
              <w:t>31,5</w:t>
            </w:r>
          </w:p>
        </w:tc>
        <w:tc>
          <w:tcPr>
            <w:tcW w:w="3116" w:type="dxa"/>
          </w:tcPr>
          <w:p w14:paraId="5DD4C80E" w14:textId="3C14EE6D" w:rsidR="003F1255" w:rsidRPr="00E95B32" w:rsidRDefault="003F1255" w:rsidP="00A56BB3">
            <w:pPr>
              <w:tabs>
                <w:tab w:val="left" w:pos="8647"/>
              </w:tabs>
              <w:ind w:firstLine="7"/>
              <w:jc w:val="center"/>
            </w:pPr>
            <w:r w:rsidRPr="00E95B32">
              <w:t>10,5</w:t>
            </w:r>
          </w:p>
        </w:tc>
      </w:tr>
      <w:tr w:rsidR="003F1255" w:rsidRPr="00473CBE" w14:paraId="70B67EAC" w14:textId="77777777" w:rsidTr="00820BB0">
        <w:tc>
          <w:tcPr>
            <w:tcW w:w="3115" w:type="dxa"/>
          </w:tcPr>
          <w:p w14:paraId="238564CC" w14:textId="6CF4D08B" w:rsidR="003F1255" w:rsidRPr="00E95B32" w:rsidRDefault="003F1255" w:rsidP="00A56BB3">
            <w:pPr>
              <w:tabs>
                <w:tab w:val="left" w:pos="8647"/>
              </w:tabs>
              <w:ind w:firstLine="7"/>
              <w:jc w:val="center"/>
            </w:pPr>
            <w:r w:rsidRPr="00E95B32">
              <w:t>110</w:t>
            </w:r>
          </w:p>
        </w:tc>
        <w:tc>
          <w:tcPr>
            <w:tcW w:w="3115" w:type="dxa"/>
          </w:tcPr>
          <w:p w14:paraId="4F78AD71" w14:textId="06F14B74" w:rsidR="003F1255" w:rsidRPr="00E95B32" w:rsidRDefault="003F1255" w:rsidP="00A56BB3">
            <w:pPr>
              <w:tabs>
                <w:tab w:val="left" w:pos="8647"/>
              </w:tabs>
              <w:ind w:firstLine="7"/>
              <w:jc w:val="center"/>
            </w:pPr>
            <w:r w:rsidRPr="00E95B32">
              <w:t>33</w:t>
            </w:r>
          </w:p>
        </w:tc>
        <w:tc>
          <w:tcPr>
            <w:tcW w:w="3116" w:type="dxa"/>
          </w:tcPr>
          <w:p w14:paraId="63A29EE4" w14:textId="547D25C0" w:rsidR="003F1255" w:rsidRPr="00E95B32" w:rsidRDefault="00E95B32" w:rsidP="00A56BB3">
            <w:pPr>
              <w:tabs>
                <w:tab w:val="left" w:pos="8647"/>
              </w:tabs>
              <w:ind w:firstLine="7"/>
              <w:jc w:val="center"/>
            </w:pPr>
            <w:r w:rsidRPr="00E95B32">
              <w:t>11</w:t>
            </w:r>
          </w:p>
        </w:tc>
      </w:tr>
      <w:tr w:rsidR="003F1255" w:rsidRPr="00473CBE" w14:paraId="15133AB8" w14:textId="77777777" w:rsidTr="00820BB0">
        <w:tc>
          <w:tcPr>
            <w:tcW w:w="3115" w:type="dxa"/>
          </w:tcPr>
          <w:p w14:paraId="24267144" w14:textId="65263A24" w:rsidR="003F1255" w:rsidRPr="00E95B32" w:rsidRDefault="00E95B32" w:rsidP="00A56BB3">
            <w:pPr>
              <w:tabs>
                <w:tab w:val="left" w:pos="8647"/>
              </w:tabs>
              <w:ind w:firstLine="7"/>
              <w:jc w:val="center"/>
            </w:pPr>
            <w:r w:rsidRPr="00E95B32">
              <w:t>1</w:t>
            </w:r>
            <w:r w:rsidR="003F1255" w:rsidRPr="00E95B32">
              <w:t>15</w:t>
            </w:r>
          </w:p>
        </w:tc>
        <w:tc>
          <w:tcPr>
            <w:tcW w:w="3115" w:type="dxa"/>
          </w:tcPr>
          <w:p w14:paraId="71D3FD04" w14:textId="57872DCA" w:rsidR="003F1255" w:rsidRPr="00E95B32" w:rsidRDefault="003F1255" w:rsidP="00A56BB3">
            <w:pPr>
              <w:tabs>
                <w:tab w:val="left" w:pos="8647"/>
              </w:tabs>
              <w:ind w:firstLine="7"/>
              <w:jc w:val="center"/>
            </w:pPr>
            <w:r w:rsidRPr="00E95B32">
              <w:t>34,5</w:t>
            </w:r>
          </w:p>
        </w:tc>
        <w:tc>
          <w:tcPr>
            <w:tcW w:w="3116" w:type="dxa"/>
          </w:tcPr>
          <w:p w14:paraId="6C9E6EF2" w14:textId="316A5268" w:rsidR="003F1255" w:rsidRPr="00E95B32" w:rsidRDefault="00E95B32" w:rsidP="00A56BB3">
            <w:pPr>
              <w:tabs>
                <w:tab w:val="left" w:pos="8647"/>
              </w:tabs>
              <w:ind w:firstLine="7"/>
              <w:jc w:val="center"/>
            </w:pPr>
            <w:r w:rsidRPr="00E95B32">
              <w:t>11,5</w:t>
            </w:r>
          </w:p>
        </w:tc>
      </w:tr>
      <w:tr w:rsidR="003F1255" w:rsidRPr="00473CBE" w14:paraId="6C7BDE6B" w14:textId="77777777" w:rsidTr="00820BB0">
        <w:tc>
          <w:tcPr>
            <w:tcW w:w="3115" w:type="dxa"/>
          </w:tcPr>
          <w:p w14:paraId="1DC0619D" w14:textId="140C6CD5" w:rsidR="003F1255" w:rsidRPr="00E95B32" w:rsidRDefault="003F1255" w:rsidP="00A56BB3">
            <w:pPr>
              <w:tabs>
                <w:tab w:val="left" w:pos="8647"/>
              </w:tabs>
              <w:ind w:firstLine="7"/>
              <w:jc w:val="center"/>
            </w:pPr>
            <w:r w:rsidRPr="00E95B32">
              <w:t>120</w:t>
            </w:r>
          </w:p>
        </w:tc>
        <w:tc>
          <w:tcPr>
            <w:tcW w:w="3115" w:type="dxa"/>
          </w:tcPr>
          <w:p w14:paraId="786D836C" w14:textId="3BB7E186" w:rsidR="003F1255" w:rsidRPr="00E95B32" w:rsidRDefault="003F1255" w:rsidP="00A56BB3">
            <w:pPr>
              <w:tabs>
                <w:tab w:val="left" w:pos="8647"/>
              </w:tabs>
              <w:ind w:firstLine="7"/>
              <w:jc w:val="center"/>
            </w:pPr>
            <w:r w:rsidRPr="00E95B32">
              <w:t>36</w:t>
            </w:r>
          </w:p>
        </w:tc>
        <w:tc>
          <w:tcPr>
            <w:tcW w:w="3116" w:type="dxa"/>
          </w:tcPr>
          <w:p w14:paraId="1C57B9B4" w14:textId="1853A9B9" w:rsidR="003F1255" w:rsidRPr="00E95B32" w:rsidRDefault="003F1255" w:rsidP="00A56BB3">
            <w:pPr>
              <w:tabs>
                <w:tab w:val="left" w:pos="8647"/>
              </w:tabs>
              <w:ind w:firstLine="7"/>
              <w:jc w:val="center"/>
            </w:pPr>
            <w:r w:rsidRPr="00E95B32">
              <w:t>12</w:t>
            </w:r>
          </w:p>
        </w:tc>
      </w:tr>
      <w:tr w:rsidR="003F1255" w:rsidRPr="00473CBE" w14:paraId="533153F8" w14:textId="77777777" w:rsidTr="00820BB0">
        <w:tc>
          <w:tcPr>
            <w:tcW w:w="3115" w:type="dxa"/>
          </w:tcPr>
          <w:p w14:paraId="67109944" w14:textId="19C8CA71" w:rsidR="003F1255" w:rsidRPr="00E95B32" w:rsidRDefault="003F1255" w:rsidP="00A56BB3">
            <w:pPr>
              <w:tabs>
                <w:tab w:val="left" w:pos="8647"/>
              </w:tabs>
              <w:ind w:firstLine="7"/>
              <w:jc w:val="center"/>
            </w:pPr>
            <w:r w:rsidRPr="00E95B32">
              <w:t>125</w:t>
            </w:r>
          </w:p>
        </w:tc>
        <w:tc>
          <w:tcPr>
            <w:tcW w:w="3115" w:type="dxa"/>
          </w:tcPr>
          <w:p w14:paraId="02D4C336" w14:textId="470B1C6E" w:rsidR="003F1255" w:rsidRPr="00E95B32" w:rsidRDefault="003F1255" w:rsidP="00A56BB3">
            <w:pPr>
              <w:tabs>
                <w:tab w:val="left" w:pos="8647"/>
              </w:tabs>
              <w:ind w:firstLine="7"/>
              <w:jc w:val="center"/>
            </w:pPr>
            <w:r w:rsidRPr="00E95B32">
              <w:t>37,5</w:t>
            </w:r>
          </w:p>
        </w:tc>
        <w:tc>
          <w:tcPr>
            <w:tcW w:w="3116" w:type="dxa"/>
          </w:tcPr>
          <w:p w14:paraId="3751AB9C" w14:textId="104E7777" w:rsidR="003F1255" w:rsidRPr="00E95B32" w:rsidRDefault="003F1255" w:rsidP="00A56BB3">
            <w:pPr>
              <w:tabs>
                <w:tab w:val="left" w:pos="8647"/>
              </w:tabs>
              <w:ind w:firstLine="7"/>
              <w:jc w:val="center"/>
            </w:pPr>
            <w:r w:rsidRPr="00E95B32">
              <w:t>12,5</w:t>
            </w:r>
          </w:p>
        </w:tc>
      </w:tr>
      <w:tr w:rsidR="003F1255" w:rsidRPr="00473CBE" w14:paraId="2A880498" w14:textId="77777777" w:rsidTr="00820BB0">
        <w:tc>
          <w:tcPr>
            <w:tcW w:w="3115" w:type="dxa"/>
          </w:tcPr>
          <w:p w14:paraId="266F28D6" w14:textId="262B6276" w:rsidR="003F1255" w:rsidRPr="00E95B32" w:rsidRDefault="003F1255" w:rsidP="00A56BB3">
            <w:pPr>
              <w:tabs>
                <w:tab w:val="left" w:pos="8647"/>
              </w:tabs>
              <w:ind w:firstLine="7"/>
              <w:jc w:val="center"/>
            </w:pPr>
            <w:r w:rsidRPr="00E95B32">
              <w:t>130</w:t>
            </w:r>
          </w:p>
        </w:tc>
        <w:tc>
          <w:tcPr>
            <w:tcW w:w="3115" w:type="dxa"/>
          </w:tcPr>
          <w:p w14:paraId="117E681F" w14:textId="480D4277" w:rsidR="003F1255" w:rsidRPr="00E95B32" w:rsidRDefault="003F1255" w:rsidP="00A56BB3">
            <w:pPr>
              <w:tabs>
                <w:tab w:val="left" w:pos="8647"/>
              </w:tabs>
              <w:ind w:firstLine="7"/>
              <w:jc w:val="center"/>
            </w:pPr>
            <w:r w:rsidRPr="00E95B32">
              <w:t>39</w:t>
            </w:r>
          </w:p>
        </w:tc>
        <w:tc>
          <w:tcPr>
            <w:tcW w:w="3116" w:type="dxa"/>
          </w:tcPr>
          <w:p w14:paraId="396D2097" w14:textId="3FBBA493" w:rsidR="003F1255" w:rsidRPr="00E95B32" w:rsidRDefault="003F1255" w:rsidP="00A56BB3">
            <w:pPr>
              <w:tabs>
                <w:tab w:val="left" w:pos="8647"/>
              </w:tabs>
              <w:ind w:firstLine="7"/>
              <w:jc w:val="center"/>
            </w:pPr>
            <w:r w:rsidRPr="00E95B32">
              <w:t>13</w:t>
            </w:r>
          </w:p>
        </w:tc>
      </w:tr>
      <w:tr w:rsidR="003F1255" w:rsidRPr="00473CBE" w14:paraId="58178A2A" w14:textId="77777777" w:rsidTr="00820BB0">
        <w:tc>
          <w:tcPr>
            <w:tcW w:w="3115" w:type="dxa"/>
          </w:tcPr>
          <w:p w14:paraId="3F24F67D" w14:textId="003D2E9D" w:rsidR="003F1255" w:rsidRPr="00E95B32" w:rsidRDefault="003F1255" w:rsidP="00A56BB3">
            <w:pPr>
              <w:tabs>
                <w:tab w:val="left" w:pos="8647"/>
              </w:tabs>
              <w:ind w:firstLine="7"/>
              <w:jc w:val="center"/>
            </w:pPr>
            <w:r w:rsidRPr="00E95B32">
              <w:t>135</w:t>
            </w:r>
          </w:p>
        </w:tc>
        <w:tc>
          <w:tcPr>
            <w:tcW w:w="3115" w:type="dxa"/>
          </w:tcPr>
          <w:p w14:paraId="0810E6E4" w14:textId="4631E93E" w:rsidR="003F1255" w:rsidRPr="00E95B32" w:rsidRDefault="003F1255" w:rsidP="00A56BB3">
            <w:pPr>
              <w:tabs>
                <w:tab w:val="left" w:pos="8647"/>
              </w:tabs>
              <w:ind w:firstLine="7"/>
              <w:jc w:val="center"/>
            </w:pPr>
            <w:r w:rsidRPr="00E95B32">
              <w:t>40,5</w:t>
            </w:r>
          </w:p>
        </w:tc>
        <w:tc>
          <w:tcPr>
            <w:tcW w:w="3116" w:type="dxa"/>
          </w:tcPr>
          <w:p w14:paraId="0B766544" w14:textId="03CDCFD0" w:rsidR="003F1255" w:rsidRPr="00E95B32" w:rsidRDefault="003F1255" w:rsidP="00A56BB3">
            <w:pPr>
              <w:tabs>
                <w:tab w:val="left" w:pos="8647"/>
              </w:tabs>
              <w:ind w:firstLine="7"/>
              <w:jc w:val="center"/>
            </w:pPr>
            <w:r w:rsidRPr="00E95B32">
              <w:t>13,5</w:t>
            </w:r>
          </w:p>
        </w:tc>
      </w:tr>
      <w:tr w:rsidR="003F1255" w:rsidRPr="00473CBE" w14:paraId="46FEF003" w14:textId="77777777" w:rsidTr="00820BB0">
        <w:tc>
          <w:tcPr>
            <w:tcW w:w="3115" w:type="dxa"/>
          </w:tcPr>
          <w:p w14:paraId="1A1C4A65" w14:textId="05E291CF" w:rsidR="003F1255" w:rsidRPr="00E95B32" w:rsidRDefault="003F1255" w:rsidP="00A56BB3">
            <w:pPr>
              <w:tabs>
                <w:tab w:val="left" w:pos="8647"/>
              </w:tabs>
              <w:ind w:firstLine="7"/>
              <w:jc w:val="center"/>
            </w:pPr>
            <w:r w:rsidRPr="00E95B32">
              <w:t>140</w:t>
            </w:r>
          </w:p>
        </w:tc>
        <w:tc>
          <w:tcPr>
            <w:tcW w:w="3115" w:type="dxa"/>
          </w:tcPr>
          <w:p w14:paraId="4A5ED610" w14:textId="600074CF" w:rsidR="003F1255" w:rsidRPr="00E95B32" w:rsidRDefault="003F1255" w:rsidP="00A56BB3">
            <w:pPr>
              <w:tabs>
                <w:tab w:val="left" w:pos="8647"/>
              </w:tabs>
              <w:ind w:firstLine="7"/>
              <w:jc w:val="center"/>
            </w:pPr>
            <w:r w:rsidRPr="00E95B32">
              <w:t>42</w:t>
            </w:r>
          </w:p>
        </w:tc>
        <w:tc>
          <w:tcPr>
            <w:tcW w:w="3116" w:type="dxa"/>
          </w:tcPr>
          <w:p w14:paraId="334707B1" w14:textId="03209114" w:rsidR="003F1255" w:rsidRPr="00E95B32" w:rsidRDefault="00E95B32" w:rsidP="00A56BB3">
            <w:pPr>
              <w:tabs>
                <w:tab w:val="left" w:pos="8647"/>
              </w:tabs>
              <w:ind w:firstLine="7"/>
              <w:jc w:val="center"/>
            </w:pPr>
            <w:r w:rsidRPr="00E95B32">
              <w:t>14</w:t>
            </w:r>
          </w:p>
        </w:tc>
      </w:tr>
      <w:tr w:rsidR="003F1255" w:rsidRPr="00473CBE" w14:paraId="45BA3CB4" w14:textId="77777777" w:rsidTr="00820BB0">
        <w:tc>
          <w:tcPr>
            <w:tcW w:w="3115" w:type="dxa"/>
          </w:tcPr>
          <w:p w14:paraId="2E13596A" w14:textId="6EF4B05A" w:rsidR="003F1255" w:rsidRPr="00E95B32" w:rsidRDefault="003F1255" w:rsidP="00A56BB3">
            <w:pPr>
              <w:tabs>
                <w:tab w:val="left" w:pos="8647"/>
              </w:tabs>
              <w:ind w:firstLine="7"/>
              <w:jc w:val="center"/>
            </w:pPr>
            <w:r w:rsidRPr="00E95B32">
              <w:t>145</w:t>
            </w:r>
          </w:p>
        </w:tc>
        <w:tc>
          <w:tcPr>
            <w:tcW w:w="3115" w:type="dxa"/>
          </w:tcPr>
          <w:p w14:paraId="375A0A87" w14:textId="3C1E6E9F" w:rsidR="003F1255" w:rsidRPr="00E95B32" w:rsidRDefault="003F1255" w:rsidP="00A56BB3">
            <w:pPr>
              <w:tabs>
                <w:tab w:val="left" w:pos="8647"/>
              </w:tabs>
              <w:ind w:firstLine="7"/>
              <w:jc w:val="center"/>
            </w:pPr>
            <w:r w:rsidRPr="00E95B32">
              <w:t>43,5</w:t>
            </w:r>
          </w:p>
        </w:tc>
        <w:tc>
          <w:tcPr>
            <w:tcW w:w="3116" w:type="dxa"/>
          </w:tcPr>
          <w:p w14:paraId="1452C0C7" w14:textId="7686A266" w:rsidR="003F1255" w:rsidRPr="00E95B32" w:rsidRDefault="003F1255" w:rsidP="00A56BB3">
            <w:pPr>
              <w:tabs>
                <w:tab w:val="left" w:pos="8647"/>
              </w:tabs>
              <w:ind w:firstLine="7"/>
              <w:jc w:val="center"/>
            </w:pPr>
            <w:r w:rsidRPr="00E95B32">
              <w:t>14,5</w:t>
            </w:r>
          </w:p>
        </w:tc>
      </w:tr>
      <w:tr w:rsidR="003F1255" w:rsidRPr="00473CBE" w14:paraId="7093BBE1" w14:textId="77777777" w:rsidTr="00820BB0">
        <w:tc>
          <w:tcPr>
            <w:tcW w:w="3115" w:type="dxa"/>
          </w:tcPr>
          <w:p w14:paraId="14B797E4" w14:textId="1634F45E" w:rsidR="003F1255" w:rsidRPr="00E95B32" w:rsidRDefault="003F1255" w:rsidP="00A56BB3">
            <w:pPr>
              <w:tabs>
                <w:tab w:val="left" w:pos="8647"/>
              </w:tabs>
              <w:ind w:firstLine="7"/>
              <w:jc w:val="center"/>
            </w:pPr>
            <w:r w:rsidRPr="00E95B32">
              <w:t>150</w:t>
            </w:r>
          </w:p>
        </w:tc>
        <w:tc>
          <w:tcPr>
            <w:tcW w:w="3115" w:type="dxa"/>
          </w:tcPr>
          <w:p w14:paraId="624AB8C7" w14:textId="088F798B" w:rsidR="003F1255" w:rsidRPr="00E95B32" w:rsidRDefault="003F1255" w:rsidP="00A56BB3">
            <w:pPr>
              <w:tabs>
                <w:tab w:val="left" w:pos="8647"/>
              </w:tabs>
              <w:ind w:firstLine="7"/>
              <w:jc w:val="center"/>
            </w:pPr>
            <w:r w:rsidRPr="00E95B32">
              <w:t>45</w:t>
            </w:r>
          </w:p>
        </w:tc>
        <w:tc>
          <w:tcPr>
            <w:tcW w:w="3116" w:type="dxa"/>
          </w:tcPr>
          <w:p w14:paraId="679F97E9" w14:textId="0336703D" w:rsidR="003F1255" w:rsidRPr="00E95B32" w:rsidRDefault="003F1255" w:rsidP="00A56BB3">
            <w:pPr>
              <w:tabs>
                <w:tab w:val="left" w:pos="8647"/>
              </w:tabs>
              <w:ind w:firstLine="7"/>
              <w:jc w:val="center"/>
            </w:pPr>
            <w:r w:rsidRPr="00E95B32">
              <w:t>15</w:t>
            </w:r>
          </w:p>
        </w:tc>
      </w:tr>
    </w:tbl>
    <w:p w14:paraId="1066E4DD" w14:textId="061D902E" w:rsidR="00064A55" w:rsidRPr="00473CBE" w:rsidRDefault="00064A55" w:rsidP="00A56BB3">
      <w:pPr>
        <w:tabs>
          <w:tab w:val="left" w:pos="8647"/>
        </w:tabs>
        <w:spacing w:after="0" w:line="240" w:lineRule="auto"/>
        <w:rPr>
          <w:rFonts w:eastAsia="Courier New"/>
          <w:b/>
          <w:lang w:eastAsia="ru-RU" w:bidi="ru-RU"/>
        </w:rPr>
      </w:pPr>
    </w:p>
    <w:p w14:paraId="5ED26F8B" w14:textId="77777777" w:rsidR="00820BB0" w:rsidRDefault="00820BB0" w:rsidP="00A56BB3">
      <w:pPr>
        <w:spacing w:after="0" w:line="240" w:lineRule="auto"/>
        <w:rPr>
          <w:b/>
          <w:u w:color="000000"/>
        </w:rPr>
        <w:sectPr w:rsidR="00820BB0" w:rsidSect="00AB01E2">
          <w:pgSz w:w="11906" w:h="16838"/>
          <w:pgMar w:top="1134" w:right="849" w:bottom="1134" w:left="1701" w:header="708" w:footer="709" w:gutter="0"/>
          <w:cols w:space="708"/>
          <w:docGrid w:linePitch="360"/>
        </w:sectPr>
      </w:pPr>
    </w:p>
    <w:p w14:paraId="47759B04" w14:textId="295FE49F" w:rsidR="003F1255" w:rsidRPr="00E95B32" w:rsidRDefault="003F1255" w:rsidP="00A56BB3">
      <w:pPr>
        <w:spacing w:after="0" w:line="240" w:lineRule="auto"/>
        <w:rPr>
          <w:b/>
        </w:rPr>
      </w:pPr>
      <w:r w:rsidRPr="00E95B32">
        <w:rPr>
          <w:b/>
          <w:u w:color="000000"/>
        </w:rPr>
        <w:lastRenderedPageBreak/>
        <w:t>Переключение между эноксапа</w:t>
      </w:r>
      <w:r w:rsidR="00E95B32">
        <w:rPr>
          <w:b/>
          <w:u w:color="000000"/>
        </w:rPr>
        <w:t>ри</w:t>
      </w:r>
      <w:r w:rsidRPr="00E95B32">
        <w:rPr>
          <w:b/>
          <w:u w:color="000000"/>
        </w:rPr>
        <w:t>ном натрия</w:t>
      </w:r>
      <w:r w:rsidR="00E95B32">
        <w:rPr>
          <w:b/>
          <w:u w:color="000000"/>
        </w:rPr>
        <w:t xml:space="preserve"> и пероральными антикоагулянтами</w:t>
      </w:r>
    </w:p>
    <w:p w14:paraId="0068512C" w14:textId="77777777" w:rsidR="00E95B32" w:rsidRDefault="00E95B32" w:rsidP="00A56BB3">
      <w:pPr>
        <w:spacing w:after="0" w:line="240" w:lineRule="auto"/>
      </w:pPr>
    </w:p>
    <w:p w14:paraId="0727FC41" w14:textId="7191C610" w:rsidR="00E95B32" w:rsidRPr="00E95B32" w:rsidRDefault="00E95B32" w:rsidP="00A56BB3">
      <w:pPr>
        <w:spacing w:after="0" w:line="240" w:lineRule="auto"/>
        <w:rPr>
          <w:i/>
        </w:rPr>
      </w:pPr>
      <w:r w:rsidRPr="00E95B32">
        <w:rPr>
          <w:i/>
        </w:rPr>
        <w:t>Переключение между эноксапарином натрия и антагонистами витамина К (АВК)</w:t>
      </w:r>
    </w:p>
    <w:p w14:paraId="3CE49C3A" w14:textId="19E27BEF" w:rsidR="00E95B32" w:rsidRPr="00473CBE" w:rsidRDefault="00E95B32"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 xml:space="preserve">Для мониторирования эффекта АВК необходимо наблюдение врача и проведение </w:t>
      </w:r>
      <w:r>
        <w:rPr>
          <w:rFonts w:eastAsia="Courier New"/>
          <w:lang w:eastAsia="ru-RU" w:bidi="ru-RU"/>
        </w:rPr>
        <w:t>лабораторных исследований (прот</w:t>
      </w:r>
      <w:r w:rsidRPr="00473CBE">
        <w:rPr>
          <w:rFonts w:eastAsia="Courier New"/>
          <w:lang w:eastAsia="ru-RU" w:bidi="ru-RU"/>
        </w:rPr>
        <w:t>омбиново</w:t>
      </w:r>
      <w:r>
        <w:rPr>
          <w:rFonts w:eastAsia="Courier New"/>
          <w:lang w:eastAsia="ru-RU" w:bidi="ru-RU"/>
        </w:rPr>
        <w:t>е время, представленное как МНО)</w:t>
      </w:r>
      <w:r w:rsidRPr="00473CBE">
        <w:rPr>
          <w:rFonts w:eastAsia="Courier New"/>
          <w:lang w:eastAsia="ru-RU" w:bidi="ru-RU"/>
        </w:rPr>
        <w:t>.</w:t>
      </w:r>
    </w:p>
    <w:p w14:paraId="294A2D05" w14:textId="77777777" w:rsidR="00E95B32" w:rsidRPr="00473CBE" w:rsidRDefault="00E95B32"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Так как для развития максимального эффекта АВК требуется время, терапия эноксапарином натрия должна продолжаться в постоянной дозе так долго, как необходимо для поддержания значений МНО (по данным двух последовательных определений) в желаемом терапевтическом диапазоне в зависимости от показаний.</w:t>
      </w:r>
    </w:p>
    <w:p w14:paraId="133E7B5F"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Для пациентов, которые получают АВК, отмена АВК и введение первой дозы эноксапарина натрия должны проводиться после того, как МНО снизилось ниже границы терапевтического диапазона.</w:t>
      </w:r>
    </w:p>
    <w:p w14:paraId="68CA6AA4" w14:textId="77777777" w:rsidR="005E6A41" w:rsidRPr="005E6A41" w:rsidRDefault="003F1255" w:rsidP="00A56BB3">
      <w:pPr>
        <w:tabs>
          <w:tab w:val="left" w:pos="8647"/>
        </w:tabs>
        <w:spacing w:after="0" w:line="240" w:lineRule="auto"/>
        <w:ind w:left="17"/>
        <w:rPr>
          <w:rFonts w:eastAsia="Courier New"/>
          <w:i/>
          <w:lang w:eastAsia="ru-RU" w:bidi="ru-RU"/>
        </w:rPr>
      </w:pPr>
      <w:r w:rsidRPr="005E6A41">
        <w:rPr>
          <w:rFonts w:eastAsia="Courier New"/>
          <w:i/>
          <w:lang w:eastAsia="ru-RU" w:bidi="ru-RU"/>
        </w:rPr>
        <w:t xml:space="preserve">Переключение между эноксапарином натрия </w:t>
      </w:r>
      <w:r w:rsidR="005E6A41" w:rsidRPr="005E6A41">
        <w:rPr>
          <w:rFonts w:eastAsia="Courier New"/>
          <w:i/>
          <w:lang w:eastAsia="ru-RU" w:bidi="ru-RU"/>
        </w:rPr>
        <w:t>и</w:t>
      </w:r>
      <w:r w:rsidRPr="005E6A41">
        <w:rPr>
          <w:rFonts w:eastAsia="Courier New"/>
          <w:i/>
          <w:lang w:eastAsia="ru-RU" w:bidi="ru-RU"/>
        </w:rPr>
        <w:t xml:space="preserve"> пероральными антикоагулянтами прямого </w:t>
      </w:r>
      <w:r w:rsidR="005E6A41" w:rsidRPr="005E6A41">
        <w:rPr>
          <w:rFonts w:eastAsia="Courier New"/>
          <w:i/>
          <w:lang w:eastAsia="ru-RU" w:bidi="ru-RU"/>
        </w:rPr>
        <w:t>д</w:t>
      </w:r>
      <w:r w:rsidRPr="005E6A41">
        <w:rPr>
          <w:rFonts w:eastAsia="Courier New"/>
          <w:i/>
          <w:lang w:eastAsia="ru-RU" w:bidi="ru-RU"/>
        </w:rPr>
        <w:t xml:space="preserve">ействия (ПОАК) </w:t>
      </w:r>
    </w:p>
    <w:p w14:paraId="5F0FAE45" w14:textId="160F6CB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Отмена эноксапарина натрия и назначение ПОАК должны проводиться за 0-2 ч до момента очередного запланированного введения эноксапарина натрия в соответствии с инструкцией по применению пероральных антикоагулянтов.</w:t>
      </w:r>
    </w:p>
    <w:p w14:paraId="779D8732"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Для пациентов, получающих ПОАК, введение первой дозы эноксапарина натрия, и отмена пероральных антикоагулянтов прямого действия должны проводиться в момент времени, соответствующий очередному запланированному применению ПОАК.</w:t>
      </w:r>
    </w:p>
    <w:p w14:paraId="71588C36" w14:textId="1FE615BE" w:rsidR="003F1255" w:rsidRPr="005E6A41" w:rsidRDefault="003F1255" w:rsidP="00A56BB3">
      <w:pPr>
        <w:tabs>
          <w:tab w:val="left" w:pos="8647"/>
        </w:tabs>
        <w:spacing w:after="0" w:line="240" w:lineRule="auto"/>
        <w:rPr>
          <w:rFonts w:eastAsia="Courier New"/>
          <w:i/>
          <w:lang w:eastAsia="ru-RU" w:bidi="ru-RU"/>
        </w:rPr>
      </w:pPr>
      <w:r w:rsidRPr="005E6A41">
        <w:rPr>
          <w:rFonts w:eastAsia="Courier New"/>
          <w:i/>
          <w:lang w:eastAsia="ru-RU" w:bidi="ru-RU"/>
        </w:rPr>
        <w:t>Применение при спинальной/эпи</w:t>
      </w:r>
      <w:r w:rsidR="005E6A41" w:rsidRPr="005E6A41">
        <w:rPr>
          <w:rFonts w:eastAsia="Courier New"/>
          <w:i/>
          <w:lang w:eastAsia="ru-RU" w:bidi="ru-RU"/>
        </w:rPr>
        <w:t>д</w:t>
      </w:r>
      <w:r w:rsidRPr="005E6A41">
        <w:rPr>
          <w:rFonts w:eastAsia="Courier New"/>
          <w:i/>
          <w:lang w:eastAsia="ru-RU" w:bidi="ru-RU"/>
        </w:rPr>
        <w:t>уральной анестезии или люмбальной пункции</w:t>
      </w:r>
    </w:p>
    <w:p w14:paraId="6D07E7FA"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В случае применения антикоагулянтной терапии во время проведения эпидуральной или спинальной анестезии/аналгезии или люмбальной пункции необходимо проведение неврологического мониторирования вследствие риска развития нейроаксиальных гематом (см. раздел «Особые указания»).</w:t>
      </w:r>
    </w:p>
    <w:p w14:paraId="0821413B" w14:textId="77777777" w:rsidR="002F109F" w:rsidRPr="002F109F" w:rsidRDefault="003F1255" w:rsidP="00A56BB3">
      <w:pPr>
        <w:tabs>
          <w:tab w:val="left" w:pos="8647"/>
        </w:tabs>
        <w:spacing w:after="0" w:line="240" w:lineRule="auto"/>
        <w:ind w:left="17"/>
        <w:rPr>
          <w:rFonts w:eastAsia="Courier New"/>
          <w:i/>
          <w:lang w:eastAsia="ru-RU" w:bidi="ru-RU"/>
        </w:rPr>
      </w:pPr>
      <w:r w:rsidRPr="002F109F">
        <w:rPr>
          <w:rFonts w:eastAsia="Courier New"/>
          <w:i/>
          <w:lang w:eastAsia="ru-RU" w:bidi="ru-RU"/>
        </w:rPr>
        <w:t>Применение эноксапарина натрия в профи</w:t>
      </w:r>
      <w:r w:rsidR="002F109F" w:rsidRPr="002F109F">
        <w:rPr>
          <w:rFonts w:eastAsia="Courier New"/>
          <w:i/>
          <w:lang w:eastAsia="ru-RU" w:bidi="ru-RU"/>
        </w:rPr>
        <w:t>л</w:t>
      </w:r>
      <w:r w:rsidRPr="002F109F">
        <w:rPr>
          <w:rFonts w:eastAsia="Courier New"/>
          <w:i/>
          <w:lang w:eastAsia="ru-RU" w:bidi="ru-RU"/>
        </w:rPr>
        <w:t xml:space="preserve">актических </w:t>
      </w:r>
      <w:r w:rsidR="002F109F" w:rsidRPr="002F109F">
        <w:rPr>
          <w:rFonts w:eastAsia="Courier New"/>
          <w:i/>
          <w:lang w:eastAsia="ru-RU" w:bidi="ru-RU"/>
        </w:rPr>
        <w:t>д</w:t>
      </w:r>
      <w:r w:rsidRPr="002F109F">
        <w:rPr>
          <w:rFonts w:eastAsia="Courier New"/>
          <w:i/>
          <w:lang w:eastAsia="ru-RU" w:bidi="ru-RU"/>
        </w:rPr>
        <w:t xml:space="preserve">озах </w:t>
      </w:r>
    </w:p>
    <w:p w14:paraId="7EB5EEC1" w14:textId="03B9C0AC" w:rsidR="003F1255" w:rsidRPr="00473CBE" w:rsidRDefault="003F1255" w:rsidP="00A56BB3">
      <w:pPr>
        <w:tabs>
          <w:tab w:val="left" w:pos="8647"/>
        </w:tabs>
        <w:spacing w:after="0" w:line="240" w:lineRule="auto"/>
        <w:ind w:left="17" w:firstLine="692"/>
        <w:rPr>
          <w:rFonts w:eastAsia="Courier New"/>
          <w:lang w:eastAsia="ru-RU" w:bidi="ru-RU"/>
        </w:rPr>
      </w:pPr>
      <w:r w:rsidRPr="00473CBE">
        <w:rPr>
          <w:rFonts w:eastAsia="Courier New"/>
          <w:lang w:eastAsia="ru-RU" w:bidi="ru-RU"/>
        </w:rPr>
        <w:t>Установка или удаление катетера должно проводиться спустя как минимум 12 ч после последней инъекции профилактической дозы эноксапарина натрия.</w:t>
      </w:r>
    </w:p>
    <w:p w14:paraId="2495626D"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При использовании непрерывной техники необходимо соблюдать по меньшей мере 12 ч интервал до удаления катетера.</w:t>
      </w:r>
    </w:p>
    <w:p w14:paraId="11EDB103" w14:textId="032C970C"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 xml:space="preserve">У пациентов с КК </w:t>
      </w:r>
      <w:r w:rsidR="002F109F">
        <w:rPr>
          <w:rFonts w:eastAsia="Courier New"/>
          <w:lang w:eastAsia="ru-RU" w:bidi="ru-RU"/>
        </w:rPr>
        <w:t>≥</w:t>
      </w:r>
      <w:r w:rsidRPr="00473CBE">
        <w:rPr>
          <w:rFonts w:eastAsia="Courier New"/>
          <w:lang w:eastAsia="ru-RU" w:bidi="ru-RU"/>
        </w:rPr>
        <w:t>15 и &lt;30 мл/мин следует рассмотреть вопрос об удвоении времени до момента пункции или введения/удаления катетера как минимум до 24 ч.</w:t>
      </w:r>
    </w:p>
    <w:p w14:paraId="66AC8984"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Предоперационное введение эноксапарина натрия за 2 ч до вмешательства в дозировке 20 мг несовместимо с проведением нейроаксиальной анестезии.</w:t>
      </w:r>
    </w:p>
    <w:p w14:paraId="04248D76" w14:textId="0FEA0376" w:rsidR="003F1255" w:rsidRPr="002F109F" w:rsidRDefault="003F1255" w:rsidP="00A56BB3">
      <w:pPr>
        <w:tabs>
          <w:tab w:val="left" w:pos="8647"/>
        </w:tabs>
        <w:spacing w:after="0" w:line="240" w:lineRule="auto"/>
        <w:rPr>
          <w:rFonts w:eastAsia="Courier New"/>
          <w:i/>
          <w:lang w:eastAsia="ru-RU" w:bidi="ru-RU"/>
        </w:rPr>
      </w:pPr>
      <w:r w:rsidRPr="002F109F">
        <w:rPr>
          <w:rFonts w:eastAsia="Courier New"/>
          <w:i/>
          <w:lang w:eastAsia="ru-RU" w:bidi="ru-RU"/>
        </w:rPr>
        <w:t xml:space="preserve">Применение эноксапарина натрия в терапевтических </w:t>
      </w:r>
      <w:r w:rsidR="002F109F" w:rsidRPr="002F109F">
        <w:rPr>
          <w:rFonts w:eastAsia="Courier New"/>
          <w:i/>
          <w:lang w:eastAsia="ru-RU" w:bidi="ru-RU"/>
        </w:rPr>
        <w:t>д</w:t>
      </w:r>
      <w:r w:rsidRPr="002F109F">
        <w:rPr>
          <w:rFonts w:eastAsia="Courier New"/>
          <w:i/>
          <w:lang w:eastAsia="ru-RU" w:bidi="ru-RU"/>
        </w:rPr>
        <w:t>озах</w:t>
      </w:r>
    </w:p>
    <w:p w14:paraId="095388B0"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Установка или удаление катетера должно проводиться спустя как минимум 24 ч после последней инъекции терапевтической дозы эноксапарина натрия (см. раздел «Противопоказания»).</w:t>
      </w:r>
    </w:p>
    <w:p w14:paraId="64AF90D7"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При использовании непрерывной техники необходимо соблюдать по меньшей мере 24 ч интервал до удаления катетера.</w:t>
      </w:r>
    </w:p>
    <w:p w14:paraId="45A50EA9" w14:textId="222DE428"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 xml:space="preserve">У пациентов с КК </w:t>
      </w:r>
      <w:r w:rsidR="002F109F">
        <w:rPr>
          <w:rFonts w:eastAsia="Courier New"/>
          <w:lang w:eastAsia="ru-RU" w:bidi="ru-RU"/>
        </w:rPr>
        <w:t>≥</w:t>
      </w:r>
      <w:r w:rsidRPr="00473CBE">
        <w:rPr>
          <w:rFonts w:eastAsia="Courier New"/>
          <w:lang w:eastAsia="ru-RU" w:bidi="ru-RU"/>
        </w:rPr>
        <w:t>15 и &lt;30 мл/мин следует рассмотреть вопрос об удвоении времени до момента пу</w:t>
      </w:r>
      <w:r w:rsidR="002F109F">
        <w:rPr>
          <w:rFonts w:eastAsia="Courier New"/>
          <w:lang w:eastAsia="ru-RU" w:bidi="ru-RU"/>
        </w:rPr>
        <w:t>нкции или введения/удаления ка</w:t>
      </w:r>
      <w:r w:rsidRPr="00473CBE">
        <w:rPr>
          <w:rFonts w:eastAsia="Courier New"/>
          <w:lang w:eastAsia="ru-RU" w:bidi="ru-RU"/>
        </w:rPr>
        <w:t>тетера как минимум до 48 ч.</w:t>
      </w:r>
    </w:p>
    <w:p w14:paraId="79520765" w14:textId="2E67D313" w:rsidR="003F1255" w:rsidRDefault="002F109F" w:rsidP="00A56BB3">
      <w:pPr>
        <w:tabs>
          <w:tab w:val="left" w:pos="8647"/>
        </w:tabs>
        <w:spacing w:after="0" w:line="240" w:lineRule="auto"/>
        <w:ind w:left="17" w:firstLine="695"/>
        <w:rPr>
          <w:rFonts w:eastAsia="Courier New"/>
          <w:lang w:eastAsia="ru-RU" w:bidi="ru-RU"/>
        </w:rPr>
      </w:pPr>
      <w:r>
        <w:rPr>
          <w:rFonts w:eastAsia="Courier New"/>
          <w:lang w:eastAsia="ru-RU" w:bidi="ru-RU"/>
        </w:rPr>
        <w:t xml:space="preserve">Пациентам, получающим эноксапарин </w:t>
      </w:r>
      <w:r w:rsidR="003F1255" w:rsidRPr="00473CBE">
        <w:rPr>
          <w:rFonts w:eastAsia="Courier New"/>
          <w:lang w:eastAsia="ru-RU" w:bidi="ru-RU"/>
        </w:rPr>
        <w:t>натрия в дозах 0,75 мг/кг или 1 мг/кг массы тела 2 раза в сутки, не следует вводить втору</w:t>
      </w:r>
      <w:r>
        <w:rPr>
          <w:rFonts w:eastAsia="Courier New"/>
          <w:lang w:eastAsia="ru-RU" w:bidi="ru-RU"/>
        </w:rPr>
        <w:t>ю</w:t>
      </w:r>
      <w:r w:rsidR="003F1255" w:rsidRPr="00473CBE">
        <w:rPr>
          <w:rFonts w:eastAsia="Courier New"/>
          <w:lang w:eastAsia="ru-RU" w:bidi="ru-RU"/>
        </w:rPr>
        <w:t xml:space="preserve"> дозу препарата с целью увеличения интервала перед установкой или заменой катетера. Точно так же следует рассмотреть вопрос о возможности отсрочки введения следующей дозы препарата, как минимум, на 4 </w:t>
      </w:r>
      <w:r>
        <w:rPr>
          <w:rFonts w:eastAsia="Courier New"/>
          <w:lang w:eastAsia="ru-RU" w:bidi="ru-RU"/>
        </w:rPr>
        <w:t xml:space="preserve">ч, </w:t>
      </w:r>
      <w:r w:rsidR="003F1255" w:rsidRPr="00473CBE">
        <w:rPr>
          <w:rFonts w:eastAsia="Courier New"/>
          <w:lang w:eastAsia="ru-RU" w:bidi="ru-RU"/>
        </w:rPr>
        <w:t xml:space="preserve">исходя из оценки соотношения польза/риск (риск развития тромбоза и кровотечений при проведении процедуры, с учетом наличия у пациентов факторов риска). В эти временные </w:t>
      </w:r>
      <w:r w:rsidR="003F1255" w:rsidRPr="00473CBE">
        <w:rPr>
          <w:rFonts w:eastAsia="Courier New"/>
          <w:lang w:eastAsia="ru-RU" w:bidi="ru-RU"/>
        </w:rPr>
        <w:lastRenderedPageBreak/>
        <w:t>точки все еще продолжает выявляться анти-Ха активность препарата, и отсрочки по времени не являются гарантией того, что развития нейроаксиальной гематомы удастся избежать.</w:t>
      </w:r>
    </w:p>
    <w:p w14:paraId="60194DE7" w14:textId="77777777" w:rsidR="008B37F3" w:rsidRPr="00473CBE" w:rsidRDefault="008B37F3" w:rsidP="00A56BB3">
      <w:pPr>
        <w:tabs>
          <w:tab w:val="left" w:pos="8647"/>
        </w:tabs>
        <w:spacing w:after="0" w:line="240" w:lineRule="auto"/>
        <w:ind w:left="17" w:firstLine="695"/>
        <w:rPr>
          <w:rFonts w:eastAsia="Courier New"/>
          <w:lang w:eastAsia="ru-RU" w:bidi="ru-RU"/>
        </w:rPr>
      </w:pPr>
    </w:p>
    <w:p w14:paraId="5AF29637" w14:textId="065629CE" w:rsidR="003F1255" w:rsidRPr="002F109F" w:rsidRDefault="003F1255" w:rsidP="00A56BB3">
      <w:pPr>
        <w:tabs>
          <w:tab w:val="left" w:pos="8647"/>
        </w:tabs>
        <w:spacing w:after="0" w:line="240" w:lineRule="auto"/>
        <w:rPr>
          <w:rFonts w:eastAsia="Courier New"/>
          <w:b/>
          <w:lang w:eastAsia="ru-RU" w:bidi="ru-RU"/>
        </w:rPr>
      </w:pPr>
      <w:r w:rsidRPr="002F109F">
        <w:rPr>
          <w:rFonts w:eastAsia="Courier New"/>
          <w:b/>
          <w:lang w:eastAsia="ru-RU" w:bidi="ru-RU"/>
        </w:rPr>
        <w:t xml:space="preserve">Режим </w:t>
      </w:r>
      <w:r w:rsidR="002F109F" w:rsidRPr="002F109F">
        <w:rPr>
          <w:rFonts w:eastAsia="Courier New"/>
          <w:b/>
          <w:lang w:eastAsia="ru-RU" w:bidi="ru-RU"/>
        </w:rPr>
        <w:t>д</w:t>
      </w:r>
      <w:r w:rsidRPr="002F109F">
        <w:rPr>
          <w:rFonts w:eastAsia="Courier New"/>
          <w:b/>
          <w:lang w:eastAsia="ru-RU" w:bidi="ru-RU"/>
        </w:rPr>
        <w:t>озирования у особых групп пациентов</w:t>
      </w:r>
    </w:p>
    <w:p w14:paraId="39282997" w14:textId="77777777" w:rsidR="002F109F" w:rsidRDefault="002F109F" w:rsidP="00A56BB3">
      <w:pPr>
        <w:tabs>
          <w:tab w:val="left" w:pos="8647"/>
        </w:tabs>
        <w:spacing w:after="0" w:line="240" w:lineRule="auto"/>
        <w:rPr>
          <w:rFonts w:eastAsia="Courier New"/>
          <w:lang w:eastAsia="ru-RU" w:bidi="ru-RU"/>
        </w:rPr>
      </w:pPr>
    </w:p>
    <w:p w14:paraId="2779A4CF" w14:textId="42E07CFF" w:rsidR="003F1255" w:rsidRPr="008B37F3" w:rsidRDefault="003F1255" w:rsidP="00A56BB3">
      <w:pPr>
        <w:tabs>
          <w:tab w:val="left" w:pos="8647"/>
        </w:tabs>
        <w:spacing w:after="0" w:line="240" w:lineRule="auto"/>
        <w:rPr>
          <w:rFonts w:eastAsia="Courier New"/>
          <w:b/>
          <w:i/>
          <w:lang w:eastAsia="ru-RU" w:bidi="ru-RU"/>
        </w:rPr>
      </w:pPr>
      <w:r w:rsidRPr="008B37F3">
        <w:rPr>
          <w:rFonts w:eastAsia="Courier New"/>
          <w:b/>
          <w:i/>
          <w:lang w:eastAsia="ru-RU" w:bidi="ru-RU"/>
        </w:rPr>
        <w:t>Дети до 18 лет</w:t>
      </w:r>
    </w:p>
    <w:p w14:paraId="00B4511A"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Безопасность и эффективность применения эноксапарина натрия у детей не установлены.</w:t>
      </w:r>
    </w:p>
    <w:p w14:paraId="2097F2E4" w14:textId="2D8D7730" w:rsidR="003F1255" w:rsidRPr="008B37F3" w:rsidRDefault="003F1255" w:rsidP="00A56BB3">
      <w:pPr>
        <w:tabs>
          <w:tab w:val="left" w:pos="8647"/>
        </w:tabs>
        <w:spacing w:after="0" w:line="240" w:lineRule="auto"/>
        <w:rPr>
          <w:rFonts w:eastAsia="Courier New"/>
          <w:b/>
          <w:i/>
          <w:lang w:eastAsia="ru-RU" w:bidi="ru-RU"/>
        </w:rPr>
      </w:pPr>
      <w:r w:rsidRPr="008B37F3">
        <w:rPr>
          <w:rFonts w:eastAsia="Courier New"/>
          <w:b/>
          <w:i/>
          <w:lang w:eastAsia="ru-RU" w:bidi="ru-RU"/>
        </w:rPr>
        <w:t xml:space="preserve">Пациенты </w:t>
      </w:r>
      <w:r w:rsidR="002F109F" w:rsidRPr="008B37F3">
        <w:rPr>
          <w:rFonts w:eastAsia="Courier New"/>
          <w:b/>
          <w:i/>
          <w:lang w:eastAsia="ru-RU" w:bidi="ru-RU"/>
        </w:rPr>
        <w:t>пожилого</w:t>
      </w:r>
      <w:r w:rsidRPr="008B37F3">
        <w:rPr>
          <w:rFonts w:eastAsia="Courier New"/>
          <w:b/>
          <w:i/>
          <w:lang w:eastAsia="ru-RU" w:bidi="ru-RU"/>
        </w:rPr>
        <w:t xml:space="preserve"> возраста (старше 75 лет)</w:t>
      </w:r>
    </w:p>
    <w:p w14:paraId="004DE143"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За исключением лечения инфаркта миокарда с подъемом сегмента ST для всех других показаний снижения доз эноксапарина натрия у пациентов пожилого возраста при отсутствии нарушений функции почек не требуется.</w:t>
      </w:r>
    </w:p>
    <w:p w14:paraId="371D97FE" w14:textId="54E52D9B" w:rsidR="003F1255" w:rsidRPr="008B37F3" w:rsidRDefault="003F1255" w:rsidP="00A56BB3">
      <w:pPr>
        <w:tabs>
          <w:tab w:val="left" w:pos="8647"/>
        </w:tabs>
        <w:spacing w:after="0" w:line="240" w:lineRule="auto"/>
        <w:rPr>
          <w:rFonts w:eastAsia="Courier New"/>
          <w:b/>
          <w:i/>
          <w:lang w:eastAsia="ru-RU" w:bidi="ru-RU"/>
        </w:rPr>
      </w:pPr>
      <w:r w:rsidRPr="008B37F3">
        <w:rPr>
          <w:rFonts w:eastAsia="Courier New"/>
          <w:b/>
          <w:i/>
          <w:lang w:eastAsia="ru-RU" w:bidi="ru-RU"/>
        </w:rPr>
        <w:t xml:space="preserve">Пациенты с нарушениями функции почек </w:t>
      </w:r>
    </w:p>
    <w:p w14:paraId="2266CBA2" w14:textId="23068FB9" w:rsidR="003F1255" w:rsidRPr="002F109F" w:rsidRDefault="003F1255" w:rsidP="00A56BB3">
      <w:pPr>
        <w:tabs>
          <w:tab w:val="left" w:pos="8647"/>
        </w:tabs>
        <w:spacing w:after="0" w:line="240" w:lineRule="auto"/>
        <w:rPr>
          <w:rFonts w:eastAsia="Courier New"/>
          <w:i/>
          <w:lang w:eastAsia="ru-RU" w:bidi="ru-RU"/>
        </w:rPr>
      </w:pPr>
      <w:r w:rsidRPr="002F109F">
        <w:rPr>
          <w:rFonts w:eastAsia="Courier New"/>
          <w:i/>
          <w:lang w:eastAsia="ru-RU" w:bidi="ru-RU"/>
        </w:rPr>
        <w:t>Тяжелые нарушени</w:t>
      </w:r>
      <w:r w:rsidR="002F109F">
        <w:rPr>
          <w:rFonts w:eastAsia="Courier New"/>
          <w:i/>
          <w:lang w:eastAsia="ru-RU" w:bidi="ru-RU"/>
        </w:rPr>
        <w:t xml:space="preserve">я функции почек </w:t>
      </w:r>
      <w:r w:rsidRPr="002F109F">
        <w:rPr>
          <w:rFonts w:eastAsia="Courier New"/>
          <w:i/>
          <w:lang w:eastAsia="ru-RU" w:bidi="ru-RU"/>
        </w:rPr>
        <w:t xml:space="preserve">(КК </w:t>
      </w:r>
      <w:r w:rsidR="002F109F" w:rsidRPr="002F109F">
        <w:rPr>
          <w:rFonts w:eastAsia="Courier New"/>
          <w:i/>
          <w:lang w:eastAsia="ru-RU" w:bidi="ru-RU"/>
        </w:rPr>
        <w:t>≥15 и &lt;30 мл/мин)</w:t>
      </w:r>
    </w:p>
    <w:p w14:paraId="5C9EB787" w14:textId="77777777"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Применение эноксапарина натрия не рекомендуется пациентам с терминальной стадией хронической болезни почек (КК &lt;15 мл/мин) ввиду отсутствия данных, кроме случаев профилактики тромбообразования в системе экстракорпорального кровообращения во время гемодиализа.</w:t>
      </w:r>
    </w:p>
    <w:p w14:paraId="4FF3A04A" w14:textId="23652999" w:rsidR="003F1255" w:rsidRPr="00473CBE"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 xml:space="preserve">У пациентов с тяжелыми нарушениями функции почек (КК </w:t>
      </w:r>
      <w:r w:rsidR="00C35BB8">
        <w:rPr>
          <w:rFonts w:eastAsia="Courier New"/>
          <w:lang w:eastAsia="ru-RU" w:bidi="ru-RU"/>
        </w:rPr>
        <w:t>≥</w:t>
      </w:r>
      <w:r w:rsidRPr="00473CBE">
        <w:rPr>
          <w:rFonts w:eastAsia="Courier New"/>
          <w:lang w:eastAsia="ru-RU" w:bidi="ru-RU"/>
        </w:rPr>
        <w:t xml:space="preserve">15 и </w:t>
      </w:r>
      <w:r w:rsidR="00C35BB8" w:rsidRPr="00C35BB8">
        <w:rPr>
          <w:rFonts w:eastAsia="Courier New"/>
          <w:lang w:eastAsia="ru-RU" w:bidi="ru-RU"/>
        </w:rPr>
        <w:t xml:space="preserve">&lt;30 </w:t>
      </w:r>
      <w:r w:rsidRPr="00473CBE">
        <w:rPr>
          <w:rFonts w:eastAsia="Courier New"/>
          <w:lang w:eastAsia="ru-RU" w:bidi="ru-RU"/>
        </w:rPr>
        <w:t>мл/мин) доза эноксапарина натрия снижается в соответствии с представленными ниже таблицами, так как у этих пациентов отмечается увеличение системной экспозиции (продолжительности действия) препарата.</w:t>
      </w:r>
    </w:p>
    <w:p w14:paraId="771382F3" w14:textId="4E7028DF" w:rsidR="003F1255" w:rsidRDefault="003F1255"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При применении препарата в терапевтических дозах рекомендуется следующ</w:t>
      </w:r>
      <w:r w:rsidR="00820BB0">
        <w:rPr>
          <w:rFonts w:eastAsia="Courier New"/>
          <w:lang w:eastAsia="ru-RU" w:bidi="ru-RU"/>
        </w:rPr>
        <w:t>ая коррекция режима дозирования – см. табл. 5-3.</w:t>
      </w:r>
    </w:p>
    <w:p w14:paraId="7899B3A9" w14:textId="31C2F232" w:rsidR="00820BB0" w:rsidRDefault="00820BB0" w:rsidP="00820BB0">
      <w:pPr>
        <w:tabs>
          <w:tab w:val="left" w:pos="8647"/>
        </w:tabs>
        <w:spacing w:after="0" w:line="240" w:lineRule="auto"/>
        <w:rPr>
          <w:rFonts w:eastAsia="Courier New"/>
          <w:lang w:eastAsia="ru-RU" w:bidi="ru-RU"/>
        </w:rPr>
      </w:pPr>
    </w:p>
    <w:p w14:paraId="75A98B81" w14:textId="41137848" w:rsidR="003F1255" w:rsidRPr="00473CBE" w:rsidRDefault="00820BB0" w:rsidP="00820BB0">
      <w:pPr>
        <w:tabs>
          <w:tab w:val="left" w:pos="8647"/>
        </w:tabs>
        <w:spacing w:after="0" w:line="240" w:lineRule="auto"/>
        <w:rPr>
          <w:rFonts w:eastAsia="Courier New"/>
          <w:lang w:eastAsia="ru-RU" w:bidi="ru-RU"/>
        </w:rPr>
      </w:pPr>
      <w:r w:rsidRPr="00820BB0">
        <w:rPr>
          <w:rFonts w:eastAsia="Courier New"/>
          <w:b/>
          <w:lang w:eastAsia="ru-RU" w:bidi="ru-RU"/>
        </w:rPr>
        <w:t>Таблица 5-3.</w:t>
      </w:r>
      <w:r>
        <w:rPr>
          <w:rFonts w:eastAsia="Courier New"/>
          <w:lang w:eastAsia="ru-RU" w:bidi="ru-RU"/>
        </w:rPr>
        <w:t xml:space="preserve"> Коррекция режима дозирования при применении с целью терапии.</w:t>
      </w:r>
    </w:p>
    <w:tbl>
      <w:tblPr>
        <w:tblStyle w:val="a8"/>
        <w:tblW w:w="5000" w:type="pct"/>
        <w:tblLook w:val="04A0" w:firstRow="1" w:lastRow="0" w:firstColumn="1" w:lastColumn="0" w:noHBand="0" w:noVBand="1"/>
      </w:tblPr>
      <w:tblGrid>
        <w:gridCol w:w="4673"/>
        <w:gridCol w:w="4673"/>
      </w:tblGrid>
      <w:tr w:rsidR="003F1255" w:rsidRPr="00473CBE" w14:paraId="3CEB6853" w14:textId="77777777" w:rsidTr="002E2E8E">
        <w:trPr>
          <w:tblHeader/>
        </w:trPr>
        <w:tc>
          <w:tcPr>
            <w:tcW w:w="4673" w:type="dxa"/>
            <w:shd w:val="clear" w:color="auto" w:fill="D9D9D9" w:themeFill="background1" w:themeFillShade="D9"/>
            <w:vAlign w:val="center"/>
          </w:tcPr>
          <w:p w14:paraId="7810D6F6" w14:textId="146AC833" w:rsidR="003F1255" w:rsidRPr="00C032B7" w:rsidRDefault="003F1255" w:rsidP="00A56BB3">
            <w:pPr>
              <w:tabs>
                <w:tab w:val="left" w:pos="4455"/>
              </w:tabs>
              <w:ind w:left="22" w:firstLine="22"/>
              <w:rPr>
                <w:rFonts w:eastAsia="Courier New"/>
                <w:b/>
                <w:lang w:eastAsia="ru-RU" w:bidi="ru-RU"/>
              </w:rPr>
            </w:pPr>
            <w:r w:rsidRPr="00C032B7">
              <w:rPr>
                <w:b/>
              </w:rPr>
              <w:t>Обычный режим дозирования</w:t>
            </w:r>
          </w:p>
        </w:tc>
        <w:tc>
          <w:tcPr>
            <w:tcW w:w="4673" w:type="dxa"/>
            <w:shd w:val="clear" w:color="auto" w:fill="D9D9D9" w:themeFill="background1" w:themeFillShade="D9"/>
            <w:vAlign w:val="center"/>
          </w:tcPr>
          <w:p w14:paraId="3913853E" w14:textId="428164CB" w:rsidR="003F1255" w:rsidRPr="00C032B7" w:rsidRDefault="003F1255" w:rsidP="00A56BB3">
            <w:pPr>
              <w:tabs>
                <w:tab w:val="left" w:pos="4455"/>
              </w:tabs>
              <w:ind w:left="113"/>
              <w:jc w:val="center"/>
              <w:rPr>
                <w:b/>
              </w:rPr>
            </w:pPr>
            <w:r w:rsidRPr="00C032B7">
              <w:rPr>
                <w:b/>
              </w:rPr>
              <w:t>Режим дозиро</w:t>
            </w:r>
            <w:r w:rsidR="00C35BB8" w:rsidRPr="00C032B7">
              <w:rPr>
                <w:b/>
              </w:rPr>
              <w:t>вания при тяжелой почечной недо</w:t>
            </w:r>
            <w:r w:rsidRPr="00C032B7">
              <w:rPr>
                <w:b/>
              </w:rPr>
              <w:t>статочности</w:t>
            </w:r>
          </w:p>
        </w:tc>
      </w:tr>
      <w:tr w:rsidR="003F1255" w:rsidRPr="00473CBE" w14:paraId="543FAB22" w14:textId="77777777" w:rsidTr="002E2E8E">
        <w:tc>
          <w:tcPr>
            <w:tcW w:w="4673" w:type="dxa"/>
          </w:tcPr>
          <w:p w14:paraId="2E0E18F6" w14:textId="2CEEF10D" w:rsidR="003F1255" w:rsidRPr="00473CBE" w:rsidRDefault="003F1255" w:rsidP="00A56BB3">
            <w:pPr>
              <w:tabs>
                <w:tab w:val="left" w:pos="4455"/>
              </w:tabs>
              <w:ind w:left="22" w:firstLine="22"/>
              <w:rPr>
                <w:rFonts w:eastAsia="Courier New"/>
                <w:lang w:eastAsia="ru-RU" w:bidi="ru-RU"/>
              </w:rPr>
            </w:pPr>
            <w:r w:rsidRPr="00473CBE">
              <w:t>1 мг/кг массы тела подкожно 2 раза в сутки</w:t>
            </w:r>
          </w:p>
        </w:tc>
        <w:tc>
          <w:tcPr>
            <w:tcW w:w="4673" w:type="dxa"/>
          </w:tcPr>
          <w:p w14:paraId="6DE062EA" w14:textId="65A25A4F" w:rsidR="003F1255" w:rsidRPr="00473CBE" w:rsidRDefault="003F1255" w:rsidP="00A56BB3">
            <w:pPr>
              <w:tabs>
                <w:tab w:val="left" w:pos="4455"/>
              </w:tabs>
              <w:rPr>
                <w:rFonts w:eastAsia="Courier New"/>
                <w:lang w:eastAsia="ru-RU" w:bidi="ru-RU"/>
              </w:rPr>
            </w:pPr>
            <w:r w:rsidRPr="00473CBE">
              <w:t>1 мг/кг массы тела подкожно 1 раз в сутки</w:t>
            </w:r>
          </w:p>
        </w:tc>
      </w:tr>
      <w:tr w:rsidR="003F1255" w:rsidRPr="00473CBE" w14:paraId="37F0473C" w14:textId="77777777" w:rsidTr="002E2E8E">
        <w:tc>
          <w:tcPr>
            <w:tcW w:w="4673" w:type="dxa"/>
          </w:tcPr>
          <w:p w14:paraId="29952892" w14:textId="4D204C3C" w:rsidR="003F1255" w:rsidRPr="00C35BB8" w:rsidRDefault="003F1255" w:rsidP="00A56BB3">
            <w:pPr>
              <w:tabs>
                <w:tab w:val="left" w:pos="4455"/>
              </w:tabs>
              <w:ind w:left="22" w:firstLine="22"/>
            </w:pPr>
            <w:r w:rsidRPr="00473CBE">
              <w:t>1,5 мг/кг массы тела подкожно 1 раз в</w:t>
            </w:r>
            <w:r w:rsidR="00C35BB8" w:rsidRPr="00C35BB8">
              <w:t xml:space="preserve"> </w:t>
            </w:r>
            <w:r w:rsidRPr="00473CBE">
              <w:t>сутки</w:t>
            </w:r>
          </w:p>
        </w:tc>
        <w:tc>
          <w:tcPr>
            <w:tcW w:w="4673" w:type="dxa"/>
          </w:tcPr>
          <w:p w14:paraId="5A422E1F" w14:textId="5AFC9D70" w:rsidR="003F1255" w:rsidRPr="00473CBE" w:rsidRDefault="003F1255" w:rsidP="00A56BB3">
            <w:pPr>
              <w:tabs>
                <w:tab w:val="left" w:pos="4455"/>
              </w:tabs>
              <w:rPr>
                <w:rFonts w:eastAsia="Courier New"/>
                <w:lang w:eastAsia="ru-RU" w:bidi="ru-RU"/>
              </w:rPr>
            </w:pPr>
            <w:r w:rsidRPr="00473CBE">
              <w:t>1 мг/кг массы тела подкожно 1 раз в сутки</w:t>
            </w:r>
          </w:p>
        </w:tc>
      </w:tr>
      <w:tr w:rsidR="003F1255" w:rsidRPr="00473CBE" w14:paraId="31EC662E" w14:textId="77777777" w:rsidTr="002E2E8E">
        <w:tc>
          <w:tcPr>
            <w:tcW w:w="9346" w:type="dxa"/>
            <w:gridSpan w:val="2"/>
          </w:tcPr>
          <w:p w14:paraId="779889D3" w14:textId="2830C71A" w:rsidR="003F1255" w:rsidRPr="00C032B7" w:rsidRDefault="003F1255" w:rsidP="00C032B7">
            <w:pPr>
              <w:tabs>
                <w:tab w:val="left" w:pos="4455"/>
              </w:tabs>
              <w:ind w:left="22" w:firstLine="22"/>
              <w:jc w:val="center"/>
              <w:rPr>
                <w:rFonts w:eastAsia="Courier New"/>
                <w:b/>
                <w:i/>
                <w:lang w:eastAsia="ru-RU" w:bidi="ru-RU"/>
              </w:rPr>
            </w:pPr>
            <w:r w:rsidRPr="00C032B7">
              <w:rPr>
                <w:b/>
                <w:i/>
              </w:rPr>
              <w:t>Лечение острого инфаркта миокарда с подъемом сегмента ST у пациентов моложе 75 лет</w:t>
            </w:r>
          </w:p>
        </w:tc>
      </w:tr>
      <w:tr w:rsidR="003F1255" w:rsidRPr="00473CBE" w14:paraId="5219D0F2" w14:textId="77777777" w:rsidTr="002E2E8E">
        <w:tc>
          <w:tcPr>
            <w:tcW w:w="4673" w:type="dxa"/>
          </w:tcPr>
          <w:p w14:paraId="5518B65F" w14:textId="7D7D71D5" w:rsidR="003F1255" w:rsidRPr="00C35BB8" w:rsidRDefault="003F1255" w:rsidP="00A56BB3">
            <w:pPr>
              <w:tabs>
                <w:tab w:val="left" w:pos="4455"/>
              </w:tabs>
              <w:ind w:left="22" w:firstLine="22"/>
            </w:pPr>
            <w:r w:rsidRPr="00473CBE">
              <w:t xml:space="preserve">Однократно внутривенное болюсное введение 30 мг плюс 1 мг/кг массы тела подкожно; с последующим подкожным введением в дозе </w:t>
            </w:r>
            <w:r w:rsidR="00C35BB8" w:rsidRPr="00C35BB8">
              <w:t xml:space="preserve">1 </w:t>
            </w:r>
            <w:r w:rsidRPr="00473CBE">
              <w:t>мг/кг массы тела 2 раза в сутки (максимально 100 мг для каждой из</w:t>
            </w:r>
            <w:r w:rsidR="00C35BB8" w:rsidRPr="00C35BB8">
              <w:t xml:space="preserve"> </w:t>
            </w:r>
            <w:r w:rsidRPr="00473CBE">
              <w:t>двух первых подкожных инъекций)</w:t>
            </w:r>
          </w:p>
        </w:tc>
        <w:tc>
          <w:tcPr>
            <w:tcW w:w="4673" w:type="dxa"/>
          </w:tcPr>
          <w:p w14:paraId="3019352D" w14:textId="7F765374" w:rsidR="003F1255" w:rsidRPr="00473CBE" w:rsidRDefault="003F1255" w:rsidP="00A56BB3">
            <w:pPr>
              <w:tabs>
                <w:tab w:val="left" w:pos="4455"/>
              </w:tabs>
              <w:rPr>
                <w:rFonts w:eastAsia="Courier New"/>
                <w:lang w:eastAsia="ru-RU" w:bidi="ru-RU"/>
              </w:rPr>
            </w:pPr>
            <w:r w:rsidRPr="00473CBE">
              <w:t>Однократно внутривенное болюсное введение 30 мг плюс 1 мг/кг массы тела подкожно; с последующим подкожным введением в дозе 1 мг/кг массы тела 1 раз в сутки (максимально 100 мг только для первой подкожной инъекции)</w:t>
            </w:r>
          </w:p>
        </w:tc>
      </w:tr>
      <w:tr w:rsidR="003F1255" w:rsidRPr="00473CBE" w14:paraId="7A21833B" w14:textId="77777777" w:rsidTr="002E2E8E">
        <w:tc>
          <w:tcPr>
            <w:tcW w:w="9346" w:type="dxa"/>
            <w:gridSpan w:val="2"/>
          </w:tcPr>
          <w:p w14:paraId="7A070396" w14:textId="7DBDFA5F" w:rsidR="003F1255" w:rsidRPr="00C032B7" w:rsidRDefault="003F1255" w:rsidP="00C032B7">
            <w:pPr>
              <w:tabs>
                <w:tab w:val="left" w:pos="4455"/>
              </w:tabs>
              <w:ind w:left="22" w:firstLine="22"/>
              <w:jc w:val="center"/>
              <w:rPr>
                <w:rFonts w:eastAsia="Courier New"/>
                <w:b/>
                <w:i/>
                <w:lang w:eastAsia="ru-RU" w:bidi="ru-RU"/>
              </w:rPr>
            </w:pPr>
            <w:r w:rsidRPr="00C032B7">
              <w:rPr>
                <w:b/>
                <w:i/>
              </w:rPr>
              <w:t>Лечение острого инфаркта миокарда с подъемом сегмента ST у пациентов в возрасте 75 лет и старше</w:t>
            </w:r>
          </w:p>
        </w:tc>
      </w:tr>
      <w:tr w:rsidR="003F1255" w:rsidRPr="00473CBE" w14:paraId="406560AC" w14:textId="77777777" w:rsidTr="002E2E8E">
        <w:tc>
          <w:tcPr>
            <w:tcW w:w="4673" w:type="dxa"/>
          </w:tcPr>
          <w:p w14:paraId="72B46471" w14:textId="32A09905" w:rsidR="003F1255" w:rsidRPr="00C35BB8" w:rsidRDefault="003F1255" w:rsidP="00A56BB3">
            <w:pPr>
              <w:tabs>
                <w:tab w:val="left" w:pos="4455"/>
              </w:tabs>
              <w:ind w:left="22"/>
            </w:pPr>
            <w:r w:rsidRPr="00473CBE">
              <w:t>0,75 мг/кг массы тела подкожно 2 раза в сутки без начального внутриве</w:t>
            </w:r>
            <w:r w:rsidR="00C35BB8">
              <w:t>нного болюсного введения (макси</w:t>
            </w:r>
            <w:r w:rsidRPr="00473CBE">
              <w:t>мально 75 мг для каждой из двух первых подкожных инъекций)</w:t>
            </w:r>
          </w:p>
        </w:tc>
        <w:tc>
          <w:tcPr>
            <w:tcW w:w="4673" w:type="dxa"/>
          </w:tcPr>
          <w:p w14:paraId="0D7E468E" w14:textId="1135635F" w:rsidR="003F1255" w:rsidRPr="008B37F3" w:rsidRDefault="003F1255" w:rsidP="00A56BB3">
            <w:pPr>
              <w:tabs>
                <w:tab w:val="left" w:pos="3438"/>
              </w:tabs>
              <w:ind w:left="22"/>
            </w:pPr>
            <w:r w:rsidRPr="00473CBE">
              <w:t>0,75 мг/кг массы тела подкожно 2 раза в сутки без начального внутриве</w:t>
            </w:r>
            <w:r w:rsidR="008B37F3">
              <w:t>нного болюсного введения (макси</w:t>
            </w:r>
            <w:r w:rsidRPr="00473CBE">
              <w:t>мально 75 мг для каждой из двух первых подкожных инъекций)</w:t>
            </w:r>
          </w:p>
        </w:tc>
      </w:tr>
    </w:tbl>
    <w:p w14:paraId="18EE3F76" w14:textId="39F94DC4" w:rsidR="003F1255" w:rsidRDefault="003F1255" w:rsidP="00A56BB3">
      <w:pPr>
        <w:tabs>
          <w:tab w:val="left" w:pos="8647"/>
        </w:tabs>
        <w:spacing w:after="0" w:line="240" w:lineRule="auto"/>
        <w:ind w:firstLine="695"/>
        <w:rPr>
          <w:rFonts w:eastAsia="Courier New"/>
          <w:lang w:eastAsia="ru-RU" w:bidi="ru-RU"/>
        </w:rPr>
      </w:pPr>
      <w:r w:rsidRPr="00473CBE">
        <w:rPr>
          <w:rFonts w:eastAsia="Courier New"/>
          <w:lang w:eastAsia="ru-RU" w:bidi="ru-RU"/>
        </w:rPr>
        <w:lastRenderedPageBreak/>
        <w:t>При приме</w:t>
      </w:r>
      <w:r w:rsidR="00BC522F" w:rsidRPr="00473CBE">
        <w:rPr>
          <w:rFonts w:eastAsia="Courier New"/>
          <w:lang w:eastAsia="ru-RU" w:bidi="ru-RU"/>
        </w:rPr>
        <w:t>нении препарата с профилактиче</w:t>
      </w:r>
      <w:r w:rsidRPr="00473CBE">
        <w:rPr>
          <w:rFonts w:eastAsia="Courier New"/>
          <w:lang w:eastAsia="ru-RU" w:bidi="ru-RU"/>
        </w:rPr>
        <w:t>ской целью рекомендуется коррекция режима доз</w:t>
      </w:r>
      <w:r w:rsidR="00BC522F" w:rsidRPr="00473CBE">
        <w:rPr>
          <w:rFonts w:eastAsia="Courier New"/>
          <w:lang w:eastAsia="ru-RU" w:bidi="ru-RU"/>
        </w:rPr>
        <w:t>ирования, представленная в таб</w:t>
      </w:r>
      <w:r w:rsidRPr="00473CBE">
        <w:rPr>
          <w:rFonts w:eastAsia="Courier New"/>
          <w:lang w:eastAsia="ru-RU" w:bidi="ru-RU"/>
        </w:rPr>
        <w:t>лице ниже.</w:t>
      </w:r>
    </w:p>
    <w:p w14:paraId="2C291AF7" w14:textId="2231AC62" w:rsidR="00820BB0" w:rsidRDefault="00820BB0" w:rsidP="00820BB0">
      <w:pPr>
        <w:tabs>
          <w:tab w:val="left" w:pos="8647"/>
        </w:tabs>
        <w:spacing w:after="0" w:line="240" w:lineRule="auto"/>
        <w:rPr>
          <w:rFonts w:eastAsia="Courier New"/>
          <w:lang w:eastAsia="ru-RU" w:bidi="ru-RU"/>
        </w:rPr>
      </w:pPr>
    </w:p>
    <w:p w14:paraId="303673F3" w14:textId="62BB5762" w:rsidR="00BC522F" w:rsidRPr="00473CBE" w:rsidRDefault="00820BB0" w:rsidP="00820BB0">
      <w:pPr>
        <w:tabs>
          <w:tab w:val="left" w:pos="8647"/>
        </w:tabs>
        <w:spacing w:after="0" w:line="240" w:lineRule="auto"/>
        <w:rPr>
          <w:rFonts w:eastAsia="Courier New"/>
          <w:lang w:eastAsia="ru-RU" w:bidi="ru-RU"/>
        </w:rPr>
      </w:pPr>
      <w:r w:rsidRPr="00820BB0">
        <w:rPr>
          <w:rFonts w:eastAsia="Courier New"/>
          <w:b/>
          <w:lang w:eastAsia="ru-RU" w:bidi="ru-RU"/>
        </w:rPr>
        <w:t>Таблица 5-3.</w:t>
      </w:r>
      <w:r>
        <w:rPr>
          <w:rFonts w:eastAsia="Courier New"/>
          <w:lang w:eastAsia="ru-RU" w:bidi="ru-RU"/>
        </w:rPr>
        <w:t xml:space="preserve"> Коррекция режима дозирования при применении с целью </w:t>
      </w:r>
      <w:r>
        <w:rPr>
          <w:rFonts w:eastAsia="Courier New"/>
          <w:lang w:eastAsia="ru-RU" w:bidi="ru-RU"/>
        </w:rPr>
        <w:t>профилактики.</w:t>
      </w:r>
    </w:p>
    <w:tbl>
      <w:tblPr>
        <w:tblStyle w:val="a8"/>
        <w:tblW w:w="0" w:type="auto"/>
        <w:tblLook w:val="04A0" w:firstRow="1" w:lastRow="0" w:firstColumn="1" w:lastColumn="0" w:noHBand="0" w:noVBand="1"/>
      </w:tblPr>
      <w:tblGrid>
        <w:gridCol w:w="4673"/>
        <w:gridCol w:w="4673"/>
      </w:tblGrid>
      <w:tr w:rsidR="00BC522F" w:rsidRPr="00473CBE" w14:paraId="50DE6021" w14:textId="77777777" w:rsidTr="00C032B7">
        <w:trPr>
          <w:tblHeader/>
        </w:trPr>
        <w:tc>
          <w:tcPr>
            <w:tcW w:w="4673" w:type="dxa"/>
            <w:shd w:val="clear" w:color="auto" w:fill="D9D9D9" w:themeFill="background1" w:themeFillShade="D9"/>
            <w:vAlign w:val="center"/>
          </w:tcPr>
          <w:p w14:paraId="41EF252F" w14:textId="42F610B1" w:rsidR="00BC522F" w:rsidRPr="00C032B7" w:rsidRDefault="00BC522F" w:rsidP="00A56BB3">
            <w:pPr>
              <w:tabs>
                <w:tab w:val="left" w:pos="8647"/>
              </w:tabs>
              <w:ind w:firstLine="22"/>
              <w:jc w:val="center"/>
              <w:rPr>
                <w:rFonts w:eastAsia="Courier New"/>
                <w:b/>
                <w:lang w:eastAsia="ru-RU" w:bidi="ru-RU"/>
              </w:rPr>
            </w:pPr>
            <w:r w:rsidRPr="00C032B7">
              <w:rPr>
                <w:b/>
              </w:rPr>
              <w:t>Обычный режим дозирования</w:t>
            </w:r>
          </w:p>
        </w:tc>
        <w:tc>
          <w:tcPr>
            <w:tcW w:w="4673" w:type="dxa"/>
            <w:shd w:val="clear" w:color="auto" w:fill="D9D9D9" w:themeFill="background1" w:themeFillShade="D9"/>
            <w:vAlign w:val="center"/>
          </w:tcPr>
          <w:p w14:paraId="0E72456F" w14:textId="5129E59A" w:rsidR="00BC522F" w:rsidRPr="00C032B7" w:rsidRDefault="00BC522F" w:rsidP="00A56BB3">
            <w:pPr>
              <w:tabs>
                <w:tab w:val="left" w:pos="8647"/>
              </w:tabs>
              <w:ind w:firstLine="22"/>
              <w:jc w:val="center"/>
              <w:rPr>
                <w:rFonts w:eastAsia="Courier New"/>
                <w:b/>
                <w:lang w:eastAsia="ru-RU" w:bidi="ru-RU"/>
              </w:rPr>
            </w:pPr>
            <w:r w:rsidRPr="00C032B7">
              <w:rPr>
                <w:b/>
              </w:rPr>
              <w:t>Режим дозирования при тяжелой почечной н</w:t>
            </w:r>
            <w:r w:rsidR="008B37F3" w:rsidRPr="00C032B7">
              <w:rPr>
                <w:b/>
              </w:rPr>
              <w:t>едостаточности</w:t>
            </w:r>
          </w:p>
        </w:tc>
      </w:tr>
      <w:tr w:rsidR="00BC522F" w:rsidRPr="00473CBE" w14:paraId="5C44838E" w14:textId="77777777" w:rsidTr="00BC522F">
        <w:tc>
          <w:tcPr>
            <w:tcW w:w="4673" w:type="dxa"/>
          </w:tcPr>
          <w:p w14:paraId="7E1AC3A7" w14:textId="0862FEBF" w:rsidR="00BC522F" w:rsidRPr="008B37F3" w:rsidRDefault="00BC522F" w:rsidP="00A56BB3">
            <w:pPr>
              <w:jc w:val="center"/>
            </w:pPr>
            <w:r w:rsidRPr="00473CBE">
              <w:t>40 мг подкожно 1 раз в</w:t>
            </w:r>
            <w:r w:rsidR="008B37F3">
              <w:t xml:space="preserve"> </w:t>
            </w:r>
            <w:r w:rsidRPr="00473CBE">
              <w:t>сутки</w:t>
            </w:r>
          </w:p>
        </w:tc>
        <w:tc>
          <w:tcPr>
            <w:tcW w:w="4673" w:type="dxa"/>
          </w:tcPr>
          <w:p w14:paraId="63D0CC8F" w14:textId="1F38AB62" w:rsidR="00BC522F" w:rsidRPr="00473CBE" w:rsidRDefault="00BC522F" w:rsidP="00A56BB3">
            <w:pPr>
              <w:tabs>
                <w:tab w:val="left" w:pos="8647"/>
              </w:tabs>
              <w:ind w:firstLine="22"/>
              <w:jc w:val="center"/>
              <w:rPr>
                <w:rFonts w:eastAsia="Courier New"/>
                <w:lang w:eastAsia="ru-RU" w:bidi="ru-RU"/>
              </w:rPr>
            </w:pPr>
            <w:r w:rsidRPr="00473CBE">
              <w:t>20 мг подкожно раз в сутки</w:t>
            </w:r>
          </w:p>
        </w:tc>
      </w:tr>
      <w:tr w:rsidR="00BC522F" w:rsidRPr="00473CBE" w14:paraId="3F5BD485" w14:textId="77777777" w:rsidTr="00BC522F">
        <w:tc>
          <w:tcPr>
            <w:tcW w:w="4673" w:type="dxa"/>
          </w:tcPr>
          <w:p w14:paraId="4B77D738" w14:textId="5C13A1EC" w:rsidR="00BC522F" w:rsidRPr="00473CBE" w:rsidRDefault="00BC522F" w:rsidP="00A56BB3">
            <w:pPr>
              <w:tabs>
                <w:tab w:val="left" w:pos="8647"/>
              </w:tabs>
              <w:ind w:firstLine="22"/>
              <w:jc w:val="center"/>
              <w:rPr>
                <w:rFonts w:eastAsia="Courier New"/>
                <w:lang w:eastAsia="ru-RU" w:bidi="ru-RU"/>
              </w:rPr>
            </w:pPr>
            <w:r w:rsidRPr="00473CBE">
              <w:t>20 мг подкожно 1 раз в сутки</w:t>
            </w:r>
          </w:p>
        </w:tc>
        <w:tc>
          <w:tcPr>
            <w:tcW w:w="4673" w:type="dxa"/>
          </w:tcPr>
          <w:p w14:paraId="4F886A1E" w14:textId="7837B3F9" w:rsidR="00BC522F" w:rsidRPr="00473CBE" w:rsidRDefault="00BC522F" w:rsidP="00A56BB3">
            <w:pPr>
              <w:tabs>
                <w:tab w:val="left" w:pos="8647"/>
              </w:tabs>
              <w:ind w:firstLine="22"/>
              <w:jc w:val="center"/>
              <w:rPr>
                <w:rFonts w:eastAsia="Courier New"/>
                <w:lang w:eastAsia="ru-RU" w:bidi="ru-RU"/>
              </w:rPr>
            </w:pPr>
            <w:r w:rsidRPr="00473CBE">
              <w:t>20 мг подкожно 1 раз в сутки</w:t>
            </w:r>
          </w:p>
        </w:tc>
      </w:tr>
    </w:tbl>
    <w:p w14:paraId="6C086197" w14:textId="77777777" w:rsidR="00BC522F" w:rsidRPr="00473CBE" w:rsidRDefault="00BC522F" w:rsidP="00A56BB3">
      <w:pPr>
        <w:tabs>
          <w:tab w:val="left" w:pos="8647"/>
        </w:tabs>
        <w:spacing w:after="0" w:line="240" w:lineRule="auto"/>
        <w:ind w:firstLine="695"/>
        <w:rPr>
          <w:rFonts w:eastAsia="Courier New"/>
          <w:lang w:eastAsia="ru-RU" w:bidi="ru-RU"/>
        </w:rPr>
      </w:pPr>
    </w:p>
    <w:p w14:paraId="34161402" w14:textId="70DE314F" w:rsidR="00064A55" w:rsidRPr="00473CBE" w:rsidRDefault="00BC522F" w:rsidP="00A56BB3">
      <w:pPr>
        <w:tabs>
          <w:tab w:val="left" w:pos="8647"/>
        </w:tabs>
        <w:spacing w:after="0" w:line="240" w:lineRule="auto"/>
        <w:ind w:left="17" w:firstLine="695"/>
      </w:pPr>
      <w:r w:rsidRPr="00473CBE">
        <w:t>Рекомендованная коррекция режима дозирования не применяется при гемодиализе.</w:t>
      </w:r>
    </w:p>
    <w:p w14:paraId="1601CA83" w14:textId="16764746" w:rsidR="00BC522F" w:rsidRPr="008B37F3" w:rsidRDefault="00BC522F" w:rsidP="00A56BB3">
      <w:pPr>
        <w:tabs>
          <w:tab w:val="left" w:pos="8647"/>
        </w:tabs>
        <w:spacing w:after="0" w:line="240" w:lineRule="auto"/>
        <w:rPr>
          <w:rFonts w:eastAsia="Courier New"/>
          <w:i/>
          <w:lang w:eastAsia="ru-RU" w:bidi="ru-RU"/>
        </w:rPr>
      </w:pPr>
      <w:r w:rsidRPr="008B37F3">
        <w:rPr>
          <w:rFonts w:eastAsia="Courier New"/>
          <w:i/>
          <w:lang w:eastAsia="ru-RU" w:bidi="ru-RU"/>
        </w:rPr>
        <w:t xml:space="preserve">Нарушения функции почек легкой (КК </w:t>
      </w:r>
      <w:r w:rsidR="008B37F3" w:rsidRPr="008B37F3">
        <w:rPr>
          <w:rFonts w:eastAsia="Courier New"/>
          <w:i/>
          <w:lang w:eastAsia="ru-RU" w:bidi="ru-RU"/>
        </w:rPr>
        <w:t>≥50</w:t>
      </w:r>
      <w:r w:rsidRPr="008B37F3">
        <w:rPr>
          <w:rFonts w:eastAsia="Courier New"/>
          <w:i/>
          <w:lang w:eastAsia="ru-RU" w:bidi="ru-RU"/>
        </w:rPr>
        <w:t xml:space="preserve"> и &lt;8</w:t>
      </w:r>
      <w:r w:rsidR="008B37F3" w:rsidRPr="008B37F3">
        <w:rPr>
          <w:rFonts w:eastAsia="Courier New"/>
          <w:i/>
          <w:lang w:eastAsia="ru-RU" w:bidi="ru-RU"/>
        </w:rPr>
        <w:t>0</w:t>
      </w:r>
      <w:r w:rsidRPr="008B37F3">
        <w:rPr>
          <w:rFonts w:eastAsia="Courier New"/>
          <w:i/>
          <w:lang w:eastAsia="ru-RU" w:bidi="ru-RU"/>
        </w:rPr>
        <w:t xml:space="preserve"> </w:t>
      </w:r>
      <w:r w:rsidR="008B37F3" w:rsidRPr="008B37F3">
        <w:rPr>
          <w:rFonts w:eastAsia="Courier New"/>
          <w:i/>
          <w:lang w:eastAsia="ru-RU" w:bidi="ru-RU"/>
        </w:rPr>
        <w:t>мл</w:t>
      </w:r>
      <w:r w:rsidRPr="008B37F3">
        <w:rPr>
          <w:rFonts w:eastAsia="Courier New"/>
          <w:i/>
          <w:lang w:eastAsia="ru-RU" w:bidi="ru-RU"/>
        </w:rPr>
        <w:t>/</w:t>
      </w:r>
      <w:r w:rsidR="008B37F3" w:rsidRPr="008B37F3">
        <w:rPr>
          <w:rFonts w:eastAsia="Courier New"/>
          <w:i/>
          <w:lang w:eastAsia="ru-RU" w:bidi="ru-RU"/>
        </w:rPr>
        <w:t xml:space="preserve">мин) и умеренной </w:t>
      </w:r>
      <w:r w:rsidRPr="008B37F3">
        <w:rPr>
          <w:rFonts w:eastAsia="Courier New"/>
          <w:i/>
          <w:lang w:eastAsia="ru-RU" w:bidi="ru-RU"/>
        </w:rPr>
        <w:t xml:space="preserve">(КК </w:t>
      </w:r>
      <w:r w:rsidR="008B37F3" w:rsidRPr="008B37F3">
        <w:rPr>
          <w:rFonts w:eastAsia="Courier New"/>
          <w:i/>
          <w:lang w:eastAsia="ru-RU" w:bidi="ru-RU"/>
        </w:rPr>
        <w:t>≥</w:t>
      </w:r>
      <w:r w:rsidR="008B37F3">
        <w:rPr>
          <w:rFonts w:eastAsia="Courier New"/>
          <w:i/>
          <w:lang w:eastAsia="ru-RU" w:bidi="ru-RU"/>
        </w:rPr>
        <w:t>30</w:t>
      </w:r>
      <w:r w:rsidR="008B37F3" w:rsidRPr="008B37F3">
        <w:rPr>
          <w:rFonts w:eastAsia="Courier New"/>
          <w:i/>
          <w:lang w:eastAsia="ru-RU" w:bidi="ru-RU"/>
        </w:rPr>
        <w:t xml:space="preserve"> и &lt;50 мл</w:t>
      </w:r>
      <w:r w:rsidRPr="008B37F3">
        <w:rPr>
          <w:rFonts w:eastAsia="Courier New"/>
          <w:i/>
          <w:lang w:eastAsia="ru-RU" w:bidi="ru-RU"/>
        </w:rPr>
        <w:t>/</w:t>
      </w:r>
      <w:r w:rsidR="008B37F3" w:rsidRPr="008B37F3">
        <w:rPr>
          <w:rFonts w:eastAsia="Courier New"/>
          <w:i/>
          <w:lang w:eastAsia="ru-RU" w:bidi="ru-RU"/>
        </w:rPr>
        <w:t>мин</w:t>
      </w:r>
      <w:r w:rsidRPr="008B37F3">
        <w:rPr>
          <w:rFonts w:eastAsia="Courier New"/>
          <w:i/>
          <w:lang w:eastAsia="ru-RU" w:bidi="ru-RU"/>
        </w:rPr>
        <w:t>) степени тяжести</w:t>
      </w:r>
    </w:p>
    <w:p w14:paraId="5DC2B424" w14:textId="77777777" w:rsidR="00BC522F" w:rsidRPr="00473CBE" w:rsidRDefault="00BC522F" w:rsidP="00A56BB3">
      <w:pPr>
        <w:tabs>
          <w:tab w:val="left" w:pos="8647"/>
        </w:tabs>
        <w:spacing w:after="0" w:line="240" w:lineRule="auto"/>
        <w:ind w:left="17" w:firstLine="695"/>
        <w:rPr>
          <w:rFonts w:eastAsia="Courier New"/>
          <w:lang w:eastAsia="ru-RU" w:bidi="ru-RU"/>
        </w:rPr>
      </w:pPr>
      <w:r w:rsidRPr="00473CBE">
        <w:rPr>
          <w:rFonts w:eastAsia="Courier New"/>
          <w:lang w:eastAsia="ru-RU" w:bidi="ru-RU"/>
        </w:rPr>
        <w:t>Коррекции дозы не требуется, однако пациенты должны находиться под тщательным наблюдением врача.</w:t>
      </w:r>
    </w:p>
    <w:p w14:paraId="7BAF54EC" w14:textId="77777777" w:rsidR="008B37F3" w:rsidRPr="008B37F3" w:rsidRDefault="00BC522F" w:rsidP="00A56BB3">
      <w:pPr>
        <w:tabs>
          <w:tab w:val="left" w:pos="8647"/>
        </w:tabs>
        <w:spacing w:after="0" w:line="240" w:lineRule="auto"/>
        <w:ind w:left="17"/>
        <w:rPr>
          <w:rFonts w:eastAsia="Courier New"/>
          <w:b/>
          <w:i/>
          <w:lang w:eastAsia="ru-RU" w:bidi="ru-RU"/>
        </w:rPr>
      </w:pPr>
      <w:r w:rsidRPr="008B37F3">
        <w:rPr>
          <w:rFonts w:eastAsia="Courier New"/>
          <w:b/>
          <w:i/>
          <w:lang w:eastAsia="ru-RU" w:bidi="ru-RU"/>
        </w:rPr>
        <w:t xml:space="preserve">Пациенты с нарушениями функции печени </w:t>
      </w:r>
    </w:p>
    <w:p w14:paraId="1185BDE5" w14:textId="41918FC0" w:rsidR="00BC522F" w:rsidRPr="00473CBE" w:rsidRDefault="00BC522F" w:rsidP="00A56BB3">
      <w:pPr>
        <w:tabs>
          <w:tab w:val="left" w:pos="8647"/>
        </w:tabs>
        <w:spacing w:after="0" w:line="240" w:lineRule="auto"/>
        <w:ind w:left="17" w:firstLine="692"/>
        <w:rPr>
          <w:rFonts w:eastAsia="Courier New"/>
          <w:lang w:eastAsia="ru-RU" w:bidi="ru-RU"/>
        </w:rPr>
      </w:pPr>
      <w:r w:rsidRPr="00473CBE">
        <w:rPr>
          <w:rFonts w:eastAsia="Courier New"/>
          <w:lang w:eastAsia="ru-RU" w:bidi="ru-RU"/>
        </w:rPr>
        <w:t xml:space="preserve">В связи с отсутствием клинических исследований </w:t>
      </w:r>
      <w:r w:rsidR="008B37F3">
        <w:rPr>
          <w:rFonts w:eastAsia="Courier New"/>
          <w:lang w:eastAsia="ru-RU" w:bidi="ru-RU"/>
        </w:rPr>
        <w:t>эноксапарин натрия</w:t>
      </w:r>
      <w:r w:rsidRPr="00473CBE">
        <w:rPr>
          <w:rFonts w:eastAsia="Courier New"/>
          <w:lang w:eastAsia="ru-RU" w:bidi="ru-RU"/>
        </w:rPr>
        <w:t xml:space="preserve"> следует применять с осторожностью у пациентов с нарушениями функции печени.</w:t>
      </w:r>
    </w:p>
    <w:p w14:paraId="045062EF" w14:textId="77777777" w:rsidR="008B37F3" w:rsidRDefault="008B37F3" w:rsidP="00A56BB3">
      <w:pPr>
        <w:tabs>
          <w:tab w:val="left" w:pos="8647"/>
        </w:tabs>
        <w:spacing w:after="0" w:line="240" w:lineRule="auto"/>
        <w:rPr>
          <w:rFonts w:eastAsia="Courier New"/>
          <w:lang w:eastAsia="ru-RU" w:bidi="ru-RU"/>
        </w:rPr>
      </w:pPr>
    </w:p>
    <w:p w14:paraId="0412CB31" w14:textId="25DD4FD3" w:rsidR="00BC522F" w:rsidRPr="00820BB0" w:rsidRDefault="00BC522F" w:rsidP="00820BB0">
      <w:pPr>
        <w:tabs>
          <w:tab w:val="left" w:pos="8647"/>
        </w:tabs>
        <w:spacing w:after="0" w:line="240" w:lineRule="auto"/>
        <w:rPr>
          <w:rFonts w:eastAsia="Courier New"/>
          <w:b/>
          <w:lang w:eastAsia="ru-RU" w:bidi="ru-RU"/>
        </w:rPr>
      </w:pPr>
      <w:r w:rsidRPr="008B37F3">
        <w:rPr>
          <w:rFonts w:eastAsia="Courier New"/>
          <w:b/>
          <w:lang w:eastAsia="ru-RU" w:bidi="ru-RU"/>
        </w:rPr>
        <w:t xml:space="preserve">Инструкция по самостоятельному выполнению инъекции </w:t>
      </w:r>
      <w:r w:rsidR="008B37F3">
        <w:rPr>
          <w:rFonts w:eastAsia="Courier New"/>
          <w:b/>
          <w:lang w:eastAsia="ru-RU" w:bidi="ru-RU"/>
        </w:rPr>
        <w:t>эноксапарина натрия</w:t>
      </w:r>
    </w:p>
    <w:p w14:paraId="33A03135" w14:textId="77777777" w:rsidR="00820BB0" w:rsidRDefault="00820BB0" w:rsidP="00A56BB3">
      <w:pPr>
        <w:tabs>
          <w:tab w:val="left" w:pos="8647"/>
        </w:tabs>
        <w:spacing w:after="0" w:line="240" w:lineRule="auto"/>
        <w:rPr>
          <w:rFonts w:eastAsia="Courier New"/>
          <w:b/>
          <w:i/>
          <w:lang w:eastAsia="ru-RU" w:bidi="ru-RU"/>
        </w:rPr>
      </w:pPr>
    </w:p>
    <w:p w14:paraId="6009BA64" w14:textId="5D4ED076" w:rsidR="00BC522F" w:rsidRPr="008B37F3" w:rsidRDefault="00BC522F" w:rsidP="00A56BB3">
      <w:pPr>
        <w:tabs>
          <w:tab w:val="left" w:pos="8647"/>
        </w:tabs>
        <w:spacing w:after="0" w:line="240" w:lineRule="auto"/>
        <w:rPr>
          <w:rFonts w:eastAsia="Courier New"/>
          <w:b/>
          <w:i/>
          <w:lang w:eastAsia="ru-RU" w:bidi="ru-RU"/>
        </w:rPr>
      </w:pPr>
      <w:r w:rsidRPr="008B37F3">
        <w:rPr>
          <w:rFonts w:eastAsia="Courier New"/>
          <w:b/>
          <w:i/>
          <w:lang w:eastAsia="ru-RU" w:bidi="ru-RU"/>
        </w:rPr>
        <w:t>Подготовка места инъекции</w:t>
      </w:r>
    </w:p>
    <w:p w14:paraId="704072E1" w14:textId="77777777" w:rsidR="00BC522F" w:rsidRPr="00473CBE" w:rsidRDefault="00BC522F" w:rsidP="00A56BB3">
      <w:pPr>
        <w:tabs>
          <w:tab w:val="left" w:pos="8647"/>
        </w:tabs>
        <w:spacing w:after="0" w:line="240" w:lineRule="auto"/>
        <w:ind w:left="17"/>
        <w:rPr>
          <w:rFonts w:eastAsia="Courier New"/>
          <w:lang w:eastAsia="ru-RU" w:bidi="ru-RU"/>
        </w:rPr>
      </w:pPr>
      <w:r w:rsidRPr="00473CBE">
        <w:rPr>
          <w:rFonts w:eastAsia="Courier New"/>
          <w:lang w:eastAsia="ru-RU" w:bidi="ru-RU"/>
        </w:rPr>
        <w:t>1) Выберите область на правой или левой половине передней брюшной стенки. Она должна находиться на расстоянии не менее 5 см от пупка и с боковой стороны.</w:t>
      </w:r>
    </w:p>
    <w:p w14:paraId="7105F473" w14:textId="77777777" w:rsidR="008B37F3" w:rsidRDefault="00BC522F" w:rsidP="00E126B4">
      <w:pPr>
        <w:pStyle w:val="af3"/>
        <w:numPr>
          <w:ilvl w:val="0"/>
          <w:numId w:val="13"/>
        </w:numPr>
        <w:tabs>
          <w:tab w:val="left" w:pos="8647"/>
        </w:tabs>
        <w:spacing w:after="0" w:line="240" w:lineRule="auto"/>
        <w:ind w:left="709" w:hanging="425"/>
        <w:rPr>
          <w:rFonts w:eastAsia="Courier New"/>
          <w:lang w:eastAsia="ru-RU" w:bidi="ru-RU"/>
        </w:rPr>
      </w:pPr>
      <w:r w:rsidRPr="008B37F3">
        <w:rPr>
          <w:rFonts w:eastAsia="Courier New"/>
          <w:lang w:eastAsia="ru-RU" w:bidi="ru-RU"/>
        </w:rPr>
        <w:t>Не проводите инъекцию ближе 5 см от пупка или вокруг имеющихся шрамов или кровоподтеков.</w:t>
      </w:r>
    </w:p>
    <w:p w14:paraId="1716A45B" w14:textId="7722117E" w:rsidR="00BC522F" w:rsidRPr="008B37F3" w:rsidRDefault="00BC522F" w:rsidP="00820BB0">
      <w:pPr>
        <w:pStyle w:val="af3"/>
        <w:numPr>
          <w:ilvl w:val="0"/>
          <w:numId w:val="13"/>
        </w:numPr>
        <w:tabs>
          <w:tab w:val="left" w:pos="8647"/>
        </w:tabs>
        <w:spacing w:after="0" w:line="240" w:lineRule="auto"/>
        <w:ind w:left="709" w:hanging="425"/>
        <w:contextualSpacing w:val="0"/>
        <w:rPr>
          <w:rFonts w:eastAsia="Courier New"/>
          <w:lang w:eastAsia="ru-RU" w:bidi="ru-RU"/>
        </w:rPr>
      </w:pPr>
      <w:r w:rsidRPr="008B37F3">
        <w:rPr>
          <w:rFonts w:eastAsia="Courier New"/>
          <w:lang w:eastAsia="ru-RU" w:bidi="ru-RU"/>
        </w:rPr>
        <w:t>Чередуйте места инъекции между левой и правой сторонами живота, в зависимости от области, в которую Вы вводили препарат в последний раз.</w:t>
      </w:r>
    </w:p>
    <w:p w14:paraId="112366BA" w14:textId="7B2756E7" w:rsidR="00BC522F" w:rsidRPr="00473CBE" w:rsidRDefault="00BC522F" w:rsidP="00820BB0">
      <w:pPr>
        <w:tabs>
          <w:tab w:val="left" w:pos="8647"/>
        </w:tabs>
        <w:spacing w:after="0" w:line="240" w:lineRule="auto"/>
        <w:ind w:left="17" w:hanging="17"/>
        <w:jc w:val="center"/>
        <w:rPr>
          <w:rFonts w:eastAsia="Courier New"/>
          <w:lang w:eastAsia="ru-RU" w:bidi="ru-RU"/>
        </w:rPr>
      </w:pPr>
      <w:r w:rsidRPr="00473CBE">
        <w:rPr>
          <w:rFonts w:eastAsia="Courier New"/>
          <w:noProof/>
          <w:lang w:eastAsia="ru-RU"/>
        </w:rPr>
        <w:drawing>
          <wp:inline distT="0" distB="0" distL="0" distR="0" wp14:anchorId="4D98EC0A" wp14:editId="4CFCD56A">
            <wp:extent cx="2000250" cy="1447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00250" cy="1447800"/>
                    </a:xfrm>
                    <a:prstGeom prst="rect">
                      <a:avLst/>
                    </a:prstGeom>
                    <a:noFill/>
                    <a:ln>
                      <a:noFill/>
                    </a:ln>
                  </pic:spPr>
                </pic:pic>
              </a:graphicData>
            </a:graphic>
          </wp:inline>
        </w:drawing>
      </w:r>
    </w:p>
    <w:p w14:paraId="2F3DCF62" w14:textId="69E287CE" w:rsidR="00BC522F" w:rsidRPr="00473CBE" w:rsidRDefault="00BC522F" w:rsidP="00820BB0">
      <w:pPr>
        <w:tabs>
          <w:tab w:val="left" w:pos="8647"/>
        </w:tabs>
        <w:spacing w:after="0" w:line="240" w:lineRule="auto"/>
        <w:ind w:left="17"/>
        <w:rPr>
          <w:rFonts w:eastAsia="Courier New"/>
          <w:lang w:eastAsia="ru-RU" w:bidi="ru-RU"/>
        </w:rPr>
      </w:pPr>
      <w:r w:rsidRPr="00473CBE">
        <w:rPr>
          <w:rFonts w:eastAsia="Courier New"/>
          <w:lang w:eastAsia="ru-RU" w:bidi="ru-RU"/>
        </w:rPr>
        <w:t>2) Вымойте руки. Очистите (но не трите) место инъекции спиртовым тампоном или водой с мылом.</w:t>
      </w:r>
    </w:p>
    <w:p w14:paraId="3280CB8B" w14:textId="66908C20" w:rsidR="00BC522F" w:rsidRPr="00473CBE" w:rsidRDefault="00BC522F" w:rsidP="00820BB0">
      <w:pPr>
        <w:tabs>
          <w:tab w:val="left" w:pos="8647"/>
        </w:tabs>
        <w:spacing w:after="0" w:line="240" w:lineRule="auto"/>
        <w:ind w:left="17"/>
        <w:rPr>
          <w:rFonts w:eastAsia="Courier New"/>
          <w:lang w:eastAsia="ru-RU" w:bidi="ru-RU"/>
        </w:rPr>
      </w:pPr>
      <w:r w:rsidRPr="00473CBE">
        <w:rPr>
          <w:rFonts w:eastAsia="Courier New"/>
          <w:lang w:eastAsia="ru-RU" w:bidi="ru-RU"/>
        </w:rPr>
        <w:t>3) Примите удобное положение «сидя» или «лежа» и расслабьтесь. Убедитесь, что Вам видно место, выбранное для инъекции. Для проведения инъекции идеально подходят шезлонг, кресло для отдыха или кровать.</w:t>
      </w:r>
    </w:p>
    <w:p w14:paraId="525CA820" w14:textId="244D951E" w:rsidR="00BC522F" w:rsidRPr="00473CBE" w:rsidRDefault="00BC522F" w:rsidP="00820BB0">
      <w:pPr>
        <w:tabs>
          <w:tab w:val="left" w:pos="8647"/>
        </w:tabs>
        <w:spacing w:after="0" w:line="240" w:lineRule="auto"/>
        <w:ind w:left="17" w:firstLine="695"/>
        <w:rPr>
          <w:rFonts w:eastAsia="Courier New"/>
          <w:lang w:eastAsia="ru-RU" w:bidi="ru-RU"/>
        </w:rPr>
      </w:pPr>
    </w:p>
    <w:p w14:paraId="4F5E5805" w14:textId="001D2AF3" w:rsidR="00BC522F" w:rsidRPr="008B37F3" w:rsidRDefault="00BC522F" w:rsidP="00A56BB3">
      <w:pPr>
        <w:tabs>
          <w:tab w:val="left" w:pos="8647"/>
        </w:tabs>
        <w:spacing w:after="0" w:line="240" w:lineRule="auto"/>
        <w:rPr>
          <w:rFonts w:eastAsia="Courier New"/>
          <w:b/>
          <w:i/>
          <w:lang w:eastAsia="ru-RU" w:bidi="ru-RU"/>
        </w:rPr>
      </w:pPr>
      <w:r w:rsidRPr="008B37F3">
        <w:rPr>
          <w:rFonts w:eastAsia="Courier New"/>
          <w:b/>
          <w:i/>
          <w:lang w:eastAsia="ru-RU" w:bidi="ru-RU"/>
        </w:rPr>
        <w:t>Выбор необходимой дозы</w:t>
      </w:r>
    </w:p>
    <w:p w14:paraId="7A054D3E" w14:textId="13336297" w:rsidR="00BC522F" w:rsidRPr="00473CBE" w:rsidRDefault="00BC522F" w:rsidP="00A56BB3">
      <w:pPr>
        <w:tabs>
          <w:tab w:val="left" w:pos="8647"/>
        </w:tabs>
        <w:spacing w:after="0" w:line="240" w:lineRule="auto"/>
        <w:rPr>
          <w:rFonts w:eastAsia="Courier New"/>
          <w:lang w:eastAsia="ru-RU" w:bidi="ru-RU"/>
        </w:rPr>
      </w:pPr>
      <w:r w:rsidRPr="00473CBE">
        <w:rPr>
          <w:rFonts w:eastAsia="Courier New"/>
          <w:lang w:eastAsia="ru-RU" w:bidi="ru-RU"/>
        </w:rPr>
        <w:t>1) Осторожно снимите колпачок с игры шприца. Выбросьте колпачок.</w:t>
      </w:r>
    </w:p>
    <w:p w14:paraId="2FA869B5" w14:textId="77777777" w:rsidR="008B37F3" w:rsidRDefault="00BC522F" w:rsidP="00E126B4">
      <w:pPr>
        <w:pStyle w:val="af3"/>
        <w:numPr>
          <w:ilvl w:val="0"/>
          <w:numId w:val="14"/>
        </w:numPr>
        <w:tabs>
          <w:tab w:val="left" w:pos="8647"/>
        </w:tabs>
        <w:spacing w:after="0" w:line="240" w:lineRule="auto"/>
        <w:ind w:hanging="436"/>
        <w:rPr>
          <w:rFonts w:eastAsia="Courier New"/>
          <w:lang w:eastAsia="ru-RU" w:bidi="ru-RU"/>
        </w:rPr>
      </w:pPr>
      <w:r w:rsidRPr="008B37F3">
        <w:rPr>
          <w:rFonts w:eastAsia="Courier New"/>
          <w:lang w:eastAsia="ru-RU" w:bidi="ru-RU"/>
        </w:rPr>
        <w:t>Не нажимайте на поршень до начала инъекции для того, чтобы избавиться от пузырьков воздуха в шприце. Это может привести к потере лекарственного препарата.</w:t>
      </w:r>
    </w:p>
    <w:p w14:paraId="12934A84" w14:textId="22E8C4FA" w:rsidR="00BC522F" w:rsidRDefault="00BC522F" w:rsidP="00E126B4">
      <w:pPr>
        <w:pStyle w:val="af3"/>
        <w:numPr>
          <w:ilvl w:val="0"/>
          <w:numId w:val="14"/>
        </w:numPr>
        <w:tabs>
          <w:tab w:val="left" w:pos="8647"/>
        </w:tabs>
        <w:spacing w:after="0" w:line="240" w:lineRule="auto"/>
        <w:ind w:hanging="436"/>
        <w:rPr>
          <w:rFonts w:eastAsia="Courier New"/>
          <w:lang w:eastAsia="ru-RU" w:bidi="ru-RU"/>
        </w:rPr>
      </w:pPr>
      <w:r w:rsidRPr="008B37F3">
        <w:rPr>
          <w:rFonts w:eastAsia="Courier New"/>
          <w:lang w:eastAsia="ru-RU" w:bidi="ru-RU"/>
        </w:rPr>
        <w:lastRenderedPageBreak/>
        <w:t xml:space="preserve">После снятия </w:t>
      </w:r>
      <w:r w:rsidR="003E79C2" w:rsidRPr="008B37F3">
        <w:rPr>
          <w:rFonts w:eastAsia="Courier New"/>
          <w:lang w:eastAsia="ru-RU" w:bidi="ru-RU"/>
        </w:rPr>
        <w:t>колпачка не допускайте прикосновения иглы к каким-либо предметам. Это необходимо для сохранения чистоты (стерильности) иглы.</w:t>
      </w:r>
    </w:p>
    <w:p w14:paraId="2B16A99C" w14:textId="4C08EC53" w:rsidR="003E79C2" w:rsidRPr="00473CBE" w:rsidRDefault="003E79C2" w:rsidP="00820BB0">
      <w:pPr>
        <w:pStyle w:val="af3"/>
        <w:tabs>
          <w:tab w:val="left" w:pos="8647"/>
        </w:tabs>
        <w:spacing w:after="0" w:line="240" w:lineRule="auto"/>
        <w:ind w:left="0"/>
        <w:jc w:val="center"/>
        <w:rPr>
          <w:rFonts w:eastAsia="Courier New"/>
          <w:lang w:eastAsia="ru-RU" w:bidi="ru-RU"/>
        </w:rPr>
      </w:pPr>
      <w:r w:rsidRPr="00473CBE">
        <w:rPr>
          <w:rFonts w:eastAsia="Courier New"/>
          <w:noProof/>
          <w:lang w:eastAsia="ru-RU"/>
        </w:rPr>
        <w:drawing>
          <wp:inline distT="0" distB="0" distL="0" distR="0" wp14:anchorId="34409A82" wp14:editId="7D127D1A">
            <wp:extent cx="1714500" cy="11620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714500" cy="1162050"/>
                    </a:xfrm>
                    <a:prstGeom prst="rect">
                      <a:avLst/>
                    </a:prstGeom>
                    <a:noFill/>
                    <a:ln>
                      <a:noFill/>
                    </a:ln>
                  </pic:spPr>
                </pic:pic>
              </a:graphicData>
            </a:graphic>
          </wp:inline>
        </w:drawing>
      </w:r>
    </w:p>
    <w:p w14:paraId="36EF0F37" w14:textId="77777777" w:rsidR="003E79C2" w:rsidRPr="008B37F3" w:rsidRDefault="003E79C2" w:rsidP="00A56BB3">
      <w:pPr>
        <w:tabs>
          <w:tab w:val="left" w:pos="8647"/>
        </w:tabs>
        <w:spacing w:after="0" w:line="240" w:lineRule="auto"/>
        <w:rPr>
          <w:rFonts w:eastAsia="Courier New"/>
          <w:lang w:eastAsia="ru-RU" w:bidi="ru-RU"/>
        </w:rPr>
      </w:pPr>
      <w:r w:rsidRPr="008B37F3">
        <w:rPr>
          <w:rFonts w:eastAsia="Courier New"/>
          <w:lang w:eastAsia="ru-RU" w:bidi="ru-RU"/>
        </w:rPr>
        <w:t>2) Если количество лекарственного препарата в шприце уже соответствует предписанной Вам дозе, нет необходимости в ее корректировке. Теперь Вы готовы к введению препарата.</w:t>
      </w:r>
    </w:p>
    <w:p w14:paraId="0C277937" w14:textId="07F2D3E8" w:rsidR="003E79C2" w:rsidRPr="008B37F3" w:rsidRDefault="008B37F3" w:rsidP="00A56BB3">
      <w:pPr>
        <w:tabs>
          <w:tab w:val="left" w:pos="8647"/>
        </w:tabs>
        <w:spacing w:after="0" w:line="240" w:lineRule="auto"/>
        <w:rPr>
          <w:rFonts w:eastAsia="Courier New"/>
          <w:lang w:eastAsia="ru-RU" w:bidi="ru-RU"/>
        </w:rPr>
      </w:pPr>
      <w:r w:rsidRPr="008B37F3">
        <w:rPr>
          <w:rFonts w:eastAsia="Courier New"/>
          <w:lang w:eastAsia="ru-RU" w:bidi="ru-RU"/>
        </w:rPr>
        <w:t>3</w:t>
      </w:r>
      <w:r w:rsidR="0024770F">
        <w:rPr>
          <w:rFonts w:eastAsia="Courier New"/>
          <w:lang w:eastAsia="ru-RU" w:bidi="ru-RU"/>
        </w:rPr>
        <w:t xml:space="preserve">) </w:t>
      </w:r>
      <w:r w:rsidR="003E79C2" w:rsidRPr="008B37F3">
        <w:rPr>
          <w:rFonts w:eastAsia="Courier New"/>
          <w:lang w:eastAsia="ru-RU" w:bidi="ru-RU"/>
        </w:rPr>
        <w:t>Если доза определяется из расчета на массу тела, Вам может потребоваться скорректировать дозу, содержащуюся в шприце, чтобы она соответствовала предписанной. В этом случае Вы можете избавиться от лишнего количества лекарственного препарата, удерживая шприц направленным вниз (чтобы в шприце оставался пузырек воздуха) и вытесняя лишнее количество раствора в контейнер.</w:t>
      </w:r>
    </w:p>
    <w:p w14:paraId="6161EA5A" w14:textId="77777777" w:rsidR="003E79C2" w:rsidRPr="008B37F3" w:rsidRDefault="003E79C2" w:rsidP="00A56BB3">
      <w:pPr>
        <w:tabs>
          <w:tab w:val="left" w:pos="8647"/>
        </w:tabs>
        <w:spacing w:after="0" w:line="240" w:lineRule="auto"/>
        <w:rPr>
          <w:rFonts w:eastAsia="Courier New"/>
          <w:lang w:eastAsia="ru-RU" w:bidi="ru-RU"/>
        </w:rPr>
      </w:pPr>
      <w:r w:rsidRPr="008B37F3">
        <w:rPr>
          <w:rFonts w:eastAsia="Courier New"/>
          <w:lang w:eastAsia="ru-RU" w:bidi="ru-RU"/>
        </w:rPr>
        <w:t>4) На кончике иглы может появиться капля. В этом случае удалите каплю перед инъекцией, постучав по шприцу, направленному иглой вниз. Теперь Вы готовы к введению препарата.</w:t>
      </w:r>
    </w:p>
    <w:p w14:paraId="77DCCE2E" w14:textId="77777777" w:rsidR="008B37F3" w:rsidRDefault="008B37F3" w:rsidP="00A56BB3">
      <w:pPr>
        <w:tabs>
          <w:tab w:val="left" w:pos="8647"/>
        </w:tabs>
        <w:spacing w:after="0" w:line="240" w:lineRule="auto"/>
        <w:rPr>
          <w:rFonts w:eastAsia="Courier New"/>
          <w:lang w:eastAsia="ru-RU" w:bidi="ru-RU"/>
        </w:rPr>
      </w:pPr>
    </w:p>
    <w:p w14:paraId="04686174" w14:textId="3CC8A132" w:rsidR="003E79C2" w:rsidRPr="008B37F3" w:rsidRDefault="003E79C2" w:rsidP="00A56BB3">
      <w:pPr>
        <w:tabs>
          <w:tab w:val="left" w:pos="8647"/>
        </w:tabs>
        <w:spacing w:after="0" w:line="240" w:lineRule="auto"/>
        <w:rPr>
          <w:rFonts w:eastAsia="Courier New"/>
          <w:b/>
          <w:i/>
          <w:lang w:eastAsia="ru-RU" w:bidi="ru-RU"/>
        </w:rPr>
      </w:pPr>
      <w:r w:rsidRPr="008B37F3">
        <w:rPr>
          <w:rFonts w:eastAsia="Courier New"/>
          <w:b/>
          <w:i/>
          <w:lang w:eastAsia="ru-RU" w:bidi="ru-RU"/>
        </w:rPr>
        <w:t>Инъекция</w:t>
      </w:r>
    </w:p>
    <w:p w14:paraId="16A70B6F" w14:textId="77777777" w:rsidR="008F57FB" w:rsidRDefault="008B37F3" w:rsidP="00A56BB3">
      <w:pPr>
        <w:tabs>
          <w:tab w:val="left" w:pos="8647"/>
        </w:tabs>
        <w:spacing w:after="0" w:line="240" w:lineRule="auto"/>
        <w:rPr>
          <w:rFonts w:eastAsia="Courier New"/>
          <w:lang w:eastAsia="ru-RU" w:bidi="ru-RU"/>
        </w:rPr>
      </w:pPr>
      <w:r>
        <w:rPr>
          <w:rFonts w:eastAsia="Courier New"/>
          <w:lang w:eastAsia="ru-RU" w:bidi="ru-RU"/>
        </w:rPr>
        <w:t xml:space="preserve">1) </w:t>
      </w:r>
      <w:r w:rsidR="003E79C2" w:rsidRPr="008B37F3">
        <w:rPr>
          <w:rFonts w:eastAsia="Courier New"/>
          <w:lang w:eastAsia="ru-RU" w:bidi="ru-RU"/>
        </w:rPr>
        <w:t>Держите шприц в руке, которой Вы пи</w:t>
      </w:r>
      <w:r>
        <w:rPr>
          <w:rFonts w:eastAsia="Courier New"/>
          <w:lang w:eastAsia="ru-RU" w:bidi="ru-RU"/>
        </w:rPr>
        <w:t>ш</w:t>
      </w:r>
      <w:r w:rsidR="003E79C2" w:rsidRPr="008B37F3">
        <w:rPr>
          <w:rFonts w:eastAsia="Courier New"/>
          <w:lang w:eastAsia="ru-RU" w:bidi="ru-RU"/>
        </w:rPr>
        <w:t>ете (как карандаш). Указательным и большим пальцами другой руки осторожно зажмите продезинфицированную область живота, образовав кожную складку.</w:t>
      </w:r>
    </w:p>
    <w:p w14:paraId="53116E6E" w14:textId="7E8A8438" w:rsidR="003E79C2" w:rsidRPr="008F57FB" w:rsidRDefault="003E79C2" w:rsidP="00E126B4">
      <w:pPr>
        <w:pStyle w:val="af3"/>
        <w:numPr>
          <w:ilvl w:val="0"/>
          <w:numId w:val="15"/>
        </w:numPr>
        <w:tabs>
          <w:tab w:val="left" w:pos="8647"/>
        </w:tabs>
        <w:spacing w:after="0" w:line="240" w:lineRule="auto"/>
        <w:ind w:hanging="436"/>
        <w:rPr>
          <w:rFonts w:eastAsia="Courier New"/>
          <w:lang w:eastAsia="ru-RU" w:bidi="ru-RU"/>
        </w:rPr>
      </w:pPr>
      <w:r w:rsidRPr="008F57FB">
        <w:rPr>
          <w:rFonts w:eastAsia="Courier New"/>
          <w:lang w:eastAsia="ru-RU" w:bidi="ru-RU"/>
        </w:rPr>
        <w:t>Убедитесь, что Вы удерживаете кожну</w:t>
      </w:r>
      <w:r w:rsidR="008F57FB">
        <w:rPr>
          <w:rFonts w:eastAsia="Courier New"/>
          <w:lang w:eastAsia="ru-RU" w:bidi="ru-RU"/>
        </w:rPr>
        <w:t>ю</w:t>
      </w:r>
      <w:r w:rsidRPr="008F57FB">
        <w:rPr>
          <w:rFonts w:eastAsia="Courier New"/>
          <w:lang w:eastAsia="ru-RU" w:bidi="ru-RU"/>
        </w:rPr>
        <w:t xml:space="preserve"> складку во время инъекции.</w:t>
      </w:r>
    </w:p>
    <w:p w14:paraId="20FF7DA4" w14:textId="35460ABD" w:rsidR="003E79C2" w:rsidRPr="00473CBE" w:rsidRDefault="0024770F" w:rsidP="00A56BB3">
      <w:pPr>
        <w:spacing w:after="0" w:line="240" w:lineRule="auto"/>
        <w:ind w:left="19"/>
      </w:pPr>
      <w:r>
        <w:rPr>
          <w:rFonts w:eastAsia="Courier New"/>
          <w:lang w:eastAsia="ru-RU" w:bidi="ru-RU"/>
        </w:rPr>
        <w:t xml:space="preserve">2) </w:t>
      </w:r>
      <w:r w:rsidR="003E79C2" w:rsidRPr="00473CBE">
        <w:rPr>
          <w:rFonts w:eastAsia="Courier New"/>
          <w:lang w:eastAsia="ru-RU" w:bidi="ru-RU"/>
        </w:rPr>
        <w:t xml:space="preserve">Держите шприц так, чтобы игла была </w:t>
      </w:r>
      <w:r w:rsidR="003E79C2" w:rsidRPr="00473CBE">
        <w:t>направлена прямо вниз (вертикально под углом 90</w:t>
      </w:r>
      <w:r>
        <w:t>°</w:t>
      </w:r>
      <w:r w:rsidR="003E79C2" w:rsidRPr="00473CBE">
        <w:t>). Введите иглу на всю ее длину в кожную складку.</w:t>
      </w:r>
    </w:p>
    <w:p w14:paraId="0483C02B" w14:textId="77777777" w:rsidR="003E79C2" w:rsidRPr="00473CBE" w:rsidRDefault="003E79C2" w:rsidP="00A56BB3">
      <w:pPr>
        <w:spacing w:after="0" w:line="240" w:lineRule="auto"/>
        <w:ind w:left="14" w:hanging="14"/>
        <w:jc w:val="center"/>
      </w:pPr>
      <w:r w:rsidRPr="00473CBE">
        <w:rPr>
          <w:noProof/>
          <w:lang w:eastAsia="ru-RU"/>
        </w:rPr>
        <w:drawing>
          <wp:inline distT="0" distB="0" distL="0" distR="0" wp14:anchorId="2B3C2B06" wp14:editId="3E4B4BC3">
            <wp:extent cx="1618597" cy="1426600"/>
            <wp:effectExtent l="0" t="0" r="0" b="0"/>
            <wp:docPr id="56787" name="Picture 56787"/>
            <wp:cNvGraphicFramePr/>
            <a:graphic xmlns:a="http://schemas.openxmlformats.org/drawingml/2006/main">
              <a:graphicData uri="http://schemas.openxmlformats.org/drawingml/2006/picture">
                <pic:pic xmlns:pic="http://schemas.openxmlformats.org/drawingml/2006/picture">
                  <pic:nvPicPr>
                    <pic:cNvPr id="56787" name="Picture 56787"/>
                    <pic:cNvPicPr/>
                  </pic:nvPicPr>
                  <pic:blipFill>
                    <a:blip r:embed="rId151"/>
                    <a:stretch>
                      <a:fillRect/>
                    </a:stretch>
                  </pic:blipFill>
                  <pic:spPr>
                    <a:xfrm>
                      <a:off x="0" y="0"/>
                      <a:ext cx="1618597" cy="1426600"/>
                    </a:xfrm>
                    <a:prstGeom prst="rect">
                      <a:avLst/>
                    </a:prstGeom>
                  </pic:spPr>
                </pic:pic>
              </a:graphicData>
            </a:graphic>
          </wp:inline>
        </w:drawing>
      </w:r>
    </w:p>
    <w:p w14:paraId="4D6FDEF4" w14:textId="0CB3A2BF" w:rsidR="003E79C2" w:rsidRPr="00473CBE" w:rsidRDefault="0024770F" w:rsidP="00A56BB3">
      <w:pPr>
        <w:spacing w:after="0" w:line="240" w:lineRule="auto"/>
        <w:ind w:left="19"/>
      </w:pPr>
      <w:r>
        <w:t>3</w:t>
      </w:r>
      <w:r w:rsidR="003E79C2" w:rsidRPr="00473CBE">
        <w:t>) Нажмите на поршень шприца большим пальцем. Это приведет к поступлению лекарственного препарата в подкожную жировую клетчатку живота. Завершите инъекцию, введя весь объем лекарственного препарата, находящийся в шприце.</w:t>
      </w:r>
    </w:p>
    <w:p w14:paraId="57C90C5C" w14:textId="0227D901" w:rsidR="003E79C2" w:rsidRDefault="003E79C2" w:rsidP="00A56BB3">
      <w:pPr>
        <w:spacing w:after="0" w:line="240" w:lineRule="auto"/>
        <w:ind w:left="19"/>
      </w:pPr>
      <w:r w:rsidRPr="00473CBE">
        <w:t>4) Извлеките иглу из места инъекции, потянув шприц прямо вверх. Направьте иглу в сторону от себя и других людей. Теперь Вы можете отпустить кожную складку.</w:t>
      </w:r>
    </w:p>
    <w:p w14:paraId="4DBCB97B" w14:textId="77777777" w:rsidR="0024770F" w:rsidRPr="00473CBE" w:rsidRDefault="0024770F" w:rsidP="00A56BB3">
      <w:pPr>
        <w:spacing w:after="0" w:line="240" w:lineRule="auto"/>
        <w:ind w:left="19"/>
      </w:pPr>
    </w:p>
    <w:p w14:paraId="56EBF778" w14:textId="77777777" w:rsidR="003E79C2" w:rsidRPr="00473CBE" w:rsidRDefault="003E79C2" w:rsidP="00A56BB3">
      <w:pPr>
        <w:spacing w:after="0" w:line="240" w:lineRule="auto"/>
        <w:ind w:left="5" w:hanging="5"/>
        <w:jc w:val="center"/>
      </w:pPr>
      <w:r w:rsidRPr="00473CBE">
        <w:rPr>
          <w:noProof/>
          <w:lang w:eastAsia="ru-RU"/>
        </w:rPr>
        <w:drawing>
          <wp:inline distT="0" distB="0" distL="0" distR="0" wp14:anchorId="69A655B9" wp14:editId="2A4DE02B">
            <wp:extent cx="1642745" cy="1238250"/>
            <wp:effectExtent l="0" t="0" r="0" b="0"/>
            <wp:docPr id="56788" name="Picture 56788"/>
            <wp:cNvGraphicFramePr/>
            <a:graphic xmlns:a="http://schemas.openxmlformats.org/drawingml/2006/main">
              <a:graphicData uri="http://schemas.openxmlformats.org/drawingml/2006/picture">
                <pic:pic xmlns:pic="http://schemas.openxmlformats.org/drawingml/2006/picture">
                  <pic:nvPicPr>
                    <pic:cNvPr id="56788" name="Picture 56788"/>
                    <pic:cNvPicPr/>
                  </pic:nvPicPr>
                  <pic:blipFill>
                    <a:blip r:embed="rId152"/>
                    <a:stretch>
                      <a:fillRect/>
                    </a:stretch>
                  </pic:blipFill>
                  <pic:spPr>
                    <a:xfrm>
                      <a:off x="0" y="0"/>
                      <a:ext cx="1642983" cy="1238429"/>
                    </a:xfrm>
                    <a:prstGeom prst="rect">
                      <a:avLst/>
                    </a:prstGeom>
                  </pic:spPr>
                </pic:pic>
              </a:graphicData>
            </a:graphic>
          </wp:inline>
        </w:drawing>
      </w:r>
    </w:p>
    <w:p w14:paraId="138025A3" w14:textId="77777777" w:rsidR="0024770F" w:rsidRDefault="0024770F" w:rsidP="00A56BB3">
      <w:pPr>
        <w:spacing w:after="0" w:line="240" w:lineRule="auto"/>
        <w:ind w:left="10" w:firstLine="695"/>
      </w:pPr>
    </w:p>
    <w:p w14:paraId="35818C76" w14:textId="42CB7CD1" w:rsidR="003E79C2" w:rsidRPr="0024770F" w:rsidRDefault="003E79C2" w:rsidP="00A56BB3">
      <w:pPr>
        <w:spacing w:after="0" w:line="240" w:lineRule="auto"/>
        <w:rPr>
          <w:b/>
          <w:i/>
        </w:rPr>
      </w:pPr>
      <w:r w:rsidRPr="0024770F">
        <w:rPr>
          <w:b/>
          <w:i/>
        </w:rPr>
        <w:lastRenderedPageBreak/>
        <w:t>После завершения инъекции</w:t>
      </w:r>
    </w:p>
    <w:p w14:paraId="45F66ADA" w14:textId="0203A0C1" w:rsidR="003E79C2" w:rsidRPr="00473CBE" w:rsidRDefault="0024770F" w:rsidP="00A56BB3">
      <w:pPr>
        <w:spacing w:after="0" w:line="240" w:lineRule="auto"/>
      </w:pPr>
      <w:r>
        <w:t xml:space="preserve">1) </w:t>
      </w:r>
      <w:r w:rsidR="003E79C2" w:rsidRPr="00473CBE">
        <w:t>Во избежание кровоподтеков не трите место инъекции после выполнения этой процедуры.</w:t>
      </w:r>
    </w:p>
    <w:p w14:paraId="3179B9DB" w14:textId="46D6184A" w:rsidR="003E79C2" w:rsidRPr="00473CBE" w:rsidRDefault="0024770F" w:rsidP="00A56BB3">
      <w:pPr>
        <w:spacing w:after="0" w:line="240" w:lineRule="auto"/>
        <w:ind w:left="28"/>
      </w:pPr>
      <w:r>
        <w:t xml:space="preserve">2) </w:t>
      </w:r>
      <w:r w:rsidR="003E79C2" w:rsidRPr="00473CBE">
        <w:t xml:space="preserve">Выбросьте использованный шприц в контейнер для острых предметов. Плотно закройте контейнер </w:t>
      </w:r>
      <w:r>
        <w:t>крышкой</w:t>
      </w:r>
      <w:r w:rsidR="003E79C2" w:rsidRPr="00473CBE">
        <w:t xml:space="preserve"> и оставьте его в недоступном для детей месте. После заполнения кон</w:t>
      </w:r>
      <w:r>
        <w:t>тейнера утилизируйте его в соот</w:t>
      </w:r>
      <w:r w:rsidR="003E79C2" w:rsidRPr="00473CBE">
        <w:t>ветствии с указаниями врача или провизора. Весь неи</w:t>
      </w:r>
      <w:r>
        <w:t>спользованный лекарственный пре</w:t>
      </w:r>
      <w:r w:rsidR="003E79C2" w:rsidRPr="00473CBE">
        <w:t>парат или отходы следует утилизировать в соответствии с местными требованиями.</w:t>
      </w:r>
    </w:p>
    <w:p w14:paraId="76A07ACE" w14:textId="0916DB1C" w:rsidR="005F297D" w:rsidRPr="00F83B8B" w:rsidRDefault="008B7FBF" w:rsidP="00F83B8B">
      <w:pPr>
        <w:pStyle w:val="3"/>
        <w:tabs>
          <w:tab w:val="left" w:pos="8647"/>
        </w:tabs>
        <w:spacing w:after="240" w:line="240" w:lineRule="auto"/>
        <w:rPr>
          <w:rFonts w:ascii="Times New Roman" w:hAnsi="Times New Roman"/>
          <w:color w:val="000000" w:themeColor="text1"/>
        </w:rPr>
      </w:pPr>
      <w:bookmarkStart w:id="227" w:name="_Toc104911046"/>
      <w:r w:rsidRPr="005E6358">
        <w:rPr>
          <w:rFonts w:ascii="Times New Roman" w:hAnsi="Times New Roman"/>
          <w:color w:val="000000" w:themeColor="text1"/>
        </w:rPr>
        <w:t>5.3.5. Побочн</w:t>
      </w:r>
      <w:bookmarkEnd w:id="224"/>
      <w:bookmarkEnd w:id="225"/>
      <w:bookmarkEnd w:id="226"/>
      <w:r w:rsidRPr="005E6358">
        <w:rPr>
          <w:rFonts w:ascii="Times New Roman" w:hAnsi="Times New Roman"/>
          <w:color w:val="000000" w:themeColor="text1"/>
        </w:rPr>
        <w:t>ое действие</w:t>
      </w:r>
      <w:bookmarkStart w:id="228" w:name="bookmark4"/>
      <w:bookmarkEnd w:id="227"/>
    </w:p>
    <w:p w14:paraId="4D66EE94" w14:textId="23D60483" w:rsidR="00F83B8B" w:rsidRPr="000C3315" w:rsidRDefault="00F83B8B" w:rsidP="000C3315">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 xml:space="preserve">Изучение побочных эффектов эноксапарина натрия проводилось более чем у 15000 пациентов, участвовавших в клинических исследованиях, из них у 1776 пациентов </w:t>
      </w:r>
      <w:r w:rsidR="000C3315">
        <w:t>–</w:t>
      </w:r>
      <w:r w:rsidRPr="000C3315">
        <w:rPr>
          <w:rFonts w:eastAsia="Times New Roman"/>
          <w:lang w:eastAsia="ru-RU" w:bidi="ru-RU"/>
        </w:rPr>
        <w:t xml:space="preserve"> при профилактике венозных тромбозов и эмболий при общехирургических и ортопедических операциях; у 1169 пациентов </w:t>
      </w:r>
      <w:r w:rsidR="000C3315">
        <w:t>–</w:t>
      </w:r>
      <w:r w:rsidRPr="000C3315">
        <w:rPr>
          <w:rFonts w:eastAsia="Times New Roman"/>
          <w:lang w:eastAsia="ru-RU" w:bidi="ru-RU"/>
        </w:rPr>
        <w:t xml:space="preserve"> при профилактике венозных тромбозов и эмболий у пациентов, находящихся на постельном режиме вследствие острых терапевтических заболеваний; у 559 пациентов </w:t>
      </w:r>
      <w:r w:rsidR="000C3315">
        <w:t>–</w:t>
      </w:r>
      <w:r w:rsidRPr="000C3315">
        <w:rPr>
          <w:rFonts w:eastAsia="Times New Roman"/>
          <w:lang w:eastAsia="ru-RU" w:bidi="ru-RU"/>
        </w:rPr>
        <w:t xml:space="preserve"> при лечении тромбоза глубоких вен с тромбоэмболией легочной артерии или без тромбоэмболии легочной артерии; у 1578 пациентов </w:t>
      </w:r>
      <w:r w:rsidR="000C3315">
        <w:t>–</w:t>
      </w:r>
      <w:r w:rsidRPr="000C3315">
        <w:rPr>
          <w:rFonts w:eastAsia="Times New Roman"/>
          <w:lang w:eastAsia="ru-RU" w:bidi="ru-RU"/>
        </w:rPr>
        <w:t xml:space="preserve"> при лечении нестабильной стенокардии и и</w:t>
      </w:r>
      <w:r w:rsidR="000C3315">
        <w:rPr>
          <w:rFonts w:eastAsia="Times New Roman"/>
          <w:lang w:eastAsia="ru-RU" w:bidi="ru-RU"/>
        </w:rPr>
        <w:t xml:space="preserve">нфаркта миокарда без зубца у </w:t>
      </w:r>
      <w:r w:rsidR="000C3315">
        <w:rPr>
          <w:rFonts w:eastAsia="Times New Roman"/>
          <w:lang w:val="en-US" w:eastAsia="ru-RU" w:bidi="ru-RU"/>
        </w:rPr>
        <w:t>Q</w:t>
      </w:r>
      <w:r w:rsidR="000C3315">
        <w:rPr>
          <w:rFonts w:eastAsia="Times New Roman"/>
          <w:lang w:eastAsia="ru-RU" w:bidi="ru-RU"/>
        </w:rPr>
        <w:t>; у 10</w:t>
      </w:r>
      <w:r w:rsidRPr="000C3315">
        <w:rPr>
          <w:rFonts w:eastAsia="Times New Roman"/>
          <w:lang w:eastAsia="ru-RU" w:bidi="ru-RU"/>
        </w:rPr>
        <w:t xml:space="preserve">176 пациентов </w:t>
      </w:r>
      <w:r w:rsidR="000C3315">
        <w:t>–</w:t>
      </w:r>
      <w:r w:rsidRPr="000C3315">
        <w:rPr>
          <w:rFonts w:eastAsia="Times New Roman"/>
          <w:lang w:eastAsia="ru-RU" w:bidi="ru-RU"/>
        </w:rPr>
        <w:t xml:space="preserve"> при лечении инфаркта миокарда с подъемом сегмента ST.</w:t>
      </w:r>
    </w:p>
    <w:p w14:paraId="39393DEE" w14:textId="24D5A3B3" w:rsidR="00F83B8B" w:rsidRPr="000C3315" w:rsidRDefault="00F83B8B" w:rsidP="000C3315">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 xml:space="preserve">Режим введения эноксапарина натрия отличался в зависимости от показаний. При профилактике венозных тромбозов и эмболий при общехирургических и ортопедических операциях или у пациентов, находящихся на постельном режиме, вводилось 40 мг подкожно один раз в сутки. При лечении тромбоза глубоких вен с тромбоэмболией легочной артерии или без нее, пациенты получали эноксапарин натрия из расчета 1 мг/кг массы тела подкожно каждые 12 ч или 1,5 мг/кг массы тела подкожно один раз в сутки. При лечении нестабильной стенокардии и инфаркта миокарда без зубца </w:t>
      </w:r>
      <w:r w:rsidR="000C3315">
        <w:rPr>
          <w:rFonts w:eastAsia="Times New Roman"/>
          <w:lang w:val="en-US" w:eastAsia="ru-RU" w:bidi="ru-RU"/>
        </w:rPr>
        <w:t>Q</w:t>
      </w:r>
      <w:r w:rsidR="000C3315" w:rsidRPr="000C3315">
        <w:rPr>
          <w:rFonts w:eastAsia="Times New Roman"/>
          <w:lang w:eastAsia="ru-RU" w:bidi="ru-RU"/>
        </w:rPr>
        <w:t xml:space="preserve"> </w:t>
      </w:r>
      <w:r w:rsidRPr="000C3315">
        <w:rPr>
          <w:rFonts w:eastAsia="Times New Roman"/>
          <w:lang w:eastAsia="ru-RU" w:bidi="ru-RU"/>
        </w:rPr>
        <w:t>доза эноксапарина натрия составляла 1 мг/кг массы тела подкожно каждые 12 ч, а в случае инфаркта миокарда с подъемом сегмента ST проводилось внутривенное болюсное введение 30 мг с последующим введением 1 мг/кг массы тела подкожно каждые 12 ч.</w:t>
      </w:r>
    </w:p>
    <w:p w14:paraId="26D4A39C" w14:textId="59C359CF" w:rsidR="00F83B8B" w:rsidRPr="000C3315" w:rsidRDefault="00F83B8B" w:rsidP="000C3315">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Частота возникновения нежелательных реакций определялась в соответствии с классификацией Всемирной Организации Здравоохранения: очень часто (</w:t>
      </w:r>
      <w:r w:rsidR="000C3315">
        <w:rPr>
          <w:rFonts w:eastAsia="Times New Roman"/>
          <w:lang w:eastAsia="ru-RU" w:bidi="ru-RU"/>
        </w:rPr>
        <w:t>≥</w:t>
      </w:r>
      <w:r w:rsidRPr="000C3315">
        <w:rPr>
          <w:rFonts w:eastAsia="Times New Roman"/>
          <w:lang w:eastAsia="ru-RU" w:bidi="ru-RU"/>
        </w:rPr>
        <w:t>1/10); часто (</w:t>
      </w:r>
      <w:r w:rsidR="000C3315">
        <w:rPr>
          <w:rFonts w:eastAsia="Times New Roman"/>
          <w:lang w:eastAsia="ru-RU" w:bidi="ru-RU"/>
        </w:rPr>
        <w:t>≥</w:t>
      </w:r>
      <w:r w:rsidRPr="000C3315">
        <w:rPr>
          <w:rFonts w:eastAsia="Times New Roman"/>
          <w:lang w:eastAsia="ru-RU" w:bidi="ru-RU"/>
        </w:rPr>
        <w:t>1/100 и &lt;1/10); нечасто (</w:t>
      </w:r>
      <w:r w:rsidR="000C3315">
        <w:rPr>
          <w:rFonts w:eastAsia="Times New Roman"/>
          <w:lang w:eastAsia="ru-RU" w:bidi="ru-RU"/>
        </w:rPr>
        <w:t>≥1/1000 и &lt;l/100);</w:t>
      </w:r>
      <w:r w:rsidR="000C3315" w:rsidRPr="000C3315">
        <w:rPr>
          <w:rFonts w:eastAsia="Times New Roman"/>
          <w:lang w:eastAsia="ru-RU" w:bidi="ru-RU"/>
        </w:rPr>
        <w:t xml:space="preserve"> </w:t>
      </w:r>
      <w:r w:rsidRPr="000C3315">
        <w:rPr>
          <w:rFonts w:eastAsia="Times New Roman"/>
          <w:lang w:eastAsia="ru-RU" w:bidi="ru-RU"/>
        </w:rPr>
        <w:t>редко (</w:t>
      </w:r>
      <w:r w:rsidR="000C3315">
        <w:rPr>
          <w:rFonts w:eastAsia="Times New Roman"/>
          <w:lang w:eastAsia="ru-RU" w:bidi="ru-RU"/>
        </w:rPr>
        <w:t>≥</w:t>
      </w:r>
      <w:r w:rsidRPr="000C3315">
        <w:rPr>
          <w:rFonts w:eastAsia="Times New Roman"/>
          <w:lang w:eastAsia="ru-RU" w:bidi="ru-RU"/>
        </w:rPr>
        <w:t>1/10000 и &lt;1/1000); очень редко (&lt;1/10000); частота неизвестна (не может быть подсчитана на основании имеющихся данных).</w:t>
      </w:r>
    </w:p>
    <w:p w14:paraId="77DA340D" w14:textId="77777777" w:rsidR="000C3315" w:rsidRDefault="000C3315" w:rsidP="000C3315">
      <w:pPr>
        <w:widowControl w:val="0"/>
        <w:tabs>
          <w:tab w:val="left" w:pos="8647"/>
        </w:tabs>
        <w:spacing w:after="0" w:line="240" w:lineRule="auto"/>
        <w:rPr>
          <w:rFonts w:eastAsia="Times New Roman"/>
          <w:b/>
          <w:lang w:eastAsia="ru-RU" w:bidi="ru-RU"/>
        </w:rPr>
      </w:pPr>
    </w:p>
    <w:p w14:paraId="1033EC11" w14:textId="4691EEFE" w:rsidR="000C3315" w:rsidRPr="00820BB0" w:rsidRDefault="00F83B8B" w:rsidP="000C3315">
      <w:pPr>
        <w:widowControl w:val="0"/>
        <w:tabs>
          <w:tab w:val="left" w:pos="8647"/>
        </w:tabs>
        <w:spacing w:after="0" w:line="240" w:lineRule="auto"/>
        <w:rPr>
          <w:rFonts w:eastAsia="Times New Roman"/>
          <w:b/>
          <w:lang w:eastAsia="ru-RU" w:bidi="ru-RU"/>
        </w:rPr>
      </w:pPr>
      <w:r w:rsidRPr="00820BB0">
        <w:rPr>
          <w:rFonts w:eastAsia="Times New Roman"/>
          <w:b/>
          <w:lang w:eastAsia="ru-RU" w:bidi="ru-RU"/>
        </w:rPr>
        <w:t>Нарушения со стороны сосу</w:t>
      </w:r>
      <w:r w:rsidR="000C3315" w:rsidRPr="00820BB0">
        <w:rPr>
          <w:rFonts w:eastAsia="Times New Roman"/>
          <w:b/>
          <w:lang w:eastAsia="ru-RU" w:bidi="ru-RU"/>
        </w:rPr>
        <w:t>д</w:t>
      </w:r>
      <w:r w:rsidR="00820BB0" w:rsidRPr="00820BB0">
        <w:rPr>
          <w:rFonts w:eastAsia="Times New Roman"/>
          <w:b/>
          <w:lang w:eastAsia="ru-RU" w:bidi="ru-RU"/>
        </w:rPr>
        <w:t>ов</w:t>
      </w:r>
    </w:p>
    <w:p w14:paraId="5F19ABF8" w14:textId="77777777" w:rsidR="00820BB0" w:rsidRDefault="00820BB0" w:rsidP="000C3315">
      <w:pPr>
        <w:widowControl w:val="0"/>
        <w:tabs>
          <w:tab w:val="left" w:pos="8647"/>
        </w:tabs>
        <w:spacing w:after="0" w:line="240" w:lineRule="auto"/>
        <w:rPr>
          <w:rFonts w:eastAsia="Times New Roman"/>
          <w:i/>
          <w:lang w:eastAsia="ru-RU" w:bidi="ru-RU"/>
        </w:rPr>
      </w:pPr>
    </w:p>
    <w:p w14:paraId="6BA6DD7D" w14:textId="6690E121" w:rsidR="00F83B8B" w:rsidRPr="001706F5" w:rsidRDefault="00F83B8B" w:rsidP="000C3315">
      <w:pPr>
        <w:widowControl w:val="0"/>
        <w:tabs>
          <w:tab w:val="left" w:pos="8647"/>
        </w:tabs>
        <w:spacing w:after="0" w:line="240" w:lineRule="auto"/>
        <w:rPr>
          <w:rFonts w:eastAsia="Times New Roman"/>
          <w:i/>
          <w:lang w:eastAsia="ru-RU" w:bidi="ru-RU"/>
        </w:rPr>
      </w:pPr>
      <w:r w:rsidRPr="001706F5">
        <w:rPr>
          <w:rFonts w:eastAsia="Times New Roman"/>
          <w:i/>
          <w:lang w:eastAsia="ru-RU" w:bidi="ru-RU"/>
        </w:rPr>
        <w:t>Кровотечения</w:t>
      </w:r>
    </w:p>
    <w:p w14:paraId="7B8BE870" w14:textId="469308F4" w:rsidR="00F83B8B" w:rsidRPr="000C3315" w:rsidRDefault="00F83B8B" w:rsidP="000C3315">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В клинических исследованиях кровотечения были наиболее часто встречающимися нежелательными реакциями. К ним относились большие кр</w:t>
      </w:r>
      <w:r w:rsidR="000C3315">
        <w:rPr>
          <w:rFonts w:eastAsia="Times New Roman"/>
          <w:lang w:eastAsia="ru-RU" w:bidi="ru-RU"/>
        </w:rPr>
        <w:t>овотечения, наблюдавшиеся у 4,2</w:t>
      </w:r>
      <w:r w:rsidRPr="000C3315">
        <w:rPr>
          <w:rFonts w:eastAsia="Times New Roman"/>
          <w:lang w:eastAsia="ru-RU" w:bidi="ru-RU"/>
        </w:rPr>
        <w:t>% пациентов (кровотечение считалось большим, если оно сопровождалось снижением содержания гемоглобина на 2 г/л и более, требовало переливания 2 или более доз компонентов крови, а также, если оно было забрюшинным или внутричерепным). Некоторые из этих случаев были летальными.</w:t>
      </w:r>
    </w:p>
    <w:p w14:paraId="4160FD69" w14:textId="77777777" w:rsidR="00F83B8B" w:rsidRPr="000C3315" w:rsidRDefault="00F83B8B" w:rsidP="000C3315">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 xml:space="preserve">Как и при применении других антикоагулянтов при применении эноксапарина натрия возможно возникновение кровотечения, особенно при наличии факторов риска, способствующих развитию кровотечения, при проведении инвазивных процедур или </w:t>
      </w:r>
      <w:r w:rsidRPr="000C3315">
        <w:rPr>
          <w:rFonts w:eastAsia="Times New Roman"/>
          <w:lang w:eastAsia="ru-RU" w:bidi="ru-RU"/>
        </w:rPr>
        <w:lastRenderedPageBreak/>
        <w:t>применении препаратов, нарушающих гемостаз (см. разделы «Особые указания» и «Взаимодействие с другими лекарственными средствами»).</w:t>
      </w:r>
    </w:p>
    <w:p w14:paraId="40E66E33" w14:textId="77777777" w:rsidR="00F83B8B" w:rsidRPr="000C3315" w:rsidRDefault="00F83B8B" w:rsidP="000C3315">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При описании кровотечений ниже знак «*» означает указание на следующие виды кровотечений: гематома, экхимозы (кроме развившихся в месте инъекции), раневые гематомы, гематурия, носовые кровотечения, желудочно-кишечные кровотечения.</w:t>
      </w:r>
    </w:p>
    <w:p w14:paraId="631E7830" w14:textId="77777777" w:rsidR="00F83B8B" w:rsidRPr="000C3315" w:rsidRDefault="00F83B8B" w:rsidP="000C3315">
      <w:pPr>
        <w:widowControl w:val="0"/>
        <w:tabs>
          <w:tab w:val="left" w:pos="8647"/>
        </w:tabs>
        <w:spacing w:after="0" w:line="240" w:lineRule="auto"/>
        <w:rPr>
          <w:rFonts w:eastAsia="Times New Roman"/>
          <w:lang w:eastAsia="ru-RU" w:bidi="ru-RU"/>
        </w:rPr>
      </w:pPr>
      <w:r w:rsidRPr="000C3315">
        <w:rPr>
          <w:rFonts w:eastAsia="Times New Roman"/>
          <w:i/>
          <w:lang w:eastAsia="ru-RU" w:bidi="ru-RU"/>
        </w:rPr>
        <w:t>Очень часто:</w:t>
      </w:r>
      <w:r w:rsidRPr="000C3315">
        <w:rPr>
          <w:rFonts w:eastAsia="Times New Roman"/>
          <w:lang w:eastAsia="ru-RU" w:bidi="ru-RU"/>
        </w:rPr>
        <w:t xml:space="preserve"> кровотечения* при профилактике венозных тромбозов у хирургических пациентов и лечении тромбоза глубоких вен с тромбоэмболией легочной артерии или без нее.</w:t>
      </w:r>
    </w:p>
    <w:p w14:paraId="22F5A53A" w14:textId="77777777" w:rsidR="00F83B8B" w:rsidRPr="000C3315" w:rsidRDefault="00F83B8B" w:rsidP="000C3315">
      <w:pPr>
        <w:widowControl w:val="0"/>
        <w:tabs>
          <w:tab w:val="left" w:pos="8647"/>
        </w:tabs>
        <w:spacing w:after="0" w:line="240" w:lineRule="auto"/>
        <w:rPr>
          <w:rFonts w:eastAsia="Times New Roman"/>
          <w:lang w:eastAsia="ru-RU" w:bidi="ru-RU"/>
        </w:rPr>
      </w:pPr>
      <w:r w:rsidRPr="000C3315">
        <w:rPr>
          <w:rFonts w:eastAsia="Times New Roman"/>
          <w:i/>
          <w:lang w:eastAsia="ru-RU" w:bidi="ru-RU"/>
        </w:rPr>
        <w:t>Часто:</w:t>
      </w:r>
      <w:r w:rsidRPr="000C3315">
        <w:rPr>
          <w:rFonts w:eastAsia="Times New Roman"/>
          <w:lang w:eastAsia="ru-RU" w:bidi="ru-RU"/>
        </w:rPr>
        <w:t xml:space="preserve"> кровотечения* при профилактике венозных тромбозов у пациентов, находящихся на постельном режиме, и при лечении нестабильной стенокардии, инфаркта миокарда без зубца и инфаркта миокарда с подъемом сегмента ST.</w:t>
      </w:r>
    </w:p>
    <w:p w14:paraId="44D0691A" w14:textId="77777777" w:rsidR="00F83B8B" w:rsidRPr="000C3315" w:rsidRDefault="00F83B8B" w:rsidP="000C3315">
      <w:pPr>
        <w:widowControl w:val="0"/>
        <w:tabs>
          <w:tab w:val="left" w:pos="8647"/>
        </w:tabs>
        <w:spacing w:after="0" w:line="240" w:lineRule="auto"/>
        <w:rPr>
          <w:rFonts w:eastAsia="Times New Roman"/>
          <w:lang w:eastAsia="ru-RU" w:bidi="ru-RU"/>
        </w:rPr>
      </w:pPr>
      <w:r w:rsidRPr="000C3315">
        <w:rPr>
          <w:rFonts w:eastAsia="Times New Roman"/>
          <w:i/>
          <w:lang w:eastAsia="ru-RU" w:bidi="ru-RU"/>
        </w:rPr>
        <w:t>Нечасто:</w:t>
      </w:r>
      <w:r w:rsidRPr="000C3315">
        <w:rPr>
          <w:rFonts w:eastAsia="Times New Roman"/>
          <w:lang w:eastAsia="ru-RU" w:bidi="ru-RU"/>
        </w:rPr>
        <w:t xml:space="preserve"> забрюшинные кровотечения и внутричерепные кровоизлияния у пациентов при лечении тромбоза глубоких вен с тромбоэмболией легочной артерии или без нее, а также при лечении инфаркта миокарда с подъемом сегмента ST.</w:t>
      </w:r>
    </w:p>
    <w:p w14:paraId="41AAE49A" w14:textId="5BDBE129" w:rsidR="000C3315" w:rsidRPr="000C3315" w:rsidRDefault="00F83B8B" w:rsidP="000C3315">
      <w:pPr>
        <w:widowControl w:val="0"/>
        <w:tabs>
          <w:tab w:val="left" w:pos="8647"/>
        </w:tabs>
        <w:spacing w:after="0" w:line="240" w:lineRule="auto"/>
        <w:rPr>
          <w:rFonts w:eastAsia="Times New Roman"/>
          <w:lang w:eastAsia="ru-RU" w:bidi="ru-RU"/>
        </w:rPr>
      </w:pPr>
      <w:r w:rsidRPr="000C3315">
        <w:rPr>
          <w:rFonts w:eastAsia="Times New Roman"/>
          <w:i/>
          <w:lang w:eastAsia="ru-RU" w:bidi="ru-RU"/>
        </w:rPr>
        <w:t>Ре</w:t>
      </w:r>
      <w:r w:rsidR="000C3315" w:rsidRPr="000C3315">
        <w:rPr>
          <w:rFonts w:eastAsia="Times New Roman"/>
          <w:i/>
          <w:lang w:eastAsia="ru-RU" w:bidi="ru-RU"/>
        </w:rPr>
        <w:t>д</w:t>
      </w:r>
      <w:r w:rsidRPr="000C3315">
        <w:rPr>
          <w:rFonts w:eastAsia="Times New Roman"/>
          <w:i/>
          <w:lang w:eastAsia="ru-RU" w:bidi="ru-RU"/>
        </w:rPr>
        <w:t>ко:</w:t>
      </w:r>
      <w:r w:rsidR="000C3315">
        <w:rPr>
          <w:rFonts w:eastAsia="Times New Roman"/>
          <w:lang w:eastAsia="ru-RU" w:bidi="ru-RU"/>
        </w:rPr>
        <w:t xml:space="preserve"> </w:t>
      </w:r>
      <w:r w:rsidRPr="000C3315">
        <w:rPr>
          <w:rFonts w:eastAsia="Times New Roman"/>
          <w:lang w:eastAsia="ru-RU" w:bidi="ru-RU"/>
        </w:rPr>
        <w:t xml:space="preserve">забрюшинные кровотечения при профилактике венозных тромбозов у хирургических пациентов и при лечении нестабильной стенокардии и инфаркта миокарда без зубца </w:t>
      </w:r>
      <w:r w:rsidR="000C3315">
        <w:rPr>
          <w:rFonts w:eastAsia="Times New Roman"/>
          <w:lang w:val="en-US" w:eastAsia="ru-RU" w:bidi="ru-RU"/>
        </w:rPr>
        <w:t>Q</w:t>
      </w:r>
      <w:r w:rsidRPr="000C3315">
        <w:rPr>
          <w:rFonts w:eastAsia="Times New Roman"/>
          <w:lang w:eastAsia="ru-RU" w:bidi="ru-RU"/>
        </w:rPr>
        <w:t>.</w:t>
      </w:r>
    </w:p>
    <w:p w14:paraId="29CE0943" w14:textId="77777777" w:rsidR="00F83B8B" w:rsidRPr="001706F5" w:rsidRDefault="00F83B8B" w:rsidP="000C3315">
      <w:pPr>
        <w:widowControl w:val="0"/>
        <w:tabs>
          <w:tab w:val="left" w:pos="8647"/>
        </w:tabs>
        <w:spacing w:after="0" w:line="240" w:lineRule="auto"/>
        <w:rPr>
          <w:rFonts w:eastAsia="Times New Roman"/>
          <w:i/>
          <w:lang w:eastAsia="ru-RU" w:bidi="ru-RU"/>
        </w:rPr>
      </w:pPr>
      <w:r w:rsidRPr="001706F5">
        <w:rPr>
          <w:rFonts w:eastAsia="Times New Roman"/>
          <w:i/>
          <w:lang w:eastAsia="ru-RU" w:bidi="ru-RU"/>
        </w:rPr>
        <w:t>Тромбоцитопения и тромбоцитоз</w:t>
      </w:r>
    </w:p>
    <w:p w14:paraId="60460C41" w14:textId="5B071ACC" w:rsidR="00F83B8B" w:rsidRPr="000C3315" w:rsidRDefault="00F83B8B" w:rsidP="000C3315">
      <w:pPr>
        <w:widowControl w:val="0"/>
        <w:tabs>
          <w:tab w:val="left" w:pos="8647"/>
        </w:tabs>
        <w:spacing w:after="0" w:line="240" w:lineRule="auto"/>
        <w:rPr>
          <w:rFonts w:eastAsia="Times New Roman"/>
          <w:lang w:eastAsia="ru-RU" w:bidi="ru-RU"/>
        </w:rPr>
      </w:pPr>
      <w:r w:rsidRPr="000C3315">
        <w:rPr>
          <w:rFonts w:eastAsia="Times New Roman"/>
          <w:i/>
          <w:lang w:eastAsia="ru-RU" w:bidi="ru-RU"/>
        </w:rPr>
        <w:t>Очень часто:</w:t>
      </w:r>
      <w:r w:rsidRPr="000C3315">
        <w:rPr>
          <w:rFonts w:eastAsia="Times New Roman"/>
          <w:lang w:eastAsia="ru-RU" w:bidi="ru-RU"/>
        </w:rPr>
        <w:t xml:space="preserve"> тромбоцитоз (количество тромбоцитов в периферической крови более 400</w:t>
      </w:r>
      <w:r w:rsidR="001706F5">
        <w:rPr>
          <w:rFonts w:eastAsia="Times New Roman"/>
          <w:lang w:eastAsia="ru-RU" w:bidi="ru-RU"/>
        </w:rPr>
        <w:t>×</w:t>
      </w:r>
      <w:r w:rsidRPr="000C3315">
        <w:rPr>
          <w:rFonts w:eastAsia="Times New Roman"/>
          <w:lang w:eastAsia="ru-RU" w:bidi="ru-RU"/>
        </w:rPr>
        <w:t>10</w:t>
      </w:r>
      <w:r w:rsidRPr="001706F5">
        <w:rPr>
          <w:rFonts w:eastAsia="Times New Roman"/>
          <w:vertAlign w:val="superscript"/>
          <w:lang w:eastAsia="ru-RU" w:bidi="ru-RU"/>
        </w:rPr>
        <w:t>9</w:t>
      </w:r>
      <w:r w:rsidRPr="000C3315">
        <w:rPr>
          <w:rFonts w:eastAsia="Times New Roman"/>
          <w:lang w:eastAsia="ru-RU" w:bidi="ru-RU"/>
        </w:rPr>
        <w:t>/л) при профилактике венозных тромбозов у хирургических пациентов и лечении тромбоза глубоких вен с тромбоэмболией легочной артерии или без нее.</w:t>
      </w:r>
    </w:p>
    <w:p w14:paraId="7A510D4D" w14:textId="77777777" w:rsidR="00F83B8B" w:rsidRPr="000C3315" w:rsidRDefault="00F83B8B" w:rsidP="001706F5">
      <w:pPr>
        <w:widowControl w:val="0"/>
        <w:tabs>
          <w:tab w:val="left" w:pos="8647"/>
        </w:tabs>
        <w:spacing w:after="0" w:line="240" w:lineRule="auto"/>
        <w:rPr>
          <w:rFonts w:eastAsia="Times New Roman"/>
          <w:lang w:eastAsia="ru-RU" w:bidi="ru-RU"/>
        </w:rPr>
      </w:pPr>
      <w:r w:rsidRPr="001706F5">
        <w:rPr>
          <w:rFonts w:eastAsia="Times New Roman"/>
          <w:i/>
          <w:lang w:eastAsia="ru-RU" w:bidi="ru-RU"/>
        </w:rPr>
        <w:t>Часто:</w:t>
      </w:r>
      <w:r w:rsidRPr="000C3315">
        <w:rPr>
          <w:rFonts w:eastAsia="Times New Roman"/>
          <w:lang w:eastAsia="ru-RU" w:bidi="ru-RU"/>
        </w:rPr>
        <w:t xml:space="preserve"> тромбоцитоз при лечении пациентов с острым инфарктом миокарда с подъемом сегмента ST.</w:t>
      </w:r>
    </w:p>
    <w:p w14:paraId="12782E33" w14:textId="77777777" w:rsidR="00F83B8B" w:rsidRPr="000C3315" w:rsidRDefault="00F83B8B" w:rsidP="001706F5">
      <w:pPr>
        <w:widowControl w:val="0"/>
        <w:tabs>
          <w:tab w:val="left" w:pos="8647"/>
        </w:tabs>
        <w:spacing w:after="0" w:line="240" w:lineRule="auto"/>
        <w:rPr>
          <w:rFonts w:eastAsia="Times New Roman"/>
          <w:lang w:eastAsia="ru-RU" w:bidi="ru-RU"/>
        </w:rPr>
      </w:pPr>
      <w:r w:rsidRPr="000C3315">
        <w:rPr>
          <w:rFonts w:eastAsia="Times New Roman"/>
          <w:lang w:eastAsia="ru-RU" w:bidi="ru-RU"/>
        </w:rPr>
        <w:t>Тромбоцитопения при профилактике венозных тромбозов у хирургических пациентов и лечении тромбоза глубоких вен с тромбоэмболией легочной артерии или без нее, а также при остром инфаркте миокарда с подъемом сегмента ST.</w:t>
      </w:r>
    </w:p>
    <w:p w14:paraId="27910B4F" w14:textId="0BC0E966" w:rsidR="00F83B8B" w:rsidRPr="000C3315" w:rsidRDefault="00F83B8B" w:rsidP="001706F5">
      <w:pPr>
        <w:widowControl w:val="0"/>
        <w:tabs>
          <w:tab w:val="left" w:pos="8647"/>
        </w:tabs>
        <w:spacing w:after="0" w:line="240" w:lineRule="auto"/>
        <w:rPr>
          <w:rFonts w:eastAsia="Times New Roman"/>
          <w:lang w:eastAsia="ru-RU" w:bidi="ru-RU"/>
        </w:rPr>
      </w:pPr>
      <w:r w:rsidRPr="001706F5">
        <w:rPr>
          <w:rFonts w:eastAsia="Times New Roman"/>
          <w:i/>
          <w:lang w:eastAsia="ru-RU" w:bidi="ru-RU"/>
        </w:rPr>
        <w:t>Нечасто:</w:t>
      </w:r>
      <w:r w:rsidRPr="000C3315">
        <w:rPr>
          <w:rFonts w:eastAsia="Times New Roman"/>
          <w:lang w:eastAsia="ru-RU" w:bidi="ru-RU"/>
        </w:rPr>
        <w:t xml:space="preserve"> тромбоцитопения при профилактике венозных тромбозов у пациентов, находящихся на постельном режиме, и при лечении нестабильной стенокардии и инфаркта миокарда без зубца </w:t>
      </w:r>
      <w:r w:rsidR="001706F5">
        <w:rPr>
          <w:rFonts w:eastAsia="Times New Roman"/>
          <w:lang w:val="en-US" w:eastAsia="ru-RU" w:bidi="ru-RU"/>
        </w:rPr>
        <w:t>Q</w:t>
      </w:r>
      <w:r w:rsidRPr="000C3315">
        <w:rPr>
          <w:rFonts w:eastAsia="Times New Roman"/>
          <w:lang w:eastAsia="ru-RU" w:bidi="ru-RU"/>
        </w:rPr>
        <w:t>.</w:t>
      </w:r>
    </w:p>
    <w:p w14:paraId="3EFF39DC" w14:textId="20B9358E" w:rsidR="001706F5" w:rsidRPr="000C3315" w:rsidRDefault="00F83B8B" w:rsidP="001706F5">
      <w:pPr>
        <w:widowControl w:val="0"/>
        <w:tabs>
          <w:tab w:val="left" w:pos="8647"/>
        </w:tabs>
        <w:spacing w:after="0" w:line="240" w:lineRule="auto"/>
        <w:rPr>
          <w:rFonts w:eastAsia="Times New Roman"/>
          <w:lang w:eastAsia="ru-RU" w:bidi="ru-RU"/>
        </w:rPr>
      </w:pPr>
      <w:r w:rsidRPr="001706F5">
        <w:rPr>
          <w:rFonts w:eastAsia="Times New Roman"/>
          <w:i/>
          <w:lang w:eastAsia="ru-RU" w:bidi="ru-RU"/>
        </w:rPr>
        <w:t>Очень редко:</w:t>
      </w:r>
      <w:r w:rsidRPr="000C3315">
        <w:rPr>
          <w:rFonts w:eastAsia="Times New Roman"/>
          <w:lang w:eastAsia="ru-RU" w:bidi="ru-RU"/>
        </w:rPr>
        <w:t xml:space="preserve"> аутоиммунная тромбоцитопения при лечении пациентов с острым инфарктом </w:t>
      </w:r>
      <w:r w:rsidR="00B55DF8">
        <w:rPr>
          <w:rFonts w:eastAsia="Times New Roman"/>
          <w:lang w:eastAsia="ru-RU" w:bidi="ru-RU"/>
        </w:rPr>
        <w:t>миокарда с подъемом сегмента ST.</w:t>
      </w:r>
    </w:p>
    <w:p w14:paraId="6415972D" w14:textId="77777777" w:rsidR="00820BB0" w:rsidRDefault="00820BB0" w:rsidP="00B55DF8">
      <w:pPr>
        <w:widowControl w:val="0"/>
        <w:tabs>
          <w:tab w:val="left" w:pos="8647"/>
        </w:tabs>
        <w:spacing w:after="0" w:line="240" w:lineRule="auto"/>
        <w:rPr>
          <w:rFonts w:eastAsia="Times New Roman"/>
          <w:b/>
          <w:i/>
          <w:lang w:eastAsia="ru-RU" w:bidi="ru-RU"/>
        </w:rPr>
      </w:pPr>
    </w:p>
    <w:p w14:paraId="6E4E980E" w14:textId="169B6F9D" w:rsidR="001706F5" w:rsidRPr="00820BB0" w:rsidRDefault="00F83B8B" w:rsidP="00B55DF8">
      <w:pPr>
        <w:widowControl w:val="0"/>
        <w:tabs>
          <w:tab w:val="left" w:pos="8647"/>
        </w:tabs>
        <w:spacing w:after="0" w:line="240" w:lineRule="auto"/>
        <w:rPr>
          <w:rFonts w:eastAsia="Times New Roman"/>
          <w:b/>
          <w:lang w:eastAsia="ru-RU" w:bidi="ru-RU"/>
        </w:rPr>
      </w:pPr>
      <w:r w:rsidRPr="00820BB0">
        <w:rPr>
          <w:rFonts w:eastAsia="Times New Roman"/>
          <w:b/>
          <w:lang w:eastAsia="ru-RU" w:bidi="ru-RU"/>
        </w:rPr>
        <w:t>Другие к</w:t>
      </w:r>
      <w:r w:rsidR="001706F5" w:rsidRPr="00820BB0">
        <w:rPr>
          <w:rFonts w:eastAsia="Times New Roman"/>
          <w:b/>
          <w:lang w:eastAsia="ru-RU" w:bidi="ru-RU"/>
        </w:rPr>
        <w:t>л</w:t>
      </w:r>
      <w:r w:rsidRPr="00820BB0">
        <w:rPr>
          <w:rFonts w:eastAsia="Times New Roman"/>
          <w:b/>
          <w:lang w:eastAsia="ru-RU" w:bidi="ru-RU"/>
        </w:rPr>
        <w:t>инически значимые нежелательные реакц</w:t>
      </w:r>
      <w:r w:rsidR="00B55DF8" w:rsidRPr="00820BB0">
        <w:rPr>
          <w:rFonts w:eastAsia="Times New Roman"/>
          <w:b/>
          <w:lang w:eastAsia="ru-RU" w:bidi="ru-RU"/>
        </w:rPr>
        <w:t>ии вне зависимости от показаний</w:t>
      </w:r>
    </w:p>
    <w:p w14:paraId="0A19AF3A" w14:textId="77777777" w:rsidR="00820BB0" w:rsidRDefault="00820BB0" w:rsidP="001706F5">
      <w:pPr>
        <w:widowControl w:val="0"/>
        <w:tabs>
          <w:tab w:val="left" w:pos="8647"/>
        </w:tabs>
        <w:spacing w:after="0" w:line="240" w:lineRule="auto"/>
        <w:ind w:firstLine="709"/>
        <w:rPr>
          <w:rFonts w:eastAsia="Times New Roman"/>
          <w:lang w:eastAsia="ru-RU" w:bidi="ru-RU"/>
        </w:rPr>
      </w:pPr>
    </w:p>
    <w:p w14:paraId="04557398" w14:textId="2DCC1A4C" w:rsidR="001706F5" w:rsidRDefault="00F83B8B" w:rsidP="001706F5">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Нежелательные реакции, представленные ниже, сгруппированы по системно-органным классам, даны с указанием определенной выше частоты их возникновения и в</w:t>
      </w:r>
      <w:r w:rsidR="001706F5">
        <w:rPr>
          <w:rFonts w:eastAsia="Times New Roman"/>
          <w:lang w:eastAsia="ru-RU" w:bidi="ru-RU"/>
        </w:rPr>
        <w:t xml:space="preserve"> порядке уменьшения их тяжести.</w:t>
      </w:r>
    </w:p>
    <w:p w14:paraId="3464F24F" w14:textId="0BFD027F" w:rsidR="00F83B8B" w:rsidRPr="00820BB0" w:rsidRDefault="00F83B8B" w:rsidP="001706F5">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Нарушения со стороны крови и лимфатической системы:</w:t>
      </w:r>
    </w:p>
    <w:p w14:paraId="5A9DE135" w14:textId="4AC1267B" w:rsidR="001706F5" w:rsidRDefault="001706F5" w:rsidP="001706F5">
      <w:pPr>
        <w:widowControl w:val="0"/>
        <w:tabs>
          <w:tab w:val="left" w:pos="8647"/>
        </w:tabs>
        <w:spacing w:after="0" w:line="240" w:lineRule="auto"/>
        <w:rPr>
          <w:rFonts w:eastAsia="Times New Roman"/>
          <w:lang w:eastAsia="ru-RU" w:bidi="ru-RU"/>
        </w:rPr>
      </w:pPr>
      <w:r>
        <w:rPr>
          <w:rFonts w:eastAsia="Times New Roman"/>
          <w:i/>
          <w:lang w:eastAsia="ru-RU" w:bidi="ru-RU"/>
        </w:rPr>
        <w:t>Ч</w:t>
      </w:r>
      <w:r w:rsidR="00F83B8B" w:rsidRPr="001706F5">
        <w:rPr>
          <w:rFonts w:eastAsia="Times New Roman"/>
          <w:i/>
          <w:lang w:eastAsia="ru-RU" w:bidi="ru-RU"/>
        </w:rPr>
        <w:t>асто:</w:t>
      </w:r>
      <w:r w:rsidR="00F83B8B" w:rsidRPr="000C3315">
        <w:rPr>
          <w:rFonts w:eastAsia="Times New Roman"/>
          <w:lang w:eastAsia="ru-RU" w:bidi="ru-RU"/>
        </w:rPr>
        <w:t xml:space="preserve"> кровотечение, тромбоцитопения, тромбоцитоз; </w:t>
      </w:r>
    </w:p>
    <w:p w14:paraId="1CA84354" w14:textId="08E4E9E6" w:rsidR="001706F5" w:rsidRDefault="001706F5" w:rsidP="001706F5">
      <w:pPr>
        <w:widowControl w:val="0"/>
        <w:tabs>
          <w:tab w:val="left" w:pos="8647"/>
        </w:tabs>
        <w:spacing w:after="0" w:line="240" w:lineRule="auto"/>
        <w:rPr>
          <w:rFonts w:eastAsia="Times New Roman"/>
          <w:lang w:eastAsia="ru-RU" w:bidi="ru-RU"/>
        </w:rPr>
      </w:pPr>
      <w:r>
        <w:rPr>
          <w:rFonts w:eastAsia="Times New Roman"/>
          <w:i/>
          <w:lang w:eastAsia="ru-RU" w:bidi="ru-RU"/>
        </w:rPr>
        <w:t>Р</w:t>
      </w:r>
      <w:r w:rsidR="00F83B8B" w:rsidRPr="001706F5">
        <w:rPr>
          <w:rFonts w:eastAsia="Times New Roman"/>
          <w:i/>
          <w:lang w:eastAsia="ru-RU" w:bidi="ru-RU"/>
        </w:rPr>
        <w:t>едко:</w:t>
      </w:r>
      <w:r w:rsidR="00F83B8B" w:rsidRPr="000C3315">
        <w:rPr>
          <w:rFonts w:eastAsia="Times New Roman"/>
          <w:lang w:eastAsia="ru-RU" w:bidi="ru-RU"/>
        </w:rPr>
        <w:t xml:space="preserve"> случаи развития аутоиммунной тромбоцитопении с тромбозом; в некоторых случаях тромбоз осложнялся развитием инфаркта органов или ишемии конечностей (см. раздел «Особые указания», подраздел «Контроль количества тромбоцитов в периферической крови»).</w:t>
      </w:r>
    </w:p>
    <w:p w14:paraId="54AF971B" w14:textId="50B9D7EF" w:rsidR="00F83B8B" w:rsidRPr="00820BB0" w:rsidRDefault="00F83B8B" w:rsidP="001706F5">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 xml:space="preserve">Нарушения со стороны </w:t>
      </w:r>
      <w:r w:rsidR="001706F5" w:rsidRPr="00820BB0">
        <w:rPr>
          <w:rFonts w:eastAsia="Times New Roman"/>
          <w:b/>
          <w:i/>
          <w:lang w:eastAsia="ru-RU" w:bidi="ru-RU"/>
        </w:rPr>
        <w:t>иммунной</w:t>
      </w:r>
      <w:r w:rsidRPr="00820BB0">
        <w:rPr>
          <w:rFonts w:eastAsia="Times New Roman"/>
          <w:b/>
          <w:i/>
          <w:lang w:eastAsia="ru-RU" w:bidi="ru-RU"/>
        </w:rPr>
        <w:t xml:space="preserve"> системы:</w:t>
      </w:r>
    </w:p>
    <w:p w14:paraId="52028C30" w14:textId="6F9A0E51" w:rsidR="001706F5" w:rsidRPr="000C3315" w:rsidRDefault="001706F5" w:rsidP="001706F5">
      <w:pPr>
        <w:widowControl w:val="0"/>
        <w:tabs>
          <w:tab w:val="left" w:pos="8647"/>
        </w:tabs>
        <w:spacing w:after="0" w:line="240" w:lineRule="auto"/>
        <w:rPr>
          <w:rFonts w:eastAsia="Times New Roman"/>
          <w:lang w:eastAsia="ru-RU" w:bidi="ru-RU"/>
        </w:rPr>
      </w:pPr>
      <w:r>
        <w:rPr>
          <w:rFonts w:eastAsia="Times New Roman"/>
          <w:i/>
          <w:lang w:eastAsia="ru-RU" w:bidi="ru-RU"/>
        </w:rPr>
        <w:t>Ч</w:t>
      </w:r>
      <w:r w:rsidR="00F83B8B" w:rsidRPr="001706F5">
        <w:rPr>
          <w:rFonts w:eastAsia="Times New Roman"/>
          <w:i/>
          <w:lang w:eastAsia="ru-RU" w:bidi="ru-RU"/>
        </w:rPr>
        <w:t>асто:</w:t>
      </w:r>
      <w:r w:rsidR="00F83B8B" w:rsidRPr="000C3315">
        <w:rPr>
          <w:rFonts w:eastAsia="Times New Roman"/>
          <w:lang w:eastAsia="ru-RU" w:bidi="ru-RU"/>
        </w:rPr>
        <w:t xml:space="preserve"> аллергические реакции.</w:t>
      </w:r>
    </w:p>
    <w:p w14:paraId="3DE137FC" w14:textId="1D051404" w:rsidR="00F83B8B" w:rsidRPr="00820BB0" w:rsidRDefault="00F83B8B" w:rsidP="001706F5">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Нарушения со стороны печени и желчевыво</w:t>
      </w:r>
      <w:r w:rsidR="001706F5" w:rsidRPr="00820BB0">
        <w:rPr>
          <w:rFonts w:eastAsia="Times New Roman"/>
          <w:b/>
          <w:i/>
          <w:lang w:eastAsia="ru-RU" w:bidi="ru-RU"/>
        </w:rPr>
        <w:t>д</w:t>
      </w:r>
      <w:r w:rsidRPr="00820BB0">
        <w:rPr>
          <w:rFonts w:eastAsia="Times New Roman"/>
          <w:b/>
          <w:i/>
          <w:lang w:eastAsia="ru-RU" w:bidi="ru-RU"/>
        </w:rPr>
        <w:t>ящих путей:</w:t>
      </w:r>
    </w:p>
    <w:p w14:paraId="1B9EA8A9" w14:textId="18CB1204" w:rsidR="001706F5" w:rsidRDefault="001706F5" w:rsidP="001706F5">
      <w:pPr>
        <w:widowControl w:val="0"/>
        <w:tabs>
          <w:tab w:val="left" w:pos="8647"/>
        </w:tabs>
        <w:spacing w:after="0" w:line="240" w:lineRule="auto"/>
        <w:rPr>
          <w:rFonts w:eastAsia="Times New Roman"/>
          <w:lang w:eastAsia="ru-RU" w:bidi="ru-RU"/>
        </w:rPr>
      </w:pPr>
      <w:r>
        <w:rPr>
          <w:rFonts w:eastAsia="Times New Roman"/>
          <w:i/>
          <w:lang w:eastAsia="ru-RU" w:bidi="ru-RU"/>
        </w:rPr>
        <w:t>О</w:t>
      </w:r>
      <w:r w:rsidR="00F83B8B" w:rsidRPr="001706F5">
        <w:rPr>
          <w:rFonts w:eastAsia="Times New Roman"/>
          <w:i/>
          <w:lang w:eastAsia="ru-RU" w:bidi="ru-RU"/>
        </w:rPr>
        <w:t>чень часто:</w:t>
      </w:r>
      <w:r w:rsidR="00F83B8B" w:rsidRPr="000C3315">
        <w:rPr>
          <w:rFonts w:eastAsia="Times New Roman"/>
          <w:lang w:eastAsia="ru-RU" w:bidi="ru-RU"/>
        </w:rPr>
        <w:t xml:space="preserve"> повышение активности «печеночных» ферментов, главным образом повышение активности трансаминаз, более чем в три раза превышающее верхнюю границу </w:t>
      </w:r>
      <w:r w:rsidR="00F83B8B" w:rsidRPr="000C3315">
        <w:rPr>
          <w:rFonts w:eastAsia="Times New Roman"/>
          <w:lang w:eastAsia="ru-RU" w:bidi="ru-RU"/>
        </w:rPr>
        <w:lastRenderedPageBreak/>
        <w:t>нормы.</w:t>
      </w:r>
    </w:p>
    <w:p w14:paraId="60C68778" w14:textId="32F5D2A4" w:rsidR="00F83B8B" w:rsidRPr="00820BB0" w:rsidRDefault="00F83B8B" w:rsidP="001706F5">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Нарушения со стороны кожи и подкожных тканей:</w:t>
      </w:r>
    </w:p>
    <w:p w14:paraId="3B47E348" w14:textId="42C62B4A" w:rsidR="00F83B8B" w:rsidRPr="000C3315" w:rsidRDefault="001706F5" w:rsidP="001706F5">
      <w:pPr>
        <w:widowControl w:val="0"/>
        <w:tabs>
          <w:tab w:val="left" w:pos="8647"/>
        </w:tabs>
        <w:spacing w:after="0" w:line="240" w:lineRule="auto"/>
        <w:rPr>
          <w:rFonts w:eastAsia="Times New Roman"/>
          <w:lang w:eastAsia="ru-RU" w:bidi="ru-RU"/>
        </w:rPr>
      </w:pPr>
      <w:r w:rsidRPr="001706F5">
        <w:rPr>
          <w:rFonts w:eastAsia="Times New Roman"/>
          <w:i/>
          <w:lang w:eastAsia="ru-RU" w:bidi="ru-RU"/>
        </w:rPr>
        <w:t>Ч</w:t>
      </w:r>
      <w:r w:rsidR="00F83B8B" w:rsidRPr="001706F5">
        <w:rPr>
          <w:rFonts w:eastAsia="Times New Roman"/>
          <w:i/>
          <w:lang w:eastAsia="ru-RU" w:bidi="ru-RU"/>
        </w:rPr>
        <w:t>асто:</w:t>
      </w:r>
      <w:r w:rsidR="00F83B8B" w:rsidRPr="000C3315">
        <w:rPr>
          <w:rFonts w:eastAsia="Times New Roman"/>
          <w:lang w:eastAsia="ru-RU" w:bidi="ru-RU"/>
        </w:rPr>
        <w:t xml:space="preserve"> крапивница, кожный зуд, эритема.</w:t>
      </w:r>
    </w:p>
    <w:p w14:paraId="4FE70F15" w14:textId="652691BB" w:rsidR="00F83B8B" w:rsidRPr="000C3315" w:rsidRDefault="001706F5" w:rsidP="001706F5">
      <w:pPr>
        <w:widowControl w:val="0"/>
        <w:tabs>
          <w:tab w:val="left" w:pos="8647"/>
        </w:tabs>
        <w:spacing w:after="0" w:line="240" w:lineRule="auto"/>
        <w:rPr>
          <w:rFonts w:eastAsia="Times New Roman"/>
          <w:lang w:eastAsia="ru-RU" w:bidi="ru-RU"/>
        </w:rPr>
      </w:pPr>
      <w:r w:rsidRPr="001706F5">
        <w:rPr>
          <w:rFonts w:eastAsia="Times New Roman"/>
          <w:i/>
          <w:lang w:eastAsia="ru-RU" w:bidi="ru-RU"/>
        </w:rPr>
        <w:t>Н</w:t>
      </w:r>
      <w:r w:rsidR="00F83B8B" w:rsidRPr="001706F5">
        <w:rPr>
          <w:rFonts w:eastAsia="Times New Roman"/>
          <w:i/>
          <w:lang w:eastAsia="ru-RU" w:bidi="ru-RU"/>
        </w:rPr>
        <w:t>ечасто:</w:t>
      </w:r>
      <w:r w:rsidR="00F83B8B" w:rsidRPr="000C3315">
        <w:rPr>
          <w:rFonts w:eastAsia="Times New Roman"/>
          <w:lang w:eastAsia="ru-RU" w:bidi="ru-RU"/>
        </w:rPr>
        <w:t xml:space="preserve"> буллезный дерматит.</w:t>
      </w:r>
    </w:p>
    <w:p w14:paraId="6E3A6EDE" w14:textId="1CC4B3C2" w:rsidR="00F83B8B" w:rsidRPr="00820BB0" w:rsidRDefault="00F83B8B" w:rsidP="001706F5">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 xml:space="preserve">Общие расстройства и нарушения </w:t>
      </w:r>
      <w:r w:rsidR="00A863C6" w:rsidRPr="00820BB0">
        <w:rPr>
          <w:rFonts w:eastAsia="Times New Roman"/>
          <w:b/>
          <w:i/>
          <w:lang w:eastAsia="ru-RU" w:bidi="ru-RU"/>
        </w:rPr>
        <w:t>в</w:t>
      </w:r>
      <w:r w:rsidRPr="00820BB0">
        <w:rPr>
          <w:rFonts w:eastAsia="Times New Roman"/>
          <w:b/>
          <w:i/>
          <w:lang w:eastAsia="ru-RU" w:bidi="ru-RU"/>
        </w:rPr>
        <w:t xml:space="preserve"> месте вве</w:t>
      </w:r>
      <w:r w:rsidR="001706F5" w:rsidRPr="00820BB0">
        <w:rPr>
          <w:rFonts w:eastAsia="Times New Roman"/>
          <w:b/>
          <w:i/>
          <w:lang w:eastAsia="ru-RU" w:bidi="ru-RU"/>
        </w:rPr>
        <w:t>д</w:t>
      </w:r>
      <w:r w:rsidRPr="00820BB0">
        <w:rPr>
          <w:rFonts w:eastAsia="Times New Roman"/>
          <w:b/>
          <w:i/>
          <w:lang w:eastAsia="ru-RU" w:bidi="ru-RU"/>
        </w:rPr>
        <w:t>ения:</w:t>
      </w:r>
    </w:p>
    <w:p w14:paraId="52BC3D79" w14:textId="09C6D4FD" w:rsidR="00F83B8B" w:rsidRPr="000C3315" w:rsidRDefault="001706F5" w:rsidP="001706F5">
      <w:pPr>
        <w:widowControl w:val="0"/>
        <w:tabs>
          <w:tab w:val="left" w:pos="8647"/>
        </w:tabs>
        <w:spacing w:after="0" w:line="240" w:lineRule="auto"/>
        <w:rPr>
          <w:rFonts w:eastAsia="Times New Roman"/>
          <w:lang w:eastAsia="ru-RU" w:bidi="ru-RU"/>
        </w:rPr>
      </w:pPr>
      <w:r w:rsidRPr="001706F5">
        <w:rPr>
          <w:rFonts w:eastAsia="Times New Roman"/>
          <w:i/>
          <w:lang w:eastAsia="ru-RU" w:bidi="ru-RU"/>
        </w:rPr>
        <w:t>Ч</w:t>
      </w:r>
      <w:r w:rsidR="00F83B8B" w:rsidRPr="001706F5">
        <w:rPr>
          <w:rFonts w:eastAsia="Times New Roman"/>
          <w:i/>
          <w:lang w:eastAsia="ru-RU" w:bidi="ru-RU"/>
        </w:rPr>
        <w:t>асто:</w:t>
      </w:r>
      <w:r w:rsidR="00F83B8B" w:rsidRPr="000C3315">
        <w:rPr>
          <w:rFonts w:eastAsia="Times New Roman"/>
          <w:lang w:eastAsia="ru-RU" w:bidi="ru-RU"/>
        </w:rPr>
        <w:t xml:space="preserve"> гематома в месте инъекции, боль в месте инъекции, отек в месте инъекции, кровотечение, реакции повышенной чувствительности, воспаление, образование уплотнений в месте инъекции.</w:t>
      </w:r>
    </w:p>
    <w:p w14:paraId="1A8F2A7E" w14:textId="5DBF217F" w:rsidR="00F83B8B" w:rsidRPr="000C3315"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Н</w:t>
      </w:r>
      <w:r w:rsidR="00F83B8B" w:rsidRPr="00B55DF8">
        <w:rPr>
          <w:rFonts w:eastAsia="Times New Roman"/>
          <w:i/>
          <w:lang w:eastAsia="ru-RU" w:bidi="ru-RU"/>
        </w:rPr>
        <w:t>ечасто:</w:t>
      </w:r>
      <w:r w:rsidR="00F83B8B" w:rsidRPr="000C3315">
        <w:rPr>
          <w:rFonts w:eastAsia="Times New Roman"/>
          <w:lang w:eastAsia="ru-RU" w:bidi="ru-RU"/>
        </w:rPr>
        <w:t xml:space="preserve"> раздражение в месте инъекции, некроз кожи в месте инъекции.</w:t>
      </w:r>
    </w:p>
    <w:p w14:paraId="51CF5FDB" w14:textId="77777777" w:rsidR="00820BB0" w:rsidRDefault="00820BB0" w:rsidP="00B55DF8">
      <w:pPr>
        <w:widowControl w:val="0"/>
        <w:tabs>
          <w:tab w:val="left" w:pos="8647"/>
        </w:tabs>
        <w:spacing w:after="0" w:line="240" w:lineRule="auto"/>
        <w:rPr>
          <w:rFonts w:eastAsia="Times New Roman"/>
          <w:b/>
          <w:lang w:eastAsia="ru-RU" w:bidi="ru-RU"/>
        </w:rPr>
      </w:pPr>
    </w:p>
    <w:p w14:paraId="015DEDF5" w14:textId="736A586E" w:rsidR="00F83B8B" w:rsidRPr="00820BB0" w:rsidRDefault="00F83B8B" w:rsidP="00B55DF8">
      <w:pPr>
        <w:widowControl w:val="0"/>
        <w:tabs>
          <w:tab w:val="left" w:pos="8647"/>
        </w:tabs>
        <w:spacing w:after="0" w:line="240" w:lineRule="auto"/>
        <w:rPr>
          <w:rFonts w:eastAsia="Times New Roman"/>
          <w:b/>
          <w:lang w:eastAsia="ru-RU" w:bidi="ru-RU"/>
        </w:rPr>
      </w:pPr>
      <w:r w:rsidRPr="00820BB0">
        <w:rPr>
          <w:rFonts w:eastAsia="Times New Roman"/>
          <w:b/>
          <w:lang w:eastAsia="ru-RU" w:bidi="ru-RU"/>
        </w:rPr>
        <w:t>Данные, полученные после выхода препарата на рынок</w:t>
      </w:r>
    </w:p>
    <w:p w14:paraId="74B01F6F" w14:textId="77777777" w:rsidR="00820BB0" w:rsidRDefault="00820BB0" w:rsidP="000C3315">
      <w:pPr>
        <w:widowControl w:val="0"/>
        <w:tabs>
          <w:tab w:val="left" w:pos="8647"/>
        </w:tabs>
        <w:spacing w:after="0" w:line="240" w:lineRule="auto"/>
        <w:ind w:firstLine="709"/>
        <w:rPr>
          <w:rFonts w:eastAsia="Times New Roman"/>
          <w:lang w:eastAsia="ru-RU" w:bidi="ru-RU"/>
        </w:rPr>
      </w:pPr>
    </w:p>
    <w:p w14:paraId="0B7E7CBD" w14:textId="776B913F" w:rsidR="00F83B8B" w:rsidRPr="000C3315" w:rsidRDefault="00F83B8B" w:rsidP="000C3315">
      <w:pPr>
        <w:widowControl w:val="0"/>
        <w:tabs>
          <w:tab w:val="left" w:pos="8647"/>
        </w:tabs>
        <w:spacing w:after="0" w:line="240" w:lineRule="auto"/>
        <w:ind w:firstLine="709"/>
        <w:rPr>
          <w:rFonts w:eastAsia="Times New Roman"/>
          <w:lang w:eastAsia="ru-RU" w:bidi="ru-RU"/>
        </w:rPr>
      </w:pPr>
      <w:r w:rsidRPr="000C3315">
        <w:rPr>
          <w:rFonts w:eastAsia="Times New Roman"/>
          <w:lang w:eastAsia="ru-RU" w:bidi="ru-RU"/>
        </w:rPr>
        <w:t xml:space="preserve">Следующие нежелательные реакции отмечались при постмаркетинговом применении </w:t>
      </w:r>
      <w:r w:rsidR="00B55DF8">
        <w:rPr>
          <w:rFonts w:eastAsia="Times New Roman"/>
          <w:lang w:eastAsia="ru-RU" w:bidi="ru-RU"/>
        </w:rPr>
        <w:t>эноксапарина натрия</w:t>
      </w:r>
      <w:r w:rsidRPr="000C3315">
        <w:rPr>
          <w:rFonts w:eastAsia="Times New Roman"/>
          <w:lang w:eastAsia="ru-RU" w:bidi="ru-RU"/>
        </w:rPr>
        <w:t>. Об этих побочных реакциях имелись спонтанные сообщения.</w:t>
      </w:r>
    </w:p>
    <w:p w14:paraId="0E842300" w14:textId="7095F7B3" w:rsidR="00F83B8B" w:rsidRPr="00820BB0" w:rsidRDefault="00F83B8B" w:rsidP="00B55DF8">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 xml:space="preserve">Нарушения со стороны </w:t>
      </w:r>
      <w:r w:rsidR="00B55DF8" w:rsidRPr="00820BB0">
        <w:rPr>
          <w:rFonts w:eastAsia="Times New Roman"/>
          <w:b/>
          <w:i/>
          <w:lang w:eastAsia="ru-RU" w:bidi="ru-RU"/>
        </w:rPr>
        <w:t>иммунной</w:t>
      </w:r>
      <w:r w:rsidRPr="00820BB0">
        <w:rPr>
          <w:rFonts w:eastAsia="Times New Roman"/>
          <w:b/>
          <w:i/>
          <w:lang w:eastAsia="ru-RU" w:bidi="ru-RU"/>
        </w:rPr>
        <w:t xml:space="preserve"> системы:</w:t>
      </w:r>
    </w:p>
    <w:p w14:paraId="7E3F68C9" w14:textId="2DB95A55" w:rsidR="00F83B8B" w:rsidRPr="000C3315"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Р</w:t>
      </w:r>
      <w:r w:rsidR="00F83B8B" w:rsidRPr="00B55DF8">
        <w:rPr>
          <w:rFonts w:eastAsia="Times New Roman"/>
          <w:i/>
          <w:lang w:eastAsia="ru-RU" w:bidi="ru-RU"/>
        </w:rPr>
        <w:t>едко:</w:t>
      </w:r>
      <w:r w:rsidR="00F83B8B" w:rsidRPr="000C3315">
        <w:rPr>
          <w:rFonts w:eastAsia="Times New Roman"/>
          <w:lang w:eastAsia="ru-RU" w:bidi="ru-RU"/>
        </w:rPr>
        <w:t xml:space="preserve"> анафилактические/анафилактоидные реакции, включая шок.</w:t>
      </w:r>
    </w:p>
    <w:p w14:paraId="61A3EEE6" w14:textId="77777777" w:rsidR="00F83B8B" w:rsidRPr="00820BB0" w:rsidRDefault="00F83B8B" w:rsidP="00B55DF8">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Нарушения со стороны нервной системы:</w:t>
      </w:r>
    </w:p>
    <w:p w14:paraId="6910EA29" w14:textId="6B0F1CBA" w:rsidR="00F83B8B" w:rsidRPr="000C3315"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Ч</w:t>
      </w:r>
      <w:r w:rsidR="00F83B8B" w:rsidRPr="00B55DF8">
        <w:rPr>
          <w:rFonts w:eastAsia="Times New Roman"/>
          <w:i/>
          <w:lang w:eastAsia="ru-RU" w:bidi="ru-RU"/>
        </w:rPr>
        <w:t>асто:</w:t>
      </w:r>
      <w:r w:rsidR="00F83B8B" w:rsidRPr="000C3315">
        <w:rPr>
          <w:rFonts w:eastAsia="Times New Roman"/>
          <w:lang w:eastAsia="ru-RU" w:bidi="ru-RU"/>
        </w:rPr>
        <w:t xml:space="preserve"> головная боль.</w:t>
      </w:r>
    </w:p>
    <w:p w14:paraId="48F4035B" w14:textId="77777777" w:rsidR="00F83B8B" w:rsidRPr="00820BB0" w:rsidRDefault="00F83B8B" w:rsidP="00B55DF8">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Нарушения со стороны сосудов:</w:t>
      </w:r>
    </w:p>
    <w:p w14:paraId="54319971" w14:textId="61382F51" w:rsidR="00F83B8B" w:rsidRPr="000C3315"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Р</w:t>
      </w:r>
      <w:r w:rsidR="00F83B8B" w:rsidRPr="00B55DF8">
        <w:rPr>
          <w:rFonts w:eastAsia="Times New Roman"/>
          <w:i/>
          <w:lang w:eastAsia="ru-RU" w:bidi="ru-RU"/>
        </w:rPr>
        <w:t>едко:</w:t>
      </w:r>
      <w:r w:rsidR="00F83B8B" w:rsidRPr="000C3315">
        <w:rPr>
          <w:rFonts w:eastAsia="Times New Roman"/>
          <w:lang w:eastAsia="ru-RU" w:bidi="ru-RU"/>
        </w:rPr>
        <w:t xml:space="preserve"> при применении эноксапарина натрия на фоне спинальной/эпидуральной анестезии или спинальной пункции отмечались случаи развития спинальной гематомы (или нейроаксиальной гематомы). Эти реакции приводили к развитию неврологических нарушений различной степени тяжести, включая стойкий или необратимый паралич (см. раздел «Особые указания»).</w:t>
      </w:r>
    </w:p>
    <w:p w14:paraId="0DD866A9" w14:textId="77777777" w:rsidR="00F83B8B" w:rsidRPr="00820BB0" w:rsidRDefault="00F83B8B" w:rsidP="00B55DF8">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Нарушения со стороны крови лимфатической системы:</w:t>
      </w:r>
    </w:p>
    <w:p w14:paraId="60ED477D" w14:textId="77777777" w:rsidR="00B55DF8"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Ч</w:t>
      </w:r>
      <w:r w:rsidR="00F83B8B" w:rsidRPr="00B55DF8">
        <w:rPr>
          <w:rFonts w:eastAsia="Times New Roman"/>
          <w:i/>
          <w:lang w:eastAsia="ru-RU" w:bidi="ru-RU"/>
        </w:rPr>
        <w:t>асто:</w:t>
      </w:r>
      <w:r w:rsidR="00F83B8B" w:rsidRPr="000C3315">
        <w:rPr>
          <w:rFonts w:eastAsia="Times New Roman"/>
          <w:lang w:eastAsia="ru-RU" w:bidi="ru-RU"/>
        </w:rPr>
        <w:t xml:space="preserve"> геморрагическая анемия; </w:t>
      </w:r>
    </w:p>
    <w:p w14:paraId="41E7165E" w14:textId="3C49F494" w:rsidR="00F83B8B" w:rsidRPr="000C3315"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Р</w:t>
      </w:r>
      <w:r w:rsidR="00F83B8B" w:rsidRPr="00B55DF8">
        <w:rPr>
          <w:rFonts w:eastAsia="Times New Roman"/>
          <w:i/>
          <w:lang w:eastAsia="ru-RU" w:bidi="ru-RU"/>
        </w:rPr>
        <w:t>е</w:t>
      </w:r>
      <w:r w:rsidRPr="00B55DF8">
        <w:rPr>
          <w:rFonts w:eastAsia="Times New Roman"/>
          <w:i/>
          <w:lang w:eastAsia="ru-RU" w:bidi="ru-RU"/>
        </w:rPr>
        <w:t>д</w:t>
      </w:r>
      <w:r w:rsidR="00F83B8B" w:rsidRPr="00B55DF8">
        <w:rPr>
          <w:rFonts w:eastAsia="Times New Roman"/>
          <w:i/>
          <w:lang w:eastAsia="ru-RU" w:bidi="ru-RU"/>
        </w:rPr>
        <w:t>ко:</w:t>
      </w:r>
      <w:r w:rsidR="00F83B8B" w:rsidRPr="000C3315">
        <w:rPr>
          <w:rFonts w:eastAsia="Times New Roman"/>
          <w:lang w:eastAsia="ru-RU" w:bidi="ru-RU"/>
        </w:rPr>
        <w:t xml:space="preserve"> эозинофилия.</w:t>
      </w:r>
    </w:p>
    <w:p w14:paraId="5951FE19" w14:textId="1C80F013" w:rsidR="00F83B8B" w:rsidRPr="00820BB0" w:rsidRDefault="00F83B8B" w:rsidP="00B55DF8">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Нарушения со стороны кожи и по</w:t>
      </w:r>
      <w:r w:rsidR="00B55DF8" w:rsidRPr="00820BB0">
        <w:rPr>
          <w:rFonts w:eastAsia="Times New Roman"/>
          <w:b/>
          <w:i/>
          <w:lang w:eastAsia="ru-RU" w:bidi="ru-RU"/>
        </w:rPr>
        <w:t>д</w:t>
      </w:r>
      <w:r w:rsidRPr="00820BB0">
        <w:rPr>
          <w:rFonts w:eastAsia="Times New Roman"/>
          <w:b/>
          <w:i/>
          <w:lang w:eastAsia="ru-RU" w:bidi="ru-RU"/>
        </w:rPr>
        <w:t>кожных ткане</w:t>
      </w:r>
      <w:r w:rsidR="00B55DF8" w:rsidRPr="00820BB0">
        <w:rPr>
          <w:rFonts w:eastAsia="Times New Roman"/>
          <w:b/>
          <w:i/>
          <w:lang w:eastAsia="ru-RU" w:bidi="ru-RU"/>
        </w:rPr>
        <w:t>й</w:t>
      </w:r>
      <w:r w:rsidRPr="00820BB0">
        <w:rPr>
          <w:rFonts w:eastAsia="Times New Roman"/>
          <w:b/>
          <w:i/>
          <w:lang w:eastAsia="ru-RU" w:bidi="ru-RU"/>
        </w:rPr>
        <w:t>:</w:t>
      </w:r>
    </w:p>
    <w:p w14:paraId="398DD8C7" w14:textId="6101661A" w:rsidR="00F83B8B" w:rsidRPr="000C3315"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Р</w:t>
      </w:r>
      <w:r w:rsidR="00F83B8B" w:rsidRPr="00B55DF8">
        <w:rPr>
          <w:rFonts w:eastAsia="Times New Roman"/>
          <w:i/>
          <w:lang w:eastAsia="ru-RU" w:bidi="ru-RU"/>
        </w:rPr>
        <w:t>е</w:t>
      </w:r>
      <w:r w:rsidRPr="00B55DF8">
        <w:rPr>
          <w:rFonts w:eastAsia="Times New Roman"/>
          <w:i/>
          <w:lang w:eastAsia="ru-RU" w:bidi="ru-RU"/>
        </w:rPr>
        <w:t>дко:</w:t>
      </w:r>
      <w:r w:rsidR="00F83B8B" w:rsidRPr="000C3315">
        <w:rPr>
          <w:rFonts w:eastAsia="Times New Roman"/>
          <w:lang w:eastAsia="ru-RU" w:bidi="ru-RU"/>
        </w:rPr>
        <w:t xml:space="preserve"> алопеция; в месте инъекции может развиться кожный васкулит, некроз кожи, которым обычно предшествует появление пурпуры или эритематозных папул (инфильтрированных и болезненных). В этих случаях терапию </w:t>
      </w:r>
      <w:r>
        <w:rPr>
          <w:rFonts w:eastAsia="Times New Roman"/>
          <w:lang w:eastAsia="ru-RU" w:bidi="ru-RU"/>
        </w:rPr>
        <w:t>эноксапарином натрия</w:t>
      </w:r>
      <w:r w:rsidR="00F83B8B" w:rsidRPr="000C3315">
        <w:rPr>
          <w:rFonts w:eastAsia="Times New Roman"/>
          <w:lang w:eastAsia="ru-RU" w:bidi="ru-RU"/>
        </w:rPr>
        <w:t xml:space="preserve"> следует прекратить.</w:t>
      </w:r>
    </w:p>
    <w:p w14:paraId="11C22004" w14:textId="77777777" w:rsidR="00F83B8B" w:rsidRPr="000C3315" w:rsidRDefault="00F83B8B" w:rsidP="00B55DF8">
      <w:pPr>
        <w:widowControl w:val="0"/>
        <w:tabs>
          <w:tab w:val="left" w:pos="8647"/>
        </w:tabs>
        <w:spacing w:after="0" w:line="240" w:lineRule="auto"/>
        <w:rPr>
          <w:rFonts w:eastAsia="Times New Roman"/>
          <w:lang w:eastAsia="ru-RU" w:bidi="ru-RU"/>
        </w:rPr>
      </w:pPr>
      <w:r w:rsidRPr="000C3315">
        <w:rPr>
          <w:rFonts w:eastAsia="Times New Roman"/>
          <w:lang w:eastAsia="ru-RU" w:bidi="ru-RU"/>
        </w:rPr>
        <w:t>Возможно образование твердых воспалительных узелков-инфильтратов в месте инъекций препарата, которые исчезают через несколько дней и не являются основанием для отмены препарата.</w:t>
      </w:r>
    </w:p>
    <w:p w14:paraId="5F52E522" w14:textId="2545ED66" w:rsidR="00F83B8B" w:rsidRPr="00820BB0" w:rsidRDefault="00F83B8B" w:rsidP="00B55DF8">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Нарушения со стороны печени и желчевыво</w:t>
      </w:r>
      <w:r w:rsidR="00B55DF8" w:rsidRPr="00820BB0">
        <w:rPr>
          <w:rFonts w:eastAsia="Times New Roman"/>
          <w:b/>
          <w:i/>
          <w:lang w:eastAsia="ru-RU" w:bidi="ru-RU"/>
        </w:rPr>
        <w:t>д</w:t>
      </w:r>
      <w:r w:rsidRPr="00820BB0">
        <w:rPr>
          <w:rFonts w:eastAsia="Times New Roman"/>
          <w:b/>
          <w:i/>
          <w:lang w:eastAsia="ru-RU" w:bidi="ru-RU"/>
        </w:rPr>
        <w:t>ящих путей:</w:t>
      </w:r>
    </w:p>
    <w:p w14:paraId="55804C7E" w14:textId="7A872F90" w:rsidR="00B55DF8"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Н</w:t>
      </w:r>
      <w:r w:rsidR="00F83B8B" w:rsidRPr="00B55DF8">
        <w:rPr>
          <w:rFonts w:eastAsia="Times New Roman"/>
          <w:i/>
          <w:lang w:eastAsia="ru-RU" w:bidi="ru-RU"/>
        </w:rPr>
        <w:t>ечасто:</w:t>
      </w:r>
      <w:r w:rsidR="00F83B8B" w:rsidRPr="000C3315">
        <w:rPr>
          <w:rFonts w:eastAsia="Times New Roman"/>
          <w:lang w:eastAsia="ru-RU" w:bidi="ru-RU"/>
        </w:rPr>
        <w:t xml:space="preserve"> гепатоцеллюлярное поражение печени; </w:t>
      </w:r>
    </w:p>
    <w:p w14:paraId="0A2D4596" w14:textId="6CCE8B30" w:rsidR="00F83B8B" w:rsidRPr="000C3315"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Р</w:t>
      </w:r>
      <w:r w:rsidR="00F83B8B" w:rsidRPr="00B55DF8">
        <w:rPr>
          <w:rFonts w:eastAsia="Times New Roman"/>
          <w:i/>
          <w:lang w:eastAsia="ru-RU" w:bidi="ru-RU"/>
        </w:rPr>
        <w:t>е</w:t>
      </w:r>
      <w:r w:rsidRPr="00B55DF8">
        <w:rPr>
          <w:rFonts w:eastAsia="Times New Roman"/>
          <w:i/>
          <w:lang w:eastAsia="ru-RU" w:bidi="ru-RU"/>
        </w:rPr>
        <w:t>д</w:t>
      </w:r>
      <w:r w:rsidR="00F83B8B" w:rsidRPr="00B55DF8">
        <w:rPr>
          <w:rFonts w:eastAsia="Times New Roman"/>
          <w:i/>
          <w:lang w:eastAsia="ru-RU" w:bidi="ru-RU"/>
        </w:rPr>
        <w:t>ко:</w:t>
      </w:r>
      <w:r w:rsidR="00F83B8B" w:rsidRPr="000C3315">
        <w:rPr>
          <w:rFonts w:eastAsia="Times New Roman"/>
          <w:lang w:eastAsia="ru-RU" w:bidi="ru-RU"/>
        </w:rPr>
        <w:t xml:space="preserve"> холестатическое поражение печени.</w:t>
      </w:r>
    </w:p>
    <w:p w14:paraId="05D3451E" w14:textId="49D8A8AA" w:rsidR="00F83B8B" w:rsidRPr="00820BB0" w:rsidRDefault="00F83B8B" w:rsidP="00B55DF8">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Нар</w:t>
      </w:r>
      <w:r w:rsidR="00B55DF8" w:rsidRPr="00820BB0">
        <w:rPr>
          <w:rFonts w:eastAsia="Times New Roman"/>
          <w:b/>
          <w:i/>
          <w:lang w:eastAsia="ru-RU" w:bidi="ru-RU"/>
        </w:rPr>
        <w:t>уш</w:t>
      </w:r>
      <w:r w:rsidRPr="00820BB0">
        <w:rPr>
          <w:rFonts w:eastAsia="Times New Roman"/>
          <w:b/>
          <w:i/>
          <w:lang w:eastAsia="ru-RU" w:bidi="ru-RU"/>
        </w:rPr>
        <w:t>ения со стороны скелетно-мышечной и соединительной ткани:</w:t>
      </w:r>
    </w:p>
    <w:p w14:paraId="150F372A" w14:textId="61A0AFDE" w:rsidR="00F83B8B" w:rsidRPr="000C3315"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Р</w:t>
      </w:r>
      <w:r w:rsidR="00F83B8B" w:rsidRPr="00B55DF8">
        <w:rPr>
          <w:rFonts w:eastAsia="Times New Roman"/>
          <w:i/>
          <w:lang w:eastAsia="ru-RU" w:bidi="ru-RU"/>
        </w:rPr>
        <w:t>едко:</w:t>
      </w:r>
      <w:r w:rsidR="00F83B8B" w:rsidRPr="000C3315">
        <w:rPr>
          <w:rFonts w:eastAsia="Times New Roman"/>
          <w:lang w:eastAsia="ru-RU" w:bidi="ru-RU"/>
        </w:rPr>
        <w:t xml:space="preserve"> остеопороз при длительной терапии (более трех месяцев).</w:t>
      </w:r>
    </w:p>
    <w:p w14:paraId="03C400A2" w14:textId="707D9D52" w:rsidR="00F83B8B" w:rsidRPr="00820BB0" w:rsidRDefault="00F83B8B" w:rsidP="00B55DF8">
      <w:pPr>
        <w:widowControl w:val="0"/>
        <w:tabs>
          <w:tab w:val="left" w:pos="8647"/>
        </w:tabs>
        <w:spacing w:after="0" w:line="240" w:lineRule="auto"/>
        <w:rPr>
          <w:rFonts w:eastAsia="Times New Roman"/>
          <w:b/>
          <w:i/>
          <w:lang w:eastAsia="ru-RU" w:bidi="ru-RU"/>
        </w:rPr>
      </w:pPr>
      <w:r w:rsidRPr="00820BB0">
        <w:rPr>
          <w:rFonts w:eastAsia="Times New Roman"/>
          <w:b/>
          <w:i/>
          <w:lang w:eastAsia="ru-RU" w:bidi="ru-RU"/>
        </w:rPr>
        <w:t>Лабораторные и инструмент</w:t>
      </w:r>
      <w:r w:rsidR="00B55DF8" w:rsidRPr="00820BB0">
        <w:rPr>
          <w:rFonts w:eastAsia="Times New Roman"/>
          <w:b/>
          <w:i/>
          <w:lang w:eastAsia="ru-RU" w:bidi="ru-RU"/>
        </w:rPr>
        <w:t>ал</w:t>
      </w:r>
      <w:r w:rsidRPr="00820BB0">
        <w:rPr>
          <w:rFonts w:eastAsia="Times New Roman"/>
          <w:b/>
          <w:i/>
          <w:lang w:eastAsia="ru-RU" w:bidi="ru-RU"/>
        </w:rPr>
        <w:t xml:space="preserve">ьные </w:t>
      </w:r>
      <w:r w:rsidR="00B55DF8" w:rsidRPr="00820BB0">
        <w:rPr>
          <w:rFonts w:eastAsia="Times New Roman"/>
          <w:b/>
          <w:i/>
          <w:lang w:eastAsia="ru-RU" w:bidi="ru-RU"/>
        </w:rPr>
        <w:t>д</w:t>
      </w:r>
      <w:r w:rsidRPr="00820BB0">
        <w:rPr>
          <w:rFonts w:eastAsia="Times New Roman"/>
          <w:b/>
          <w:i/>
          <w:lang w:eastAsia="ru-RU" w:bidi="ru-RU"/>
        </w:rPr>
        <w:t>анные:</w:t>
      </w:r>
    </w:p>
    <w:p w14:paraId="41E0E1AC" w14:textId="646FAADC" w:rsidR="00F83B8B" w:rsidRDefault="00B55DF8" w:rsidP="00B55DF8">
      <w:pPr>
        <w:widowControl w:val="0"/>
        <w:tabs>
          <w:tab w:val="left" w:pos="8647"/>
        </w:tabs>
        <w:spacing w:after="0" w:line="240" w:lineRule="auto"/>
        <w:rPr>
          <w:rFonts w:eastAsia="Times New Roman"/>
          <w:lang w:eastAsia="ru-RU" w:bidi="ru-RU"/>
        </w:rPr>
      </w:pPr>
      <w:r w:rsidRPr="00B55DF8">
        <w:rPr>
          <w:rFonts w:eastAsia="Times New Roman"/>
          <w:i/>
          <w:lang w:eastAsia="ru-RU" w:bidi="ru-RU"/>
        </w:rPr>
        <w:t>Р</w:t>
      </w:r>
      <w:r w:rsidR="00F83B8B" w:rsidRPr="00B55DF8">
        <w:rPr>
          <w:rFonts w:eastAsia="Times New Roman"/>
          <w:i/>
          <w:lang w:eastAsia="ru-RU" w:bidi="ru-RU"/>
        </w:rPr>
        <w:t>едко:</w:t>
      </w:r>
      <w:r>
        <w:rPr>
          <w:rFonts w:eastAsia="Times New Roman"/>
          <w:lang w:eastAsia="ru-RU" w:bidi="ru-RU"/>
        </w:rPr>
        <w:t xml:space="preserve"> гиперкалиемия.</w:t>
      </w:r>
    </w:p>
    <w:p w14:paraId="5CC95550" w14:textId="77777777" w:rsidR="00820BB0" w:rsidRDefault="00820BB0" w:rsidP="00B55DF8">
      <w:pPr>
        <w:pStyle w:val="3"/>
        <w:tabs>
          <w:tab w:val="left" w:pos="8647"/>
        </w:tabs>
        <w:spacing w:after="240" w:line="240" w:lineRule="auto"/>
        <w:rPr>
          <w:rFonts w:ascii="Times New Roman" w:hAnsi="Times New Roman"/>
          <w:color w:val="000000" w:themeColor="text1"/>
        </w:rPr>
        <w:sectPr w:rsidR="00820BB0" w:rsidSect="00AB01E2">
          <w:pgSz w:w="11906" w:h="16838"/>
          <w:pgMar w:top="1134" w:right="849" w:bottom="1134" w:left="1701" w:header="708" w:footer="709" w:gutter="0"/>
          <w:cols w:space="708"/>
          <w:docGrid w:linePitch="360"/>
        </w:sectPr>
      </w:pPr>
      <w:bookmarkStart w:id="229" w:name="_Toc104911047"/>
      <w:bookmarkStart w:id="230" w:name="bookmark5"/>
      <w:bookmarkEnd w:id="228"/>
    </w:p>
    <w:p w14:paraId="08525A63" w14:textId="77D26067" w:rsidR="00CF6EBF" w:rsidRPr="005E6358" w:rsidRDefault="00CF6EBF" w:rsidP="00B55DF8">
      <w:pPr>
        <w:pStyle w:val="3"/>
        <w:tabs>
          <w:tab w:val="left" w:pos="8647"/>
        </w:tabs>
        <w:spacing w:after="240" w:line="240" w:lineRule="auto"/>
        <w:rPr>
          <w:rFonts w:ascii="Times New Roman" w:hAnsi="Times New Roman"/>
          <w:color w:val="000000" w:themeColor="text1"/>
        </w:rPr>
      </w:pPr>
      <w:r w:rsidRPr="005E6358">
        <w:rPr>
          <w:rFonts w:ascii="Times New Roman" w:hAnsi="Times New Roman"/>
          <w:color w:val="000000" w:themeColor="text1"/>
        </w:rPr>
        <w:lastRenderedPageBreak/>
        <w:t>5.3.</w:t>
      </w:r>
      <w:r>
        <w:rPr>
          <w:rFonts w:ascii="Times New Roman" w:hAnsi="Times New Roman"/>
          <w:color w:val="000000" w:themeColor="text1"/>
        </w:rPr>
        <w:t>6</w:t>
      </w:r>
      <w:r w:rsidRPr="005E6358">
        <w:rPr>
          <w:rFonts w:ascii="Times New Roman" w:hAnsi="Times New Roman"/>
          <w:color w:val="000000" w:themeColor="text1"/>
        </w:rPr>
        <w:t xml:space="preserve">. </w:t>
      </w:r>
      <w:r>
        <w:rPr>
          <w:rFonts w:ascii="Times New Roman" w:hAnsi="Times New Roman"/>
          <w:color w:val="000000" w:themeColor="text1"/>
        </w:rPr>
        <w:t>Передозировка</w:t>
      </w:r>
      <w:bookmarkEnd w:id="229"/>
    </w:p>
    <w:p w14:paraId="458CC1B3" w14:textId="6AE57858" w:rsidR="0077791E" w:rsidRPr="0077791E" w:rsidRDefault="0077791E" w:rsidP="0077791E">
      <w:pPr>
        <w:tabs>
          <w:tab w:val="left" w:pos="8647"/>
        </w:tabs>
        <w:autoSpaceDE w:val="0"/>
        <w:autoSpaceDN w:val="0"/>
        <w:adjustRightInd w:val="0"/>
        <w:spacing w:after="0" w:line="240" w:lineRule="auto"/>
        <w:rPr>
          <w:b/>
          <w:iCs/>
          <w:lang w:eastAsia="en-US"/>
        </w:rPr>
      </w:pPr>
      <w:r w:rsidRPr="0077791E">
        <w:rPr>
          <w:b/>
          <w:iCs/>
          <w:lang w:eastAsia="en-US"/>
        </w:rPr>
        <w:t>Симптомы</w:t>
      </w:r>
    </w:p>
    <w:p w14:paraId="78AD5A3D" w14:textId="583F7F0C" w:rsidR="00F83B8B" w:rsidRDefault="00F83B8B" w:rsidP="00B55DF8">
      <w:pPr>
        <w:tabs>
          <w:tab w:val="left" w:pos="8647"/>
        </w:tabs>
        <w:autoSpaceDE w:val="0"/>
        <w:autoSpaceDN w:val="0"/>
        <w:adjustRightInd w:val="0"/>
        <w:spacing w:after="0" w:line="240" w:lineRule="auto"/>
        <w:ind w:firstLine="708"/>
        <w:rPr>
          <w:iCs/>
          <w:lang w:eastAsia="en-US"/>
        </w:rPr>
      </w:pPr>
      <w:r w:rsidRPr="00F83B8B">
        <w:rPr>
          <w:iCs/>
          <w:lang w:eastAsia="en-US"/>
        </w:rPr>
        <w:t xml:space="preserve">Случайная передозировка </w:t>
      </w:r>
      <w:r w:rsidR="00B55DF8">
        <w:rPr>
          <w:iCs/>
          <w:lang w:eastAsia="en-US"/>
        </w:rPr>
        <w:t>эноксапарином натрия</w:t>
      </w:r>
      <w:r w:rsidRPr="00F83B8B">
        <w:rPr>
          <w:iCs/>
          <w:lang w:eastAsia="en-US"/>
        </w:rPr>
        <w:t xml:space="preserve"> при внутривенном, экстракорпоральном или подкожном применении может привести к геморрагическим осложнениям. При приеме внутрь даже больших доз всасывание препарата маловероятно.</w:t>
      </w:r>
    </w:p>
    <w:p w14:paraId="16F9D231" w14:textId="4891EF6C" w:rsidR="0077791E" w:rsidRDefault="0077791E" w:rsidP="0077791E">
      <w:pPr>
        <w:tabs>
          <w:tab w:val="left" w:pos="8647"/>
        </w:tabs>
        <w:autoSpaceDE w:val="0"/>
        <w:autoSpaceDN w:val="0"/>
        <w:adjustRightInd w:val="0"/>
        <w:spacing w:after="0" w:line="240" w:lineRule="auto"/>
        <w:rPr>
          <w:iCs/>
          <w:lang w:eastAsia="en-US"/>
        </w:rPr>
      </w:pPr>
    </w:p>
    <w:p w14:paraId="219AD688" w14:textId="1FF01815" w:rsidR="0077791E" w:rsidRPr="0077791E" w:rsidRDefault="0077791E" w:rsidP="0077791E">
      <w:pPr>
        <w:tabs>
          <w:tab w:val="left" w:pos="8647"/>
        </w:tabs>
        <w:autoSpaceDE w:val="0"/>
        <w:autoSpaceDN w:val="0"/>
        <w:adjustRightInd w:val="0"/>
        <w:spacing w:after="0" w:line="240" w:lineRule="auto"/>
        <w:rPr>
          <w:b/>
          <w:iCs/>
          <w:lang w:eastAsia="en-US"/>
        </w:rPr>
      </w:pPr>
      <w:r w:rsidRPr="0077791E">
        <w:rPr>
          <w:b/>
          <w:iCs/>
          <w:lang w:eastAsia="en-US"/>
        </w:rPr>
        <w:t>Лечение</w:t>
      </w:r>
    </w:p>
    <w:p w14:paraId="068C2459" w14:textId="36031430" w:rsidR="00430098" w:rsidRPr="00F83B8B" w:rsidRDefault="00F83B8B" w:rsidP="00F83B8B">
      <w:pPr>
        <w:tabs>
          <w:tab w:val="left" w:pos="8647"/>
        </w:tabs>
        <w:autoSpaceDE w:val="0"/>
        <w:autoSpaceDN w:val="0"/>
        <w:adjustRightInd w:val="0"/>
        <w:spacing w:after="0" w:line="240" w:lineRule="auto"/>
        <w:ind w:firstLine="708"/>
        <w:rPr>
          <w:rFonts w:eastAsia="Times New Roman"/>
          <w:highlight w:val="yellow"/>
          <w:lang w:eastAsia="ru-RU"/>
        </w:rPr>
      </w:pPr>
      <w:r w:rsidRPr="00F83B8B">
        <w:rPr>
          <w:iCs/>
          <w:lang w:eastAsia="en-US"/>
        </w:rPr>
        <w:t xml:space="preserve">Антикоагулянтные эффекты можно в основном нейтрализовать путем медленного внутривенного введения протамина сульфата, доза которого зависит от дозы введенного препарата. Один мг (1 мг) протамина сульфата нейтрализует антикоагулянтный эффект одного мг (1 мг) </w:t>
      </w:r>
      <w:r w:rsidR="00B55DF8">
        <w:rPr>
          <w:iCs/>
          <w:lang w:eastAsia="en-US"/>
        </w:rPr>
        <w:t>эноксапарина натрия</w:t>
      </w:r>
      <w:r w:rsidRPr="00F83B8B">
        <w:rPr>
          <w:iCs/>
          <w:lang w:eastAsia="en-US"/>
        </w:rPr>
        <w:t xml:space="preserve"> (см. информацию о применении препаратов протамина сульфата), если эноксапарин натрия вводился не более, чем за 8 ч до введения протамина. 0,5 мг протамина нейтрализует антикоагулянтный эффект 1 мг препарата, если с момента введения последнего прошло более 8 ч или при необходимости введения второй дозы протамина. Если же после введения эноксапарина натрия прошло 12 ч и более, введения протамина не требуется. Однако даже при введении больших доз протамина сульфата, анти-Ха активность </w:t>
      </w:r>
      <w:r w:rsidR="00B55DF8">
        <w:rPr>
          <w:iCs/>
          <w:lang w:eastAsia="en-US"/>
        </w:rPr>
        <w:t>эноксапарина натрия</w:t>
      </w:r>
      <w:r w:rsidRPr="00F83B8B">
        <w:rPr>
          <w:iCs/>
          <w:lang w:eastAsia="en-US"/>
        </w:rPr>
        <w:t xml:space="preserve"> полностью не нейтра</w:t>
      </w:r>
      <w:r>
        <w:rPr>
          <w:iCs/>
          <w:lang w:eastAsia="en-US"/>
        </w:rPr>
        <w:t>лизуется (максимально на 60</w:t>
      </w:r>
      <w:r w:rsidR="00B55DF8">
        <w:rPr>
          <w:iCs/>
          <w:lang w:eastAsia="en-US"/>
        </w:rPr>
        <w:t>%</w:t>
      </w:r>
      <w:r>
        <w:rPr>
          <w:iCs/>
          <w:lang w:eastAsia="en-US"/>
        </w:rPr>
        <w:t>)</w:t>
      </w:r>
      <w:r w:rsidR="00430098" w:rsidRPr="00F83B8B">
        <w:rPr>
          <w:iCs/>
          <w:lang w:eastAsia="en-US"/>
        </w:rPr>
        <w:t>.</w:t>
      </w:r>
    </w:p>
    <w:p w14:paraId="495B0BF9" w14:textId="77777777" w:rsidR="00CF6EBF" w:rsidRPr="005E6358" w:rsidRDefault="00CF6EBF" w:rsidP="005F297D">
      <w:pPr>
        <w:pStyle w:val="3"/>
        <w:tabs>
          <w:tab w:val="left" w:pos="8647"/>
        </w:tabs>
        <w:spacing w:after="240" w:line="240" w:lineRule="auto"/>
        <w:rPr>
          <w:rFonts w:ascii="Times New Roman" w:hAnsi="Times New Roman"/>
          <w:color w:val="000000" w:themeColor="text1"/>
        </w:rPr>
      </w:pPr>
      <w:bookmarkStart w:id="231" w:name="_Toc104911048"/>
      <w:r w:rsidRPr="005E6358">
        <w:rPr>
          <w:rFonts w:ascii="Times New Roman" w:hAnsi="Times New Roman"/>
          <w:color w:val="000000" w:themeColor="text1"/>
        </w:rPr>
        <w:t>5.3.</w:t>
      </w:r>
      <w:r>
        <w:rPr>
          <w:rFonts w:ascii="Times New Roman" w:hAnsi="Times New Roman"/>
          <w:color w:val="000000" w:themeColor="text1"/>
        </w:rPr>
        <w:t>7</w:t>
      </w:r>
      <w:r w:rsidRPr="005E6358">
        <w:rPr>
          <w:rFonts w:ascii="Times New Roman" w:hAnsi="Times New Roman"/>
          <w:color w:val="000000" w:themeColor="text1"/>
        </w:rPr>
        <w:t xml:space="preserve">. </w:t>
      </w:r>
      <w:r w:rsidRPr="003F11CF">
        <w:rPr>
          <w:rFonts w:ascii="Times New Roman" w:eastAsia="Courier New" w:hAnsi="Times New Roman"/>
          <w:szCs w:val="24"/>
          <w:lang w:eastAsia="ru-RU" w:bidi="ru-RU"/>
        </w:rPr>
        <w:t>Взаимодействие с другими лекарственными средствами</w:t>
      </w:r>
      <w:bookmarkEnd w:id="231"/>
    </w:p>
    <w:p w14:paraId="6F515936" w14:textId="1633E873" w:rsidR="00F83B8B" w:rsidRPr="00A55E5D" w:rsidRDefault="00B55DF8" w:rsidP="00B55DF8">
      <w:pPr>
        <w:spacing w:after="0" w:line="240" w:lineRule="auto"/>
        <w:ind w:left="24" w:right="14" w:firstLine="685"/>
      </w:pPr>
      <w:bookmarkStart w:id="232" w:name="bookmark6"/>
      <w:bookmarkEnd w:id="230"/>
      <w:r>
        <w:t>Эноксапарин натрия</w:t>
      </w:r>
      <w:r w:rsidR="00F83B8B" w:rsidRPr="00A55E5D">
        <w:t xml:space="preserve"> нельзя смешивать с другими препаратами!</w:t>
      </w:r>
    </w:p>
    <w:p w14:paraId="1ED86C2F" w14:textId="3CB416B5" w:rsidR="00F83B8B" w:rsidRPr="00B55DF8" w:rsidRDefault="00F83B8B" w:rsidP="00B55DF8">
      <w:pPr>
        <w:spacing w:after="0" w:line="240" w:lineRule="auto"/>
        <w:ind w:right="14"/>
        <w:rPr>
          <w:i/>
        </w:rPr>
      </w:pPr>
      <w:r w:rsidRPr="00B55DF8">
        <w:rPr>
          <w:i/>
        </w:rPr>
        <w:t>Не рекомен</w:t>
      </w:r>
      <w:r w:rsidR="00B55DF8" w:rsidRPr="00B55DF8">
        <w:rPr>
          <w:i/>
        </w:rPr>
        <w:t>д</w:t>
      </w:r>
      <w:r w:rsidRPr="00B55DF8">
        <w:rPr>
          <w:i/>
        </w:rPr>
        <w:t>уемые комбинации</w:t>
      </w:r>
    </w:p>
    <w:p w14:paraId="6FBB172C" w14:textId="21F0D738" w:rsidR="00F83B8B" w:rsidRPr="00A55E5D" w:rsidRDefault="00F83B8B" w:rsidP="00B55DF8">
      <w:pPr>
        <w:spacing w:after="0" w:line="240" w:lineRule="auto"/>
        <w:ind w:left="24" w:right="14" w:firstLine="685"/>
      </w:pPr>
      <w:r w:rsidRPr="00A55E5D">
        <w:t xml:space="preserve">Препараты, влияющие на гемостаз (салицилаты системного действия, ацетилсалициловая кислота в дозах, оказывающих противовоспалительное действие, </w:t>
      </w:r>
      <w:r w:rsidR="00DA16F1">
        <w:t>НПВП</w:t>
      </w:r>
      <w:r w:rsidRPr="00A55E5D">
        <w:t>, включая кеторолак, другие тромболитики (алтеплаза, ретеплаза, стрептокиназа, тенектеплаза, урокиназа)), рекомендуется отменить до начала терапии эноксапарином натрия. При необходимости одновременного применения с эноксапарином натрия следует соблюдать осторожность и проводить тщательное клиническое наблюдение и мониторинг соответствующих лабораторных показателей.</w:t>
      </w:r>
    </w:p>
    <w:p w14:paraId="7774D37D" w14:textId="77777777" w:rsidR="00F83B8B" w:rsidRPr="00B55DF8" w:rsidRDefault="00F83B8B" w:rsidP="00B55DF8">
      <w:pPr>
        <w:spacing w:after="0" w:line="240" w:lineRule="auto"/>
        <w:ind w:right="14"/>
        <w:rPr>
          <w:i/>
        </w:rPr>
      </w:pPr>
      <w:r w:rsidRPr="00B55DF8">
        <w:rPr>
          <w:i/>
        </w:rPr>
        <w:t>Комбинации, требующие соблюдения осторожности</w:t>
      </w:r>
    </w:p>
    <w:p w14:paraId="0C33350A" w14:textId="77777777" w:rsidR="00B55DF8" w:rsidRDefault="00F83B8B" w:rsidP="00E126B4">
      <w:pPr>
        <w:pStyle w:val="af3"/>
        <w:numPr>
          <w:ilvl w:val="0"/>
          <w:numId w:val="15"/>
        </w:numPr>
        <w:spacing w:after="0" w:line="240" w:lineRule="auto"/>
        <w:ind w:right="14" w:hanging="436"/>
      </w:pPr>
      <w:r w:rsidRPr="00A55E5D">
        <w:t>Прочие лекарственные препараты, влияющие на гемостаз, такие как:</w:t>
      </w:r>
    </w:p>
    <w:p w14:paraId="3260D867" w14:textId="77777777" w:rsidR="00B55DF8" w:rsidRDefault="00F83B8B" w:rsidP="00E126B4">
      <w:pPr>
        <w:pStyle w:val="af3"/>
        <w:numPr>
          <w:ilvl w:val="0"/>
          <w:numId w:val="17"/>
        </w:numPr>
        <w:spacing w:after="0" w:line="240" w:lineRule="auto"/>
        <w:ind w:right="14"/>
      </w:pPr>
      <w:r w:rsidRPr="00A55E5D">
        <w:t xml:space="preserve">ингибиторы агрегации тромбоцитов, включая ацетилсалициловую кислоту в дозах, оказывающих антиагрегантное действие (кардиопротекция), клопидогрел, тиклопидин и антагонисты гликопротеиновых </w:t>
      </w:r>
      <w:r>
        <w:t>IIb</w:t>
      </w:r>
      <w:r w:rsidRPr="00A55E5D">
        <w:t>/</w:t>
      </w:r>
      <w:r>
        <w:t>IIIa</w:t>
      </w:r>
      <w:r w:rsidRPr="00A55E5D">
        <w:t xml:space="preserve"> рецепторов, показанные при остром коронарном синдроме, вследствие повышенного риска кровотечения; </w:t>
      </w:r>
    </w:p>
    <w:p w14:paraId="7E0AE1E2" w14:textId="77777777" w:rsidR="00B55DF8" w:rsidRDefault="00F83B8B" w:rsidP="00E126B4">
      <w:pPr>
        <w:pStyle w:val="af3"/>
        <w:numPr>
          <w:ilvl w:val="0"/>
          <w:numId w:val="17"/>
        </w:numPr>
        <w:spacing w:after="0" w:line="240" w:lineRule="auto"/>
        <w:ind w:right="14"/>
      </w:pPr>
      <w:r w:rsidRPr="00A55E5D">
        <w:t xml:space="preserve">декстран с молекулярной массой 40 кДа; </w:t>
      </w:r>
    </w:p>
    <w:p w14:paraId="22A8F5E3" w14:textId="2F12C48B" w:rsidR="00F83B8B" w:rsidRPr="00A55E5D" w:rsidRDefault="00F83B8B" w:rsidP="00E126B4">
      <w:pPr>
        <w:pStyle w:val="af3"/>
        <w:numPr>
          <w:ilvl w:val="0"/>
          <w:numId w:val="17"/>
        </w:numPr>
        <w:spacing w:after="0" w:line="240" w:lineRule="auto"/>
        <w:ind w:right="14"/>
      </w:pPr>
      <w:r w:rsidRPr="00A55E5D">
        <w:t>системные глюкокортикостероиды.</w:t>
      </w:r>
    </w:p>
    <w:p w14:paraId="46EDD5A3" w14:textId="77777777" w:rsidR="00F83B8B" w:rsidRDefault="00F83B8B" w:rsidP="00E126B4">
      <w:pPr>
        <w:pStyle w:val="af3"/>
        <w:numPr>
          <w:ilvl w:val="0"/>
          <w:numId w:val="15"/>
        </w:numPr>
        <w:spacing w:after="0" w:line="240" w:lineRule="auto"/>
        <w:ind w:right="14" w:hanging="436"/>
      </w:pPr>
      <w:r>
        <w:t>Лекарственные препараты, повышающие содержание калия</w:t>
      </w:r>
    </w:p>
    <w:p w14:paraId="2D29B5B1" w14:textId="77777777" w:rsidR="00F83B8B" w:rsidRPr="00A55E5D" w:rsidRDefault="00F83B8B" w:rsidP="00B55DF8">
      <w:pPr>
        <w:spacing w:after="0" w:line="240" w:lineRule="auto"/>
        <w:ind w:left="24" w:right="14"/>
      </w:pPr>
      <w:r w:rsidRPr="00A55E5D">
        <w:t>При одновременном применении с лекарственными препаратами, повышающими содержание калия в сыворотке крови, следует проводить клинический и лабораторный контроль.</w:t>
      </w:r>
    </w:p>
    <w:p w14:paraId="1C530A87" w14:textId="77777777" w:rsidR="00820BB0" w:rsidRDefault="00820BB0" w:rsidP="00A72CBF">
      <w:pPr>
        <w:pStyle w:val="3"/>
        <w:tabs>
          <w:tab w:val="left" w:pos="8647"/>
        </w:tabs>
        <w:spacing w:after="240" w:line="240" w:lineRule="auto"/>
        <w:rPr>
          <w:rFonts w:ascii="Times New Roman" w:hAnsi="Times New Roman"/>
          <w:color w:val="000000" w:themeColor="text1"/>
        </w:rPr>
        <w:sectPr w:rsidR="00820BB0" w:rsidSect="00AB01E2">
          <w:pgSz w:w="11906" w:h="16838"/>
          <w:pgMar w:top="1134" w:right="849" w:bottom="1134" w:left="1701" w:header="708" w:footer="709" w:gutter="0"/>
          <w:cols w:space="708"/>
          <w:docGrid w:linePitch="360"/>
        </w:sectPr>
      </w:pPr>
      <w:bookmarkStart w:id="233" w:name="_Toc104911049"/>
      <w:bookmarkEnd w:id="232"/>
    </w:p>
    <w:p w14:paraId="49225D18" w14:textId="30ADF314" w:rsidR="00CF6EBF" w:rsidRPr="005E6358" w:rsidRDefault="00CF6EBF" w:rsidP="00A72CBF">
      <w:pPr>
        <w:pStyle w:val="3"/>
        <w:tabs>
          <w:tab w:val="left" w:pos="8647"/>
        </w:tabs>
        <w:spacing w:after="240" w:line="240" w:lineRule="auto"/>
        <w:rPr>
          <w:rFonts w:ascii="Times New Roman" w:hAnsi="Times New Roman"/>
          <w:color w:val="000000" w:themeColor="text1"/>
        </w:rPr>
      </w:pPr>
      <w:r w:rsidRPr="005E6358">
        <w:rPr>
          <w:rFonts w:ascii="Times New Roman" w:hAnsi="Times New Roman"/>
          <w:color w:val="000000" w:themeColor="text1"/>
        </w:rPr>
        <w:lastRenderedPageBreak/>
        <w:t>5.3.</w:t>
      </w:r>
      <w:r>
        <w:rPr>
          <w:rFonts w:ascii="Times New Roman" w:hAnsi="Times New Roman"/>
          <w:color w:val="000000" w:themeColor="text1"/>
        </w:rPr>
        <w:t>8</w:t>
      </w:r>
      <w:r w:rsidRPr="005E6358">
        <w:rPr>
          <w:rFonts w:ascii="Times New Roman" w:hAnsi="Times New Roman"/>
          <w:color w:val="000000" w:themeColor="text1"/>
        </w:rPr>
        <w:t xml:space="preserve">. </w:t>
      </w:r>
      <w:r>
        <w:rPr>
          <w:rFonts w:ascii="Times New Roman" w:eastAsia="Courier New" w:hAnsi="Times New Roman"/>
          <w:szCs w:val="24"/>
          <w:lang w:eastAsia="ru-RU" w:bidi="ru-RU"/>
        </w:rPr>
        <w:t>Особые указания</w:t>
      </w:r>
      <w:bookmarkEnd w:id="233"/>
    </w:p>
    <w:p w14:paraId="60352E25" w14:textId="77777777" w:rsidR="00F83B8B" w:rsidRPr="00B55DF8" w:rsidRDefault="00F83B8B" w:rsidP="00B55DF8">
      <w:pPr>
        <w:tabs>
          <w:tab w:val="left" w:pos="8647"/>
        </w:tabs>
        <w:spacing w:after="0" w:line="240" w:lineRule="auto"/>
        <w:rPr>
          <w:i/>
        </w:rPr>
      </w:pPr>
      <w:r w:rsidRPr="00B55DF8">
        <w:rPr>
          <w:i/>
        </w:rPr>
        <w:t>Общие</w:t>
      </w:r>
    </w:p>
    <w:p w14:paraId="73381F06" w14:textId="77777777" w:rsidR="00F83B8B" w:rsidRPr="00F83B8B" w:rsidRDefault="00F83B8B" w:rsidP="00F83B8B">
      <w:pPr>
        <w:tabs>
          <w:tab w:val="left" w:pos="8647"/>
        </w:tabs>
        <w:spacing w:after="0" w:line="240" w:lineRule="auto"/>
        <w:ind w:firstLine="709"/>
      </w:pPr>
      <w:r w:rsidRPr="00F83B8B">
        <w:t>Низкомолекулярные гепарины не являются взаимозаменяемыми, так как они различаются по процессу производства, молекулярной массе, специфической анти-Ха активности, единицам дозирования и режиму дозирования, с чем связаны различия в их фармакокинетике и биологической активности (антитромбиновая активность и взаимодействие с тромбоцитами). Поэтому требуется строго выполнять рекомендации по применению для каждого препарата, относящегося к классу низкомолекулярных гепаринов.</w:t>
      </w:r>
    </w:p>
    <w:p w14:paraId="4B0B245D" w14:textId="77777777" w:rsidR="00F83B8B" w:rsidRPr="00B55DF8" w:rsidRDefault="00F83B8B" w:rsidP="00B55DF8">
      <w:pPr>
        <w:tabs>
          <w:tab w:val="left" w:pos="8647"/>
        </w:tabs>
        <w:spacing w:after="0" w:line="240" w:lineRule="auto"/>
        <w:rPr>
          <w:i/>
        </w:rPr>
      </w:pPr>
      <w:r w:rsidRPr="00B55DF8">
        <w:rPr>
          <w:i/>
        </w:rPr>
        <w:t>Кровотечение</w:t>
      </w:r>
    </w:p>
    <w:p w14:paraId="057ECEF1" w14:textId="603972CB" w:rsidR="00F83B8B" w:rsidRPr="00F83B8B" w:rsidRDefault="00F83B8B" w:rsidP="00F83B8B">
      <w:pPr>
        <w:tabs>
          <w:tab w:val="left" w:pos="8647"/>
        </w:tabs>
        <w:spacing w:after="0" w:line="240" w:lineRule="auto"/>
        <w:ind w:firstLine="709"/>
      </w:pPr>
      <w:r w:rsidRPr="00F83B8B">
        <w:t xml:space="preserve">Как и при применении других антикоагулянтов, при введении </w:t>
      </w:r>
      <w:r w:rsidR="007E5E59">
        <w:t>эноксапарина натрия</w:t>
      </w:r>
      <w:r w:rsidRPr="00F83B8B">
        <w:t xml:space="preserve"> возможно развитие кровотечений любой локализации (см. раздел «Побочное действие»). При развитии кровотечения необходимо найти его источник и назначить соответствующее лечение.</w:t>
      </w:r>
    </w:p>
    <w:p w14:paraId="6CD5AE24" w14:textId="77777777" w:rsidR="00F83B8B" w:rsidRPr="00F83B8B" w:rsidRDefault="00F83B8B" w:rsidP="00F83B8B">
      <w:pPr>
        <w:tabs>
          <w:tab w:val="left" w:pos="8647"/>
        </w:tabs>
        <w:spacing w:after="0" w:line="240" w:lineRule="auto"/>
        <w:ind w:firstLine="709"/>
      </w:pPr>
      <w:r w:rsidRPr="00F83B8B">
        <w:t>Эноксапарин натрия, как и другие антикоагулянты, следует применять с осторожностью при состояниях с повышенным риском кровотечения, таких как:</w:t>
      </w:r>
    </w:p>
    <w:p w14:paraId="12AC3FFA" w14:textId="77777777" w:rsidR="007E5E59" w:rsidRDefault="00F83B8B" w:rsidP="00E126B4">
      <w:pPr>
        <w:pStyle w:val="af3"/>
        <w:numPr>
          <w:ilvl w:val="0"/>
          <w:numId w:val="18"/>
        </w:numPr>
        <w:tabs>
          <w:tab w:val="left" w:pos="8647"/>
        </w:tabs>
        <w:spacing w:after="0" w:line="240" w:lineRule="auto"/>
      </w:pPr>
      <w:r w:rsidRPr="00F83B8B">
        <w:t xml:space="preserve">нарушения гемостаза;   </w:t>
      </w:r>
    </w:p>
    <w:p w14:paraId="5DAD7AF7" w14:textId="77777777" w:rsidR="007E5E59" w:rsidRDefault="00F83B8B" w:rsidP="00E126B4">
      <w:pPr>
        <w:pStyle w:val="af3"/>
        <w:numPr>
          <w:ilvl w:val="0"/>
          <w:numId w:val="18"/>
        </w:numPr>
        <w:tabs>
          <w:tab w:val="left" w:pos="8647"/>
        </w:tabs>
        <w:spacing w:after="0" w:line="240" w:lineRule="auto"/>
      </w:pPr>
      <w:r w:rsidRPr="00F83B8B">
        <w:t xml:space="preserve">язвенная болезнь в анамнезе;   </w:t>
      </w:r>
    </w:p>
    <w:p w14:paraId="45B667CD" w14:textId="77777777" w:rsidR="007E5E59" w:rsidRDefault="00F83B8B" w:rsidP="00E126B4">
      <w:pPr>
        <w:pStyle w:val="af3"/>
        <w:numPr>
          <w:ilvl w:val="0"/>
          <w:numId w:val="18"/>
        </w:numPr>
        <w:tabs>
          <w:tab w:val="left" w:pos="8647"/>
        </w:tabs>
        <w:spacing w:after="0" w:line="240" w:lineRule="auto"/>
      </w:pPr>
      <w:r w:rsidRPr="00F83B8B">
        <w:t xml:space="preserve">недавно перенесенный ишемический инсульт;   </w:t>
      </w:r>
    </w:p>
    <w:p w14:paraId="00971483" w14:textId="77777777" w:rsidR="007E5E59" w:rsidRDefault="00F83B8B" w:rsidP="00E126B4">
      <w:pPr>
        <w:pStyle w:val="af3"/>
        <w:numPr>
          <w:ilvl w:val="0"/>
          <w:numId w:val="18"/>
        </w:numPr>
        <w:tabs>
          <w:tab w:val="left" w:pos="8647"/>
        </w:tabs>
        <w:spacing w:after="0" w:line="240" w:lineRule="auto"/>
      </w:pPr>
      <w:r w:rsidRPr="00F83B8B">
        <w:t xml:space="preserve">тяжелая артериальная гипертензия;   </w:t>
      </w:r>
    </w:p>
    <w:p w14:paraId="65D00214" w14:textId="77777777" w:rsidR="007E5E59" w:rsidRDefault="00F83B8B" w:rsidP="00E126B4">
      <w:pPr>
        <w:pStyle w:val="af3"/>
        <w:numPr>
          <w:ilvl w:val="0"/>
          <w:numId w:val="18"/>
        </w:numPr>
        <w:tabs>
          <w:tab w:val="left" w:pos="8647"/>
        </w:tabs>
        <w:spacing w:after="0" w:line="240" w:lineRule="auto"/>
      </w:pPr>
      <w:r w:rsidRPr="00F83B8B">
        <w:t xml:space="preserve">диабетическая ретинопатия;   </w:t>
      </w:r>
    </w:p>
    <w:p w14:paraId="3A057E13" w14:textId="77777777" w:rsidR="007E5E59" w:rsidRDefault="00F83B8B" w:rsidP="00E126B4">
      <w:pPr>
        <w:pStyle w:val="af3"/>
        <w:numPr>
          <w:ilvl w:val="0"/>
          <w:numId w:val="18"/>
        </w:numPr>
        <w:tabs>
          <w:tab w:val="left" w:pos="8647"/>
        </w:tabs>
        <w:spacing w:after="0" w:line="240" w:lineRule="auto"/>
      </w:pPr>
      <w:r w:rsidRPr="00F83B8B">
        <w:t>нейрохирургическое или офтальмологическое опер</w:t>
      </w:r>
      <w:r w:rsidR="007E5E59">
        <w:t>ативное вмешательство;</w:t>
      </w:r>
    </w:p>
    <w:p w14:paraId="18F099E0" w14:textId="6EBE411B" w:rsidR="00F83B8B" w:rsidRPr="00F83B8B" w:rsidRDefault="00F83B8B" w:rsidP="00E126B4">
      <w:pPr>
        <w:pStyle w:val="af3"/>
        <w:numPr>
          <w:ilvl w:val="0"/>
          <w:numId w:val="18"/>
        </w:numPr>
        <w:tabs>
          <w:tab w:val="left" w:pos="8647"/>
        </w:tabs>
        <w:spacing w:after="0" w:line="240" w:lineRule="auto"/>
        <w:ind w:left="1560" w:hanging="375"/>
      </w:pPr>
      <w:r w:rsidRPr="00F83B8B">
        <w:t>одновременное применение препаратов, влияющих на гемостаз (см. раздел</w:t>
      </w:r>
      <w:r w:rsidR="006054F4">
        <w:t xml:space="preserve"> </w:t>
      </w:r>
      <w:r w:rsidRPr="00F83B8B">
        <w:t xml:space="preserve">«Взаимодействие с другими лекарственными средствами»). </w:t>
      </w:r>
    </w:p>
    <w:p w14:paraId="614BD25B" w14:textId="02E5A10E" w:rsidR="00F83B8B" w:rsidRPr="006054F4" w:rsidRDefault="00F83B8B" w:rsidP="006054F4">
      <w:pPr>
        <w:tabs>
          <w:tab w:val="left" w:pos="8647"/>
        </w:tabs>
        <w:spacing w:after="0" w:line="240" w:lineRule="auto"/>
        <w:rPr>
          <w:i/>
        </w:rPr>
      </w:pPr>
      <w:r w:rsidRPr="006054F4">
        <w:rPr>
          <w:i/>
        </w:rPr>
        <w:t>Кровотечения у пациентов пожи</w:t>
      </w:r>
      <w:r w:rsidR="006054F4">
        <w:rPr>
          <w:i/>
        </w:rPr>
        <w:t>л</w:t>
      </w:r>
      <w:r w:rsidRPr="006054F4">
        <w:rPr>
          <w:i/>
        </w:rPr>
        <w:t>ого возраста</w:t>
      </w:r>
    </w:p>
    <w:p w14:paraId="34D1DECD" w14:textId="77777777" w:rsidR="00F83B8B" w:rsidRPr="00F83B8B" w:rsidRDefault="00F83B8B" w:rsidP="00F83B8B">
      <w:pPr>
        <w:tabs>
          <w:tab w:val="left" w:pos="8647"/>
        </w:tabs>
        <w:spacing w:after="0" w:line="240" w:lineRule="auto"/>
        <w:ind w:firstLine="709"/>
      </w:pPr>
      <w:r w:rsidRPr="00F83B8B">
        <w:t>При применении эноксапарина натрия в профилактических дозах у пациентов пожилого возраста не отмечено увеличения риска развития кровотечений.</w:t>
      </w:r>
    </w:p>
    <w:p w14:paraId="725D2DF8" w14:textId="24464F88" w:rsidR="00F83B8B" w:rsidRPr="00F83B8B" w:rsidRDefault="00F83B8B" w:rsidP="00F83B8B">
      <w:pPr>
        <w:tabs>
          <w:tab w:val="left" w:pos="8647"/>
        </w:tabs>
        <w:spacing w:after="0" w:line="240" w:lineRule="auto"/>
        <w:ind w:firstLine="709"/>
      </w:pPr>
      <w:r w:rsidRPr="00F83B8B">
        <w:t>При применении препарата в терапевтических дозах у пациентов пожилого возраста (особенно в возрасте 80 лет и старше) существует повышенный риск развития кровотечений. Рекомендуется проведение тщательного наблюдени</w:t>
      </w:r>
      <w:r w:rsidR="00F10189">
        <w:t>я за состоянием таких пациентов.</w:t>
      </w:r>
    </w:p>
    <w:p w14:paraId="7BB97894" w14:textId="6C71C69A" w:rsidR="00F83B8B" w:rsidRPr="00F10189" w:rsidRDefault="00F10189" w:rsidP="00F10189">
      <w:pPr>
        <w:tabs>
          <w:tab w:val="left" w:pos="8647"/>
        </w:tabs>
        <w:spacing w:after="0" w:line="240" w:lineRule="auto"/>
        <w:rPr>
          <w:i/>
        </w:rPr>
      </w:pPr>
      <w:r w:rsidRPr="00F10189">
        <w:rPr>
          <w:i/>
        </w:rPr>
        <w:t>Од</w:t>
      </w:r>
      <w:r w:rsidR="00F83B8B" w:rsidRPr="00F10189">
        <w:rPr>
          <w:i/>
        </w:rPr>
        <w:t xml:space="preserve">новременное применение </w:t>
      </w:r>
      <w:r w:rsidRPr="00F10189">
        <w:rPr>
          <w:i/>
        </w:rPr>
        <w:t>д</w:t>
      </w:r>
      <w:r w:rsidR="00F83B8B" w:rsidRPr="00F10189">
        <w:rPr>
          <w:i/>
        </w:rPr>
        <w:t xml:space="preserve">ругих препаратов, </w:t>
      </w:r>
      <w:r w:rsidRPr="00F10189">
        <w:rPr>
          <w:i/>
        </w:rPr>
        <w:t>влияющих</w:t>
      </w:r>
      <w:r w:rsidR="00F83B8B" w:rsidRPr="00F10189">
        <w:rPr>
          <w:i/>
        </w:rPr>
        <w:t xml:space="preserve"> на гемостаз</w:t>
      </w:r>
    </w:p>
    <w:p w14:paraId="1553BEC7" w14:textId="03C6D39F" w:rsidR="00F83B8B" w:rsidRPr="00F83B8B" w:rsidRDefault="00F83B8B" w:rsidP="00F83B8B">
      <w:pPr>
        <w:tabs>
          <w:tab w:val="left" w:pos="8647"/>
        </w:tabs>
        <w:spacing w:after="0" w:line="240" w:lineRule="auto"/>
        <w:ind w:firstLine="709"/>
      </w:pPr>
      <w:r w:rsidRPr="00F83B8B">
        <w:t>Применение препаратов, влияющих на гемостаз (салицилаты системного действия, в том числе ацетилсалициловая кислота в дозах, оказывающих противо</w:t>
      </w:r>
      <w:r w:rsidR="006311E4">
        <w:t>во</w:t>
      </w:r>
      <w:r w:rsidRPr="00F83B8B">
        <w:t>сп</w:t>
      </w:r>
      <w:r w:rsidR="006311E4">
        <w:t>а</w:t>
      </w:r>
      <w:r w:rsidRPr="00F83B8B">
        <w:t>лительное действие, НПВП, включая кеторолак, другие тромболитики (алтеплаза, ретеплаза, стрептокиназа, тенектеплаза, урокиназа)), рекомендуется отменить до начала лечения эноксапарином натрия, за исключением случаев, когда их применение является необходимым. Если показано их одновременное применение с эноксапарином натрия, то следует проводить тщательное клиническое наблюдение и мониторинг соответствующих лабораторных показателей.</w:t>
      </w:r>
    </w:p>
    <w:p w14:paraId="48CA9941" w14:textId="6FF03984" w:rsidR="00F83B8B" w:rsidRPr="00F10189" w:rsidRDefault="00F83B8B" w:rsidP="00F10189">
      <w:pPr>
        <w:tabs>
          <w:tab w:val="left" w:pos="8647"/>
        </w:tabs>
        <w:spacing w:after="0" w:line="240" w:lineRule="auto"/>
        <w:rPr>
          <w:i/>
        </w:rPr>
      </w:pPr>
      <w:r w:rsidRPr="00F10189">
        <w:rPr>
          <w:i/>
        </w:rPr>
        <w:t>Почечная не</w:t>
      </w:r>
      <w:r w:rsidR="00F10189" w:rsidRPr="00F10189">
        <w:rPr>
          <w:i/>
        </w:rPr>
        <w:t>д</w:t>
      </w:r>
      <w:r w:rsidRPr="00F10189">
        <w:rPr>
          <w:i/>
        </w:rPr>
        <w:t>остаточность</w:t>
      </w:r>
    </w:p>
    <w:p w14:paraId="1F663EF6" w14:textId="77777777" w:rsidR="00F83B8B" w:rsidRPr="00F83B8B" w:rsidRDefault="00F83B8B" w:rsidP="00F83B8B">
      <w:pPr>
        <w:tabs>
          <w:tab w:val="left" w:pos="8647"/>
        </w:tabs>
        <w:spacing w:after="0" w:line="240" w:lineRule="auto"/>
        <w:ind w:firstLine="709"/>
      </w:pPr>
      <w:r w:rsidRPr="00F83B8B">
        <w:t>У пациентов с нарушением функции почек существует повышенный риск развития кровотечения в результате увеличения системной экспозиции эноксапарина натрия.</w:t>
      </w:r>
    </w:p>
    <w:p w14:paraId="308A2FDF" w14:textId="11FDA086" w:rsidR="00F83B8B" w:rsidRPr="00F83B8B" w:rsidRDefault="00F83B8B" w:rsidP="00F83B8B">
      <w:pPr>
        <w:tabs>
          <w:tab w:val="left" w:pos="8647"/>
        </w:tabs>
        <w:spacing w:after="0" w:line="240" w:lineRule="auto"/>
        <w:ind w:firstLine="709"/>
      </w:pPr>
      <w:r w:rsidRPr="00F83B8B">
        <w:t xml:space="preserve">У пациентов с тяжелыми нарушениями функции почек (КК </w:t>
      </w:r>
      <w:r w:rsidR="00F10189">
        <w:t xml:space="preserve">≥15 </w:t>
      </w:r>
      <w:r w:rsidRPr="00F83B8B">
        <w:t>и &lt;</w:t>
      </w:r>
      <w:r w:rsidR="00F10189">
        <w:t>30</w:t>
      </w:r>
      <w:r w:rsidRPr="00F83B8B">
        <w:t xml:space="preserve"> мл/мин) отмечается значительное увеличение экспозиции эноксапарина натрия, поэтому рекомендуется проводить коррекцию дозы как при профилактическом, так и терапевтическом применении препарата. Хотя не требуется проводить коррекцию дозы у пациентов с нарушениями функции почек легкой (КК </w:t>
      </w:r>
      <w:r w:rsidR="00F10189">
        <w:t>≥</w:t>
      </w:r>
      <w:r w:rsidRPr="00F83B8B">
        <w:t>3</w:t>
      </w:r>
      <w:r w:rsidR="00F10189">
        <w:t>0</w:t>
      </w:r>
      <w:r w:rsidRPr="00F83B8B">
        <w:t xml:space="preserve"> и &lt;</w:t>
      </w:r>
      <w:r w:rsidR="00F10189">
        <w:t>50</w:t>
      </w:r>
      <w:r w:rsidRPr="00F83B8B">
        <w:t xml:space="preserve"> мл/мин) и умеренной степени тяжести (КК </w:t>
      </w:r>
      <w:r w:rsidR="00F10189">
        <w:t>≥50</w:t>
      </w:r>
      <w:r w:rsidRPr="00F83B8B">
        <w:t xml:space="preserve"> и &lt;80 мл/мин), рекомендуется проведение тщательного контроля </w:t>
      </w:r>
      <w:r w:rsidRPr="00F83B8B">
        <w:lastRenderedPageBreak/>
        <w:t xml:space="preserve">состояния таких пациентов, и может рассматриваться проведение биологического мониторинга с измерением анти-Ха активности. Применение эноксапарина натрия не рекомендуется пациентам с терминальной стадией хронической болезни почек (КК </w:t>
      </w:r>
      <w:r w:rsidR="00F10189" w:rsidRPr="00F10189">
        <w:t xml:space="preserve">&lt;15 </w:t>
      </w:r>
      <w:r w:rsidRPr="00F83B8B">
        <w:t>мл/мин) ввиду отсутствия данных, кроме случаев профилактики тромбообразования в системе экстракорпорального кровообращения во время гемодиализа.</w:t>
      </w:r>
    </w:p>
    <w:p w14:paraId="405B42F2" w14:textId="77777777" w:rsidR="00F83B8B" w:rsidRPr="00F10189" w:rsidRDefault="00F83B8B" w:rsidP="00F10189">
      <w:pPr>
        <w:tabs>
          <w:tab w:val="left" w:pos="8647"/>
        </w:tabs>
        <w:spacing w:after="0" w:line="240" w:lineRule="auto"/>
        <w:rPr>
          <w:i/>
        </w:rPr>
      </w:pPr>
      <w:r w:rsidRPr="00F10189">
        <w:rPr>
          <w:i/>
        </w:rPr>
        <w:t>Низкая масса тела</w:t>
      </w:r>
    </w:p>
    <w:p w14:paraId="08241BF4" w14:textId="77777777" w:rsidR="00F83B8B" w:rsidRPr="00F83B8B" w:rsidRDefault="00F83B8B" w:rsidP="00F83B8B">
      <w:pPr>
        <w:tabs>
          <w:tab w:val="left" w:pos="8647"/>
        </w:tabs>
        <w:spacing w:after="0" w:line="240" w:lineRule="auto"/>
        <w:ind w:firstLine="709"/>
      </w:pPr>
      <w:r w:rsidRPr="00F83B8B">
        <w:t>Отмечалось увеличение экспозиции эноксапарина натрия при его профилактическом применении у женщин с массой тела менее 45 кг и у мужчин с массой тела менее 57 кг, что может приводить к повышенному риску развития кровотечений. Рекомендуется проведение тщательного контроля состояния таких пациентов.</w:t>
      </w:r>
    </w:p>
    <w:p w14:paraId="6C51118A" w14:textId="77777777" w:rsidR="00F83B8B" w:rsidRPr="00F10189" w:rsidRDefault="00F83B8B" w:rsidP="00F10189">
      <w:pPr>
        <w:tabs>
          <w:tab w:val="left" w:pos="8647"/>
        </w:tabs>
        <w:spacing w:after="0" w:line="240" w:lineRule="auto"/>
        <w:rPr>
          <w:i/>
        </w:rPr>
      </w:pPr>
      <w:r w:rsidRPr="00F10189">
        <w:rPr>
          <w:i/>
        </w:rPr>
        <w:t>Пациенты с ожирением</w:t>
      </w:r>
    </w:p>
    <w:p w14:paraId="7D1ADA48" w14:textId="77777777" w:rsidR="00F83B8B" w:rsidRPr="00F83B8B" w:rsidRDefault="00F83B8B" w:rsidP="00F83B8B">
      <w:pPr>
        <w:tabs>
          <w:tab w:val="left" w:pos="8647"/>
        </w:tabs>
        <w:spacing w:after="0" w:line="240" w:lineRule="auto"/>
        <w:ind w:firstLine="709"/>
      </w:pPr>
      <w:r w:rsidRPr="00F83B8B">
        <w:t>Пациенты с ожирением имеют повышенный риск развития тромбозов и эмболий. Безопасность и эффективность применения эноксапарина натрия в профилактических дозах у пациентов с ожирением (ИМТ более 30 кг/м</w:t>
      </w:r>
      <w:r w:rsidRPr="00AA2710">
        <w:rPr>
          <w:vertAlign w:val="superscript"/>
        </w:rPr>
        <w:t>2</w:t>
      </w:r>
      <w:r w:rsidRPr="00F83B8B">
        <w:t>) до конца не определена и нет общего мнения по коррекции дозы. Рекомендуется проведение контроля за состоянием пациентов на предмет развития симптомов и признаков тромбозов и эмболий.</w:t>
      </w:r>
    </w:p>
    <w:p w14:paraId="0A3505CE" w14:textId="77777777" w:rsidR="00F83B8B" w:rsidRPr="00AA2710" w:rsidRDefault="00F83B8B" w:rsidP="00AA2710">
      <w:pPr>
        <w:tabs>
          <w:tab w:val="left" w:pos="8647"/>
        </w:tabs>
        <w:spacing w:after="0" w:line="240" w:lineRule="auto"/>
        <w:rPr>
          <w:i/>
        </w:rPr>
      </w:pPr>
      <w:r w:rsidRPr="00AA2710">
        <w:rPr>
          <w:i/>
        </w:rPr>
        <w:t>Контроль количества тромбоцитов в периферической крови</w:t>
      </w:r>
    </w:p>
    <w:p w14:paraId="2F2C56E0" w14:textId="77777777" w:rsidR="00F83B8B" w:rsidRPr="00F83B8B" w:rsidRDefault="00F83B8B" w:rsidP="00F83B8B">
      <w:pPr>
        <w:tabs>
          <w:tab w:val="left" w:pos="8647"/>
        </w:tabs>
        <w:spacing w:after="0" w:line="240" w:lineRule="auto"/>
        <w:ind w:firstLine="709"/>
      </w:pPr>
      <w:r w:rsidRPr="00F83B8B">
        <w:t>Риск развития антитело-опосредованной гепарин-индуцированной тромбоцитопении (ГИТ) существует и при применении низкомолекулярных гепаринов, при этом этот риск выше у пациентов, перенесших операции на сердце, и пациентов с онкологическими заболеваниями. Если развивается тромбоцитопения, то ее обычно выявляют между 5-м и 21-м днями после начала терапии эноксапарином натрия. В связи с этим рекомендуется регулярно контролировать количество тромбоцитов в периферической крови до начала лечения эноксапарином натрия и во время его применения. Следует определять количество тромбоцитов в крови при наличии симптомов, указывающих на ГИТ (новый эпизод артериальных и/или венозных тромбоэмболических осложнений, болезненное поражение кожи в месте инъекции, аллергическая или анафилактическая реакция при лечении). При возникновении указанных симптомов следует проинформировать лечащего врача.</w:t>
      </w:r>
    </w:p>
    <w:p w14:paraId="530D9B34" w14:textId="6C257305" w:rsidR="00F83B8B" w:rsidRPr="00F83B8B" w:rsidRDefault="00F83B8B" w:rsidP="00F83B8B">
      <w:pPr>
        <w:tabs>
          <w:tab w:val="left" w:pos="8647"/>
        </w:tabs>
        <w:spacing w:after="0" w:line="240" w:lineRule="auto"/>
        <w:ind w:firstLine="709"/>
      </w:pPr>
      <w:r w:rsidRPr="00F83B8B">
        <w:t>При наличии подтвержденного значительного снижения к</w:t>
      </w:r>
      <w:r w:rsidR="002B64D4">
        <w:t>оличества тромбоцитов (на 30-50</w:t>
      </w:r>
      <w:r w:rsidRPr="00F83B8B">
        <w:t>% по сравнению с исходным показателем) необходимо немедленно отменить эноксапарин натрия и перевести пациента на другую антикоагулянтную терапию без применения гепаринов.</w:t>
      </w:r>
    </w:p>
    <w:p w14:paraId="4C07ECD6" w14:textId="1BB9CE7E" w:rsidR="00F83B8B" w:rsidRPr="00CE0EC8" w:rsidRDefault="00F83B8B" w:rsidP="00CE0EC8">
      <w:pPr>
        <w:tabs>
          <w:tab w:val="left" w:pos="8647"/>
        </w:tabs>
        <w:spacing w:after="0" w:line="240" w:lineRule="auto"/>
        <w:rPr>
          <w:i/>
        </w:rPr>
      </w:pPr>
      <w:r w:rsidRPr="00CE0EC8">
        <w:rPr>
          <w:i/>
        </w:rPr>
        <w:t>Спинальная/</w:t>
      </w:r>
      <w:r w:rsidR="00CE0EC8" w:rsidRPr="00CE0EC8">
        <w:rPr>
          <w:i/>
        </w:rPr>
        <w:t>эпид</w:t>
      </w:r>
      <w:r w:rsidRPr="00CE0EC8">
        <w:rPr>
          <w:i/>
        </w:rPr>
        <w:t>уральная анестезия</w:t>
      </w:r>
    </w:p>
    <w:p w14:paraId="6715AA80" w14:textId="77777777" w:rsidR="00F83B8B" w:rsidRPr="00F83B8B" w:rsidRDefault="00F83B8B" w:rsidP="00F83B8B">
      <w:pPr>
        <w:tabs>
          <w:tab w:val="left" w:pos="8647"/>
        </w:tabs>
        <w:spacing w:after="0" w:line="240" w:lineRule="auto"/>
        <w:ind w:firstLine="709"/>
      </w:pPr>
      <w:r w:rsidRPr="00F83B8B">
        <w:t>Описаны случаи возникновения нейроаксиальньтх гематом при применении эноксапарина натрия при одновременном проведении спинальной/эпидуральной анестезии с развитием длительно существующего или необратимого паралича. Риск возникновения этих явлений снижается при применении препарата в дозе 40 мг или ниже. Риск повышается при применении более высоких доз эноксапарина натрия, а также при использовании постоянных катетеров после операции, или при одновременном применении дополнительных препаратов, влияющих на гемостаз, таких как НПВП (см. раздел «Взаимодействие с другими лекарственными средствами»). Риск также повышается при травматически проведенной или повторной спинномозговой пункции или у пациентов, имеющих в анамнезе указания на перенесенные операции в области позвоночника или деформацию позвоночника.</w:t>
      </w:r>
    </w:p>
    <w:p w14:paraId="453AEBC2" w14:textId="38E8BC12" w:rsidR="00F83B8B" w:rsidRPr="00F83B8B" w:rsidRDefault="00F83B8B" w:rsidP="00F83B8B">
      <w:pPr>
        <w:tabs>
          <w:tab w:val="left" w:pos="8647"/>
        </w:tabs>
        <w:spacing w:after="0" w:line="240" w:lineRule="auto"/>
        <w:ind w:firstLine="709"/>
      </w:pPr>
      <w:r w:rsidRPr="00F83B8B">
        <w:t>Для снижения возможного риска кровотечения, связанного с применением эноксапарина натрия и проведением эпидуральной или спинальной анестезии/анальгезии, необходимо учитывать фармак</w:t>
      </w:r>
      <w:r w:rsidR="00CE0EC8">
        <w:t xml:space="preserve">окинетический профиль препарата. </w:t>
      </w:r>
      <w:r w:rsidRPr="00F83B8B">
        <w:t xml:space="preserve">Установку или удаление </w:t>
      </w:r>
      <w:r w:rsidRPr="00F83B8B">
        <w:lastRenderedPageBreak/>
        <w:t>катетера</w:t>
      </w:r>
      <w:r w:rsidR="00CE0EC8">
        <w:t xml:space="preserve"> </w:t>
      </w:r>
      <w:r w:rsidRPr="00F83B8B">
        <w:t xml:space="preserve">лучше проводить при низком антикоагулянтном эффекте эноксапарина натрия, однако точное время для достижения достаточного снижения антикоагулянтного эффекта у разных пациентов неизвестно. Следует дополнительно учитывать, что у пациентов с КК 15-30 </w:t>
      </w:r>
      <w:r w:rsidR="00CE0EC8">
        <w:t>мл</w:t>
      </w:r>
      <w:r w:rsidRPr="00F83B8B">
        <w:t>/</w:t>
      </w:r>
      <w:r w:rsidR="00CE0EC8">
        <w:t>мин</w:t>
      </w:r>
      <w:r w:rsidRPr="00F83B8B">
        <w:t xml:space="preserve"> выведение эноксапарина натрия замедляется.</w:t>
      </w:r>
    </w:p>
    <w:p w14:paraId="0073439A" w14:textId="77777777" w:rsidR="00F83B8B" w:rsidRPr="00F83B8B" w:rsidRDefault="00F83B8B" w:rsidP="00F83B8B">
      <w:pPr>
        <w:tabs>
          <w:tab w:val="left" w:pos="8647"/>
        </w:tabs>
        <w:spacing w:after="0" w:line="240" w:lineRule="auto"/>
        <w:ind w:firstLine="709"/>
      </w:pPr>
      <w:r w:rsidRPr="00F83B8B">
        <w:t>Если по назначению врача применяется антикоагулянтная терапия во время проведения эпидуральной/спинальной анестезии или люмбальной пункции, необходимо постоянное наблюдение за пациентом для выявления любых неврологических симптомов, таких как боли в спине, нарушение сенсорных и моторных функций (онемение или слабость в нижних конечностях), нарушение функции кишечника и/или мочевого пузыря. Пациента необходимо проинструктировать о необходимости немедленного информирования врача при возникновении вышеописанных симптомов. При подозрении на симптомы, характерные для гематомы спинного мозга, необходимы срочная диагностика и лечение, включая, при необходимости, декомпрессию спинного мозга.</w:t>
      </w:r>
    </w:p>
    <w:p w14:paraId="60F5216B" w14:textId="030FAE08" w:rsidR="00F83B8B" w:rsidRPr="00CE0EC8" w:rsidRDefault="00F83B8B" w:rsidP="00CE0EC8">
      <w:pPr>
        <w:tabs>
          <w:tab w:val="left" w:pos="8647"/>
        </w:tabs>
        <w:spacing w:after="0" w:line="240" w:lineRule="auto"/>
        <w:rPr>
          <w:i/>
        </w:rPr>
      </w:pPr>
      <w:r w:rsidRPr="00CE0EC8">
        <w:rPr>
          <w:i/>
        </w:rPr>
        <w:t>Гепарин-ин</w:t>
      </w:r>
      <w:r w:rsidR="00CE0EC8" w:rsidRPr="00CE0EC8">
        <w:rPr>
          <w:i/>
        </w:rPr>
        <w:t>д</w:t>
      </w:r>
      <w:r w:rsidRPr="00CE0EC8">
        <w:rPr>
          <w:i/>
        </w:rPr>
        <w:t>уцированная тромбоцитопения</w:t>
      </w:r>
    </w:p>
    <w:p w14:paraId="370FE1BC" w14:textId="77777777" w:rsidR="00F83B8B" w:rsidRPr="00F83B8B" w:rsidRDefault="00F83B8B" w:rsidP="00F83B8B">
      <w:pPr>
        <w:tabs>
          <w:tab w:val="left" w:pos="8647"/>
        </w:tabs>
        <w:spacing w:after="0" w:line="240" w:lineRule="auto"/>
        <w:ind w:firstLine="709"/>
      </w:pPr>
      <w:r w:rsidRPr="00F83B8B">
        <w:t>Применение эноксапарина натрия у пациентов, имеющих в анамнезе указания на наличие гепарин-индуцированной тромбоцитопении в течение последних 100 дней или при наличии циркулирующих антител, противопоказано (см. раздел «Противопоказания»).</w:t>
      </w:r>
    </w:p>
    <w:p w14:paraId="7753C2C2" w14:textId="77777777" w:rsidR="00F83B8B" w:rsidRPr="00F83B8B" w:rsidRDefault="00F83B8B" w:rsidP="00F83B8B">
      <w:pPr>
        <w:tabs>
          <w:tab w:val="left" w:pos="8647"/>
        </w:tabs>
        <w:spacing w:after="0" w:line="240" w:lineRule="auto"/>
        <w:ind w:firstLine="709"/>
      </w:pPr>
      <w:r w:rsidRPr="00F83B8B">
        <w:t>Циркулирующие антитела могут персистировать несколько лет.</w:t>
      </w:r>
    </w:p>
    <w:p w14:paraId="63638808" w14:textId="77777777" w:rsidR="00F83B8B" w:rsidRPr="00F83B8B" w:rsidRDefault="00F83B8B" w:rsidP="00F83B8B">
      <w:pPr>
        <w:tabs>
          <w:tab w:val="left" w:pos="8647"/>
        </w:tabs>
        <w:spacing w:after="0" w:line="240" w:lineRule="auto"/>
        <w:ind w:firstLine="709"/>
      </w:pPr>
      <w:r w:rsidRPr="00F83B8B">
        <w:t>Эноксапарин натрия следует применять с особой осторожностью у пациентов, имеющих в анамнезе (более чем 100 дней) гепарин-индуцированную тромбоцитопению без циркулирующих антител. Решение о применении эноксапарина натрия в данной ситуации должно быть принято только после оценки соотношения польза/риск и при отсутствии безгепариновой (не содержащей гепарин) альтернативной терапии.</w:t>
      </w:r>
    </w:p>
    <w:p w14:paraId="7C6688F9" w14:textId="0B98C527" w:rsidR="00F83B8B" w:rsidRPr="003E48FA" w:rsidRDefault="00F83B8B" w:rsidP="003E48FA">
      <w:pPr>
        <w:tabs>
          <w:tab w:val="left" w:pos="8647"/>
        </w:tabs>
        <w:spacing w:after="0" w:line="240" w:lineRule="auto"/>
        <w:rPr>
          <w:i/>
        </w:rPr>
      </w:pPr>
      <w:r w:rsidRPr="003E48FA">
        <w:rPr>
          <w:i/>
        </w:rPr>
        <w:t>Чрескожная коронарная ангиоп</w:t>
      </w:r>
      <w:r w:rsidR="003E48FA" w:rsidRPr="003E48FA">
        <w:rPr>
          <w:i/>
        </w:rPr>
        <w:t>л</w:t>
      </w:r>
      <w:r w:rsidRPr="003E48FA">
        <w:rPr>
          <w:i/>
        </w:rPr>
        <w:t>астика</w:t>
      </w:r>
    </w:p>
    <w:p w14:paraId="04A1B225" w14:textId="77777777" w:rsidR="00F83B8B" w:rsidRPr="00F83B8B" w:rsidRDefault="00F83B8B" w:rsidP="00F83B8B">
      <w:pPr>
        <w:tabs>
          <w:tab w:val="left" w:pos="8647"/>
        </w:tabs>
        <w:spacing w:after="0" w:line="240" w:lineRule="auto"/>
        <w:ind w:firstLine="709"/>
      </w:pPr>
      <w:r w:rsidRPr="00F83B8B">
        <w:t>С целью минимизации риска кровотечения, связанного с инвазивной сосудистой инструментальной манипуляцией при лечении нестабильной стенокардии и инфаркта миокарда без зубца и острого инфаркта миокарда с подъемом сегмента ST, эти процедуры следует проводить в интервалах между введением препарата. Это необходимо для достижения гемостаза в месте введения катетера после проведения чрескожного коронарного вмешательства. При использовании закрывающего устройства интродьюсер бедренной артерии может быть удален немедленно. При применении мануальной (ручной) компрессии интродьюсер бедренной артерии следует удалить через 6 ч после последней внутривенной или подкожной инъекции эноксапарина натрия. Если лечение эноксапарином натрия продолжается, то следующую дозу следует вводить не ранее, чем через 6-8 ч после удаления интродьюсера бедренной артерии. Необходимо следить за местом введения интродьюсера, чтобы своевременно выявить признаки кровотечения и образования гематомы.</w:t>
      </w:r>
    </w:p>
    <w:p w14:paraId="4A3BE851" w14:textId="182070BA" w:rsidR="00F83B8B" w:rsidRPr="003E48FA" w:rsidRDefault="00F83B8B" w:rsidP="003E48FA">
      <w:pPr>
        <w:tabs>
          <w:tab w:val="left" w:pos="8647"/>
        </w:tabs>
        <w:spacing w:after="0" w:line="240" w:lineRule="auto"/>
        <w:rPr>
          <w:i/>
        </w:rPr>
      </w:pPr>
      <w:r w:rsidRPr="003E48FA">
        <w:rPr>
          <w:i/>
        </w:rPr>
        <w:t>Пациенты с механическими искусственными клапанами сер</w:t>
      </w:r>
      <w:r w:rsidR="003E48FA" w:rsidRPr="003E48FA">
        <w:rPr>
          <w:i/>
        </w:rPr>
        <w:t>д</w:t>
      </w:r>
      <w:r w:rsidRPr="003E48FA">
        <w:rPr>
          <w:i/>
        </w:rPr>
        <w:t>ца</w:t>
      </w:r>
    </w:p>
    <w:p w14:paraId="774C5213" w14:textId="77777777" w:rsidR="00F83B8B" w:rsidRPr="00F83B8B" w:rsidRDefault="00F83B8B" w:rsidP="00F83B8B">
      <w:pPr>
        <w:tabs>
          <w:tab w:val="left" w:pos="8647"/>
        </w:tabs>
        <w:spacing w:after="0" w:line="240" w:lineRule="auto"/>
        <w:ind w:firstLine="709"/>
      </w:pPr>
      <w:r w:rsidRPr="00F83B8B">
        <w:t>Применение эноксапарина натрия для профилактики тромбообразования у пациентов с механическими искусственными клапанами сердца изучено недостаточно. Имеются отдельные сообщения о развитии тромбоза клапанов сердца у пациентов с механическими искусственными клапанами сердца на фоне терапии эноксапарином натрия для профилактики тромбообразования. Ввиду недостаточности клинических данных и наличия неоднозначных факторов, включая основное заболевание, оценка таких сообщений затруднена.</w:t>
      </w:r>
    </w:p>
    <w:p w14:paraId="45F59D43" w14:textId="58C2F242" w:rsidR="00F83B8B" w:rsidRPr="003E48FA" w:rsidRDefault="00F83B8B" w:rsidP="003E48FA">
      <w:pPr>
        <w:tabs>
          <w:tab w:val="left" w:pos="8647"/>
        </w:tabs>
        <w:spacing w:after="0" w:line="240" w:lineRule="auto"/>
        <w:rPr>
          <w:i/>
        </w:rPr>
      </w:pPr>
      <w:r w:rsidRPr="003E48FA">
        <w:rPr>
          <w:i/>
        </w:rPr>
        <w:t>Беременные женщины с механическими искусственными клапанами сер</w:t>
      </w:r>
      <w:r w:rsidR="003E48FA" w:rsidRPr="003E48FA">
        <w:rPr>
          <w:i/>
        </w:rPr>
        <w:t>д</w:t>
      </w:r>
      <w:r w:rsidRPr="003E48FA">
        <w:rPr>
          <w:i/>
        </w:rPr>
        <w:t>ца</w:t>
      </w:r>
    </w:p>
    <w:p w14:paraId="7A9EDEA4" w14:textId="77777777" w:rsidR="00F83B8B" w:rsidRPr="00F83B8B" w:rsidRDefault="00F83B8B" w:rsidP="00F83B8B">
      <w:pPr>
        <w:tabs>
          <w:tab w:val="left" w:pos="8647"/>
        </w:tabs>
        <w:spacing w:after="0" w:line="240" w:lineRule="auto"/>
        <w:ind w:firstLine="709"/>
      </w:pPr>
      <w:r w:rsidRPr="00F83B8B">
        <w:lastRenderedPageBreak/>
        <w:t>Применение эноксапарина натрия для профилактики тромбообразования у беременных женщин с механическими искусственными клапанами сердца изучено недостаточно.</w:t>
      </w:r>
    </w:p>
    <w:p w14:paraId="3BD02879" w14:textId="77777777" w:rsidR="00F83B8B" w:rsidRPr="00F83B8B" w:rsidRDefault="00F83B8B" w:rsidP="00F83B8B">
      <w:pPr>
        <w:tabs>
          <w:tab w:val="left" w:pos="8647"/>
        </w:tabs>
        <w:spacing w:after="0" w:line="240" w:lineRule="auto"/>
        <w:ind w:firstLine="709"/>
      </w:pPr>
      <w:r w:rsidRPr="00F83B8B">
        <w:t>В клиническом исследовании с участием беременных женщин с механическими искусственными клапанами сердца при применении эноксапарина натрия в дозе 1 мг/кг массы тела два раза в сутки для уменьшения риска тромбозов и эмболий, у 2-х из 8-ми женщин образовались тромбы, которые приводили к блокированию клапанов сердца и к смерти матери и плода.</w:t>
      </w:r>
    </w:p>
    <w:p w14:paraId="3BAD7D34" w14:textId="77777777" w:rsidR="00F83B8B" w:rsidRPr="00F83B8B" w:rsidRDefault="00F83B8B" w:rsidP="00F83B8B">
      <w:pPr>
        <w:tabs>
          <w:tab w:val="left" w:pos="8647"/>
        </w:tabs>
        <w:spacing w:after="0" w:line="240" w:lineRule="auto"/>
        <w:ind w:firstLine="709"/>
      </w:pPr>
      <w:r w:rsidRPr="00F83B8B">
        <w:t>Имеются отдельные постмаркетинговые сообщения о тромбозе клапанов сердца у беременных женщин с механическими искусственными клапанами сердца, получавших лечение эноксапарином натрия для профилактики тромбообразования.</w:t>
      </w:r>
    </w:p>
    <w:p w14:paraId="09A9062A" w14:textId="77777777" w:rsidR="00F83B8B" w:rsidRPr="00F83B8B" w:rsidRDefault="00F83B8B" w:rsidP="00F83B8B">
      <w:pPr>
        <w:tabs>
          <w:tab w:val="left" w:pos="8647"/>
        </w:tabs>
        <w:spacing w:after="0" w:line="240" w:lineRule="auto"/>
        <w:ind w:firstLine="709"/>
      </w:pPr>
      <w:r w:rsidRPr="00F83B8B">
        <w:t>Беременные женщины с механическими искусственными клапанами сердца могут иметь повышенный риск развития тромбоза и эмболии.</w:t>
      </w:r>
    </w:p>
    <w:p w14:paraId="345E3DAB" w14:textId="77777777" w:rsidR="00F83B8B" w:rsidRPr="003E48FA" w:rsidRDefault="00F83B8B" w:rsidP="003E48FA">
      <w:pPr>
        <w:tabs>
          <w:tab w:val="left" w:pos="8647"/>
        </w:tabs>
        <w:spacing w:after="0" w:line="240" w:lineRule="auto"/>
        <w:rPr>
          <w:i/>
        </w:rPr>
      </w:pPr>
      <w:r w:rsidRPr="003E48FA">
        <w:rPr>
          <w:i/>
        </w:rPr>
        <w:t>Некроз кожи/кожный васкулит</w:t>
      </w:r>
    </w:p>
    <w:p w14:paraId="1E709CBE" w14:textId="77777777" w:rsidR="00F83B8B" w:rsidRPr="00F83B8B" w:rsidRDefault="00F83B8B" w:rsidP="00F83B8B">
      <w:pPr>
        <w:tabs>
          <w:tab w:val="left" w:pos="8647"/>
        </w:tabs>
        <w:spacing w:after="0" w:line="240" w:lineRule="auto"/>
        <w:ind w:firstLine="709"/>
      </w:pPr>
      <w:r w:rsidRPr="00F83B8B">
        <w:t>Сообщалось о развитии некроза кожи и кожного васкулита при применении низкомолекулярных гепаринов. В случае развития некроза кожи/кожного васкулита применение препарата следует прекратить.</w:t>
      </w:r>
    </w:p>
    <w:p w14:paraId="6139F3C5" w14:textId="75B4C2B4" w:rsidR="00F83B8B" w:rsidRPr="003E48FA" w:rsidRDefault="00F83B8B" w:rsidP="003E48FA">
      <w:pPr>
        <w:tabs>
          <w:tab w:val="left" w:pos="8647"/>
        </w:tabs>
        <w:spacing w:after="0" w:line="240" w:lineRule="auto"/>
        <w:rPr>
          <w:i/>
        </w:rPr>
      </w:pPr>
      <w:r w:rsidRPr="003E48FA">
        <w:rPr>
          <w:i/>
        </w:rPr>
        <w:t>Острый инфекционный эн</w:t>
      </w:r>
      <w:r w:rsidR="003E48FA" w:rsidRPr="003E48FA">
        <w:rPr>
          <w:i/>
        </w:rPr>
        <w:t>д</w:t>
      </w:r>
      <w:r w:rsidRPr="003E48FA">
        <w:rPr>
          <w:i/>
        </w:rPr>
        <w:t>окар</w:t>
      </w:r>
      <w:r w:rsidR="003E48FA" w:rsidRPr="003E48FA">
        <w:rPr>
          <w:i/>
        </w:rPr>
        <w:t>д</w:t>
      </w:r>
      <w:r w:rsidRPr="003E48FA">
        <w:rPr>
          <w:i/>
        </w:rPr>
        <w:t>ит</w:t>
      </w:r>
    </w:p>
    <w:p w14:paraId="0749C91A" w14:textId="401521E8" w:rsidR="00F83B8B" w:rsidRPr="00F83B8B" w:rsidRDefault="00F83B8B" w:rsidP="00F83B8B">
      <w:pPr>
        <w:tabs>
          <w:tab w:val="left" w:pos="8647"/>
        </w:tabs>
        <w:spacing w:after="0" w:line="240" w:lineRule="auto"/>
        <w:ind w:firstLine="709"/>
      </w:pPr>
      <w:r w:rsidRPr="00F83B8B">
        <w:t>Применение гепарина не рекомендуется у пациентов с острым инфекционным эндокардитом вследствие риска развития геморрагического инсульта. В случае, если применение препарат</w:t>
      </w:r>
      <w:r w:rsidR="003E48FA">
        <w:t>а</w:t>
      </w:r>
      <w:r w:rsidRPr="00F83B8B">
        <w:t xml:space="preserve"> считается абсолютно необходимым, решение следует принимать только после тщательной индивидуальной оценки соотношения пользы и риска.</w:t>
      </w:r>
    </w:p>
    <w:p w14:paraId="34B49994" w14:textId="77777777" w:rsidR="00F83B8B" w:rsidRPr="003E48FA" w:rsidRDefault="00F83B8B" w:rsidP="003E48FA">
      <w:pPr>
        <w:tabs>
          <w:tab w:val="left" w:pos="8647"/>
        </w:tabs>
        <w:spacing w:after="0" w:line="240" w:lineRule="auto"/>
        <w:rPr>
          <w:i/>
        </w:rPr>
      </w:pPr>
      <w:r w:rsidRPr="003E48FA">
        <w:rPr>
          <w:i/>
        </w:rPr>
        <w:t>Лабораторные тесты</w:t>
      </w:r>
    </w:p>
    <w:p w14:paraId="0F747FE9" w14:textId="28D89BF2" w:rsidR="00F83B8B" w:rsidRPr="00F83B8B" w:rsidRDefault="00F83B8B" w:rsidP="00F83B8B">
      <w:pPr>
        <w:tabs>
          <w:tab w:val="left" w:pos="8647"/>
        </w:tabs>
        <w:spacing w:after="0" w:line="240" w:lineRule="auto"/>
        <w:ind w:firstLine="709"/>
      </w:pPr>
      <w:r w:rsidRPr="00F83B8B">
        <w:t xml:space="preserve">В дозах, применяемых для профилактики тромбоэмболических осложнений, </w:t>
      </w:r>
      <w:r w:rsidR="003E48FA">
        <w:t>эноксапарин натрия</w:t>
      </w:r>
      <w:r w:rsidRPr="00F83B8B">
        <w:t xml:space="preserve"> существенно не влияет на время кровотечения и показатели свертывания крови, а также на агрегацию тромбоцитов или на связывание их с фибриногеном.</w:t>
      </w:r>
    </w:p>
    <w:p w14:paraId="035BC984" w14:textId="77777777" w:rsidR="00F83B8B" w:rsidRPr="00F83B8B" w:rsidRDefault="00F83B8B" w:rsidP="00F83B8B">
      <w:pPr>
        <w:tabs>
          <w:tab w:val="left" w:pos="8647"/>
        </w:tabs>
        <w:spacing w:after="0" w:line="240" w:lineRule="auto"/>
        <w:ind w:firstLine="709"/>
      </w:pPr>
      <w:r w:rsidRPr="00F83B8B">
        <w:t>При повышении дозы может удлиняться АЧТВ и активированное время свертывания крови. Увеличение АЧТВ и активированного времени свертывания не находятся в прямой линейной зависимости от увеличения антикоагулянтной активности препарата, поэтому нет необходимости в их мониторинге.</w:t>
      </w:r>
    </w:p>
    <w:p w14:paraId="734E8572" w14:textId="25463195" w:rsidR="00F83B8B" w:rsidRPr="003E48FA" w:rsidRDefault="00F83B8B" w:rsidP="003E48FA">
      <w:pPr>
        <w:tabs>
          <w:tab w:val="left" w:pos="8647"/>
        </w:tabs>
        <w:spacing w:after="0" w:line="240" w:lineRule="auto"/>
        <w:rPr>
          <w:i/>
        </w:rPr>
      </w:pPr>
      <w:r w:rsidRPr="003E48FA">
        <w:rPr>
          <w:i/>
        </w:rPr>
        <w:t>Гиперк</w:t>
      </w:r>
      <w:r w:rsidR="003E48FA" w:rsidRPr="003E48FA">
        <w:rPr>
          <w:i/>
        </w:rPr>
        <w:t>ал</w:t>
      </w:r>
      <w:r w:rsidRPr="003E48FA">
        <w:rPr>
          <w:i/>
        </w:rPr>
        <w:t>иемия</w:t>
      </w:r>
    </w:p>
    <w:p w14:paraId="266264F8" w14:textId="77777777" w:rsidR="00F83B8B" w:rsidRPr="00F83B8B" w:rsidRDefault="00F83B8B" w:rsidP="00F83B8B">
      <w:pPr>
        <w:tabs>
          <w:tab w:val="left" w:pos="8647"/>
        </w:tabs>
        <w:spacing w:after="0" w:line="240" w:lineRule="auto"/>
        <w:ind w:firstLine="709"/>
      </w:pPr>
      <w:r w:rsidRPr="00F83B8B">
        <w:t>Гепарины могут подавлять секрецию альдостерона надпочечниками, что приводит к развитию гиперкалиемии, особенно у пациентов с сахарным диабетом, хронической почечной недостаточностью, предшествующим метаболическим ацидозом, принимающих лекарственные препараты, повышающие содержания калия (см. раздел «Взаимодействие с другими лекарственными препаратами»). Следует регулярно контролировать содержание калия в плазме крови, особенно у пациентов группы риска.</w:t>
      </w:r>
    </w:p>
    <w:p w14:paraId="27C84FFE" w14:textId="2E365881" w:rsidR="00F83B8B" w:rsidRPr="00F83B8B" w:rsidRDefault="00F83B8B" w:rsidP="00F83B8B">
      <w:pPr>
        <w:tabs>
          <w:tab w:val="left" w:pos="8647"/>
        </w:tabs>
        <w:spacing w:after="0" w:line="240" w:lineRule="auto"/>
        <w:ind w:firstLine="709"/>
      </w:pPr>
      <w:r w:rsidRPr="00F83B8B">
        <w:t>Профи</w:t>
      </w:r>
      <w:r w:rsidR="003E48FA">
        <w:t>л</w:t>
      </w:r>
      <w:r w:rsidRPr="00F83B8B">
        <w:t>актика венозных тромбозов и эмболи</w:t>
      </w:r>
      <w:r w:rsidR="003E48FA">
        <w:t>й</w:t>
      </w:r>
      <w:r w:rsidRPr="00F83B8B">
        <w:t xml:space="preserve"> у пациентов с острыми терапевтическими заболеваниями, находящихся на постельном режиме</w:t>
      </w:r>
    </w:p>
    <w:p w14:paraId="4AB18B34" w14:textId="5270ED9E" w:rsidR="00F83B8B" w:rsidRPr="00F83B8B" w:rsidRDefault="00F83B8B" w:rsidP="00F83B8B">
      <w:pPr>
        <w:tabs>
          <w:tab w:val="left" w:pos="8647"/>
        </w:tabs>
        <w:spacing w:after="0" w:line="240" w:lineRule="auto"/>
        <w:ind w:firstLine="709"/>
      </w:pPr>
      <w:r w:rsidRPr="00F83B8B">
        <w:t>В случае развития острой инфекции, острых ревматических состояний профилактическое применение эноксапарина натрия оправдано только, если вышеперечисленные состо</w:t>
      </w:r>
      <w:r w:rsidR="003E48FA">
        <w:t xml:space="preserve">яния сочетаются с </w:t>
      </w:r>
      <w:r w:rsidRPr="00F83B8B">
        <w:t>одним из нижеперечисленных факторов риска венозного тромбообразования:</w:t>
      </w:r>
    </w:p>
    <w:p w14:paraId="0733871B" w14:textId="77777777" w:rsidR="003E48FA" w:rsidRDefault="00F83B8B" w:rsidP="00E126B4">
      <w:pPr>
        <w:pStyle w:val="af3"/>
        <w:numPr>
          <w:ilvl w:val="0"/>
          <w:numId w:val="19"/>
        </w:numPr>
        <w:tabs>
          <w:tab w:val="left" w:pos="8647"/>
        </w:tabs>
        <w:spacing w:after="0" w:line="240" w:lineRule="auto"/>
      </w:pPr>
      <w:r w:rsidRPr="00F83B8B">
        <w:t xml:space="preserve">возраст более 75 лет;   </w:t>
      </w:r>
    </w:p>
    <w:p w14:paraId="7CA82D08" w14:textId="77777777" w:rsidR="003E48FA" w:rsidRDefault="00F83B8B" w:rsidP="00E126B4">
      <w:pPr>
        <w:pStyle w:val="af3"/>
        <w:numPr>
          <w:ilvl w:val="0"/>
          <w:numId w:val="19"/>
        </w:numPr>
        <w:tabs>
          <w:tab w:val="left" w:pos="8647"/>
        </w:tabs>
        <w:spacing w:after="0" w:line="240" w:lineRule="auto"/>
      </w:pPr>
      <w:r w:rsidRPr="00F83B8B">
        <w:t xml:space="preserve">злокачественные новообразования;   </w:t>
      </w:r>
    </w:p>
    <w:p w14:paraId="09B6E927" w14:textId="77777777" w:rsidR="003E48FA" w:rsidRDefault="00F83B8B" w:rsidP="00E126B4">
      <w:pPr>
        <w:pStyle w:val="af3"/>
        <w:numPr>
          <w:ilvl w:val="0"/>
          <w:numId w:val="19"/>
        </w:numPr>
        <w:tabs>
          <w:tab w:val="left" w:pos="8647"/>
        </w:tabs>
        <w:spacing w:after="0" w:line="240" w:lineRule="auto"/>
      </w:pPr>
      <w:r w:rsidRPr="00F83B8B">
        <w:t xml:space="preserve">тромбозы и эмболии в анамнезе;   </w:t>
      </w:r>
    </w:p>
    <w:p w14:paraId="394381F8" w14:textId="77777777" w:rsidR="003E48FA" w:rsidRDefault="00F83B8B" w:rsidP="00E126B4">
      <w:pPr>
        <w:pStyle w:val="af3"/>
        <w:numPr>
          <w:ilvl w:val="0"/>
          <w:numId w:val="19"/>
        </w:numPr>
        <w:tabs>
          <w:tab w:val="left" w:pos="8647"/>
        </w:tabs>
        <w:spacing w:after="0" w:line="240" w:lineRule="auto"/>
      </w:pPr>
      <w:r w:rsidRPr="00F83B8B">
        <w:t xml:space="preserve">ожирение;   </w:t>
      </w:r>
    </w:p>
    <w:p w14:paraId="057F2F63" w14:textId="379A65E3" w:rsidR="003E48FA" w:rsidRDefault="00F83B8B" w:rsidP="00E126B4">
      <w:pPr>
        <w:pStyle w:val="af3"/>
        <w:numPr>
          <w:ilvl w:val="0"/>
          <w:numId w:val="19"/>
        </w:numPr>
        <w:tabs>
          <w:tab w:val="left" w:pos="8647"/>
        </w:tabs>
        <w:spacing w:after="0" w:line="240" w:lineRule="auto"/>
      </w:pPr>
      <w:r w:rsidRPr="00F83B8B">
        <w:lastRenderedPageBreak/>
        <w:t xml:space="preserve">гормональная терапия;   </w:t>
      </w:r>
    </w:p>
    <w:p w14:paraId="2EA6D409" w14:textId="77777777" w:rsidR="003E48FA" w:rsidRDefault="00F83B8B" w:rsidP="00E126B4">
      <w:pPr>
        <w:pStyle w:val="af3"/>
        <w:numPr>
          <w:ilvl w:val="0"/>
          <w:numId w:val="19"/>
        </w:numPr>
        <w:tabs>
          <w:tab w:val="left" w:pos="8647"/>
        </w:tabs>
        <w:spacing w:after="0" w:line="240" w:lineRule="auto"/>
      </w:pPr>
      <w:r w:rsidRPr="00F83B8B">
        <w:t xml:space="preserve">сердечная недостаточность;   </w:t>
      </w:r>
    </w:p>
    <w:p w14:paraId="1836321E" w14:textId="79939ACE" w:rsidR="00F83B8B" w:rsidRPr="00F83B8B" w:rsidRDefault="00F83B8B" w:rsidP="00E126B4">
      <w:pPr>
        <w:pStyle w:val="af3"/>
        <w:numPr>
          <w:ilvl w:val="0"/>
          <w:numId w:val="19"/>
        </w:numPr>
        <w:tabs>
          <w:tab w:val="left" w:pos="8647"/>
        </w:tabs>
        <w:spacing w:after="0" w:line="240" w:lineRule="auto"/>
      </w:pPr>
      <w:r w:rsidRPr="00F83B8B">
        <w:t>хроническая дыхательная недостаточность.</w:t>
      </w:r>
    </w:p>
    <w:p w14:paraId="722D75C6" w14:textId="77777777" w:rsidR="00F83B8B" w:rsidRPr="003E48FA" w:rsidRDefault="00F83B8B" w:rsidP="003E48FA">
      <w:pPr>
        <w:tabs>
          <w:tab w:val="left" w:pos="8647"/>
        </w:tabs>
        <w:spacing w:after="0" w:line="240" w:lineRule="auto"/>
        <w:rPr>
          <w:i/>
        </w:rPr>
      </w:pPr>
      <w:r w:rsidRPr="003E48FA">
        <w:rPr>
          <w:i/>
        </w:rPr>
        <w:t>Нарушение функции печени</w:t>
      </w:r>
    </w:p>
    <w:p w14:paraId="46F7570A" w14:textId="1DE40C6A" w:rsidR="0065272C" w:rsidRPr="003E48FA" w:rsidRDefault="00F83B8B" w:rsidP="00F83B8B">
      <w:pPr>
        <w:tabs>
          <w:tab w:val="left" w:pos="8647"/>
        </w:tabs>
        <w:spacing w:after="0" w:line="240" w:lineRule="auto"/>
        <w:ind w:firstLine="709"/>
      </w:pPr>
      <w:r w:rsidRPr="00F83B8B">
        <w:t xml:space="preserve">Эноксапарин натрия следует с осторожностью применять у пациентов с нарушениями функции печени вследствие увеличения риска кровотечений. Коррекция дозы на основании мониторирования анти-Ха активности у пациентов с циррозом печени является ненадежной и не </w:t>
      </w:r>
      <w:r w:rsidRPr="003E48FA">
        <w:t>рекомендуется</w:t>
      </w:r>
      <w:r w:rsidRPr="003E48FA">
        <w:rPr>
          <w:i/>
        </w:rPr>
        <w:t>.</w:t>
      </w:r>
    </w:p>
    <w:p w14:paraId="6A9D8C2A" w14:textId="77777777" w:rsidR="0025168A" w:rsidRDefault="0025168A" w:rsidP="0025168A">
      <w:pPr>
        <w:pStyle w:val="3"/>
        <w:spacing w:after="240" w:line="240" w:lineRule="auto"/>
        <w:rPr>
          <w:rFonts w:ascii="Times New Roman" w:hAnsi="Times New Roman"/>
          <w:color w:val="000000" w:themeColor="text1"/>
        </w:rPr>
      </w:pPr>
      <w:bookmarkStart w:id="234" w:name="_Toc81410160"/>
      <w:bookmarkStart w:id="235" w:name="_Toc104911050"/>
      <w:r>
        <w:rPr>
          <w:rFonts w:ascii="Times New Roman" w:hAnsi="Times New Roman"/>
          <w:color w:val="000000" w:themeColor="text1"/>
        </w:rPr>
        <w:t>5.3.9 Влияние на способность управлять транспортными средствами и механизмами</w:t>
      </w:r>
      <w:bookmarkEnd w:id="234"/>
      <w:bookmarkEnd w:id="235"/>
    </w:p>
    <w:p w14:paraId="61B88B19" w14:textId="7CF09235" w:rsidR="0025168A" w:rsidRPr="0025168A" w:rsidRDefault="006605B5" w:rsidP="00BA2D96">
      <w:pPr>
        <w:tabs>
          <w:tab w:val="left" w:pos="8647"/>
        </w:tabs>
        <w:spacing w:after="0" w:line="240" w:lineRule="auto"/>
        <w:ind w:firstLine="709"/>
      </w:pPr>
      <w:r>
        <w:t>Эноксапарин натрия</w:t>
      </w:r>
      <w:r w:rsidRPr="006605B5">
        <w:t xml:space="preserve"> не оказывает влияния на способность управлять транспо</w:t>
      </w:r>
      <w:r>
        <w:t>ртными средствами и механизмами</w:t>
      </w:r>
      <w:r w:rsidR="0025168A">
        <w:t>.</w:t>
      </w:r>
    </w:p>
    <w:p w14:paraId="3A23AB23" w14:textId="77777777" w:rsidR="00BC7E97" w:rsidRDefault="00BC7E97" w:rsidP="008B7FBF">
      <w:pPr>
        <w:pStyle w:val="12"/>
        <w:spacing w:line="240" w:lineRule="auto"/>
        <w:rPr>
          <w:rStyle w:val="src"/>
          <w:rFonts w:cs="Times New Roman"/>
          <w:color w:val="000000" w:themeColor="text1"/>
          <w:szCs w:val="24"/>
        </w:rPr>
        <w:sectPr w:rsidR="00BC7E97" w:rsidSect="00AB01E2">
          <w:pgSz w:w="11906" w:h="16838"/>
          <w:pgMar w:top="1134" w:right="849" w:bottom="1134" w:left="1701" w:header="708" w:footer="709" w:gutter="0"/>
          <w:cols w:space="708"/>
          <w:docGrid w:linePitch="360"/>
        </w:sectPr>
      </w:pPr>
    </w:p>
    <w:p w14:paraId="3C9C425A" w14:textId="40A5F7E4" w:rsidR="008B7FBF" w:rsidRPr="005E6358" w:rsidRDefault="008B7FBF" w:rsidP="008B7FBF">
      <w:pPr>
        <w:pStyle w:val="12"/>
        <w:spacing w:line="240" w:lineRule="auto"/>
        <w:rPr>
          <w:rStyle w:val="src"/>
          <w:rFonts w:cs="Times New Roman"/>
          <w:color w:val="000000" w:themeColor="text1"/>
          <w:szCs w:val="24"/>
        </w:rPr>
      </w:pPr>
      <w:bookmarkStart w:id="236" w:name="_Toc104911051"/>
      <w:r w:rsidRPr="005E6358">
        <w:rPr>
          <w:rStyle w:val="src"/>
          <w:rFonts w:cs="Times New Roman"/>
          <w:color w:val="000000" w:themeColor="text1"/>
          <w:szCs w:val="24"/>
        </w:rPr>
        <w:lastRenderedPageBreak/>
        <w:t>6. ЗАКЛЮЧЕНИЕ</w:t>
      </w:r>
      <w:bookmarkEnd w:id="236"/>
    </w:p>
    <w:p w14:paraId="319881A4" w14:textId="77777777" w:rsidR="00CE78EB" w:rsidRPr="00917FE7" w:rsidRDefault="00CE78EB" w:rsidP="00CE78EB">
      <w:pPr>
        <w:spacing w:after="0" w:line="240" w:lineRule="auto"/>
        <w:ind w:firstLine="709"/>
      </w:pPr>
      <w:r w:rsidRPr="00917FE7">
        <w:t xml:space="preserve">Антикоагулянты являются важным классом препаратов, использующимся при различных нозологиях, в механизме развития которых лежит процесс тромбообразования, и в целях профилактики тромбоэмболических осложнений при хирургических вмешательствах. Разработка усовершенствованных препаратов необходима для повышения эффективности и улучшения профиля безопасности существующей терапии. </w:t>
      </w:r>
    </w:p>
    <w:p w14:paraId="42B24672" w14:textId="212D9DEF" w:rsidR="00CE78EB" w:rsidRPr="00917FE7" w:rsidRDefault="00CE78EB" w:rsidP="00CE78EB">
      <w:pPr>
        <w:spacing w:after="0" w:line="240" w:lineRule="auto"/>
        <w:ind w:firstLine="709"/>
      </w:pPr>
      <w:r w:rsidRPr="00917FE7">
        <w:t>Еще десятилетие назад НФГ и варфарин были единственными препаратами, используемыми в антикоагулянтной терапии при профилактике тромбоэмболических осложнений при хирургических вмешательствах</w:t>
      </w:r>
      <w:r w:rsidR="00917FE7">
        <w:t>, при нахождении на постельном режиме</w:t>
      </w:r>
      <w:r w:rsidRPr="00917FE7">
        <w:t xml:space="preserve"> и для лечения ТЭЛА и ТГВ, комбинация аспирина перорально с НФГ внутривенно долгое время считалась стандартом лечения нестабильной стенокардии и инфаркта миокарда </w:t>
      </w:r>
      <w:r w:rsidR="00917FE7" w:rsidRPr="00917FE7">
        <w:t xml:space="preserve">без подъема сегмента </w:t>
      </w:r>
      <w:r w:rsidR="00917FE7" w:rsidRPr="00917FE7">
        <w:rPr>
          <w:lang w:val="en-US"/>
        </w:rPr>
        <w:t>ST</w:t>
      </w:r>
      <w:r w:rsidR="00917FE7" w:rsidRPr="00917FE7">
        <w:t xml:space="preserve">, острого инфаркта миокарда с подъемом сегмента </w:t>
      </w:r>
      <w:r w:rsidR="00917FE7" w:rsidRPr="00917FE7">
        <w:rPr>
          <w:lang w:val="en-US"/>
        </w:rPr>
        <w:t>ST</w:t>
      </w:r>
      <w:r w:rsidRPr="00917FE7">
        <w:t>, НФГ применялся как основной препарат для предотвращения тромбообразования во время гемодиализа. Важным этапом в развитии атитромботических средств стала разработка низкомолекулярных гепаринов (НМГ) и пероральные антикоагулянтов прямого действия. НМГ получают путем деполимеризации гепарина, их молекулярная масса колеблется от 4 до 6 кДа. Препараты данной группы действую преимущественно путем ингибирования активности фактора Ха, в меньшей степени фактора IIа. НМГ вводят подкожно, для них характерно более длительное сохранение активности, вследствие чего возможно применение препаратов раз в сутки, в то время как НФГ требует повторных инъекций. Кроме того, в клинических исследованиях показано статистически значимое снижение риска развития кровотечений при использовании НМГ в сравнении с НФГ при сопоставимой эффективности.</w:t>
      </w:r>
    </w:p>
    <w:p w14:paraId="609FB65F" w14:textId="77777777" w:rsidR="00917FE7" w:rsidRDefault="00917FE7" w:rsidP="00917FE7">
      <w:pPr>
        <w:spacing w:after="0" w:line="240" w:lineRule="auto"/>
        <w:ind w:firstLine="709"/>
        <w:rPr>
          <w:rStyle w:val="afff1"/>
          <w:rFonts w:eastAsia="MS Mincho"/>
          <w:b w:val="0"/>
        </w:rPr>
      </w:pPr>
      <w:r w:rsidRPr="00E52723">
        <w:rPr>
          <w:rFonts w:eastAsia="Calibri"/>
          <w:lang w:eastAsia="en-US"/>
        </w:rPr>
        <w:t xml:space="preserve">Эноксапарина натрия </w:t>
      </w:r>
      <w:r w:rsidRPr="00E52723">
        <w:rPr>
          <w:rFonts w:eastAsia="SimSun" w:cs="Mangal"/>
          <w:kern w:val="2"/>
          <w:lang w:eastAsia="zh-CN" w:bidi="hi-IN"/>
        </w:rPr>
        <w:t xml:space="preserve">является одним из представителей класса НМГ и обладает прямым антикоагуляционным действием, анти-Ха и анти-IIa активностью, непосредственно влияет на находящиеся в крови факторы свертывания. </w:t>
      </w:r>
      <w:r>
        <w:rPr>
          <w:rFonts w:eastAsia="SimSun" w:cs="Mangal"/>
          <w:kern w:val="2"/>
          <w:lang w:eastAsia="zh-CN" w:bidi="hi-IN"/>
        </w:rPr>
        <w:t>Он</w:t>
      </w:r>
      <w:r w:rsidRPr="00DB4806">
        <w:rPr>
          <w:rFonts w:eastAsia="SimSun" w:cs="Mangal"/>
          <w:kern w:val="2"/>
          <w:lang w:eastAsia="zh-CN" w:bidi="hi-IN"/>
        </w:rPr>
        <w:t xml:space="preserve"> состоит из сложного набора олигосахаридов, которые еще полностью н</w:t>
      </w:r>
      <w:r>
        <w:rPr>
          <w:rFonts w:eastAsia="SimSun" w:cs="Mangal"/>
          <w:kern w:val="2"/>
          <w:lang w:eastAsia="zh-CN" w:bidi="hi-IN"/>
        </w:rPr>
        <w:t xml:space="preserve">е охарактеризованы. Большинство </w:t>
      </w:r>
      <w:r w:rsidRPr="00DB4806">
        <w:rPr>
          <w:rFonts w:eastAsia="SimSun" w:cs="Mangal"/>
          <w:kern w:val="2"/>
          <w:lang w:eastAsia="zh-CN" w:bidi="hi-IN"/>
        </w:rPr>
        <w:t>компонентов имеют структуру 4-энопиранозоуроната на невосстанавливающем конце цепи</w:t>
      </w:r>
      <w:r>
        <w:rPr>
          <w:rFonts w:eastAsia="SimSun" w:cs="Mangal"/>
          <w:kern w:val="2"/>
          <w:lang w:eastAsia="zh-CN" w:bidi="hi-IN"/>
        </w:rPr>
        <w:t>,</w:t>
      </w:r>
      <w:r w:rsidRPr="00DB4806">
        <w:rPr>
          <w:rFonts w:eastAsia="SimSun" w:cs="Mangal"/>
          <w:kern w:val="2"/>
          <w:lang w:eastAsia="zh-CN" w:bidi="hi-IN"/>
        </w:rPr>
        <w:t xml:space="preserve"> </w:t>
      </w:r>
      <w:r>
        <w:rPr>
          <w:rFonts w:eastAsia="SimSun" w:cs="Mangal"/>
          <w:kern w:val="2"/>
          <w:lang w:eastAsia="zh-CN" w:bidi="hi-IN"/>
        </w:rPr>
        <w:t>о</w:t>
      </w:r>
      <w:r w:rsidRPr="00DB4806">
        <w:rPr>
          <w:rFonts w:eastAsia="SimSun" w:cs="Mangal"/>
          <w:kern w:val="2"/>
          <w:lang w:eastAsia="zh-CN" w:bidi="hi-IN"/>
        </w:rPr>
        <w:t>коло 20%</w:t>
      </w:r>
      <w:r>
        <w:rPr>
          <w:rFonts w:eastAsia="SimSun" w:cs="Mangal"/>
          <w:kern w:val="2"/>
          <w:lang w:eastAsia="zh-CN" w:bidi="hi-IN"/>
        </w:rPr>
        <w:t xml:space="preserve"> (</w:t>
      </w:r>
      <w:r w:rsidRPr="00DB4806">
        <w:rPr>
          <w:rFonts w:eastAsia="SimSun" w:cs="Mangal"/>
          <w:kern w:val="2"/>
          <w:lang w:eastAsia="zh-CN" w:bidi="hi-IN"/>
        </w:rPr>
        <w:t xml:space="preserve">диапазон </w:t>
      </w:r>
      <w:r>
        <w:rPr>
          <w:rFonts w:eastAsia="SimSun" w:cs="Mangal"/>
          <w:kern w:val="2"/>
          <w:lang w:eastAsia="zh-CN" w:bidi="hi-IN"/>
        </w:rPr>
        <w:t xml:space="preserve">от 15% до 25%) </w:t>
      </w:r>
      <w:r w:rsidRPr="00DB4806">
        <w:rPr>
          <w:rFonts w:eastAsia="SimSun" w:cs="Mangal"/>
          <w:kern w:val="2"/>
          <w:lang w:eastAsia="zh-CN" w:bidi="hi-IN"/>
        </w:rPr>
        <w:t>содержат 1,6-ангидропроизводно</w:t>
      </w:r>
      <w:r>
        <w:rPr>
          <w:rFonts w:eastAsia="SimSun" w:cs="Mangal"/>
          <w:kern w:val="2"/>
          <w:lang w:eastAsia="zh-CN" w:bidi="hi-IN"/>
        </w:rPr>
        <w:t>е</w:t>
      </w:r>
      <w:r w:rsidRPr="00DB4806">
        <w:rPr>
          <w:rFonts w:eastAsia="SimSun" w:cs="Mangal"/>
          <w:kern w:val="2"/>
          <w:lang w:eastAsia="zh-CN" w:bidi="hi-IN"/>
        </w:rPr>
        <w:t xml:space="preserve"> на восстанавливающем конце цепи</w:t>
      </w:r>
      <w:r w:rsidRPr="00023A0A">
        <w:rPr>
          <w:rStyle w:val="afff1"/>
          <w:rFonts w:eastAsia="MS Mincho"/>
          <w:b w:val="0"/>
        </w:rPr>
        <w:t>.</w:t>
      </w:r>
      <w:r>
        <w:rPr>
          <w:rStyle w:val="afff1"/>
          <w:rFonts w:eastAsia="MS Mincho"/>
          <w:b w:val="0"/>
        </w:rPr>
        <w:t xml:space="preserve"> Средняя молекулярная масса составляет около 4500 Да.</w:t>
      </w:r>
    </w:p>
    <w:p w14:paraId="6A245312" w14:textId="77708C5C" w:rsidR="00917FE7" w:rsidRPr="00E52723" w:rsidRDefault="00917FE7" w:rsidP="00917FE7">
      <w:pPr>
        <w:spacing w:after="0" w:line="240" w:lineRule="auto"/>
        <w:ind w:left="14" w:right="21" w:firstLine="695"/>
        <w:rPr>
          <w:rFonts w:eastAsia="Times New Roman"/>
          <w:bCs/>
          <w:iCs/>
          <w:lang w:eastAsia="en-US"/>
        </w:rPr>
      </w:pPr>
      <w:r>
        <w:rPr>
          <w:rFonts w:eastAsia="Times New Roman"/>
          <w:bCs/>
          <w:iCs/>
          <w:lang w:eastAsia="en-US"/>
        </w:rPr>
        <w:t>Эноксапарин натрия оказывает</w:t>
      </w:r>
      <w:r w:rsidRPr="001507D2">
        <w:rPr>
          <w:rFonts w:eastAsia="Times New Roman"/>
          <w:bCs/>
          <w:iCs/>
          <w:lang w:eastAsia="en-US"/>
        </w:rPr>
        <w:t xml:space="preserve"> антитромботическое действие. </w:t>
      </w:r>
      <w:r>
        <w:t>Он</w:t>
      </w:r>
      <w:r w:rsidRPr="00DD18FD">
        <w:t xml:space="preserve"> проявляет высокую способность к связыванию с белком плазмы крови антитромбином </w:t>
      </w:r>
      <w:r>
        <w:t>III</w:t>
      </w:r>
      <w:r w:rsidRPr="00DD18FD">
        <w:t xml:space="preserve"> (АТ </w:t>
      </w:r>
      <w:r>
        <w:rPr>
          <w:lang w:val="en-US"/>
        </w:rPr>
        <w:t>III</w:t>
      </w:r>
      <w:r w:rsidRPr="00DD18FD">
        <w:t xml:space="preserve">). Это связывание приводит к ускоренному ингибированию фактора Ха, чем и обусловлен высокий антитромботический потенциал </w:t>
      </w:r>
      <w:r>
        <w:t>эноксапарина натрия</w:t>
      </w:r>
      <w:r w:rsidRPr="00DD18FD">
        <w:t>.</w:t>
      </w:r>
      <w:r w:rsidRPr="00657450">
        <w:rPr>
          <w:rFonts w:eastAsia="Times New Roman"/>
          <w:bCs/>
          <w:iCs/>
          <w:lang w:eastAsia="en-US"/>
        </w:rPr>
        <w:t xml:space="preserve"> </w:t>
      </w:r>
      <w:r>
        <w:rPr>
          <w:rFonts w:eastAsia="Times New Roman"/>
          <w:bCs/>
          <w:iCs/>
          <w:lang w:eastAsia="en-US"/>
        </w:rPr>
        <w:t>В</w:t>
      </w:r>
      <w:r w:rsidRPr="001507D2">
        <w:rPr>
          <w:rFonts w:eastAsia="Times New Roman"/>
          <w:bCs/>
          <w:iCs/>
          <w:lang w:eastAsia="en-US"/>
        </w:rPr>
        <w:t xml:space="preserve"> меньшей степени, </w:t>
      </w:r>
      <w:r>
        <w:rPr>
          <w:rFonts w:eastAsia="Times New Roman"/>
          <w:bCs/>
          <w:iCs/>
          <w:lang w:eastAsia="en-US"/>
        </w:rPr>
        <w:t xml:space="preserve">это связывание вызывает ингибирование </w:t>
      </w:r>
      <w:r w:rsidRPr="001507D2">
        <w:rPr>
          <w:rFonts w:eastAsia="Times New Roman"/>
          <w:bCs/>
          <w:iCs/>
          <w:lang w:eastAsia="en-US"/>
        </w:rPr>
        <w:t>фактора IIa, что приводит к высокому соотношению активности анти-Ха к активности анти-IIa (</w:t>
      </w:r>
      <w:r>
        <w:rPr>
          <w:rFonts w:eastAsia="Times New Roman"/>
          <w:bCs/>
          <w:iCs/>
          <w:lang w:eastAsia="en-US"/>
        </w:rPr>
        <w:t xml:space="preserve">примерно </w:t>
      </w:r>
      <w:r w:rsidRPr="0062351C">
        <w:rPr>
          <w:rFonts w:eastAsia="Times New Roman"/>
          <w:bCs/>
          <w:iCs/>
          <w:lang w:eastAsia="en-US"/>
        </w:rPr>
        <w:t>4</w:t>
      </w:r>
      <w:r>
        <w:rPr>
          <w:rFonts w:eastAsia="Times New Roman"/>
          <w:bCs/>
          <w:iCs/>
          <w:lang w:eastAsia="en-US"/>
        </w:rPr>
        <w:t>,0</w:t>
      </w:r>
      <w:r w:rsidRPr="00DF2657">
        <w:rPr>
          <w:rFonts w:eastAsia="Times New Roman"/>
          <w:bCs/>
          <w:iCs/>
          <w:lang w:eastAsia="en-US"/>
        </w:rPr>
        <w:t xml:space="preserve"> </w:t>
      </w:r>
      <w:r>
        <w:rPr>
          <w:rFonts w:eastAsia="Times New Roman"/>
          <w:bCs/>
          <w:iCs/>
          <w:lang w:eastAsia="en-US"/>
        </w:rPr>
        <w:t xml:space="preserve">в исследованиях </w:t>
      </w:r>
      <w:r w:rsidRPr="00DF2657">
        <w:rPr>
          <w:rFonts w:eastAsia="Times New Roman"/>
          <w:bCs/>
          <w:i/>
          <w:iCs/>
          <w:lang w:val="en-US" w:eastAsia="en-US"/>
        </w:rPr>
        <w:t>in</w:t>
      </w:r>
      <w:r w:rsidRPr="00DF2657">
        <w:rPr>
          <w:rFonts w:eastAsia="Times New Roman"/>
          <w:bCs/>
          <w:i/>
          <w:iCs/>
          <w:lang w:eastAsia="en-US"/>
        </w:rPr>
        <w:t xml:space="preserve"> </w:t>
      </w:r>
      <w:r w:rsidRPr="00DF2657">
        <w:rPr>
          <w:rFonts w:eastAsia="Times New Roman"/>
          <w:bCs/>
          <w:i/>
          <w:iCs/>
          <w:lang w:val="en-US" w:eastAsia="en-US"/>
        </w:rPr>
        <w:t>vitro</w:t>
      </w:r>
      <w:r w:rsidRPr="001507D2">
        <w:rPr>
          <w:rFonts w:eastAsia="Times New Roman"/>
          <w:bCs/>
          <w:iCs/>
          <w:lang w:eastAsia="en-US"/>
        </w:rPr>
        <w:t>) по сравнению с нефракционированным гепарином, для которого это соотношение равно единице.</w:t>
      </w:r>
      <w:r>
        <w:rPr>
          <w:rFonts w:eastAsia="Times New Roman"/>
          <w:bCs/>
          <w:iCs/>
          <w:lang w:eastAsia="en-US"/>
        </w:rPr>
        <w:t xml:space="preserve"> </w:t>
      </w:r>
      <w:r w:rsidRPr="004D3697">
        <w:rPr>
          <w:rFonts w:eastAsia="Calibri"/>
          <w:lang w:eastAsia="en-US"/>
        </w:rPr>
        <w:t xml:space="preserve">В настоящее время эноксапарин натрия является золотым стандартом НМГ и входит в перечень основных рекомендуемых препаратов в соответствии с европейскими и </w:t>
      </w:r>
      <w:r>
        <w:rPr>
          <w:rFonts w:eastAsia="Calibri"/>
          <w:lang w:eastAsia="en-US"/>
        </w:rPr>
        <w:t xml:space="preserve">американскими </w:t>
      </w:r>
      <w:r w:rsidRPr="004D3697">
        <w:rPr>
          <w:rFonts w:eastAsia="Calibri"/>
          <w:lang w:eastAsia="en-US"/>
        </w:rPr>
        <w:t xml:space="preserve">протоколами профилактики тромбоэмболических осложнений при хирургических вмешательствах и нахождении пациента на постельном режиме, лечении тромбоэмболических заболеваний, НС и ИМ без подъема сегмента </w:t>
      </w:r>
      <w:r w:rsidRPr="004D3697">
        <w:rPr>
          <w:rFonts w:eastAsia="Calibri"/>
          <w:lang w:val="en-US" w:eastAsia="en-US"/>
        </w:rPr>
        <w:t>ST</w:t>
      </w:r>
      <w:r w:rsidRPr="004D3697">
        <w:rPr>
          <w:rFonts w:eastAsia="Calibri"/>
          <w:lang w:eastAsia="en-US"/>
        </w:rPr>
        <w:t>,</w:t>
      </w:r>
      <w:r>
        <w:rPr>
          <w:rFonts w:eastAsia="Calibri"/>
          <w:lang w:eastAsia="en-US"/>
        </w:rPr>
        <w:t xml:space="preserve"> острого ИМ с подъемом сегмента</w:t>
      </w:r>
      <w:r w:rsidRPr="004D3697">
        <w:rPr>
          <w:rFonts w:eastAsia="Calibri"/>
          <w:lang w:eastAsia="en-US"/>
        </w:rPr>
        <w:t xml:space="preserve"> </w:t>
      </w:r>
      <w:r w:rsidRPr="004D3697">
        <w:rPr>
          <w:rFonts w:eastAsia="Calibri"/>
          <w:lang w:val="en-US" w:eastAsia="en-US"/>
        </w:rPr>
        <w:t>ST</w:t>
      </w:r>
      <w:r w:rsidRPr="004D3697">
        <w:rPr>
          <w:rFonts w:eastAsia="Calibri"/>
          <w:lang w:eastAsia="en-US"/>
        </w:rPr>
        <w:t xml:space="preserve"> и предотвращения свертывания крови при гемодиализе, а также согласно протоколам ВОЗ. </w:t>
      </w:r>
      <w:r w:rsidR="00AB6F06" w:rsidRPr="00AB6F06">
        <w:rPr>
          <w:bCs/>
          <w:lang w:eastAsia="ru-RU"/>
        </w:rPr>
        <w:t>Минздрав России также одобряет применение эноксапарина натрия в перечисленных целях.</w:t>
      </w:r>
    </w:p>
    <w:p w14:paraId="2E75D064" w14:textId="420753F8" w:rsidR="00F472E5" w:rsidRDefault="00AB6F06" w:rsidP="00CE78EB">
      <w:pPr>
        <w:spacing w:after="0" w:line="240" w:lineRule="auto"/>
        <w:ind w:firstLine="709"/>
        <w:rPr>
          <w:lang w:eastAsia="ru-RU"/>
        </w:rPr>
      </w:pPr>
      <w:r w:rsidRPr="00FF0F14">
        <w:rPr>
          <w:bCs/>
          <w:iCs/>
        </w:rPr>
        <w:t>А</w:t>
      </w:r>
      <w:r w:rsidR="00CE78EB" w:rsidRPr="00FF0F14">
        <w:rPr>
          <w:bCs/>
          <w:iCs/>
        </w:rPr>
        <w:t>О «</w:t>
      </w:r>
      <w:r w:rsidRPr="00FF0F14">
        <w:rPr>
          <w:bCs/>
          <w:iCs/>
        </w:rPr>
        <w:t>Р-Фарм</w:t>
      </w:r>
      <w:r w:rsidR="00CE78EB" w:rsidRPr="00FF0F14">
        <w:rPr>
          <w:bCs/>
          <w:iCs/>
        </w:rPr>
        <w:t xml:space="preserve">» разработан лекарственный препарат </w:t>
      </w:r>
      <w:r w:rsidRPr="00FF0F14">
        <w:rPr>
          <w:bCs/>
          <w:iCs/>
        </w:rPr>
        <w:t>Р-ЭНОКСАПАРИН НАТРИЯ</w:t>
      </w:r>
      <w:r w:rsidR="00CE78EB" w:rsidRPr="00FF0F14">
        <w:rPr>
          <w:bCs/>
          <w:iCs/>
        </w:rPr>
        <w:t xml:space="preserve"> (</w:t>
      </w:r>
      <w:r w:rsidR="00FB480B">
        <w:rPr>
          <w:rFonts w:eastAsia="Calibri"/>
          <w:lang w:val="en-US" w:eastAsia="ru-RU"/>
        </w:rPr>
        <w:t>RB</w:t>
      </w:r>
      <w:r w:rsidR="00FB480B" w:rsidRPr="00FB480B">
        <w:rPr>
          <w:rFonts w:eastAsia="Calibri"/>
          <w:lang w:eastAsia="ru-RU"/>
        </w:rPr>
        <w:t>-004</w:t>
      </w:r>
      <w:r w:rsidR="00CE78EB" w:rsidRPr="00FF0F14">
        <w:t xml:space="preserve">), раствор для </w:t>
      </w:r>
      <w:r w:rsidR="00FF0F14" w:rsidRPr="00FF0F14">
        <w:t>инъекций</w:t>
      </w:r>
      <w:r w:rsidR="00CE78EB" w:rsidRPr="00FF0F14">
        <w:t xml:space="preserve">, </w:t>
      </w:r>
      <w:r w:rsidR="00FF0F14" w:rsidRPr="00FF0F14">
        <w:t>100</w:t>
      </w:r>
      <w:r w:rsidR="00CE78EB" w:rsidRPr="00FF0F14">
        <w:t xml:space="preserve">00 анти-Ха МЕ/мл, который представляет собой </w:t>
      </w:r>
      <w:r w:rsidR="00CE78EB" w:rsidRPr="00FF0F14">
        <w:lastRenderedPageBreak/>
        <w:t xml:space="preserve">биоаналог оригинального препарата </w:t>
      </w:r>
      <w:r w:rsidR="00FF0F14" w:rsidRPr="00FF0F14">
        <w:t>Клексан</w:t>
      </w:r>
      <w:r w:rsidR="00CE78EB" w:rsidRPr="00FF0F14">
        <w:rPr>
          <w:bCs/>
          <w:vertAlign w:val="superscript"/>
        </w:rPr>
        <w:t>®</w:t>
      </w:r>
      <w:r w:rsidR="00CE78EB" w:rsidRPr="00FF0F14">
        <w:t xml:space="preserve"> (</w:t>
      </w:r>
      <w:r w:rsidR="00FF0F14" w:rsidRPr="00FF0F14">
        <w:rPr>
          <w:rFonts w:eastAsia="Calibri"/>
          <w:bCs/>
        </w:rPr>
        <w:t>Санофи-Авентис Франс, Франция</w:t>
      </w:r>
      <w:r w:rsidR="00CE78EB" w:rsidRPr="00FF0F14">
        <w:t xml:space="preserve">). </w:t>
      </w:r>
      <w:r w:rsidR="00CE78EB" w:rsidRPr="00FF0F14">
        <w:rPr>
          <w:color w:val="000000" w:themeColor="text1"/>
        </w:rPr>
        <w:t xml:space="preserve">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w:t>
      </w:r>
      <w:r w:rsidR="00FF0F14" w:rsidRPr="00FF0F14">
        <w:rPr>
          <w:color w:val="000000" w:themeColor="text1"/>
        </w:rPr>
        <w:t>Клексан</w:t>
      </w:r>
      <w:r w:rsidR="00CE78EB" w:rsidRPr="00FF0F14">
        <w:rPr>
          <w:color w:val="000000" w:themeColor="text1"/>
          <w:vertAlign w:val="superscript"/>
        </w:rPr>
        <w:t>®</w:t>
      </w:r>
      <w:r w:rsidR="00CE78EB" w:rsidRPr="00FF0F14">
        <w:rPr>
          <w:color w:val="000000" w:themeColor="text1"/>
        </w:rPr>
        <w:t xml:space="preserve"> </w:t>
      </w:r>
      <w:r w:rsidR="00CE78EB" w:rsidRPr="00FF0F14">
        <w:rPr>
          <w:lang w:eastAsia="ru-RU"/>
        </w:rPr>
        <w:t>(</w:t>
      </w:r>
      <w:r w:rsidR="00FF0F14" w:rsidRPr="00FF0F14">
        <w:rPr>
          <w:rFonts w:eastAsia="Calibri"/>
          <w:bCs/>
        </w:rPr>
        <w:t>Санофи-Авентис Франс, Франция</w:t>
      </w:r>
      <w:r w:rsidR="00CE78EB" w:rsidRPr="00FF0F14">
        <w:rPr>
          <w:lang w:eastAsia="ru-RU"/>
        </w:rPr>
        <w:t>).</w:t>
      </w:r>
      <w:r w:rsidR="00CE78EB" w:rsidRPr="00FF0F14">
        <w:rPr>
          <w:color w:val="000000" w:themeColor="text1"/>
        </w:rPr>
        <w:t xml:space="preserve"> </w:t>
      </w:r>
      <w:r w:rsidR="00CE78EB" w:rsidRPr="00FF0F14">
        <w:t xml:space="preserve">Лекарственный препарат </w:t>
      </w:r>
      <w:r w:rsidR="00FB480B">
        <w:rPr>
          <w:rFonts w:eastAsia="Calibri"/>
          <w:lang w:val="en-US" w:eastAsia="ru-RU"/>
        </w:rPr>
        <w:t>RB</w:t>
      </w:r>
      <w:r w:rsidR="00FB480B" w:rsidRPr="00FB480B">
        <w:rPr>
          <w:rFonts w:eastAsia="Calibri"/>
          <w:lang w:eastAsia="ru-RU"/>
        </w:rPr>
        <w:t>-004</w:t>
      </w:r>
      <w:r w:rsidR="00FF0F14">
        <w:rPr>
          <w:rFonts w:eastAsia="Calibri"/>
          <w:lang w:eastAsia="ru-RU"/>
        </w:rPr>
        <w:t xml:space="preserve"> </w:t>
      </w:r>
      <w:r w:rsidR="00F472E5" w:rsidRPr="00B9149A">
        <w:rPr>
          <w:lang w:eastAsia="ru-RU"/>
        </w:rPr>
        <w:t xml:space="preserve">производится на площадке АО «Р-фарм», Россия, расположенной в г. Ярославль – </w:t>
      </w:r>
      <w:r w:rsidR="00F472E5" w:rsidRPr="00B9149A">
        <w:rPr>
          <w:rFonts w:eastAsia="SimSun" w:cs="Mangal"/>
          <w:kern w:val="1"/>
          <w:lang w:eastAsia="zh-CN" w:bidi="hi-IN"/>
        </w:rPr>
        <w:t>«Ярославский завод готовых лекарственных форм и биотехнологических субстанций»</w:t>
      </w:r>
      <w:r w:rsidR="00F472E5">
        <w:rPr>
          <w:lang w:eastAsia="ru-RU"/>
        </w:rPr>
        <w:t>.</w:t>
      </w:r>
    </w:p>
    <w:p w14:paraId="7B67867E" w14:textId="24B4282B" w:rsidR="00CE78EB" w:rsidRPr="00FF0F14" w:rsidRDefault="00CE78EB" w:rsidP="00CE78EB">
      <w:pPr>
        <w:spacing w:after="0" w:line="240" w:lineRule="auto"/>
        <w:ind w:firstLine="709"/>
        <w:rPr>
          <w:rFonts w:eastAsia="SimSun" w:cs="Mangal"/>
          <w:kern w:val="2"/>
          <w:lang w:eastAsia="zh-CN" w:bidi="hi-IN"/>
        </w:rPr>
      </w:pPr>
      <w:r w:rsidRPr="00FF0F14">
        <w:rPr>
          <w:rFonts w:eastAsia="SimSun"/>
          <w:kern w:val="2"/>
          <w:lang w:eastAsia="zh-CN" w:bidi="hi-IN"/>
        </w:rPr>
        <w:t xml:space="preserve">С целью доказательства биоподобия (биоаналогичности) был проведен необходимый комплекс исследований аналитической сопоставимости (сравнительных физико-химических и биологических исследований), а также сравнительные доклинические исследования </w:t>
      </w:r>
      <w:r w:rsidRPr="00FF0F14">
        <w:rPr>
          <w:rFonts w:eastAsia="SimSun"/>
          <w:i/>
          <w:kern w:val="2"/>
          <w:lang w:val="en-US" w:eastAsia="zh-CN" w:bidi="hi-IN"/>
        </w:rPr>
        <w:t>in</w:t>
      </w:r>
      <w:r w:rsidRPr="00FF0F14">
        <w:rPr>
          <w:rFonts w:eastAsia="SimSun"/>
          <w:i/>
          <w:kern w:val="2"/>
          <w:lang w:eastAsia="zh-CN" w:bidi="hi-IN"/>
        </w:rPr>
        <w:t xml:space="preserve"> </w:t>
      </w:r>
      <w:r w:rsidRPr="00FF0F14">
        <w:rPr>
          <w:rFonts w:eastAsia="SimSun"/>
          <w:i/>
          <w:kern w:val="2"/>
          <w:lang w:val="en-US" w:eastAsia="zh-CN" w:bidi="hi-IN"/>
        </w:rPr>
        <w:t>vivo</w:t>
      </w:r>
      <w:r w:rsidRPr="00FF0F14">
        <w:rPr>
          <w:rFonts w:eastAsia="SimSun"/>
          <w:kern w:val="2"/>
          <w:lang w:eastAsia="zh-CN" w:bidi="hi-IN"/>
        </w:rPr>
        <w:t xml:space="preserve">. </w:t>
      </w:r>
      <w:r w:rsidRPr="00FF0F14">
        <w:rPr>
          <w:rFonts w:eastAsia="Calibri"/>
        </w:rPr>
        <w:t xml:space="preserve">Программа данных исследований была </w:t>
      </w:r>
      <w:r w:rsidRPr="00FF0F14">
        <w:rPr>
          <w:rFonts w:eastAsia="SimSun" w:cs="Mangal"/>
          <w:kern w:val="2"/>
          <w:lang w:eastAsia="zh-CN" w:bidi="hi-IN"/>
        </w:rPr>
        <w:t xml:space="preserve">разработана на основании имеющийся литературы об исследованиях сопоставимости и доклинических исследованиях биоаналогов НМГ и с учетом международных регуляторных требований (ЕАЭС, </w:t>
      </w:r>
      <w:r w:rsidRPr="00FF0F14">
        <w:rPr>
          <w:rFonts w:eastAsia="SimSun" w:cs="Mangal"/>
          <w:kern w:val="2"/>
          <w:lang w:val="en-US" w:eastAsia="zh-CN" w:bidi="hi-IN"/>
        </w:rPr>
        <w:t>EMA</w:t>
      </w:r>
      <w:r w:rsidRPr="00FF0F14">
        <w:rPr>
          <w:rFonts w:eastAsia="SimSun" w:cs="Mangal"/>
          <w:kern w:val="2"/>
          <w:lang w:eastAsia="zh-CN" w:bidi="hi-IN"/>
        </w:rPr>
        <w:t xml:space="preserve">, </w:t>
      </w:r>
      <w:r w:rsidRPr="00FF0F14">
        <w:rPr>
          <w:rFonts w:eastAsia="SimSun" w:cs="Mangal"/>
          <w:kern w:val="2"/>
          <w:lang w:val="en-US" w:eastAsia="zh-CN" w:bidi="hi-IN"/>
        </w:rPr>
        <w:t>FDA</w:t>
      </w:r>
      <w:r w:rsidRPr="00FF0F14">
        <w:rPr>
          <w:rFonts w:eastAsia="SimSun" w:cs="Mangal"/>
          <w:kern w:val="2"/>
          <w:lang w:eastAsia="zh-CN" w:bidi="hi-IN"/>
        </w:rPr>
        <w:t xml:space="preserve">) к таким исследованиям, прежде всего, Решения Совета Евразийской экономической комиссии от 03.11.2016 № 89 «Об утверждении Правил проведения исследований биологических лекарственных средств Евразийского экономического союза». </w:t>
      </w:r>
    </w:p>
    <w:p w14:paraId="4D9F9405" w14:textId="0E9F4008" w:rsidR="00CE78EB" w:rsidRPr="00CE78EB" w:rsidRDefault="00CE78EB" w:rsidP="00CE78EB">
      <w:pPr>
        <w:spacing w:after="0" w:line="240" w:lineRule="auto"/>
        <w:ind w:firstLine="709"/>
        <w:rPr>
          <w:rFonts w:eastAsia="SimSun" w:cs="Mangal"/>
          <w:bCs/>
          <w:kern w:val="2"/>
          <w:highlight w:val="yellow"/>
          <w:lang w:eastAsia="zh-CN" w:bidi="hi-IN"/>
        </w:rPr>
      </w:pPr>
      <w:r w:rsidRPr="00F472E5">
        <w:rPr>
          <w:rFonts w:eastAsia="SimSun"/>
          <w:kern w:val="2"/>
          <w:lang w:eastAsia="zh-CN" w:bidi="hi-IN"/>
        </w:rPr>
        <w:t xml:space="preserve">Проведено полноценное исследование аналитической сопоставимости препарата </w:t>
      </w:r>
      <w:r w:rsidR="00FB480B">
        <w:rPr>
          <w:rFonts w:eastAsia="Calibri"/>
        </w:rPr>
        <w:t>RB-004</w:t>
      </w:r>
      <w:r w:rsidR="00F472E5" w:rsidRPr="00F472E5">
        <w:rPr>
          <w:rFonts w:eastAsia="Calibri"/>
        </w:rPr>
        <w:t xml:space="preserve"> </w:t>
      </w:r>
      <w:r w:rsidR="007D15DD">
        <w:rPr>
          <w:rFonts w:eastAsia="SimSun"/>
          <w:kern w:val="2"/>
          <w:lang w:eastAsia="zh-CN" w:bidi="hi-IN"/>
        </w:rPr>
        <w:t>в сравнении с референтны</w:t>
      </w:r>
      <w:r w:rsidRPr="00F472E5">
        <w:rPr>
          <w:rFonts w:eastAsia="SimSun"/>
          <w:kern w:val="2"/>
          <w:lang w:eastAsia="zh-CN" w:bidi="hi-IN"/>
        </w:rPr>
        <w:t xml:space="preserve">м препаратом </w:t>
      </w:r>
      <w:r w:rsidR="00F472E5" w:rsidRPr="00F472E5">
        <w:rPr>
          <w:rFonts w:eastAsia="Calibri"/>
        </w:rPr>
        <w:t>Клексан</w:t>
      </w:r>
      <w:r w:rsidR="00F472E5" w:rsidRPr="00F472E5">
        <w:rPr>
          <w:bCs/>
          <w:vertAlign w:val="superscript"/>
        </w:rPr>
        <w:t>®</w:t>
      </w:r>
      <w:r w:rsidRPr="00F472E5">
        <w:rPr>
          <w:rFonts w:eastAsia="SimSun"/>
          <w:kern w:val="2"/>
          <w:lang w:eastAsia="zh-CN" w:bidi="hi-IN"/>
        </w:rPr>
        <w:t>, которое включало серию сравнительных исследований с использованием 12 физико-химических и биологических ортогональных методов.</w:t>
      </w:r>
      <w:r w:rsidRPr="00F472E5">
        <w:rPr>
          <w:rFonts w:eastAsia="SimSun" w:cs="Mangal"/>
          <w:bCs/>
          <w:iCs/>
          <w:kern w:val="2"/>
          <w:lang w:eastAsia="zh-CN" w:bidi="hi-IN"/>
        </w:rPr>
        <w:t xml:space="preserve"> По результатам данного исследования по основным показателям подтверждена высокая степень сопоставимости препарата</w:t>
      </w:r>
      <w:r w:rsidRPr="00F472E5">
        <w:rPr>
          <w:rFonts w:eastAsia="SimSun" w:cs="Mangal"/>
          <w:bCs/>
          <w:kern w:val="2"/>
          <w:lang w:eastAsia="zh-CN" w:bidi="hi-IN"/>
        </w:rPr>
        <w:t xml:space="preserve"> </w:t>
      </w:r>
      <w:r w:rsidR="00FB480B">
        <w:rPr>
          <w:rFonts w:eastAsia="Calibri"/>
        </w:rPr>
        <w:t>RB-004</w:t>
      </w:r>
      <w:r w:rsidRPr="00F472E5">
        <w:rPr>
          <w:rFonts w:eastAsia="SimSun" w:cs="Mangal"/>
          <w:bCs/>
          <w:iCs/>
          <w:kern w:val="2"/>
          <w:lang w:eastAsia="zh-CN" w:bidi="hi-IN"/>
        </w:rPr>
        <w:t xml:space="preserve"> и препарата </w:t>
      </w:r>
      <w:r w:rsidR="00F472E5" w:rsidRPr="00F472E5">
        <w:rPr>
          <w:rFonts w:eastAsia="Calibri"/>
        </w:rPr>
        <w:t>Клексан</w:t>
      </w:r>
      <w:r w:rsidRPr="00F472E5">
        <w:rPr>
          <w:rFonts w:eastAsia="SimSun" w:cs="Mangal"/>
          <w:bCs/>
          <w:kern w:val="2"/>
          <w:vertAlign w:val="superscript"/>
          <w:lang w:eastAsia="zh-CN" w:bidi="hi-IN"/>
        </w:rPr>
        <w:t>®</w:t>
      </w:r>
      <w:r w:rsidRPr="00F472E5">
        <w:rPr>
          <w:rFonts w:eastAsia="SimSun" w:cs="Mangal"/>
          <w:bCs/>
          <w:kern w:val="2"/>
          <w:lang w:eastAsia="zh-CN" w:bidi="hi-IN"/>
        </w:rPr>
        <w:t xml:space="preserve">, а выявленные отличия незначительны, и связаны с вариабельностью состава исходного гепарина, используемого для получения субстанций, входящих в состав препаратов. </w:t>
      </w:r>
    </w:p>
    <w:p w14:paraId="7DFE7494" w14:textId="1517F340" w:rsidR="00CE78EB" w:rsidRPr="00CE78EB" w:rsidRDefault="00CE78EB" w:rsidP="00CE78EB">
      <w:pPr>
        <w:spacing w:after="0" w:line="240" w:lineRule="auto"/>
        <w:ind w:firstLine="709"/>
        <w:rPr>
          <w:rFonts w:eastAsia="SimSun" w:cs="Mangal"/>
          <w:kern w:val="2"/>
          <w:highlight w:val="yellow"/>
          <w:lang w:eastAsia="zh-CN" w:bidi="hi-IN"/>
        </w:rPr>
      </w:pPr>
      <w:r w:rsidRPr="00926A83">
        <w:rPr>
          <w:rFonts w:eastAsia="Calibri"/>
        </w:rPr>
        <w:t xml:space="preserve">Программа сравнительных доклинических исследований включала: </w:t>
      </w:r>
      <w:r w:rsidR="00926A83" w:rsidRPr="00926A83">
        <w:rPr>
          <w:rFonts w:eastAsia="Calibri"/>
        </w:rPr>
        <w:t xml:space="preserve">фармакодинамические исследования </w:t>
      </w:r>
      <w:r w:rsidR="00926A83" w:rsidRPr="00926A83">
        <w:rPr>
          <w:rFonts w:eastAsia="Calibri"/>
          <w:i/>
          <w:lang w:val="en-US"/>
        </w:rPr>
        <w:t>in</w:t>
      </w:r>
      <w:r w:rsidR="00926A83" w:rsidRPr="00926A83">
        <w:rPr>
          <w:rFonts w:eastAsia="Calibri"/>
          <w:i/>
        </w:rPr>
        <w:t xml:space="preserve"> </w:t>
      </w:r>
      <w:r w:rsidR="00926A83" w:rsidRPr="00926A83">
        <w:rPr>
          <w:rFonts w:eastAsia="Calibri"/>
          <w:i/>
          <w:lang w:val="en-US"/>
        </w:rPr>
        <w:t>vitro</w:t>
      </w:r>
      <w:r w:rsidR="00926A83" w:rsidRPr="00926A83">
        <w:rPr>
          <w:rFonts w:eastAsia="Calibri"/>
          <w:i/>
        </w:rPr>
        <w:t xml:space="preserve"> </w:t>
      </w:r>
      <w:r w:rsidR="00926A83" w:rsidRPr="00926A83">
        <w:rPr>
          <w:rFonts w:eastAsia="Calibri"/>
        </w:rPr>
        <w:t xml:space="preserve">(исследование содержания гистамина на подвздошной кишке морской свинки), фармакодинамические исследования </w:t>
      </w:r>
      <w:r w:rsidR="00926A83" w:rsidRPr="00926A83">
        <w:rPr>
          <w:rFonts w:eastAsia="Calibri"/>
          <w:i/>
          <w:lang w:val="en-US"/>
        </w:rPr>
        <w:t>in</w:t>
      </w:r>
      <w:r w:rsidR="00926A83" w:rsidRPr="00926A83">
        <w:rPr>
          <w:rFonts w:eastAsia="Calibri"/>
          <w:i/>
        </w:rPr>
        <w:t xml:space="preserve"> </w:t>
      </w:r>
      <w:r w:rsidR="00926A83" w:rsidRPr="00926A83">
        <w:rPr>
          <w:rFonts w:eastAsia="Calibri"/>
          <w:i/>
          <w:lang w:val="en-US"/>
        </w:rPr>
        <w:t>vivo</w:t>
      </w:r>
      <w:r w:rsidR="00926A83" w:rsidRPr="00926A83">
        <w:rPr>
          <w:rFonts w:eastAsia="Calibri"/>
          <w:i/>
        </w:rPr>
        <w:t xml:space="preserve"> </w:t>
      </w:r>
      <w:r w:rsidR="00926A83" w:rsidRPr="00926A83">
        <w:rPr>
          <w:rFonts w:eastAsia="Calibri"/>
        </w:rPr>
        <w:t xml:space="preserve">(исследование фармакологической активности на модели венозного и артериального тромбоза у крыс), фармакокинеческие/фармакодинамические исследования (оценка анти-Xa и анти-IIa активности, а также оценка степени высвобождения ингибитора пути тканевого фактора, АЧТВ у крыс), а также токсикологические исследования (изучение хронической токсичности с оценкой местно-раздражающего действия у крыс при введении препарата в течение 2-х недель, с последующим наблюдением в течение 2-х недель). </w:t>
      </w:r>
      <w:r w:rsidRPr="00926A83">
        <w:rPr>
          <w:rFonts w:eastAsia="Calibri"/>
        </w:rPr>
        <w:t>Она также подтвердила эквивален</w:t>
      </w:r>
      <w:r w:rsidR="007D15DD">
        <w:rPr>
          <w:rFonts w:eastAsia="Calibri"/>
        </w:rPr>
        <w:t>тн</w:t>
      </w:r>
      <w:r w:rsidRPr="00926A83">
        <w:rPr>
          <w:rFonts w:eastAsia="Calibri"/>
        </w:rPr>
        <w:t xml:space="preserve">ость </w:t>
      </w:r>
      <w:r w:rsidR="007D15DD" w:rsidRPr="00926A83">
        <w:rPr>
          <w:rFonts w:eastAsia="Calibri"/>
        </w:rPr>
        <w:t>препаратов</w:t>
      </w:r>
      <w:r w:rsidRPr="00926A83">
        <w:rPr>
          <w:rFonts w:eastAsia="Calibri"/>
        </w:rPr>
        <w:t xml:space="preserve"> </w:t>
      </w:r>
      <w:r w:rsidRPr="00926A83">
        <w:rPr>
          <w:rFonts w:eastAsia="Calibri"/>
          <w:i/>
          <w:lang w:val="en-US"/>
        </w:rPr>
        <w:t>in</w:t>
      </w:r>
      <w:r w:rsidRPr="00926A83">
        <w:rPr>
          <w:rFonts w:eastAsia="Calibri"/>
          <w:i/>
        </w:rPr>
        <w:t xml:space="preserve"> </w:t>
      </w:r>
      <w:r w:rsidRPr="00926A83">
        <w:rPr>
          <w:rFonts w:eastAsia="Calibri"/>
          <w:i/>
          <w:lang w:val="en-US"/>
        </w:rPr>
        <w:t>vivo</w:t>
      </w:r>
      <w:r w:rsidRPr="00926A83">
        <w:rPr>
          <w:rFonts w:eastAsia="Calibri"/>
        </w:rPr>
        <w:t xml:space="preserve"> по всем показателям.</w:t>
      </w:r>
    </w:p>
    <w:p w14:paraId="25CB6022" w14:textId="74FDE171" w:rsidR="00CE78EB" w:rsidRDefault="00CE78EB" w:rsidP="00CE78EB">
      <w:pPr>
        <w:spacing w:after="0" w:line="240" w:lineRule="auto"/>
        <w:ind w:firstLine="709"/>
      </w:pPr>
      <w:r w:rsidRPr="00575EDB">
        <w:rPr>
          <w:rFonts w:eastAsia="Calibri"/>
        </w:rPr>
        <w:t xml:space="preserve">Учитывая показанную эквивалентность свойств согласно сравнительным аналитическим и доклиническим исследованиям биоаналога </w:t>
      </w:r>
      <w:r w:rsidR="00FB480B">
        <w:rPr>
          <w:rFonts w:eastAsia="Calibri"/>
          <w:lang w:val="en-US" w:eastAsia="ru-RU"/>
        </w:rPr>
        <w:t>RB</w:t>
      </w:r>
      <w:r w:rsidR="00FB480B" w:rsidRPr="00FB480B">
        <w:rPr>
          <w:rFonts w:eastAsia="Calibri"/>
          <w:lang w:eastAsia="ru-RU"/>
        </w:rPr>
        <w:t>-004</w:t>
      </w:r>
      <w:r w:rsidR="00FF0F14" w:rsidRPr="00575EDB">
        <w:rPr>
          <w:rFonts w:eastAsia="Calibri"/>
        </w:rPr>
        <w:t xml:space="preserve"> </w:t>
      </w:r>
      <w:r w:rsidRPr="00575EDB">
        <w:rPr>
          <w:rFonts w:eastAsia="Calibri"/>
        </w:rPr>
        <w:t>(</w:t>
      </w:r>
      <w:r w:rsidR="00FF0F14" w:rsidRPr="00575EDB">
        <w:rPr>
          <w:rFonts w:eastAsia="Calibri"/>
        </w:rPr>
        <w:t>А</w:t>
      </w:r>
      <w:r w:rsidRPr="00575EDB">
        <w:rPr>
          <w:rFonts w:eastAsia="Calibri"/>
        </w:rPr>
        <w:t>О «</w:t>
      </w:r>
      <w:r w:rsidR="00FF0F14" w:rsidRPr="00575EDB">
        <w:rPr>
          <w:rFonts w:eastAsia="Calibri"/>
        </w:rPr>
        <w:t>Р-Фарм</w:t>
      </w:r>
      <w:r w:rsidRPr="00575EDB">
        <w:rPr>
          <w:rFonts w:eastAsia="Calibri"/>
        </w:rPr>
        <w:t xml:space="preserve">», Россия) и референтного препарата </w:t>
      </w:r>
      <w:r w:rsidR="00FF0F14" w:rsidRPr="00575EDB">
        <w:rPr>
          <w:rFonts w:eastAsia="Calibri"/>
        </w:rPr>
        <w:t>Клексан</w:t>
      </w:r>
      <w:r w:rsidRPr="00575EDB">
        <w:rPr>
          <w:rFonts w:eastAsia="Calibri"/>
          <w:vertAlign w:val="superscript"/>
        </w:rPr>
        <w:t>®</w:t>
      </w:r>
      <w:r w:rsidRPr="00575EDB">
        <w:rPr>
          <w:rFonts w:eastAsia="Calibri"/>
        </w:rPr>
        <w:t xml:space="preserve"> </w:t>
      </w:r>
      <w:r w:rsidRPr="00575EDB">
        <w:rPr>
          <w:lang w:eastAsia="ru-RU"/>
        </w:rPr>
        <w:t>(</w:t>
      </w:r>
      <w:r w:rsidR="00FF0F14" w:rsidRPr="00575EDB">
        <w:rPr>
          <w:rFonts w:eastAsia="Calibri"/>
          <w:bCs/>
        </w:rPr>
        <w:t>Санофи-Авентис Франс, Франция</w:t>
      </w:r>
      <w:r w:rsidRPr="00575EDB">
        <w:rPr>
          <w:lang w:eastAsia="ru-RU"/>
        </w:rPr>
        <w:t xml:space="preserve">), </w:t>
      </w:r>
      <w:r w:rsidRPr="00575EDB">
        <w:rPr>
          <w:rFonts w:eastAsia="Calibri"/>
        </w:rPr>
        <w:t>ожидается, что их доклинические свойства и клинические эффекты препаратов также будут эквивалентны</w:t>
      </w:r>
      <w:r w:rsidRPr="00575EDB">
        <w:t xml:space="preserve">. В связи с этим, представляется возможной экстраполяция на </w:t>
      </w:r>
      <w:r w:rsidR="00FB480B">
        <w:rPr>
          <w:rFonts w:eastAsia="Calibri"/>
          <w:lang w:val="en-US" w:eastAsia="ru-RU"/>
        </w:rPr>
        <w:t>RB</w:t>
      </w:r>
      <w:r w:rsidR="00FB480B" w:rsidRPr="00FB480B">
        <w:rPr>
          <w:rFonts w:eastAsia="Calibri"/>
          <w:lang w:eastAsia="ru-RU"/>
        </w:rPr>
        <w:t>-004</w:t>
      </w:r>
      <w:r w:rsidRPr="00575EDB">
        <w:t xml:space="preserve">доклинических и клинических данных, полученных для оригинального препарата </w:t>
      </w:r>
      <w:r w:rsidR="00575EDB" w:rsidRPr="00575EDB">
        <w:rPr>
          <w:rFonts w:eastAsia="Calibri"/>
        </w:rPr>
        <w:t>Клексан</w:t>
      </w:r>
      <w:r w:rsidRPr="00575EDB">
        <w:rPr>
          <w:rFonts w:eastAsia="Calibri"/>
          <w:vertAlign w:val="superscript"/>
        </w:rPr>
        <w:t>®</w:t>
      </w:r>
      <w:r w:rsidRPr="00575EDB">
        <w:t xml:space="preserve">. Кроме того, препарат </w:t>
      </w:r>
      <w:r w:rsidR="00FB480B">
        <w:rPr>
          <w:rFonts w:eastAsia="Calibri"/>
          <w:lang w:val="en-US" w:eastAsia="ru-RU"/>
        </w:rPr>
        <w:t>RB</w:t>
      </w:r>
      <w:r w:rsidR="00FB480B" w:rsidRPr="00FB480B">
        <w:rPr>
          <w:rFonts w:eastAsia="Calibri"/>
          <w:lang w:eastAsia="ru-RU"/>
        </w:rPr>
        <w:t>-004</w:t>
      </w:r>
      <w:r w:rsidR="00575EDB" w:rsidRPr="00575EDB">
        <w:rPr>
          <w:rFonts w:eastAsia="Calibri"/>
          <w:lang w:eastAsia="ru-RU"/>
        </w:rPr>
        <w:t xml:space="preserve"> </w:t>
      </w:r>
      <w:r w:rsidRPr="00575EDB">
        <w:rPr>
          <w:rFonts w:eastAsia="Calibri"/>
        </w:rPr>
        <w:t xml:space="preserve">может быть </w:t>
      </w:r>
      <w:r w:rsidRPr="00575EDB">
        <w:t>рекомендован для проведения клинических исследований, с целью осуществления его последующей регистрации.</w:t>
      </w:r>
    </w:p>
    <w:p w14:paraId="0BA20E9F" w14:textId="77777777" w:rsidR="00BC7E97" w:rsidRDefault="00BC7E97" w:rsidP="00F24765">
      <w:pPr>
        <w:spacing w:after="0" w:line="240" w:lineRule="auto"/>
        <w:ind w:firstLine="708"/>
        <w:rPr>
          <w:color w:val="000000"/>
        </w:rPr>
      </w:pPr>
    </w:p>
    <w:sectPr w:rsidR="00BC7E97" w:rsidSect="00AB01E2">
      <w:pgSz w:w="11906" w:h="16838"/>
      <w:pgMar w:top="1134" w:right="849" w:bottom="1134" w:left="1701"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375F8" w14:textId="77777777" w:rsidR="00ED6075" w:rsidRDefault="00ED6075" w:rsidP="00E30437">
      <w:pPr>
        <w:spacing w:line="240" w:lineRule="auto"/>
      </w:pPr>
      <w:r>
        <w:separator/>
      </w:r>
    </w:p>
  </w:endnote>
  <w:endnote w:type="continuationSeparator" w:id="0">
    <w:p w14:paraId="4969903B" w14:textId="77777777" w:rsidR="00ED6075" w:rsidRDefault="00ED6075"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MS Gothic">
    <w:altName w:val="‚l‚r ѓSѓVѓbѓN"/>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43"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8070000" w:usb2="00000010" w:usb3="00000000" w:csb0="00020001" w:csb1="00000000"/>
  </w:font>
  <w:font w:name="SymbolMT">
    <w:altName w:val="MV Boli"/>
    <w:panose1 w:val="00000000000000000000"/>
    <w:charset w:val="00"/>
    <w:family w:val="roman"/>
    <w:notTrueType/>
    <w:pitch w:val="default"/>
    <w:sig w:usb0="00000003" w:usb1="00000000" w:usb2="00000000" w:usb3="00000000" w:csb0="00000001"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NTTimes/Cyrillic">
    <w:altName w:val="Times New Roman"/>
    <w:panose1 w:val="00000000000000000000"/>
    <w:charset w:val="00"/>
    <w:family w:val="auto"/>
    <w:notTrueType/>
    <w:pitch w:val="variable"/>
    <w:sig w:usb0="00000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 w:name="SimSun">
    <w:altName w:val="ЛОМе"/>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4EF16" w14:textId="77777777" w:rsidR="00B81BDC" w:rsidRPr="00AB01E2" w:rsidRDefault="00B81BDC" w:rsidP="00BF01A9">
    <w:pPr>
      <w:spacing w:after="0"/>
      <w:rPr>
        <w:sz w:val="20"/>
      </w:rPr>
    </w:pPr>
  </w:p>
  <w:tbl>
    <w:tblPr>
      <w:tblW w:w="9498" w:type="dxa"/>
      <w:tblInd w:w="-142" w:type="dxa"/>
      <w:tblLook w:val="04A0" w:firstRow="1" w:lastRow="0" w:firstColumn="1" w:lastColumn="0" w:noHBand="0" w:noVBand="1"/>
    </w:tblPr>
    <w:tblGrid>
      <w:gridCol w:w="3261"/>
      <w:gridCol w:w="3544"/>
      <w:gridCol w:w="2693"/>
    </w:tblGrid>
    <w:tr w:rsidR="00B81BDC" w:rsidRPr="00A624A0" w14:paraId="48E32660" w14:textId="77777777" w:rsidTr="006A403D">
      <w:tc>
        <w:tcPr>
          <w:tcW w:w="3261" w:type="dxa"/>
          <w:hideMark/>
        </w:tcPr>
        <w:p w14:paraId="6463542A" w14:textId="77777777" w:rsidR="00B81BDC" w:rsidRPr="006A403D" w:rsidRDefault="00B81BDC"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44" w:type="dxa"/>
          <w:hideMark/>
        </w:tcPr>
        <w:p w14:paraId="51A0CE56" w14:textId="1EAC7D3C" w:rsidR="00B81BDC" w:rsidRPr="00E34EAC" w:rsidRDefault="002C344D" w:rsidP="002C344D">
          <w:pPr>
            <w:tabs>
              <w:tab w:val="center" w:pos="4395"/>
              <w:tab w:val="right" w:pos="9355"/>
            </w:tabs>
            <w:spacing w:after="0" w:line="240" w:lineRule="auto"/>
            <w:ind w:left="34"/>
            <w:jc w:val="center"/>
            <w:rPr>
              <w:rFonts w:eastAsia="Times New Roman"/>
              <w:lang w:eastAsia="en-US"/>
            </w:rPr>
          </w:pPr>
          <w:r>
            <w:rPr>
              <w:rFonts w:eastAsia="Times New Roman"/>
              <w:lang w:eastAsia="en-US"/>
            </w:rPr>
            <w:t>Версия 1.0 от 14</w:t>
          </w:r>
          <w:r w:rsidR="00B81BDC">
            <w:rPr>
              <w:rFonts w:eastAsia="Times New Roman"/>
              <w:lang w:eastAsia="en-US"/>
            </w:rPr>
            <w:t>-июн-2022 г.</w:t>
          </w:r>
        </w:p>
      </w:tc>
      <w:tc>
        <w:tcPr>
          <w:tcW w:w="2693" w:type="dxa"/>
          <w:hideMark/>
        </w:tcPr>
        <w:p w14:paraId="2118A0F2" w14:textId="58731019" w:rsidR="00B81BDC" w:rsidRPr="00A624A0" w:rsidRDefault="00B81BDC"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820BB0">
            <w:rPr>
              <w:rFonts w:eastAsia="Times New Roman"/>
              <w:noProof/>
              <w:lang w:eastAsia="en-US"/>
            </w:rPr>
            <w:t>3</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820BB0">
            <w:rPr>
              <w:rFonts w:eastAsia="Times New Roman"/>
              <w:noProof/>
              <w:lang w:eastAsia="en-US"/>
            </w:rPr>
            <w:t>174</w:t>
          </w:r>
          <w:r>
            <w:rPr>
              <w:rFonts w:eastAsia="Times New Roman"/>
              <w:lang w:eastAsia="en-US"/>
            </w:rPr>
            <w:fldChar w:fldCharType="end"/>
          </w:r>
        </w:p>
      </w:tc>
    </w:tr>
  </w:tbl>
  <w:p w14:paraId="09E6F73C" w14:textId="77777777" w:rsidR="00B81BDC" w:rsidRPr="008C1807" w:rsidRDefault="00B81BDC" w:rsidP="00AB01E2">
    <w:pPr>
      <w:pStyle w:val="a6"/>
      <w:tabs>
        <w:tab w:val="left" w:pos="226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B41FC" w14:textId="77777777" w:rsidR="00ED6075" w:rsidRDefault="00ED6075" w:rsidP="00E30437">
      <w:pPr>
        <w:spacing w:line="240" w:lineRule="auto"/>
      </w:pPr>
      <w:r>
        <w:separator/>
      </w:r>
    </w:p>
  </w:footnote>
  <w:footnote w:type="continuationSeparator" w:id="0">
    <w:p w14:paraId="0E21FC06" w14:textId="77777777" w:rsidR="00ED6075" w:rsidRDefault="00ED6075" w:rsidP="00E30437">
      <w:pPr>
        <w:spacing w:line="240" w:lineRule="auto"/>
      </w:pPr>
      <w:r>
        <w:continuationSeparator/>
      </w:r>
    </w:p>
  </w:footnote>
  <w:footnote w:id="1">
    <w:p w14:paraId="439AB870" w14:textId="77777777" w:rsidR="00B81BDC" w:rsidRPr="00935966" w:rsidRDefault="00B81BDC" w:rsidP="00E96EB6">
      <w:pPr>
        <w:pStyle w:val="ad"/>
        <w:spacing w:after="0"/>
        <w:jc w:val="both"/>
        <w:rPr>
          <w:lang w:val="en-US"/>
        </w:rPr>
      </w:pPr>
      <w:r>
        <w:rPr>
          <w:rStyle w:val="af"/>
        </w:rPr>
        <w:footnoteRef/>
      </w:r>
      <w:r w:rsidRPr="00935966">
        <w:rPr>
          <w:lang w:val="en-US"/>
        </w:rPr>
        <w:t xml:space="preserve"> </w:t>
      </w:r>
      <w:r>
        <w:rPr>
          <w:lang w:val="en-US"/>
        </w:rPr>
        <w:t xml:space="preserve">FDA. </w:t>
      </w:r>
      <w:r>
        <w:rPr>
          <w:rFonts w:eastAsia="Calibri"/>
          <w:lang w:val="en-US"/>
        </w:rPr>
        <w:t>Draft</w:t>
      </w:r>
      <w:r w:rsidRPr="005F2C3B">
        <w:rPr>
          <w:rFonts w:eastAsia="Calibri"/>
          <w:lang w:val="en-US"/>
        </w:rPr>
        <w:t xml:space="preserve"> </w:t>
      </w:r>
      <w:r>
        <w:rPr>
          <w:rFonts w:eastAsia="Calibri"/>
          <w:lang w:val="en-US"/>
        </w:rPr>
        <w:t>guidance</w:t>
      </w:r>
      <w:r w:rsidRPr="005F2C3B">
        <w:rPr>
          <w:rFonts w:eastAsia="Calibri"/>
          <w:lang w:val="en-US"/>
        </w:rPr>
        <w:t xml:space="preserve"> </w:t>
      </w:r>
      <w:r>
        <w:rPr>
          <w:rFonts w:eastAsia="Calibri"/>
          <w:lang w:val="en-US"/>
        </w:rPr>
        <w:t>on</w:t>
      </w:r>
      <w:r w:rsidRPr="005F2C3B">
        <w:rPr>
          <w:rFonts w:eastAsia="Calibri"/>
          <w:lang w:val="en-US"/>
        </w:rPr>
        <w:t xml:space="preserve"> </w:t>
      </w:r>
      <w:r>
        <w:rPr>
          <w:rFonts w:eastAsia="Calibri"/>
          <w:lang w:val="en-US"/>
        </w:rPr>
        <w:t>Enoxaparin</w:t>
      </w:r>
      <w:r w:rsidRPr="005F2C3B">
        <w:rPr>
          <w:rFonts w:eastAsia="Calibri"/>
          <w:lang w:val="en-US"/>
        </w:rPr>
        <w:t xml:space="preserve"> </w:t>
      </w:r>
      <w:r>
        <w:rPr>
          <w:rFonts w:eastAsia="Calibri"/>
          <w:lang w:val="en-US"/>
        </w:rPr>
        <w:t>Sodium</w:t>
      </w:r>
      <w:r w:rsidRPr="005F2C3B">
        <w:rPr>
          <w:rFonts w:eastAsia="Calibri"/>
          <w:lang w:val="en-US"/>
        </w:rPr>
        <w:t xml:space="preserve">. </w:t>
      </w:r>
      <w:r>
        <w:rPr>
          <w:rFonts w:eastAsia="Calibri"/>
          <w:lang w:val="en-US"/>
        </w:rPr>
        <w:t>Oct 2011.</w:t>
      </w:r>
      <w:r>
        <w:rPr>
          <w:lang w:val="en-US"/>
        </w:rPr>
        <w:t xml:space="preserve"> </w:t>
      </w:r>
      <w:r w:rsidRPr="00935966">
        <w:rPr>
          <w:lang w:val="en-US"/>
        </w:rPr>
        <w:t>https://www.accessdata.fda.gov/drugsatfda_docs/psg/Enoxaparin_Inj_20164_RC10-11.pdf</w:t>
      </w:r>
    </w:p>
  </w:footnote>
  <w:footnote w:id="2">
    <w:p w14:paraId="7D81FFB1" w14:textId="0B08764E" w:rsidR="00B81BDC" w:rsidRPr="005F2C3B" w:rsidRDefault="00B81BDC" w:rsidP="00E96EB6">
      <w:pPr>
        <w:pStyle w:val="ad"/>
        <w:spacing w:after="0"/>
        <w:jc w:val="both"/>
        <w:rPr>
          <w:lang w:val="en-US"/>
        </w:rPr>
      </w:pPr>
      <w:r>
        <w:rPr>
          <w:rStyle w:val="af"/>
        </w:rPr>
        <w:footnoteRef/>
      </w:r>
      <w:r w:rsidRPr="006146FB">
        <w:rPr>
          <w:lang w:val="en-US"/>
        </w:rPr>
        <w:t xml:space="preserve"> </w:t>
      </w:r>
      <w:r>
        <w:rPr>
          <w:lang w:val="en-US"/>
        </w:rPr>
        <w:t>EMA</w:t>
      </w:r>
      <w:r w:rsidRPr="006146FB">
        <w:rPr>
          <w:lang w:val="en-US"/>
        </w:rPr>
        <w:t xml:space="preserve">. </w:t>
      </w:r>
      <w:r>
        <w:rPr>
          <w:lang w:val="en-US"/>
        </w:rPr>
        <w:t>Assessment</w:t>
      </w:r>
      <w:r w:rsidRPr="006146FB">
        <w:rPr>
          <w:lang w:val="en-US"/>
        </w:rPr>
        <w:t xml:space="preserve"> </w:t>
      </w:r>
      <w:r>
        <w:rPr>
          <w:lang w:val="en-US"/>
        </w:rPr>
        <w:t>report</w:t>
      </w:r>
      <w:r w:rsidRPr="006146FB">
        <w:rPr>
          <w:lang w:val="en-US"/>
        </w:rPr>
        <w:t xml:space="preserve">. </w:t>
      </w:r>
      <w:r>
        <w:rPr>
          <w:lang w:val="en-US"/>
        </w:rPr>
        <w:t>Inhixa</w:t>
      </w:r>
      <w:r w:rsidRPr="006146FB">
        <w:rPr>
          <w:lang w:val="en-US"/>
        </w:rPr>
        <w:t xml:space="preserve">. </w:t>
      </w:r>
      <w:r w:rsidRPr="005F2C3B">
        <w:rPr>
          <w:lang w:val="en-US"/>
        </w:rPr>
        <w:t>Procedure No. EMEA</w:t>
      </w:r>
      <w:r w:rsidRPr="006146FB">
        <w:rPr>
          <w:lang w:val="en-US"/>
        </w:rPr>
        <w:t>/</w:t>
      </w:r>
      <w:r w:rsidRPr="005F2C3B">
        <w:rPr>
          <w:lang w:val="en-US"/>
        </w:rPr>
        <w:t>H</w:t>
      </w:r>
      <w:r w:rsidRPr="006146FB">
        <w:rPr>
          <w:lang w:val="en-US"/>
        </w:rPr>
        <w:t>/</w:t>
      </w:r>
      <w:r w:rsidRPr="005F2C3B">
        <w:rPr>
          <w:lang w:val="en-US"/>
        </w:rPr>
        <w:t>C</w:t>
      </w:r>
      <w:r w:rsidRPr="006146FB">
        <w:rPr>
          <w:lang w:val="en-US"/>
        </w:rPr>
        <w:t xml:space="preserve">/004264/0000. </w:t>
      </w:r>
      <w:r w:rsidRPr="005F2C3B">
        <w:rPr>
          <w:lang w:val="en-US"/>
        </w:rPr>
        <w:t xml:space="preserve">21 </w:t>
      </w:r>
      <w:r>
        <w:rPr>
          <w:lang w:val="en-US"/>
        </w:rPr>
        <w:t>July</w:t>
      </w:r>
      <w:r w:rsidRPr="005F2C3B">
        <w:rPr>
          <w:lang w:val="en-US"/>
        </w:rPr>
        <w:t xml:space="preserve"> 2016. https://www.ema.europa.eu/en/documents/assessment-report/inhixa-epar-public-assessment-report_en.pdf</w:t>
      </w:r>
    </w:p>
  </w:footnote>
  <w:footnote w:id="3">
    <w:p w14:paraId="0EE4E434" w14:textId="77777777" w:rsidR="00B81BDC" w:rsidRDefault="00B81BDC" w:rsidP="00E96EB6">
      <w:pPr>
        <w:pStyle w:val="ad"/>
        <w:spacing w:after="0"/>
        <w:jc w:val="both"/>
      </w:pPr>
      <w:r>
        <w:rPr>
          <w:rStyle w:val="af"/>
          <w:rFonts w:eastAsia="Calibri"/>
        </w:rPr>
        <w:footnoteRef/>
      </w:r>
      <w:r>
        <w:t>Решение Совета Евразийской экономической комиссии от 03.11.2016 № 85</w:t>
      </w:r>
      <w:r>
        <w:br/>
        <w:t>"Об утверждении Правил проведения исследований биоэквивалентности лекарственных препаратов в рамках Евразийского экономического союза"</w:t>
      </w:r>
    </w:p>
  </w:footnote>
  <w:footnote w:id="4">
    <w:p w14:paraId="7E13488C" w14:textId="77777777" w:rsidR="00B81BDC" w:rsidRPr="0027249B" w:rsidRDefault="00B81BDC" w:rsidP="00E15B65">
      <w:pPr>
        <w:pStyle w:val="ad"/>
        <w:spacing w:after="0"/>
        <w:jc w:val="both"/>
      </w:pPr>
      <w:r w:rsidRPr="0027249B">
        <w:rPr>
          <w:rStyle w:val="af"/>
        </w:rPr>
        <w:footnoteRef/>
      </w:r>
      <w:r w:rsidRPr="0086547E">
        <w:t xml:space="preserve"> Решение Совета Евразийской экономической комиссии от 03.11.2016 № 89</w:t>
      </w:r>
      <w:r w:rsidRPr="0086547E">
        <w:br/>
        <w:t xml:space="preserve">"Об утверждении Правил проведения исследований </w:t>
      </w:r>
      <w:r w:rsidRPr="00BD44B0">
        <w:t>биологических лекарственных средств Евразийского экономического союза</w:t>
      </w:r>
      <w:r w:rsidRPr="0027249B">
        <w:t>", глава 15.6.</w:t>
      </w:r>
      <w:r>
        <w:t xml:space="preserve"> «</w:t>
      </w:r>
      <w:r w:rsidRPr="00FE6F98">
        <w:t>Доклинические и клинические исследования биоаналогичных (биоподобных) лекарственных препаратов на основе гепаринов низкой молекулярной массы</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B81BDC" w:rsidRPr="008C1807" w14:paraId="2042EAC4" w14:textId="77777777" w:rsidTr="00E34EAC">
      <w:tc>
        <w:tcPr>
          <w:tcW w:w="4564" w:type="dxa"/>
          <w:hideMark/>
        </w:tcPr>
        <w:p w14:paraId="2C841E81" w14:textId="77777777" w:rsidR="00B81BDC" w:rsidRDefault="00B81BDC" w:rsidP="000108BC">
          <w:pPr>
            <w:tabs>
              <w:tab w:val="center" w:pos="4677"/>
              <w:tab w:val="right" w:pos="9355"/>
            </w:tabs>
            <w:spacing w:after="0" w:line="240" w:lineRule="auto"/>
            <w:jc w:val="left"/>
            <w:rPr>
              <w:rFonts w:eastAsia="Times New Roman"/>
              <w:lang w:eastAsia="en-US"/>
            </w:rPr>
          </w:pPr>
        </w:p>
        <w:p w14:paraId="7C3DA670" w14:textId="77777777" w:rsidR="00B81BDC" w:rsidRPr="008C1807" w:rsidRDefault="00B81BDC" w:rsidP="00C81AA5">
          <w:pPr>
            <w:tabs>
              <w:tab w:val="center" w:pos="4677"/>
              <w:tab w:val="right" w:pos="9355"/>
            </w:tabs>
            <w:spacing w:after="0" w:line="240" w:lineRule="auto"/>
            <w:jc w:val="left"/>
            <w:rPr>
              <w:rFonts w:eastAsia="Times New Roman"/>
              <w:lang w:eastAsia="en-US"/>
            </w:rPr>
          </w:pPr>
          <w:r w:rsidRPr="008C1807">
            <w:rPr>
              <w:rFonts w:eastAsia="Times New Roman"/>
              <w:szCs w:val="22"/>
              <w:lang w:eastAsia="en-US"/>
            </w:rPr>
            <w:t>Брошюра исследователя</w:t>
          </w:r>
        </w:p>
        <w:p w14:paraId="45362A50" w14:textId="68ED07EE" w:rsidR="00B81BDC" w:rsidRDefault="00B81BDC" w:rsidP="00986AA3">
          <w:pPr>
            <w:tabs>
              <w:tab w:val="center" w:pos="4677"/>
              <w:tab w:val="right" w:pos="9355"/>
            </w:tabs>
            <w:spacing w:after="0" w:line="240" w:lineRule="auto"/>
            <w:jc w:val="left"/>
          </w:pPr>
          <w:r w:rsidRPr="008C1807">
            <w:rPr>
              <w:rFonts w:eastAsia="Times New Roman"/>
              <w:lang w:eastAsia="en-US"/>
            </w:rPr>
            <w:t xml:space="preserve">Номер протокола: </w:t>
          </w:r>
          <w:r w:rsidRPr="00856485">
            <w:t>CB01948124</w:t>
          </w:r>
        </w:p>
        <w:p w14:paraId="1A5208CD" w14:textId="610719BB" w:rsidR="00B81BDC" w:rsidRPr="00986AA3" w:rsidRDefault="00B81BDC" w:rsidP="00986AA3">
          <w:pPr>
            <w:tabs>
              <w:tab w:val="center" w:pos="4677"/>
              <w:tab w:val="right" w:pos="9355"/>
            </w:tabs>
            <w:spacing w:after="0" w:line="240" w:lineRule="auto"/>
            <w:jc w:val="left"/>
            <w:rPr>
              <w:rFonts w:eastAsia="Times New Roman"/>
              <w:lang w:eastAsia="en-US"/>
            </w:rPr>
          </w:pPr>
          <w:r>
            <w:t>Спонсор: АО «Р-Фарм»</w:t>
          </w:r>
        </w:p>
      </w:tc>
      <w:tc>
        <w:tcPr>
          <w:tcW w:w="5076" w:type="dxa"/>
          <w:hideMark/>
        </w:tcPr>
        <w:p w14:paraId="582861F5" w14:textId="77777777" w:rsidR="00B81BDC" w:rsidRPr="008C1807" w:rsidRDefault="00B81BDC" w:rsidP="000108BC">
          <w:pPr>
            <w:tabs>
              <w:tab w:val="center" w:pos="4677"/>
              <w:tab w:val="right" w:pos="9355"/>
            </w:tabs>
            <w:spacing w:after="0" w:line="240" w:lineRule="auto"/>
            <w:jc w:val="right"/>
            <w:rPr>
              <w:rFonts w:eastAsia="Times New Roman"/>
              <w:lang w:eastAsia="en-US"/>
            </w:rPr>
          </w:pPr>
          <w:r w:rsidRPr="00EC20DD">
            <w:rPr>
              <w:noProof/>
              <w:lang w:eastAsia="ru-RU"/>
            </w:rPr>
            <w:drawing>
              <wp:inline distT="0" distB="0" distL="0" distR="0" wp14:anchorId="62C95007" wp14:editId="601006DD">
                <wp:extent cx="683260" cy="683260"/>
                <wp:effectExtent l="0" t="0" r="2540" b="2540"/>
                <wp:docPr id="8"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B81BDC" w:rsidRPr="00AB01E2" w:rsidRDefault="00B81BDC" w:rsidP="00A26EEC">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B81BDC" w:rsidRDefault="00B81BDC" w:rsidP="008A1A8F">
    <w:pPr>
      <w:pStyle w:val="a4"/>
      <w:jc w:val="left"/>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9" name="Рисунок 9"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B81BDC" w:rsidRDefault="00B81BDC">
    <w:pPr>
      <w:pStyle w:val="a4"/>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204C"/>
    <w:multiLevelType w:val="hybridMultilevel"/>
    <w:tmpl w:val="C75EFA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BD6774"/>
    <w:multiLevelType w:val="hybridMultilevel"/>
    <w:tmpl w:val="C00864CA"/>
    <w:lvl w:ilvl="0" w:tplc="1A5E0064">
      <w:start w:val="1"/>
      <w:numFmt w:val="decimal"/>
      <w:lvlText w:val="%1."/>
      <w:lvlJc w:val="left"/>
      <w:pPr>
        <w:ind w:left="720" w:hanging="360"/>
      </w:pPr>
      <w:rPr>
        <w:rFonts w:ascii="Times New Roman" w:hAnsi="Times New Roman" w:cs="Times New Roman" w:hint="default"/>
        <w:b w:val="0"/>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96444B0"/>
    <w:multiLevelType w:val="hybridMultilevel"/>
    <w:tmpl w:val="090E9FD2"/>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B179AF"/>
    <w:multiLevelType w:val="hybridMultilevel"/>
    <w:tmpl w:val="0464F380"/>
    <w:lvl w:ilvl="0" w:tplc="3BE40868">
      <w:start w:val="1"/>
      <w:numFmt w:val="bullet"/>
      <w:lvlText w:val="‒"/>
      <w:lvlJc w:val="left"/>
      <w:pPr>
        <w:ind w:left="1545" w:hanging="360"/>
      </w:pPr>
      <w:rPr>
        <w:rFonts w:ascii="Times New Roman" w:hAnsi="Times New Roman" w:cs="Times New Roman" w:hint="default"/>
      </w:rPr>
    </w:lvl>
    <w:lvl w:ilvl="1" w:tplc="04190003" w:tentative="1">
      <w:start w:val="1"/>
      <w:numFmt w:val="bullet"/>
      <w:lvlText w:val="o"/>
      <w:lvlJc w:val="left"/>
      <w:pPr>
        <w:ind w:left="2265" w:hanging="360"/>
      </w:pPr>
      <w:rPr>
        <w:rFonts w:ascii="Courier New" w:hAnsi="Courier New" w:cs="Courier New" w:hint="default"/>
      </w:rPr>
    </w:lvl>
    <w:lvl w:ilvl="2" w:tplc="04190005" w:tentative="1">
      <w:start w:val="1"/>
      <w:numFmt w:val="bullet"/>
      <w:lvlText w:val=""/>
      <w:lvlJc w:val="left"/>
      <w:pPr>
        <w:ind w:left="2985" w:hanging="360"/>
      </w:pPr>
      <w:rPr>
        <w:rFonts w:ascii="Wingdings" w:hAnsi="Wingdings" w:hint="default"/>
      </w:rPr>
    </w:lvl>
    <w:lvl w:ilvl="3" w:tplc="04190001" w:tentative="1">
      <w:start w:val="1"/>
      <w:numFmt w:val="bullet"/>
      <w:lvlText w:val=""/>
      <w:lvlJc w:val="left"/>
      <w:pPr>
        <w:ind w:left="3705" w:hanging="360"/>
      </w:pPr>
      <w:rPr>
        <w:rFonts w:ascii="Symbol" w:hAnsi="Symbol" w:hint="default"/>
      </w:rPr>
    </w:lvl>
    <w:lvl w:ilvl="4" w:tplc="04190003" w:tentative="1">
      <w:start w:val="1"/>
      <w:numFmt w:val="bullet"/>
      <w:lvlText w:val="o"/>
      <w:lvlJc w:val="left"/>
      <w:pPr>
        <w:ind w:left="4425" w:hanging="360"/>
      </w:pPr>
      <w:rPr>
        <w:rFonts w:ascii="Courier New" w:hAnsi="Courier New" w:cs="Courier New" w:hint="default"/>
      </w:rPr>
    </w:lvl>
    <w:lvl w:ilvl="5" w:tplc="04190005" w:tentative="1">
      <w:start w:val="1"/>
      <w:numFmt w:val="bullet"/>
      <w:lvlText w:val=""/>
      <w:lvlJc w:val="left"/>
      <w:pPr>
        <w:ind w:left="5145" w:hanging="360"/>
      </w:pPr>
      <w:rPr>
        <w:rFonts w:ascii="Wingdings" w:hAnsi="Wingdings" w:hint="default"/>
      </w:rPr>
    </w:lvl>
    <w:lvl w:ilvl="6" w:tplc="04190001" w:tentative="1">
      <w:start w:val="1"/>
      <w:numFmt w:val="bullet"/>
      <w:lvlText w:val=""/>
      <w:lvlJc w:val="left"/>
      <w:pPr>
        <w:ind w:left="5865" w:hanging="360"/>
      </w:pPr>
      <w:rPr>
        <w:rFonts w:ascii="Symbol" w:hAnsi="Symbol" w:hint="default"/>
      </w:rPr>
    </w:lvl>
    <w:lvl w:ilvl="7" w:tplc="04190003" w:tentative="1">
      <w:start w:val="1"/>
      <w:numFmt w:val="bullet"/>
      <w:lvlText w:val="o"/>
      <w:lvlJc w:val="left"/>
      <w:pPr>
        <w:ind w:left="6585" w:hanging="360"/>
      </w:pPr>
      <w:rPr>
        <w:rFonts w:ascii="Courier New" w:hAnsi="Courier New" w:cs="Courier New" w:hint="default"/>
      </w:rPr>
    </w:lvl>
    <w:lvl w:ilvl="8" w:tplc="04190005" w:tentative="1">
      <w:start w:val="1"/>
      <w:numFmt w:val="bullet"/>
      <w:lvlText w:val=""/>
      <w:lvlJc w:val="left"/>
      <w:pPr>
        <w:ind w:left="7305" w:hanging="360"/>
      </w:pPr>
      <w:rPr>
        <w:rFonts w:ascii="Wingdings" w:hAnsi="Wingdings" w:hint="default"/>
      </w:rPr>
    </w:lvl>
  </w:abstractNum>
  <w:abstractNum w:abstractNumId="5"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702943"/>
    <w:multiLevelType w:val="hybridMultilevel"/>
    <w:tmpl w:val="3F7CD3D4"/>
    <w:lvl w:ilvl="0" w:tplc="3BE40868">
      <w:start w:val="1"/>
      <w:numFmt w:val="bullet"/>
      <w:lvlText w:val="‒"/>
      <w:lvlJc w:val="left"/>
      <w:pPr>
        <w:ind w:left="1298" w:hanging="360"/>
      </w:pPr>
      <w:rPr>
        <w:rFonts w:ascii="Times New Roman" w:hAnsi="Times New Roman" w:cs="Times New Roman"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7" w15:restartNumberingAfterBreak="0">
    <w:nsid w:val="26B11525"/>
    <w:multiLevelType w:val="hybridMultilevel"/>
    <w:tmpl w:val="D5A808AA"/>
    <w:lvl w:ilvl="0" w:tplc="F5E27A9E">
      <w:start w:val="1"/>
      <w:numFmt w:val="bullet"/>
      <w:lvlText w:val="•"/>
      <w:lvlJc w:val="left"/>
      <w:pPr>
        <w:ind w:left="1428" w:hanging="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7145EE6"/>
    <w:multiLevelType w:val="hybridMultilevel"/>
    <w:tmpl w:val="BCEE65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6B157BD"/>
    <w:multiLevelType w:val="hybridMultilevel"/>
    <w:tmpl w:val="7978877A"/>
    <w:lvl w:ilvl="0" w:tplc="F5E27A9E">
      <w:start w:val="1"/>
      <w:numFmt w:val="bullet"/>
      <w:lvlText w:val="•"/>
      <w:lvlJc w:val="left"/>
      <w:pPr>
        <w:ind w:left="1428" w:hanging="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AED4CC6"/>
    <w:multiLevelType w:val="hybridMultilevel"/>
    <w:tmpl w:val="0B14699E"/>
    <w:lvl w:ilvl="0" w:tplc="3BE40868">
      <w:start w:val="1"/>
      <w:numFmt w:val="bullet"/>
      <w:lvlText w:val="‒"/>
      <w:lvlJc w:val="left"/>
      <w:pPr>
        <w:ind w:left="1545" w:hanging="360"/>
      </w:pPr>
      <w:rPr>
        <w:rFonts w:ascii="Times New Roman" w:hAnsi="Times New Roman" w:cs="Times New Roman" w:hint="default"/>
      </w:rPr>
    </w:lvl>
    <w:lvl w:ilvl="1" w:tplc="04190003" w:tentative="1">
      <w:start w:val="1"/>
      <w:numFmt w:val="bullet"/>
      <w:lvlText w:val="o"/>
      <w:lvlJc w:val="left"/>
      <w:pPr>
        <w:ind w:left="2265" w:hanging="360"/>
      </w:pPr>
      <w:rPr>
        <w:rFonts w:ascii="Courier New" w:hAnsi="Courier New" w:cs="Courier New" w:hint="default"/>
      </w:rPr>
    </w:lvl>
    <w:lvl w:ilvl="2" w:tplc="04190005" w:tentative="1">
      <w:start w:val="1"/>
      <w:numFmt w:val="bullet"/>
      <w:lvlText w:val=""/>
      <w:lvlJc w:val="left"/>
      <w:pPr>
        <w:ind w:left="2985" w:hanging="360"/>
      </w:pPr>
      <w:rPr>
        <w:rFonts w:ascii="Wingdings" w:hAnsi="Wingdings" w:hint="default"/>
      </w:rPr>
    </w:lvl>
    <w:lvl w:ilvl="3" w:tplc="04190001" w:tentative="1">
      <w:start w:val="1"/>
      <w:numFmt w:val="bullet"/>
      <w:lvlText w:val=""/>
      <w:lvlJc w:val="left"/>
      <w:pPr>
        <w:ind w:left="3705" w:hanging="360"/>
      </w:pPr>
      <w:rPr>
        <w:rFonts w:ascii="Symbol" w:hAnsi="Symbol" w:hint="default"/>
      </w:rPr>
    </w:lvl>
    <w:lvl w:ilvl="4" w:tplc="04190003" w:tentative="1">
      <w:start w:val="1"/>
      <w:numFmt w:val="bullet"/>
      <w:lvlText w:val="o"/>
      <w:lvlJc w:val="left"/>
      <w:pPr>
        <w:ind w:left="4425" w:hanging="360"/>
      </w:pPr>
      <w:rPr>
        <w:rFonts w:ascii="Courier New" w:hAnsi="Courier New" w:cs="Courier New" w:hint="default"/>
      </w:rPr>
    </w:lvl>
    <w:lvl w:ilvl="5" w:tplc="04190005" w:tentative="1">
      <w:start w:val="1"/>
      <w:numFmt w:val="bullet"/>
      <w:lvlText w:val=""/>
      <w:lvlJc w:val="left"/>
      <w:pPr>
        <w:ind w:left="5145" w:hanging="360"/>
      </w:pPr>
      <w:rPr>
        <w:rFonts w:ascii="Wingdings" w:hAnsi="Wingdings" w:hint="default"/>
      </w:rPr>
    </w:lvl>
    <w:lvl w:ilvl="6" w:tplc="04190001" w:tentative="1">
      <w:start w:val="1"/>
      <w:numFmt w:val="bullet"/>
      <w:lvlText w:val=""/>
      <w:lvlJc w:val="left"/>
      <w:pPr>
        <w:ind w:left="5865" w:hanging="360"/>
      </w:pPr>
      <w:rPr>
        <w:rFonts w:ascii="Symbol" w:hAnsi="Symbol" w:hint="default"/>
      </w:rPr>
    </w:lvl>
    <w:lvl w:ilvl="7" w:tplc="04190003" w:tentative="1">
      <w:start w:val="1"/>
      <w:numFmt w:val="bullet"/>
      <w:lvlText w:val="o"/>
      <w:lvlJc w:val="left"/>
      <w:pPr>
        <w:ind w:left="6585" w:hanging="360"/>
      </w:pPr>
      <w:rPr>
        <w:rFonts w:ascii="Courier New" w:hAnsi="Courier New" w:cs="Courier New" w:hint="default"/>
      </w:rPr>
    </w:lvl>
    <w:lvl w:ilvl="8" w:tplc="04190005" w:tentative="1">
      <w:start w:val="1"/>
      <w:numFmt w:val="bullet"/>
      <w:lvlText w:val=""/>
      <w:lvlJc w:val="left"/>
      <w:pPr>
        <w:ind w:left="7305" w:hanging="360"/>
      </w:pPr>
      <w:rPr>
        <w:rFonts w:ascii="Wingdings" w:hAnsi="Wingdings" w:hint="default"/>
      </w:rPr>
    </w:lvl>
  </w:abstractNum>
  <w:abstractNum w:abstractNumId="12" w15:restartNumberingAfterBreak="0">
    <w:nsid w:val="454400AA"/>
    <w:multiLevelType w:val="hybridMultilevel"/>
    <w:tmpl w:val="7206E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15:restartNumberingAfterBreak="0">
    <w:nsid w:val="550F6DC0"/>
    <w:multiLevelType w:val="hybridMultilevel"/>
    <w:tmpl w:val="42146D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16" w15:restartNumberingAfterBreak="0">
    <w:nsid w:val="61A2548E"/>
    <w:multiLevelType w:val="hybridMultilevel"/>
    <w:tmpl w:val="366E99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3923710"/>
    <w:multiLevelType w:val="hybridMultilevel"/>
    <w:tmpl w:val="78109986"/>
    <w:lvl w:ilvl="0" w:tplc="161CB0BA">
      <w:start w:val="1"/>
      <w:numFmt w:val="decimal"/>
      <w:lvlText w:val="%1."/>
      <w:lvlJc w:val="left"/>
      <w:pPr>
        <w:ind w:left="1081" w:hanging="372"/>
      </w:pPr>
      <w:rPr>
        <w:rFonts w:ascii="Times New Roman" w:hAnsi="Times New Roman" w:cs="Times New Roman" w:hint="default"/>
        <w:sz w:val="24"/>
        <w:szCs w:val="24"/>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B0C77D7"/>
    <w:multiLevelType w:val="hybridMultilevel"/>
    <w:tmpl w:val="A8F41F62"/>
    <w:lvl w:ilvl="0" w:tplc="04190001">
      <w:start w:val="1"/>
      <w:numFmt w:val="bullet"/>
      <w:lvlText w:val=""/>
      <w:lvlJc w:val="left"/>
      <w:pPr>
        <w:ind w:left="1428"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F01386C"/>
    <w:multiLevelType w:val="hybridMultilevel"/>
    <w:tmpl w:val="92D2E8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2F91B5E"/>
    <w:multiLevelType w:val="hybridMultilevel"/>
    <w:tmpl w:val="5CB27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449750F"/>
    <w:multiLevelType w:val="hybridMultilevel"/>
    <w:tmpl w:val="102CE152"/>
    <w:lvl w:ilvl="0" w:tplc="04190001">
      <w:start w:val="1"/>
      <w:numFmt w:val="bullet"/>
      <w:lvlText w:val=""/>
      <w:lvlJc w:val="left"/>
      <w:pPr>
        <w:ind w:left="1432" w:hanging="360"/>
      </w:pPr>
      <w:rPr>
        <w:rFonts w:ascii="Symbol" w:hAnsi="Symbol" w:hint="default"/>
      </w:rPr>
    </w:lvl>
    <w:lvl w:ilvl="1" w:tplc="04190003" w:tentative="1">
      <w:start w:val="1"/>
      <w:numFmt w:val="bullet"/>
      <w:lvlText w:val="o"/>
      <w:lvlJc w:val="left"/>
      <w:pPr>
        <w:ind w:left="2152" w:hanging="360"/>
      </w:pPr>
      <w:rPr>
        <w:rFonts w:ascii="Courier New" w:hAnsi="Courier New" w:cs="Courier New" w:hint="default"/>
      </w:rPr>
    </w:lvl>
    <w:lvl w:ilvl="2" w:tplc="04190005" w:tentative="1">
      <w:start w:val="1"/>
      <w:numFmt w:val="bullet"/>
      <w:lvlText w:val=""/>
      <w:lvlJc w:val="left"/>
      <w:pPr>
        <w:ind w:left="2872" w:hanging="360"/>
      </w:pPr>
      <w:rPr>
        <w:rFonts w:ascii="Wingdings" w:hAnsi="Wingdings" w:hint="default"/>
      </w:rPr>
    </w:lvl>
    <w:lvl w:ilvl="3" w:tplc="04190001" w:tentative="1">
      <w:start w:val="1"/>
      <w:numFmt w:val="bullet"/>
      <w:lvlText w:val=""/>
      <w:lvlJc w:val="left"/>
      <w:pPr>
        <w:ind w:left="3592" w:hanging="360"/>
      </w:pPr>
      <w:rPr>
        <w:rFonts w:ascii="Symbol" w:hAnsi="Symbol" w:hint="default"/>
      </w:rPr>
    </w:lvl>
    <w:lvl w:ilvl="4" w:tplc="04190003" w:tentative="1">
      <w:start w:val="1"/>
      <w:numFmt w:val="bullet"/>
      <w:lvlText w:val="o"/>
      <w:lvlJc w:val="left"/>
      <w:pPr>
        <w:ind w:left="4312" w:hanging="360"/>
      </w:pPr>
      <w:rPr>
        <w:rFonts w:ascii="Courier New" w:hAnsi="Courier New" w:cs="Courier New" w:hint="default"/>
      </w:rPr>
    </w:lvl>
    <w:lvl w:ilvl="5" w:tplc="04190005" w:tentative="1">
      <w:start w:val="1"/>
      <w:numFmt w:val="bullet"/>
      <w:lvlText w:val=""/>
      <w:lvlJc w:val="left"/>
      <w:pPr>
        <w:ind w:left="5032" w:hanging="360"/>
      </w:pPr>
      <w:rPr>
        <w:rFonts w:ascii="Wingdings" w:hAnsi="Wingdings" w:hint="default"/>
      </w:rPr>
    </w:lvl>
    <w:lvl w:ilvl="6" w:tplc="04190001" w:tentative="1">
      <w:start w:val="1"/>
      <w:numFmt w:val="bullet"/>
      <w:lvlText w:val=""/>
      <w:lvlJc w:val="left"/>
      <w:pPr>
        <w:ind w:left="5752" w:hanging="360"/>
      </w:pPr>
      <w:rPr>
        <w:rFonts w:ascii="Symbol" w:hAnsi="Symbol" w:hint="default"/>
      </w:rPr>
    </w:lvl>
    <w:lvl w:ilvl="7" w:tplc="04190003" w:tentative="1">
      <w:start w:val="1"/>
      <w:numFmt w:val="bullet"/>
      <w:lvlText w:val="o"/>
      <w:lvlJc w:val="left"/>
      <w:pPr>
        <w:ind w:left="6472" w:hanging="360"/>
      </w:pPr>
      <w:rPr>
        <w:rFonts w:ascii="Courier New" w:hAnsi="Courier New" w:cs="Courier New" w:hint="default"/>
      </w:rPr>
    </w:lvl>
    <w:lvl w:ilvl="8" w:tplc="04190005" w:tentative="1">
      <w:start w:val="1"/>
      <w:numFmt w:val="bullet"/>
      <w:lvlText w:val=""/>
      <w:lvlJc w:val="left"/>
      <w:pPr>
        <w:ind w:left="7192" w:hanging="360"/>
      </w:pPr>
      <w:rPr>
        <w:rFonts w:ascii="Wingdings" w:hAnsi="Wingdings" w:hint="default"/>
      </w:rPr>
    </w:lvl>
  </w:abstractNum>
  <w:abstractNum w:abstractNumId="22"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22637F"/>
    <w:multiLevelType w:val="hybridMultilevel"/>
    <w:tmpl w:val="8F320854"/>
    <w:lvl w:ilvl="0" w:tplc="3BE408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DED3800"/>
    <w:multiLevelType w:val="hybridMultilevel"/>
    <w:tmpl w:val="2CD8D0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num>
  <w:num w:numId="7">
    <w:abstractNumId w:val="24"/>
  </w:num>
  <w:num w:numId="8">
    <w:abstractNumId w:val="3"/>
  </w:num>
  <w:num w:numId="9">
    <w:abstractNumId w:val="20"/>
  </w:num>
  <w:num w:numId="10">
    <w:abstractNumId w:val="19"/>
  </w:num>
  <w:num w:numId="11">
    <w:abstractNumId w:val="6"/>
  </w:num>
  <w:num w:numId="12">
    <w:abstractNumId w:val="8"/>
  </w:num>
  <w:num w:numId="13">
    <w:abstractNumId w:val="21"/>
  </w:num>
  <w:num w:numId="14">
    <w:abstractNumId w:val="16"/>
  </w:num>
  <w:num w:numId="15">
    <w:abstractNumId w:val="0"/>
  </w:num>
  <w:num w:numId="16">
    <w:abstractNumId w:val="12"/>
  </w:num>
  <w:num w:numId="17">
    <w:abstractNumId w:val="23"/>
  </w:num>
  <w:num w:numId="18">
    <w:abstractNumId w:val="4"/>
  </w:num>
  <w:num w:numId="19">
    <w:abstractNumId w:val="11"/>
  </w:num>
  <w:num w:numId="20">
    <w:abstractNumId w:val="14"/>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7"/>
  </w:num>
  <w:num w:numId="24">
    <w:abstractNumId w:val="18"/>
  </w:num>
  <w:num w:numId="25">
    <w:abstractNumId w:val="17"/>
  </w:num>
  <w:num w:numId="26">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en-GB"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1212"/>
    <w:rsid w:val="00001690"/>
    <w:rsid w:val="00001B0B"/>
    <w:rsid w:val="00001BDB"/>
    <w:rsid w:val="00001C4E"/>
    <w:rsid w:val="00002443"/>
    <w:rsid w:val="000027F0"/>
    <w:rsid w:val="00002B8B"/>
    <w:rsid w:val="000033BF"/>
    <w:rsid w:val="0000471C"/>
    <w:rsid w:val="000054E2"/>
    <w:rsid w:val="00005644"/>
    <w:rsid w:val="00005E88"/>
    <w:rsid w:val="00006DD4"/>
    <w:rsid w:val="00010664"/>
    <w:rsid w:val="000108BC"/>
    <w:rsid w:val="000125BA"/>
    <w:rsid w:val="0001273E"/>
    <w:rsid w:val="00014CAE"/>
    <w:rsid w:val="00014DB5"/>
    <w:rsid w:val="00014E91"/>
    <w:rsid w:val="000150BC"/>
    <w:rsid w:val="00015441"/>
    <w:rsid w:val="0001594F"/>
    <w:rsid w:val="00015DE8"/>
    <w:rsid w:val="00016423"/>
    <w:rsid w:val="00017769"/>
    <w:rsid w:val="0002045C"/>
    <w:rsid w:val="000204DF"/>
    <w:rsid w:val="00020C52"/>
    <w:rsid w:val="000222E6"/>
    <w:rsid w:val="0002285A"/>
    <w:rsid w:val="00023358"/>
    <w:rsid w:val="0002347F"/>
    <w:rsid w:val="00023835"/>
    <w:rsid w:val="00023A0A"/>
    <w:rsid w:val="00023B50"/>
    <w:rsid w:val="0002540B"/>
    <w:rsid w:val="0002546E"/>
    <w:rsid w:val="0002617A"/>
    <w:rsid w:val="00026755"/>
    <w:rsid w:val="00026CE6"/>
    <w:rsid w:val="000309B5"/>
    <w:rsid w:val="00032826"/>
    <w:rsid w:val="000335ED"/>
    <w:rsid w:val="00033F37"/>
    <w:rsid w:val="00034136"/>
    <w:rsid w:val="00034298"/>
    <w:rsid w:val="000348F8"/>
    <w:rsid w:val="0003513C"/>
    <w:rsid w:val="0003556A"/>
    <w:rsid w:val="000356E4"/>
    <w:rsid w:val="00035FD8"/>
    <w:rsid w:val="0003611D"/>
    <w:rsid w:val="00036506"/>
    <w:rsid w:val="000371C1"/>
    <w:rsid w:val="00037364"/>
    <w:rsid w:val="000379C5"/>
    <w:rsid w:val="000400B2"/>
    <w:rsid w:val="00040485"/>
    <w:rsid w:val="000407C8"/>
    <w:rsid w:val="0004095C"/>
    <w:rsid w:val="00040AD6"/>
    <w:rsid w:val="00040BAF"/>
    <w:rsid w:val="00040BFF"/>
    <w:rsid w:val="00040F40"/>
    <w:rsid w:val="000418CA"/>
    <w:rsid w:val="00041FBD"/>
    <w:rsid w:val="0004213E"/>
    <w:rsid w:val="0004220D"/>
    <w:rsid w:val="00042226"/>
    <w:rsid w:val="0004273B"/>
    <w:rsid w:val="00042B37"/>
    <w:rsid w:val="00042E1D"/>
    <w:rsid w:val="00043437"/>
    <w:rsid w:val="00043507"/>
    <w:rsid w:val="0004378C"/>
    <w:rsid w:val="00043D31"/>
    <w:rsid w:val="00044D6C"/>
    <w:rsid w:val="00045CA8"/>
    <w:rsid w:val="00046160"/>
    <w:rsid w:val="00046717"/>
    <w:rsid w:val="00046FB8"/>
    <w:rsid w:val="00047FE3"/>
    <w:rsid w:val="0005124B"/>
    <w:rsid w:val="00052E18"/>
    <w:rsid w:val="00052E9A"/>
    <w:rsid w:val="00053099"/>
    <w:rsid w:val="000530A0"/>
    <w:rsid w:val="00054889"/>
    <w:rsid w:val="00054ACA"/>
    <w:rsid w:val="00054E11"/>
    <w:rsid w:val="00055713"/>
    <w:rsid w:val="00057FB6"/>
    <w:rsid w:val="00060DB5"/>
    <w:rsid w:val="0006251A"/>
    <w:rsid w:val="00062C0D"/>
    <w:rsid w:val="00062D5F"/>
    <w:rsid w:val="000635FB"/>
    <w:rsid w:val="00063642"/>
    <w:rsid w:val="00063E7F"/>
    <w:rsid w:val="00064A55"/>
    <w:rsid w:val="00066301"/>
    <w:rsid w:val="00066B07"/>
    <w:rsid w:val="0006721D"/>
    <w:rsid w:val="00067FE5"/>
    <w:rsid w:val="000712C9"/>
    <w:rsid w:val="0007201B"/>
    <w:rsid w:val="00074723"/>
    <w:rsid w:val="000748E1"/>
    <w:rsid w:val="000749BD"/>
    <w:rsid w:val="000750AC"/>
    <w:rsid w:val="00075C1F"/>
    <w:rsid w:val="0007676D"/>
    <w:rsid w:val="00077C26"/>
    <w:rsid w:val="00077E57"/>
    <w:rsid w:val="000800F3"/>
    <w:rsid w:val="00080229"/>
    <w:rsid w:val="000804A1"/>
    <w:rsid w:val="000814C6"/>
    <w:rsid w:val="00081D65"/>
    <w:rsid w:val="00082142"/>
    <w:rsid w:val="00082DE6"/>
    <w:rsid w:val="0008318B"/>
    <w:rsid w:val="0008437E"/>
    <w:rsid w:val="00085301"/>
    <w:rsid w:val="000868EC"/>
    <w:rsid w:val="00086C84"/>
    <w:rsid w:val="000871DD"/>
    <w:rsid w:val="00087425"/>
    <w:rsid w:val="000875C9"/>
    <w:rsid w:val="00087856"/>
    <w:rsid w:val="00087ADC"/>
    <w:rsid w:val="00087AE6"/>
    <w:rsid w:val="00087AEB"/>
    <w:rsid w:val="00087E16"/>
    <w:rsid w:val="000901F1"/>
    <w:rsid w:val="00092835"/>
    <w:rsid w:val="0009294A"/>
    <w:rsid w:val="00093197"/>
    <w:rsid w:val="00093D00"/>
    <w:rsid w:val="00094508"/>
    <w:rsid w:val="0009455B"/>
    <w:rsid w:val="00094BA7"/>
    <w:rsid w:val="0009565A"/>
    <w:rsid w:val="000958E0"/>
    <w:rsid w:val="000958ED"/>
    <w:rsid w:val="00095D49"/>
    <w:rsid w:val="0009648F"/>
    <w:rsid w:val="00096CCC"/>
    <w:rsid w:val="00097512"/>
    <w:rsid w:val="000977B3"/>
    <w:rsid w:val="00097A53"/>
    <w:rsid w:val="00097F8A"/>
    <w:rsid w:val="00097F8F"/>
    <w:rsid w:val="000A2222"/>
    <w:rsid w:val="000A4403"/>
    <w:rsid w:val="000A51A1"/>
    <w:rsid w:val="000A52C5"/>
    <w:rsid w:val="000A57C9"/>
    <w:rsid w:val="000A5C9A"/>
    <w:rsid w:val="000A71FC"/>
    <w:rsid w:val="000A74C0"/>
    <w:rsid w:val="000B065F"/>
    <w:rsid w:val="000B2916"/>
    <w:rsid w:val="000B3228"/>
    <w:rsid w:val="000B39E1"/>
    <w:rsid w:val="000B4C37"/>
    <w:rsid w:val="000B51C7"/>
    <w:rsid w:val="000B565E"/>
    <w:rsid w:val="000B60DF"/>
    <w:rsid w:val="000B67D2"/>
    <w:rsid w:val="000B6B06"/>
    <w:rsid w:val="000B7136"/>
    <w:rsid w:val="000B7983"/>
    <w:rsid w:val="000C0D24"/>
    <w:rsid w:val="000C12C8"/>
    <w:rsid w:val="000C210E"/>
    <w:rsid w:val="000C2C6B"/>
    <w:rsid w:val="000C3315"/>
    <w:rsid w:val="000C3608"/>
    <w:rsid w:val="000C37CF"/>
    <w:rsid w:val="000C391F"/>
    <w:rsid w:val="000C43B5"/>
    <w:rsid w:val="000C4D7F"/>
    <w:rsid w:val="000C576B"/>
    <w:rsid w:val="000C6594"/>
    <w:rsid w:val="000C68EA"/>
    <w:rsid w:val="000C6E1B"/>
    <w:rsid w:val="000C71CB"/>
    <w:rsid w:val="000C732A"/>
    <w:rsid w:val="000D022D"/>
    <w:rsid w:val="000D0844"/>
    <w:rsid w:val="000D0F05"/>
    <w:rsid w:val="000D1160"/>
    <w:rsid w:val="000D1A4E"/>
    <w:rsid w:val="000D30DC"/>
    <w:rsid w:val="000D3866"/>
    <w:rsid w:val="000D493D"/>
    <w:rsid w:val="000D54F4"/>
    <w:rsid w:val="000D5549"/>
    <w:rsid w:val="000D5EC2"/>
    <w:rsid w:val="000D6618"/>
    <w:rsid w:val="000D665B"/>
    <w:rsid w:val="000D721D"/>
    <w:rsid w:val="000D72AF"/>
    <w:rsid w:val="000D7B22"/>
    <w:rsid w:val="000D7C3D"/>
    <w:rsid w:val="000D7DEA"/>
    <w:rsid w:val="000E07C1"/>
    <w:rsid w:val="000E2159"/>
    <w:rsid w:val="000E26AA"/>
    <w:rsid w:val="000E284F"/>
    <w:rsid w:val="000E2C49"/>
    <w:rsid w:val="000E30EF"/>
    <w:rsid w:val="000E3911"/>
    <w:rsid w:val="000E44D0"/>
    <w:rsid w:val="000E4C8F"/>
    <w:rsid w:val="000E4F46"/>
    <w:rsid w:val="000E5281"/>
    <w:rsid w:val="000E53F8"/>
    <w:rsid w:val="000E5C4F"/>
    <w:rsid w:val="000E60F3"/>
    <w:rsid w:val="000E65D2"/>
    <w:rsid w:val="000E66E5"/>
    <w:rsid w:val="000E68DC"/>
    <w:rsid w:val="000F033D"/>
    <w:rsid w:val="000F0699"/>
    <w:rsid w:val="000F0D35"/>
    <w:rsid w:val="000F1AD9"/>
    <w:rsid w:val="000F29DA"/>
    <w:rsid w:val="000F29E4"/>
    <w:rsid w:val="000F4B00"/>
    <w:rsid w:val="000F4FE4"/>
    <w:rsid w:val="000F5D3C"/>
    <w:rsid w:val="000F68AA"/>
    <w:rsid w:val="000F6B1E"/>
    <w:rsid w:val="000F6F6E"/>
    <w:rsid w:val="000F77B8"/>
    <w:rsid w:val="000F7DB8"/>
    <w:rsid w:val="00101165"/>
    <w:rsid w:val="00102B80"/>
    <w:rsid w:val="0010366C"/>
    <w:rsid w:val="00103805"/>
    <w:rsid w:val="0010412D"/>
    <w:rsid w:val="001047B1"/>
    <w:rsid w:val="001054EA"/>
    <w:rsid w:val="0010578D"/>
    <w:rsid w:val="0010671C"/>
    <w:rsid w:val="00106D33"/>
    <w:rsid w:val="00107250"/>
    <w:rsid w:val="00110422"/>
    <w:rsid w:val="00110C51"/>
    <w:rsid w:val="001114E0"/>
    <w:rsid w:val="001117FB"/>
    <w:rsid w:val="00112BAF"/>
    <w:rsid w:val="00112FA0"/>
    <w:rsid w:val="00113100"/>
    <w:rsid w:val="00113B7E"/>
    <w:rsid w:val="00113CFD"/>
    <w:rsid w:val="00114F2D"/>
    <w:rsid w:val="001162DD"/>
    <w:rsid w:val="0011678E"/>
    <w:rsid w:val="00116DE4"/>
    <w:rsid w:val="00116E77"/>
    <w:rsid w:val="0011725B"/>
    <w:rsid w:val="00117CD5"/>
    <w:rsid w:val="001207DC"/>
    <w:rsid w:val="00120C1C"/>
    <w:rsid w:val="00120D64"/>
    <w:rsid w:val="0012125D"/>
    <w:rsid w:val="001217CC"/>
    <w:rsid w:val="0012234E"/>
    <w:rsid w:val="00122CA4"/>
    <w:rsid w:val="00123BF7"/>
    <w:rsid w:val="00124ECE"/>
    <w:rsid w:val="00125DA9"/>
    <w:rsid w:val="00126037"/>
    <w:rsid w:val="00126547"/>
    <w:rsid w:val="00126AC7"/>
    <w:rsid w:val="00126C54"/>
    <w:rsid w:val="001272F9"/>
    <w:rsid w:val="00130274"/>
    <w:rsid w:val="00130DF6"/>
    <w:rsid w:val="00131704"/>
    <w:rsid w:val="00131FB7"/>
    <w:rsid w:val="00133939"/>
    <w:rsid w:val="0013413F"/>
    <w:rsid w:val="00134469"/>
    <w:rsid w:val="00134DDF"/>
    <w:rsid w:val="001353FC"/>
    <w:rsid w:val="00135736"/>
    <w:rsid w:val="001357FF"/>
    <w:rsid w:val="00135B64"/>
    <w:rsid w:val="00135B70"/>
    <w:rsid w:val="00136DA7"/>
    <w:rsid w:val="0013791D"/>
    <w:rsid w:val="00137B83"/>
    <w:rsid w:val="00140FF0"/>
    <w:rsid w:val="00141358"/>
    <w:rsid w:val="00141548"/>
    <w:rsid w:val="00141F58"/>
    <w:rsid w:val="00142421"/>
    <w:rsid w:val="00142DDD"/>
    <w:rsid w:val="00143E65"/>
    <w:rsid w:val="00144620"/>
    <w:rsid w:val="00144D33"/>
    <w:rsid w:val="00145674"/>
    <w:rsid w:val="00146FC0"/>
    <w:rsid w:val="00150014"/>
    <w:rsid w:val="00150890"/>
    <w:rsid w:val="00150DF0"/>
    <w:rsid w:val="001512BB"/>
    <w:rsid w:val="001514E9"/>
    <w:rsid w:val="00152EA4"/>
    <w:rsid w:val="00153177"/>
    <w:rsid w:val="00153C05"/>
    <w:rsid w:val="00154240"/>
    <w:rsid w:val="001546CC"/>
    <w:rsid w:val="001547B1"/>
    <w:rsid w:val="00156465"/>
    <w:rsid w:val="001564A1"/>
    <w:rsid w:val="001569DB"/>
    <w:rsid w:val="001579FF"/>
    <w:rsid w:val="00157A17"/>
    <w:rsid w:val="00157B2D"/>
    <w:rsid w:val="0016024E"/>
    <w:rsid w:val="001613AD"/>
    <w:rsid w:val="00161F13"/>
    <w:rsid w:val="00162B68"/>
    <w:rsid w:val="0016322C"/>
    <w:rsid w:val="00163389"/>
    <w:rsid w:val="00165908"/>
    <w:rsid w:val="00166B20"/>
    <w:rsid w:val="0016723E"/>
    <w:rsid w:val="00167CD8"/>
    <w:rsid w:val="001706F5"/>
    <w:rsid w:val="00170901"/>
    <w:rsid w:val="00170A00"/>
    <w:rsid w:val="00171052"/>
    <w:rsid w:val="00171118"/>
    <w:rsid w:val="0017123D"/>
    <w:rsid w:val="001715A0"/>
    <w:rsid w:val="00171708"/>
    <w:rsid w:val="0017244F"/>
    <w:rsid w:val="00175830"/>
    <w:rsid w:val="0017715E"/>
    <w:rsid w:val="00177E82"/>
    <w:rsid w:val="0018051E"/>
    <w:rsid w:val="001809F2"/>
    <w:rsid w:val="00181305"/>
    <w:rsid w:val="001818A3"/>
    <w:rsid w:val="001818E5"/>
    <w:rsid w:val="0018216C"/>
    <w:rsid w:val="00182706"/>
    <w:rsid w:val="0018352B"/>
    <w:rsid w:val="00183C16"/>
    <w:rsid w:val="00184102"/>
    <w:rsid w:val="00184815"/>
    <w:rsid w:val="00184A7E"/>
    <w:rsid w:val="00184AA4"/>
    <w:rsid w:val="00184AE7"/>
    <w:rsid w:val="00184D29"/>
    <w:rsid w:val="00184F20"/>
    <w:rsid w:val="001852B9"/>
    <w:rsid w:val="00185F94"/>
    <w:rsid w:val="00186D08"/>
    <w:rsid w:val="001874D4"/>
    <w:rsid w:val="00190C78"/>
    <w:rsid w:val="001913E6"/>
    <w:rsid w:val="00191D68"/>
    <w:rsid w:val="001927FB"/>
    <w:rsid w:val="0019362C"/>
    <w:rsid w:val="00193A32"/>
    <w:rsid w:val="00195552"/>
    <w:rsid w:val="00195B2F"/>
    <w:rsid w:val="00195D1F"/>
    <w:rsid w:val="00195DD1"/>
    <w:rsid w:val="00196420"/>
    <w:rsid w:val="0019734F"/>
    <w:rsid w:val="001A0CC2"/>
    <w:rsid w:val="001A1116"/>
    <w:rsid w:val="001A133E"/>
    <w:rsid w:val="001A17B2"/>
    <w:rsid w:val="001A1B3F"/>
    <w:rsid w:val="001A254C"/>
    <w:rsid w:val="001A255F"/>
    <w:rsid w:val="001A3FB8"/>
    <w:rsid w:val="001A4539"/>
    <w:rsid w:val="001A48B1"/>
    <w:rsid w:val="001A4CF3"/>
    <w:rsid w:val="001A4DB7"/>
    <w:rsid w:val="001A4E91"/>
    <w:rsid w:val="001A5136"/>
    <w:rsid w:val="001A63E9"/>
    <w:rsid w:val="001A6636"/>
    <w:rsid w:val="001A694A"/>
    <w:rsid w:val="001A6C47"/>
    <w:rsid w:val="001A7035"/>
    <w:rsid w:val="001A7516"/>
    <w:rsid w:val="001A7528"/>
    <w:rsid w:val="001A7A1A"/>
    <w:rsid w:val="001B02CB"/>
    <w:rsid w:val="001B05F8"/>
    <w:rsid w:val="001B069B"/>
    <w:rsid w:val="001B087B"/>
    <w:rsid w:val="001B0C1F"/>
    <w:rsid w:val="001B0EDF"/>
    <w:rsid w:val="001B13AE"/>
    <w:rsid w:val="001B1959"/>
    <w:rsid w:val="001B1AB7"/>
    <w:rsid w:val="001B1D49"/>
    <w:rsid w:val="001B208D"/>
    <w:rsid w:val="001B2117"/>
    <w:rsid w:val="001B2FB1"/>
    <w:rsid w:val="001B3989"/>
    <w:rsid w:val="001B4661"/>
    <w:rsid w:val="001B4EAC"/>
    <w:rsid w:val="001B5BFC"/>
    <w:rsid w:val="001B5F59"/>
    <w:rsid w:val="001B6133"/>
    <w:rsid w:val="001B747B"/>
    <w:rsid w:val="001B7A03"/>
    <w:rsid w:val="001C1092"/>
    <w:rsid w:val="001C1333"/>
    <w:rsid w:val="001C2147"/>
    <w:rsid w:val="001C2804"/>
    <w:rsid w:val="001C303E"/>
    <w:rsid w:val="001C3CB5"/>
    <w:rsid w:val="001C3F73"/>
    <w:rsid w:val="001C3F8C"/>
    <w:rsid w:val="001C414F"/>
    <w:rsid w:val="001C5448"/>
    <w:rsid w:val="001C5C0C"/>
    <w:rsid w:val="001C6008"/>
    <w:rsid w:val="001C6D7B"/>
    <w:rsid w:val="001C749C"/>
    <w:rsid w:val="001C7AF9"/>
    <w:rsid w:val="001C7C81"/>
    <w:rsid w:val="001D01DC"/>
    <w:rsid w:val="001D0852"/>
    <w:rsid w:val="001D0E8D"/>
    <w:rsid w:val="001D1A0F"/>
    <w:rsid w:val="001D1B28"/>
    <w:rsid w:val="001D2DA4"/>
    <w:rsid w:val="001D327D"/>
    <w:rsid w:val="001D3E2E"/>
    <w:rsid w:val="001D508E"/>
    <w:rsid w:val="001D5730"/>
    <w:rsid w:val="001D5FC0"/>
    <w:rsid w:val="001D680F"/>
    <w:rsid w:val="001D6A8F"/>
    <w:rsid w:val="001D77AD"/>
    <w:rsid w:val="001E238B"/>
    <w:rsid w:val="001E24BF"/>
    <w:rsid w:val="001E3712"/>
    <w:rsid w:val="001E3E70"/>
    <w:rsid w:val="001E4F6E"/>
    <w:rsid w:val="001E5C52"/>
    <w:rsid w:val="001E6191"/>
    <w:rsid w:val="001E7882"/>
    <w:rsid w:val="001E7928"/>
    <w:rsid w:val="001E7B10"/>
    <w:rsid w:val="001F00C7"/>
    <w:rsid w:val="001F0DA1"/>
    <w:rsid w:val="001F0FDA"/>
    <w:rsid w:val="001F11A9"/>
    <w:rsid w:val="001F12C9"/>
    <w:rsid w:val="001F2019"/>
    <w:rsid w:val="001F226C"/>
    <w:rsid w:val="001F2C91"/>
    <w:rsid w:val="001F3181"/>
    <w:rsid w:val="001F320E"/>
    <w:rsid w:val="001F36E9"/>
    <w:rsid w:val="001F3AAE"/>
    <w:rsid w:val="001F5135"/>
    <w:rsid w:val="001F6476"/>
    <w:rsid w:val="001F6EC1"/>
    <w:rsid w:val="001F7441"/>
    <w:rsid w:val="001F74FE"/>
    <w:rsid w:val="001F7A3C"/>
    <w:rsid w:val="001F7BCE"/>
    <w:rsid w:val="002002E8"/>
    <w:rsid w:val="00200BE2"/>
    <w:rsid w:val="00201DAC"/>
    <w:rsid w:val="002023C0"/>
    <w:rsid w:val="00202EF1"/>
    <w:rsid w:val="0020316C"/>
    <w:rsid w:val="002033C5"/>
    <w:rsid w:val="002033D4"/>
    <w:rsid w:val="002036F0"/>
    <w:rsid w:val="00203FF9"/>
    <w:rsid w:val="0020411B"/>
    <w:rsid w:val="002046E1"/>
    <w:rsid w:val="00204926"/>
    <w:rsid w:val="00205515"/>
    <w:rsid w:val="0020630F"/>
    <w:rsid w:val="00207789"/>
    <w:rsid w:val="00210F90"/>
    <w:rsid w:val="00211456"/>
    <w:rsid w:val="002116C0"/>
    <w:rsid w:val="00214324"/>
    <w:rsid w:val="00214C68"/>
    <w:rsid w:val="0021533A"/>
    <w:rsid w:val="00215B36"/>
    <w:rsid w:val="00216079"/>
    <w:rsid w:val="0021658D"/>
    <w:rsid w:val="002165DD"/>
    <w:rsid w:val="002165ED"/>
    <w:rsid w:val="0021733B"/>
    <w:rsid w:val="00217E6D"/>
    <w:rsid w:val="00217FBC"/>
    <w:rsid w:val="00220092"/>
    <w:rsid w:val="00220511"/>
    <w:rsid w:val="002206B4"/>
    <w:rsid w:val="002211BA"/>
    <w:rsid w:val="00221E23"/>
    <w:rsid w:val="0022207E"/>
    <w:rsid w:val="002225F5"/>
    <w:rsid w:val="00222A71"/>
    <w:rsid w:val="00222E79"/>
    <w:rsid w:val="00222F1F"/>
    <w:rsid w:val="0022398E"/>
    <w:rsid w:val="002239A7"/>
    <w:rsid w:val="00223D14"/>
    <w:rsid w:val="0022428A"/>
    <w:rsid w:val="002251E0"/>
    <w:rsid w:val="00225497"/>
    <w:rsid w:val="00225ABA"/>
    <w:rsid w:val="00226B75"/>
    <w:rsid w:val="00230027"/>
    <w:rsid w:val="00231F5C"/>
    <w:rsid w:val="00232045"/>
    <w:rsid w:val="00232100"/>
    <w:rsid w:val="00232566"/>
    <w:rsid w:val="00233C70"/>
    <w:rsid w:val="00233DC3"/>
    <w:rsid w:val="00233EAA"/>
    <w:rsid w:val="00234D97"/>
    <w:rsid w:val="00235A12"/>
    <w:rsid w:val="00236167"/>
    <w:rsid w:val="00237519"/>
    <w:rsid w:val="00237D1D"/>
    <w:rsid w:val="00241247"/>
    <w:rsid w:val="0024191A"/>
    <w:rsid w:val="00241C63"/>
    <w:rsid w:val="00242206"/>
    <w:rsid w:val="002424DB"/>
    <w:rsid w:val="002433CB"/>
    <w:rsid w:val="00243623"/>
    <w:rsid w:val="00244713"/>
    <w:rsid w:val="00244A79"/>
    <w:rsid w:val="00244EE7"/>
    <w:rsid w:val="002466F9"/>
    <w:rsid w:val="00246AA3"/>
    <w:rsid w:val="00246CA3"/>
    <w:rsid w:val="002473ED"/>
    <w:rsid w:val="0024770F"/>
    <w:rsid w:val="00247B35"/>
    <w:rsid w:val="0025035A"/>
    <w:rsid w:val="00250418"/>
    <w:rsid w:val="00251504"/>
    <w:rsid w:val="0025168A"/>
    <w:rsid w:val="00251BD4"/>
    <w:rsid w:val="00252815"/>
    <w:rsid w:val="002544AA"/>
    <w:rsid w:val="00254F56"/>
    <w:rsid w:val="002550E3"/>
    <w:rsid w:val="00255B20"/>
    <w:rsid w:val="00255C3D"/>
    <w:rsid w:val="002562A3"/>
    <w:rsid w:val="002568C3"/>
    <w:rsid w:val="00256D14"/>
    <w:rsid w:val="00256E24"/>
    <w:rsid w:val="002570EC"/>
    <w:rsid w:val="00257761"/>
    <w:rsid w:val="002609F2"/>
    <w:rsid w:val="00261D70"/>
    <w:rsid w:val="002621AB"/>
    <w:rsid w:val="00262592"/>
    <w:rsid w:val="0026456D"/>
    <w:rsid w:val="002659E2"/>
    <w:rsid w:val="00265D41"/>
    <w:rsid w:val="00266931"/>
    <w:rsid w:val="00271FF1"/>
    <w:rsid w:val="002720AE"/>
    <w:rsid w:val="002721D4"/>
    <w:rsid w:val="00272958"/>
    <w:rsid w:val="002731E8"/>
    <w:rsid w:val="00273F38"/>
    <w:rsid w:val="002745F6"/>
    <w:rsid w:val="00275519"/>
    <w:rsid w:val="00275956"/>
    <w:rsid w:val="002761A3"/>
    <w:rsid w:val="00277934"/>
    <w:rsid w:val="00281D6A"/>
    <w:rsid w:val="00281DBF"/>
    <w:rsid w:val="002824E2"/>
    <w:rsid w:val="00282BBC"/>
    <w:rsid w:val="00283233"/>
    <w:rsid w:val="002836E7"/>
    <w:rsid w:val="002837B0"/>
    <w:rsid w:val="002842C1"/>
    <w:rsid w:val="00284466"/>
    <w:rsid w:val="002847AC"/>
    <w:rsid w:val="00284823"/>
    <w:rsid w:val="00284BA8"/>
    <w:rsid w:val="00285A41"/>
    <w:rsid w:val="00285BD4"/>
    <w:rsid w:val="00287596"/>
    <w:rsid w:val="0028773E"/>
    <w:rsid w:val="00290BA1"/>
    <w:rsid w:val="0029180E"/>
    <w:rsid w:val="00291A15"/>
    <w:rsid w:val="002932B6"/>
    <w:rsid w:val="00294554"/>
    <w:rsid w:val="002947DD"/>
    <w:rsid w:val="00294F5B"/>
    <w:rsid w:val="0029516E"/>
    <w:rsid w:val="0029697E"/>
    <w:rsid w:val="00296E16"/>
    <w:rsid w:val="00297C67"/>
    <w:rsid w:val="002A04AC"/>
    <w:rsid w:val="002A0C42"/>
    <w:rsid w:val="002A1826"/>
    <w:rsid w:val="002A1AAB"/>
    <w:rsid w:val="002A2071"/>
    <w:rsid w:val="002A29F7"/>
    <w:rsid w:val="002A43A3"/>
    <w:rsid w:val="002A50E5"/>
    <w:rsid w:val="002A5440"/>
    <w:rsid w:val="002A6456"/>
    <w:rsid w:val="002A67C5"/>
    <w:rsid w:val="002A6D00"/>
    <w:rsid w:val="002A7722"/>
    <w:rsid w:val="002A797F"/>
    <w:rsid w:val="002A7B4A"/>
    <w:rsid w:val="002B0109"/>
    <w:rsid w:val="002B1106"/>
    <w:rsid w:val="002B1A87"/>
    <w:rsid w:val="002B1EB9"/>
    <w:rsid w:val="002B216E"/>
    <w:rsid w:val="002B2C03"/>
    <w:rsid w:val="002B336C"/>
    <w:rsid w:val="002B4201"/>
    <w:rsid w:val="002B453E"/>
    <w:rsid w:val="002B47A2"/>
    <w:rsid w:val="002B51C6"/>
    <w:rsid w:val="002B5BC3"/>
    <w:rsid w:val="002B64D4"/>
    <w:rsid w:val="002B6DEB"/>
    <w:rsid w:val="002B73D3"/>
    <w:rsid w:val="002B7BF8"/>
    <w:rsid w:val="002B7E2C"/>
    <w:rsid w:val="002C1289"/>
    <w:rsid w:val="002C15ED"/>
    <w:rsid w:val="002C1C48"/>
    <w:rsid w:val="002C1D94"/>
    <w:rsid w:val="002C2154"/>
    <w:rsid w:val="002C2939"/>
    <w:rsid w:val="002C343E"/>
    <w:rsid w:val="002C344D"/>
    <w:rsid w:val="002C366F"/>
    <w:rsid w:val="002C3B1C"/>
    <w:rsid w:val="002C5F97"/>
    <w:rsid w:val="002C60C6"/>
    <w:rsid w:val="002C74D1"/>
    <w:rsid w:val="002D0419"/>
    <w:rsid w:val="002D06D7"/>
    <w:rsid w:val="002D124C"/>
    <w:rsid w:val="002D12DC"/>
    <w:rsid w:val="002D186E"/>
    <w:rsid w:val="002D1F04"/>
    <w:rsid w:val="002D3BD1"/>
    <w:rsid w:val="002D4087"/>
    <w:rsid w:val="002D4194"/>
    <w:rsid w:val="002D54CE"/>
    <w:rsid w:val="002D55BC"/>
    <w:rsid w:val="002D6490"/>
    <w:rsid w:val="002E0885"/>
    <w:rsid w:val="002E2465"/>
    <w:rsid w:val="002E24BD"/>
    <w:rsid w:val="002E25C3"/>
    <w:rsid w:val="002E2E8E"/>
    <w:rsid w:val="002E32AF"/>
    <w:rsid w:val="002E35D0"/>
    <w:rsid w:val="002E38F3"/>
    <w:rsid w:val="002E392D"/>
    <w:rsid w:val="002E3E2F"/>
    <w:rsid w:val="002E4EB8"/>
    <w:rsid w:val="002E4EC2"/>
    <w:rsid w:val="002E4F02"/>
    <w:rsid w:val="002E52FB"/>
    <w:rsid w:val="002E6C14"/>
    <w:rsid w:val="002E6D71"/>
    <w:rsid w:val="002E7015"/>
    <w:rsid w:val="002E7351"/>
    <w:rsid w:val="002E7A13"/>
    <w:rsid w:val="002E7B18"/>
    <w:rsid w:val="002F0EC7"/>
    <w:rsid w:val="002F109F"/>
    <w:rsid w:val="002F152D"/>
    <w:rsid w:val="002F18CF"/>
    <w:rsid w:val="002F1D05"/>
    <w:rsid w:val="002F21D3"/>
    <w:rsid w:val="002F25DA"/>
    <w:rsid w:val="002F2C48"/>
    <w:rsid w:val="002F31F0"/>
    <w:rsid w:val="002F38F1"/>
    <w:rsid w:val="002F4A02"/>
    <w:rsid w:val="002F5256"/>
    <w:rsid w:val="002F60BB"/>
    <w:rsid w:val="002F6175"/>
    <w:rsid w:val="002F65D5"/>
    <w:rsid w:val="002F6F27"/>
    <w:rsid w:val="002F71EE"/>
    <w:rsid w:val="00300928"/>
    <w:rsid w:val="00300ED0"/>
    <w:rsid w:val="0030118B"/>
    <w:rsid w:val="003012C3"/>
    <w:rsid w:val="00301E3F"/>
    <w:rsid w:val="003020BB"/>
    <w:rsid w:val="00302A80"/>
    <w:rsid w:val="0030301C"/>
    <w:rsid w:val="003031D3"/>
    <w:rsid w:val="00303247"/>
    <w:rsid w:val="00303670"/>
    <w:rsid w:val="003037FD"/>
    <w:rsid w:val="00304221"/>
    <w:rsid w:val="0030583F"/>
    <w:rsid w:val="0030688C"/>
    <w:rsid w:val="00306A17"/>
    <w:rsid w:val="00306A51"/>
    <w:rsid w:val="00307408"/>
    <w:rsid w:val="003079EC"/>
    <w:rsid w:val="00307ADB"/>
    <w:rsid w:val="00307EF7"/>
    <w:rsid w:val="0031013E"/>
    <w:rsid w:val="00310535"/>
    <w:rsid w:val="00310F23"/>
    <w:rsid w:val="0031139D"/>
    <w:rsid w:val="003120A3"/>
    <w:rsid w:val="00312CF2"/>
    <w:rsid w:val="00313F63"/>
    <w:rsid w:val="003144C0"/>
    <w:rsid w:val="00314A91"/>
    <w:rsid w:val="00316D9B"/>
    <w:rsid w:val="003173F7"/>
    <w:rsid w:val="003174B5"/>
    <w:rsid w:val="00317538"/>
    <w:rsid w:val="00317AD3"/>
    <w:rsid w:val="0032024D"/>
    <w:rsid w:val="00320D9B"/>
    <w:rsid w:val="00320F6F"/>
    <w:rsid w:val="00321C7B"/>
    <w:rsid w:val="0032251E"/>
    <w:rsid w:val="00322B00"/>
    <w:rsid w:val="00323394"/>
    <w:rsid w:val="003241A3"/>
    <w:rsid w:val="0032423C"/>
    <w:rsid w:val="00324492"/>
    <w:rsid w:val="00326A2B"/>
    <w:rsid w:val="00327205"/>
    <w:rsid w:val="00327603"/>
    <w:rsid w:val="00330DDB"/>
    <w:rsid w:val="003317B3"/>
    <w:rsid w:val="00331A02"/>
    <w:rsid w:val="00331ACC"/>
    <w:rsid w:val="00331D76"/>
    <w:rsid w:val="00331E01"/>
    <w:rsid w:val="00332DCB"/>
    <w:rsid w:val="003346BB"/>
    <w:rsid w:val="003349FA"/>
    <w:rsid w:val="0033576A"/>
    <w:rsid w:val="00335A4E"/>
    <w:rsid w:val="00335D5B"/>
    <w:rsid w:val="00336187"/>
    <w:rsid w:val="0033628C"/>
    <w:rsid w:val="00336ACE"/>
    <w:rsid w:val="0033742B"/>
    <w:rsid w:val="00337987"/>
    <w:rsid w:val="003426D8"/>
    <w:rsid w:val="003431C8"/>
    <w:rsid w:val="00344F7D"/>
    <w:rsid w:val="00344F87"/>
    <w:rsid w:val="003462CE"/>
    <w:rsid w:val="00346858"/>
    <w:rsid w:val="00346B04"/>
    <w:rsid w:val="00346ED4"/>
    <w:rsid w:val="003505DA"/>
    <w:rsid w:val="0035201A"/>
    <w:rsid w:val="003527AF"/>
    <w:rsid w:val="00353A5C"/>
    <w:rsid w:val="00355601"/>
    <w:rsid w:val="003557E4"/>
    <w:rsid w:val="00355A93"/>
    <w:rsid w:val="00356267"/>
    <w:rsid w:val="00357885"/>
    <w:rsid w:val="00357B93"/>
    <w:rsid w:val="00360280"/>
    <w:rsid w:val="0036085D"/>
    <w:rsid w:val="0036133B"/>
    <w:rsid w:val="00361B55"/>
    <w:rsid w:val="0036217B"/>
    <w:rsid w:val="00362664"/>
    <w:rsid w:val="003628F3"/>
    <w:rsid w:val="00363A85"/>
    <w:rsid w:val="00363AB8"/>
    <w:rsid w:val="00363B12"/>
    <w:rsid w:val="00364319"/>
    <w:rsid w:val="003663BD"/>
    <w:rsid w:val="00366EED"/>
    <w:rsid w:val="003670E9"/>
    <w:rsid w:val="00367DE5"/>
    <w:rsid w:val="00367E90"/>
    <w:rsid w:val="00371006"/>
    <w:rsid w:val="0037200F"/>
    <w:rsid w:val="00372AC1"/>
    <w:rsid w:val="00372B61"/>
    <w:rsid w:val="00372FFC"/>
    <w:rsid w:val="00373128"/>
    <w:rsid w:val="00373A54"/>
    <w:rsid w:val="00374019"/>
    <w:rsid w:val="00374F32"/>
    <w:rsid w:val="003751DD"/>
    <w:rsid w:val="00376E87"/>
    <w:rsid w:val="00377F41"/>
    <w:rsid w:val="003807CD"/>
    <w:rsid w:val="00380EFF"/>
    <w:rsid w:val="003813AF"/>
    <w:rsid w:val="003822AB"/>
    <w:rsid w:val="00382401"/>
    <w:rsid w:val="003836A7"/>
    <w:rsid w:val="00383B2F"/>
    <w:rsid w:val="00383F50"/>
    <w:rsid w:val="0038491F"/>
    <w:rsid w:val="003855B6"/>
    <w:rsid w:val="00386316"/>
    <w:rsid w:val="00390353"/>
    <w:rsid w:val="003904D6"/>
    <w:rsid w:val="0039057C"/>
    <w:rsid w:val="00390613"/>
    <w:rsid w:val="00390C14"/>
    <w:rsid w:val="00390F4B"/>
    <w:rsid w:val="00391738"/>
    <w:rsid w:val="0039330B"/>
    <w:rsid w:val="00394A85"/>
    <w:rsid w:val="00394EEC"/>
    <w:rsid w:val="00395C9D"/>
    <w:rsid w:val="00396C9E"/>
    <w:rsid w:val="00396F89"/>
    <w:rsid w:val="00397775"/>
    <w:rsid w:val="003A0C4A"/>
    <w:rsid w:val="003A1981"/>
    <w:rsid w:val="003A1BA3"/>
    <w:rsid w:val="003A21DF"/>
    <w:rsid w:val="003A2424"/>
    <w:rsid w:val="003A244C"/>
    <w:rsid w:val="003A2DB8"/>
    <w:rsid w:val="003A319E"/>
    <w:rsid w:val="003A37D2"/>
    <w:rsid w:val="003A389F"/>
    <w:rsid w:val="003A3A27"/>
    <w:rsid w:val="003A3B67"/>
    <w:rsid w:val="003A41D1"/>
    <w:rsid w:val="003A42F8"/>
    <w:rsid w:val="003A4477"/>
    <w:rsid w:val="003A4FD9"/>
    <w:rsid w:val="003A5CCE"/>
    <w:rsid w:val="003A6916"/>
    <w:rsid w:val="003A70C4"/>
    <w:rsid w:val="003A72A3"/>
    <w:rsid w:val="003B05A3"/>
    <w:rsid w:val="003B0A33"/>
    <w:rsid w:val="003B10B9"/>
    <w:rsid w:val="003B15F3"/>
    <w:rsid w:val="003B1850"/>
    <w:rsid w:val="003B1C02"/>
    <w:rsid w:val="003B1EA2"/>
    <w:rsid w:val="003B1F86"/>
    <w:rsid w:val="003B3841"/>
    <w:rsid w:val="003B42A6"/>
    <w:rsid w:val="003B4E96"/>
    <w:rsid w:val="003B59FF"/>
    <w:rsid w:val="003B60E0"/>
    <w:rsid w:val="003B6194"/>
    <w:rsid w:val="003B6930"/>
    <w:rsid w:val="003B7493"/>
    <w:rsid w:val="003B79A7"/>
    <w:rsid w:val="003C02BD"/>
    <w:rsid w:val="003C0518"/>
    <w:rsid w:val="003C09CD"/>
    <w:rsid w:val="003C151A"/>
    <w:rsid w:val="003C170E"/>
    <w:rsid w:val="003C1ECE"/>
    <w:rsid w:val="003C2034"/>
    <w:rsid w:val="003C273A"/>
    <w:rsid w:val="003C2A26"/>
    <w:rsid w:val="003C2C65"/>
    <w:rsid w:val="003C3091"/>
    <w:rsid w:val="003C45BA"/>
    <w:rsid w:val="003C5CA4"/>
    <w:rsid w:val="003C6251"/>
    <w:rsid w:val="003C63A1"/>
    <w:rsid w:val="003C7690"/>
    <w:rsid w:val="003C77E5"/>
    <w:rsid w:val="003C7B04"/>
    <w:rsid w:val="003D0907"/>
    <w:rsid w:val="003D0C91"/>
    <w:rsid w:val="003D0E6E"/>
    <w:rsid w:val="003D1DC6"/>
    <w:rsid w:val="003D258B"/>
    <w:rsid w:val="003D259F"/>
    <w:rsid w:val="003D28E4"/>
    <w:rsid w:val="003D2A24"/>
    <w:rsid w:val="003D2D21"/>
    <w:rsid w:val="003D2F77"/>
    <w:rsid w:val="003D3434"/>
    <w:rsid w:val="003D3B40"/>
    <w:rsid w:val="003D3B73"/>
    <w:rsid w:val="003D3CEA"/>
    <w:rsid w:val="003D4269"/>
    <w:rsid w:val="003D492A"/>
    <w:rsid w:val="003D5FC1"/>
    <w:rsid w:val="003D6809"/>
    <w:rsid w:val="003D771E"/>
    <w:rsid w:val="003E020B"/>
    <w:rsid w:val="003E0B1C"/>
    <w:rsid w:val="003E1A0F"/>
    <w:rsid w:val="003E1B22"/>
    <w:rsid w:val="003E28A6"/>
    <w:rsid w:val="003E341D"/>
    <w:rsid w:val="003E3427"/>
    <w:rsid w:val="003E3484"/>
    <w:rsid w:val="003E35A0"/>
    <w:rsid w:val="003E369C"/>
    <w:rsid w:val="003E3743"/>
    <w:rsid w:val="003E45A9"/>
    <w:rsid w:val="003E48FA"/>
    <w:rsid w:val="003E5B74"/>
    <w:rsid w:val="003E6794"/>
    <w:rsid w:val="003E7134"/>
    <w:rsid w:val="003E774F"/>
    <w:rsid w:val="003E79C2"/>
    <w:rsid w:val="003E7D20"/>
    <w:rsid w:val="003F00D3"/>
    <w:rsid w:val="003F1060"/>
    <w:rsid w:val="003F1255"/>
    <w:rsid w:val="003F1480"/>
    <w:rsid w:val="003F1CA1"/>
    <w:rsid w:val="003F2848"/>
    <w:rsid w:val="003F2C1E"/>
    <w:rsid w:val="003F39AE"/>
    <w:rsid w:val="003F4FD2"/>
    <w:rsid w:val="003F50EE"/>
    <w:rsid w:val="003F5887"/>
    <w:rsid w:val="003F7488"/>
    <w:rsid w:val="003F7996"/>
    <w:rsid w:val="003F7BC9"/>
    <w:rsid w:val="004000F3"/>
    <w:rsid w:val="0040087D"/>
    <w:rsid w:val="004008D1"/>
    <w:rsid w:val="004017DE"/>
    <w:rsid w:val="0040308A"/>
    <w:rsid w:val="00403D2A"/>
    <w:rsid w:val="00404468"/>
    <w:rsid w:val="004046BC"/>
    <w:rsid w:val="00404D1A"/>
    <w:rsid w:val="00405414"/>
    <w:rsid w:val="004058E2"/>
    <w:rsid w:val="00405C62"/>
    <w:rsid w:val="00406AA6"/>
    <w:rsid w:val="00406B2B"/>
    <w:rsid w:val="00407A74"/>
    <w:rsid w:val="00407B05"/>
    <w:rsid w:val="00411D39"/>
    <w:rsid w:val="00413391"/>
    <w:rsid w:val="004135EB"/>
    <w:rsid w:val="004143E3"/>
    <w:rsid w:val="0041542D"/>
    <w:rsid w:val="00415E5A"/>
    <w:rsid w:val="00416A44"/>
    <w:rsid w:val="00417394"/>
    <w:rsid w:val="00421212"/>
    <w:rsid w:val="00421AF0"/>
    <w:rsid w:val="004220B2"/>
    <w:rsid w:val="004224E9"/>
    <w:rsid w:val="004226CA"/>
    <w:rsid w:val="00422EB4"/>
    <w:rsid w:val="0042322F"/>
    <w:rsid w:val="00424F6E"/>
    <w:rsid w:val="00425229"/>
    <w:rsid w:val="0042557E"/>
    <w:rsid w:val="00425726"/>
    <w:rsid w:val="0042579C"/>
    <w:rsid w:val="00425C04"/>
    <w:rsid w:val="0042656B"/>
    <w:rsid w:val="00426744"/>
    <w:rsid w:val="004268F9"/>
    <w:rsid w:val="004272B5"/>
    <w:rsid w:val="004277BF"/>
    <w:rsid w:val="00430098"/>
    <w:rsid w:val="00430812"/>
    <w:rsid w:val="004309C1"/>
    <w:rsid w:val="00431451"/>
    <w:rsid w:val="00431A97"/>
    <w:rsid w:val="00432160"/>
    <w:rsid w:val="00432CBD"/>
    <w:rsid w:val="00433124"/>
    <w:rsid w:val="00433983"/>
    <w:rsid w:val="00434B3A"/>
    <w:rsid w:val="00434B78"/>
    <w:rsid w:val="004353DB"/>
    <w:rsid w:val="00435C81"/>
    <w:rsid w:val="00435D7E"/>
    <w:rsid w:val="00436132"/>
    <w:rsid w:val="00436781"/>
    <w:rsid w:val="00436B9B"/>
    <w:rsid w:val="0043700A"/>
    <w:rsid w:val="004400FE"/>
    <w:rsid w:val="00440795"/>
    <w:rsid w:val="0044120A"/>
    <w:rsid w:val="004416B6"/>
    <w:rsid w:val="00442F7F"/>
    <w:rsid w:val="00443D4D"/>
    <w:rsid w:val="004440D2"/>
    <w:rsid w:val="00444238"/>
    <w:rsid w:val="004443B4"/>
    <w:rsid w:val="00444517"/>
    <w:rsid w:val="0044453A"/>
    <w:rsid w:val="00444A00"/>
    <w:rsid w:val="004458A4"/>
    <w:rsid w:val="00445F5A"/>
    <w:rsid w:val="00445FC3"/>
    <w:rsid w:val="004463F9"/>
    <w:rsid w:val="004471C9"/>
    <w:rsid w:val="004475E1"/>
    <w:rsid w:val="00447B3C"/>
    <w:rsid w:val="00447EA3"/>
    <w:rsid w:val="00447F84"/>
    <w:rsid w:val="0045051C"/>
    <w:rsid w:val="0045072F"/>
    <w:rsid w:val="00450815"/>
    <w:rsid w:val="004509CB"/>
    <w:rsid w:val="00450E62"/>
    <w:rsid w:val="004514A7"/>
    <w:rsid w:val="004517E4"/>
    <w:rsid w:val="00451B3F"/>
    <w:rsid w:val="00453479"/>
    <w:rsid w:val="00453A8A"/>
    <w:rsid w:val="004541CE"/>
    <w:rsid w:val="0045466C"/>
    <w:rsid w:val="004548F9"/>
    <w:rsid w:val="00454E44"/>
    <w:rsid w:val="00455FD1"/>
    <w:rsid w:val="0045707F"/>
    <w:rsid w:val="004579E5"/>
    <w:rsid w:val="004579EB"/>
    <w:rsid w:val="00457EED"/>
    <w:rsid w:val="00461A01"/>
    <w:rsid w:val="004627FF"/>
    <w:rsid w:val="00462A0D"/>
    <w:rsid w:val="00463151"/>
    <w:rsid w:val="004634EA"/>
    <w:rsid w:val="00463565"/>
    <w:rsid w:val="004636A1"/>
    <w:rsid w:val="0046442B"/>
    <w:rsid w:val="004658A7"/>
    <w:rsid w:val="00465B00"/>
    <w:rsid w:val="0046648A"/>
    <w:rsid w:val="00466A4F"/>
    <w:rsid w:val="00466B14"/>
    <w:rsid w:val="004671B6"/>
    <w:rsid w:val="004708F5"/>
    <w:rsid w:val="0047172D"/>
    <w:rsid w:val="0047185A"/>
    <w:rsid w:val="004727A0"/>
    <w:rsid w:val="00473CBE"/>
    <w:rsid w:val="00474F0F"/>
    <w:rsid w:val="00475246"/>
    <w:rsid w:val="00475562"/>
    <w:rsid w:val="00475F2C"/>
    <w:rsid w:val="00476A48"/>
    <w:rsid w:val="00476CB9"/>
    <w:rsid w:val="00477B16"/>
    <w:rsid w:val="00477C57"/>
    <w:rsid w:val="00481C1C"/>
    <w:rsid w:val="004821AD"/>
    <w:rsid w:val="0048381E"/>
    <w:rsid w:val="00483833"/>
    <w:rsid w:val="0048403A"/>
    <w:rsid w:val="00484259"/>
    <w:rsid w:val="00484630"/>
    <w:rsid w:val="00484CB7"/>
    <w:rsid w:val="00485190"/>
    <w:rsid w:val="0048520D"/>
    <w:rsid w:val="00485BEB"/>
    <w:rsid w:val="004870AB"/>
    <w:rsid w:val="004903D2"/>
    <w:rsid w:val="004904AA"/>
    <w:rsid w:val="0049092B"/>
    <w:rsid w:val="00490CBD"/>
    <w:rsid w:val="00491384"/>
    <w:rsid w:val="00491837"/>
    <w:rsid w:val="00491CBF"/>
    <w:rsid w:val="00491D2A"/>
    <w:rsid w:val="00491E17"/>
    <w:rsid w:val="004920DD"/>
    <w:rsid w:val="004927FF"/>
    <w:rsid w:val="00492FFE"/>
    <w:rsid w:val="00493AA1"/>
    <w:rsid w:val="004949F1"/>
    <w:rsid w:val="00495DC8"/>
    <w:rsid w:val="00495F14"/>
    <w:rsid w:val="00497914"/>
    <w:rsid w:val="004A053D"/>
    <w:rsid w:val="004A064E"/>
    <w:rsid w:val="004A0D4F"/>
    <w:rsid w:val="004A1485"/>
    <w:rsid w:val="004A1E90"/>
    <w:rsid w:val="004A2007"/>
    <w:rsid w:val="004A2062"/>
    <w:rsid w:val="004A20AF"/>
    <w:rsid w:val="004A294B"/>
    <w:rsid w:val="004A2E64"/>
    <w:rsid w:val="004A4493"/>
    <w:rsid w:val="004A4930"/>
    <w:rsid w:val="004A4C24"/>
    <w:rsid w:val="004A5641"/>
    <w:rsid w:val="004A5A69"/>
    <w:rsid w:val="004A5B6F"/>
    <w:rsid w:val="004A6EAE"/>
    <w:rsid w:val="004A76D5"/>
    <w:rsid w:val="004B06F2"/>
    <w:rsid w:val="004B0D5C"/>
    <w:rsid w:val="004B11BF"/>
    <w:rsid w:val="004B1258"/>
    <w:rsid w:val="004B14CA"/>
    <w:rsid w:val="004B165E"/>
    <w:rsid w:val="004B1F9F"/>
    <w:rsid w:val="004B4890"/>
    <w:rsid w:val="004B48BD"/>
    <w:rsid w:val="004B509D"/>
    <w:rsid w:val="004B54B5"/>
    <w:rsid w:val="004B6AAA"/>
    <w:rsid w:val="004B78A1"/>
    <w:rsid w:val="004C0B23"/>
    <w:rsid w:val="004C18E9"/>
    <w:rsid w:val="004C29BD"/>
    <w:rsid w:val="004C3440"/>
    <w:rsid w:val="004C4120"/>
    <w:rsid w:val="004C4313"/>
    <w:rsid w:val="004C489F"/>
    <w:rsid w:val="004C4CAD"/>
    <w:rsid w:val="004C4CCF"/>
    <w:rsid w:val="004C505D"/>
    <w:rsid w:val="004C52D6"/>
    <w:rsid w:val="004C5682"/>
    <w:rsid w:val="004C5A6A"/>
    <w:rsid w:val="004D05C1"/>
    <w:rsid w:val="004D1235"/>
    <w:rsid w:val="004D1236"/>
    <w:rsid w:val="004D1426"/>
    <w:rsid w:val="004D193D"/>
    <w:rsid w:val="004D200D"/>
    <w:rsid w:val="004D22F4"/>
    <w:rsid w:val="004D2ADE"/>
    <w:rsid w:val="004D2CEC"/>
    <w:rsid w:val="004D30AE"/>
    <w:rsid w:val="004D3697"/>
    <w:rsid w:val="004D39AB"/>
    <w:rsid w:val="004D3AC5"/>
    <w:rsid w:val="004D4837"/>
    <w:rsid w:val="004D4A96"/>
    <w:rsid w:val="004D4CEB"/>
    <w:rsid w:val="004D52F2"/>
    <w:rsid w:val="004D540F"/>
    <w:rsid w:val="004E01CC"/>
    <w:rsid w:val="004E29AC"/>
    <w:rsid w:val="004E3922"/>
    <w:rsid w:val="004E3A93"/>
    <w:rsid w:val="004E47F7"/>
    <w:rsid w:val="004E5169"/>
    <w:rsid w:val="004E5822"/>
    <w:rsid w:val="004E58F1"/>
    <w:rsid w:val="004E5A3A"/>
    <w:rsid w:val="004E5BC0"/>
    <w:rsid w:val="004E5F6A"/>
    <w:rsid w:val="004E6D99"/>
    <w:rsid w:val="004E78AE"/>
    <w:rsid w:val="004F0DE7"/>
    <w:rsid w:val="004F114C"/>
    <w:rsid w:val="004F2104"/>
    <w:rsid w:val="004F30AF"/>
    <w:rsid w:val="004F328C"/>
    <w:rsid w:val="004F4616"/>
    <w:rsid w:val="004F4BA7"/>
    <w:rsid w:val="00500065"/>
    <w:rsid w:val="00500617"/>
    <w:rsid w:val="00501826"/>
    <w:rsid w:val="00503042"/>
    <w:rsid w:val="0050307F"/>
    <w:rsid w:val="005035EC"/>
    <w:rsid w:val="00503634"/>
    <w:rsid w:val="005042F2"/>
    <w:rsid w:val="00504419"/>
    <w:rsid w:val="00505507"/>
    <w:rsid w:val="0050623D"/>
    <w:rsid w:val="005100ED"/>
    <w:rsid w:val="00511A8E"/>
    <w:rsid w:val="00512E56"/>
    <w:rsid w:val="00512FE1"/>
    <w:rsid w:val="005134FA"/>
    <w:rsid w:val="00516063"/>
    <w:rsid w:val="00516F5F"/>
    <w:rsid w:val="00517A69"/>
    <w:rsid w:val="00517F52"/>
    <w:rsid w:val="00520493"/>
    <w:rsid w:val="00520AEB"/>
    <w:rsid w:val="00520B65"/>
    <w:rsid w:val="00520C09"/>
    <w:rsid w:val="00520E23"/>
    <w:rsid w:val="0052103F"/>
    <w:rsid w:val="00521618"/>
    <w:rsid w:val="00521C21"/>
    <w:rsid w:val="00521CBF"/>
    <w:rsid w:val="0052291B"/>
    <w:rsid w:val="00522A10"/>
    <w:rsid w:val="00523074"/>
    <w:rsid w:val="005237CB"/>
    <w:rsid w:val="00523B3B"/>
    <w:rsid w:val="005249A1"/>
    <w:rsid w:val="00524D90"/>
    <w:rsid w:val="00526104"/>
    <w:rsid w:val="00526C80"/>
    <w:rsid w:val="00526C9B"/>
    <w:rsid w:val="005307EF"/>
    <w:rsid w:val="00530DFC"/>
    <w:rsid w:val="0053191A"/>
    <w:rsid w:val="00531FD4"/>
    <w:rsid w:val="00532AA2"/>
    <w:rsid w:val="00532DF4"/>
    <w:rsid w:val="00533606"/>
    <w:rsid w:val="00534D07"/>
    <w:rsid w:val="00534FCD"/>
    <w:rsid w:val="0053515C"/>
    <w:rsid w:val="005369E8"/>
    <w:rsid w:val="00536B42"/>
    <w:rsid w:val="00536EB6"/>
    <w:rsid w:val="005370D7"/>
    <w:rsid w:val="0053750C"/>
    <w:rsid w:val="005375BA"/>
    <w:rsid w:val="00540798"/>
    <w:rsid w:val="00542E5D"/>
    <w:rsid w:val="00543258"/>
    <w:rsid w:val="005436BA"/>
    <w:rsid w:val="00543794"/>
    <w:rsid w:val="00544C77"/>
    <w:rsid w:val="00544CC6"/>
    <w:rsid w:val="0054520B"/>
    <w:rsid w:val="005452DC"/>
    <w:rsid w:val="005456D4"/>
    <w:rsid w:val="005459C8"/>
    <w:rsid w:val="00546983"/>
    <w:rsid w:val="00547284"/>
    <w:rsid w:val="005474EA"/>
    <w:rsid w:val="005477D0"/>
    <w:rsid w:val="00550895"/>
    <w:rsid w:val="00550AE4"/>
    <w:rsid w:val="0055103A"/>
    <w:rsid w:val="00551205"/>
    <w:rsid w:val="005512A9"/>
    <w:rsid w:val="00551FE9"/>
    <w:rsid w:val="00552632"/>
    <w:rsid w:val="00552641"/>
    <w:rsid w:val="00552A9D"/>
    <w:rsid w:val="00553821"/>
    <w:rsid w:val="00556E28"/>
    <w:rsid w:val="00556EE7"/>
    <w:rsid w:val="00557093"/>
    <w:rsid w:val="00557435"/>
    <w:rsid w:val="00557F15"/>
    <w:rsid w:val="00560339"/>
    <w:rsid w:val="005606FB"/>
    <w:rsid w:val="00560946"/>
    <w:rsid w:val="005616B3"/>
    <w:rsid w:val="00561905"/>
    <w:rsid w:val="00561FF9"/>
    <w:rsid w:val="005623E3"/>
    <w:rsid w:val="00562401"/>
    <w:rsid w:val="005629D0"/>
    <w:rsid w:val="005647BC"/>
    <w:rsid w:val="0056524D"/>
    <w:rsid w:val="00565B09"/>
    <w:rsid w:val="00565CB1"/>
    <w:rsid w:val="00566832"/>
    <w:rsid w:val="00567406"/>
    <w:rsid w:val="00567841"/>
    <w:rsid w:val="00567F30"/>
    <w:rsid w:val="00570153"/>
    <w:rsid w:val="005713DE"/>
    <w:rsid w:val="0057148A"/>
    <w:rsid w:val="0057188B"/>
    <w:rsid w:val="00571C0C"/>
    <w:rsid w:val="005724DF"/>
    <w:rsid w:val="00572DC4"/>
    <w:rsid w:val="005731FC"/>
    <w:rsid w:val="00573AA4"/>
    <w:rsid w:val="00573B55"/>
    <w:rsid w:val="00574324"/>
    <w:rsid w:val="005746DE"/>
    <w:rsid w:val="0057488E"/>
    <w:rsid w:val="0057499E"/>
    <w:rsid w:val="00574DE0"/>
    <w:rsid w:val="00575474"/>
    <w:rsid w:val="0057556B"/>
    <w:rsid w:val="005757E7"/>
    <w:rsid w:val="00575EDB"/>
    <w:rsid w:val="0057627A"/>
    <w:rsid w:val="00576C5E"/>
    <w:rsid w:val="00577643"/>
    <w:rsid w:val="00577C2F"/>
    <w:rsid w:val="005810D3"/>
    <w:rsid w:val="00581D1D"/>
    <w:rsid w:val="00581D5E"/>
    <w:rsid w:val="0058201D"/>
    <w:rsid w:val="00582578"/>
    <w:rsid w:val="0058329E"/>
    <w:rsid w:val="00583D9C"/>
    <w:rsid w:val="00584916"/>
    <w:rsid w:val="00584C90"/>
    <w:rsid w:val="00585292"/>
    <w:rsid w:val="005854FF"/>
    <w:rsid w:val="0058556C"/>
    <w:rsid w:val="005858CA"/>
    <w:rsid w:val="00585D63"/>
    <w:rsid w:val="00586422"/>
    <w:rsid w:val="00586710"/>
    <w:rsid w:val="005873C6"/>
    <w:rsid w:val="00587D21"/>
    <w:rsid w:val="00591060"/>
    <w:rsid w:val="005913FF"/>
    <w:rsid w:val="00592564"/>
    <w:rsid w:val="00592A29"/>
    <w:rsid w:val="00594A9F"/>
    <w:rsid w:val="00595887"/>
    <w:rsid w:val="00595A54"/>
    <w:rsid w:val="00595D69"/>
    <w:rsid w:val="005965AD"/>
    <w:rsid w:val="00596725"/>
    <w:rsid w:val="00596C21"/>
    <w:rsid w:val="0059785C"/>
    <w:rsid w:val="005A0455"/>
    <w:rsid w:val="005A11F4"/>
    <w:rsid w:val="005A1C03"/>
    <w:rsid w:val="005A1C51"/>
    <w:rsid w:val="005A25D8"/>
    <w:rsid w:val="005A3158"/>
    <w:rsid w:val="005A346B"/>
    <w:rsid w:val="005A49C3"/>
    <w:rsid w:val="005A4A7E"/>
    <w:rsid w:val="005A52D8"/>
    <w:rsid w:val="005A5476"/>
    <w:rsid w:val="005A5981"/>
    <w:rsid w:val="005A65BF"/>
    <w:rsid w:val="005A6649"/>
    <w:rsid w:val="005A6763"/>
    <w:rsid w:val="005A6C7C"/>
    <w:rsid w:val="005A6CCE"/>
    <w:rsid w:val="005A74C2"/>
    <w:rsid w:val="005A7A9E"/>
    <w:rsid w:val="005B1025"/>
    <w:rsid w:val="005B10DF"/>
    <w:rsid w:val="005B2243"/>
    <w:rsid w:val="005B33C7"/>
    <w:rsid w:val="005B3E08"/>
    <w:rsid w:val="005B44EB"/>
    <w:rsid w:val="005B474E"/>
    <w:rsid w:val="005B4E49"/>
    <w:rsid w:val="005B4F19"/>
    <w:rsid w:val="005B62D1"/>
    <w:rsid w:val="005C0FA0"/>
    <w:rsid w:val="005C11EC"/>
    <w:rsid w:val="005C1861"/>
    <w:rsid w:val="005C1B8A"/>
    <w:rsid w:val="005C33EE"/>
    <w:rsid w:val="005C3B17"/>
    <w:rsid w:val="005C3F89"/>
    <w:rsid w:val="005C478B"/>
    <w:rsid w:val="005C51C2"/>
    <w:rsid w:val="005C5E71"/>
    <w:rsid w:val="005C605E"/>
    <w:rsid w:val="005C64E2"/>
    <w:rsid w:val="005C678A"/>
    <w:rsid w:val="005C7B44"/>
    <w:rsid w:val="005D02FB"/>
    <w:rsid w:val="005D0373"/>
    <w:rsid w:val="005D0A8D"/>
    <w:rsid w:val="005D0F1C"/>
    <w:rsid w:val="005D0FAC"/>
    <w:rsid w:val="005D11AF"/>
    <w:rsid w:val="005D11BD"/>
    <w:rsid w:val="005D206E"/>
    <w:rsid w:val="005D2E5B"/>
    <w:rsid w:val="005D38A6"/>
    <w:rsid w:val="005D6130"/>
    <w:rsid w:val="005D6292"/>
    <w:rsid w:val="005D6E8A"/>
    <w:rsid w:val="005E0914"/>
    <w:rsid w:val="005E1B68"/>
    <w:rsid w:val="005E24BB"/>
    <w:rsid w:val="005E28B4"/>
    <w:rsid w:val="005E2C67"/>
    <w:rsid w:val="005E3D03"/>
    <w:rsid w:val="005E44BE"/>
    <w:rsid w:val="005E48B7"/>
    <w:rsid w:val="005E56D8"/>
    <w:rsid w:val="005E5C45"/>
    <w:rsid w:val="005E6358"/>
    <w:rsid w:val="005E63C4"/>
    <w:rsid w:val="005E64A2"/>
    <w:rsid w:val="005E69A0"/>
    <w:rsid w:val="005E6A41"/>
    <w:rsid w:val="005E7410"/>
    <w:rsid w:val="005E7D42"/>
    <w:rsid w:val="005F0115"/>
    <w:rsid w:val="005F2208"/>
    <w:rsid w:val="005F297D"/>
    <w:rsid w:val="005F29F7"/>
    <w:rsid w:val="005F2C3B"/>
    <w:rsid w:val="005F38EF"/>
    <w:rsid w:val="005F3A6D"/>
    <w:rsid w:val="005F4372"/>
    <w:rsid w:val="005F4584"/>
    <w:rsid w:val="005F6618"/>
    <w:rsid w:val="005F7831"/>
    <w:rsid w:val="006007D4"/>
    <w:rsid w:val="00601696"/>
    <w:rsid w:val="00601A8C"/>
    <w:rsid w:val="00602318"/>
    <w:rsid w:val="006024AF"/>
    <w:rsid w:val="00602B63"/>
    <w:rsid w:val="00602D3E"/>
    <w:rsid w:val="00602EF0"/>
    <w:rsid w:val="0060498E"/>
    <w:rsid w:val="00604A10"/>
    <w:rsid w:val="00604D7D"/>
    <w:rsid w:val="006054F4"/>
    <w:rsid w:val="006056EF"/>
    <w:rsid w:val="00606548"/>
    <w:rsid w:val="00606765"/>
    <w:rsid w:val="0060678D"/>
    <w:rsid w:val="0060723A"/>
    <w:rsid w:val="00607C2D"/>
    <w:rsid w:val="00610A2C"/>
    <w:rsid w:val="00610DAD"/>
    <w:rsid w:val="00610E65"/>
    <w:rsid w:val="006125D2"/>
    <w:rsid w:val="00612816"/>
    <w:rsid w:val="00612C05"/>
    <w:rsid w:val="00612FCC"/>
    <w:rsid w:val="00613DA1"/>
    <w:rsid w:val="006146FB"/>
    <w:rsid w:val="006148AF"/>
    <w:rsid w:val="006153B0"/>
    <w:rsid w:val="00615BB3"/>
    <w:rsid w:val="00615DAD"/>
    <w:rsid w:val="006161F9"/>
    <w:rsid w:val="00616A00"/>
    <w:rsid w:val="00620268"/>
    <w:rsid w:val="006205C6"/>
    <w:rsid w:val="00620A2F"/>
    <w:rsid w:val="0062351C"/>
    <w:rsid w:val="00623AF8"/>
    <w:rsid w:val="00624024"/>
    <w:rsid w:val="00624279"/>
    <w:rsid w:val="0062457C"/>
    <w:rsid w:val="00624885"/>
    <w:rsid w:val="00624A46"/>
    <w:rsid w:val="00624BF1"/>
    <w:rsid w:val="00624CE2"/>
    <w:rsid w:val="0062572B"/>
    <w:rsid w:val="006267E4"/>
    <w:rsid w:val="006267E8"/>
    <w:rsid w:val="006311B1"/>
    <w:rsid w:val="006311E4"/>
    <w:rsid w:val="00631764"/>
    <w:rsid w:val="0063226D"/>
    <w:rsid w:val="006326B5"/>
    <w:rsid w:val="0063296B"/>
    <w:rsid w:val="00632E2F"/>
    <w:rsid w:val="00634D43"/>
    <w:rsid w:val="006359CF"/>
    <w:rsid w:val="00636158"/>
    <w:rsid w:val="0063645A"/>
    <w:rsid w:val="006365A3"/>
    <w:rsid w:val="006366BA"/>
    <w:rsid w:val="006367B0"/>
    <w:rsid w:val="00636B9A"/>
    <w:rsid w:val="00636F03"/>
    <w:rsid w:val="006374D0"/>
    <w:rsid w:val="006403AD"/>
    <w:rsid w:val="00640A9F"/>
    <w:rsid w:val="00641454"/>
    <w:rsid w:val="00641765"/>
    <w:rsid w:val="00641BD2"/>
    <w:rsid w:val="006425E2"/>
    <w:rsid w:val="00643288"/>
    <w:rsid w:val="006437EF"/>
    <w:rsid w:val="00643887"/>
    <w:rsid w:val="00644707"/>
    <w:rsid w:val="00644839"/>
    <w:rsid w:val="00644904"/>
    <w:rsid w:val="00644A3F"/>
    <w:rsid w:val="00644BAE"/>
    <w:rsid w:val="00644F4B"/>
    <w:rsid w:val="006452E8"/>
    <w:rsid w:val="00645442"/>
    <w:rsid w:val="0064570B"/>
    <w:rsid w:val="00646862"/>
    <w:rsid w:val="006476A8"/>
    <w:rsid w:val="006477C1"/>
    <w:rsid w:val="006478F6"/>
    <w:rsid w:val="00650255"/>
    <w:rsid w:val="006505DE"/>
    <w:rsid w:val="0065140E"/>
    <w:rsid w:val="00651440"/>
    <w:rsid w:val="0065231D"/>
    <w:rsid w:val="00652395"/>
    <w:rsid w:val="006525B2"/>
    <w:rsid w:val="0065272C"/>
    <w:rsid w:val="006527AF"/>
    <w:rsid w:val="0065548C"/>
    <w:rsid w:val="0065607E"/>
    <w:rsid w:val="0065673F"/>
    <w:rsid w:val="00657AB1"/>
    <w:rsid w:val="00657D0C"/>
    <w:rsid w:val="006605B5"/>
    <w:rsid w:val="006608D5"/>
    <w:rsid w:val="00660F86"/>
    <w:rsid w:val="00661778"/>
    <w:rsid w:val="00661BE8"/>
    <w:rsid w:val="006625D8"/>
    <w:rsid w:val="00662D2E"/>
    <w:rsid w:val="00663E7F"/>
    <w:rsid w:val="006647BB"/>
    <w:rsid w:val="0066562E"/>
    <w:rsid w:val="00666945"/>
    <w:rsid w:val="00666F7A"/>
    <w:rsid w:val="006672E8"/>
    <w:rsid w:val="00667819"/>
    <w:rsid w:val="006679BD"/>
    <w:rsid w:val="00667B27"/>
    <w:rsid w:val="00667D19"/>
    <w:rsid w:val="00670F65"/>
    <w:rsid w:val="00671009"/>
    <w:rsid w:val="00671966"/>
    <w:rsid w:val="00672509"/>
    <w:rsid w:val="00672C8A"/>
    <w:rsid w:val="0067300F"/>
    <w:rsid w:val="006743F8"/>
    <w:rsid w:val="0067533F"/>
    <w:rsid w:val="00675583"/>
    <w:rsid w:val="00675693"/>
    <w:rsid w:val="00676029"/>
    <w:rsid w:val="0067623B"/>
    <w:rsid w:val="00676705"/>
    <w:rsid w:val="00677CA1"/>
    <w:rsid w:val="00680B41"/>
    <w:rsid w:val="00681224"/>
    <w:rsid w:val="006819A5"/>
    <w:rsid w:val="00681AC1"/>
    <w:rsid w:val="0068202A"/>
    <w:rsid w:val="006826A6"/>
    <w:rsid w:val="0068301B"/>
    <w:rsid w:val="0068393C"/>
    <w:rsid w:val="00683ED7"/>
    <w:rsid w:val="00684DE5"/>
    <w:rsid w:val="006856BF"/>
    <w:rsid w:val="00685D29"/>
    <w:rsid w:val="00685FFF"/>
    <w:rsid w:val="00686B31"/>
    <w:rsid w:val="00686C6D"/>
    <w:rsid w:val="00687F9C"/>
    <w:rsid w:val="00690BDC"/>
    <w:rsid w:val="00691450"/>
    <w:rsid w:val="006916ED"/>
    <w:rsid w:val="00691918"/>
    <w:rsid w:val="00691B55"/>
    <w:rsid w:val="00691F22"/>
    <w:rsid w:val="0069279B"/>
    <w:rsid w:val="00692B7A"/>
    <w:rsid w:val="00692BB8"/>
    <w:rsid w:val="006955DE"/>
    <w:rsid w:val="00695F0D"/>
    <w:rsid w:val="00696205"/>
    <w:rsid w:val="006967C7"/>
    <w:rsid w:val="00697158"/>
    <w:rsid w:val="006A16D0"/>
    <w:rsid w:val="006A1A39"/>
    <w:rsid w:val="006A1C00"/>
    <w:rsid w:val="006A21BF"/>
    <w:rsid w:val="006A2224"/>
    <w:rsid w:val="006A2678"/>
    <w:rsid w:val="006A2EBE"/>
    <w:rsid w:val="006A3734"/>
    <w:rsid w:val="006A3992"/>
    <w:rsid w:val="006A3AAE"/>
    <w:rsid w:val="006A3F1A"/>
    <w:rsid w:val="006A403D"/>
    <w:rsid w:val="006A6241"/>
    <w:rsid w:val="006A696B"/>
    <w:rsid w:val="006A6C4C"/>
    <w:rsid w:val="006A7FF9"/>
    <w:rsid w:val="006B01CB"/>
    <w:rsid w:val="006B0460"/>
    <w:rsid w:val="006B0657"/>
    <w:rsid w:val="006B0674"/>
    <w:rsid w:val="006B0E62"/>
    <w:rsid w:val="006B1DC9"/>
    <w:rsid w:val="006B300B"/>
    <w:rsid w:val="006B32D6"/>
    <w:rsid w:val="006B37AB"/>
    <w:rsid w:val="006B41FA"/>
    <w:rsid w:val="006B6517"/>
    <w:rsid w:val="006B68D7"/>
    <w:rsid w:val="006B69DD"/>
    <w:rsid w:val="006B6A0F"/>
    <w:rsid w:val="006C1121"/>
    <w:rsid w:val="006C1A23"/>
    <w:rsid w:val="006C1D21"/>
    <w:rsid w:val="006C20D3"/>
    <w:rsid w:val="006C3544"/>
    <w:rsid w:val="006C3A12"/>
    <w:rsid w:val="006C3D03"/>
    <w:rsid w:val="006C5035"/>
    <w:rsid w:val="006C53DA"/>
    <w:rsid w:val="006C66CF"/>
    <w:rsid w:val="006C78E5"/>
    <w:rsid w:val="006C7A44"/>
    <w:rsid w:val="006C7B84"/>
    <w:rsid w:val="006C7E6A"/>
    <w:rsid w:val="006C7EEC"/>
    <w:rsid w:val="006D142C"/>
    <w:rsid w:val="006D1668"/>
    <w:rsid w:val="006D2414"/>
    <w:rsid w:val="006D2782"/>
    <w:rsid w:val="006D2D86"/>
    <w:rsid w:val="006D308A"/>
    <w:rsid w:val="006D3570"/>
    <w:rsid w:val="006D35DB"/>
    <w:rsid w:val="006D382A"/>
    <w:rsid w:val="006D3CAE"/>
    <w:rsid w:val="006D576B"/>
    <w:rsid w:val="006D608F"/>
    <w:rsid w:val="006D618A"/>
    <w:rsid w:val="006D632B"/>
    <w:rsid w:val="006D6500"/>
    <w:rsid w:val="006D7040"/>
    <w:rsid w:val="006D7B08"/>
    <w:rsid w:val="006E0CB0"/>
    <w:rsid w:val="006E12D3"/>
    <w:rsid w:val="006E1777"/>
    <w:rsid w:val="006E1F31"/>
    <w:rsid w:val="006E4025"/>
    <w:rsid w:val="006E41E7"/>
    <w:rsid w:val="006E4946"/>
    <w:rsid w:val="006E4F40"/>
    <w:rsid w:val="006E5315"/>
    <w:rsid w:val="006E62C3"/>
    <w:rsid w:val="006E63EA"/>
    <w:rsid w:val="006E6FFB"/>
    <w:rsid w:val="006E7872"/>
    <w:rsid w:val="006F04E2"/>
    <w:rsid w:val="006F0CFC"/>
    <w:rsid w:val="006F12E9"/>
    <w:rsid w:val="006F1840"/>
    <w:rsid w:val="006F19CA"/>
    <w:rsid w:val="006F1B09"/>
    <w:rsid w:val="006F2283"/>
    <w:rsid w:val="006F3D4D"/>
    <w:rsid w:val="006F42FA"/>
    <w:rsid w:val="006F4A66"/>
    <w:rsid w:val="006F5583"/>
    <w:rsid w:val="006F7ED3"/>
    <w:rsid w:val="00700A8D"/>
    <w:rsid w:val="00700CCF"/>
    <w:rsid w:val="0070125A"/>
    <w:rsid w:val="00701CBA"/>
    <w:rsid w:val="00702112"/>
    <w:rsid w:val="00702491"/>
    <w:rsid w:val="007025C5"/>
    <w:rsid w:val="007027D9"/>
    <w:rsid w:val="0070362E"/>
    <w:rsid w:val="00703CB8"/>
    <w:rsid w:val="00705026"/>
    <w:rsid w:val="00705C2F"/>
    <w:rsid w:val="00705F7D"/>
    <w:rsid w:val="007070A2"/>
    <w:rsid w:val="00707512"/>
    <w:rsid w:val="00707745"/>
    <w:rsid w:val="00707857"/>
    <w:rsid w:val="00707900"/>
    <w:rsid w:val="007107D4"/>
    <w:rsid w:val="00711F6D"/>
    <w:rsid w:val="007121F2"/>
    <w:rsid w:val="00713C42"/>
    <w:rsid w:val="007142D7"/>
    <w:rsid w:val="00714493"/>
    <w:rsid w:val="007160F5"/>
    <w:rsid w:val="0071614B"/>
    <w:rsid w:val="00716CDC"/>
    <w:rsid w:val="0071721E"/>
    <w:rsid w:val="00717FA5"/>
    <w:rsid w:val="007210E4"/>
    <w:rsid w:val="0072149F"/>
    <w:rsid w:val="00722AF0"/>
    <w:rsid w:val="00723379"/>
    <w:rsid w:val="0072339E"/>
    <w:rsid w:val="00724344"/>
    <w:rsid w:val="007247D7"/>
    <w:rsid w:val="0072582C"/>
    <w:rsid w:val="00725936"/>
    <w:rsid w:val="0072741F"/>
    <w:rsid w:val="00727BCA"/>
    <w:rsid w:val="00727F41"/>
    <w:rsid w:val="007304D0"/>
    <w:rsid w:val="007307A3"/>
    <w:rsid w:val="00730C57"/>
    <w:rsid w:val="00730D3F"/>
    <w:rsid w:val="00730FFD"/>
    <w:rsid w:val="00731096"/>
    <w:rsid w:val="00732404"/>
    <w:rsid w:val="0073267F"/>
    <w:rsid w:val="00733160"/>
    <w:rsid w:val="00733399"/>
    <w:rsid w:val="0073366F"/>
    <w:rsid w:val="00733D8E"/>
    <w:rsid w:val="00734395"/>
    <w:rsid w:val="00735585"/>
    <w:rsid w:val="007359C9"/>
    <w:rsid w:val="007367D8"/>
    <w:rsid w:val="00737481"/>
    <w:rsid w:val="00737A56"/>
    <w:rsid w:val="00737D0A"/>
    <w:rsid w:val="00740289"/>
    <w:rsid w:val="007408A4"/>
    <w:rsid w:val="00740EE9"/>
    <w:rsid w:val="00740F58"/>
    <w:rsid w:val="00742058"/>
    <w:rsid w:val="0074280D"/>
    <w:rsid w:val="0074337F"/>
    <w:rsid w:val="007436D4"/>
    <w:rsid w:val="0074421F"/>
    <w:rsid w:val="00745063"/>
    <w:rsid w:val="00745600"/>
    <w:rsid w:val="007456F5"/>
    <w:rsid w:val="007465FB"/>
    <w:rsid w:val="00746ADE"/>
    <w:rsid w:val="00746E6A"/>
    <w:rsid w:val="007477FE"/>
    <w:rsid w:val="00747F03"/>
    <w:rsid w:val="007502CA"/>
    <w:rsid w:val="00751B5A"/>
    <w:rsid w:val="0075344B"/>
    <w:rsid w:val="007537FD"/>
    <w:rsid w:val="007541A7"/>
    <w:rsid w:val="00754591"/>
    <w:rsid w:val="00755022"/>
    <w:rsid w:val="007552E8"/>
    <w:rsid w:val="007555E8"/>
    <w:rsid w:val="0075584D"/>
    <w:rsid w:val="00755B29"/>
    <w:rsid w:val="007562E3"/>
    <w:rsid w:val="007566D6"/>
    <w:rsid w:val="007569EC"/>
    <w:rsid w:val="00756BC6"/>
    <w:rsid w:val="007571F7"/>
    <w:rsid w:val="00757CE0"/>
    <w:rsid w:val="00760981"/>
    <w:rsid w:val="00760ADA"/>
    <w:rsid w:val="00761113"/>
    <w:rsid w:val="007616E1"/>
    <w:rsid w:val="00762766"/>
    <w:rsid w:val="00763A80"/>
    <w:rsid w:val="007642FE"/>
    <w:rsid w:val="00765216"/>
    <w:rsid w:val="00765298"/>
    <w:rsid w:val="00765DD8"/>
    <w:rsid w:val="00766084"/>
    <w:rsid w:val="007661C5"/>
    <w:rsid w:val="00767A82"/>
    <w:rsid w:val="00767F4A"/>
    <w:rsid w:val="00770B85"/>
    <w:rsid w:val="00770FA0"/>
    <w:rsid w:val="00771BCC"/>
    <w:rsid w:val="00772165"/>
    <w:rsid w:val="00772651"/>
    <w:rsid w:val="007736B0"/>
    <w:rsid w:val="00774631"/>
    <w:rsid w:val="007754F7"/>
    <w:rsid w:val="0077567F"/>
    <w:rsid w:val="00775AAF"/>
    <w:rsid w:val="00776C38"/>
    <w:rsid w:val="00776F3F"/>
    <w:rsid w:val="00777515"/>
    <w:rsid w:val="0077791E"/>
    <w:rsid w:val="007801BA"/>
    <w:rsid w:val="00780E12"/>
    <w:rsid w:val="00780E5A"/>
    <w:rsid w:val="007810D7"/>
    <w:rsid w:val="00781215"/>
    <w:rsid w:val="00781AE0"/>
    <w:rsid w:val="0078213E"/>
    <w:rsid w:val="00782D2B"/>
    <w:rsid w:val="00783C29"/>
    <w:rsid w:val="00783F91"/>
    <w:rsid w:val="00784F35"/>
    <w:rsid w:val="00785BDE"/>
    <w:rsid w:val="0078793B"/>
    <w:rsid w:val="00787C4B"/>
    <w:rsid w:val="0079018A"/>
    <w:rsid w:val="00790F71"/>
    <w:rsid w:val="00791722"/>
    <w:rsid w:val="00791D2B"/>
    <w:rsid w:val="0079414A"/>
    <w:rsid w:val="007944E6"/>
    <w:rsid w:val="00794641"/>
    <w:rsid w:val="0079497E"/>
    <w:rsid w:val="00794CED"/>
    <w:rsid w:val="0079526F"/>
    <w:rsid w:val="0079639D"/>
    <w:rsid w:val="00796623"/>
    <w:rsid w:val="00797405"/>
    <w:rsid w:val="00797D34"/>
    <w:rsid w:val="007A08A9"/>
    <w:rsid w:val="007A0A8F"/>
    <w:rsid w:val="007A0B14"/>
    <w:rsid w:val="007A1512"/>
    <w:rsid w:val="007A1E7C"/>
    <w:rsid w:val="007A2314"/>
    <w:rsid w:val="007A4295"/>
    <w:rsid w:val="007A4BB6"/>
    <w:rsid w:val="007A5A2E"/>
    <w:rsid w:val="007A5D34"/>
    <w:rsid w:val="007B0174"/>
    <w:rsid w:val="007B054F"/>
    <w:rsid w:val="007B093B"/>
    <w:rsid w:val="007B0940"/>
    <w:rsid w:val="007B0C14"/>
    <w:rsid w:val="007B209B"/>
    <w:rsid w:val="007B218F"/>
    <w:rsid w:val="007B25ED"/>
    <w:rsid w:val="007B3515"/>
    <w:rsid w:val="007B3F9F"/>
    <w:rsid w:val="007B41F6"/>
    <w:rsid w:val="007B4627"/>
    <w:rsid w:val="007B56FD"/>
    <w:rsid w:val="007B5A44"/>
    <w:rsid w:val="007B5BB5"/>
    <w:rsid w:val="007B6007"/>
    <w:rsid w:val="007B7074"/>
    <w:rsid w:val="007B735B"/>
    <w:rsid w:val="007B7B70"/>
    <w:rsid w:val="007C052E"/>
    <w:rsid w:val="007C0CE4"/>
    <w:rsid w:val="007C148A"/>
    <w:rsid w:val="007C297E"/>
    <w:rsid w:val="007C2D80"/>
    <w:rsid w:val="007C3B84"/>
    <w:rsid w:val="007C4DE0"/>
    <w:rsid w:val="007C4F9A"/>
    <w:rsid w:val="007C50C9"/>
    <w:rsid w:val="007C52DA"/>
    <w:rsid w:val="007C5FC3"/>
    <w:rsid w:val="007C628D"/>
    <w:rsid w:val="007C7545"/>
    <w:rsid w:val="007C7D21"/>
    <w:rsid w:val="007D0077"/>
    <w:rsid w:val="007D0873"/>
    <w:rsid w:val="007D15DD"/>
    <w:rsid w:val="007D1D0C"/>
    <w:rsid w:val="007D243C"/>
    <w:rsid w:val="007D3428"/>
    <w:rsid w:val="007D3ABA"/>
    <w:rsid w:val="007D3F37"/>
    <w:rsid w:val="007D48D8"/>
    <w:rsid w:val="007D5006"/>
    <w:rsid w:val="007D5132"/>
    <w:rsid w:val="007D5382"/>
    <w:rsid w:val="007D6476"/>
    <w:rsid w:val="007E00CC"/>
    <w:rsid w:val="007E0401"/>
    <w:rsid w:val="007E05AC"/>
    <w:rsid w:val="007E112E"/>
    <w:rsid w:val="007E168C"/>
    <w:rsid w:val="007E1B43"/>
    <w:rsid w:val="007E29FC"/>
    <w:rsid w:val="007E2FB9"/>
    <w:rsid w:val="007E30E7"/>
    <w:rsid w:val="007E39A2"/>
    <w:rsid w:val="007E4440"/>
    <w:rsid w:val="007E5C23"/>
    <w:rsid w:val="007E5CF6"/>
    <w:rsid w:val="007E5E59"/>
    <w:rsid w:val="007E5E8B"/>
    <w:rsid w:val="007E77E9"/>
    <w:rsid w:val="007E7E52"/>
    <w:rsid w:val="007F0446"/>
    <w:rsid w:val="007F0496"/>
    <w:rsid w:val="007F07A9"/>
    <w:rsid w:val="007F1535"/>
    <w:rsid w:val="007F2320"/>
    <w:rsid w:val="007F2782"/>
    <w:rsid w:val="007F3829"/>
    <w:rsid w:val="007F4978"/>
    <w:rsid w:val="007F5597"/>
    <w:rsid w:val="007F5A5E"/>
    <w:rsid w:val="007F68B9"/>
    <w:rsid w:val="007F6BCB"/>
    <w:rsid w:val="007F7191"/>
    <w:rsid w:val="007F72C5"/>
    <w:rsid w:val="007F7749"/>
    <w:rsid w:val="00800040"/>
    <w:rsid w:val="008000F1"/>
    <w:rsid w:val="008008C5"/>
    <w:rsid w:val="00802FFD"/>
    <w:rsid w:val="0080327C"/>
    <w:rsid w:val="00804274"/>
    <w:rsid w:val="008046A7"/>
    <w:rsid w:val="00805415"/>
    <w:rsid w:val="0080567D"/>
    <w:rsid w:val="00806F9B"/>
    <w:rsid w:val="00807A58"/>
    <w:rsid w:val="0081007B"/>
    <w:rsid w:val="008100D3"/>
    <w:rsid w:val="0081221B"/>
    <w:rsid w:val="00812417"/>
    <w:rsid w:val="00813189"/>
    <w:rsid w:val="00813D4F"/>
    <w:rsid w:val="00814584"/>
    <w:rsid w:val="0081541C"/>
    <w:rsid w:val="00815E1E"/>
    <w:rsid w:val="0081670A"/>
    <w:rsid w:val="00816C03"/>
    <w:rsid w:val="00816C7D"/>
    <w:rsid w:val="0081742C"/>
    <w:rsid w:val="00817C86"/>
    <w:rsid w:val="00817D08"/>
    <w:rsid w:val="00817E85"/>
    <w:rsid w:val="00820BB0"/>
    <w:rsid w:val="0082224D"/>
    <w:rsid w:val="00823426"/>
    <w:rsid w:val="00823ABB"/>
    <w:rsid w:val="00825707"/>
    <w:rsid w:val="00825C65"/>
    <w:rsid w:val="00826400"/>
    <w:rsid w:val="00826BCB"/>
    <w:rsid w:val="00826DBC"/>
    <w:rsid w:val="00826FA1"/>
    <w:rsid w:val="00830775"/>
    <w:rsid w:val="00831D39"/>
    <w:rsid w:val="008333AD"/>
    <w:rsid w:val="0083363A"/>
    <w:rsid w:val="00833719"/>
    <w:rsid w:val="008337DF"/>
    <w:rsid w:val="0083419A"/>
    <w:rsid w:val="0083478B"/>
    <w:rsid w:val="008367F0"/>
    <w:rsid w:val="008374C9"/>
    <w:rsid w:val="0083760E"/>
    <w:rsid w:val="008401FF"/>
    <w:rsid w:val="008411FE"/>
    <w:rsid w:val="00841EF8"/>
    <w:rsid w:val="00841FC1"/>
    <w:rsid w:val="00841FCA"/>
    <w:rsid w:val="00842669"/>
    <w:rsid w:val="00842F8A"/>
    <w:rsid w:val="00843A17"/>
    <w:rsid w:val="00845214"/>
    <w:rsid w:val="008458CD"/>
    <w:rsid w:val="00845EAC"/>
    <w:rsid w:val="008462D4"/>
    <w:rsid w:val="008464A2"/>
    <w:rsid w:val="00847137"/>
    <w:rsid w:val="00847311"/>
    <w:rsid w:val="00850053"/>
    <w:rsid w:val="0085057A"/>
    <w:rsid w:val="00850E0E"/>
    <w:rsid w:val="00850FC1"/>
    <w:rsid w:val="00852024"/>
    <w:rsid w:val="0085288D"/>
    <w:rsid w:val="00854A13"/>
    <w:rsid w:val="00855165"/>
    <w:rsid w:val="008551F2"/>
    <w:rsid w:val="0085541F"/>
    <w:rsid w:val="008557FE"/>
    <w:rsid w:val="00856172"/>
    <w:rsid w:val="00856485"/>
    <w:rsid w:val="00856CA4"/>
    <w:rsid w:val="00857290"/>
    <w:rsid w:val="008572E1"/>
    <w:rsid w:val="00857C8F"/>
    <w:rsid w:val="0086134D"/>
    <w:rsid w:val="00862640"/>
    <w:rsid w:val="00862A3D"/>
    <w:rsid w:val="00862FF5"/>
    <w:rsid w:val="00863362"/>
    <w:rsid w:val="00863507"/>
    <w:rsid w:val="008653ED"/>
    <w:rsid w:val="008660D6"/>
    <w:rsid w:val="00866A68"/>
    <w:rsid w:val="00867177"/>
    <w:rsid w:val="00867876"/>
    <w:rsid w:val="00867CB3"/>
    <w:rsid w:val="00867E24"/>
    <w:rsid w:val="00867E51"/>
    <w:rsid w:val="00867F41"/>
    <w:rsid w:val="00870E6B"/>
    <w:rsid w:val="0087161A"/>
    <w:rsid w:val="0087208F"/>
    <w:rsid w:val="0087276D"/>
    <w:rsid w:val="00872B26"/>
    <w:rsid w:val="00872F08"/>
    <w:rsid w:val="00872F23"/>
    <w:rsid w:val="008735F8"/>
    <w:rsid w:val="008736C1"/>
    <w:rsid w:val="00873DAA"/>
    <w:rsid w:val="00874190"/>
    <w:rsid w:val="00874E97"/>
    <w:rsid w:val="00875113"/>
    <w:rsid w:val="00875187"/>
    <w:rsid w:val="00876695"/>
    <w:rsid w:val="00876EAD"/>
    <w:rsid w:val="008778E6"/>
    <w:rsid w:val="008812B3"/>
    <w:rsid w:val="008824F2"/>
    <w:rsid w:val="008826BB"/>
    <w:rsid w:val="008828C2"/>
    <w:rsid w:val="008830DF"/>
    <w:rsid w:val="0088457F"/>
    <w:rsid w:val="00884B05"/>
    <w:rsid w:val="00884B4D"/>
    <w:rsid w:val="00884C56"/>
    <w:rsid w:val="008852C2"/>
    <w:rsid w:val="00885843"/>
    <w:rsid w:val="00886341"/>
    <w:rsid w:val="008863C9"/>
    <w:rsid w:val="00886D14"/>
    <w:rsid w:val="008871D5"/>
    <w:rsid w:val="008878AB"/>
    <w:rsid w:val="00887B4E"/>
    <w:rsid w:val="00887C05"/>
    <w:rsid w:val="00887D27"/>
    <w:rsid w:val="008905AD"/>
    <w:rsid w:val="008917E2"/>
    <w:rsid w:val="008918BE"/>
    <w:rsid w:val="00892622"/>
    <w:rsid w:val="008932AA"/>
    <w:rsid w:val="00894928"/>
    <w:rsid w:val="00895541"/>
    <w:rsid w:val="00895AFA"/>
    <w:rsid w:val="00895DBF"/>
    <w:rsid w:val="00895E20"/>
    <w:rsid w:val="00896D86"/>
    <w:rsid w:val="00896E6D"/>
    <w:rsid w:val="00897D29"/>
    <w:rsid w:val="00897F80"/>
    <w:rsid w:val="008A0209"/>
    <w:rsid w:val="008A0F15"/>
    <w:rsid w:val="008A1A8F"/>
    <w:rsid w:val="008A293F"/>
    <w:rsid w:val="008A32DE"/>
    <w:rsid w:val="008A360D"/>
    <w:rsid w:val="008A3B5C"/>
    <w:rsid w:val="008A53D0"/>
    <w:rsid w:val="008A5AE8"/>
    <w:rsid w:val="008A6ABA"/>
    <w:rsid w:val="008A78EE"/>
    <w:rsid w:val="008B0D58"/>
    <w:rsid w:val="008B17E4"/>
    <w:rsid w:val="008B23EE"/>
    <w:rsid w:val="008B29A7"/>
    <w:rsid w:val="008B37F3"/>
    <w:rsid w:val="008B3BEC"/>
    <w:rsid w:val="008B4F00"/>
    <w:rsid w:val="008B5C68"/>
    <w:rsid w:val="008B5D58"/>
    <w:rsid w:val="008B63C1"/>
    <w:rsid w:val="008B7227"/>
    <w:rsid w:val="008B7237"/>
    <w:rsid w:val="008B7A24"/>
    <w:rsid w:val="008B7EEB"/>
    <w:rsid w:val="008B7EF8"/>
    <w:rsid w:val="008B7FBF"/>
    <w:rsid w:val="008C0892"/>
    <w:rsid w:val="008C0E69"/>
    <w:rsid w:val="008C1121"/>
    <w:rsid w:val="008C153E"/>
    <w:rsid w:val="008C1807"/>
    <w:rsid w:val="008C22B0"/>
    <w:rsid w:val="008C39C9"/>
    <w:rsid w:val="008C39CE"/>
    <w:rsid w:val="008C3A58"/>
    <w:rsid w:val="008C4014"/>
    <w:rsid w:val="008C4747"/>
    <w:rsid w:val="008C596E"/>
    <w:rsid w:val="008C5ACD"/>
    <w:rsid w:val="008C6714"/>
    <w:rsid w:val="008C6808"/>
    <w:rsid w:val="008C7A05"/>
    <w:rsid w:val="008D0430"/>
    <w:rsid w:val="008D0BB1"/>
    <w:rsid w:val="008D16DA"/>
    <w:rsid w:val="008D2961"/>
    <w:rsid w:val="008D38E0"/>
    <w:rsid w:val="008D40EE"/>
    <w:rsid w:val="008D52F5"/>
    <w:rsid w:val="008E375E"/>
    <w:rsid w:val="008E39B8"/>
    <w:rsid w:val="008E4BAE"/>
    <w:rsid w:val="008E4F82"/>
    <w:rsid w:val="008E5B97"/>
    <w:rsid w:val="008E5EAF"/>
    <w:rsid w:val="008E6C1C"/>
    <w:rsid w:val="008E6CB9"/>
    <w:rsid w:val="008F030F"/>
    <w:rsid w:val="008F0B67"/>
    <w:rsid w:val="008F0CEC"/>
    <w:rsid w:val="008F2D80"/>
    <w:rsid w:val="008F3E9C"/>
    <w:rsid w:val="008F3EDB"/>
    <w:rsid w:val="008F42EE"/>
    <w:rsid w:val="008F4AA0"/>
    <w:rsid w:val="008F501F"/>
    <w:rsid w:val="008F50CC"/>
    <w:rsid w:val="008F510F"/>
    <w:rsid w:val="008F57FB"/>
    <w:rsid w:val="008F59AF"/>
    <w:rsid w:val="008F5D6B"/>
    <w:rsid w:val="008F5F27"/>
    <w:rsid w:val="008F62B6"/>
    <w:rsid w:val="008F62CD"/>
    <w:rsid w:val="008F674C"/>
    <w:rsid w:val="008F68B6"/>
    <w:rsid w:val="008F7634"/>
    <w:rsid w:val="008F76DB"/>
    <w:rsid w:val="008F7AF4"/>
    <w:rsid w:val="0090047C"/>
    <w:rsid w:val="009004CF"/>
    <w:rsid w:val="0090050C"/>
    <w:rsid w:val="00900883"/>
    <w:rsid w:val="009008B3"/>
    <w:rsid w:val="00900AF1"/>
    <w:rsid w:val="00900CBF"/>
    <w:rsid w:val="00900F1F"/>
    <w:rsid w:val="0090111E"/>
    <w:rsid w:val="00901289"/>
    <w:rsid w:val="00902755"/>
    <w:rsid w:val="00902DE4"/>
    <w:rsid w:val="00903E44"/>
    <w:rsid w:val="00904478"/>
    <w:rsid w:val="00904DC6"/>
    <w:rsid w:val="00905581"/>
    <w:rsid w:val="0090602D"/>
    <w:rsid w:val="00906AF6"/>
    <w:rsid w:val="0090766E"/>
    <w:rsid w:val="00907C42"/>
    <w:rsid w:val="009100A8"/>
    <w:rsid w:val="00910271"/>
    <w:rsid w:val="00910D14"/>
    <w:rsid w:val="009118AC"/>
    <w:rsid w:val="0091200D"/>
    <w:rsid w:val="0091204B"/>
    <w:rsid w:val="0091224F"/>
    <w:rsid w:val="009126C6"/>
    <w:rsid w:val="00912F19"/>
    <w:rsid w:val="009133DC"/>
    <w:rsid w:val="0091347B"/>
    <w:rsid w:val="00913563"/>
    <w:rsid w:val="00913CC8"/>
    <w:rsid w:val="00913FDD"/>
    <w:rsid w:val="00914635"/>
    <w:rsid w:val="009153D4"/>
    <w:rsid w:val="00915556"/>
    <w:rsid w:val="009164F0"/>
    <w:rsid w:val="0091664F"/>
    <w:rsid w:val="00916D90"/>
    <w:rsid w:val="00917FE7"/>
    <w:rsid w:val="00920850"/>
    <w:rsid w:val="00920973"/>
    <w:rsid w:val="00920BB0"/>
    <w:rsid w:val="00921282"/>
    <w:rsid w:val="00921B04"/>
    <w:rsid w:val="009225BD"/>
    <w:rsid w:val="00922F2D"/>
    <w:rsid w:val="00923520"/>
    <w:rsid w:val="00923964"/>
    <w:rsid w:val="00923EED"/>
    <w:rsid w:val="00924B31"/>
    <w:rsid w:val="00924B4C"/>
    <w:rsid w:val="009251DB"/>
    <w:rsid w:val="0092572B"/>
    <w:rsid w:val="0092578E"/>
    <w:rsid w:val="009258BD"/>
    <w:rsid w:val="00925FFE"/>
    <w:rsid w:val="009262D5"/>
    <w:rsid w:val="0092637E"/>
    <w:rsid w:val="00926A83"/>
    <w:rsid w:val="00926F96"/>
    <w:rsid w:val="0093084F"/>
    <w:rsid w:val="00930C99"/>
    <w:rsid w:val="0093167F"/>
    <w:rsid w:val="00931C17"/>
    <w:rsid w:val="009323CF"/>
    <w:rsid w:val="00932C0A"/>
    <w:rsid w:val="009338E2"/>
    <w:rsid w:val="00934072"/>
    <w:rsid w:val="0093434C"/>
    <w:rsid w:val="0093489B"/>
    <w:rsid w:val="009348A6"/>
    <w:rsid w:val="009350D0"/>
    <w:rsid w:val="00935389"/>
    <w:rsid w:val="00935752"/>
    <w:rsid w:val="00935966"/>
    <w:rsid w:val="00935FAA"/>
    <w:rsid w:val="00936090"/>
    <w:rsid w:val="0093635F"/>
    <w:rsid w:val="009364D2"/>
    <w:rsid w:val="009376A5"/>
    <w:rsid w:val="009378D0"/>
    <w:rsid w:val="00937D35"/>
    <w:rsid w:val="0094042B"/>
    <w:rsid w:val="009404A0"/>
    <w:rsid w:val="009404D1"/>
    <w:rsid w:val="00941770"/>
    <w:rsid w:val="009417CA"/>
    <w:rsid w:val="00941872"/>
    <w:rsid w:val="009439BB"/>
    <w:rsid w:val="00943A7C"/>
    <w:rsid w:val="00943B3D"/>
    <w:rsid w:val="009441C2"/>
    <w:rsid w:val="00944308"/>
    <w:rsid w:val="009443EF"/>
    <w:rsid w:val="00944BB9"/>
    <w:rsid w:val="00944DD5"/>
    <w:rsid w:val="00945010"/>
    <w:rsid w:val="0094523A"/>
    <w:rsid w:val="00945343"/>
    <w:rsid w:val="0094572F"/>
    <w:rsid w:val="00945DB8"/>
    <w:rsid w:val="009461E8"/>
    <w:rsid w:val="009464D5"/>
    <w:rsid w:val="009468F6"/>
    <w:rsid w:val="0094787A"/>
    <w:rsid w:val="00947C0D"/>
    <w:rsid w:val="00947C4F"/>
    <w:rsid w:val="009508A6"/>
    <w:rsid w:val="00950E3B"/>
    <w:rsid w:val="009510AF"/>
    <w:rsid w:val="009531B9"/>
    <w:rsid w:val="00953384"/>
    <w:rsid w:val="00953B42"/>
    <w:rsid w:val="00955A79"/>
    <w:rsid w:val="00955AAA"/>
    <w:rsid w:val="0096083F"/>
    <w:rsid w:val="00960B93"/>
    <w:rsid w:val="00960CA8"/>
    <w:rsid w:val="00960CEB"/>
    <w:rsid w:val="00961F93"/>
    <w:rsid w:val="00962BF4"/>
    <w:rsid w:val="0096535F"/>
    <w:rsid w:val="00965653"/>
    <w:rsid w:val="00966C60"/>
    <w:rsid w:val="00970D98"/>
    <w:rsid w:val="0097158A"/>
    <w:rsid w:val="0097167E"/>
    <w:rsid w:val="00971D85"/>
    <w:rsid w:val="009720A9"/>
    <w:rsid w:val="009728E5"/>
    <w:rsid w:val="00973C41"/>
    <w:rsid w:val="00974431"/>
    <w:rsid w:val="00974854"/>
    <w:rsid w:val="00975046"/>
    <w:rsid w:val="00975360"/>
    <w:rsid w:val="00975CCC"/>
    <w:rsid w:val="009761CA"/>
    <w:rsid w:val="00976F71"/>
    <w:rsid w:val="00980908"/>
    <w:rsid w:val="009813F2"/>
    <w:rsid w:val="00982034"/>
    <w:rsid w:val="0098208A"/>
    <w:rsid w:val="0098226F"/>
    <w:rsid w:val="0098334C"/>
    <w:rsid w:val="00983B1B"/>
    <w:rsid w:val="00984A87"/>
    <w:rsid w:val="00984E51"/>
    <w:rsid w:val="0098528D"/>
    <w:rsid w:val="0098627B"/>
    <w:rsid w:val="0098668F"/>
    <w:rsid w:val="009868FA"/>
    <w:rsid w:val="00986AA3"/>
    <w:rsid w:val="00987061"/>
    <w:rsid w:val="00987755"/>
    <w:rsid w:val="00987925"/>
    <w:rsid w:val="00987937"/>
    <w:rsid w:val="00990A91"/>
    <w:rsid w:val="00991A3E"/>
    <w:rsid w:val="00991D3B"/>
    <w:rsid w:val="00991EE2"/>
    <w:rsid w:val="00993AAF"/>
    <w:rsid w:val="00993E13"/>
    <w:rsid w:val="00995849"/>
    <w:rsid w:val="009959D9"/>
    <w:rsid w:val="00995CDD"/>
    <w:rsid w:val="00995EAB"/>
    <w:rsid w:val="0099638F"/>
    <w:rsid w:val="009969DD"/>
    <w:rsid w:val="00996A95"/>
    <w:rsid w:val="00997A0D"/>
    <w:rsid w:val="009A0C91"/>
    <w:rsid w:val="009A244D"/>
    <w:rsid w:val="009A33E3"/>
    <w:rsid w:val="009A4CA0"/>
    <w:rsid w:val="009A51FF"/>
    <w:rsid w:val="009A55BF"/>
    <w:rsid w:val="009A5D03"/>
    <w:rsid w:val="009A5E69"/>
    <w:rsid w:val="009A60E3"/>
    <w:rsid w:val="009A67ED"/>
    <w:rsid w:val="009A6A48"/>
    <w:rsid w:val="009B0091"/>
    <w:rsid w:val="009B012B"/>
    <w:rsid w:val="009B0335"/>
    <w:rsid w:val="009B087B"/>
    <w:rsid w:val="009B344E"/>
    <w:rsid w:val="009B3CE1"/>
    <w:rsid w:val="009B4E71"/>
    <w:rsid w:val="009B4EC7"/>
    <w:rsid w:val="009B58FB"/>
    <w:rsid w:val="009B5A4C"/>
    <w:rsid w:val="009B64EA"/>
    <w:rsid w:val="009B6949"/>
    <w:rsid w:val="009B6D32"/>
    <w:rsid w:val="009B7482"/>
    <w:rsid w:val="009C0506"/>
    <w:rsid w:val="009C0987"/>
    <w:rsid w:val="009C0BC6"/>
    <w:rsid w:val="009C0E40"/>
    <w:rsid w:val="009C1835"/>
    <w:rsid w:val="009C2102"/>
    <w:rsid w:val="009C2A5D"/>
    <w:rsid w:val="009C354A"/>
    <w:rsid w:val="009C3C3E"/>
    <w:rsid w:val="009C3F3F"/>
    <w:rsid w:val="009C4174"/>
    <w:rsid w:val="009C4890"/>
    <w:rsid w:val="009C50A2"/>
    <w:rsid w:val="009C6846"/>
    <w:rsid w:val="009C7F53"/>
    <w:rsid w:val="009D045B"/>
    <w:rsid w:val="009D09F2"/>
    <w:rsid w:val="009D187A"/>
    <w:rsid w:val="009D1CA1"/>
    <w:rsid w:val="009D2912"/>
    <w:rsid w:val="009D3DC0"/>
    <w:rsid w:val="009D44C6"/>
    <w:rsid w:val="009D4D07"/>
    <w:rsid w:val="009D59E3"/>
    <w:rsid w:val="009D5FDA"/>
    <w:rsid w:val="009D61D3"/>
    <w:rsid w:val="009D6320"/>
    <w:rsid w:val="009D6BB4"/>
    <w:rsid w:val="009D6BFF"/>
    <w:rsid w:val="009D7034"/>
    <w:rsid w:val="009D7106"/>
    <w:rsid w:val="009D7472"/>
    <w:rsid w:val="009D7F42"/>
    <w:rsid w:val="009E1483"/>
    <w:rsid w:val="009E1AB8"/>
    <w:rsid w:val="009E1BD0"/>
    <w:rsid w:val="009E2288"/>
    <w:rsid w:val="009E2FC1"/>
    <w:rsid w:val="009E4030"/>
    <w:rsid w:val="009E44A1"/>
    <w:rsid w:val="009E4727"/>
    <w:rsid w:val="009E4820"/>
    <w:rsid w:val="009E49FF"/>
    <w:rsid w:val="009E4DE5"/>
    <w:rsid w:val="009E54F2"/>
    <w:rsid w:val="009E62E0"/>
    <w:rsid w:val="009E68EB"/>
    <w:rsid w:val="009E6C78"/>
    <w:rsid w:val="009E6D84"/>
    <w:rsid w:val="009E700E"/>
    <w:rsid w:val="009E7D0F"/>
    <w:rsid w:val="009F09B3"/>
    <w:rsid w:val="009F0BC9"/>
    <w:rsid w:val="009F1F04"/>
    <w:rsid w:val="009F20FD"/>
    <w:rsid w:val="009F4F51"/>
    <w:rsid w:val="009F520F"/>
    <w:rsid w:val="009F530D"/>
    <w:rsid w:val="009F5A9E"/>
    <w:rsid w:val="009F602D"/>
    <w:rsid w:val="009F6377"/>
    <w:rsid w:val="009F6B98"/>
    <w:rsid w:val="009F701B"/>
    <w:rsid w:val="009F7255"/>
    <w:rsid w:val="009F7F2C"/>
    <w:rsid w:val="00A002F4"/>
    <w:rsid w:val="00A003FF"/>
    <w:rsid w:val="00A01528"/>
    <w:rsid w:val="00A019F9"/>
    <w:rsid w:val="00A02D7E"/>
    <w:rsid w:val="00A03280"/>
    <w:rsid w:val="00A03655"/>
    <w:rsid w:val="00A03954"/>
    <w:rsid w:val="00A03AC8"/>
    <w:rsid w:val="00A03B83"/>
    <w:rsid w:val="00A04022"/>
    <w:rsid w:val="00A051D7"/>
    <w:rsid w:val="00A05343"/>
    <w:rsid w:val="00A0574E"/>
    <w:rsid w:val="00A05A6B"/>
    <w:rsid w:val="00A06BDB"/>
    <w:rsid w:val="00A07C3E"/>
    <w:rsid w:val="00A07ECF"/>
    <w:rsid w:val="00A105C7"/>
    <w:rsid w:val="00A1083A"/>
    <w:rsid w:val="00A10D80"/>
    <w:rsid w:val="00A111AA"/>
    <w:rsid w:val="00A124BB"/>
    <w:rsid w:val="00A12637"/>
    <w:rsid w:val="00A12C48"/>
    <w:rsid w:val="00A12F10"/>
    <w:rsid w:val="00A132E2"/>
    <w:rsid w:val="00A13694"/>
    <w:rsid w:val="00A1374E"/>
    <w:rsid w:val="00A13D87"/>
    <w:rsid w:val="00A14237"/>
    <w:rsid w:val="00A14800"/>
    <w:rsid w:val="00A14B42"/>
    <w:rsid w:val="00A156DD"/>
    <w:rsid w:val="00A1699B"/>
    <w:rsid w:val="00A16FFE"/>
    <w:rsid w:val="00A1727B"/>
    <w:rsid w:val="00A1732C"/>
    <w:rsid w:val="00A17362"/>
    <w:rsid w:val="00A17479"/>
    <w:rsid w:val="00A1748C"/>
    <w:rsid w:val="00A17925"/>
    <w:rsid w:val="00A2005B"/>
    <w:rsid w:val="00A2026E"/>
    <w:rsid w:val="00A210BC"/>
    <w:rsid w:val="00A210C2"/>
    <w:rsid w:val="00A219C5"/>
    <w:rsid w:val="00A22C2C"/>
    <w:rsid w:val="00A2306E"/>
    <w:rsid w:val="00A23D89"/>
    <w:rsid w:val="00A23ED2"/>
    <w:rsid w:val="00A23FF6"/>
    <w:rsid w:val="00A24E94"/>
    <w:rsid w:val="00A259CE"/>
    <w:rsid w:val="00A25FF5"/>
    <w:rsid w:val="00A26EEC"/>
    <w:rsid w:val="00A31748"/>
    <w:rsid w:val="00A32CDF"/>
    <w:rsid w:val="00A333AA"/>
    <w:rsid w:val="00A335DF"/>
    <w:rsid w:val="00A35577"/>
    <w:rsid w:val="00A361A0"/>
    <w:rsid w:val="00A36D56"/>
    <w:rsid w:val="00A36F81"/>
    <w:rsid w:val="00A37342"/>
    <w:rsid w:val="00A40902"/>
    <w:rsid w:val="00A40A4A"/>
    <w:rsid w:val="00A41599"/>
    <w:rsid w:val="00A41EEA"/>
    <w:rsid w:val="00A42552"/>
    <w:rsid w:val="00A42DE3"/>
    <w:rsid w:val="00A441DE"/>
    <w:rsid w:val="00A448AD"/>
    <w:rsid w:val="00A44E96"/>
    <w:rsid w:val="00A46187"/>
    <w:rsid w:val="00A468D9"/>
    <w:rsid w:val="00A47D16"/>
    <w:rsid w:val="00A50BFA"/>
    <w:rsid w:val="00A50C40"/>
    <w:rsid w:val="00A50D34"/>
    <w:rsid w:val="00A5124B"/>
    <w:rsid w:val="00A516B8"/>
    <w:rsid w:val="00A52758"/>
    <w:rsid w:val="00A532ED"/>
    <w:rsid w:val="00A535CF"/>
    <w:rsid w:val="00A53959"/>
    <w:rsid w:val="00A5444D"/>
    <w:rsid w:val="00A54C14"/>
    <w:rsid w:val="00A54F2A"/>
    <w:rsid w:val="00A55198"/>
    <w:rsid w:val="00A552BE"/>
    <w:rsid w:val="00A556CC"/>
    <w:rsid w:val="00A56167"/>
    <w:rsid w:val="00A56A20"/>
    <w:rsid w:val="00A56BAA"/>
    <w:rsid w:val="00A56BB3"/>
    <w:rsid w:val="00A56D59"/>
    <w:rsid w:val="00A57A3D"/>
    <w:rsid w:val="00A6013F"/>
    <w:rsid w:val="00A61518"/>
    <w:rsid w:val="00A6151D"/>
    <w:rsid w:val="00A616F0"/>
    <w:rsid w:val="00A61B23"/>
    <w:rsid w:val="00A624A0"/>
    <w:rsid w:val="00A62CA5"/>
    <w:rsid w:val="00A63966"/>
    <w:rsid w:val="00A644A5"/>
    <w:rsid w:val="00A644F7"/>
    <w:rsid w:val="00A647D7"/>
    <w:rsid w:val="00A6487B"/>
    <w:rsid w:val="00A64A4F"/>
    <w:rsid w:val="00A65001"/>
    <w:rsid w:val="00A6529B"/>
    <w:rsid w:val="00A659BF"/>
    <w:rsid w:val="00A65B71"/>
    <w:rsid w:val="00A65D6C"/>
    <w:rsid w:val="00A66721"/>
    <w:rsid w:val="00A669D1"/>
    <w:rsid w:val="00A66A77"/>
    <w:rsid w:val="00A66A9C"/>
    <w:rsid w:val="00A67638"/>
    <w:rsid w:val="00A67700"/>
    <w:rsid w:val="00A67A52"/>
    <w:rsid w:val="00A70385"/>
    <w:rsid w:val="00A7098B"/>
    <w:rsid w:val="00A726FF"/>
    <w:rsid w:val="00A72CBF"/>
    <w:rsid w:val="00A73213"/>
    <w:rsid w:val="00A73AB9"/>
    <w:rsid w:val="00A74203"/>
    <w:rsid w:val="00A74292"/>
    <w:rsid w:val="00A74456"/>
    <w:rsid w:val="00A74EB3"/>
    <w:rsid w:val="00A74F94"/>
    <w:rsid w:val="00A75234"/>
    <w:rsid w:val="00A75DCA"/>
    <w:rsid w:val="00A7619F"/>
    <w:rsid w:val="00A762D1"/>
    <w:rsid w:val="00A76728"/>
    <w:rsid w:val="00A76761"/>
    <w:rsid w:val="00A76DF6"/>
    <w:rsid w:val="00A76E1D"/>
    <w:rsid w:val="00A7712B"/>
    <w:rsid w:val="00A80784"/>
    <w:rsid w:val="00A80974"/>
    <w:rsid w:val="00A81881"/>
    <w:rsid w:val="00A820B6"/>
    <w:rsid w:val="00A82A58"/>
    <w:rsid w:val="00A82ED8"/>
    <w:rsid w:val="00A83172"/>
    <w:rsid w:val="00A83359"/>
    <w:rsid w:val="00A8487D"/>
    <w:rsid w:val="00A84FA4"/>
    <w:rsid w:val="00A859F3"/>
    <w:rsid w:val="00A863C6"/>
    <w:rsid w:val="00A86F14"/>
    <w:rsid w:val="00A873F3"/>
    <w:rsid w:val="00A8757F"/>
    <w:rsid w:val="00A877C1"/>
    <w:rsid w:val="00A87905"/>
    <w:rsid w:val="00A90377"/>
    <w:rsid w:val="00A903F0"/>
    <w:rsid w:val="00A9063F"/>
    <w:rsid w:val="00A908F2"/>
    <w:rsid w:val="00A9131A"/>
    <w:rsid w:val="00A91591"/>
    <w:rsid w:val="00A91613"/>
    <w:rsid w:val="00A9176B"/>
    <w:rsid w:val="00A91E08"/>
    <w:rsid w:val="00A92242"/>
    <w:rsid w:val="00A9259A"/>
    <w:rsid w:val="00A93C60"/>
    <w:rsid w:val="00A94D9A"/>
    <w:rsid w:val="00A94F1E"/>
    <w:rsid w:val="00A9598F"/>
    <w:rsid w:val="00A96578"/>
    <w:rsid w:val="00A96900"/>
    <w:rsid w:val="00A96B38"/>
    <w:rsid w:val="00A9714F"/>
    <w:rsid w:val="00A97397"/>
    <w:rsid w:val="00AA1784"/>
    <w:rsid w:val="00AA2187"/>
    <w:rsid w:val="00AA22BB"/>
    <w:rsid w:val="00AA2477"/>
    <w:rsid w:val="00AA2710"/>
    <w:rsid w:val="00AA322F"/>
    <w:rsid w:val="00AA3FB2"/>
    <w:rsid w:val="00AA6CC3"/>
    <w:rsid w:val="00AA6F20"/>
    <w:rsid w:val="00AA710E"/>
    <w:rsid w:val="00AA72DF"/>
    <w:rsid w:val="00AA7419"/>
    <w:rsid w:val="00AA755F"/>
    <w:rsid w:val="00AB01CE"/>
    <w:rsid w:val="00AB01E2"/>
    <w:rsid w:val="00AB0C11"/>
    <w:rsid w:val="00AB20DF"/>
    <w:rsid w:val="00AB21F4"/>
    <w:rsid w:val="00AB23F2"/>
    <w:rsid w:val="00AB4C17"/>
    <w:rsid w:val="00AB4C3C"/>
    <w:rsid w:val="00AB58D7"/>
    <w:rsid w:val="00AB6F06"/>
    <w:rsid w:val="00AB753D"/>
    <w:rsid w:val="00AB75BD"/>
    <w:rsid w:val="00AB7A4E"/>
    <w:rsid w:val="00AB7EC0"/>
    <w:rsid w:val="00AC0309"/>
    <w:rsid w:val="00AC1669"/>
    <w:rsid w:val="00AC1851"/>
    <w:rsid w:val="00AC2F55"/>
    <w:rsid w:val="00AC42D4"/>
    <w:rsid w:val="00AC4C05"/>
    <w:rsid w:val="00AC4FE7"/>
    <w:rsid w:val="00AC533D"/>
    <w:rsid w:val="00AC609D"/>
    <w:rsid w:val="00AC60DE"/>
    <w:rsid w:val="00AC6761"/>
    <w:rsid w:val="00AC7537"/>
    <w:rsid w:val="00AC756B"/>
    <w:rsid w:val="00AC7A9F"/>
    <w:rsid w:val="00AC7EDB"/>
    <w:rsid w:val="00AD058D"/>
    <w:rsid w:val="00AD07CF"/>
    <w:rsid w:val="00AD0E57"/>
    <w:rsid w:val="00AD0ED8"/>
    <w:rsid w:val="00AD301D"/>
    <w:rsid w:val="00AD32A6"/>
    <w:rsid w:val="00AD5BFA"/>
    <w:rsid w:val="00AD5D5B"/>
    <w:rsid w:val="00AD62F6"/>
    <w:rsid w:val="00AD64CD"/>
    <w:rsid w:val="00AD6BBA"/>
    <w:rsid w:val="00AD7C97"/>
    <w:rsid w:val="00AE08A8"/>
    <w:rsid w:val="00AE214C"/>
    <w:rsid w:val="00AE234E"/>
    <w:rsid w:val="00AE2358"/>
    <w:rsid w:val="00AE2B2A"/>
    <w:rsid w:val="00AE30DE"/>
    <w:rsid w:val="00AE33AB"/>
    <w:rsid w:val="00AE3660"/>
    <w:rsid w:val="00AE396A"/>
    <w:rsid w:val="00AE42C4"/>
    <w:rsid w:val="00AE4621"/>
    <w:rsid w:val="00AE53B2"/>
    <w:rsid w:val="00AE6488"/>
    <w:rsid w:val="00AE6917"/>
    <w:rsid w:val="00AE6ED4"/>
    <w:rsid w:val="00AE6FE4"/>
    <w:rsid w:val="00AE7DD1"/>
    <w:rsid w:val="00AE7E1A"/>
    <w:rsid w:val="00AF1568"/>
    <w:rsid w:val="00AF1F6B"/>
    <w:rsid w:val="00AF2F4F"/>
    <w:rsid w:val="00AF3424"/>
    <w:rsid w:val="00AF347E"/>
    <w:rsid w:val="00AF3660"/>
    <w:rsid w:val="00AF3CF3"/>
    <w:rsid w:val="00AF443C"/>
    <w:rsid w:val="00AF4630"/>
    <w:rsid w:val="00AF5822"/>
    <w:rsid w:val="00AF582F"/>
    <w:rsid w:val="00AF5F1B"/>
    <w:rsid w:val="00AF602C"/>
    <w:rsid w:val="00AF66C9"/>
    <w:rsid w:val="00AF71E1"/>
    <w:rsid w:val="00AF71EE"/>
    <w:rsid w:val="00B00690"/>
    <w:rsid w:val="00B00902"/>
    <w:rsid w:val="00B011FB"/>
    <w:rsid w:val="00B02672"/>
    <w:rsid w:val="00B026EE"/>
    <w:rsid w:val="00B042F3"/>
    <w:rsid w:val="00B04F05"/>
    <w:rsid w:val="00B06934"/>
    <w:rsid w:val="00B07303"/>
    <w:rsid w:val="00B07826"/>
    <w:rsid w:val="00B078BB"/>
    <w:rsid w:val="00B07A60"/>
    <w:rsid w:val="00B07BB4"/>
    <w:rsid w:val="00B10E43"/>
    <w:rsid w:val="00B1110B"/>
    <w:rsid w:val="00B112EB"/>
    <w:rsid w:val="00B11D9B"/>
    <w:rsid w:val="00B12301"/>
    <w:rsid w:val="00B126F8"/>
    <w:rsid w:val="00B1340A"/>
    <w:rsid w:val="00B13949"/>
    <w:rsid w:val="00B13EDE"/>
    <w:rsid w:val="00B14743"/>
    <w:rsid w:val="00B15747"/>
    <w:rsid w:val="00B162BE"/>
    <w:rsid w:val="00B1699C"/>
    <w:rsid w:val="00B16F11"/>
    <w:rsid w:val="00B20A81"/>
    <w:rsid w:val="00B2107C"/>
    <w:rsid w:val="00B212B6"/>
    <w:rsid w:val="00B232F3"/>
    <w:rsid w:val="00B23B07"/>
    <w:rsid w:val="00B23B4F"/>
    <w:rsid w:val="00B25142"/>
    <w:rsid w:val="00B25C8F"/>
    <w:rsid w:val="00B25CE2"/>
    <w:rsid w:val="00B25F19"/>
    <w:rsid w:val="00B26ACB"/>
    <w:rsid w:val="00B274B2"/>
    <w:rsid w:val="00B27E3F"/>
    <w:rsid w:val="00B30D48"/>
    <w:rsid w:val="00B30F15"/>
    <w:rsid w:val="00B312AE"/>
    <w:rsid w:val="00B32654"/>
    <w:rsid w:val="00B336AB"/>
    <w:rsid w:val="00B33BB2"/>
    <w:rsid w:val="00B343E8"/>
    <w:rsid w:val="00B34419"/>
    <w:rsid w:val="00B34904"/>
    <w:rsid w:val="00B34A1C"/>
    <w:rsid w:val="00B35869"/>
    <w:rsid w:val="00B35E86"/>
    <w:rsid w:val="00B35EB5"/>
    <w:rsid w:val="00B3600E"/>
    <w:rsid w:val="00B361FB"/>
    <w:rsid w:val="00B362B3"/>
    <w:rsid w:val="00B372A3"/>
    <w:rsid w:val="00B37535"/>
    <w:rsid w:val="00B40174"/>
    <w:rsid w:val="00B401D5"/>
    <w:rsid w:val="00B40CA6"/>
    <w:rsid w:val="00B41365"/>
    <w:rsid w:val="00B41933"/>
    <w:rsid w:val="00B42A51"/>
    <w:rsid w:val="00B431F4"/>
    <w:rsid w:val="00B4342D"/>
    <w:rsid w:val="00B4388E"/>
    <w:rsid w:val="00B43952"/>
    <w:rsid w:val="00B444A1"/>
    <w:rsid w:val="00B4472D"/>
    <w:rsid w:val="00B44C9F"/>
    <w:rsid w:val="00B454D2"/>
    <w:rsid w:val="00B45F1F"/>
    <w:rsid w:val="00B46780"/>
    <w:rsid w:val="00B4701A"/>
    <w:rsid w:val="00B47726"/>
    <w:rsid w:val="00B47781"/>
    <w:rsid w:val="00B479A2"/>
    <w:rsid w:val="00B47A66"/>
    <w:rsid w:val="00B51340"/>
    <w:rsid w:val="00B518DC"/>
    <w:rsid w:val="00B51ECC"/>
    <w:rsid w:val="00B52F73"/>
    <w:rsid w:val="00B5358F"/>
    <w:rsid w:val="00B54118"/>
    <w:rsid w:val="00B55DF8"/>
    <w:rsid w:val="00B56DD2"/>
    <w:rsid w:val="00B60205"/>
    <w:rsid w:val="00B6103A"/>
    <w:rsid w:val="00B6141B"/>
    <w:rsid w:val="00B61840"/>
    <w:rsid w:val="00B62B39"/>
    <w:rsid w:val="00B63440"/>
    <w:rsid w:val="00B634CF"/>
    <w:rsid w:val="00B63F96"/>
    <w:rsid w:val="00B63FDD"/>
    <w:rsid w:val="00B647D2"/>
    <w:rsid w:val="00B64936"/>
    <w:rsid w:val="00B65193"/>
    <w:rsid w:val="00B653E4"/>
    <w:rsid w:val="00B65DF5"/>
    <w:rsid w:val="00B66C76"/>
    <w:rsid w:val="00B6769A"/>
    <w:rsid w:val="00B678C1"/>
    <w:rsid w:val="00B67962"/>
    <w:rsid w:val="00B7092C"/>
    <w:rsid w:val="00B70DA3"/>
    <w:rsid w:val="00B70E65"/>
    <w:rsid w:val="00B7118B"/>
    <w:rsid w:val="00B71378"/>
    <w:rsid w:val="00B72D93"/>
    <w:rsid w:val="00B72DAB"/>
    <w:rsid w:val="00B7395B"/>
    <w:rsid w:val="00B73E6E"/>
    <w:rsid w:val="00B744B0"/>
    <w:rsid w:val="00B748A0"/>
    <w:rsid w:val="00B75645"/>
    <w:rsid w:val="00B75F4E"/>
    <w:rsid w:val="00B7656C"/>
    <w:rsid w:val="00B76B17"/>
    <w:rsid w:val="00B76CBA"/>
    <w:rsid w:val="00B76F77"/>
    <w:rsid w:val="00B76FAC"/>
    <w:rsid w:val="00B77B96"/>
    <w:rsid w:val="00B804A9"/>
    <w:rsid w:val="00B80894"/>
    <w:rsid w:val="00B80F68"/>
    <w:rsid w:val="00B81BDC"/>
    <w:rsid w:val="00B81FA7"/>
    <w:rsid w:val="00B828AE"/>
    <w:rsid w:val="00B834F0"/>
    <w:rsid w:val="00B83720"/>
    <w:rsid w:val="00B8484E"/>
    <w:rsid w:val="00B85084"/>
    <w:rsid w:val="00B85C2E"/>
    <w:rsid w:val="00B87300"/>
    <w:rsid w:val="00B90A62"/>
    <w:rsid w:val="00B90E58"/>
    <w:rsid w:val="00B91072"/>
    <w:rsid w:val="00B9149A"/>
    <w:rsid w:val="00B92032"/>
    <w:rsid w:val="00B92C15"/>
    <w:rsid w:val="00B936E6"/>
    <w:rsid w:val="00B941CF"/>
    <w:rsid w:val="00B94388"/>
    <w:rsid w:val="00B94DD0"/>
    <w:rsid w:val="00B95870"/>
    <w:rsid w:val="00B96012"/>
    <w:rsid w:val="00B96067"/>
    <w:rsid w:val="00B960FE"/>
    <w:rsid w:val="00B9637B"/>
    <w:rsid w:val="00BA0418"/>
    <w:rsid w:val="00BA13CC"/>
    <w:rsid w:val="00BA1E06"/>
    <w:rsid w:val="00BA1F0E"/>
    <w:rsid w:val="00BA2057"/>
    <w:rsid w:val="00BA2D96"/>
    <w:rsid w:val="00BA396C"/>
    <w:rsid w:val="00BA44CE"/>
    <w:rsid w:val="00BA4563"/>
    <w:rsid w:val="00BA4793"/>
    <w:rsid w:val="00BA483F"/>
    <w:rsid w:val="00BA4C1A"/>
    <w:rsid w:val="00BA540C"/>
    <w:rsid w:val="00BA542F"/>
    <w:rsid w:val="00BA54DE"/>
    <w:rsid w:val="00BA5B42"/>
    <w:rsid w:val="00BA5D70"/>
    <w:rsid w:val="00BA6243"/>
    <w:rsid w:val="00BA6B0F"/>
    <w:rsid w:val="00BA6CA6"/>
    <w:rsid w:val="00BA6F50"/>
    <w:rsid w:val="00BA7296"/>
    <w:rsid w:val="00BA765A"/>
    <w:rsid w:val="00BA7B38"/>
    <w:rsid w:val="00BA7E93"/>
    <w:rsid w:val="00BB0662"/>
    <w:rsid w:val="00BB0D52"/>
    <w:rsid w:val="00BB0F90"/>
    <w:rsid w:val="00BB3A14"/>
    <w:rsid w:val="00BB3B2A"/>
    <w:rsid w:val="00BB4A1F"/>
    <w:rsid w:val="00BB4B53"/>
    <w:rsid w:val="00BB5104"/>
    <w:rsid w:val="00BB7194"/>
    <w:rsid w:val="00BB7858"/>
    <w:rsid w:val="00BB7EFD"/>
    <w:rsid w:val="00BC0151"/>
    <w:rsid w:val="00BC057B"/>
    <w:rsid w:val="00BC07B0"/>
    <w:rsid w:val="00BC09BB"/>
    <w:rsid w:val="00BC1305"/>
    <w:rsid w:val="00BC1647"/>
    <w:rsid w:val="00BC2675"/>
    <w:rsid w:val="00BC2E6A"/>
    <w:rsid w:val="00BC3642"/>
    <w:rsid w:val="00BC373B"/>
    <w:rsid w:val="00BC39DD"/>
    <w:rsid w:val="00BC3D2F"/>
    <w:rsid w:val="00BC4AE9"/>
    <w:rsid w:val="00BC4E11"/>
    <w:rsid w:val="00BC522F"/>
    <w:rsid w:val="00BC589C"/>
    <w:rsid w:val="00BC59D1"/>
    <w:rsid w:val="00BC6448"/>
    <w:rsid w:val="00BC792B"/>
    <w:rsid w:val="00BC7E97"/>
    <w:rsid w:val="00BD0522"/>
    <w:rsid w:val="00BD0DB1"/>
    <w:rsid w:val="00BD21B7"/>
    <w:rsid w:val="00BD2E3F"/>
    <w:rsid w:val="00BD2ECE"/>
    <w:rsid w:val="00BD2FD9"/>
    <w:rsid w:val="00BD3DBA"/>
    <w:rsid w:val="00BD4279"/>
    <w:rsid w:val="00BD493B"/>
    <w:rsid w:val="00BD4C8F"/>
    <w:rsid w:val="00BD63DE"/>
    <w:rsid w:val="00BD64BE"/>
    <w:rsid w:val="00BD64DE"/>
    <w:rsid w:val="00BD719A"/>
    <w:rsid w:val="00BD733F"/>
    <w:rsid w:val="00BD7388"/>
    <w:rsid w:val="00BD7AF1"/>
    <w:rsid w:val="00BE07A4"/>
    <w:rsid w:val="00BE0D80"/>
    <w:rsid w:val="00BE0F06"/>
    <w:rsid w:val="00BE1229"/>
    <w:rsid w:val="00BE19C2"/>
    <w:rsid w:val="00BE27CF"/>
    <w:rsid w:val="00BE2CB8"/>
    <w:rsid w:val="00BE43FC"/>
    <w:rsid w:val="00BE4E64"/>
    <w:rsid w:val="00BE4F25"/>
    <w:rsid w:val="00BE4F31"/>
    <w:rsid w:val="00BE5794"/>
    <w:rsid w:val="00BE5905"/>
    <w:rsid w:val="00BE764A"/>
    <w:rsid w:val="00BE7DE1"/>
    <w:rsid w:val="00BF01A9"/>
    <w:rsid w:val="00BF1649"/>
    <w:rsid w:val="00BF2565"/>
    <w:rsid w:val="00BF29B1"/>
    <w:rsid w:val="00BF3450"/>
    <w:rsid w:val="00BF36F9"/>
    <w:rsid w:val="00BF407C"/>
    <w:rsid w:val="00BF48AC"/>
    <w:rsid w:val="00BF5A42"/>
    <w:rsid w:val="00BF61D8"/>
    <w:rsid w:val="00BF6A49"/>
    <w:rsid w:val="00BF7E7E"/>
    <w:rsid w:val="00BF7EDF"/>
    <w:rsid w:val="00BF7F4A"/>
    <w:rsid w:val="00C00E9D"/>
    <w:rsid w:val="00C01A2B"/>
    <w:rsid w:val="00C01DEE"/>
    <w:rsid w:val="00C024ED"/>
    <w:rsid w:val="00C026DA"/>
    <w:rsid w:val="00C02AFB"/>
    <w:rsid w:val="00C02F93"/>
    <w:rsid w:val="00C032B7"/>
    <w:rsid w:val="00C0440F"/>
    <w:rsid w:val="00C0510B"/>
    <w:rsid w:val="00C055E4"/>
    <w:rsid w:val="00C0584F"/>
    <w:rsid w:val="00C05FB9"/>
    <w:rsid w:val="00C06500"/>
    <w:rsid w:val="00C06847"/>
    <w:rsid w:val="00C0737B"/>
    <w:rsid w:val="00C077ED"/>
    <w:rsid w:val="00C0798B"/>
    <w:rsid w:val="00C07B18"/>
    <w:rsid w:val="00C101FC"/>
    <w:rsid w:val="00C10388"/>
    <w:rsid w:val="00C104FE"/>
    <w:rsid w:val="00C10641"/>
    <w:rsid w:val="00C10E04"/>
    <w:rsid w:val="00C119ED"/>
    <w:rsid w:val="00C11A74"/>
    <w:rsid w:val="00C12DE5"/>
    <w:rsid w:val="00C139C9"/>
    <w:rsid w:val="00C14C46"/>
    <w:rsid w:val="00C1503A"/>
    <w:rsid w:val="00C16708"/>
    <w:rsid w:val="00C16B7A"/>
    <w:rsid w:val="00C16F21"/>
    <w:rsid w:val="00C20183"/>
    <w:rsid w:val="00C20CAF"/>
    <w:rsid w:val="00C21457"/>
    <w:rsid w:val="00C2158C"/>
    <w:rsid w:val="00C22627"/>
    <w:rsid w:val="00C2364D"/>
    <w:rsid w:val="00C23B01"/>
    <w:rsid w:val="00C23ED2"/>
    <w:rsid w:val="00C24817"/>
    <w:rsid w:val="00C24A6C"/>
    <w:rsid w:val="00C24AEF"/>
    <w:rsid w:val="00C25BA6"/>
    <w:rsid w:val="00C25ECB"/>
    <w:rsid w:val="00C26801"/>
    <w:rsid w:val="00C26D66"/>
    <w:rsid w:val="00C27A43"/>
    <w:rsid w:val="00C305C0"/>
    <w:rsid w:val="00C309D1"/>
    <w:rsid w:val="00C310D6"/>
    <w:rsid w:val="00C31947"/>
    <w:rsid w:val="00C3252E"/>
    <w:rsid w:val="00C328A8"/>
    <w:rsid w:val="00C33B0A"/>
    <w:rsid w:val="00C33E53"/>
    <w:rsid w:val="00C3427D"/>
    <w:rsid w:val="00C343E3"/>
    <w:rsid w:val="00C351F1"/>
    <w:rsid w:val="00C351F6"/>
    <w:rsid w:val="00C35462"/>
    <w:rsid w:val="00C35BB8"/>
    <w:rsid w:val="00C35DD8"/>
    <w:rsid w:val="00C36CCC"/>
    <w:rsid w:val="00C36E8B"/>
    <w:rsid w:val="00C36F21"/>
    <w:rsid w:val="00C401FE"/>
    <w:rsid w:val="00C411E4"/>
    <w:rsid w:val="00C41655"/>
    <w:rsid w:val="00C41E20"/>
    <w:rsid w:val="00C42547"/>
    <w:rsid w:val="00C432C4"/>
    <w:rsid w:val="00C437E7"/>
    <w:rsid w:val="00C44690"/>
    <w:rsid w:val="00C44771"/>
    <w:rsid w:val="00C44951"/>
    <w:rsid w:val="00C44B69"/>
    <w:rsid w:val="00C4512A"/>
    <w:rsid w:val="00C45CB2"/>
    <w:rsid w:val="00C4651C"/>
    <w:rsid w:val="00C500F3"/>
    <w:rsid w:val="00C512F4"/>
    <w:rsid w:val="00C51717"/>
    <w:rsid w:val="00C51BCC"/>
    <w:rsid w:val="00C51BD8"/>
    <w:rsid w:val="00C52754"/>
    <w:rsid w:val="00C5351E"/>
    <w:rsid w:val="00C54343"/>
    <w:rsid w:val="00C54428"/>
    <w:rsid w:val="00C547DD"/>
    <w:rsid w:val="00C54A24"/>
    <w:rsid w:val="00C54FD9"/>
    <w:rsid w:val="00C556CE"/>
    <w:rsid w:val="00C568E1"/>
    <w:rsid w:val="00C5729B"/>
    <w:rsid w:val="00C57890"/>
    <w:rsid w:val="00C61148"/>
    <w:rsid w:val="00C612AB"/>
    <w:rsid w:val="00C6142C"/>
    <w:rsid w:val="00C62A22"/>
    <w:rsid w:val="00C62C2B"/>
    <w:rsid w:val="00C62D76"/>
    <w:rsid w:val="00C634BE"/>
    <w:rsid w:val="00C63CDF"/>
    <w:rsid w:val="00C64C8E"/>
    <w:rsid w:val="00C65A2B"/>
    <w:rsid w:val="00C65A43"/>
    <w:rsid w:val="00C667AA"/>
    <w:rsid w:val="00C66CB7"/>
    <w:rsid w:val="00C67784"/>
    <w:rsid w:val="00C67A82"/>
    <w:rsid w:val="00C67FB2"/>
    <w:rsid w:val="00C706D1"/>
    <w:rsid w:val="00C724B4"/>
    <w:rsid w:val="00C7266F"/>
    <w:rsid w:val="00C73E06"/>
    <w:rsid w:val="00C74077"/>
    <w:rsid w:val="00C74A54"/>
    <w:rsid w:val="00C7506B"/>
    <w:rsid w:val="00C75355"/>
    <w:rsid w:val="00C75462"/>
    <w:rsid w:val="00C756E1"/>
    <w:rsid w:val="00C75951"/>
    <w:rsid w:val="00C75B60"/>
    <w:rsid w:val="00C75F91"/>
    <w:rsid w:val="00C76CE1"/>
    <w:rsid w:val="00C77055"/>
    <w:rsid w:val="00C77A0F"/>
    <w:rsid w:val="00C77AB4"/>
    <w:rsid w:val="00C80240"/>
    <w:rsid w:val="00C80505"/>
    <w:rsid w:val="00C814A3"/>
    <w:rsid w:val="00C81AA5"/>
    <w:rsid w:val="00C81D97"/>
    <w:rsid w:val="00C82860"/>
    <w:rsid w:val="00C83565"/>
    <w:rsid w:val="00C842FC"/>
    <w:rsid w:val="00C8536A"/>
    <w:rsid w:val="00C8586A"/>
    <w:rsid w:val="00C86D11"/>
    <w:rsid w:val="00C86F0C"/>
    <w:rsid w:val="00C87344"/>
    <w:rsid w:val="00C8786A"/>
    <w:rsid w:val="00C87A01"/>
    <w:rsid w:val="00C90AD7"/>
    <w:rsid w:val="00C9130C"/>
    <w:rsid w:val="00C913D9"/>
    <w:rsid w:val="00C914D0"/>
    <w:rsid w:val="00C91656"/>
    <w:rsid w:val="00C91A3C"/>
    <w:rsid w:val="00C93721"/>
    <w:rsid w:val="00C940E2"/>
    <w:rsid w:val="00C946FE"/>
    <w:rsid w:val="00C95081"/>
    <w:rsid w:val="00C95450"/>
    <w:rsid w:val="00C96AD0"/>
    <w:rsid w:val="00C96D04"/>
    <w:rsid w:val="00C96E71"/>
    <w:rsid w:val="00C97348"/>
    <w:rsid w:val="00C9749C"/>
    <w:rsid w:val="00C977F9"/>
    <w:rsid w:val="00C97CB0"/>
    <w:rsid w:val="00CA0ACA"/>
    <w:rsid w:val="00CA1011"/>
    <w:rsid w:val="00CA2776"/>
    <w:rsid w:val="00CA36B9"/>
    <w:rsid w:val="00CA54F4"/>
    <w:rsid w:val="00CA59FF"/>
    <w:rsid w:val="00CA6941"/>
    <w:rsid w:val="00CA6A55"/>
    <w:rsid w:val="00CA7404"/>
    <w:rsid w:val="00CA7C67"/>
    <w:rsid w:val="00CA7E84"/>
    <w:rsid w:val="00CB08C6"/>
    <w:rsid w:val="00CB0B7B"/>
    <w:rsid w:val="00CB0C2D"/>
    <w:rsid w:val="00CB1951"/>
    <w:rsid w:val="00CB2E11"/>
    <w:rsid w:val="00CB2ED8"/>
    <w:rsid w:val="00CB380A"/>
    <w:rsid w:val="00CB3850"/>
    <w:rsid w:val="00CB4CC1"/>
    <w:rsid w:val="00CB6360"/>
    <w:rsid w:val="00CB6404"/>
    <w:rsid w:val="00CB6543"/>
    <w:rsid w:val="00CB743A"/>
    <w:rsid w:val="00CB77F1"/>
    <w:rsid w:val="00CB7F26"/>
    <w:rsid w:val="00CC03AB"/>
    <w:rsid w:val="00CC1751"/>
    <w:rsid w:val="00CC17E8"/>
    <w:rsid w:val="00CC1922"/>
    <w:rsid w:val="00CC29A8"/>
    <w:rsid w:val="00CC2B30"/>
    <w:rsid w:val="00CC2BE2"/>
    <w:rsid w:val="00CC2D09"/>
    <w:rsid w:val="00CC2E5D"/>
    <w:rsid w:val="00CC34B2"/>
    <w:rsid w:val="00CC3A18"/>
    <w:rsid w:val="00CC3B27"/>
    <w:rsid w:val="00CC405E"/>
    <w:rsid w:val="00CC560C"/>
    <w:rsid w:val="00CC651B"/>
    <w:rsid w:val="00CC6671"/>
    <w:rsid w:val="00CD03E3"/>
    <w:rsid w:val="00CD060E"/>
    <w:rsid w:val="00CD10DA"/>
    <w:rsid w:val="00CD1730"/>
    <w:rsid w:val="00CD19CA"/>
    <w:rsid w:val="00CD3AB2"/>
    <w:rsid w:val="00CD457B"/>
    <w:rsid w:val="00CD490C"/>
    <w:rsid w:val="00CD583A"/>
    <w:rsid w:val="00CD6C3B"/>
    <w:rsid w:val="00CD6DF5"/>
    <w:rsid w:val="00CE0D86"/>
    <w:rsid w:val="00CE0EC8"/>
    <w:rsid w:val="00CE1221"/>
    <w:rsid w:val="00CE2FCC"/>
    <w:rsid w:val="00CE31F4"/>
    <w:rsid w:val="00CE39AF"/>
    <w:rsid w:val="00CE446F"/>
    <w:rsid w:val="00CE57A3"/>
    <w:rsid w:val="00CE5E8A"/>
    <w:rsid w:val="00CE76F1"/>
    <w:rsid w:val="00CE78C3"/>
    <w:rsid w:val="00CE78EB"/>
    <w:rsid w:val="00CF0CC2"/>
    <w:rsid w:val="00CF182D"/>
    <w:rsid w:val="00CF1DDF"/>
    <w:rsid w:val="00CF2256"/>
    <w:rsid w:val="00CF4ACA"/>
    <w:rsid w:val="00CF5066"/>
    <w:rsid w:val="00CF67FE"/>
    <w:rsid w:val="00CF6A7F"/>
    <w:rsid w:val="00CF6EBF"/>
    <w:rsid w:val="00CF712A"/>
    <w:rsid w:val="00D00C6E"/>
    <w:rsid w:val="00D011EC"/>
    <w:rsid w:val="00D0120A"/>
    <w:rsid w:val="00D02274"/>
    <w:rsid w:val="00D0349B"/>
    <w:rsid w:val="00D03847"/>
    <w:rsid w:val="00D03EC3"/>
    <w:rsid w:val="00D0418F"/>
    <w:rsid w:val="00D041D2"/>
    <w:rsid w:val="00D046EC"/>
    <w:rsid w:val="00D049AD"/>
    <w:rsid w:val="00D05C97"/>
    <w:rsid w:val="00D07073"/>
    <w:rsid w:val="00D07075"/>
    <w:rsid w:val="00D077E1"/>
    <w:rsid w:val="00D07A87"/>
    <w:rsid w:val="00D104E5"/>
    <w:rsid w:val="00D10A30"/>
    <w:rsid w:val="00D11B37"/>
    <w:rsid w:val="00D11E47"/>
    <w:rsid w:val="00D1202C"/>
    <w:rsid w:val="00D1229F"/>
    <w:rsid w:val="00D14DDE"/>
    <w:rsid w:val="00D15102"/>
    <w:rsid w:val="00D152BC"/>
    <w:rsid w:val="00D16568"/>
    <w:rsid w:val="00D17F25"/>
    <w:rsid w:val="00D20844"/>
    <w:rsid w:val="00D20EE3"/>
    <w:rsid w:val="00D2112D"/>
    <w:rsid w:val="00D21406"/>
    <w:rsid w:val="00D21850"/>
    <w:rsid w:val="00D21DDE"/>
    <w:rsid w:val="00D22BE3"/>
    <w:rsid w:val="00D231CF"/>
    <w:rsid w:val="00D241EE"/>
    <w:rsid w:val="00D2472B"/>
    <w:rsid w:val="00D2480E"/>
    <w:rsid w:val="00D24C55"/>
    <w:rsid w:val="00D25CA4"/>
    <w:rsid w:val="00D264A5"/>
    <w:rsid w:val="00D268E4"/>
    <w:rsid w:val="00D30341"/>
    <w:rsid w:val="00D30D3F"/>
    <w:rsid w:val="00D314BC"/>
    <w:rsid w:val="00D32883"/>
    <w:rsid w:val="00D32FF7"/>
    <w:rsid w:val="00D3338C"/>
    <w:rsid w:val="00D34FAC"/>
    <w:rsid w:val="00D35B00"/>
    <w:rsid w:val="00D35D87"/>
    <w:rsid w:val="00D36F2F"/>
    <w:rsid w:val="00D3768E"/>
    <w:rsid w:val="00D40BD9"/>
    <w:rsid w:val="00D41167"/>
    <w:rsid w:val="00D41B8E"/>
    <w:rsid w:val="00D41BC2"/>
    <w:rsid w:val="00D4286A"/>
    <w:rsid w:val="00D45189"/>
    <w:rsid w:val="00D45868"/>
    <w:rsid w:val="00D45CA4"/>
    <w:rsid w:val="00D45F45"/>
    <w:rsid w:val="00D5056E"/>
    <w:rsid w:val="00D50852"/>
    <w:rsid w:val="00D50938"/>
    <w:rsid w:val="00D50B6D"/>
    <w:rsid w:val="00D51953"/>
    <w:rsid w:val="00D51F28"/>
    <w:rsid w:val="00D52120"/>
    <w:rsid w:val="00D546A5"/>
    <w:rsid w:val="00D54FAF"/>
    <w:rsid w:val="00D559A0"/>
    <w:rsid w:val="00D560EB"/>
    <w:rsid w:val="00D563F7"/>
    <w:rsid w:val="00D56474"/>
    <w:rsid w:val="00D56C45"/>
    <w:rsid w:val="00D56EDF"/>
    <w:rsid w:val="00D60096"/>
    <w:rsid w:val="00D606D8"/>
    <w:rsid w:val="00D60B93"/>
    <w:rsid w:val="00D63333"/>
    <w:rsid w:val="00D63442"/>
    <w:rsid w:val="00D63B78"/>
    <w:rsid w:val="00D64B2E"/>
    <w:rsid w:val="00D665EA"/>
    <w:rsid w:val="00D66EF1"/>
    <w:rsid w:val="00D678A0"/>
    <w:rsid w:val="00D678A5"/>
    <w:rsid w:val="00D702E8"/>
    <w:rsid w:val="00D7091E"/>
    <w:rsid w:val="00D70B5F"/>
    <w:rsid w:val="00D70D82"/>
    <w:rsid w:val="00D70E63"/>
    <w:rsid w:val="00D70FEB"/>
    <w:rsid w:val="00D731D8"/>
    <w:rsid w:val="00D74F7D"/>
    <w:rsid w:val="00D75975"/>
    <w:rsid w:val="00D76932"/>
    <w:rsid w:val="00D800C2"/>
    <w:rsid w:val="00D80F15"/>
    <w:rsid w:val="00D80F77"/>
    <w:rsid w:val="00D82FD6"/>
    <w:rsid w:val="00D8457A"/>
    <w:rsid w:val="00D84713"/>
    <w:rsid w:val="00D84D5A"/>
    <w:rsid w:val="00D84DC4"/>
    <w:rsid w:val="00D854EC"/>
    <w:rsid w:val="00D8576B"/>
    <w:rsid w:val="00D85FD0"/>
    <w:rsid w:val="00D86359"/>
    <w:rsid w:val="00D86CE7"/>
    <w:rsid w:val="00D91141"/>
    <w:rsid w:val="00D91750"/>
    <w:rsid w:val="00D91961"/>
    <w:rsid w:val="00D927FE"/>
    <w:rsid w:val="00D93756"/>
    <w:rsid w:val="00D93A3D"/>
    <w:rsid w:val="00D93BE9"/>
    <w:rsid w:val="00D95727"/>
    <w:rsid w:val="00D95C53"/>
    <w:rsid w:val="00D9641A"/>
    <w:rsid w:val="00D96A35"/>
    <w:rsid w:val="00DA01B0"/>
    <w:rsid w:val="00DA02D4"/>
    <w:rsid w:val="00DA10CF"/>
    <w:rsid w:val="00DA16F1"/>
    <w:rsid w:val="00DA2947"/>
    <w:rsid w:val="00DA3E57"/>
    <w:rsid w:val="00DA4061"/>
    <w:rsid w:val="00DA452D"/>
    <w:rsid w:val="00DA4A37"/>
    <w:rsid w:val="00DA4E43"/>
    <w:rsid w:val="00DA53CA"/>
    <w:rsid w:val="00DA5660"/>
    <w:rsid w:val="00DA5FF8"/>
    <w:rsid w:val="00DA7C43"/>
    <w:rsid w:val="00DB0172"/>
    <w:rsid w:val="00DB044B"/>
    <w:rsid w:val="00DB0548"/>
    <w:rsid w:val="00DB25F1"/>
    <w:rsid w:val="00DB28D3"/>
    <w:rsid w:val="00DB3554"/>
    <w:rsid w:val="00DB3E42"/>
    <w:rsid w:val="00DB3E60"/>
    <w:rsid w:val="00DB436D"/>
    <w:rsid w:val="00DB4806"/>
    <w:rsid w:val="00DB6076"/>
    <w:rsid w:val="00DB7894"/>
    <w:rsid w:val="00DB7D06"/>
    <w:rsid w:val="00DC05FC"/>
    <w:rsid w:val="00DC0C91"/>
    <w:rsid w:val="00DC1C80"/>
    <w:rsid w:val="00DC312F"/>
    <w:rsid w:val="00DC4AFF"/>
    <w:rsid w:val="00DC57AA"/>
    <w:rsid w:val="00DC5C68"/>
    <w:rsid w:val="00DC5C76"/>
    <w:rsid w:val="00DC5E11"/>
    <w:rsid w:val="00DC6B79"/>
    <w:rsid w:val="00DD18D0"/>
    <w:rsid w:val="00DD1EB7"/>
    <w:rsid w:val="00DD24EE"/>
    <w:rsid w:val="00DD314A"/>
    <w:rsid w:val="00DD32C7"/>
    <w:rsid w:val="00DD3600"/>
    <w:rsid w:val="00DD566E"/>
    <w:rsid w:val="00DD5D6C"/>
    <w:rsid w:val="00DD678C"/>
    <w:rsid w:val="00DD6E57"/>
    <w:rsid w:val="00DD6F71"/>
    <w:rsid w:val="00DD7260"/>
    <w:rsid w:val="00DD78AF"/>
    <w:rsid w:val="00DE0133"/>
    <w:rsid w:val="00DE036D"/>
    <w:rsid w:val="00DE05F6"/>
    <w:rsid w:val="00DE0812"/>
    <w:rsid w:val="00DE087D"/>
    <w:rsid w:val="00DE0CB7"/>
    <w:rsid w:val="00DE1ED9"/>
    <w:rsid w:val="00DE4DE1"/>
    <w:rsid w:val="00DE5067"/>
    <w:rsid w:val="00DE53D8"/>
    <w:rsid w:val="00DE5959"/>
    <w:rsid w:val="00DE5A2A"/>
    <w:rsid w:val="00DE6BE8"/>
    <w:rsid w:val="00DE7A4C"/>
    <w:rsid w:val="00DF0806"/>
    <w:rsid w:val="00DF08DC"/>
    <w:rsid w:val="00DF0A45"/>
    <w:rsid w:val="00DF0D53"/>
    <w:rsid w:val="00DF0F18"/>
    <w:rsid w:val="00DF1D27"/>
    <w:rsid w:val="00DF1DE7"/>
    <w:rsid w:val="00DF2657"/>
    <w:rsid w:val="00DF269D"/>
    <w:rsid w:val="00DF26B6"/>
    <w:rsid w:val="00DF3087"/>
    <w:rsid w:val="00DF3CDD"/>
    <w:rsid w:val="00DF4F0A"/>
    <w:rsid w:val="00DF5B23"/>
    <w:rsid w:val="00DF6469"/>
    <w:rsid w:val="00DF66A8"/>
    <w:rsid w:val="00DF6932"/>
    <w:rsid w:val="00DF6BAF"/>
    <w:rsid w:val="00DF6D1C"/>
    <w:rsid w:val="00E00636"/>
    <w:rsid w:val="00E00765"/>
    <w:rsid w:val="00E00B80"/>
    <w:rsid w:val="00E00EDC"/>
    <w:rsid w:val="00E0160B"/>
    <w:rsid w:val="00E01C50"/>
    <w:rsid w:val="00E02330"/>
    <w:rsid w:val="00E024AC"/>
    <w:rsid w:val="00E02553"/>
    <w:rsid w:val="00E03121"/>
    <w:rsid w:val="00E03130"/>
    <w:rsid w:val="00E0339C"/>
    <w:rsid w:val="00E03C6D"/>
    <w:rsid w:val="00E04FBA"/>
    <w:rsid w:val="00E05107"/>
    <w:rsid w:val="00E058D6"/>
    <w:rsid w:val="00E06345"/>
    <w:rsid w:val="00E07616"/>
    <w:rsid w:val="00E10753"/>
    <w:rsid w:val="00E10AF0"/>
    <w:rsid w:val="00E1183F"/>
    <w:rsid w:val="00E11A66"/>
    <w:rsid w:val="00E126B4"/>
    <w:rsid w:val="00E12CB4"/>
    <w:rsid w:val="00E12D25"/>
    <w:rsid w:val="00E130AD"/>
    <w:rsid w:val="00E13ECB"/>
    <w:rsid w:val="00E1407B"/>
    <w:rsid w:val="00E14175"/>
    <w:rsid w:val="00E14C27"/>
    <w:rsid w:val="00E14FB7"/>
    <w:rsid w:val="00E1515C"/>
    <w:rsid w:val="00E15762"/>
    <w:rsid w:val="00E15855"/>
    <w:rsid w:val="00E15B65"/>
    <w:rsid w:val="00E15F73"/>
    <w:rsid w:val="00E163E2"/>
    <w:rsid w:val="00E16C0D"/>
    <w:rsid w:val="00E176F4"/>
    <w:rsid w:val="00E2007F"/>
    <w:rsid w:val="00E20388"/>
    <w:rsid w:val="00E2055A"/>
    <w:rsid w:val="00E21E9B"/>
    <w:rsid w:val="00E22231"/>
    <w:rsid w:val="00E222C8"/>
    <w:rsid w:val="00E22D84"/>
    <w:rsid w:val="00E22EED"/>
    <w:rsid w:val="00E23125"/>
    <w:rsid w:val="00E23A4D"/>
    <w:rsid w:val="00E23F78"/>
    <w:rsid w:val="00E244EA"/>
    <w:rsid w:val="00E2452C"/>
    <w:rsid w:val="00E24A1B"/>
    <w:rsid w:val="00E253D1"/>
    <w:rsid w:val="00E26A52"/>
    <w:rsid w:val="00E27591"/>
    <w:rsid w:val="00E275FB"/>
    <w:rsid w:val="00E27B12"/>
    <w:rsid w:val="00E27F4D"/>
    <w:rsid w:val="00E27FE7"/>
    <w:rsid w:val="00E30437"/>
    <w:rsid w:val="00E30A15"/>
    <w:rsid w:val="00E32B6E"/>
    <w:rsid w:val="00E335CC"/>
    <w:rsid w:val="00E33A1A"/>
    <w:rsid w:val="00E34EAC"/>
    <w:rsid w:val="00E35882"/>
    <w:rsid w:val="00E358BF"/>
    <w:rsid w:val="00E35D53"/>
    <w:rsid w:val="00E36028"/>
    <w:rsid w:val="00E368D3"/>
    <w:rsid w:val="00E3692B"/>
    <w:rsid w:val="00E4083E"/>
    <w:rsid w:val="00E40F23"/>
    <w:rsid w:val="00E41097"/>
    <w:rsid w:val="00E411F1"/>
    <w:rsid w:val="00E4254A"/>
    <w:rsid w:val="00E43008"/>
    <w:rsid w:val="00E43B9B"/>
    <w:rsid w:val="00E43FE2"/>
    <w:rsid w:val="00E44445"/>
    <w:rsid w:val="00E44764"/>
    <w:rsid w:val="00E453A5"/>
    <w:rsid w:val="00E457F4"/>
    <w:rsid w:val="00E45941"/>
    <w:rsid w:val="00E4647C"/>
    <w:rsid w:val="00E47397"/>
    <w:rsid w:val="00E47CB9"/>
    <w:rsid w:val="00E50E99"/>
    <w:rsid w:val="00E513F1"/>
    <w:rsid w:val="00E5220E"/>
    <w:rsid w:val="00E52723"/>
    <w:rsid w:val="00E52B32"/>
    <w:rsid w:val="00E52CDB"/>
    <w:rsid w:val="00E53909"/>
    <w:rsid w:val="00E53A69"/>
    <w:rsid w:val="00E53B41"/>
    <w:rsid w:val="00E53F81"/>
    <w:rsid w:val="00E55C7B"/>
    <w:rsid w:val="00E56361"/>
    <w:rsid w:val="00E576CB"/>
    <w:rsid w:val="00E60D21"/>
    <w:rsid w:val="00E610E9"/>
    <w:rsid w:val="00E62C75"/>
    <w:rsid w:val="00E62EB2"/>
    <w:rsid w:val="00E64CE8"/>
    <w:rsid w:val="00E65813"/>
    <w:rsid w:val="00E65E10"/>
    <w:rsid w:val="00E66370"/>
    <w:rsid w:val="00E66716"/>
    <w:rsid w:val="00E66B40"/>
    <w:rsid w:val="00E66F41"/>
    <w:rsid w:val="00E67C64"/>
    <w:rsid w:val="00E7049F"/>
    <w:rsid w:val="00E71965"/>
    <w:rsid w:val="00E72CB8"/>
    <w:rsid w:val="00E72D5A"/>
    <w:rsid w:val="00E73881"/>
    <w:rsid w:val="00E73BEE"/>
    <w:rsid w:val="00E74BD1"/>
    <w:rsid w:val="00E755E6"/>
    <w:rsid w:val="00E75618"/>
    <w:rsid w:val="00E76364"/>
    <w:rsid w:val="00E7696B"/>
    <w:rsid w:val="00E76FEC"/>
    <w:rsid w:val="00E77F48"/>
    <w:rsid w:val="00E80C51"/>
    <w:rsid w:val="00E80CDF"/>
    <w:rsid w:val="00E810EB"/>
    <w:rsid w:val="00E8162F"/>
    <w:rsid w:val="00E816BA"/>
    <w:rsid w:val="00E81C1A"/>
    <w:rsid w:val="00E81C6F"/>
    <w:rsid w:val="00E8210D"/>
    <w:rsid w:val="00E825D6"/>
    <w:rsid w:val="00E82F18"/>
    <w:rsid w:val="00E832A1"/>
    <w:rsid w:val="00E83AD0"/>
    <w:rsid w:val="00E84234"/>
    <w:rsid w:val="00E848F1"/>
    <w:rsid w:val="00E84C1C"/>
    <w:rsid w:val="00E85287"/>
    <w:rsid w:val="00E855AC"/>
    <w:rsid w:val="00E85C37"/>
    <w:rsid w:val="00E85C54"/>
    <w:rsid w:val="00E8689A"/>
    <w:rsid w:val="00E87F22"/>
    <w:rsid w:val="00E90351"/>
    <w:rsid w:val="00E91385"/>
    <w:rsid w:val="00E91449"/>
    <w:rsid w:val="00E91613"/>
    <w:rsid w:val="00E9194F"/>
    <w:rsid w:val="00E91CD3"/>
    <w:rsid w:val="00E92097"/>
    <w:rsid w:val="00E924A9"/>
    <w:rsid w:val="00E92AF5"/>
    <w:rsid w:val="00E931EC"/>
    <w:rsid w:val="00E93874"/>
    <w:rsid w:val="00E93D13"/>
    <w:rsid w:val="00E93EA4"/>
    <w:rsid w:val="00E95327"/>
    <w:rsid w:val="00E95B32"/>
    <w:rsid w:val="00E95EC3"/>
    <w:rsid w:val="00E96EB6"/>
    <w:rsid w:val="00E97B62"/>
    <w:rsid w:val="00EA0341"/>
    <w:rsid w:val="00EA086D"/>
    <w:rsid w:val="00EA0E20"/>
    <w:rsid w:val="00EA179F"/>
    <w:rsid w:val="00EA1880"/>
    <w:rsid w:val="00EA18F0"/>
    <w:rsid w:val="00EA20CD"/>
    <w:rsid w:val="00EA22BB"/>
    <w:rsid w:val="00EA285F"/>
    <w:rsid w:val="00EA2CB6"/>
    <w:rsid w:val="00EA4288"/>
    <w:rsid w:val="00EA491F"/>
    <w:rsid w:val="00EA5197"/>
    <w:rsid w:val="00EA5D20"/>
    <w:rsid w:val="00EA6359"/>
    <w:rsid w:val="00EA7926"/>
    <w:rsid w:val="00EB0167"/>
    <w:rsid w:val="00EB0650"/>
    <w:rsid w:val="00EB145C"/>
    <w:rsid w:val="00EB1841"/>
    <w:rsid w:val="00EB189A"/>
    <w:rsid w:val="00EB3454"/>
    <w:rsid w:val="00EB3923"/>
    <w:rsid w:val="00EB399B"/>
    <w:rsid w:val="00EB42CF"/>
    <w:rsid w:val="00EB51D9"/>
    <w:rsid w:val="00EB5415"/>
    <w:rsid w:val="00EB72B0"/>
    <w:rsid w:val="00EB73C7"/>
    <w:rsid w:val="00EB753D"/>
    <w:rsid w:val="00EB7A8C"/>
    <w:rsid w:val="00EC0826"/>
    <w:rsid w:val="00EC08BA"/>
    <w:rsid w:val="00EC08CB"/>
    <w:rsid w:val="00EC0D10"/>
    <w:rsid w:val="00EC16E5"/>
    <w:rsid w:val="00EC20DD"/>
    <w:rsid w:val="00EC2DB0"/>
    <w:rsid w:val="00EC34FD"/>
    <w:rsid w:val="00EC38AF"/>
    <w:rsid w:val="00EC3F1C"/>
    <w:rsid w:val="00EC58C6"/>
    <w:rsid w:val="00EC5E03"/>
    <w:rsid w:val="00EC7281"/>
    <w:rsid w:val="00EC7F2A"/>
    <w:rsid w:val="00ED0533"/>
    <w:rsid w:val="00ED08F8"/>
    <w:rsid w:val="00ED11EE"/>
    <w:rsid w:val="00ED1A8E"/>
    <w:rsid w:val="00ED23E8"/>
    <w:rsid w:val="00ED26F3"/>
    <w:rsid w:val="00ED31D2"/>
    <w:rsid w:val="00ED3BE9"/>
    <w:rsid w:val="00ED4DC4"/>
    <w:rsid w:val="00ED6075"/>
    <w:rsid w:val="00ED6327"/>
    <w:rsid w:val="00ED6509"/>
    <w:rsid w:val="00ED7268"/>
    <w:rsid w:val="00ED7B50"/>
    <w:rsid w:val="00EE0FAD"/>
    <w:rsid w:val="00EE1170"/>
    <w:rsid w:val="00EE12D3"/>
    <w:rsid w:val="00EE2A52"/>
    <w:rsid w:val="00EE38AE"/>
    <w:rsid w:val="00EE4A89"/>
    <w:rsid w:val="00EE5932"/>
    <w:rsid w:val="00EE5F05"/>
    <w:rsid w:val="00EE64FC"/>
    <w:rsid w:val="00EE6CBB"/>
    <w:rsid w:val="00EE780B"/>
    <w:rsid w:val="00EF0D67"/>
    <w:rsid w:val="00EF12F8"/>
    <w:rsid w:val="00EF1859"/>
    <w:rsid w:val="00EF1D38"/>
    <w:rsid w:val="00EF2349"/>
    <w:rsid w:val="00EF4063"/>
    <w:rsid w:val="00EF5984"/>
    <w:rsid w:val="00EF5BE7"/>
    <w:rsid w:val="00EF6F78"/>
    <w:rsid w:val="00EF78FE"/>
    <w:rsid w:val="00EF7983"/>
    <w:rsid w:val="00F003D2"/>
    <w:rsid w:val="00F01357"/>
    <w:rsid w:val="00F0147A"/>
    <w:rsid w:val="00F01B37"/>
    <w:rsid w:val="00F02CC4"/>
    <w:rsid w:val="00F02CF8"/>
    <w:rsid w:val="00F03D33"/>
    <w:rsid w:val="00F03E6D"/>
    <w:rsid w:val="00F04037"/>
    <w:rsid w:val="00F04FF3"/>
    <w:rsid w:val="00F051A1"/>
    <w:rsid w:val="00F0558B"/>
    <w:rsid w:val="00F06EE0"/>
    <w:rsid w:val="00F071E4"/>
    <w:rsid w:val="00F0728E"/>
    <w:rsid w:val="00F10189"/>
    <w:rsid w:val="00F10DC1"/>
    <w:rsid w:val="00F11051"/>
    <w:rsid w:val="00F11157"/>
    <w:rsid w:val="00F113C9"/>
    <w:rsid w:val="00F114CE"/>
    <w:rsid w:val="00F1184E"/>
    <w:rsid w:val="00F122A0"/>
    <w:rsid w:val="00F12E02"/>
    <w:rsid w:val="00F13C5A"/>
    <w:rsid w:val="00F13E13"/>
    <w:rsid w:val="00F13FF4"/>
    <w:rsid w:val="00F16C5A"/>
    <w:rsid w:val="00F1711C"/>
    <w:rsid w:val="00F1783B"/>
    <w:rsid w:val="00F17A5B"/>
    <w:rsid w:val="00F200EB"/>
    <w:rsid w:val="00F20707"/>
    <w:rsid w:val="00F20A73"/>
    <w:rsid w:val="00F222D9"/>
    <w:rsid w:val="00F22484"/>
    <w:rsid w:val="00F23E58"/>
    <w:rsid w:val="00F243EE"/>
    <w:rsid w:val="00F2447F"/>
    <w:rsid w:val="00F24765"/>
    <w:rsid w:val="00F2478F"/>
    <w:rsid w:val="00F2483E"/>
    <w:rsid w:val="00F24964"/>
    <w:rsid w:val="00F24D8D"/>
    <w:rsid w:val="00F25417"/>
    <w:rsid w:val="00F25A75"/>
    <w:rsid w:val="00F25BBB"/>
    <w:rsid w:val="00F2628E"/>
    <w:rsid w:val="00F26440"/>
    <w:rsid w:val="00F27802"/>
    <w:rsid w:val="00F27CF2"/>
    <w:rsid w:val="00F302A3"/>
    <w:rsid w:val="00F3038E"/>
    <w:rsid w:val="00F30432"/>
    <w:rsid w:val="00F312A8"/>
    <w:rsid w:val="00F31380"/>
    <w:rsid w:val="00F31528"/>
    <w:rsid w:val="00F319BA"/>
    <w:rsid w:val="00F322AB"/>
    <w:rsid w:val="00F323CF"/>
    <w:rsid w:val="00F33033"/>
    <w:rsid w:val="00F33AA4"/>
    <w:rsid w:val="00F3566A"/>
    <w:rsid w:val="00F35E64"/>
    <w:rsid w:val="00F365B5"/>
    <w:rsid w:val="00F3706B"/>
    <w:rsid w:val="00F37EE0"/>
    <w:rsid w:val="00F41238"/>
    <w:rsid w:val="00F41430"/>
    <w:rsid w:val="00F414A7"/>
    <w:rsid w:val="00F41852"/>
    <w:rsid w:val="00F41D87"/>
    <w:rsid w:val="00F42215"/>
    <w:rsid w:val="00F42555"/>
    <w:rsid w:val="00F43DEC"/>
    <w:rsid w:val="00F444E3"/>
    <w:rsid w:val="00F445FE"/>
    <w:rsid w:val="00F446EA"/>
    <w:rsid w:val="00F44728"/>
    <w:rsid w:val="00F450DA"/>
    <w:rsid w:val="00F45102"/>
    <w:rsid w:val="00F45B74"/>
    <w:rsid w:val="00F46C57"/>
    <w:rsid w:val="00F46D95"/>
    <w:rsid w:val="00F471FA"/>
    <w:rsid w:val="00F472E5"/>
    <w:rsid w:val="00F47F45"/>
    <w:rsid w:val="00F5118A"/>
    <w:rsid w:val="00F51B74"/>
    <w:rsid w:val="00F5214E"/>
    <w:rsid w:val="00F52213"/>
    <w:rsid w:val="00F52C23"/>
    <w:rsid w:val="00F531CA"/>
    <w:rsid w:val="00F531ED"/>
    <w:rsid w:val="00F538AE"/>
    <w:rsid w:val="00F54C09"/>
    <w:rsid w:val="00F54F75"/>
    <w:rsid w:val="00F55444"/>
    <w:rsid w:val="00F55721"/>
    <w:rsid w:val="00F56A6C"/>
    <w:rsid w:val="00F56AA6"/>
    <w:rsid w:val="00F56E86"/>
    <w:rsid w:val="00F5707A"/>
    <w:rsid w:val="00F57550"/>
    <w:rsid w:val="00F57B6B"/>
    <w:rsid w:val="00F57DBD"/>
    <w:rsid w:val="00F614A9"/>
    <w:rsid w:val="00F615F7"/>
    <w:rsid w:val="00F633A3"/>
    <w:rsid w:val="00F63805"/>
    <w:rsid w:val="00F6406E"/>
    <w:rsid w:val="00F64282"/>
    <w:rsid w:val="00F64999"/>
    <w:rsid w:val="00F651CD"/>
    <w:rsid w:val="00F6639A"/>
    <w:rsid w:val="00F668F6"/>
    <w:rsid w:val="00F708F8"/>
    <w:rsid w:val="00F71303"/>
    <w:rsid w:val="00F7184B"/>
    <w:rsid w:val="00F726D3"/>
    <w:rsid w:val="00F73F8B"/>
    <w:rsid w:val="00F74AC7"/>
    <w:rsid w:val="00F74D10"/>
    <w:rsid w:val="00F76C55"/>
    <w:rsid w:val="00F76EAC"/>
    <w:rsid w:val="00F81CBD"/>
    <w:rsid w:val="00F82781"/>
    <w:rsid w:val="00F83B8B"/>
    <w:rsid w:val="00F83E7F"/>
    <w:rsid w:val="00F84437"/>
    <w:rsid w:val="00F8554A"/>
    <w:rsid w:val="00F85833"/>
    <w:rsid w:val="00F85A72"/>
    <w:rsid w:val="00F861E0"/>
    <w:rsid w:val="00F87630"/>
    <w:rsid w:val="00F879DF"/>
    <w:rsid w:val="00F91047"/>
    <w:rsid w:val="00F91861"/>
    <w:rsid w:val="00F92815"/>
    <w:rsid w:val="00F937D2"/>
    <w:rsid w:val="00F9381A"/>
    <w:rsid w:val="00F93D34"/>
    <w:rsid w:val="00F93D4D"/>
    <w:rsid w:val="00F9403B"/>
    <w:rsid w:val="00F9408D"/>
    <w:rsid w:val="00F941B2"/>
    <w:rsid w:val="00F94230"/>
    <w:rsid w:val="00F942F3"/>
    <w:rsid w:val="00F95B63"/>
    <w:rsid w:val="00F95F29"/>
    <w:rsid w:val="00F96A0A"/>
    <w:rsid w:val="00F96F44"/>
    <w:rsid w:val="00F971FD"/>
    <w:rsid w:val="00F97216"/>
    <w:rsid w:val="00F97531"/>
    <w:rsid w:val="00FA0539"/>
    <w:rsid w:val="00FA066F"/>
    <w:rsid w:val="00FA10B0"/>
    <w:rsid w:val="00FA2DBA"/>
    <w:rsid w:val="00FA2E86"/>
    <w:rsid w:val="00FA340E"/>
    <w:rsid w:val="00FA3575"/>
    <w:rsid w:val="00FA3699"/>
    <w:rsid w:val="00FA3CB0"/>
    <w:rsid w:val="00FA454E"/>
    <w:rsid w:val="00FA4F47"/>
    <w:rsid w:val="00FA51BB"/>
    <w:rsid w:val="00FA5608"/>
    <w:rsid w:val="00FA568B"/>
    <w:rsid w:val="00FA7F41"/>
    <w:rsid w:val="00FB1045"/>
    <w:rsid w:val="00FB10EE"/>
    <w:rsid w:val="00FB1211"/>
    <w:rsid w:val="00FB167E"/>
    <w:rsid w:val="00FB23DC"/>
    <w:rsid w:val="00FB271E"/>
    <w:rsid w:val="00FB2AA0"/>
    <w:rsid w:val="00FB2EAE"/>
    <w:rsid w:val="00FB3043"/>
    <w:rsid w:val="00FB36D5"/>
    <w:rsid w:val="00FB37C4"/>
    <w:rsid w:val="00FB39B8"/>
    <w:rsid w:val="00FB480B"/>
    <w:rsid w:val="00FB50E9"/>
    <w:rsid w:val="00FB67FF"/>
    <w:rsid w:val="00FB78F1"/>
    <w:rsid w:val="00FB7B26"/>
    <w:rsid w:val="00FB7D33"/>
    <w:rsid w:val="00FC0BA6"/>
    <w:rsid w:val="00FC0F48"/>
    <w:rsid w:val="00FC12A4"/>
    <w:rsid w:val="00FC1C77"/>
    <w:rsid w:val="00FC212D"/>
    <w:rsid w:val="00FC38E5"/>
    <w:rsid w:val="00FC3968"/>
    <w:rsid w:val="00FC4322"/>
    <w:rsid w:val="00FC4673"/>
    <w:rsid w:val="00FC4FA1"/>
    <w:rsid w:val="00FC52D1"/>
    <w:rsid w:val="00FC593E"/>
    <w:rsid w:val="00FC5A8B"/>
    <w:rsid w:val="00FC6539"/>
    <w:rsid w:val="00FC67DA"/>
    <w:rsid w:val="00FC737F"/>
    <w:rsid w:val="00FC76D9"/>
    <w:rsid w:val="00FC7ACE"/>
    <w:rsid w:val="00FC7D02"/>
    <w:rsid w:val="00FC7E5B"/>
    <w:rsid w:val="00FD05EF"/>
    <w:rsid w:val="00FD07BF"/>
    <w:rsid w:val="00FD0B41"/>
    <w:rsid w:val="00FD0FCB"/>
    <w:rsid w:val="00FD1007"/>
    <w:rsid w:val="00FD2ADA"/>
    <w:rsid w:val="00FD3A71"/>
    <w:rsid w:val="00FD3EF8"/>
    <w:rsid w:val="00FD494D"/>
    <w:rsid w:val="00FD4E78"/>
    <w:rsid w:val="00FD5935"/>
    <w:rsid w:val="00FD73FF"/>
    <w:rsid w:val="00FD7879"/>
    <w:rsid w:val="00FD7A9A"/>
    <w:rsid w:val="00FD7F27"/>
    <w:rsid w:val="00FD7F42"/>
    <w:rsid w:val="00FE0313"/>
    <w:rsid w:val="00FE097C"/>
    <w:rsid w:val="00FE1553"/>
    <w:rsid w:val="00FE28B3"/>
    <w:rsid w:val="00FE3033"/>
    <w:rsid w:val="00FE3587"/>
    <w:rsid w:val="00FE4511"/>
    <w:rsid w:val="00FE49AC"/>
    <w:rsid w:val="00FE4AA3"/>
    <w:rsid w:val="00FE4BB5"/>
    <w:rsid w:val="00FE52AD"/>
    <w:rsid w:val="00FE5CFA"/>
    <w:rsid w:val="00FE6B0A"/>
    <w:rsid w:val="00FE7B06"/>
    <w:rsid w:val="00FE7B35"/>
    <w:rsid w:val="00FF0F14"/>
    <w:rsid w:val="00FF189F"/>
    <w:rsid w:val="00FF18B7"/>
    <w:rsid w:val="00FF2210"/>
    <w:rsid w:val="00FF23E2"/>
    <w:rsid w:val="00FF2776"/>
    <w:rsid w:val="00FF441E"/>
    <w:rsid w:val="00FF491C"/>
    <w:rsid w:val="00FF4FD8"/>
    <w:rsid w:val="00FF54A8"/>
    <w:rsid w:val="00FF5B38"/>
    <w:rsid w:val="00FF6006"/>
    <w:rsid w:val="00FF6BAE"/>
    <w:rsid w:val="00FF6C98"/>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B197C3E1-9A6A-4ED6-B4A2-F58E74694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20BB0"/>
    <w:pPr>
      <w:jc w:val="both"/>
    </w:pPr>
    <w:rPr>
      <w:rFonts w:ascii="Times New Roman" w:hAnsi="Times New Roman" w:cs="Times New Roman"/>
      <w:sz w:val="24"/>
      <w:szCs w:val="24"/>
      <w:lang w:eastAsia="ja-JP"/>
    </w:rPr>
  </w:style>
  <w:style w:type="paragraph" w:styleId="12">
    <w:name w:val="heading 1"/>
    <w:basedOn w:val="a0"/>
    <w:next w:val="a0"/>
    <w:link w:val="13"/>
    <w:qFormat/>
    <w:rsid w:val="00601696"/>
    <w:pPr>
      <w:keepNext/>
      <w:spacing w:before="240" w:after="240" w:line="360" w:lineRule="auto"/>
      <w:outlineLvl w:val="0"/>
    </w:pPr>
    <w:rPr>
      <w:rFonts w:cs="Arial"/>
      <w:b/>
      <w:bCs/>
      <w:kern w:val="32"/>
      <w:szCs w:val="32"/>
    </w:rPr>
  </w:style>
  <w:style w:type="paragraph" w:styleId="2">
    <w:name w:val="heading 2"/>
    <w:basedOn w:val="a0"/>
    <w:next w:val="a0"/>
    <w:link w:val="20"/>
    <w:uiPriority w:val="9"/>
    <w:qFormat/>
    <w:rsid w:val="000C37CF"/>
    <w:pPr>
      <w:keepNext/>
      <w:spacing w:before="240" w:after="240" w:line="360" w:lineRule="auto"/>
      <w:outlineLvl w:val="1"/>
    </w:pPr>
    <w:rPr>
      <w:b/>
      <w:bCs/>
      <w:iCs/>
      <w:szCs w:val="28"/>
    </w:rPr>
  </w:style>
  <w:style w:type="paragraph" w:styleId="3">
    <w:name w:val="heading 3"/>
    <w:basedOn w:val="a0"/>
    <w:next w:val="a0"/>
    <w:link w:val="30"/>
    <w:uiPriority w:val="9"/>
    <w:qFormat/>
    <w:rsid w:val="00E30437"/>
    <w:pPr>
      <w:keepNext/>
      <w:spacing w:before="240" w:after="60"/>
      <w:outlineLvl w:val="2"/>
    </w:pPr>
    <w:rPr>
      <w:rFonts w:ascii="Arial" w:hAnsi="Arial"/>
      <w:b/>
      <w:bCs/>
      <w:szCs w:val="26"/>
    </w:rPr>
  </w:style>
  <w:style w:type="paragraph" w:styleId="4">
    <w:name w:val="heading 4"/>
    <w:basedOn w:val="a0"/>
    <w:next w:val="a0"/>
    <w:link w:val="40"/>
    <w:uiPriority w:val="9"/>
    <w:unhideWhenUsed/>
    <w:qFormat/>
    <w:rsid w:val="00E30437"/>
    <w:pPr>
      <w:keepNext/>
      <w:spacing w:before="240" w:after="60"/>
      <w:outlineLvl w:val="3"/>
    </w:pPr>
    <w:rPr>
      <w:rFonts w:ascii="Calibri" w:eastAsia="Times New Roman" w:hAnsi="Calibri"/>
      <w:b/>
      <w:bCs/>
      <w:sz w:val="28"/>
      <w:szCs w:val="28"/>
    </w:rPr>
  </w:style>
  <w:style w:type="paragraph" w:styleId="5">
    <w:name w:val="heading 5"/>
    <w:basedOn w:val="a0"/>
    <w:next w:val="a0"/>
    <w:link w:val="50"/>
    <w:uiPriority w:val="9"/>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0"/>
    <w:next w:val="a0"/>
    <w:link w:val="60"/>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0"/>
    <w:next w:val="a0"/>
    <w:link w:val="80"/>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0"/>
    <w:next w:val="a0"/>
    <w:link w:val="90"/>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1"/>
    <w:link w:val="2"/>
    <w:uiPriority w:val="9"/>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1"/>
    <w:link w:val="3"/>
    <w:uiPriority w:val="9"/>
    <w:rsid w:val="00E30437"/>
    <w:rPr>
      <w:rFonts w:ascii="Arial" w:eastAsia="MS Mincho" w:hAnsi="Arial" w:cs="Times New Roman"/>
      <w:b/>
      <w:bCs/>
      <w:sz w:val="24"/>
      <w:szCs w:val="26"/>
      <w:lang w:eastAsia="ja-JP"/>
    </w:rPr>
  </w:style>
  <w:style w:type="character" w:customStyle="1" w:styleId="40">
    <w:name w:val="Заголовок 4 Знак"/>
    <w:basedOn w:val="a1"/>
    <w:link w:val="4"/>
    <w:uiPriority w:val="9"/>
    <w:rsid w:val="00E30437"/>
    <w:rPr>
      <w:rFonts w:ascii="Calibri" w:eastAsia="Times New Roman" w:hAnsi="Calibri" w:cs="Times New Roman"/>
      <w:b/>
      <w:bCs/>
      <w:sz w:val="28"/>
      <w:szCs w:val="28"/>
      <w:lang w:eastAsia="ja-JP"/>
    </w:rPr>
  </w:style>
  <w:style w:type="character" w:customStyle="1" w:styleId="50">
    <w:name w:val="Заголовок 5 Знак"/>
    <w:basedOn w:val="a1"/>
    <w:link w:val="5"/>
    <w:uiPriority w:val="9"/>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3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7C0CE4"/>
    <w:pPr>
      <w:tabs>
        <w:tab w:val="right" w:leader="dot" w:pos="9356"/>
      </w:tabs>
      <w:spacing w:after="0" w:line="240" w:lineRule="auto"/>
    </w:pPr>
  </w:style>
  <w:style w:type="character" w:styleId="aa">
    <w:name w:val="Hyperlink"/>
    <w:uiPriority w:val="99"/>
    <w:rsid w:val="00E30437"/>
    <w:rPr>
      <w:color w:val="0000FF"/>
      <w:u w:val="single"/>
    </w:rPr>
  </w:style>
  <w:style w:type="paragraph" w:styleId="21">
    <w:name w:val="toc 2"/>
    <w:basedOn w:val="a0"/>
    <w:next w:val="a0"/>
    <w:autoRedefine/>
    <w:uiPriority w:val="39"/>
    <w:rsid w:val="00521618"/>
    <w:pPr>
      <w:tabs>
        <w:tab w:val="left" w:pos="880"/>
        <w:tab w:val="right" w:leader="dot" w:pos="9345"/>
      </w:tabs>
      <w:spacing w:after="0" w:line="240" w:lineRule="auto"/>
    </w:pPr>
  </w:style>
  <w:style w:type="paragraph" w:styleId="ab">
    <w:name w:val="Normal (Web)"/>
    <w:basedOn w:val="a0"/>
    <w:uiPriority w:val="99"/>
    <w:rsid w:val="00E30437"/>
    <w:pPr>
      <w:spacing w:before="100" w:beforeAutospacing="1" w:after="100" w:afterAutospacing="1" w:line="240" w:lineRule="auto"/>
      <w:jc w:val="left"/>
    </w:pPr>
    <w:rPr>
      <w:rFonts w:eastAsia="Times New Roman"/>
      <w:lang w:eastAsia="ru-RU"/>
    </w:rPr>
  </w:style>
  <w:style w:type="paragraph" w:styleId="31">
    <w:name w:val="toc 3"/>
    <w:basedOn w:val="a0"/>
    <w:next w:val="a0"/>
    <w:autoRedefine/>
    <w:uiPriority w:val="39"/>
    <w:rsid w:val="001546CC"/>
    <w:pPr>
      <w:tabs>
        <w:tab w:val="left" w:pos="1100"/>
        <w:tab w:val="right" w:leader="dot" w:pos="9345"/>
      </w:tabs>
      <w:spacing w:after="0" w:line="240" w:lineRule="auto"/>
      <w:ind w:firstLine="284"/>
    </w:pPr>
    <w:rPr>
      <w:noProof/>
    </w:rPr>
  </w:style>
  <w:style w:type="character" w:styleId="ac">
    <w:name w:val="Strong"/>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9"/>
    <w:rsid w:val="00E30437"/>
    <w:pPr>
      <w:spacing w:line="240" w:lineRule="auto"/>
      <w:jc w:val="left"/>
    </w:pPr>
    <w:rPr>
      <w:rFonts w:eastAsia="Times New Roman"/>
      <w:sz w:val="20"/>
      <w:szCs w:val="20"/>
      <w:lang w:eastAsia="ru-RU"/>
    </w:rPr>
  </w:style>
  <w:style w:type="character" w:customStyle="1" w:styleId="ae">
    <w:name w:val="Текст сноски Знак"/>
    <w:basedOn w:val="a1"/>
    <w:link w:val="ad"/>
    <w:uiPriority w:val="99"/>
    <w:semiHidden/>
    <w:rsid w:val="00E30437"/>
    <w:rPr>
      <w:rFonts w:ascii="Times New Roman" w:eastAsia="Times New Roman" w:hAnsi="Times New Roman" w:cs="Times New Roman"/>
      <w:sz w:val="20"/>
      <w:szCs w:val="20"/>
      <w:lang w:eastAsia="ru-RU"/>
    </w:rPr>
  </w:style>
  <w:style w:type="character" w:styleId="af">
    <w:name w:val="footnote reference"/>
    <w:semiHidden/>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uiPriority w:val="99"/>
    <w:rsid w:val="00E30437"/>
    <w:pPr>
      <w:spacing w:line="240" w:lineRule="auto"/>
    </w:pPr>
    <w:rPr>
      <w:rFonts w:ascii="Tahoma" w:hAnsi="Tahoma"/>
      <w:sz w:val="16"/>
      <w:szCs w:val="16"/>
    </w:rPr>
  </w:style>
  <w:style w:type="character" w:customStyle="1" w:styleId="af2">
    <w:name w:val="Текст выноски Знак"/>
    <w:basedOn w:val="a1"/>
    <w:link w:val="af1"/>
    <w:uiPriority w:val="99"/>
    <w:rsid w:val="00E30437"/>
    <w:rPr>
      <w:rFonts w:ascii="Tahoma" w:eastAsia="MS Mincho" w:hAnsi="Tahoma" w:cs="Times New Roman"/>
      <w:sz w:val="16"/>
      <w:szCs w:val="16"/>
      <w:lang w:eastAsia="ja-JP"/>
    </w:rPr>
  </w:style>
  <w:style w:type="paragraph" w:styleId="af3">
    <w:name w:val="List Paragraph"/>
    <w:aliases w:val="ТАБЛИЦА1,Список простой нумер"/>
    <w:basedOn w:val="a0"/>
    <w:link w:val="af4"/>
    <w:uiPriority w:val="34"/>
    <w:qFormat/>
    <w:rsid w:val="00E30437"/>
    <w:pPr>
      <w:ind w:left="720"/>
      <w:contextualSpacing/>
    </w:pPr>
  </w:style>
  <w:style w:type="character" w:styleId="af5">
    <w:name w:val="annotation reference"/>
    <w:uiPriority w:val="99"/>
    <w:rsid w:val="00E30437"/>
    <w:rPr>
      <w:sz w:val="16"/>
      <w:szCs w:val="16"/>
    </w:rPr>
  </w:style>
  <w:style w:type="paragraph" w:styleId="af6">
    <w:name w:val="annotation text"/>
    <w:basedOn w:val="a0"/>
    <w:link w:val="af7"/>
    <w:uiPriority w:val="99"/>
    <w:rsid w:val="00E30437"/>
    <w:pPr>
      <w:spacing w:line="240" w:lineRule="auto"/>
    </w:pPr>
    <w:rPr>
      <w:sz w:val="20"/>
      <w:szCs w:val="20"/>
    </w:rPr>
  </w:style>
  <w:style w:type="character" w:customStyle="1" w:styleId="af7">
    <w:name w:val="Текст примечания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uiPriority w:val="99"/>
    <w:rsid w:val="00E30437"/>
    <w:rPr>
      <w:b/>
      <w:bCs/>
    </w:rPr>
  </w:style>
  <w:style w:type="character" w:customStyle="1" w:styleId="af9">
    <w:name w:val="Тема примечания Знак"/>
    <w:basedOn w:val="af7"/>
    <w:link w:val="af8"/>
    <w:uiPriority w:val="99"/>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rPr>
      <w:rFonts w:eastAsia="Times New Roman"/>
    </w:r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link w:val="16"/>
    <w:rsid w:val="00E30437"/>
    <w:pPr>
      <w:spacing w:before="120" w:line="360" w:lineRule="atLeast"/>
      <w:ind w:firstLine="425"/>
    </w:pPr>
    <w:rPr>
      <w:rFonts w:eastAsia="Times New Roman"/>
      <w:sz w:val="26"/>
      <w:szCs w:val="26"/>
      <w:lang w:eastAsia="ru-RU"/>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uiPriority w:val="99"/>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pPr>
      <w:spacing w:line="240" w:lineRule="auto"/>
    </w:pPr>
    <w:rPr>
      <w:rFonts w:eastAsia="Times New Roman" w:cs="Arial Unicode MS"/>
      <w:sz w:val="28"/>
      <w:szCs w:val="28"/>
      <w:lang w:val="en-US" w:eastAsia="ru-RU"/>
    </w:rPr>
  </w:style>
  <w:style w:type="paragraph" w:styleId="41">
    <w:name w:val="toc 4"/>
    <w:basedOn w:val="a0"/>
    <w:next w:val="a0"/>
    <w:autoRedefine/>
    <w:uiPriority w:val="39"/>
    <w:rsid w:val="00E30437"/>
    <w:pPr>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71">
    <w:name w:val="toc 7"/>
    <w:basedOn w:val="a0"/>
    <w:next w:val="a0"/>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81">
    <w:name w:val="toc 8"/>
    <w:basedOn w:val="a0"/>
    <w:next w:val="a0"/>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91">
    <w:name w:val="toc 9"/>
    <w:basedOn w:val="a0"/>
    <w:next w:val="a0"/>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aff">
    <w:name w:val="Body Text"/>
    <w:aliases w:val=" Знак,Знак Знак Знак,Знак Знак Знак Знак Знак"/>
    <w:basedOn w:val="a0"/>
    <w:link w:val="aff0"/>
    <w:unhideWhenUsed/>
    <w:rsid w:val="00E30437"/>
    <w:pPr>
      <w:spacing w:after="120"/>
    </w:pPr>
  </w:style>
  <w:style w:type="character" w:customStyle="1" w:styleId="aff0">
    <w:name w:val="Основной текст Знак"/>
    <w:aliases w:val=" Знак Знак,Знак Знак Знак Знак,Знак Знак Знак Знак Знак Знак"/>
    <w:basedOn w:val="a1"/>
    <w:link w:val="aff"/>
    <w:rsid w:val="00E30437"/>
    <w:rPr>
      <w:rFonts w:ascii="Times New Roman" w:eastAsia="MS Mincho" w:hAnsi="Times New Roman" w:cs="Times New Roman"/>
      <w:sz w:val="24"/>
      <w:szCs w:val="24"/>
      <w:lang w:eastAsia="ja-JP"/>
    </w:rPr>
  </w:style>
  <w:style w:type="paragraph" w:styleId="aff1">
    <w:name w:val="caption"/>
    <w:basedOn w:val="a0"/>
    <w:next w:val="a0"/>
    <w:link w:val="aff2"/>
    <w:uiPriority w:val="35"/>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rsid w:val="00E30437"/>
    <w:pPr>
      <w:spacing w:after="120"/>
    </w:pPr>
    <w:rPr>
      <w:sz w:val="16"/>
      <w:szCs w:val="16"/>
    </w:rPr>
  </w:style>
  <w:style w:type="character" w:customStyle="1" w:styleId="33">
    <w:name w:val="Основной текст 3 Знак"/>
    <w:basedOn w:val="a1"/>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5">
    <w:name w:val="Подзаголовок Знак"/>
    <w:basedOn w:val="a1"/>
    <w:link w:val="a"/>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1"/>
    <w:link w:val="6"/>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qFormat/>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7">
    <w:name w:val="Сетка таблицы1"/>
    <w:basedOn w:val="a2"/>
    <w:next w:val="a8"/>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8">
    <w:name w:val="Упомянуть1"/>
    <w:basedOn w:val="a1"/>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5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5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5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
    <w:basedOn w:val="a1"/>
    <w:link w:val="af3"/>
    <w:uiPriority w:val="34"/>
    <w:locked/>
    <w:rsid w:val="0081221B"/>
    <w:rPr>
      <w:rFonts w:ascii="Times New Roman" w:eastAsia="MS Mincho" w:hAnsi="Times New Roman" w:cs="Times New Roman"/>
      <w:sz w:val="24"/>
      <w:szCs w:val="24"/>
      <w:lang w:eastAsia="ja-JP"/>
    </w:rPr>
  </w:style>
  <w:style w:type="numbering" w:customStyle="1" w:styleId="19">
    <w:name w:val="Нет списка1"/>
    <w:next w:val="a3"/>
    <w:uiPriority w:val="99"/>
    <w:semiHidden/>
    <w:unhideWhenUsed/>
    <w:rsid w:val="004D2ADE"/>
  </w:style>
  <w:style w:type="character" w:customStyle="1" w:styleId="UnresolvedMention1">
    <w:name w:val="Unresolved Mention1"/>
    <w:basedOn w:val="a1"/>
    <w:uiPriority w:val="99"/>
    <w:semiHidden/>
    <w:unhideWhenUsed/>
    <w:rsid w:val="00AF602C"/>
    <w:rPr>
      <w:color w:val="605E5C"/>
      <w:shd w:val="clear" w:color="auto" w:fill="E1DFDD"/>
    </w:rPr>
  </w:style>
  <w:style w:type="table" w:customStyle="1" w:styleId="42">
    <w:name w:val="Сетка таблицы4"/>
    <w:basedOn w:val="a2"/>
    <w:next w:val="a8"/>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after="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2"/>
    <w:next w:val="a8"/>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1"/>
    <w:link w:val="7"/>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1"/>
    <w:link w:val="8"/>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0"/>
    <w:link w:val="affd"/>
    <w:qFormat/>
    <w:rsid w:val="009E62E0"/>
    <w:pPr>
      <w:spacing w:before="120" w:after="0" w:line="360" w:lineRule="auto"/>
      <w:jc w:val="center"/>
    </w:pPr>
    <w:rPr>
      <w:rFonts w:eastAsiaTheme="minorHAnsi"/>
      <w:b/>
      <w:caps/>
      <w:color w:val="000000"/>
      <w:lang w:eastAsia="en-US"/>
    </w:rPr>
  </w:style>
  <w:style w:type="character" w:customStyle="1" w:styleId="affd">
    <w:name w:val="Заголовок Знак"/>
    <w:basedOn w:val="a1"/>
    <w:link w:val="1a"/>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after="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spacing w:after="0" w:line="240" w:lineRule="auto"/>
    </w:pPr>
    <w:rPr>
      <w:rFonts w:eastAsia="Times New Roman"/>
      <w:lang w:eastAsia="ru-RU"/>
    </w:rPr>
  </w:style>
  <w:style w:type="paragraph" w:styleId="2a">
    <w:name w:val="List 2"/>
    <w:basedOn w:val="a0"/>
    <w:rsid w:val="009E62E0"/>
    <w:pPr>
      <w:spacing w:after="0" w:line="240" w:lineRule="auto"/>
      <w:ind w:left="566" w:hanging="283"/>
      <w:jc w:val="left"/>
    </w:pPr>
    <w:rPr>
      <w:rFonts w:ascii="Calibri" w:eastAsia="Calibri" w:hAnsi="Calibri"/>
      <w:lang w:eastAsia="en-US"/>
    </w:rPr>
  </w:style>
  <w:style w:type="paragraph" w:customStyle="1" w:styleId="afff">
    <w:name w:val="Таб. осн."/>
    <w:basedOn w:val="a0"/>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a1"/>
    <w:rsid w:val="009E62E0"/>
  </w:style>
  <w:style w:type="paragraph" w:customStyle="1" w:styleId="OT">
    <w:name w:val="OT"/>
    <w:basedOn w:val="a0"/>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a1"/>
    <w:rsid w:val="009E62E0"/>
  </w:style>
  <w:style w:type="paragraph" w:customStyle="1" w:styleId="1b">
    <w:name w:val="Название1"/>
    <w:basedOn w:val="a0"/>
    <w:rsid w:val="009E62E0"/>
    <w:pPr>
      <w:spacing w:before="100" w:beforeAutospacing="1" w:after="100" w:afterAutospacing="1" w:line="240" w:lineRule="auto"/>
      <w:jc w:val="left"/>
    </w:pPr>
    <w:rPr>
      <w:rFonts w:eastAsia="Times New Roman"/>
      <w:lang w:eastAsia="ru-RU"/>
    </w:rPr>
  </w:style>
  <w:style w:type="paragraph" w:customStyle="1" w:styleId="1c">
    <w:name w:val="Таблица1"/>
    <w:basedOn w:val="aff1"/>
    <w:link w:val="1d"/>
    <w:qFormat/>
    <w:rsid w:val="009E62E0"/>
    <w:pPr>
      <w:keepNext/>
      <w:spacing w:after="120" w:line="240" w:lineRule="auto"/>
    </w:pPr>
  </w:style>
  <w:style w:type="character" w:customStyle="1" w:styleId="aff2">
    <w:name w:val="Название объекта Знак"/>
    <w:basedOn w:val="a1"/>
    <w:link w:val="aff1"/>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5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5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1"/>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1"/>
    <w:rsid w:val="00113100"/>
    <w:rPr>
      <w:rFonts w:ascii="TimesNewRomanPS-BoldItalicMT" w:hAnsi="TimesNewRomanPS-BoldItalicMT" w:hint="default"/>
      <w:b/>
      <w:bCs/>
      <w:i/>
      <w:iCs/>
      <w:color w:val="000000"/>
      <w:sz w:val="24"/>
      <w:szCs w:val="24"/>
    </w:rPr>
  </w:style>
  <w:style w:type="character" w:customStyle="1" w:styleId="fontstyle41">
    <w:name w:val="fontstyle41"/>
    <w:basedOn w:val="a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1"/>
    <w:rsid w:val="00113100"/>
  </w:style>
  <w:style w:type="character" w:customStyle="1" w:styleId="fontstyle51">
    <w:name w:val="fontstyle51"/>
    <w:basedOn w:val="a1"/>
    <w:rsid w:val="00113100"/>
    <w:rPr>
      <w:rFonts w:ascii="SymbolMT" w:hAnsi="SymbolMT" w:hint="default"/>
      <w:b w:val="0"/>
      <w:bCs w:val="0"/>
      <w:i w:val="0"/>
      <w:iCs w:val="0"/>
      <w:color w:val="000000"/>
      <w:sz w:val="22"/>
      <w:szCs w:val="22"/>
    </w:rPr>
  </w:style>
  <w:style w:type="character" w:customStyle="1" w:styleId="nowrap">
    <w:name w:val="nowrap"/>
    <w:basedOn w:val="a1"/>
    <w:rsid w:val="00CB4CC1"/>
  </w:style>
  <w:style w:type="character" w:customStyle="1" w:styleId="author">
    <w:name w:val="author"/>
    <w:basedOn w:val="a1"/>
    <w:rsid w:val="003822AB"/>
  </w:style>
  <w:style w:type="character" w:customStyle="1" w:styleId="articletitle">
    <w:name w:val="articletitle"/>
    <w:basedOn w:val="a1"/>
    <w:rsid w:val="003822AB"/>
  </w:style>
  <w:style w:type="character" w:customStyle="1" w:styleId="journaltitle">
    <w:name w:val="journaltitle"/>
    <w:basedOn w:val="a1"/>
    <w:rsid w:val="003822AB"/>
  </w:style>
  <w:style w:type="character" w:customStyle="1" w:styleId="vol">
    <w:name w:val="vol"/>
    <w:basedOn w:val="a1"/>
    <w:rsid w:val="003822AB"/>
  </w:style>
  <w:style w:type="character" w:customStyle="1" w:styleId="pubyear">
    <w:name w:val="pubyear"/>
    <w:basedOn w:val="a1"/>
    <w:rsid w:val="003822AB"/>
  </w:style>
  <w:style w:type="character" w:customStyle="1" w:styleId="pagefirst">
    <w:name w:val="pagefirst"/>
    <w:basedOn w:val="a1"/>
    <w:rsid w:val="00D35D87"/>
  </w:style>
  <w:style w:type="character" w:customStyle="1" w:styleId="pagelast">
    <w:name w:val="pagelast"/>
    <w:basedOn w:val="a1"/>
    <w:rsid w:val="00D35D87"/>
  </w:style>
  <w:style w:type="paragraph" w:styleId="afff2">
    <w:name w:val="Bibliography"/>
    <w:basedOn w:val="a0"/>
    <w:next w:val="a0"/>
    <w:uiPriority w:val="37"/>
    <w:unhideWhenUsed/>
    <w:rsid w:val="00BC59D1"/>
  </w:style>
  <w:style w:type="character" w:customStyle="1" w:styleId="2Corbel">
    <w:name w:val="Основной текст (2) + Corbel"/>
    <w:aliases w:val="9,5 pt,Основной текст (2) + 9"/>
    <w:basedOn w:val="a1"/>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1"/>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basedOn w:val="a1"/>
    <w:link w:val="afff4"/>
    <w:locked/>
    <w:rsid w:val="00491CBF"/>
    <w:rPr>
      <w:rFonts w:ascii="Times New Roman" w:eastAsia="Times New Roman" w:hAnsi="Times New Roman" w:cs="Times New Roman"/>
      <w:b/>
      <w:bCs/>
      <w:shd w:val="clear" w:color="auto" w:fill="FFFFFF"/>
    </w:rPr>
  </w:style>
  <w:style w:type="paragraph" w:customStyle="1" w:styleId="afff4">
    <w:name w:val="Подпись к таблице"/>
    <w:basedOn w:val="a0"/>
    <w:link w:val="afff3"/>
    <w:rsid w:val="00491CBF"/>
    <w:pPr>
      <w:widowControl w:val="0"/>
      <w:shd w:val="clear" w:color="auto" w:fill="FFFFFF"/>
      <w:spacing w:after="0" w:line="254" w:lineRule="exact"/>
      <w:ind w:firstLine="360"/>
    </w:pPr>
    <w:rPr>
      <w:rFonts w:eastAsia="Times New Roman"/>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1"/>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0"/>
    <w:link w:val="37"/>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a1"/>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1">
    <w:name w:val="Unresolved Mention11"/>
    <w:basedOn w:val="a1"/>
    <w:uiPriority w:val="99"/>
    <w:semiHidden/>
    <w:unhideWhenUsed/>
    <w:rsid w:val="00AB20DF"/>
    <w:rPr>
      <w:color w:val="605E5C"/>
      <w:shd w:val="clear" w:color="auto" w:fill="E1DFDD"/>
    </w:rPr>
  </w:style>
  <w:style w:type="character" w:customStyle="1" w:styleId="afff5">
    <w:name w:val="_"/>
    <w:basedOn w:val="a1"/>
    <w:rsid w:val="00AB20DF"/>
  </w:style>
  <w:style w:type="character" w:customStyle="1" w:styleId="hitinf">
    <w:name w:val="hit_inf"/>
    <w:basedOn w:val="a1"/>
    <w:rsid w:val="00AB20DF"/>
  </w:style>
  <w:style w:type="character" w:customStyle="1" w:styleId="hitsyn">
    <w:name w:val="hit_syn"/>
    <w:basedOn w:val="a1"/>
    <w:rsid w:val="00AB20DF"/>
  </w:style>
  <w:style w:type="character" w:customStyle="1" w:styleId="blk">
    <w:name w:val="blk"/>
    <w:rsid w:val="00AB20DF"/>
  </w:style>
  <w:style w:type="character" w:customStyle="1" w:styleId="1e">
    <w:name w:val="Основной текст1"/>
    <w:basedOn w:val="a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fff6">
    <w:name w:val="Основной текст_"/>
    <w:basedOn w:val="a1"/>
    <w:link w:val="1200"/>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1"/>
    <w:rsid w:val="003D0C91"/>
  </w:style>
  <w:style w:type="paragraph" w:customStyle="1" w:styleId="opispole">
    <w:name w:val="opis_pole"/>
    <w:basedOn w:val="a0"/>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a0"/>
    <w:rsid w:val="00184AA4"/>
    <w:pPr>
      <w:spacing w:before="100" w:beforeAutospacing="1" w:after="100" w:afterAutospacing="1" w:line="240" w:lineRule="auto"/>
      <w:jc w:val="left"/>
    </w:pPr>
    <w:rPr>
      <w:rFonts w:eastAsia="Times New Roman"/>
      <w:lang w:eastAsia="ru-RU"/>
    </w:rPr>
  </w:style>
  <w:style w:type="character" w:customStyle="1" w:styleId="w">
    <w:name w:val="w"/>
    <w:basedOn w:val="a1"/>
    <w:rsid w:val="005B1025"/>
  </w:style>
  <w:style w:type="character" w:customStyle="1" w:styleId="med1">
    <w:name w:val="med1"/>
    <w:basedOn w:val="a1"/>
    <w:rsid w:val="00557F15"/>
  </w:style>
  <w:style w:type="paragraph" w:customStyle="1" w:styleId="afff7">
    <w:name w:val="Осн. текст Знак Знак"/>
    <w:basedOn w:val="a0"/>
    <w:link w:val="afff8"/>
    <w:rsid w:val="002F6175"/>
    <w:pPr>
      <w:spacing w:after="0" w:line="360" w:lineRule="atLeast"/>
      <w:ind w:firstLine="425"/>
    </w:pPr>
    <w:rPr>
      <w:rFonts w:eastAsia="Times New Roman"/>
      <w:lang w:eastAsia="ru-RU"/>
    </w:rPr>
  </w:style>
  <w:style w:type="character" w:customStyle="1" w:styleId="afff8">
    <w:name w:val="Осн. текст Знак Знак Знак"/>
    <w:link w:val="afff7"/>
    <w:rsid w:val="002F6175"/>
    <w:rPr>
      <w:rFonts w:ascii="Times New Roman" w:eastAsia="Times New Roman" w:hAnsi="Times New Roman" w:cs="Times New Roman"/>
      <w:sz w:val="24"/>
      <w:szCs w:val="24"/>
      <w:lang w:eastAsia="ru-RU"/>
    </w:rPr>
  </w:style>
  <w:style w:type="character" w:customStyle="1" w:styleId="310">
    <w:name w:val="Заголовок 3 Знак1"/>
    <w:uiPriority w:val="9"/>
    <w:locked/>
    <w:rsid w:val="002F6175"/>
    <w:rPr>
      <w:rFonts w:ascii="Cambria" w:hAnsi="Cambria"/>
      <w:b/>
      <w:bCs/>
      <w:color w:val="4F81BD"/>
      <w:lang w:val="x-none" w:eastAsia="x-none"/>
    </w:rPr>
  </w:style>
  <w:style w:type="character" w:customStyle="1" w:styleId="1f">
    <w:name w:val="Текст примечания Знак1"/>
    <w:basedOn w:val="a1"/>
    <w:uiPriority w:val="99"/>
    <w:semiHidden/>
    <w:rsid w:val="002F6175"/>
    <w:rPr>
      <w:rFonts w:eastAsia="Times New Roman"/>
      <w:lang w:eastAsia="en-US"/>
    </w:rPr>
  </w:style>
  <w:style w:type="character" w:customStyle="1" w:styleId="FontStyle82">
    <w:name w:val="Font Style82"/>
    <w:uiPriority w:val="99"/>
    <w:rsid w:val="002F6175"/>
    <w:rPr>
      <w:rFonts w:ascii="Times New Roman" w:hAnsi="Times New Roman" w:cs="Times New Roman"/>
      <w:sz w:val="22"/>
      <w:szCs w:val="22"/>
    </w:rPr>
  </w:style>
  <w:style w:type="character" w:customStyle="1" w:styleId="afff9">
    <w:name w:val="О"/>
    <w:rsid w:val="002F6175"/>
  </w:style>
  <w:style w:type="paragraph" w:customStyle="1" w:styleId="1f0">
    <w:name w:val="Стиль1"/>
    <w:basedOn w:val="a0"/>
    <w:rsid w:val="002F6175"/>
    <w:pPr>
      <w:spacing w:after="0" w:line="360" w:lineRule="auto"/>
    </w:pPr>
    <w:rPr>
      <w:rFonts w:ascii="Calibri" w:hAnsi="Calibri"/>
    </w:rPr>
  </w:style>
  <w:style w:type="paragraph" w:styleId="afffa">
    <w:name w:val="endnote text"/>
    <w:basedOn w:val="a0"/>
    <w:link w:val="afffb"/>
    <w:uiPriority w:val="99"/>
    <w:semiHidden/>
    <w:unhideWhenUsed/>
    <w:rsid w:val="002F6175"/>
    <w:pPr>
      <w:jc w:val="left"/>
    </w:pPr>
    <w:rPr>
      <w:rFonts w:ascii="Calibri" w:eastAsia="Calibri" w:hAnsi="Calibri"/>
      <w:sz w:val="20"/>
      <w:szCs w:val="20"/>
      <w:lang w:val="x-none" w:eastAsia="x-none"/>
    </w:rPr>
  </w:style>
  <w:style w:type="character" w:customStyle="1" w:styleId="afffb">
    <w:name w:val="Текст концевой сноски Знак"/>
    <w:basedOn w:val="a1"/>
    <w:link w:val="afffa"/>
    <w:uiPriority w:val="99"/>
    <w:semiHidden/>
    <w:rsid w:val="002F6175"/>
    <w:rPr>
      <w:rFonts w:ascii="Calibri" w:eastAsia="Calibri" w:hAnsi="Calibri" w:cs="Times New Roman"/>
      <w:sz w:val="20"/>
      <w:szCs w:val="20"/>
      <w:lang w:val="x-none" w:eastAsia="x-none"/>
    </w:rPr>
  </w:style>
  <w:style w:type="paragraph" w:customStyle="1" w:styleId="095">
    <w:name w:val="Стиль Первая строка:  095 см"/>
    <w:basedOn w:val="a0"/>
    <w:rsid w:val="002F6175"/>
    <w:pPr>
      <w:spacing w:after="0" w:line="360" w:lineRule="auto"/>
      <w:ind w:firstLine="539"/>
    </w:pPr>
    <w:rPr>
      <w:rFonts w:ascii="Calibri" w:hAnsi="Calibri"/>
      <w:szCs w:val="20"/>
    </w:rPr>
  </w:style>
  <w:style w:type="paragraph" w:customStyle="1" w:styleId="Style55">
    <w:name w:val="Style55"/>
    <w:basedOn w:val="a0"/>
    <w:uiPriority w:val="99"/>
    <w:rsid w:val="002F6175"/>
    <w:pPr>
      <w:widowControl w:val="0"/>
      <w:autoSpaceDE w:val="0"/>
      <w:autoSpaceDN w:val="0"/>
      <w:adjustRightInd w:val="0"/>
      <w:spacing w:after="0" w:line="413" w:lineRule="exact"/>
      <w:ind w:firstLine="562"/>
    </w:pPr>
    <w:rPr>
      <w:rFonts w:eastAsia="Times New Roman"/>
      <w:lang w:eastAsia="ru-RU"/>
    </w:rPr>
  </w:style>
  <w:style w:type="character" w:customStyle="1" w:styleId="1f1">
    <w:name w:val="Текст сноски Знак1"/>
    <w:uiPriority w:val="99"/>
    <w:locked/>
    <w:rsid w:val="002F6175"/>
    <w:rPr>
      <w:rFonts w:ascii="Times New Roman" w:eastAsia="Times New Roman" w:hAnsi="Times New Roman" w:cs="Times New Roman"/>
      <w:sz w:val="20"/>
      <w:szCs w:val="20"/>
      <w:lang w:eastAsia="ru-RU"/>
    </w:rPr>
  </w:style>
  <w:style w:type="character" w:customStyle="1" w:styleId="Char">
    <w:name w:val="текст Char"/>
    <w:link w:val="afffc"/>
    <w:locked/>
    <w:rsid w:val="002F6175"/>
    <w:rPr>
      <w:rFonts w:ascii="Cambria" w:hAnsi="Cambria"/>
      <w:sz w:val="24"/>
    </w:rPr>
  </w:style>
  <w:style w:type="paragraph" w:customStyle="1" w:styleId="afffc">
    <w:name w:val="текст"/>
    <w:basedOn w:val="a0"/>
    <w:link w:val="Char"/>
    <w:qFormat/>
    <w:rsid w:val="002F6175"/>
    <w:rPr>
      <w:rFonts w:ascii="Cambria" w:hAnsi="Cambria" w:cstheme="minorBidi"/>
      <w:szCs w:val="22"/>
      <w:lang w:eastAsia="en-US"/>
    </w:rPr>
  </w:style>
  <w:style w:type="character" w:customStyle="1" w:styleId="sb-contribution">
    <w:name w:val="sb-contribution"/>
    <w:basedOn w:val="a1"/>
    <w:rsid w:val="002F6175"/>
  </w:style>
  <w:style w:type="character" w:customStyle="1" w:styleId="sb-authors">
    <w:name w:val="sb-authors"/>
    <w:basedOn w:val="a1"/>
    <w:rsid w:val="002F6175"/>
  </w:style>
  <w:style w:type="character" w:customStyle="1" w:styleId="sb-issue">
    <w:name w:val="sb-issue"/>
    <w:basedOn w:val="a1"/>
    <w:rsid w:val="002F6175"/>
  </w:style>
  <w:style w:type="character" w:customStyle="1" w:styleId="sb-date">
    <w:name w:val="sb-date"/>
    <w:basedOn w:val="a1"/>
    <w:rsid w:val="002F6175"/>
  </w:style>
  <w:style w:type="character" w:customStyle="1" w:styleId="sb-volume-nr">
    <w:name w:val="sb-volume-nr"/>
    <w:basedOn w:val="a1"/>
    <w:rsid w:val="002F6175"/>
  </w:style>
  <w:style w:type="character" w:customStyle="1" w:styleId="sb-pages">
    <w:name w:val="sb-pages"/>
    <w:basedOn w:val="a1"/>
    <w:rsid w:val="002F6175"/>
  </w:style>
  <w:style w:type="character" w:customStyle="1" w:styleId="highlight">
    <w:name w:val="highlight"/>
    <w:basedOn w:val="a1"/>
    <w:rsid w:val="002F6175"/>
  </w:style>
  <w:style w:type="paragraph" w:customStyle="1" w:styleId="default0">
    <w:name w:val="default"/>
    <w:basedOn w:val="a0"/>
    <w:uiPriority w:val="99"/>
    <w:rsid w:val="002F6175"/>
    <w:pPr>
      <w:autoSpaceDE w:val="0"/>
      <w:autoSpaceDN w:val="0"/>
      <w:spacing w:after="0" w:line="240" w:lineRule="auto"/>
      <w:jc w:val="left"/>
    </w:pPr>
    <w:rPr>
      <w:rFonts w:eastAsia="MS PGothic"/>
      <w:color w:val="000000"/>
    </w:rPr>
  </w:style>
  <w:style w:type="table" w:customStyle="1" w:styleId="311">
    <w:name w:val="Сетка таблицы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3"/>
    <w:uiPriority w:val="99"/>
    <w:semiHidden/>
    <w:unhideWhenUsed/>
    <w:rsid w:val="002F6175"/>
  </w:style>
  <w:style w:type="table" w:customStyle="1" w:styleId="220">
    <w:name w:val="Сетка таблицы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2F6175"/>
  </w:style>
  <w:style w:type="table" w:customStyle="1" w:styleId="410">
    <w:name w:val="Сетка таблицы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Сетка таблицы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9">
    <w:name w:val="Нет списка3"/>
    <w:next w:val="a3"/>
    <w:uiPriority w:val="99"/>
    <w:semiHidden/>
    <w:unhideWhenUsed/>
    <w:rsid w:val="002F6175"/>
  </w:style>
  <w:style w:type="table" w:customStyle="1" w:styleId="230">
    <w:name w:val="Сетка таблицы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Сетка таблицы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
    <w:name w:val="Нет списка12"/>
    <w:next w:val="a3"/>
    <w:uiPriority w:val="99"/>
    <w:semiHidden/>
    <w:unhideWhenUsed/>
    <w:rsid w:val="002F6175"/>
  </w:style>
  <w:style w:type="table" w:customStyle="1" w:styleId="420">
    <w:name w:val="Сетка таблицы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Сетка таблицы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Сетка таблицы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
    <w:name w:val="Нет списка21"/>
    <w:next w:val="a3"/>
    <w:uiPriority w:val="99"/>
    <w:semiHidden/>
    <w:unhideWhenUsed/>
    <w:rsid w:val="002F6175"/>
  </w:style>
  <w:style w:type="table" w:customStyle="1" w:styleId="510">
    <w:name w:val="Сетка таблицы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Сетка таблицы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
    <w:name w:val="Сетка таблицы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
    <w:name w:val="Нет списка111"/>
    <w:next w:val="a3"/>
    <w:uiPriority w:val="99"/>
    <w:semiHidden/>
    <w:unhideWhenUsed/>
    <w:rsid w:val="002F6175"/>
  </w:style>
  <w:style w:type="table" w:customStyle="1" w:styleId="411">
    <w:name w:val="Сетка таблицы4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Сетка таблицы2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Сетка таблицы31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
    <w:name w:val="Нет списка4"/>
    <w:next w:val="a3"/>
    <w:uiPriority w:val="99"/>
    <w:semiHidden/>
    <w:unhideWhenUsed/>
    <w:rsid w:val="002F6175"/>
  </w:style>
  <w:style w:type="table" w:customStyle="1" w:styleId="140">
    <w:name w:val="Сетка таблицы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Сетка таблицы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Сетка таблицы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Нет списка13"/>
    <w:next w:val="a3"/>
    <w:uiPriority w:val="99"/>
    <w:semiHidden/>
    <w:unhideWhenUsed/>
    <w:rsid w:val="002F6175"/>
  </w:style>
  <w:style w:type="table" w:customStyle="1" w:styleId="430">
    <w:name w:val="Сетка таблицы4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Сетка таблицы2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Сетка таблицы31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Нет списка22"/>
    <w:next w:val="a3"/>
    <w:uiPriority w:val="99"/>
    <w:semiHidden/>
    <w:unhideWhenUsed/>
    <w:rsid w:val="002F6175"/>
  </w:style>
  <w:style w:type="table" w:customStyle="1" w:styleId="520">
    <w:name w:val="Сетка таблицы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Сетка таблицы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Сетка таблицы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Сетка таблицы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Нет списка112"/>
    <w:next w:val="a3"/>
    <w:uiPriority w:val="99"/>
    <w:semiHidden/>
    <w:unhideWhenUsed/>
    <w:rsid w:val="002F6175"/>
  </w:style>
  <w:style w:type="table" w:customStyle="1" w:styleId="412">
    <w:name w:val="Сетка таблицы4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Сетка таблицы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Сетка таблицы2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Сетка таблицы31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
    <w:name w:val="Нет списка31"/>
    <w:next w:val="a3"/>
    <w:uiPriority w:val="99"/>
    <w:semiHidden/>
    <w:unhideWhenUsed/>
    <w:rsid w:val="002F6175"/>
  </w:style>
  <w:style w:type="table" w:customStyle="1" w:styleId="610">
    <w:name w:val="Сетка таблицы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Сетка таблицы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Сетка таблицы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Нет списка121"/>
    <w:next w:val="a3"/>
    <w:uiPriority w:val="99"/>
    <w:semiHidden/>
    <w:unhideWhenUsed/>
    <w:rsid w:val="002F6175"/>
  </w:style>
  <w:style w:type="table" w:customStyle="1" w:styleId="421">
    <w:name w:val="Сетка таблицы4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Сетка таблицы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Сетка таблицы2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Сетка таблицы31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
    <w:name w:val="Нет списка211"/>
    <w:next w:val="a3"/>
    <w:uiPriority w:val="99"/>
    <w:semiHidden/>
    <w:unhideWhenUsed/>
    <w:rsid w:val="002F6175"/>
  </w:style>
  <w:style w:type="table" w:customStyle="1" w:styleId="511">
    <w:name w:val="Сетка таблицы5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
    <w:name w:val="Сетка таблицы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Сетка таблицы2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Сетка таблицы32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Нет списка1111"/>
    <w:next w:val="a3"/>
    <w:uiPriority w:val="99"/>
    <w:semiHidden/>
    <w:unhideWhenUsed/>
    <w:rsid w:val="002F6175"/>
  </w:style>
  <w:style w:type="table" w:customStyle="1" w:styleId="4111">
    <w:name w:val="Сетка таблицы41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Сетка таблицы1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Сетка таблицы2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Сетка таблицы311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
    <w:name w:val="Нет списка5"/>
    <w:next w:val="a3"/>
    <w:uiPriority w:val="99"/>
    <w:semiHidden/>
    <w:unhideWhenUsed/>
    <w:rsid w:val="002F6175"/>
  </w:style>
  <w:style w:type="table" w:customStyle="1" w:styleId="150">
    <w:name w:val="Сетка таблицы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Сетка таблицы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Сетка таблицы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
    <w:name w:val="Нет списка14"/>
    <w:next w:val="a3"/>
    <w:uiPriority w:val="99"/>
    <w:semiHidden/>
    <w:unhideWhenUsed/>
    <w:rsid w:val="002F6175"/>
  </w:style>
  <w:style w:type="table" w:customStyle="1" w:styleId="44">
    <w:name w:val="Сетка таблицы4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Сетка таблицы2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Сетка таблицы31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
    <w:name w:val="Нет списка23"/>
    <w:next w:val="a3"/>
    <w:uiPriority w:val="99"/>
    <w:semiHidden/>
    <w:unhideWhenUsed/>
    <w:rsid w:val="002F6175"/>
  </w:style>
  <w:style w:type="table" w:customStyle="1" w:styleId="530">
    <w:name w:val="Сетка таблицы5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Сетка таблицы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Сетка таблицы2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Сетка таблицы32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
    <w:name w:val="Нет списка113"/>
    <w:next w:val="a3"/>
    <w:uiPriority w:val="99"/>
    <w:semiHidden/>
    <w:unhideWhenUsed/>
    <w:rsid w:val="002F6175"/>
  </w:style>
  <w:style w:type="table" w:customStyle="1" w:styleId="413">
    <w:name w:val="Сетка таблицы41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Сетка таблицы1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Сетка таблицы2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Сетка таблицы311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
    <w:name w:val="Нет списка32"/>
    <w:next w:val="a3"/>
    <w:uiPriority w:val="99"/>
    <w:semiHidden/>
    <w:unhideWhenUsed/>
    <w:rsid w:val="002F6175"/>
  </w:style>
  <w:style w:type="table" w:customStyle="1" w:styleId="620">
    <w:name w:val="Сетка таблицы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Сетка таблицы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Сетка таблицы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Сетка таблицы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Нет списка122"/>
    <w:next w:val="a3"/>
    <w:uiPriority w:val="99"/>
    <w:semiHidden/>
    <w:unhideWhenUsed/>
    <w:rsid w:val="002F6175"/>
  </w:style>
  <w:style w:type="table" w:customStyle="1" w:styleId="422">
    <w:name w:val="Сетка таблицы4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Сетка таблицы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Сетка таблицы2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Сетка таблицы31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0">
    <w:name w:val="Нет списка212"/>
    <w:next w:val="a3"/>
    <w:uiPriority w:val="99"/>
    <w:semiHidden/>
    <w:unhideWhenUsed/>
    <w:rsid w:val="002F6175"/>
  </w:style>
  <w:style w:type="table" w:customStyle="1" w:styleId="512">
    <w:name w:val="Сетка таблицы5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Сетка таблицы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
    <w:name w:val="Сетка таблицы2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Сетка таблицы32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
    <w:name w:val="Нет списка1112"/>
    <w:next w:val="a3"/>
    <w:uiPriority w:val="99"/>
    <w:semiHidden/>
    <w:unhideWhenUsed/>
    <w:rsid w:val="002F6175"/>
  </w:style>
  <w:style w:type="table" w:customStyle="1" w:styleId="4112">
    <w:name w:val="Сетка таблицы41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Сетка таблицы1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
    <w:name w:val="Сетка таблицы2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Сетка таблицы311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
    <w:name w:val="Нет списка6"/>
    <w:next w:val="a3"/>
    <w:uiPriority w:val="99"/>
    <w:semiHidden/>
    <w:unhideWhenUsed/>
    <w:rsid w:val="002F6175"/>
  </w:style>
  <w:style w:type="table" w:customStyle="1" w:styleId="160">
    <w:name w:val="Сетка таблицы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Сетка таблицы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Сетка таблицы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Нет списка15"/>
    <w:next w:val="a3"/>
    <w:uiPriority w:val="99"/>
    <w:semiHidden/>
    <w:unhideWhenUsed/>
    <w:rsid w:val="002F6175"/>
  </w:style>
  <w:style w:type="table" w:customStyle="1" w:styleId="45">
    <w:name w:val="Сетка таблицы4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Сетка таблицы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Сетка таблицы2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Сетка таблицы31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
    <w:name w:val="Нет списка24"/>
    <w:next w:val="a3"/>
    <w:uiPriority w:val="99"/>
    <w:semiHidden/>
    <w:unhideWhenUsed/>
    <w:rsid w:val="002F6175"/>
  </w:style>
  <w:style w:type="table" w:customStyle="1" w:styleId="54">
    <w:name w:val="Сетка таблицы5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Сетка таблицы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
    <w:name w:val="Сетка таблицы2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0">
    <w:name w:val="Сетка таблицы32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0">
    <w:name w:val="Нет списка114"/>
    <w:next w:val="a3"/>
    <w:uiPriority w:val="99"/>
    <w:semiHidden/>
    <w:unhideWhenUsed/>
    <w:rsid w:val="002F6175"/>
  </w:style>
  <w:style w:type="table" w:customStyle="1" w:styleId="414">
    <w:name w:val="Сетка таблицы41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Сетка таблицы1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Сетка таблицы2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Сетка таблицы311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Нет списка33"/>
    <w:next w:val="a3"/>
    <w:uiPriority w:val="99"/>
    <w:semiHidden/>
    <w:unhideWhenUsed/>
    <w:rsid w:val="002F6175"/>
  </w:style>
  <w:style w:type="table" w:customStyle="1" w:styleId="630">
    <w:name w:val="Сетка таблицы6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Сетка таблицы2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Сетка таблицы3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0">
    <w:name w:val="Нет списка123"/>
    <w:next w:val="a3"/>
    <w:uiPriority w:val="99"/>
    <w:semiHidden/>
    <w:unhideWhenUsed/>
    <w:rsid w:val="002F6175"/>
  </w:style>
  <w:style w:type="table" w:customStyle="1" w:styleId="423">
    <w:name w:val="Сетка таблицы42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Сетка таблицы1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Сетка таблицы2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Сетка таблицы312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Нет списка213"/>
    <w:next w:val="a3"/>
    <w:uiPriority w:val="99"/>
    <w:semiHidden/>
    <w:unhideWhenUsed/>
    <w:rsid w:val="002F6175"/>
  </w:style>
  <w:style w:type="table" w:customStyle="1" w:styleId="513">
    <w:name w:val="Сетка таблицы51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Сетка таблицы12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
    <w:name w:val="Сетка таблицы22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Сетка таблицы321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0">
    <w:name w:val="Нет списка1113"/>
    <w:next w:val="a3"/>
    <w:uiPriority w:val="99"/>
    <w:semiHidden/>
    <w:unhideWhenUsed/>
    <w:rsid w:val="002F6175"/>
  </w:style>
  <w:style w:type="table" w:customStyle="1" w:styleId="4113">
    <w:name w:val="Сетка таблицы411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Сетка таблицы11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
    <w:name w:val="Сетка таблицы21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Сетка таблицы3111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Сетка таблицы1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0">
    <w:name w:val="timesnewroman"/>
    <w:rsid w:val="002F6175"/>
    <w:rPr>
      <w:rFonts w:ascii="Times New Roman" w:hAnsi="Times New Roman" w:cs="Times New Roman" w:hint="default"/>
    </w:rPr>
  </w:style>
  <w:style w:type="table" w:customStyle="1" w:styleId="316">
    <w:name w:val="Сетка таблицы316"/>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Сетка таблицы18"/>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
    <w:name w:val="Нет списка7"/>
    <w:next w:val="a3"/>
    <w:uiPriority w:val="99"/>
    <w:semiHidden/>
    <w:unhideWhenUsed/>
    <w:rsid w:val="002F6175"/>
  </w:style>
  <w:style w:type="paragraph" w:customStyle="1" w:styleId="DocDefaults">
    <w:name w:val="DocDefaults"/>
    <w:rsid w:val="002F6175"/>
    <w:rPr>
      <w:rFonts w:ascii="Calibri" w:eastAsia="Calibri" w:hAnsi="Calibri" w:cs="Times New Roman"/>
    </w:rPr>
  </w:style>
  <w:style w:type="numbering" w:customStyle="1" w:styleId="85">
    <w:name w:val="Нет списка8"/>
    <w:next w:val="a3"/>
    <w:uiPriority w:val="99"/>
    <w:semiHidden/>
    <w:unhideWhenUsed/>
    <w:rsid w:val="002F6175"/>
  </w:style>
  <w:style w:type="numbering" w:customStyle="1" w:styleId="93">
    <w:name w:val="Нет списка9"/>
    <w:next w:val="a3"/>
    <w:semiHidden/>
    <w:rsid w:val="002F6175"/>
  </w:style>
  <w:style w:type="paragraph" w:customStyle="1" w:styleId="216">
    <w:name w:val="Основной текст с отступом 21"/>
    <w:basedOn w:val="a0"/>
    <w:rsid w:val="002F6175"/>
    <w:pPr>
      <w:spacing w:after="0" w:line="360" w:lineRule="auto"/>
      <w:ind w:firstLine="851"/>
    </w:pPr>
    <w:rPr>
      <w:rFonts w:eastAsia="Times New Roman"/>
      <w:sz w:val="28"/>
      <w:szCs w:val="28"/>
    </w:rPr>
  </w:style>
  <w:style w:type="paragraph" w:customStyle="1" w:styleId="1f2">
    <w:name w:val="Знак Знак Знак Знак1 Знак Знак Знак Знак"/>
    <w:basedOn w:val="a0"/>
    <w:next w:val="2"/>
    <w:autoRedefine/>
    <w:rsid w:val="002F6175"/>
    <w:pPr>
      <w:spacing w:after="160" w:line="240" w:lineRule="exact"/>
      <w:jc w:val="left"/>
    </w:pPr>
    <w:rPr>
      <w:rFonts w:eastAsia="Times New Roman"/>
      <w:szCs w:val="20"/>
      <w:lang w:val="en-US" w:eastAsia="en-US"/>
    </w:rPr>
  </w:style>
  <w:style w:type="paragraph" w:customStyle="1" w:styleId="217">
    <w:name w:val="Список 21"/>
    <w:basedOn w:val="a0"/>
    <w:rsid w:val="002F6175"/>
    <w:pPr>
      <w:suppressAutoHyphens/>
      <w:spacing w:after="0" w:line="240" w:lineRule="auto"/>
      <w:ind w:left="566" w:hanging="283"/>
      <w:jc w:val="left"/>
    </w:pPr>
    <w:rPr>
      <w:rFonts w:ascii="NTTimes/Cyrillic" w:eastAsia="Times New Roman" w:hAnsi="NTTimes/Cyrillic" w:cs="NTTimes/Cyrillic"/>
      <w:sz w:val="26"/>
      <w:szCs w:val="26"/>
      <w:vertAlign w:val="subscript"/>
      <w:lang w:val="en-US"/>
    </w:rPr>
  </w:style>
  <w:style w:type="paragraph" w:customStyle="1" w:styleId="Web">
    <w:name w:val="Обычный (Web)"/>
    <w:basedOn w:val="a0"/>
    <w:rsid w:val="002F6175"/>
    <w:pPr>
      <w:spacing w:before="100" w:after="100" w:line="240" w:lineRule="auto"/>
      <w:jc w:val="left"/>
    </w:pPr>
  </w:style>
  <w:style w:type="paragraph" w:customStyle="1" w:styleId="317">
    <w:name w:val="Основной текст с отступом 31"/>
    <w:basedOn w:val="a0"/>
    <w:rsid w:val="002F6175"/>
    <w:pPr>
      <w:spacing w:after="0" w:line="360" w:lineRule="auto"/>
      <w:ind w:firstLine="851"/>
      <w:jc w:val="left"/>
    </w:pPr>
    <w:rPr>
      <w:rFonts w:eastAsia="Times New Roman"/>
      <w:sz w:val="28"/>
      <w:szCs w:val="28"/>
    </w:rPr>
  </w:style>
  <w:style w:type="paragraph" w:customStyle="1" w:styleId="225">
    <w:name w:val="Список 22"/>
    <w:basedOn w:val="a0"/>
    <w:rsid w:val="002F6175"/>
    <w:pPr>
      <w:spacing w:after="0" w:line="240" w:lineRule="auto"/>
      <w:ind w:left="566" w:hanging="283"/>
      <w:jc w:val="left"/>
    </w:pPr>
    <w:rPr>
      <w:rFonts w:ascii="NTTimes/Cyrillic" w:eastAsia="Times New Roman" w:hAnsi="NTTimes/Cyrillic" w:cs="NTTimes/Cyrillic"/>
      <w:sz w:val="26"/>
      <w:szCs w:val="20"/>
      <w:vertAlign w:val="subscript"/>
      <w:lang w:val="en-US"/>
    </w:rPr>
  </w:style>
  <w:style w:type="paragraph" w:customStyle="1" w:styleId="318">
    <w:name w:val="Маркированный список 31"/>
    <w:basedOn w:val="a0"/>
    <w:rsid w:val="002F6175"/>
    <w:pPr>
      <w:widowControl w:val="0"/>
      <w:suppressAutoHyphens/>
      <w:spacing w:after="0" w:line="240" w:lineRule="auto"/>
      <w:ind w:left="57" w:right="57" w:firstLine="737"/>
    </w:pPr>
    <w:rPr>
      <w:rFonts w:ascii="NTTimes/Cyrillic" w:eastAsia="Arial Unicode MS" w:hAnsi="NTTimes/Cyrillic" w:cs="NTTimes/Cyrillic"/>
      <w:kern w:val="1"/>
      <w:sz w:val="26"/>
      <w:lang w:val="en-US"/>
    </w:rPr>
  </w:style>
  <w:style w:type="paragraph" w:customStyle="1" w:styleId="218">
    <w:name w:val="Маркированный список 21"/>
    <w:basedOn w:val="a0"/>
    <w:rsid w:val="002F6175"/>
    <w:pPr>
      <w:tabs>
        <w:tab w:val="num" w:pos="1503"/>
      </w:tabs>
      <w:spacing w:after="0" w:line="240" w:lineRule="auto"/>
      <w:ind w:left="566" w:hanging="284"/>
      <w:jc w:val="left"/>
    </w:pPr>
    <w:rPr>
      <w:rFonts w:ascii="NTTimes/Cyrillic" w:eastAsia="Times New Roman" w:hAnsi="NTTimes/Cyrillic" w:cs="NTTimes/Cyrillic"/>
      <w:sz w:val="26"/>
      <w:szCs w:val="20"/>
      <w:vertAlign w:val="subscript"/>
      <w:lang w:val="en-US"/>
    </w:rPr>
  </w:style>
  <w:style w:type="character" w:customStyle="1" w:styleId="Absatz-Standardschriftart">
    <w:name w:val="Absatz-Standardschriftart"/>
    <w:rsid w:val="002F6175"/>
  </w:style>
  <w:style w:type="character" w:customStyle="1" w:styleId="16">
    <w:name w:val="Осн. текст Знак1"/>
    <w:link w:val="afb"/>
    <w:locked/>
    <w:rsid w:val="002F6175"/>
    <w:rPr>
      <w:rFonts w:ascii="Times New Roman" w:eastAsia="Times New Roman" w:hAnsi="Times New Roman" w:cs="Times New Roman"/>
      <w:sz w:val="26"/>
      <w:szCs w:val="26"/>
      <w:lang w:eastAsia="ru-RU"/>
    </w:rPr>
  </w:style>
  <w:style w:type="table" w:customStyle="1" w:styleId="190">
    <w:name w:val="Сетка таблицы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3">
    <w:name w:val="Абзац списка1"/>
    <w:basedOn w:val="a0"/>
    <w:qFormat/>
    <w:rsid w:val="002F6175"/>
    <w:pPr>
      <w:ind w:left="720"/>
      <w:contextualSpacing/>
      <w:jc w:val="left"/>
    </w:pPr>
    <w:rPr>
      <w:rFonts w:ascii="Calibri" w:eastAsia="Times New Roman" w:hAnsi="Calibri"/>
      <w:sz w:val="22"/>
      <w:szCs w:val="22"/>
      <w:lang w:eastAsia="en-US"/>
    </w:rPr>
  </w:style>
  <w:style w:type="paragraph" w:customStyle="1" w:styleId="05">
    <w:name w:val="05"/>
    <w:basedOn w:val="a0"/>
    <w:link w:val="05Char"/>
    <w:rsid w:val="002F6175"/>
    <w:rPr>
      <w:rFonts w:ascii="Cambria" w:eastAsia="Times New Roman" w:hAnsi="Cambria"/>
      <w:szCs w:val="20"/>
      <w:lang w:val="x-none" w:eastAsia="x-none"/>
    </w:rPr>
  </w:style>
  <w:style w:type="character" w:customStyle="1" w:styleId="05Char">
    <w:name w:val="05 Char"/>
    <w:link w:val="05"/>
    <w:locked/>
    <w:rsid w:val="002F6175"/>
    <w:rPr>
      <w:rFonts w:ascii="Cambria" w:eastAsia="Times New Roman" w:hAnsi="Cambria" w:cs="Times New Roman"/>
      <w:sz w:val="24"/>
      <w:szCs w:val="20"/>
      <w:lang w:val="x-none" w:eastAsia="x-none"/>
    </w:rPr>
  </w:style>
  <w:style w:type="paragraph" w:customStyle="1" w:styleId="03">
    <w:name w:val="03"/>
    <w:basedOn w:val="3"/>
    <w:link w:val="03Char"/>
    <w:rsid w:val="002F6175"/>
    <w:pPr>
      <w:ind w:firstLine="708"/>
      <w:jc w:val="left"/>
    </w:pPr>
    <w:rPr>
      <w:rFonts w:ascii="Cambria" w:eastAsia="Times New Roman" w:hAnsi="Cambria"/>
      <w:bCs w:val="0"/>
      <w:szCs w:val="20"/>
      <w:lang w:val="x-none" w:eastAsia="x-none"/>
    </w:rPr>
  </w:style>
  <w:style w:type="character" w:customStyle="1" w:styleId="03Char">
    <w:name w:val="03 Char"/>
    <w:link w:val="03"/>
    <w:locked/>
    <w:rsid w:val="002F6175"/>
    <w:rPr>
      <w:rFonts w:ascii="Cambria" w:eastAsia="Times New Roman" w:hAnsi="Cambria" w:cs="Times New Roman"/>
      <w:b/>
      <w:sz w:val="24"/>
      <w:szCs w:val="20"/>
      <w:lang w:val="x-none" w:eastAsia="x-none"/>
    </w:rPr>
  </w:style>
  <w:style w:type="paragraph" w:customStyle="1" w:styleId="02">
    <w:name w:val="02"/>
    <w:basedOn w:val="2"/>
    <w:link w:val="02Char"/>
    <w:rsid w:val="002F6175"/>
    <w:pPr>
      <w:spacing w:after="60" w:line="276" w:lineRule="auto"/>
      <w:jc w:val="left"/>
    </w:pPr>
    <w:rPr>
      <w:rFonts w:ascii="Cambria" w:eastAsia="Times New Roman" w:hAnsi="Cambria"/>
      <w:bCs w:val="0"/>
      <w:iCs w:val="0"/>
      <w:sz w:val="26"/>
      <w:szCs w:val="20"/>
      <w:lang w:val="x-none" w:eastAsia="x-none"/>
    </w:rPr>
  </w:style>
  <w:style w:type="character" w:customStyle="1" w:styleId="02Char">
    <w:name w:val="02 Char"/>
    <w:link w:val="02"/>
    <w:locked/>
    <w:rsid w:val="002F6175"/>
    <w:rPr>
      <w:rFonts w:ascii="Cambria" w:eastAsia="Times New Roman" w:hAnsi="Cambria" w:cs="Times New Roman"/>
      <w:b/>
      <w:sz w:val="26"/>
      <w:szCs w:val="20"/>
      <w:lang w:val="x-none" w:eastAsia="x-none"/>
    </w:rPr>
  </w:style>
  <w:style w:type="paragraph" w:customStyle="1" w:styleId="afffd">
    <w:name w:val="Знак"/>
    <w:basedOn w:val="a0"/>
    <w:rsid w:val="002F6175"/>
    <w:pPr>
      <w:widowControl w:val="0"/>
      <w:adjustRightInd w:val="0"/>
      <w:spacing w:after="160" w:line="240" w:lineRule="exact"/>
      <w:jc w:val="right"/>
    </w:pPr>
    <w:rPr>
      <w:rFonts w:ascii="Arial" w:eastAsia="Times New Roman" w:hAnsi="Arial" w:cs="Arial"/>
      <w:sz w:val="20"/>
      <w:szCs w:val="20"/>
      <w:lang w:val="en-GB" w:eastAsia="en-US"/>
    </w:rPr>
  </w:style>
  <w:style w:type="paragraph" w:customStyle="1" w:styleId="1200">
    <w:name w:val="Основной текст120"/>
    <w:basedOn w:val="a0"/>
    <w:link w:val="afff6"/>
    <w:rsid w:val="002F6175"/>
    <w:pPr>
      <w:shd w:val="clear" w:color="auto" w:fill="FFFFFF"/>
      <w:spacing w:after="2160" w:line="240" w:lineRule="atLeast"/>
      <w:ind w:hanging="1420"/>
      <w:jc w:val="center"/>
    </w:pPr>
    <w:rPr>
      <w:rFonts w:eastAsia="Times New Roman"/>
      <w:spacing w:val="-2"/>
      <w:sz w:val="22"/>
      <w:szCs w:val="22"/>
      <w:lang w:eastAsia="en-US"/>
    </w:rPr>
  </w:style>
  <w:style w:type="character" w:customStyle="1" w:styleId="101">
    <w:name w:val="Основной текст101"/>
    <w:rsid w:val="002F6175"/>
    <w:rPr>
      <w:rFonts w:ascii="Arial" w:hAnsi="Arial"/>
      <w:sz w:val="18"/>
      <w:szCs w:val="18"/>
      <w:shd w:val="clear" w:color="auto" w:fill="FFFFFF"/>
    </w:rPr>
  </w:style>
  <w:style w:type="character" w:customStyle="1" w:styleId="102">
    <w:name w:val="Основной текст102"/>
    <w:rsid w:val="002F6175"/>
    <w:rPr>
      <w:rFonts w:ascii="Arial" w:hAnsi="Arial"/>
      <w:sz w:val="18"/>
      <w:szCs w:val="18"/>
      <w:shd w:val="clear" w:color="auto" w:fill="FFFFFF"/>
    </w:rPr>
  </w:style>
  <w:style w:type="character" w:customStyle="1" w:styleId="2d">
    <w:name w:val="Знак Знак2"/>
    <w:locked/>
    <w:rsid w:val="002F6175"/>
    <w:rPr>
      <w:lang w:val="ru-RU" w:eastAsia="ja-JP" w:bidi="ar-SA"/>
    </w:rPr>
  </w:style>
  <w:style w:type="paragraph" w:customStyle="1" w:styleId="ListParagraph1">
    <w:name w:val="List Paragraph1"/>
    <w:basedOn w:val="a0"/>
    <w:qFormat/>
    <w:rsid w:val="002F6175"/>
    <w:pPr>
      <w:ind w:left="720"/>
      <w:contextualSpacing/>
      <w:jc w:val="left"/>
    </w:pPr>
    <w:rPr>
      <w:rFonts w:ascii="Calibri" w:eastAsia="Times New Roman" w:hAnsi="Calibri"/>
      <w:sz w:val="22"/>
      <w:szCs w:val="22"/>
      <w:lang w:eastAsia="en-US"/>
    </w:rPr>
  </w:style>
  <w:style w:type="paragraph" w:customStyle="1" w:styleId="xl65">
    <w:name w:val="xl65"/>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eastAsia="Times New Roman"/>
      <w:color w:val="000000"/>
      <w:sz w:val="16"/>
      <w:szCs w:val="16"/>
      <w:lang w:eastAsia="ru-RU"/>
    </w:rPr>
  </w:style>
  <w:style w:type="paragraph" w:customStyle="1" w:styleId="xl66">
    <w:name w:val="xl66"/>
    <w:basedOn w:val="a0"/>
    <w:rsid w:val="002F6175"/>
    <w:pPr>
      <w:pBdr>
        <w:top w:val="single" w:sz="8" w:space="0" w:color="000000"/>
        <w:left w:val="single" w:sz="8" w:space="0" w:color="000000"/>
        <w:bottom w:val="single" w:sz="8" w:space="0" w:color="000000"/>
      </w:pBdr>
      <w:spacing w:before="100" w:beforeAutospacing="1" w:after="100" w:afterAutospacing="1" w:line="240" w:lineRule="auto"/>
      <w:jc w:val="center"/>
      <w:textAlignment w:val="top"/>
    </w:pPr>
    <w:rPr>
      <w:rFonts w:eastAsia="Times New Roman"/>
      <w:color w:val="000000"/>
      <w:sz w:val="16"/>
      <w:szCs w:val="16"/>
      <w:lang w:eastAsia="ru-RU"/>
    </w:rPr>
  </w:style>
  <w:style w:type="paragraph" w:customStyle="1" w:styleId="xl67">
    <w:name w:val="xl67"/>
    <w:basedOn w:val="a0"/>
    <w:rsid w:val="002F6175"/>
    <w:pPr>
      <w:pBdr>
        <w:top w:val="single" w:sz="8" w:space="0" w:color="000000"/>
        <w:bottom w:val="single" w:sz="8" w:space="0" w:color="000000"/>
      </w:pBdr>
      <w:spacing w:before="100" w:beforeAutospacing="1" w:after="100" w:afterAutospacing="1" w:line="240" w:lineRule="auto"/>
      <w:jc w:val="center"/>
      <w:textAlignment w:val="top"/>
    </w:pPr>
    <w:rPr>
      <w:rFonts w:eastAsia="Times New Roman"/>
      <w:color w:val="000000"/>
      <w:sz w:val="16"/>
      <w:szCs w:val="16"/>
      <w:lang w:eastAsia="ru-RU"/>
    </w:rPr>
  </w:style>
  <w:style w:type="paragraph" w:customStyle="1" w:styleId="xl68">
    <w:name w:val="xl68"/>
    <w:basedOn w:val="a0"/>
    <w:rsid w:val="002F6175"/>
    <w:pPr>
      <w:pBdr>
        <w:top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eastAsia="Times New Roman"/>
      <w:color w:val="000000"/>
      <w:sz w:val="16"/>
      <w:szCs w:val="16"/>
      <w:lang w:eastAsia="ru-RU"/>
    </w:rPr>
  </w:style>
  <w:style w:type="paragraph" w:customStyle="1" w:styleId="xl69">
    <w:name w:val="xl69"/>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ascii="Arial" w:eastAsia="Times New Roman" w:hAnsi="Arial" w:cs="Arial"/>
      <w:color w:val="000000"/>
      <w:sz w:val="16"/>
      <w:szCs w:val="16"/>
      <w:lang w:eastAsia="ru-RU"/>
    </w:rPr>
  </w:style>
  <w:style w:type="paragraph" w:customStyle="1" w:styleId="xl70">
    <w:name w:val="xl70"/>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ascii="Arial" w:eastAsia="Times New Roman" w:hAnsi="Arial" w:cs="Arial"/>
      <w:color w:val="000000"/>
      <w:sz w:val="16"/>
      <w:szCs w:val="16"/>
      <w:lang w:eastAsia="ru-RU"/>
    </w:rPr>
  </w:style>
  <w:style w:type="paragraph" w:customStyle="1" w:styleId="xl71">
    <w:name w:val="xl71"/>
    <w:basedOn w:val="a0"/>
    <w:rsid w:val="002F6175"/>
    <w:pPr>
      <w:pBdr>
        <w:top w:val="single" w:sz="8" w:space="0" w:color="000000"/>
        <w:bottom w:val="single" w:sz="8" w:space="0" w:color="000000"/>
      </w:pBdr>
      <w:spacing w:before="100" w:beforeAutospacing="1" w:after="100" w:afterAutospacing="1" w:line="240" w:lineRule="auto"/>
      <w:jc w:val="center"/>
      <w:textAlignment w:val="top"/>
    </w:pPr>
    <w:rPr>
      <w:rFonts w:eastAsia="Times New Roman"/>
      <w:lang w:eastAsia="ru-RU"/>
    </w:rPr>
  </w:style>
  <w:style w:type="paragraph" w:customStyle="1" w:styleId="xl72">
    <w:name w:val="xl72"/>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ascii="Arial" w:eastAsia="Times New Roman" w:hAnsi="Arial" w:cs="Arial"/>
      <w:b/>
      <w:bCs/>
      <w:color w:val="000000"/>
      <w:sz w:val="16"/>
      <w:szCs w:val="16"/>
      <w:lang w:eastAsia="ru-RU"/>
    </w:rPr>
  </w:style>
  <w:style w:type="character" w:customStyle="1" w:styleId="FontStyle85">
    <w:name w:val="Font Style85"/>
    <w:rsid w:val="002F6175"/>
    <w:rPr>
      <w:rFonts w:ascii="Arial" w:eastAsia="Times New Roman" w:hAnsi="Arial"/>
      <w:b/>
      <w:color w:val="auto"/>
      <w:sz w:val="30"/>
      <w:lang w:val="ru-RU"/>
    </w:rPr>
  </w:style>
  <w:style w:type="paragraph" w:customStyle="1" w:styleId="xl22">
    <w:name w:val="xl22"/>
    <w:basedOn w:val="a0"/>
    <w:rsid w:val="002F6175"/>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center"/>
    </w:pPr>
    <w:rPr>
      <w:rFonts w:ascii="Arial" w:eastAsia="Times New Roman" w:hAnsi="Arial" w:cs="Arial"/>
      <w:sz w:val="16"/>
      <w:szCs w:val="16"/>
      <w:lang w:eastAsia="ru-RU"/>
    </w:rPr>
  </w:style>
  <w:style w:type="paragraph" w:customStyle="1" w:styleId="xl23">
    <w:name w:val="xl23"/>
    <w:basedOn w:val="a0"/>
    <w:rsid w:val="002F6175"/>
    <w:pPr>
      <w:pBdr>
        <w:top w:val="single" w:sz="8" w:space="0" w:color="000000"/>
        <w:bottom w:val="single" w:sz="8" w:space="0" w:color="000000"/>
        <w:right w:val="single" w:sz="8" w:space="0" w:color="000000"/>
      </w:pBdr>
      <w:spacing w:before="100" w:beforeAutospacing="1" w:after="100" w:afterAutospacing="1" w:line="240" w:lineRule="auto"/>
      <w:jc w:val="center"/>
    </w:pPr>
    <w:rPr>
      <w:rFonts w:ascii="Arial" w:eastAsia="Times New Roman" w:hAnsi="Arial" w:cs="Arial"/>
      <w:b/>
      <w:bCs/>
      <w:color w:val="000000"/>
      <w:sz w:val="16"/>
      <w:szCs w:val="16"/>
      <w:lang w:eastAsia="ru-RU"/>
    </w:rPr>
  </w:style>
  <w:style w:type="paragraph" w:customStyle="1" w:styleId="xl24">
    <w:name w:val="xl24"/>
    <w:basedOn w:val="a0"/>
    <w:rsid w:val="002F6175"/>
    <w:pPr>
      <w:pBdr>
        <w:left w:val="single" w:sz="8" w:space="0" w:color="000000"/>
        <w:bottom w:val="single" w:sz="8" w:space="0" w:color="000000"/>
        <w:right w:val="single" w:sz="8" w:space="0" w:color="000000"/>
      </w:pBdr>
      <w:spacing w:before="100" w:beforeAutospacing="1" w:after="100" w:afterAutospacing="1" w:line="240" w:lineRule="auto"/>
      <w:jc w:val="center"/>
    </w:pPr>
    <w:rPr>
      <w:rFonts w:ascii="Arial" w:eastAsia="Times New Roman" w:hAnsi="Arial" w:cs="Arial"/>
      <w:color w:val="000000"/>
      <w:sz w:val="16"/>
      <w:szCs w:val="16"/>
      <w:lang w:eastAsia="ru-RU"/>
    </w:rPr>
  </w:style>
  <w:style w:type="paragraph" w:customStyle="1" w:styleId="xl25">
    <w:name w:val="xl25"/>
    <w:basedOn w:val="a0"/>
    <w:rsid w:val="002F6175"/>
    <w:pPr>
      <w:pBdr>
        <w:bottom w:val="single" w:sz="8" w:space="0" w:color="000000"/>
        <w:right w:val="single" w:sz="8" w:space="0" w:color="000000"/>
      </w:pBdr>
      <w:spacing w:before="100" w:beforeAutospacing="1" w:after="100" w:afterAutospacing="1" w:line="240" w:lineRule="auto"/>
      <w:jc w:val="center"/>
    </w:pPr>
    <w:rPr>
      <w:rFonts w:ascii="Arial" w:eastAsia="Times New Roman" w:hAnsi="Arial" w:cs="Arial"/>
      <w:color w:val="000000"/>
      <w:sz w:val="16"/>
      <w:szCs w:val="16"/>
      <w:lang w:eastAsia="ru-RU"/>
    </w:rPr>
  </w:style>
  <w:style w:type="paragraph" w:customStyle="1" w:styleId="xl26">
    <w:name w:val="xl26"/>
    <w:basedOn w:val="a0"/>
    <w:rsid w:val="002F6175"/>
    <w:pPr>
      <w:pBdr>
        <w:bottom w:val="single" w:sz="8" w:space="0" w:color="000000"/>
        <w:right w:val="single" w:sz="8" w:space="0" w:color="000000"/>
      </w:pBdr>
      <w:spacing w:before="100" w:beforeAutospacing="1" w:after="100" w:afterAutospacing="1" w:line="240" w:lineRule="auto"/>
      <w:jc w:val="left"/>
    </w:pPr>
    <w:rPr>
      <w:rFonts w:ascii="Arial" w:eastAsia="Times New Roman" w:hAnsi="Arial" w:cs="Arial"/>
      <w:color w:val="000000"/>
      <w:sz w:val="16"/>
      <w:szCs w:val="16"/>
      <w:lang w:eastAsia="ru-RU"/>
    </w:rPr>
  </w:style>
  <w:style w:type="paragraph" w:customStyle="1" w:styleId="xl27">
    <w:name w:val="xl27"/>
    <w:basedOn w:val="a0"/>
    <w:rsid w:val="002F6175"/>
    <w:pPr>
      <w:pBdr>
        <w:bottom w:val="single" w:sz="8" w:space="0" w:color="000000"/>
        <w:right w:val="single" w:sz="8" w:space="0" w:color="000000"/>
      </w:pBdr>
      <w:spacing w:before="100" w:beforeAutospacing="1" w:after="100" w:afterAutospacing="1" w:line="240" w:lineRule="auto"/>
      <w:jc w:val="center"/>
    </w:pPr>
    <w:rPr>
      <w:rFonts w:ascii="Arial" w:eastAsia="Times New Roman" w:hAnsi="Arial" w:cs="Arial"/>
      <w:color w:val="000000"/>
      <w:sz w:val="16"/>
      <w:szCs w:val="16"/>
      <w:lang w:eastAsia="ru-RU"/>
    </w:rPr>
  </w:style>
  <w:style w:type="paragraph" w:customStyle="1" w:styleId="xl28">
    <w:name w:val="xl28"/>
    <w:basedOn w:val="a0"/>
    <w:rsid w:val="002F6175"/>
    <w:pPr>
      <w:pBdr>
        <w:bottom w:val="single" w:sz="8" w:space="0" w:color="000000"/>
        <w:right w:val="single" w:sz="8" w:space="0" w:color="000000"/>
      </w:pBdr>
      <w:spacing w:before="100" w:beforeAutospacing="1" w:after="100" w:afterAutospacing="1" w:line="240" w:lineRule="auto"/>
      <w:jc w:val="center"/>
    </w:pPr>
    <w:rPr>
      <w:rFonts w:ascii="Arial" w:eastAsia="Times New Roman" w:hAnsi="Arial" w:cs="Arial"/>
      <w:color w:val="000000"/>
      <w:sz w:val="16"/>
      <w:szCs w:val="16"/>
      <w:lang w:eastAsia="ru-RU"/>
    </w:rPr>
  </w:style>
  <w:style w:type="character" w:customStyle="1" w:styleId="1414pt">
    <w:name w:val="Основной текст (14) + 14 pt"/>
    <w:aliases w:val="Полужирный18"/>
    <w:rsid w:val="002F6175"/>
    <w:rPr>
      <w:rFonts w:ascii="Times New Roman" w:hAnsi="Times New Roman" w:cs="Times New Roman" w:hint="default"/>
      <w:b/>
      <w:bCs w:val="0"/>
      <w:sz w:val="28"/>
      <w:lang w:val="en-US" w:eastAsia="en-US"/>
    </w:rPr>
  </w:style>
  <w:style w:type="table" w:customStyle="1" w:styleId="200">
    <w:name w:val="Сетка таблицы20"/>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
    <w:name w:val="Нет списка10"/>
    <w:next w:val="a3"/>
    <w:uiPriority w:val="99"/>
    <w:semiHidden/>
    <w:unhideWhenUsed/>
    <w:rsid w:val="002F6175"/>
  </w:style>
  <w:style w:type="numbering" w:customStyle="1" w:styleId="161">
    <w:name w:val="Нет списка16"/>
    <w:next w:val="a3"/>
    <w:uiPriority w:val="99"/>
    <w:semiHidden/>
    <w:unhideWhenUsed/>
    <w:rsid w:val="002F6175"/>
  </w:style>
  <w:style w:type="table" w:customStyle="1" w:styleId="270">
    <w:name w:val="Сетка таблицы2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Сетка таблицы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Сетка таблицы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Нет списка17"/>
    <w:next w:val="a3"/>
    <w:uiPriority w:val="99"/>
    <w:semiHidden/>
    <w:unhideWhenUsed/>
    <w:rsid w:val="002F6175"/>
  </w:style>
  <w:style w:type="table" w:customStyle="1" w:styleId="46">
    <w:name w:val="Сетка таблицы4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Сетка таблицы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Сетка таблицы2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0">
    <w:name w:val="Сетка таблицы31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Нет списка25"/>
    <w:next w:val="a3"/>
    <w:uiPriority w:val="99"/>
    <w:semiHidden/>
    <w:unhideWhenUsed/>
    <w:rsid w:val="002F6175"/>
  </w:style>
  <w:style w:type="table" w:customStyle="1" w:styleId="55">
    <w:name w:val="Сетка таблицы5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Сетка таблицы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0">
    <w:name w:val="Сетка таблицы2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Сетка таблицы32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0">
    <w:name w:val="Нет списка115"/>
    <w:next w:val="a3"/>
    <w:uiPriority w:val="99"/>
    <w:semiHidden/>
    <w:unhideWhenUsed/>
    <w:rsid w:val="002F6175"/>
  </w:style>
  <w:style w:type="table" w:customStyle="1" w:styleId="415">
    <w:name w:val="Сетка таблицы41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Сетка таблицы1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Сетка таблицы2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Сетка таблицы311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1">
    <w:name w:val="Нет списка34"/>
    <w:next w:val="a3"/>
    <w:uiPriority w:val="99"/>
    <w:semiHidden/>
    <w:unhideWhenUsed/>
    <w:rsid w:val="002F6175"/>
  </w:style>
  <w:style w:type="table" w:customStyle="1" w:styleId="64">
    <w:name w:val="Сетка таблицы6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Сетка таблицы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
    <w:name w:val="Сетка таблицы2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Сетка таблицы3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0">
    <w:name w:val="Нет списка124"/>
    <w:next w:val="a3"/>
    <w:uiPriority w:val="99"/>
    <w:semiHidden/>
    <w:unhideWhenUsed/>
    <w:rsid w:val="002F6175"/>
  </w:style>
  <w:style w:type="table" w:customStyle="1" w:styleId="424">
    <w:name w:val="Сетка таблицы42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Сетка таблицы1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
    <w:name w:val="Сетка таблицы2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Сетка таблицы312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0">
    <w:name w:val="Нет списка214"/>
    <w:next w:val="a3"/>
    <w:uiPriority w:val="99"/>
    <w:semiHidden/>
    <w:unhideWhenUsed/>
    <w:rsid w:val="002F6175"/>
  </w:style>
  <w:style w:type="table" w:customStyle="1" w:styleId="514">
    <w:name w:val="Сетка таблицы51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Сетка таблицы12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
    <w:name w:val="Сетка таблицы22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Сетка таблицы321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0">
    <w:name w:val="Нет списка1114"/>
    <w:next w:val="a3"/>
    <w:uiPriority w:val="99"/>
    <w:semiHidden/>
    <w:unhideWhenUsed/>
    <w:rsid w:val="002F6175"/>
  </w:style>
  <w:style w:type="table" w:customStyle="1" w:styleId="4114">
    <w:name w:val="Сетка таблицы411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Сетка таблицы11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
    <w:name w:val="Сетка таблицы21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Сетка таблицы3111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6">
    <w:name w:val="Нет списка41"/>
    <w:next w:val="a3"/>
    <w:uiPriority w:val="99"/>
    <w:semiHidden/>
    <w:unhideWhenUsed/>
    <w:rsid w:val="002F6175"/>
  </w:style>
  <w:style w:type="table" w:customStyle="1" w:styleId="1410">
    <w:name w:val="Сетка таблицы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0">
    <w:name w:val="Сетка таблицы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Сетка таблицы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Нет списка131"/>
    <w:next w:val="a3"/>
    <w:uiPriority w:val="99"/>
    <w:semiHidden/>
    <w:unhideWhenUsed/>
    <w:rsid w:val="002F6175"/>
  </w:style>
  <w:style w:type="table" w:customStyle="1" w:styleId="431">
    <w:name w:val="Сетка таблицы4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Сетка таблицы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Сетка таблицы2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Сетка таблицы31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Нет списка221"/>
    <w:next w:val="a3"/>
    <w:uiPriority w:val="99"/>
    <w:semiHidden/>
    <w:unhideWhenUsed/>
    <w:rsid w:val="002F6175"/>
  </w:style>
  <w:style w:type="table" w:customStyle="1" w:styleId="521">
    <w:name w:val="Сетка таблицы5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0">
    <w:name w:val="Сетка таблицы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
    <w:name w:val="Сетка таблицы2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Сетка таблицы32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Нет списка1121"/>
    <w:next w:val="a3"/>
    <w:uiPriority w:val="99"/>
    <w:semiHidden/>
    <w:unhideWhenUsed/>
    <w:rsid w:val="002F6175"/>
  </w:style>
  <w:style w:type="table" w:customStyle="1" w:styleId="4121">
    <w:name w:val="Сетка таблицы41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Сетка таблицы1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
    <w:name w:val="Сетка таблицы2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Сетка таблицы311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6">
    <w:name w:val="Нет списка311"/>
    <w:next w:val="a3"/>
    <w:uiPriority w:val="99"/>
    <w:semiHidden/>
    <w:unhideWhenUsed/>
    <w:rsid w:val="002F6175"/>
  </w:style>
  <w:style w:type="table" w:customStyle="1" w:styleId="611">
    <w:name w:val="Сетка таблицы6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
    <w:name w:val="Сетка таблицы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Сетка таблицы2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Сетка таблицы3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Нет списка1211"/>
    <w:next w:val="a3"/>
    <w:uiPriority w:val="99"/>
    <w:semiHidden/>
    <w:unhideWhenUsed/>
    <w:rsid w:val="002F6175"/>
  </w:style>
  <w:style w:type="table" w:customStyle="1" w:styleId="4211">
    <w:name w:val="Сетка таблицы42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Сетка таблицы1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
    <w:name w:val="Сетка таблицы2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Сетка таблицы312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0">
    <w:name w:val="Нет списка2111"/>
    <w:next w:val="a3"/>
    <w:uiPriority w:val="99"/>
    <w:semiHidden/>
    <w:unhideWhenUsed/>
    <w:rsid w:val="002F6175"/>
  </w:style>
  <w:style w:type="table" w:customStyle="1" w:styleId="5111">
    <w:name w:val="Сетка таблицы51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0">
    <w:name w:val="Сетка таблицы12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Сетка таблицы22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Сетка таблицы321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Нет списка11111"/>
    <w:next w:val="a3"/>
    <w:uiPriority w:val="99"/>
    <w:semiHidden/>
    <w:unhideWhenUsed/>
    <w:rsid w:val="002F6175"/>
  </w:style>
  <w:style w:type="table" w:customStyle="1" w:styleId="41111">
    <w:name w:val="Сетка таблицы411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0">
    <w:name w:val="Сетка таблицы11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
    <w:name w:val="Сетка таблицы21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Сетка таблицы3111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5">
    <w:name w:val="Нет списка51"/>
    <w:next w:val="a3"/>
    <w:uiPriority w:val="99"/>
    <w:semiHidden/>
    <w:unhideWhenUsed/>
    <w:rsid w:val="002F6175"/>
  </w:style>
  <w:style w:type="table" w:customStyle="1" w:styleId="810">
    <w:name w:val="Сетка таблицы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Сетка таблицы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0">
    <w:name w:val="Сетка таблицы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Сетка таблицы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Нет списка141"/>
    <w:next w:val="a3"/>
    <w:uiPriority w:val="99"/>
    <w:semiHidden/>
    <w:unhideWhenUsed/>
    <w:rsid w:val="002F6175"/>
  </w:style>
  <w:style w:type="table" w:customStyle="1" w:styleId="441">
    <w:name w:val="Сетка таблицы4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Сетка таблицы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Сетка таблицы2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Сетка таблицы31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Нет списка231"/>
    <w:next w:val="a3"/>
    <w:uiPriority w:val="99"/>
    <w:semiHidden/>
    <w:unhideWhenUsed/>
    <w:rsid w:val="002F6175"/>
  </w:style>
  <w:style w:type="table" w:customStyle="1" w:styleId="531">
    <w:name w:val="Сетка таблицы5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Сетка таблицы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
    <w:name w:val="Сетка таблицы2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Сетка таблицы32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0">
    <w:name w:val="Нет списка1131"/>
    <w:next w:val="a3"/>
    <w:uiPriority w:val="99"/>
    <w:semiHidden/>
    <w:unhideWhenUsed/>
    <w:rsid w:val="002F6175"/>
  </w:style>
  <w:style w:type="table" w:customStyle="1" w:styleId="4131">
    <w:name w:val="Сетка таблицы41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
    <w:name w:val="Сетка таблицы1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
    <w:name w:val="Сетка таблицы2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
    <w:name w:val="Сетка таблицы311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0">
    <w:name w:val="Нет списка321"/>
    <w:next w:val="a3"/>
    <w:uiPriority w:val="99"/>
    <w:semiHidden/>
    <w:unhideWhenUsed/>
    <w:rsid w:val="002F6175"/>
  </w:style>
  <w:style w:type="table" w:customStyle="1" w:styleId="621">
    <w:name w:val="Сетка таблицы6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Сетка таблицы2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Сетка таблицы3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Нет списка1221"/>
    <w:next w:val="a3"/>
    <w:uiPriority w:val="99"/>
    <w:semiHidden/>
    <w:unhideWhenUsed/>
    <w:rsid w:val="002F6175"/>
  </w:style>
  <w:style w:type="table" w:customStyle="1" w:styleId="4221">
    <w:name w:val="Сетка таблицы42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
    <w:name w:val="Сетка таблицы1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
    <w:name w:val="Сетка таблицы2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
    <w:name w:val="Сетка таблицы312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0">
    <w:name w:val="Нет списка2121"/>
    <w:next w:val="a3"/>
    <w:uiPriority w:val="99"/>
    <w:semiHidden/>
    <w:unhideWhenUsed/>
    <w:rsid w:val="002F6175"/>
  </w:style>
  <w:style w:type="table" w:customStyle="1" w:styleId="5121">
    <w:name w:val="Сетка таблицы51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
    <w:name w:val="Сетка таблицы12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
    <w:name w:val="Сетка таблицы22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
    <w:name w:val="Сетка таблицы321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1">
    <w:name w:val="Нет списка11121"/>
    <w:next w:val="a3"/>
    <w:uiPriority w:val="99"/>
    <w:semiHidden/>
    <w:unhideWhenUsed/>
    <w:rsid w:val="002F6175"/>
  </w:style>
  <w:style w:type="table" w:customStyle="1" w:styleId="41121">
    <w:name w:val="Сетка таблицы411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
    <w:name w:val="Сетка таблицы11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
    <w:name w:val="Сетка таблицы21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
    <w:name w:val="Сетка таблицы3111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Сетка таблицы91"/>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
    <w:name w:val="Нет списка61"/>
    <w:next w:val="a3"/>
    <w:uiPriority w:val="99"/>
    <w:semiHidden/>
    <w:unhideWhenUsed/>
    <w:rsid w:val="002F6175"/>
  </w:style>
  <w:style w:type="table" w:customStyle="1" w:styleId="1010">
    <w:name w:val="Сетка таблицы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Сетка таблицы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Сетка таблицы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Сетка таблицы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Нет списка151"/>
    <w:next w:val="a3"/>
    <w:uiPriority w:val="99"/>
    <w:semiHidden/>
    <w:unhideWhenUsed/>
    <w:rsid w:val="002F6175"/>
  </w:style>
  <w:style w:type="table" w:customStyle="1" w:styleId="451">
    <w:name w:val="Сетка таблицы4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Сетка таблицы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Сетка таблицы2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Сетка таблицы31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
    <w:name w:val="Нет списка241"/>
    <w:next w:val="a3"/>
    <w:uiPriority w:val="99"/>
    <w:semiHidden/>
    <w:unhideWhenUsed/>
    <w:rsid w:val="002F6175"/>
  </w:style>
  <w:style w:type="table" w:customStyle="1" w:styleId="541">
    <w:name w:val="Сетка таблицы5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
    <w:name w:val="Сетка таблицы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
    <w:name w:val="Сетка таблицы2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
    <w:name w:val="Сетка таблицы32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0">
    <w:name w:val="Нет списка1141"/>
    <w:next w:val="a3"/>
    <w:uiPriority w:val="99"/>
    <w:semiHidden/>
    <w:unhideWhenUsed/>
    <w:rsid w:val="002F6175"/>
  </w:style>
  <w:style w:type="table" w:customStyle="1" w:styleId="4141">
    <w:name w:val="Сетка таблицы41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
    <w:name w:val="Сетка таблицы1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
    <w:name w:val="Сетка таблицы2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
    <w:name w:val="Сетка таблицы311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0">
    <w:name w:val="Нет списка331"/>
    <w:next w:val="a3"/>
    <w:uiPriority w:val="99"/>
    <w:semiHidden/>
    <w:unhideWhenUsed/>
    <w:rsid w:val="002F6175"/>
  </w:style>
  <w:style w:type="table" w:customStyle="1" w:styleId="631">
    <w:name w:val="Сетка таблицы6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
    <w:name w:val="Сетка таблицы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Сетка таблицы2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
    <w:name w:val="Сетка таблицы3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0">
    <w:name w:val="Нет списка1231"/>
    <w:next w:val="a3"/>
    <w:uiPriority w:val="99"/>
    <w:semiHidden/>
    <w:unhideWhenUsed/>
    <w:rsid w:val="002F6175"/>
  </w:style>
  <w:style w:type="table" w:customStyle="1" w:styleId="4231">
    <w:name w:val="Сетка таблицы42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
    <w:name w:val="Сетка таблицы1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
    <w:name w:val="Сетка таблицы2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
    <w:name w:val="Сетка таблицы312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Нет списка2131"/>
    <w:next w:val="a3"/>
    <w:uiPriority w:val="99"/>
    <w:semiHidden/>
    <w:unhideWhenUsed/>
    <w:rsid w:val="002F6175"/>
  </w:style>
  <w:style w:type="table" w:customStyle="1" w:styleId="5131">
    <w:name w:val="Сетка таблицы51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Сетка таблицы12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
    <w:name w:val="Сетка таблицы22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Сетка таблицы321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10">
    <w:name w:val="Нет списка11131"/>
    <w:next w:val="a3"/>
    <w:uiPriority w:val="99"/>
    <w:semiHidden/>
    <w:unhideWhenUsed/>
    <w:rsid w:val="002F6175"/>
  </w:style>
  <w:style w:type="table" w:customStyle="1" w:styleId="41131">
    <w:name w:val="Сетка таблицы411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
    <w:name w:val="Сетка таблицы11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
    <w:name w:val="Сетка таблицы21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
    <w:name w:val="Сетка таблицы3111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Сетка таблицы1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Сетка таблицы3161"/>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Сетка таблицы18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
    <w:name w:val="Нет списка71"/>
    <w:next w:val="a3"/>
    <w:uiPriority w:val="99"/>
    <w:semiHidden/>
    <w:unhideWhenUsed/>
    <w:rsid w:val="002F6175"/>
  </w:style>
  <w:style w:type="numbering" w:customStyle="1" w:styleId="811">
    <w:name w:val="Нет списка81"/>
    <w:next w:val="a3"/>
    <w:uiPriority w:val="99"/>
    <w:semiHidden/>
    <w:unhideWhenUsed/>
    <w:rsid w:val="002F6175"/>
  </w:style>
  <w:style w:type="numbering" w:customStyle="1" w:styleId="911">
    <w:name w:val="Нет списка91"/>
    <w:next w:val="a3"/>
    <w:semiHidden/>
    <w:rsid w:val="002F6175"/>
  </w:style>
  <w:style w:type="table" w:customStyle="1" w:styleId="191">
    <w:name w:val="Сетка таблицы1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Сетка таблицы20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2">
    <w:name w:val="Нет списка18"/>
    <w:next w:val="a3"/>
    <w:uiPriority w:val="99"/>
    <w:semiHidden/>
    <w:unhideWhenUsed/>
    <w:rsid w:val="002F6175"/>
  </w:style>
  <w:style w:type="paragraph" w:customStyle="1" w:styleId="117">
    <w:name w:val="Заголовок 11"/>
    <w:basedOn w:val="a0"/>
    <w:next w:val="a0"/>
    <w:qFormat/>
    <w:rsid w:val="002F6175"/>
    <w:pPr>
      <w:keepNext/>
      <w:keepLines/>
      <w:spacing w:before="480" w:after="0"/>
      <w:jc w:val="left"/>
      <w:outlineLvl w:val="0"/>
    </w:pPr>
    <w:rPr>
      <w:rFonts w:ascii="Cambria" w:eastAsia="Times New Roman" w:hAnsi="Cambria"/>
      <w:b/>
      <w:bCs/>
      <w:color w:val="365F91"/>
      <w:sz w:val="28"/>
      <w:szCs w:val="28"/>
      <w:lang w:eastAsia="en-US"/>
    </w:rPr>
  </w:style>
  <w:style w:type="paragraph" w:customStyle="1" w:styleId="516">
    <w:name w:val="Заголовок 51"/>
    <w:basedOn w:val="a0"/>
    <w:next w:val="a0"/>
    <w:uiPriority w:val="9"/>
    <w:unhideWhenUsed/>
    <w:qFormat/>
    <w:rsid w:val="002F6175"/>
    <w:pPr>
      <w:keepNext/>
      <w:keepLines/>
      <w:spacing w:before="200" w:after="0"/>
      <w:jc w:val="left"/>
      <w:outlineLvl w:val="4"/>
    </w:pPr>
    <w:rPr>
      <w:rFonts w:ascii="Cambria" w:eastAsia="Times New Roman" w:hAnsi="Cambria"/>
      <w:color w:val="243F60"/>
      <w:sz w:val="22"/>
      <w:szCs w:val="22"/>
      <w:lang w:eastAsia="en-US"/>
    </w:rPr>
  </w:style>
  <w:style w:type="numbering" w:customStyle="1" w:styleId="192">
    <w:name w:val="Нет списка19"/>
    <w:next w:val="a3"/>
    <w:uiPriority w:val="99"/>
    <w:semiHidden/>
    <w:unhideWhenUsed/>
    <w:rsid w:val="002F6175"/>
  </w:style>
  <w:style w:type="table" w:customStyle="1" w:styleId="290">
    <w:name w:val="Сетка таблицы2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Сетка таблицы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0">
    <w:name w:val="Сетка таблицы2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3">
    <w:name w:val="Оглавление 61"/>
    <w:basedOn w:val="a0"/>
    <w:next w:val="a0"/>
    <w:autoRedefine/>
    <w:unhideWhenUsed/>
    <w:rsid w:val="002F6175"/>
    <w:pPr>
      <w:spacing w:after="100"/>
      <w:ind w:left="1100"/>
      <w:jc w:val="left"/>
    </w:pPr>
    <w:rPr>
      <w:rFonts w:ascii="Calibri" w:eastAsia="Times New Roman" w:hAnsi="Calibri"/>
      <w:sz w:val="22"/>
      <w:szCs w:val="22"/>
      <w:lang w:eastAsia="ru-RU"/>
    </w:rPr>
  </w:style>
  <w:style w:type="paragraph" w:customStyle="1" w:styleId="712">
    <w:name w:val="Оглавление 71"/>
    <w:basedOn w:val="a0"/>
    <w:next w:val="a0"/>
    <w:autoRedefine/>
    <w:unhideWhenUsed/>
    <w:rsid w:val="002F6175"/>
    <w:pPr>
      <w:spacing w:after="100"/>
      <w:ind w:left="1320"/>
      <w:jc w:val="left"/>
    </w:pPr>
    <w:rPr>
      <w:rFonts w:ascii="Calibri" w:eastAsia="Times New Roman" w:hAnsi="Calibri"/>
      <w:sz w:val="22"/>
      <w:szCs w:val="22"/>
      <w:lang w:eastAsia="ru-RU"/>
    </w:rPr>
  </w:style>
  <w:style w:type="paragraph" w:customStyle="1" w:styleId="812">
    <w:name w:val="Оглавление 81"/>
    <w:basedOn w:val="a0"/>
    <w:next w:val="a0"/>
    <w:autoRedefine/>
    <w:unhideWhenUsed/>
    <w:rsid w:val="002F6175"/>
    <w:pPr>
      <w:spacing w:after="100"/>
      <w:ind w:left="1540"/>
      <w:jc w:val="left"/>
    </w:pPr>
    <w:rPr>
      <w:rFonts w:ascii="Calibri" w:eastAsia="Times New Roman" w:hAnsi="Calibri"/>
      <w:sz w:val="22"/>
      <w:szCs w:val="22"/>
      <w:lang w:eastAsia="ru-RU"/>
    </w:rPr>
  </w:style>
  <w:style w:type="paragraph" w:customStyle="1" w:styleId="912">
    <w:name w:val="Оглавление 91"/>
    <w:basedOn w:val="a0"/>
    <w:next w:val="a0"/>
    <w:autoRedefine/>
    <w:unhideWhenUsed/>
    <w:rsid w:val="002F6175"/>
    <w:pPr>
      <w:spacing w:after="100"/>
      <w:ind w:left="1760"/>
      <w:jc w:val="left"/>
    </w:pPr>
    <w:rPr>
      <w:rFonts w:ascii="Calibri" w:eastAsia="Times New Roman" w:hAnsi="Calibri"/>
      <w:sz w:val="22"/>
      <w:szCs w:val="22"/>
      <w:lang w:eastAsia="ru-RU"/>
    </w:rPr>
  </w:style>
  <w:style w:type="table" w:customStyle="1" w:styleId="380">
    <w:name w:val="Сетка таблицы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0">
    <w:name w:val="Нет списка116"/>
    <w:next w:val="a3"/>
    <w:uiPriority w:val="99"/>
    <w:semiHidden/>
    <w:unhideWhenUsed/>
    <w:rsid w:val="002F6175"/>
  </w:style>
  <w:style w:type="table" w:customStyle="1" w:styleId="47">
    <w:name w:val="Сетка таблицы4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Сетка таблицы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0">
    <w:name w:val="Сетка таблицы2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Сетка таблицы31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4">
    <w:name w:val="Просмотренная гиперссылка1"/>
    <w:unhideWhenUsed/>
    <w:rsid w:val="002F6175"/>
    <w:rPr>
      <w:color w:val="800080"/>
      <w:u w:val="single"/>
    </w:rPr>
  </w:style>
  <w:style w:type="numbering" w:customStyle="1" w:styleId="262">
    <w:name w:val="Нет списка26"/>
    <w:next w:val="a3"/>
    <w:uiPriority w:val="99"/>
    <w:semiHidden/>
    <w:unhideWhenUsed/>
    <w:rsid w:val="002F6175"/>
  </w:style>
  <w:style w:type="table" w:customStyle="1" w:styleId="56">
    <w:name w:val="Сетка таблицы5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Сетка таблицы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Сетка таблицы2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Сетка таблицы32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0">
    <w:name w:val="Нет списка1115"/>
    <w:next w:val="a3"/>
    <w:uiPriority w:val="99"/>
    <w:semiHidden/>
    <w:unhideWhenUsed/>
    <w:rsid w:val="002F6175"/>
  </w:style>
  <w:style w:type="table" w:customStyle="1" w:styleId="4160">
    <w:name w:val="Сетка таблицы41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Сетка таблицы1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
    <w:name w:val="Сетка таблицы2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0">
    <w:name w:val="Сетка таблицы311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2">
    <w:name w:val="Нет списка35"/>
    <w:next w:val="a3"/>
    <w:uiPriority w:val="99"/>
    <w:semiHidden/>
    <w:unhideWhenUsed/>
    <w:rsid w:val="002F6175"/>
  </w:style>
  <w:style w:type="table" w:customStyle="1" w:styleId="65">
    <w:name w:val="Сетка таблицы6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Сетка таблицы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
    <w:name w:val="Сетка таблицы2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Сетка таблицы3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0">
    <w:name w:val="Нет списка125"/>
    <w:next w:val="a3"/>
    <w:uiPriority w:val="99"/>
    <w:semiHidden/>
    <w:unhideWhenUsed/>
    <w:rsid w:val="002F6175"/>
  </w:style>
  <w:style w:type="table" w:customStyle="1" w:styleId="425">
    <w:name w:val="Сетка таблицы42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Сетка таблицы1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
    <w:name w:val="Сетка таблицы2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Сетка таблицы312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0">
    <w:name w:val="Нет списка215"/>
    <w:next w:val="a3"/>
    <w:uiPriority w:val="99"/>
    <w:semiHidden/>
    <w:unhideWhenUsed/>
    <w:rsid w:val="002F6175"/>
  </w:style>
  <w:style w:type="table" w:customStyle="1" w:styleId="5150">
    <w:name w:val="Сетка таблицы51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Сетка таблицы12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
    <w:name w:val="Сетка таблицы22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Сетка таблицы321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2">
    <w:name w:val="Нет списка11112"/>
    <w:next w:val="a3"/>
    <w:uiPriority w:val="99"/>
    <w:semiHidden/>
    <w:unhideWhenUsed/>
    <w:rsid w:val="002F6175"/>
  </w:style>
  <w:style w:type="table" w:customStyle="1" w:styleId="4115">
    <w:name w:val="Сетка таблицы411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Сетка таблицы11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
    <w:name w:val="Сетка таблицы21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Сетка таблицы3111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6">
    <w:name w:val="Нет списка42"/>
    <w:next w:val="a3"/>
    <w:uiPriority w:val="99"/>
    <w:semiHidden/>
    <w:unhideWhenUsed/>
    <w:rsid w:val="002F6175"/>
  </w:style>
  <w:style w:type="table" w:customStyle="1" w:styleId="720">
    <w:name w:val="Сетка таблицы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Сетка таблицы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
    <w:name w:val="Сетка таблицы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Сетка таблицы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Нет списка132"/>
    <w:next w:val="a3"/>
    <w:uiPriority w:val="99"/>
    <w:semiHidden/>
    <w:unhideWhenUsed/>
    <w:rsid w:val="002F6175"/>
  </w:style>
  <w:style w:type="table" w:customStyle="1" w:styleId="432">
    <w:name w:val="Сетка таблицы4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Сетка таблицы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Сетка таблицы2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Сетка таблицы31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
    <w:name w:val="Нет списка222"/>
    <w:next w:val="a3"/>
    <w:uiPriority w:val="99"/>
    <w:semiHidden/>
    <w:unhideWhenUsed/>
    <w:rsid w:val="002F6175"/>
  </w:style>
  <w:style w:type="table" w:customStyle="1" w:styleId="522">
    <w:name w:val="Сетка таблицы5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Сетка таблицы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0">
    <w:name w:val="Сетка таблицы2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Сетка таблицы32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0">
    <w:name w:val="Нет списка1122"/>
    <w:next w:val="a3"/>
    <w:uiPriority w:val="99"/>
    <w:semiHidden/>
    <w:unhideWhenUsed/>
    <w:rsid w:val="002F6175"/>
  </w:style>
  <w:style w:type="table" w:customStyle="1" w:styleId="4122">
    <w:name w:val="Сетка таблицы41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Сетка таблицы1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
    <w:name w:val="Сетка таблицы2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Сетка таблицы311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6">
    <w:name w:val="Нет списка312"/>
    <w:next w:val="a3"/>
    <w:uiPriority w:val="99"/>
    <w:semiHidden/>
    <w:unhideWhenUsed/>
    <w:rsid w:val="002F6175"/>
  </w:style>
  <w:style w:type="table" w:customStyle="1" w:styleId="6120">
    <w:name w:val="Сетка таблицы6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Сетка таблицы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Сетка таблицы2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Сетка таблицы3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0">
    <w:name w:val="Нет списка1212"/>
    <w:next w:val="a3"/>
    <w:uiPriority w:val="99"/>
    <w:semiHidden/>
    <w:unhideWhenUsed/>
    <w:rsid w:val="002F6175"/>
  </w:style>
  <w:style w:type="table" w:customStyle="1" w:styleId="4212">
    <w:name w:val="Сетка таблицы42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Сетка таблицы1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Сетка таблицы2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Сетка таблицы312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0">
    <w:name w:val="Нет списка2112"/>
    <w:next w:val="a3"/>
    <w:uiPriority w:val="99"/>
    <w:semiHidden/>
    <w:unhideWhenUsed/>
    <w:rsid w:val="002F6175"/>
  </w:style>
  <w:style w:type="table" w:customStyle="1" w:styleId="5112">
    <w:name w:val="Сетка таблицы51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Сетка таблицы12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
    <w:name w:val="Сетка таблицы22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Сетка таблицы321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Нет списка111111"/>
    <w:next w:val="a3"/>
    <w:uiPriority w:val="99"/>
    <w:semiHidden/>
    <w:unhideWhenUsed/>
    <w:rsid w:val="002F6175"/>
  </w:style>
  <w:style w:type="table" w:customStyle="1" w:styleId="41112">
    <w:name w:val="Сетка таблицы411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
    <w:name w:val="Сетка таблицы11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
    <w:name w:val="Сетка таблицы21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
    <w:name w:val="Сетка таблицы3111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Нет списка52"/>
    <w:next w:val="a3"/>
    <w:uiPriority w:val="99"/>
    <w:semiHidden/>
    <w:unhideWhenUsed/>
    <w:rsid w:val="002F6175"/>
  </w:style>
  <w:style w:type="table" w:customStyle="1" w:styleId="820">
    <w:name w:val="Сетка таблицы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Сетка таблицы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
    <w:name w:val="Сетка таблицы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0">
    <w:name w:val="Сетка таблицы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0">
    <w:name w:val="Нет списка142"/>
    <w:next w:val="a3"/>
    <w:uiPriority w:val="99"/>
    <w:semiHidden/>
    <w:unhideWhenUsed/>
    <w:rsid w:val="002F6175"/>
  </w:style>
  <w:style w:type="table" w:customStyle="1" w:styleId="442">
    <w:name w:val="Сетка таблицы4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Сетка таблицы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Сетка таблицы2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Сетка таблицы31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2">
    <w:name w:val="Нет списка232"/>
    <w:next w:val="a3"/>
    <w:uiPriority w:val="99"/>
    <w:semiHidden/>
    <w:unhideWhenUsed/>
    <w:rsid w:val="002F6175"/>
  </w:style>
  <w:style w:type="table" w:customStyle="1" w:styleId="532">
    <w:name w:val="Сетка таблицы5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Сетка таблицы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
    <w:name w:val="Сетка таблицы2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Сетка таблицы32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0">
    <w:name w:val="Нет списка1132"/>
    <w:next w:val="a3"/>
    <w:uiPriority w:val="99"/>
    <w:semiHidden/>
    <w:unhideWhenUsed/>
    <w:rsid w:val="002F6175"/>
  </w:style>
  <w:style w:type="table" w:customStyle="1" w:styleId="4132">
    <w:name w:val="Сетка таблицы41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
    <w:name w:val="Сетка таблицы1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
    <w:name w:val="Сетка таблицы2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
    <w:name w:val="Сетка таблицы311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0">
    <w:name w:val="Нет списка322"/>
    <w:next w:val="a3"/>
    <w:uiPriority w:val="99"/>
    <w:semiHidden/>
    <w:unhideWhenUsed/>
    <w:rsid w:val="002F6175"/>
  </w:style>
  <w:style w:type="table" w:customStyle="1" w:styleId="622">
    <w:name w:val="Сетка таблицы6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Сетка таблицы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0">
    <w:name w:val="Сетка таблицы2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
    <w:name w:val="Сетка таблицы3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Нет списка1222"/>
    <w:next w:val="a3"/>
    <w:uiPriority w:val="99"/>
    <w:semiHidden/>
    <w:unhideWhenUsed/>
    <w:rsid w:val="002F6175"/>
  </w:style>
  <w:style w:type="table" w:customStyle="1" w:styleId="4222">
    <w:name w:val="Сетка таблицы42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
    <w:name w:val="Сетка таблицы1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
    <w:name w:val="Сетка таблицы2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
    <w:name w:val="Сетка таблицы312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0">
    <w:name w:val="Нет списка2122"/>
    <w:next w:val="a3"/>
    <w:uiPriority w:val="99"/>
    <w:semiHidden/>
    <w:unhideWhenUsed/>
    <w:rsid w:val="002F6175"/>
  </w:style>
  <w:style w:type="table" w:customStyle="1" w:styleId="5122">
    <w:name w:val="Сетка таблицы51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
    <w:name w:val="Сетка таблицы12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Сетка таблицы22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
    <w:name w:val="Сетка таблицы321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20">
    <w:name w:val="Нет списка11122"/>
    <w:next w:val="a3"/>
    <w:uiPriority w:val="99"/>
    <w:semiHidden/>
    <w:unhideWhenUsed/>
    <w:rsid w:val="002F6175"/>
  </w:style>
  <w:style w:type="table" w:customStyle="1" w:styleId="41122">
    <w:name w:val="Сетка таблицы411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0">
    <w:name w:val="Сетка таблицы11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
    <w:name w:val="Сетка таблицы21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
    <w:name w:val="Сетка таблицы3111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5">
    <w:name w:val="Подзаголовок1"/>
    <w:basedOn w:val="a0"/>
    <w:next w:val="a0"/>
    <w:qFormat/>
    <w:rsid w:val="002F6175"/>
    <w:pPr>
      <w:spacing w:after="60" w:line="240" w:lineRule="auto"/>
      <w:jc w:val="center"/>
      <w:outlineLvl w:val="1"/>
    </w:pPr>
    <w:rPr>
      <w:rFonts w:ascii="Cambria" w:eastAsia="Times New Roman" w:hAnsi="Cambria"/>
      <w:lang w:eastAsia="en-US"/>
    </w:rPr>
  </w:style>
  <w:style w:type="table" w:customStyle="1" w:styleId="920">
    <w:name w:val="Сетка таблицы92"/>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
    <w:name w:val="Нет списка62"/>
    <w:next w:val="a3"/>
    <w:uiPriority w:val="99"/>
    <w:semiHidden/>
    <w:unhideWhenUsed/>
    <w:rsid w:val="002F6175"/>
  </w:style>
  <w:style w:type="table" w:customStyle="1" w:styleId="1020">
    <w:name w:val="Сетка таблицы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Сетка таблицы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0">
    <w:name w:val="Сетка таблицы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Сетка таблицы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Нет списка152"/>
    <w:next w:val="a3"/>
    <w:uiPriority w:val="99"/>
    <w:semiHidden/>
    <w:unhideWhenUsed/>
    <w:rsid w:val="002F6175"/>
  </w:style>
  <w:style w:type="table" w:customStyle="1" w:styleId="452">
    <w:name w:val="Сетка таблицы4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Сетка таблицы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
    <w:name w:val="Сетка таблицы2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
    <w:name w:val="Сетка таблицы31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Нет списка242"/>
    <w:next w:val="a3"/>
    <w:uiPriority w:val="99"/>
    <w:semiHidden/>
    <w:unhideWhenUsed/>
    <w:rsid w:val="002F6175"/>
  </w:style>
  <w:style w:type="table" w:customStyle="1" w:styleId="542">
    <w:name w:val="Сетка таблицы5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
    <w:name w:val="Сетка таблицы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Сетка таблицы2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
    <w:name w:val="Сетка таблицы32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20">
    <w:name w:val="Нет списка1142"/>
    <w:next w:val="a3"/>
    <w:uiPriority w:val="99"/>
    <w:semiHidden/>
    <w:unhideWhenUsed/>
    <w:rsid w:val="002F6175"/>
  </w:style>
  <w:style w:type="table" w:customStyle="1" w:styleId="4142">
    <w:name w:val="Сетка таблицы41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Сетка таблицы1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
    <w:name w:val="Сетка таблицы2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
    <w:name w:val="Сетка таблицы311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20">
    <w:name w:val="Нет списка332"/>
    <w:next w:val="a3"/>
    <w:uiPriority w:val="99"/>
    <w:semiHidden/>
    <w:unhideWhenUsed/>
    <w:rsid w:val="002F6175"/>
  </w:style>
  <w:style w:type="table" w:customStyle="1" w:styleId="632">
    <w:name w:val="Сетка таблицы6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
    <w:name w:val="Сетка таблицы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
    <w:name w:val="Сетка таблицы2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
    <w:name w:val="Сетка таблицы3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0">
    <w:name w:val="Нет списка1232"/>
    <w:next w:val="a3"/>
    <w:uiPriority w:val="99"/>
    <w:semiHidden/>
    <w:unhideWhenUsed/>
    <w:rsid w:val="002F6175"/>
  </w:style>
  <w:style w:type="table" w:customStyle="1" w:styleId="4232">
    <w:name w:val="Сетка таблицы42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
    <w:name w:val="Сетка таблицы1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
    <w:name w:val="Сетка таблицы2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
    <w:name w:val="Сетка таблицы312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0">
    <w:name w:val="Нет списка2132"/>
    <w:next w:val="a3"/>
    <w:uiPriority w:val="99"/>
    <w:semiHidden/>
    <w:unhideWhenUsed/>
    <w:rsid w:val="002F6175"/>
  </w:style>
  <w:style w:type="table" w:customStyle="1" w:styleId="5132">
    <w:name w:val="Сетка таблицы51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
    <w:name w:val="Сетка таблицы12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
    <w:name w:val="Сетка таблицы22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
    <w:name w:val="Сетка таблицы321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20">
    <w:name w:val="Нет списка11132"/>
    <w:next w:val="a3"/>
    <w:uiPriority w:val="99"/>
    <w:semiHidden/>
    <w:unhideWhenUsed/>
    <w:rsid w:val="002F6175"/>
  </w:style>
  <w:style w:type="table" w:customStyle="1" w:styleId="41132">
    <w:name w:val="Сетка таблицы411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
    <w:name w:val="Сетка таблицы11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
    <w:name w:val="Сетка таблицы21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
    <w:name w:val="Сетка таблицы3111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Сетка таблицы1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
    <w:name w:val="Сетка таблицы3162"/>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Сетка таблицы18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1">
    <w:name w:val="Нет списка72"/>
    <w:next w:val="a3"/>
    <w:uiPriority w:val="99"/>
    <w:semiHidden/>
    <w:unhideWhenUsed/>
    <w:rsid w:val="002F6175"/>
  </w:style>
  <w:style w:type="numbering" w:customStyle="1" w:styleId="821">
    <w:name w:val="Нет списка82"/>
    <w:next w:val="a3"/>
    <w:uiPriority w:val="99"/>
    <w:semiHidden/>
    <w:unhideWhenUsed/>
    <w:rsid w:val="002F6175"/>
  </w:style>
  <w:style w:type="numbering" w:customStyle="1" w:styleId="921">
    <w:name w:val="Нет списка92"/>
    <w:next w:val="a3"/>
    <w:semiHidden/>
    <w:rsid w:val="002F6175"/>
  </w:style>
  <w:style w:type="table" w:customStyle="1" w:styleId="1920">
    <w:name w:val="Сетка таблицы1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Сетка таблицы20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9">
    <w:name w:val="Заголовок 1 Знак1"/>
    <w:uiPriority w:val="9"/>
    <w:rsid w:val="002F6175"/>
    <w:rPr>
      <w:rFonts w:ascii="Calibri Light" w:eastAsia="Times New Roman" w:hAnsi="Calibri Light" w:cs="Times New Roman"/>
      <w:color w:val="2E74B5"/>
      <w:sz w:val="32"/>
      <w:szCs w:val="32"/>
    </w:rPr>
  </w:style>
  <w:style w:type="character" w:customStyle="1" w:styleId="517">
    <w:name w:val="Заголовок 5 Знак1"/>
    <w:uiPriority w:val="9"/>
    <w:semiHidden/>
    <w:rsid w:val="002F6175"/>
    <w:rPr>
      <w:rFonts w:ascii="Calibri Light" w:eastAsia="Times New Roman" w:hAnsi="Calibri Light" w:cs="Times New Roman"/>
      <w:color w:val="2E74B5"/>
    </w:rPr>
  </w:style>
  <w:style w:type="character" w:customStyle="1" w:styleId="1f6">
    <w:name w:val="Подзаголовок Знак1"/>
    <w:uiPriority w:val="11"/>
    <w:rsid w:val="002F6175"/>
    <w:rPr>
      <w:rFonts w:eastAsia="Times New Roman"/>
      <w:color w:val="5A5A5A"/>
      <w:spacing w:val="15"/>
    </w:rPr>
  </w:style>
  <w:style w:type="numbering" w:customStyle="1" w:styleId="203">
    <w:name w:val="Нет списка20"/>
    <w:next w:val="a3"/>
    <w:uiPriority w:val="99"/>
    <w:semiHidden/>
    <w:unhideWhenUsed/>
    <w:rsid w:val="002F6175"/>
  </w:style>
  <w:style w:type="numbering" w:customStyle="1" w:styleId="1101">
    <w:name w:val="Нет списка110"/>
    <w:next w:val="a3"/>
    <w:uiPriority w:val="99"/>
    <w:semiHidden/>
    <w:unhideWhenUsed/>
    <w:rsid w:val="002F6175"/>
  </w:style>
  <w:style w:type="table" w:customStyle="1" w:styleId="300">
    <w:name w:val="Сетка таблицы3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Сетка таблицы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0">
    <w:name w:val="Сетка таблицы2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Сетка таблицы3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
    <w:name w:val="Нет списка117"/>
    <w:next w:val="a3"/>
    <w:uiPriority w:val="99"/>
    <w:semiHidden/>
    <w:unhideWhenUsed/>
    <w:rsid w:val="002F6175"/>
  </w:style>
  <w:style w:type="table" w:customStyle="1" w:styleId="48">
    <w:name w:val="Сетка таблицы4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Сетка таблицы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Сетка таблицы2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Сетка таблицы3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1">
    <w:name w:val="Нет списка27"/>
    <w:next w:val="a3"/>
    <w:uiPriority w:val="99"/>
    <w:semiHidden/>
    <w:unhideWhenUsed/>
    <w:rsid w:val="002F6175"/>
  </w:style>
  <w:style w:type="table" w:customStyle="1" w:styleId="57">
    <w:name w:val="Сетка таблицы5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Сетка таблицы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
    <w:name w:val="Сетка таблицы2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Сетка таблицы32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60">
    <w:name w:val="Нет списка1116"/>
    <w:next w:val="a3"/>
    <w:uiPriority w:val="99"/>
    <w:semiHidden/>
    <w:unhideWhenUsed/>
    <w:rsid w:val="002F6175"/>
  </w:style>
  <w:style w:type="table" w:customStyle="1" w:styleId="417">
    <w:name w:val="Сетка таблицы41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Сетка таблицы1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
    <w:name w:val="Сетка таблицы2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Сетка таблицы311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3">
    <w:name w:val="Нет списка36"/>
    <w:next w:val="a3"/>
    <w:uiPriority w:val="99"/>
    <w:semiHidden/>
    <w:unhideWhenUsed/>
    <w:rsid w:val="002F6175"/>
  </w:style>
  <w:style w:type="table" w:customStyle="1" w:styleId="66">
    <w:name w:val="Сетка таблицы6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Сетка таблицы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Сетка таблицы3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0">
    <w:name w:val="Нет списка126"/>
    <w:next w:val="a3"/>
    <w:uiPriority w:val="99"/>
    <w:semiHidden/>
    <w:unhideWhenUsed/>
    <w:rsid w:val="002F6175"/>
  </w:style>
  <w:style w:type="table" w:customStyle="1" w:styleId="4260">
    <w:name w:val="Сетка таблицы42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Сетка таблицы1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
    <w:name w:val="Сетка таблицы2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0">
    <w:name w:val="Сетка таблицы312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Нет списка216"/>
    <w:next w:val="a3"/>
    <w:uiPriority w:val="99"/>
    <w:semiHidden/>
    <w:unhideWhenUsed/>
    <w:rsid w:val="002F6175"/>
  </w:style>
  <w:style w:type="table" w:customStyle="1" w:styleId="5160">
    <w:name w:val="Сетка таблицы51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Сетка таблицы12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
    <w:name w:val="Сетка таблицы22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Сетка таблицы321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30">
    <w:name w:val="Нет списка11113"/>
    <w:next w:val="a3"/>
    <w:uiPriority w:val="99"/>
    <w:semiHidden/>
    <w:unhideWhenUsed/>
    <w:rsid w:val="002F6175"/>
  </w:style>
  <w:style w:type="table" w:customStyle="1" w:styleId="4116">
    <w:name w:val="Сетка таблицы411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
    <w:name w:val="Сетка таблицы11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
    <w:name w:val="Сетка таблицы21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
    <w:name w:val="Сетка таблицы3111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3">
    <w:name w:val="Нет списка43"/>
    <w:next w:val="a3"/>
    <w:uiPriority w:val="99"/>
    <w:semiHidden/>
    <w:unhideWhenUsed/>
    <w:rsid w:val="002F6175"/>
  </w:style>
  <w:style w:type="table" w:customStyle="1" w:styleId="730">
    <w:name w:val="Сетка таблицы7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Сетка таблицы14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Сетка таблицы24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Сетка таблицы34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0">
    <w:name w:val="Нет списка133"/>
    <w:next w:val="a3"/>
    <w:uiPriority w:val="99"/>
    <w:semiHidden/>
    <w:unhideWhenUsed/>
    <w:rsid w:val="002F6175"/>
  </w:style>
  <w:style w:type="table" w:customStyle="1" w:styleId="4330">
    <w:name w:val="Сетка таблицы43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Сетка таблицы1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Сетка таблицы2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Сетка таблицы31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Нет списка223"/>
    <w:next w:val="a3"/>
    <w:uiPriority w:val="99"/>
    <w:semiHidden/>
    <w:unhideWhenUsed/>
    <w:rsid w:val="002F6175"/>
  </w:style>
  <w:style w:type="table" w:customStyle="1" w:styleId="5230">
    <w:name w:val="Сетка таблицы52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Сетка таблицы12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
    <w:name w:val="Сетка таблицы22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Сетка таблицы322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0">
    <w:name w:val="Нет списка1123"/>
    <w:next w:val="a3"/>
    <w:uiPriority w:val="99"/>
    <w:semiHidden/>
    <w:unhideWhenUsed/>
    <w:rsid w:val="002F6175"/>
  </w:style>
  <w:style w:type="table" w:customStyle="1" w:styleId="4123">
    <w:name w:val="Сетка таблицы412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Сетка таблицы11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
    <w:name w:val="Сетка таблицы21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Сетка таблицы3112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0">
    <w:name w:val="Нет списка313"/>
    <w:next w:val="a3"/>
    <w:uiPriority w:val="99"/>
    <w:semiHidden/>
    <w:unhideWhenUsed/>
    <w:rsid w:val="002F6175"/>
  </w:style>
  <w:style w:type="table" w:customStyle="1" w:styleId="6130">
    <w:name w:val="Сетка таблицы61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Сетка таблицы13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
    <w:name w:val="Сетка таблицы23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Сетка таблицы331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30">
    <w:name w:val="Нет списка1213"/>
    <w:next w:val="a3"/>
    <w:uiPriority w:val="99"/>
    <w:semiHidden/>
    <w:unhideWhenUsed/>
    <w:rsid w:val="002F6175"/>
  </w:style>
  <w:style w:type="table" w:customStyle="1" w:styleId="4213">
    <w:name w:val="Сетка таблицы421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Сетка таблицы112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
    <w:name w:val="Сетка таблицы212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
    <w:name w:val="Сетка таблицы3121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0">
    <w:name w:val="Нет списка2113"/>
    <w:next w:val="a3"/>
    <w:uiPriority w:val="99"/>
    <w:semiHidden/>
    <w:unhideWhenUsed/>
    <w:rsid w:val="002F6175"/>
  </w:style>
  <w:style w:type="table" w:customStyle="1" w:styleId="5113">
    <w:name w:val="Сетка таблицы511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Сетка таблицы12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
    <w:name w:val="Сетка таблицы22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
    <w:name w:val="Сетка таблицы3211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0">
    <w:name w:val="Нет списка111112"/>
    <w:next w:val="a3"/>
    <w:uiPriority w:val="99"/>
    <w:semiHidden/>
    <w:unhideWhenUsed/>
    <w:rsid w:val="002F6175"/>
  </w:style>
  <w:style w:type="table" w:customStyle="1" w:styleId="41113">
    <w:name w:val="Сетка таблицы4111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Сетка таблицы111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
    <w:name w:val="Сетка таблицы2111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
    <w:name w:val="Сетка таблицы31111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3">
    <w:name w:val="Нет списка53"/>
    <w:next w:val="a3"/>
    <w:uiPriority w:val="99"/>
    <w:semiHidden/>
    <w:unhideWhenUsed/>
    <w:rsid w:val="002F6175"/>
  </w:style>
  <w:style w:type="table" w:customStyle="1" w:styleId="830">
    <w:name w:val="Сетка таблицы8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Сетка таблицы15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Сетка таблицы25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Сетка таблицы35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0">
    <w:name w:val="Нет списка143"/>
    <w:next w:val="a3"/>
    <w:uiPriority w:val="99"/>
    <w:semiHidden/>
    <w:unhideWhenUsed/>
    <w:rsid w:val="002F6175"/>
  </w:style>
  <w:style w:type="table" w:customStyle="1" w:styleId="443">
    <w:name w:val="Сетка таблицы44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Сетка таблицы114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Сетка таблицы214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Сетка таблицы314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Нет списка233"/>
    <w:next w:val="a3"/>
    <w:uiPriority w:val="99"/>
    <w:semiHidden/>
    <w:unhideWhenUsed/>
    <w:rsid w:val="002F6175"/>
  </w:style>
  <w:style w:type="table" w:customStyle="1" w:styleId="5330">
    <w:name w:val="Сетка таблицы53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Сетка таблицы12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
    <w:name w:val="Сетка таблицы22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Сетка таблицы32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30">
    <w:name w:val="Нет списка1133"/>
    <w:next w:val="a3"/>
    <w:uiPriority w:val="99"/>
    <w:semiHidden/>
    <w:unhideWhenUsed/>
    <w:rsid w:val="002F6175"/>
  </w:style>
  <w:style w:type="table" w:customStyle="1" w:styleId="4133">
    <w:name w:val="Сетка таблицы413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Сетка таблицы11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
    <w:name w:val="Сетка таблицы21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
    <w:name w:val="Сетка таблицы311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30">
    <w:name w:val="Нет списка323"/>
    <w:next w:val="a3"/>
    <w:uiPriority w:val="99"/>
    <w:semiHidden/>
    <w:unhideWhenUsed/>
    <w:rsid w:val="002F6175"/>
  </w:style>
  <w:style w:type="table" w:customStyle="1" w:styleId="6230">
    <w:name w:val="Сетка таблицы62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
    <w:name w:val="Сетка таблицы13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
    <w:name w:val="Сетка таблицы23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
    <w:name w:val="Сетка таблицы332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0">
    <w:name w:val="Нет списка1223"/>
    <w:next w:val="a3"/>
    <w:uiPriority w:val="99"/>
    <w:semiHidden/>
    <w:unhideWhenUsed/>
    <w:rsid w:val="002F6175"/>
  </w:style>
  <w:style w:type="table" w:customStyle="1" w:styleId="4223">
    <w:name w:val="Сетка таблицы422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
    <w:name w:val="Сетка таблицы112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
    <w:name w:val="Сетка таблицы212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
    <w:name w:val="Сетка таблицы3122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0">
    <w:name w:val="Нет списка2123"/>
    <w:next w:val="a3"/>
    <w:uiPriority w:val="99"/>
    <w:semiHidden/>
    <w:unhideWhenUsed/>
    <w:rsid w:val="002F6175"/>
  </w:style>
  <w:style w:type="table" w:customStyle="1" w:styleId="5123">
    <w:name w:val="Сетка таблицы512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Сетка таблицы12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
    <w:name w:val="Сетка таблицы22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
    <w:name w:val="Сетка таблицы3212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30">
    <w:name w:val="Нет списка11123"/>
    <w:next w:val="a3"/>
    <w:uiPriority w:val="99"/>
    <w:semiHidden/>
    <w:unhideWhenUsed/>
    <w:rsid w:val="002F6175"/>
  </w:style>
  <w:style w:type="table" w:customStyle="1" w:styleId="41123">
    <w:name w:val="Сетка таблицы4112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Сетка таблицы111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
    <w:name w:val="Сетка таблицы21112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
    <w:name w:val="Сетка таблицы31112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Сетка таблицы93"/>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3">
    <w:name w:val="Нет списка63"/>
    <w:next w:val="a3"/>
    <w:uiPriority w:val="99"/>
    <w:semiHidden/>
    <w:unhideWhenUsed/>
    <w:rsid w:val="002F6175"/>
  </w:style>
  <w:style w:type="table" w:customStyle="1" w:styleId="1030">
    <w:name w:val="Сетка таблицы10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Сетка таблицы16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Сетка таблицы26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0">
    <w:name w:val="Сетка таблицы36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0">
    <w:name w:val="Нет списка153"/>
    <w:next w:val="a3"/>
    <w:uiPriority w:val="99"/>
    <w:semiHidden/>
    <w:unhideWhenUsed/>
    <w:rsid w:val="002F6175"/>
  </w:style>
  <w:style w:type="table" w:customStyle="1" w:styleId="453">
    <w:name w:val="Сетка таблицы45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
    <w:name w:val="Сетка таблицы115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
    <w:name w:val="Сетка таблицы215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
    <w:name w:val="Сетка таблицы315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Нет списка243"/>
    <w:next w:val="a3"/>
    <w:uiPriority w:val="99"/>
    <w:semiHidden/>
    <w:unhideWhenUsed/>
    <w:rsid w:val="002F6175"/>
  </w:style>
  <w:style w:type="table" w:customStyle="1" w:styleId="543">
    <w:name w:val="Сетка таблицы54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Сетка таблицы124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
    <w:name w:val="Сетка таблицы224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
    <w:name w:val="Сетка таблицы324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30">
    <w:name w:val="Нет списка1143"/>
    <w:next w:val="a3"/>
    <w:uiPriority w:val="99"/>
    <w:semiHidden/>
    <w:unhideWhenUsed/>
    <w:rsid w:val="002F6175"/>
  </w:style>
  <w:style w:type="table" w:customStyle="1" w:styleId="4143">
    <w:name w:val="Сетка таблицы414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
    <w:name w:val="Сетка таблицы1114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
    <w:name w:val="Сетка таблицы2114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
    <w:name w:val="Сетка таблицы3114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3">
    <w:name w:val="Нет списка333"/>
    <w:next w:val="a3"/>
    <w:uiPriority w:val="99"/>
    <w:semiHidden/>
    <w:unhideWhenUsed/>
    <w:rsid w:val="002F6175"/>
  </w:style>
  <w:style w:type="table" w:customStyle="1" w:styleId="6330">
    <w:name w:val="Сетка таблицы63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
    <w:name w:val="Сетка таблицы13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
    <w:name w:val="Сетка таблицы23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0">
    <w:name w:val="Сетка таблицы33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30">
    <w:name w:val="Нет списка1233"/>
    <w:next w:val="a3"/>
    <w:uiPriority w:val="99"/>
    <w:semiHidden/>
    <w:unhideWhenUsed/>
    <w:rsid w:val="002F6175"/>
  </w:style>
  <w:style w:type="table" w:customStyle="1" w:styleId="4233">
    <w:name w:val="Сетка таблицы423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
    <w:name w:val="Сетка таблицы112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
    <w:name w:val="Сетка таблицы212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
    <w:name w:val="Сетка таблицы312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30">
    <w:name w:val="Нет списка2133"/>
    <w:next w:val="a3"/>
    <w:uiPriority w:val="99"/>
    <w:semiHidden/>
    <w:unhideWhenUsed/>
    <w:rsid w:val="002F6175"/>
  </w:style>
  <w:style w:type="table" w:customStyle="1" w:styleId="5133">
    <w:name w:val="Сетка таблицы513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
    <w:name w:val="Сетка таблицы12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
    <w:name w:val="Сетка таблицы22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
    <w:name w:val="Сетка таблицы321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30">
    <w:name w:val="Нет списка11133"/>
    <w:next w:val="a3"/>
    <w:uiPriority w:val="99"/>
    <w:semiHidden/>
    <w:unhideWhenUsed/>
    <w:rsid w:val="002F6175"/>
  </w:style>
  <w:style w:type="table" w:customStyle="1" w:styleId="41133">
    <w:name w:val="Сетка таблицы4113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
    <w:name w:val="Сетка таблицы111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
    <w:name w:val="Сетка таблицы21113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
    <w:name w:val="Сетка таблицы31113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Сетка таблицы173"/>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
    <w:name w:val="Сетка таблицы3163"/>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Сетка таблицы183"/>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1">
    <w:name w:val="Нет списка73"/>
    <w:next w:val="a3"/>
    <w:uiPriority w:val="99"/>
    <w:semiHidden/>
    <w:unhideWhenUsed/>
    <w:rsid w:val="002F6175"/>
  </w:style>
  <w:style w:type="numbering" w:customStyle="1" w:styleId="831">
    <w:name w:val="Нет списка83"/>
    <w:next w:val="a3"/>
    <w:uiPriority w:val="99"/>
    <w:semiHidden/>
    <w:unhideWhenUsed/>
    <w:rsid w:val="002F6175"/>
  </w:style>
  <w:style w:type="numbering" w:customStyle="1" w:styleId="931">
    <w:name w:val="Нет списка93"/>
    <w:next w:val="a3"/>
    <w:semiHidden/>
    <w:rsid w:val="002F6175"/>
  </w:style>
  <w:style w:type="table" w:customStyle="1" w:styleId="193">
    <w:name w:val="Сетка таблицы193"/>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0">
    <w:name w:val="Сетка таблицы203"/>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1">
    <w:name w:val="Нет списка28"/>
    <w:next w:val="a3"/>
    <w:uiPriority w:val="99"/>
    <w:semiHidden/>
    <w:unhideWhenUsed/>
    <w:rsid w:val="002F6175"/>
  </w:style>
  <w:style w:type="numbering" w:customStyle="1" w:styleId="1180">
    <w:name w:val="Нет списка118"/>
    <w:next w:val="a3"/>
    <w:uiPriority w:val="99"/>
    <w:semiHidden/>
    <w:unhideWhenUsed/>
    <w:rsid w:val="002F6175"/>
  </w:style>
  <w:style w:type="table" w:customStyle="1" w:styleId="400">
    <w:name w:val="Сетка таблицы4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
    <w:name w:val="Сетка таблицы12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0">
    <w:name w:val="Сетка таблицы22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Сетка таблицы3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91">
    <w:name w:val="Нет списка119"/>
    <w:next w:val="a3"/>
    <w:uiPriority w:val="99"/>
    <w:semiHidden/>
    <w:unhideWhenUsed/>
    <w:rsid w:val="002F6175"/>
  </w:style>
  <w:style w:type="table" w:customStyle="1" w:styleId="49">
    <w:name w:val="Сетка таблицы4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Сетка таблицы1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0">
    <w:name w:val="Сетка таблицы2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0">
    <w:name w:val="Сетка таблицы31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91">
    <w:name w:val="Нет списка29"/>
    <w:next w:val="a3"/>
    <w:uiPriority w:val="99"/>
    <w:semiHidden/>
    <w:unhideWhenUsed/>
    <w:rsid w:val="002F6175"/>
  </w:style>
  <w:style w:type="table" w:customStyle="1" w:styleId="58">
    <w:name w:val="Сетка таблицы5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
    <w:name w:val="Сетка таблицы2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Сетка таблицы32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70">
    <w:name w:val="Нет списка1117"/>
    <w:next w:val="a3"/>
    <w:uiPriority w:val="99"/>
    <w:semiHidden/>
    <w:unhideWhenUsed/>
    <w:rsid w:val="002F6175"/>
  </w:style>
  <w:style w:type="table" w:customStyle="1" w:styleId="418">
    <w:name w:val="Сетка таблицы41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
    <w:name w:val="Сетка таблицы1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
    <w:name w:val="Сетка таблицы2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Сетка таблицы311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1">
    <w:name w:val="Нет списка37"/>
    <w:next w:val="a3"/>
    <w:uiPriority w:val="99"/>
    <w:semiHidden/>
    <w:unhideWhenUsed/>
    <w:rsid w:val="002F6175"/>
  </w:style>
  <w:style w:type="table" w:customStyle="1" w:styleId="67">
    <w:name w:val="Сетка таблицы6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Сетка таблицы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
    <w:name w:val="Сетка таблицы2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Сетка таблицы3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0">
    <w:name w:val="Нет списка127"/>
    <w:next w:val="a3"/>
    <w:uiPriority w:val="99"/>
    <w:semiHidden/>
    <w:unhideWhenUsed/>
    <w:rsid w:val="002F6175"/>
  </w:style>
  <w:style w:type="table" w:customStyle="1" w:styleId="427">
    <w:name w:val="Сетка таблицы42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Сетка таблицы1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
    <w:name w:val="Сетка таблицы2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Сетка таблицы312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71">
    <w:name w:val="Нет списка217"/>
    <w:next w:val="a3"/>
    <w:uiPriority w:val="99"/>
    <w:semiHidden/>
    <w:unhideWhenUsed/>
    <w:rsid w:val="002F6175"/>
  </w:style>
  <w:style w:type="table" w:customStyle="1" w:styleId="5170">
    <w:name w:val="Сетка таблицы51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Сетка таблицы12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
    <w:name w:val="Сетка таблицы22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Сетка таблицы321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40">
    <w:name w:val="Нет списка11114"/>
    <w:next w:val="a3"/>
    <w:uiPriority w:val="99"/>
    <w:semiHidden/>
    <w:unhideWhenUsed/>
    <w:rsid w:val="002F6175"/>
  </w:style>
  <w:style w:type="table" w:customStyle="1" w:styleId="4117">
    <w:name w:val="Сетка таблицы411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
    <w:name w:val="Сетка таблицы11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
    <w:name w:val="Сетка таблицы21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
    <w:name w:val="Сетка таблицы3111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0">
    <w:name w:val="Нет списка44"/>
    <w:next w:val="a3"/>
    <w:uiPriority w:val="99"/>
    <w:semiHidden/>
    <w:unhideWhenUsed/>
    <w:rsid w:val="002F6175"/>
  </w:style>
  <w:style w:type="table" w:customStyle="1" w:styleId="74">
    <w:name w:val="Сетка таблицы7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Сетка таблицы14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
    <w:name w:val="Сетка таблицы24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Сетка таблицы34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0">
    <w:name w:val="Нет списка134"/>
    <w:next w:val="a3"/>
    <w:uiPriority w:val="99"/>
    <w:semiHidden/>
    <w:unhideWhenUsed/>
    <w:rsid w:val="002F6175"/>
  </w:style>
  <w:style w:type="table" w:customStyle="1" w:styleId="434">
    <w:name w:val="Сетка таблицы43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Сетка таблицы1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
    <w:name w:val="Сетка таблицы2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Сетка таблицы31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Нет списка224"/>
    <w:next w:val="a3"/>
    <w:uiPriority w:val="99"/>
    <w:semiHidden/>
    <w:unhideWhenUsed/>
    <w:rsid w:val="002F6175"/>
  </w:style>
  <w:style w:type="table" w:customStyle="1" w:styleId="524">
    <w:name w:val="Сетка таблицы52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Сетка таблицы12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
    <w:name w:val="Сетка таблицы22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Сетка таблицы322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40">
    <w:name w:val="Нет списка1124"/>
    <w:next w:val="a3"/>
    <w:uiPriority w:val="99"/>
    <w:semiHidden/>
    <w:unhideWhenUsed/>
    <w:rsid w:val="002F6175"/>
  </w:style>
  <w:style w:type="table" w:customStyle="1" w:styleId="4124">
    <w:name w:val="Сетка таблицы412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Сетка таблицы11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
    <w:name w:val="Сетка таблицы21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Сетка таблицы3112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4">
    <w:name w:val="Нет списка314"/>
    <w:next w:val="a3"/>
    <w:uiPriority w:val="99"/>
    <w:semiHidden/>
    <w:unhideWhenUsed/>
    <w:rsid w:val="002F6175"/>
  </w:style>
  <w:style w:type="table" w:customStyle="1" w:styleId="614">
    <w:name w:val="Сетка таблицы61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
    <w:name w:val="Сетка таблицы13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
    <w:name w:val="Сетка таблицы23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
    <w:name w:val="Сетка таблицы331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0">
    <w:name w:val="Нет списка1214"/>
    <w:next w:val="a3"/>
    <w:uiPriority w:val="99"/>
    <w:semiHidden/>
    <w:unhideWhenUsed/>
    <w:rsid w:val="002F6175"/>
  </w:style>
  <w:style w:type="table" w:customStyle="1" w:styleId="4214">
    <w:name w:val="Сетка таблицы421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
    <w:name w:val="Сетка таблицы112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
    <w:name w:val="Сетка таблицы212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
    <w:name w:val="Сетка таблицы3121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0">
    <w:name w:val="Нет списка2114"/>
    <w:next w:val="a3"/>
    <w:uiPriority w:val="99"/>
    <w:semiHidden/>
    <w:unhideWhenUsed/>
    <w:rsid w:val="002F6175"/>
  </w:style>
  <w:style w:type="table" w:customStyle="1" w:styleId="5114">
    <w:name w:val="Сетка таблицы511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
    <w:name w:val="Сетка таблицы12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
    <w:name w:val="Сетка таблицы22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
    <w:name w:val="Сетка таблицы3211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30">
    <w:name w:val="Нет списка111113"/>
    <w:next w:val="a3"/>
    <w:uiPriority w:val="99"/>
    <w:semiHidden/>
    <w:unhideWhenUsed/>
    <w:rsid w:val="002F6175"/>
  </w:style>
  <w:style w:type="table" w:customStyle="1" w:styleId="41114">
    <w:name w:val="Сетка таблицы4111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
    <w:name w:val="Сетка таблицы111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
    <w:name w:val="Сетка таблицы21111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
    <w:name w:val="Сетка таблицы31111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0">
    <w:name w:val="Нет списка54"/>
    <w:next w:val="a3"/>
    <w:uiPriority w:val="99"/>
    <w:semiHidden/>
    <w:unhideWhenUsed/>
    <w:rsid w:val="002F6175"/>
  </w:style>
  <w:style w:type="table" w:customStyle="1" w:styleId="840">
    <w:name w:val="Сетка таблицы8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Сетка таблицы15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
    <w:name w:val="Сетка таблицы25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Сетка таблицы35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0">
    <w:name w:val="Нет списка144"/>
    <w:next w:val="a3"/>
    <w:uiPriority w:val="99"/>
    <w:semiHidden/>
    <w:unhideWhenUsed/>
    <w:rsid w:val="002F6175"/>
  </w:style>
  <w:style w:type="table" w:customStyle="1" w:styleId="444">
    <w:name w:val="Сетка таблицы44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
    <w:name w:val="Сетка таблицы114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
    <w:name w:val="Сетка таблицы214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0">
    <w:name w:val="Сетка таблицы314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0">
    <w:name w:val="Нет списка234"/>
    <w:next w:val="a3"/>
    <w:uiPriority w:val="99"/>
    <w:semiHidden/>
    <w:unhideWhenUsed/>
    <w:rsid w:val="002F6175"/>
  </w:style>
  <w:style w:type="table" w:customStyle="1" w:styleId="534">
    <w:name w:val="Сетка таблицы53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Сетка таблицы12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
    <w:name w:val="Сетка таблицы22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Сетка таблицы32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40">
    <w:name w:val="Нет списка1134"/>
    <w:next w:val="a3"/>
    <w:uiPriority w:val="99"/>
    <w:semiHidden/>
    <w:unhideWhenUsed/>
    <w:rsid w:val="002F6175"/>
  </w:style>
  <w:style w:type="table" w:customStyle="1" w:styleId="4134">
    <w:name w:val="Сетка таблицы413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Сетка таблицы11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
    <w:name w:val="Сетка таблицы21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
    <w:name w:val="Сетка таблицы311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4">
    <w:name w:val="Нет списка324"/>
    <w:next w:val="a3"/>
    <w:uiPriority w:val="99"/>
    <w:semiHidden/>
    <w:unhideWhenUsed/>
    <w:rsid w:val="002F6175"/>
  </w:style>
  <w:style w:type="table" w:customStyle="1" w:styleId="624">
    <w:name w:val="Сетка таблицы62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
    <w:name w:val="Сетка таблицы13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
    <w:name w:val="Сетка таблицы23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
    <w:name w:val="Сетка таблицы332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40">
    <w:name w:val="Нет списка1224"/>
    <w:next w:val="a3"/>
    <w:uiPriority w:val="99"/>
    <w:semiHidden/>
    <w:unhideWhenUsed/>
    <w:rsid w:val="002F6175"/>
  </w:style>
  <w:style w:type="table" w:customStyle="1" w:styleId="4224">
    <w:name w:val="Сетка таблицы422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
    <w:name w:val="Сетка таблицы112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
    <w:name w:val="Сетка таблицы212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
    <w:name w:val="Сетка таблицы3122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40">
    <w:name w:val="Нет списка2124"/>
    <w:next w:val="a3"/>
    <w:uiPriority w:val="99"/>
    <w:semiHidden/>
    <w:unhideWhenUsed/>
    <w:rsid w:val="002F6175"/>
  </w:style>
  <w:style w:type="table" w:customStyle="1" w:styleId="5124">
    <w:name w:val="Сетка таблицы512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
    <w:name w:val="Сетка таблицы12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
    <w:name w:val="Сетка таблицы22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
    <w:name w:val="Сетка таблицы3212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40">
    <w:name w:val="Нет списка11124"/>
    <w:next w:val="a3"/>
    <w:uiPriority w:val="99"/>
    <w:semiHidden/>
    <w:unhideWhenUsed/>
    <w:rsid w:val="002F6175"/>
  </w:style>
  <w:style w:type="table" w:customStyle="1" w:styleId="41124">
    <w:name w:val="Сетка таблицы4112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
    <w:name w:val="Сетка таблицы111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
    <w:name w:val="Сетка таблицы21112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
    <w:name w:val="Сетка таблицы31112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Сетка таблицы94"/>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0">
    <w:name w:val="Нет списка64"/>
    <w:next w:val="a3"/>
    <w:uiPriority w:val="99"/>
    <w:semiHidden/>
    <w:unhideWhenUsed/>
    <w:rsid w:val="002F6175"/>
  </w:style>
  <w:style w:type="table" w:customStyle="1" w:styleId="104">
    <w:name w:val="Сетка таблицы10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Сетка таблицы16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
    <w:name w:val="Сетка таблицы26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
    <w:name w:val="Сетка таблицы36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40">
    <w:name w:val="Нет списка154"/>
    <w:next w:val="a3"/>
    <w:uiPriority w:val="99"/>
    <w:semiHidden/>
    <w:unhideWhenUsed/>
    <w:rsid w:val="002F6175"/>
  </w:style>
  <w:style w:type="table" w:customStyle="1" w:styleId="454">
    <w:name w:val="Сетка таблицы45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
    <w:name w:val="Сетка таблицы115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
    <w:name w:val="Сетка таблицы215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
    <w:name w:val="Сетка таблицы315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40">
    <w:name w:val="Нет списка244"/>
    <w:next w:val="a3"/>
    <w:uiPriority w:val="99"/>
    <w:semiHidden/>
    <w:unhideWhenUsed/>
    <w:rsid w:val="002F6175"/>
  </w:style>
  <w:style w:type="table" w:customStyle="1" w:styleId="544">
    <w:name w:val="Сетка таблицы54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
    <w:name w:val="Сетка таблицы124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
    <w:name w:val="Сетка таблицы224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0">
    <w:name w:val="Сетка таблицы324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0">
    <w:name w:val="Нет списка1144"/>
    <w:next w:val="a3"/>
    <w:uiPriority w:val="99"/>
    <w:semiHidden/>
    <w:unhideWhenUsed/>
    <w:rsid w:val="002F6175"/>
  </w:style>
  <w:style w:type="table" w:customStyle="1" w:styleId="4144">
    <w:name w:val="Сетка таблицы414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
    <w:name w:val="Сетка таблицы1114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
    <w:name w:val="Сетка таблицы2114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
    <w:name w:val="Сетка таблицы3114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40">
    <w:name w:val="Нет списка334"/>
    <w:next w:val="a3"/>
    <w:uiPriority w:val="99"/>
    <w:semiHidden/>
    <w:unhideWhenUsed/>
    <w:rsid w:val="002F6175"/>
  </w:style>
  <w:style w:type="table" w:customStyle="1" w:styleId="634">
    <w:name w:val="Сетка таблицы63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
    <w:name w:val="Сетка таблицы13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
    <w:name w:val="Сетка таблицы23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
    <w:name w:val="Сетка таблицы33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40">
    <w:name w:val="Нет списка1234"/>
    <w:next w:val="a3"/>
    <w:uiPriority w:val="99"/>
    <w:semiHidden/>
    <w:unhideWhenUsed/>
    <w:rsid w:val="002F6175"/>
  </w:style>
  <w:style w:type="table" w:customStyle="1" w:styleId="4234">
    <w:name w:val="Сетка таблицы423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
    <w:name w:val="Сетка таблицы112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
    <w:name w:val="Сетка таблицы212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
    <w:name w:val="Сетка таблицы312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40">
    <w:name w:val="Нет списка2134"/>
    <w:next w:val="a3"/>
    <w:uiPriority w:val="99"/>
    <w:semiHidden/>
    <w:unhideWhenUsed/>
    <w:rsid w:val="002F6175"/>
  </w:style>
  <w:style w:type="table" w:customStyle="1" w:styleId="5134">
    <w:name w:val="Сетка таблицы513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
    <w:name w:val="Сетка таблицы12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
    <w:name w:val="Сетка таблицы22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
    <w:name w:val="Сетка таблицы321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40">
    <w:name w:val="Нет списка11134"/>
    <w:next w:val="a3"/>
    <w:uiPriority w:val="99"/>
    <w:semiHidden/>
    <w:unhideWhenUsed/>
    <w:rsid w:val="002F6175"/>
  </w:style>
  <w:style w:type="table" w:customStyle="1" w:styleId="41134">
    <w:name w:val="Сетка таблицы4113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
    <w:name w:val="Сетка таблицы111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
    <w:name w:val="Сетка таблицы211134"/>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
    <w:name w:val="Сетка таблицы31113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Сетка таблицы174"/>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
    <w:name w:val="Сетка таблицы3164"/>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Сетка таблицы184"/>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0">
    <w:name w:val="Нет списка74"/>
    <w:next w:val="a3"/>
    <w:uiPriority w:val="99"/>
    <w:semiHidden/>
    <w:unhideWhenUsed/>
    <w:rsid w:val="002F6175"/>
  </w:style>
  <w:style w:type="numbering" w:customStyle="1" w:styleId="841">
    <w:name w:val="Нет списка84"/>
    <w:next w:val="a3"/>
    <w:uiPriority w:val="99"/>
    <w:semiHidden/>
    <w:unhideWhenUsed/>
    <w:rsid w:val="002F6175"/>
  </w:style>
  <w:style w:type="numbering" w:customStyle="1" w:styleId="940">
    <w:name w:val="Нет списка94"/>
    <w:next w:val="a3"/>
    <w:semiHidden/>
    <w:rsid w:val="002F6175"/>
  </w:style>
  <w:style w:type="table" w:customStyle="1" w:styleId="194">
    <w:name w:val="Сетка таблицы194"/>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Сетка таблицы204"/>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1">
    <w:name w:val="Нет списка30"/>
    <w:next w:val="a3"/>
    <w:uiPriority w:val="99"/>
    <w:semiHidden/>
    <w:unhideWhenUsed/>
    <w:rsid w:val="002F6175"/>
  </w:style>
  <w:style w:type="table" w:customStyle="1" w:styleId="500">
    <w:name w:val="Сетка таблицы50"/>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1">
    <w:name w:val="Нет списка38"/>
    <w:next w:val="a3"/>
    <w:uiPriority w:val="99"/>
    <w:semiHidden/>
    <w:unhideWhenUsed/>
    <w:rsid w:val="002F6175"/>
  </w:style>
  <w:style w:type="numbering" w:customStyle="1" w:styleId="1202">
    <w:name w:val="Нет списка120"/>
    <w:next w:val="a3"/>
    <w:uiPriority w:val="99"/>
    <w:semiHidden/>
    <w:unhideWhenUsed/>
    <w:rsid w:val="002F6175"/>
  </w:style>
  <w:style w:type="numbering" w:customStyle="1" w:styleId="11101">
    <w:name w:val="Нет списка1110"/>
    <w:next w:val="a3"/>
    <w:uiPriority w:val="99"/>
    <w:semiHidden/>
    <w:unhideWhenUsed/>
    <w:rsid w:val="002F6175"/>
  </w:style>
  <w:style w:type="numbering" w:customStyle="1" w:styleId="2101">
    <w:name w:val="Нет списка210"/>
    <w:next w:val="a3"/>
    <w:uiPriority w:val="99"/>
    <w:semiHidden/>
    <w:unhideWhenUsed/>
    <w:rsid w:val="002F6175"/>
  </w:style>
  <w:style w:type="numbering" w:customStyle="1" w:styleId="11180">
    <w:name w:val="Нет списка1118"/>
    <w:next w:val="a3"/>
    <w:uiPriority w:val="99"/>
    <w:semiHidden/>
    <w:unhideWhenUsed/>
    <w:rsid w:val="002F6175"/>
  </w:style>
  <w:style w:type="numbering" w:customStyle="1" w:styleId="391">
    <w:name w:val="Нет списка39"/>
    <w:next w:val="a3"/>
    <w:uiPriority w:val="99"/>
    <w:semiHidden/>
    <w:unhideWhenUsed/>
    <w:rsid w:val="002F6175"/>
  </w:style>
  <w:style w:type="numbering" w:customStyle="1" w:styleId="1280">
    <w:name w:val="Нет списка128"/>
    <w:next w:val="a3"/>
    <w:uiPriority w:val="99"/>
    <w:semiHidden/>
    <w:unhideWhenUsed/>
    <w:rsid w:val="002F6175"/>
  </w:style>
  <w:style w:type="numbering" w:customStyle="1" w:styleId="2181">
    <w:name w:val="Нет списка218"/>
    <w:next w:val="a3"/>
    <w:uiPriority w:val="99"/>
    <w:semiHidden/>
    <w:unhideWhenUsed/>
    <w:rsid w:val="002F6175"/>
  </w:style>
  <w:style w:type="numbering" w:customStyle="1" w:styleId="111150">
    <w:name w:val="Нет списка11115"/>
    <w:next w:val="a3"/>
    <w:uiPriority w:val="99"/>
    <w:semiHidden/>
    <w:unhideWhenUsed/>
    <w:rsid w:val="002F6175"/>
  </w:style>
  <w:style w:type="numbering" w:customStyle="1" w:styleId="450">
    <w:name w:val="Нет списка45"/>
    <w:next w:val="a3"/>
    <w:uiPriority w:val="99"/>
    <w:semiHidden/>
    <w:unhideWhenUsed/>
    <w:rsid w:val="002F6175"/>
  </w:style>
  <w:style w:type="numbering" w:customStyle="1" w:styleId="1350">
    <w:name w:val="Нет списка135"/>
    <w:next w:val="a3"/>
    <w:uiPriority w:val="99"/>
    <w:semiHidden/>
    <w:unhideWhenUsed/>
    <w:rsid w:val="002F6175"/>
  </w:style>
  <w:style w:type="numbering" w:customStyle="1" w:styleId="2251">
    <w:name w:val="Нет списка225"/>
    <w:next w:val="a3"/>
    <w:uiPriority w:val="99"/>
    <w:semiHidden/>
    <w:unhideWhenUsed/>
    <w:rsid w:val="002F6175"/>
  </w:style>
  <w:style w:type="numbering" w:customStyle="1" w:styleId="11250">
    <w:name w:val="Нет списка1125"/>
    <w:next w:val="a3"/>
    <w:uiPriority w:val="99"/>
    <w:semiHidden/>
    <w:unhideWhenUsed/>
    <w:rsid w:val="002F6175"/>
  </w:style>
  <w:style w:type="numbering" w:customStyle="1" w:styleId="3150">
    <w:name w:val="Нет списка315"/>
    <w:next w:val="a3"/>
    <w:uiPriority w:val="99"/>
    <w:semiHidden/>
    <w:unhideWhenUsed/>
    <w:rsid w:val="002F6175"/>
  </w:style>
  <w:style w:type="numbering" w:customStyle="1" w:styleId="12150">
    <w:name w:val="Нет списка1215"/>
    <w:next w:val="a3"/>
    <w:uiPriority w:val="99"/>
    <w:semiHidden/>
    <w:unhideWhenUsed/>
    <w:rsid w:val="002F6175"/>
  </w:style>
  <w:style w:type="numbering" w:customStyle="1" w:styleId="21150">
    <w:name w:val="Нет списка2115"/>
    <w:next w:val="a3"/>
    <w:uiPriority w:val="99"/>
    <w:semiHidden/>
    <w:unhideWhenUsed/>
    <w:rsid w:val="002F6175"/>
  </w:style>
  <w:style w:type="numbering" w:customStyle="1" w:styleId="1111140">
    <w:name w:val="Нет списка111114"/>
    <w:next w:val="a3"/>
    <w:uiPriority w:val="99"/>
    <w:semiHidden/>
    <w:unhideWhenUsed/>
    <w:rsid w:val="002F6175"/>
  </w:style>
  <w:style w:type="numbering" w:customStyle="1" w:styleId="550">
    <w:name w:val="Нет списка55"/>
    <w:next w:val="a3"/>
    <w:uiPriority w:val="99"/>
    <w:semiHidden/>
    <w:unhideWhenUsed/>
    <w:rsid w:val="002F6175"/>
  </w:style>
  <w:style w:type="numbering" w:customStyle="1" w:styleId="145">
    <w:name w:val="Нет списка145"/>
    <w:next w:val="a3"/>
    <w:uiPriority w:val="99"/>
    <w:semiHidden/>
    <w:unhideWhenUsed/>
    <w:rsid w:val="002F6175"/>
  </w:style>
  <w:style w:type="numbering" w:customStyle="1" w:styleId="2350">
    <w:name w:val="Нет списка235"/>
    <w:next w:val="a3"/>
    <w:uiPriority w:val="99"/>
    <w:semiHidden/>
    <w:unhideWhenUsed/>
    <w:rsid w:val="002F6175"/>
  </w:style>
  <w:style w:type="numbering" w:customStyle="1" w:styleId="1135">
    <w:name w:val="Нет списка1135"/>
    <w:next w:val="a3"/>
    <w:uiPriority w:val="99"/>
    <w:semiHidden/>
    <w:unhideWhenUsed/>
    <w:rsid w:val="002F6175"/>
  </w:style>
  <w:style w:type="numbering" w:customStyle="1" w:styleId="3250">
    <w:name w:val="Нет списка325"/>
    <w:next w:val="a3"/>
    <w:uiPriority w:val="99"/>
    <w:semiHidden/>
    <w:unhideWhenUsed/>
    <w:rsid w:val="002F6175"/>
  </w:style>
  <w:style w:type="numbering" w:customStyle="1" w:styleId="1225">
    <w:name w:val="Нет списка1225"/>
    <w:next w:val="a3"/>
    <w:uiPriority w:val="99"/>
    <w:semiHidden/>
    <w:unhideWhenUsed/>
    <w:rsid w:val="002F6175"/>
  </w:style>
  <w:style w:type="numbering" w:customStyle="1" w:styleId="21250">
    <w:name w:val="Нет списка2125"/>
    <w:next w:val="a3"/>
    <w:uiPriority w:val="99"/>
    <w:semiHidden/>
    <w:unhideWhenUsed/>
    <w:rsid w:val="002F6175"/>
  </w:style>
  <w:style w:type="numbering" w:customStyle="1" w:styleId="11125">
    <w:name w:val="Нет списка11125"/>
    <w:next w:val="a3"/>
    <w:uiPriority w:val="99"/>
    <w:semiHidden/>
    <w:unhideWhenUsed/>
    <w:rsid w:val="002F6175"/>
  </w:style>
  <w:style w:type="numbering" w:customStyle="1" w:styleId="650">
    <w:name w:val="Нет списка65"/>
    <w:next w:val="a3"/>
    <w:uiPriority w:val="99"/>
    <w:semiHidden/>
    <w:unhideWhenUsed/>
    <w:rsid w:val="002F6175"/>
  </w:style>
  <w:style w:type="numbering" w:customStyle="1" w:styleId="155">
    <w:name w:val="Нет списка155"/>
    <w:next w:val="a3"/>
    <w:uiPriority w:val="99"/>
    <w:semiHidden/>
    <w:unhideWhenUsed/>
    <w:rsid w:val="002F6175"/>
  </w:style>
  <w:style w:type="numbering" w:customStyle="1" w:styleId="245">
    <w:name w:val="Нет списка245"/>
    <w:next w:val="a3"/>
    <w:uiPriority w:val="99"/>
    <w:semiHidden/>
    <w:unhideWhenUsed/>
    <w:rsid w:val="002F6175"/>
  </w:style>
  <w:style w:type="numbering" w:customStyle="1" w:styleId="1145">
    <w:name w:val="Нет списка1145"/>
    <w:next w:val="a3"/>
    <w:uiPriority w:val="99"/>
    <w:semiHidden/>
    <w:unhideWhenUsed/>
    <w:rsid w:val="002F6175"/>
  </w:style>
  <w:style w:type="numbering" w:customStyle="1" w:styleId="3350">
    <w:name w:val="Нет списка335"/>
    <w:next w:val="a3"/>
    <w:uiPriority w:val="99"/>
    <w:semiHidden/>
    <w:unhideWhenUsed/>
    <w:rsid w:val="002F6175"/>
  </w:style>
  <w:style w:type="numbering" w:customStyle="1" w:styleId="1235">
    <w:name w:val="Нет списка1235"/>
    <w:next w:val="a3"/>
    <w:uiPriority w:val="99"/>
    <w:semiHidden/>
    <w:unhideWhenUsed/>
    <w:rsid w:val="002F6175"/>
  </w:style>
  <w:style w:type="numbering" w:customStyle="1" w:styleId="2135">
    <w:name w:val="Нет списка2135"/>
    <w:next w:val="a3"/>
    <w:uiPriority w:val="99"/>
    <w:semiHidden/>
    <w:unhideWhenUsed/>
    <w:rsid w:val="002F6175"/>
  </w:style>
  <w:style w:type="numbering" w:customStyle="1" w:styleId="11135">
    <w:name w:val="Нет списка11135"/>
    <w:next w:val="a3"/>
    <w:uiPriority w:val="99"/>
    <w:semiHidden/>
    <w:unhideWhenUsed/>
    <w:rsid w:val="002F6175"/>
  </w:style>
  <w:style w:type="numbering" w:customStyle="1" w:styleId="75">
    <w:name w:val="Нет списка75"/>
    <w:next w:val="a3"/>
    <w:uiPriority w:val="99"/>
    <w:semiHidden/>
    <w:unhideWhenUsed/>
    <w:rsid w:val="002F6175"/>
  </w:style>
  <w:style w:type="numbering" w:customStyle="1" w:styleId="850">
    <w:name w:val="Нет списка85"/>
    <w:next w:val="a3"/>
    <w:uiPriority w:val="99"/>
    <w:semiHidden/>
    <w:unhideWhenUsed/>
    <w:rsid w:val="002F6175"/>
  </w:style>
  <w:style w:type="numbering" w:customStyle="1" w:styleId="95">
    <w:name w:val="Нет списка95"/>
    <w:next w:val="a3"/>
    <w:semiHidden/>
    <w:rsid w:val="002F6175"/>
  </w:style>
  <w:style w:type="numbering" w:customStyle="1" w:styleId="401">
    <w:name w:val="Нет списка40"/>
    <w:next w:val="a3"/>
    <w:uiPriority w:val="99"/>
    <w:semiHidden/>
    <w:unhideWhenUsed/>
    <w:rsid w:val="002F6175"/>
  </w:style>
  <w:style w:type="numbering" w:customStyle="1" w:styleId="129">
    <w:name w:val="Нет списка129"/>
    <w:next w:val="a3"/>
    <w:uiPriority w:val="99"/>
    <w:semiHidden/>
    <w:unhideWhenUsed/>
    <w:rsid w:val="002F6175"/>
  </w:style>
  <w:style w:type="table" w:customStyle="1" w:styleId="59">
    <w:name w:val="Сетка таблицы5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0">
    <w:name w:val="Сетка таблицы12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
    <w:name w:val="Сетка таблицы22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0">
    <w:name w:val="Сетка таблицы32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90">
    <w:name w:val="Нет списка1119"/>
    <w:next w:val="a3"/>
    <w:uiPriority w:val="99"/>
    <w:semiHidden/>
    <w:unhideWhenUsed/>
    <w:rsid w:val="002F6175"/>
  </w:style>
  <w:style w:type="table" w:customStyle="1" w:styleId="4100">
    <w:name w:val="Сетка таблицы41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0">
    <w:name w:val="Сетка таблицы112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
    <w:name w:val="Сетка таблицы2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
    <w:name w:val="Сетка таблицы31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90">
    <w:name w:val="Нет списка219"/>
    <w:next w:val="a3"/>
    <w:uiPriority w:val="99"/>
    <w:semiHidden/>
    <w:unhideWhenUsed/>
    <w:rsid w:val="002F6175"/>
  </w:style>
  <w:style w:type="table" w:customStyle="1" w:styleId="5100">
    <w:name w:val="Сетка таблицы51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0">
    <w:name w:val="Сетка таблицы12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0">
    <w:name w:val="Сетка таблицы22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Сетка таблицы32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0">
    <w:name w:val="Нет списка11110"/>
    <w:next w:val="a3"/>
    <w:uiPriority w:val="99"/>
    <w:semiHidden/>
    <w:unhideWhenUsed/>
    <w:rsid w:val="002F6175"/>
  </w:style>
  <w:style w:type="table" w:customStyle="1" w:styleId="419">
    <w:name w:val="Сетка таблицы41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1">
    <w:name w:val="Сетка таблицы1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0">
    <w:name w:val="Сетка таблицы2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Сетка таблицы311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1">
    <w:name w:val="Нет списка310"/>
    <w:next w:val="a3"/>
    <w:uiPriority w:val="99"/>
    <w:semiHidden/>
    <w:unhideWhenUsed/>
    <w:rsid w:val="002F6175"/>
  </w:style>
  <w:style w:type="table" w:customStyle="1" w:styleId="68">
    <w:name w:val="Сетка таблицы6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
    <w:name w:val="Сетка таблицы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
    <w:name w:val="Сетка таблицы2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
    <w:name w:val="Сетка таблицы3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1">
    <w:name w:val="Нет списка1210"/>
    <w:next w:val="a3"/>
    <w:uiPriority w:val="99"/>
    <w:semiHidden/>
    <w:unhideWhenUsed/>
    <w:rsid w:val="002F6175"/>
  </w:style>
  <w:style w:type="table" w:customStyle="1" w:styleId="428">
    <w:name w:val="Сетка таблицы42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
    <w:name w:val="Сетка таблицы1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
    <w:name w:val="Сетка таблицы2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
    <w:name w:val="Сетка таблицы312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1">
    <w:name w:val="Нет списка2110"/>
    <w:next w:val="a3"/>
    <w:uiPriority w:val="99"/>
    <w:semiHidden/>
    <w:unhideWhenUsed/>
    <w:rsid w:val="002F6175"/>
  </w:style>
  <w:style w:type="table" w:customStyle="1" w:styleId="518">
    <w:name w:val="Сетка таблицы51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
    <w:name w:val="Сетка таблицы12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
    <w:name w:val="Сетка таблицы22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
    <w:name w:val="Сетка таблицы321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60">
    <w:name w:val="Нет списка11116"/>
    <w:next w:val="a3"/>
    <w:uiPriority w:val="99"/>
    <w:semiHidden/>
    <w:unhideWhenUsed/>
    <w:rsid w:val="002F6175"/>
  </w:style>
  <w:style w:type="table" w:customStyle="1" w:styleId="4118">
    <w:name w:val="Сетка таблицы411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
    <w:name w:val="Сетка таблицы11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
    <w:name w:val="Сетка таблицы21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
    <w:name w:val="Сетка таблицы3111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0">
    <w:name w:val="Нет списка46"/>
    <w:next w:val="a3"/>
    <w:uiPriority w:val="99"/>
    <w:semiHidden/>
    <w:unhideWhenUsed/>
    <w:rsid w:val="002F6175"/>
  </w:style>
  <w:style w:type="table" w:customStyle="1" w:styleId="750">
    <w:name w:val="Сетка таблицы7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0">
    <w:name w:val="Сетка таблицы14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0">
    <w:name w:val="Сетка таблицы24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Сетка таблицы34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60">
    <w:name w:val="Нет списка136"/>
    <w:next w:val="a3"/>
    <w:uiPriority w:val="99"/>
    <w:semiHidden/>
    <w:unhideWhenUsed/>
    <w:rsid w:val="002F6175"/>
  </w:style>
  <w:style w:type="table" w:customStyle="1" w:styleId="435">
    <w:name w:val="Сетка таблицы43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0">
    <w:name w:val="Сетка таблицы1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0">
    <w:name w:val="Сетка таблицы2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Сетка таблицы31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60">
    <w:name w:val="Нет списка226"/>
    <w:next w:val="a3"/>
    <w:uiPriority w:val="99"/>
    <w:semiHidden/>
    <w:unhideWhenUsed/>
    <w:rsid w:val="002F6175"/>
  </w:style>
  <w:style w:type="table" w:customStyle="1" w:styleId="525">
    <w:name w:val="Сетка таблицы52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0">
    <w:name w:val="Сетка таблицы12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
    <w:name w:val="Сетка таблицы22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Сетка таблицы322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60">
    <w:name w:val="Нет списка1126"/>
    <w:next w:val="a3"/>
    <w:uiPriority w:val="99"/>
    <w:semiHidden/>
    <w:unhideWhenUsed/>
    <w:rsid w:val="002F6175"/>
  </w:style>
  <w:style w:type="table" w:customStyle="1" w:styleId="4125">
    <w:name w:val="Сетка таблицы412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0">
    <w:name w:val="Сетка таблицы11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
    <w:name w:val="Сетка таблицы21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
    <w:name w:val="Сетка таблицы3112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60">
    <w:name w:val="Нет списка316"/>
    <w:next w:val="a3"/>
    <w:uiPriority w:val="99"/>
    <w:semiHidden/>
    <w:unhideWhenUsed/>
    <w:rsid w:val="002F6175"/>
  </w:style>
  <w:style w:type="table" w:customStyle="1" w:styleId="615">
    <w:name w:val="Сетка таблицы61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
    <w:name w:val="Сетка таблицы13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
    <w:name w:val="Сетка таблицы23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
    <w:name w:val="Сетка таблицы331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60">
    <w:name w:val="Нет списка1216"/>
    <w:next w:val="a3"/>
    <w:uiPriority w:val="99"/>
    <w:semiHidden/>
    <w:unhideWhenUsed/>
    <w:rsid w:val="002F6175"/>
  </w:style>
  <w:style w:type="table" w:customStyle="1" w:styleId="4215">
    <w:name w:val="Сетка таблицы421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
    <w:name w:val="Сетка таблицы112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
    <w:name w:val="Сетка таблицы212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
    <w:name w:val="Сетка таблицы3121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60">
    <w:name w:val="Нет списка2116"/>
    <w:next w:val="a3"/>
    <w:uiPriority w:val="99"/>
    <w:semiHidden/>
    <w:unhideWhenUsed/>
    <w:rsid w:val="002F6175"/>
  </w:style>
  <w:style w:type="table" w:customStyle="1" w:styleId="5115">
    <w:name w:val="Сетка таблицы511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
    <w:name w:val="Сетка таблицы12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
    <w:name w:val="Сетка таблицы22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
    <w:name w:val="Сетка таблицы3211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5">
    <w:name w:val="Нет списка111115"/>
    <w:next w:val="a3"/>
    <w:uiPriority w:val="99"/>
    <w:semiHidden/>
    <w:unhideWhenUsed/>
    <w:rsid w:val="002F6175"/>
  </w:style>
  <w:style w:type="table" w:customStyle="1" w:styleId="41115">
    <w:name w:val="Сетка таблицы4111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0">
    <w:name w:val="Сетка таблицы111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
    <w:name w:val="Сетка таблицы21111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
    <w:name w:val="Сетка таблицы31111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0">
    <w:name w:val="Нет списка56"/>
    <w:next w:val="a3"/>
    <w:uiPriority w:val="99"/>
    <w:semiHidden/>
    <w:unhideWhenUsed/>
    <w:rsid w:val="002F6175"/>
  </w:style>
  <w:style w:type="table" w:customStyle="1" w:styleId="851">
    <w:name w:val="Сетка таблицы8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0">
    <w:name w:val="Сетка таблицы15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
    <w:name w:val="Сетка таблицы25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Сетка таблицы35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6">
    <w:name w:val="Нет списка146"/>
    <w:next w:val="a3"/>
    <w:uiPriority w:val="99"/>
    <w:semiHidden/>
    <w:unhideWhenUsed/>
    <w:rsid w:val="002F6175"/>
  </w:style>
  <w:style w:type="table" w:customStyle="1" w:styleId="445">
    <w:name w:val="Сетка таблицы44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0">
    <w:name w:val="Сетка таблицы114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
    <w:name w:val="Сетка таблицы214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
    <w:name w:val="Сетка таблицы314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60">
    <w:name w:val="Нет списка236"/>
    <w:next w:val="a3"/>
    <w:uiPriority w:val="99"/>
    <w:semiHidden/>
    <w:unhideWhenUsed/>
    <w:rsid w:val="002F6175"/>
  </w:style>
  <w:style w:type="table" w:customStyle="1" w:styleId="535">
    <w:name w:val="Сетка таблицы53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0">
    <w:name w:val="Сетка таблицы12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
    <w:name w:val="Сетка таблицы22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Сетка таблицы32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6">
    <w:name w:val="Нет списка1136"/>
    <w:next w:val="a3"/>
    <w:uiPriority w:val="99"/>
    <w:semiHidden/>
    <w:unhideWhenUsed/>
    <w:rsid w:val="002F6175"/>
  </w:style>
  <w:style w:type="table" w:customStyle="1" w:styleId="4135">
    <w:name w:val="Сетка таблицы413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0">
    <w:name w:val="Сетка таблицы11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
    <w:name w:val="Сетка таблицы21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
    <w:name w:val="Сетка таблицы311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60">
    <w:name w:val="Нет списка326"/>
    <w:next w:val="a3"/>
    <w:uiPriority w:val="99"/>
    <w:semiHidden/>
    <w:unhideWhenUsed/>
    <w:rsid w:val="002F6175"/>
  </w:style>
  <w:style w:type="table" w:customStyle="1" w:styleId="625">
    <w:name w:val="Сетка таблицы62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
    <w:name w:val="Сетка таблицы13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
    <w:name w:val="Сетка таблицы23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
    <w:name w:val="Сетка таблицы332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6">
    <w:name w:val="Нет списка1226"/>
    <w:next w:val="a3"/>
    <w:uiPriority w:val="99"/>
    <w:semiHidden/>
    <w:unhideWhenUsed/>
    <w:rsid w:val="002F6175"/>
  </w:style>
  <w:style w:type="table" w:customStyle="1" w:styleId="4225">
    <w:name w:val="Сетка таблицы422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
    <w:name w:val="Сетка таблицы112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
    <w:name w:val="Сетка таблицы212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
    <w:name w:val="Сетка таблицы3122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60">
    <w:name w:val="Нет списка2126"/>
    <w:next w:val="a3"/>
    <w:uiPriority w:val="99"/>
    <w:semiHidden/>
    <w:unhideWhenUsed/>
    <w:rsid w:val="002F6175"/>
  </w:style>
  <w:style w:type="table" w:customStyle="1" w:styleId="5125">
    <w:name w:val="Сетка таблицы512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
    <w:name w:val="Сетка таблицы12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
    <w:name w:val="Сетка таблицы22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
    <w:name w:val="Сетка таблицы3212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6">
    <w:name w:val="Нет списка11126"/>
    <w:next w:val="a3"/>
    <w:uiPriority w:val="99"/>
    <w:semiHidden/>
    <w:unhideWhenUsed/>
    <w:rsid w:val="002F6175"/>
  </w:style>
  <w:style w:type="table" w:customStyle="1" w:styleId="41125">
    <w:name w:val="Сетка таблицы4112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
    <w:name w:val="Сетка таблицы111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
    <w:name w:val="Сетка таблицы21112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
    <w:name w:val="Сетка таблицы31112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0">
    <w:name w:val="Сетка таблицы95"/>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0">
    <w:name w:val="Нет списка66"/>
    <w:next w:val="a3"/>
    <w:uiPriority w:val="99"/>
    <w:semiHidden/>
    <w:unhideWhenUsed/>
    <w:rsid w:val="002F6175"/>
  </w:style>
  <w:style w:type="table" w:customStyle="1" w:styleId="105">
    <w:name w:val="Сетка таблицы10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Сетка таблицы16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
    <w:name w:val="Сетка таблицы26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
    <w:name w:val="Сетка таблицы36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6">
    <w:name w:val="Нет списка156"/>
    <w:next w:val="a3"/>
    <w:uiPriority w:val="99"/>
    <w:semiHidden/>
    <w:unhideWhenUsed/>
    <w:rsid w:val="002F6175"/>
  </w:style>
  <w:style w:type="table" w:customStyle="1" w:styleId="455">
    <w:name w:val="Сетка таблицы45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
    <w:name w:val="Сетка таблицы115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
    <w:name w:val="Сетка таблицы215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
    <w:name w:val="Сетка таблицы315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6">
    <w:name w:val="Нет списка246"/>
    <w:next w:val="a3"/>
    <w:uiPriority w:val="99"/>
    <w:semiHidden/>
    <w:unhideWhenUsed/>
    <w:rsid w:val="002F6175"/>
  </w:style>
  <w:style w:type="table" w:customStyle="1" w:styleId="545">
    <w:name w:val="Сетка таблицы54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
    <w:name w:val="Сетка таблицы124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
    <w:name w:val="Сетка таблицы224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
    <w:name w:val="Сетка таблицы324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6">
    <w:name w:val="Нет списка1146"/>
    <w:next w:val="a3"/>
    <w:uiPriority w:val="99"/>
    <w:semiHidden/>
    <w:unhideWhenUsed/>
    <w:rsid w:val="002F6175"/>
  </w:style>
  <w:style w:type="table" w:customStyle="1" w:styleId="4145">
    <w:name w:val="Сетка таблицы414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
    <w:name w:val="Сетка таблицы1114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
    <w:name w:val="Сетка таблицы2114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
    <w:name w:val="Сетка таблицы3114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60">
    <w:name w:val="Нет списка336"/>
    <w:next w:val="a3"/>
    <w:uiPriority w:val="99"/>
    <w:semiHidden/>
    <w:unhideWhenUsed/>
    <w:rsid w:val="002F6175"/>
  </w:style>
  <w:style w:type="table" w:customStyle="1" w:styleId="635">
    <w:name w:val="Сетка таблицы63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
    <w:name w:val="Сетка таблицы13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
    <w:name w:val="Сетка таблицы23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
    <w:name w:val="Сетка таблицы33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6">
    <w:name w:val="Нет списка1236"/>
    <w:next w:val="a3"/>
    <w:uiPriority w:val="99"/>
    <w:semiHidden/>
    <w:unhideWhenUsed/>
    <w:rsid w:val="002F6175"/>
  </w:style>
  <w:style w:type="table" w:customStyle="1" w:styleId="4235">
    <w:name w:val="Сетка таблицы423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
    <w:name w:val="Сетка таблицы112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
    <w:name w:val="Сетка таблицы212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
    <w:name w:val="Сетка таблицы312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6">
    <w:name w:val="Нет списка2136"/>
    <w:next w:val="a3"/>
    <w:uiPriority w:val="99"/>
    <w:semiHidden/>
    <w:unhideWhenUsed/>
    <w:rsid w:val="002F6175"/>
  </w:style>
  <w:style w:type="table" w:customStyle="1" w:styleId="5135">
    <w:name w:val="Сетка таблицы513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
    <w:name w:val="Сетка таблицы12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
    <w:name w:val="Сетка таблицы22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
    <w:name w:val="Сетка таблицы321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6">
    <w:name w:val="Нет списка11136"/>
    <w:next w:val="a3"/>
    <w:uiPriority w:val="99"/>
    <w:semiHidden/>
    <w:unhideWhenUsed/>
    <w:rsid w:val="002F6175"/>
  </w:style>
  <w:style w:type="table" w:customStyle="1" w:styleId="41135">
    <w:name w:val="Сетка таблицы4113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
    <w:name w:val="Сетка таблицы111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
    <w:name w:val="Сетка таблицы211135"/>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
    <w:name w:val="Сетка таблицы31113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Сетка таблицы175"/>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
    <w:name w:val="Сетка таблицы3165"/>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
    <w:name w:val="Сетка таблицы185"/>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6">
    <w:name w:val="Нет списка76"/>
    <w:next w:val="a3"/>
    <w:uiPriority w:val="99"/>
    <w:semiHidden/>
    <w:unhideWhenUsed/>
    <w:rsid w:val="002F6175"/>
  </w:style>
  <w:style w:type="numbering" w:customStyle="1" w:styleId="86">
    <w:name w:val="Нет списка86"/>
    <w:next w:val="a3"/>
    <w:uiPriority w:val="99"/>
    <w:semiHidden/>
    <w:unhideWhenUsed/>
    <w:rsid w:val="002F6175"/>
  </w:style>
  <w:style w:type="numbering" w:customStyle="1" w:styleId="96">
    <w:name w:val="Нет списка96"/>
    <w:next w:val="a3"/>
    <w:semiHidden/>
    <w:rsid w:val="002F6175"/>
  </w:style>
  <w:style w:type="table" w:customStyle="1" w:styleId="195">
    <w:name w:val="Сетка таблицы195"/>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
    <w:name w:val="Сетка таблицы205"/>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70">
    <w:name w:val="Нет списка47"/>
    <w:next w:val="a3"/>
    <w:uiPriority w:val="99"/>
    <w:semiHidden/>
    <w:unhideWhenUsed/>
    <w:rsid w:val="002F6175"/>
  </w:style>
  <w:style w:type="numbering" w:customStyle="1" w:styleId="1300">
    <w:name w:val="Нет списка130"/>
    <w:next w:val="a3"/>
    <w:uiPriority w:val="99"/>
    <w:semiHidden/>
    <w:unhideWhenUsed/>
    <w:rsid w:val="002F6175"/>
  </w:style>
  <w:style w:type="table" w:customStyle="1" w:styleId="600">
    <w:name w:val="Сетка таблицы6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1">
    <w:name w:val="Сетка таблицы13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0">
    <w:name w:val="Сетка таблицы23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0">
    <w:name w:val="Сетка таблицы33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1">
    <w:name w:val="Нет списка1120"/>
    <w:next w:val="a3"/>
    <w:uiPriority w:val="99"/>
    <w:semiHidden/>
    <w:unhideWhenUsed/>
    <w:rsid w:val="002F6175"/>
  </w:style>
  <w:style w:type="table" w:customStyle="1" w:styleId="4200">
    <w:name w:val="Сетка таблицы42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
    <w:name w:val="Сетка таблицы112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0">
    <w:name w:val="Сетка таблицы212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0">
    <w:name w:val="Сетка таблицы312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1">
    <w:name w:val="Нет списка220"/>
    <w:next w:val="a3"/>
    <w:uiPriority w:val="99"/>
    <w:semiHidden/>
    <w:unhideWhenUsed/>
    <w:rsid w:val="002F6175"/>
  </w:style>
  <w:style w:type="table" w:customStyle="1" w:styleId="519">
    <w:name w:val="Сетка таблицы51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
    <w:name w:val="Сетка таблицы12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
    <w:name w:val="Сетка таблицы22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0">
    <w:name w:val="Сетка таблицы32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70">
    <w:name w:val="Нет списка11117"/>
    <w:next w:val="a3"/>
    <w:uiPriority w:val="99"/>
    <w:semiHidden/>
    <w:unhideWhenUsed/>
    <w:rsid w:val="002F6175"/>
  </w:style>
  <w:style w:type="table" w:customStyle="1" w:styleId="4110">
    <w:name w:val="Сетка таблицы411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
    <w:name w:val="Сетка таблицы11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
    <w:name w:val="Сетка таблицы21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
    <w:name w:val="Сетка таблицы311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71">
    <w:name w:val="Нет списка317"/>
    <w:next w:val="a3"/>
    <w:uiPriority w:val="99"/>
    <w:semiHidden/>
    <w:unhideWhenUsed/>
    <w:rsid w:val="002F6175"/>
  </w:style>
  <w:style w:type="table" w:customStyle="1" w:styleId="69">
    <w:name w:val="Сетка таблицы6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
    <w:name w:val="Сетка таблицы13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
    <w:name w:val="Сетка таблицы23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
    <w:name w:val="Сетка таблицы33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70">
    <w:name w:val="Нет списка1217"/>
    <w:next w:val="a3"/>
    <w:uiPriority w:val="99"/>
    <w:semiHidden/>
    <w:unhideWhenUsed/>
    <w:rsid w:val="002F6175"/>
  </w:style>
  <w:style w:type="table" w:customStyle="1" w:styleId="429">
    <w:name w:val="Сетка таблицы42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0">
    <w:name w:val="Сетка таблицы112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
    <w:name w:val="Сетка таблицы212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
    <w:name w:val="Сетка таблицы312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70">
    <w:name w:val="Нет списка2117"/>
    <w:next w:val="a3"/>
    <w:uiPriority w:val="99"/>
    <w:semiHidden/>
    <w:unhideWhenUsed/>
    <w:rsid w:val="002F6175"/>
  </w:style>
  <w:style w:type="table" w:customStyle="1" w:styleId="5110">
    <w:name w:val="Сетка таблицы511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0">
    <w:name w:val="Сетка таблицы12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
    <w:name w:val="Сетка таблицы22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
    <w:name w:val="Сетка таблицы32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80">
    <w:name w:val="Нет списка11118"/>
    <w:next w:val="a3"/>
    <w:uiPriority w:val="99"/>
    <w:semiHidden/>
    <w:unhideWhenUsed/>
    <w:rsid w:val="002F6175"/>
  </w:style>
  <w:style w:type="table" w:customStyle="1" w:styleId="4119">
    <w:name w:val="Сетка таблицы411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0">
    <w:name w:val="Сетка таблицы11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Сетка таблицы21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Сетка таблицы3111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80">
    <w:name w:val="Нет списка48"/>
    <w:next w:val="a3"/>
    <w:uiPriority w:val="99"/>
    <w:semiHidden/>
    <w:unhideWhenUsed/>
    <w:rsid w:val="002F6175"/>
  </w:style>
  <w:style w:type="table" w:customStyle="1" w:styleId="760">
    <w:name w:val="Сетка таблицы7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0">
    <w:name w:val="Сетка таблицы14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0">
    <w:name w:val="Сетка таблицы24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Сетка таблицы34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70">
    <w:name w:val="Нет списка137"/>
    <w:next w:val="a3"/>
    <w:uiPriority w:val="99"/>
    <w:semiHidden/>
    <w:unhideWhenUsed/>
    <w:rsid w:val="002F6175"/>
  </w:style>
  <w:style w:type="table" w:customStyle="1" w:styleId="436">
    <w:name w:val="Сетка таблицы43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0">
    <w:name w:val="Сетка таблицы1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0">
    <w:name w:val="Сетка таблицы2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
    <w:name w:val="Сетка таблицы31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70">
    <w:name w:val="Нет списка227"/>
    <w:next w:val="a3"/>
    <w:uiPriority w:val="99"/>
    <w:semiHidden/>
    <w:unhideWhenUsed/>
    <w:rsid w:val="002F6175"/>
  </w:style>
  <w:style w:type="table" w:customStyle="1" w:styleId="526">
    <w:name w:val="Сетка таблицы52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0">
    <w:name w:val="Сетка таблицы12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
    <w:name w:val="Сетка таблицы22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Сетка таблицы322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70">
    <w:name w:val="Нет списка1127"/>
    <w:next w:val="a3"/>
    <w:uiPriority w:val="99"/>
    <w:semiHidden/>
    <w:unhideWhenUsed/>
    <w:rsid w:val="002F6175"/>
  </w:style>
  <w:style w:type="table" w:customStyle="1" w:styleId="4126">
    <w:name w:val="Сетка таблицы412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0">
    <w:name w:val="Сетка таблицы11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
    <w:name w:val="Сетка таблицы21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
    <w:name w:val="Сетка таблицы3112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81">
    <w:name w:val="Нет списка318"/>
    <w:next w:val="a3"/>
    <w:uiPriority w:val="99"/>
    <w:semiHidden/>
    <w:unhideWhenUsed/>
    <w:rsid w:val="002F6175"/>
  </w:style>
  <w:style w:type="table" w:customStyle="1" w:styleId="616">
    <w:name w:val="Сетка таблицы61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
    <w:name w:val="Сетка таблицы13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
    <w:name w:val="Сетка таблицы23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
    <w:name w:val="Сетка таблицы331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80">
    <w:name w:val="Нет списка1218"/>
    <w:next w:val="a3"/>
    <w:uiPriority w:val="99"/>
    <w:semiHidden/>
    <w:unhideWhenUsed/>
    <w:rsid w:val="002F6175"/>
  </w:style>
  <w:style w:type="table" w:customStyle="1" w:styleId="4216">
    <w:name w:val="Сетка таблицы421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
    <w:name w:val="Сетка таблицы112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
    <w:name w:val="Сетка таблицы212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
    <w:name w:val="Сетка таблицы3121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80">
    <w:name w:val="Нет списка2118"/>
    <w:next w:val="a3"/>
    <w:uiPriority w:val="99"/>
    <w:semiHidden/>
    <w:unhideWhenUsed/>
    <w:rsid w:val="002F6175"/>
  </w:style>
  <w:style w:type="table" w:customStyle="1" w:styleId="5116">
    <w:name w:val="Сетка таблицы511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
    <w:name w:val="Сетка таблицы12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
    <w:name w:val="Сетка таблицы22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
    <w:name w:val="Сетка таблицы3211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6">
    <w:name w:val="Нет списка111116"/>
    <w:next w:val="a3"/>
    <w:uiPriority w:val="99"/>
    <w:semiHidden/>
    <w:unhideWhenUsed/>
    <w:rsid w:val="002F6175"/>
  </w:style>
  <w:style w:type="table" w:customStyle="1" w:styleId="41116">
    <w:name w:val="Сетка таблицы4111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0">
    <w:name w:val="Сетка таблицы111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
    <w:name w:val="Сетка таблицы21111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
    <w:name w:val="Сетка таблицы31111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0">
    <w:name w:val="Нет списка57"/>
    <w:next w:val="a3"/>
    <w:uiPriority w:val="99"/>
    <w:semiHidden/>
    <w:unhideWhenUsed/>
    <w:rsid w:val="002F6175"/>
  </w:style>
  <w:style w:type="table" w:customStyle="1" w:styleId="860">
    <w:name w:val="Сетка таблицы8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0">
    <w:name w:val="Сетка таблицы15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
    <w:name w:val="Сетка таблицы25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
    <w:name w:val="Сетка таблицы35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7">
    <w:name w:val="Нет списка147"/>
    <w:next w:val="a3"/>
    <w:uiPriority w:val="99"/>
    <w:semiHidden/>
    <w:unhideWhenUsed/>
    <w:rsid w:val="002F6175"/>
  </w:style>
  <w:style w:type="table" w:customStyle="1" w:styleId="446">
    <w:name w:val="Сетка таблицы44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0">
    <w:name w:val="Сетка таблицы114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
    <w:name w:val="Сетка таблицы214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
    <w:name w:val="Сетка таблицы314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70">
    <w:name w:val="Нет списка237"/>
    <w:next w:val="a3"/>
    <w:uiPriority w:val="99"/>
    <w:semiHidden/>
    <w:unhideWhenUsed/>
    <w:rsid w:val="002F6175"/>
  </w:style>
  <w:style w:type="table" w:customStyle="1" w:styleId="536">
    <w:name w:val="Сетка таблицы53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0">
    <w:name w:val="Сетка таблицы12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
    <w:name w:val="Сетка таблицы22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
    <w:name w:val="Сетка таблицы32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7">
    <w:name w:val="Нет списка1137"/>
    <w:next w:val="a3"/>
    <w:uiPriority w:val="99"/>
    <w:semiHidden/>
    <w:unhideWhenUsed/>
    <w:rsid w:val="002F6175"/>
  </w:style>
  <w:style w:type="table" w:customStyle="1" w:styleId="4136">
    <w:name w:val="Сетка таблицы413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0">
    <w:name w:val="Сетка таблицы11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
    <w:name w:val="Сетка таблицы21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
    <w:name w:val="Сетка таблицы311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70">
    <w:name w:val="Нет списка327"/>
    <w:next w:val="a3"/>
    <w:uiPriority w:val="99"/>
    <w:semiHidden/>
    <w:unhideWhenUsed/>
    <w:rsid w:val="002F6175"/>
  </w:style>
  <w:style w:type="table" w:customStyle="1" w:styleId="626">
    <w:name w:val="Сетка таблицы62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
    <w:name w:val="Сетка таблицы13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
    <w:name w:val="Сетка таблицы23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
    <w:name w:val="Сетка таблицы332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7">
    <w:name w:val="Нет списка1227"/>
    <w:next w:val="a3"/>
    <w:uiPriority w:val="99"/>
    <w:semiHidden/>
    <w:unhideWhenUsed/>
    <w:rsid w:val="002F6175"/>
  </w:style>
  <w:style w:type="table" w:customStyle="1" w:styleId="4226">
    <w:name w:val="Сетка таблицы422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
    <w:name w:val="Сетка таблицы112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
    <w:name w:val="Сетка таблицы212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
    <w:name w:val="Сетка таблицы3122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70">
    <w:name w:val="Нет списка2127"/>
    <w:next w:val="a3"/>
    <w:uiPriority w:val="99"/>
    <w:semiHidden/>
    <w:unhideWhenUsed/>
    <w:rsid w:val="002F6175"/>
  </w:style>
  <w:style w:type="table" w:customStyle="1" w:styleId="5126">
    <w:name w:val="Сетка таблицы512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
    <w:name w:val="Сетка таблицы12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
    <w:name w:val="Сетка таблицы22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
    <w:name w:val="Сетка таблицы3212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7">
    <w:name w:val="Нет списка11127"/>
    <w:next w:val="a3"/>
    <w:uiPriority w:val="99"/>
    <w:semiHidden/>
    <w:unhideWhenUsed/>
    <w:rsid w:val="002F6175"/>
  </w:style>
  <w:style w:type="table" w:customStyle="1" w:styleId="41126">
    <w:name w:val="Сетка таблицы4112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
    <w:name w:val="Сетка таблицы111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
    <w:name w:val="Сетка таблицы21112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
    <w:name w:val="Сетка таблицы31112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0">
    <w:name w:val="Сетка таблицы96"/>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70">
    <w:name w:val="Нет списка67"/>
    <w:next w:val="a3"/>
    <w:uiPriority w:val="99"/>
    <w:semiHidden/>
    <w:unhideWhenUsed/>
    <w:rsid w:val="002F6175"/>
  </w:style>
  <w:style w:type="table" w:customStyle="1" w:styleId="106">
    <w:name w:val="Сетка таблицы10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
    <w:name w:val="Сетка таблицы16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
    <w:name w:val="Сетка таблицы26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
    <w:name w:val="Сетка таблицы36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7">
    <w:name w:val="Нет списка157"/>
    <w:next w:val="a3"/>
    <w:uiPriority w:val="99"/>
    <w:semiHidden/>
    <w:unhideWhenUsed/>
    <w:rsid w:val="002F6175"/>
  </w:style>
  <w:style w:type="table" w:customStyle="1" w:styleId="456">
    <w:name w:val="Сетка таблицы45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
    <w:name w:val="Сетка таблицы115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
    <w:name w:val="Сетка таблицы215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
    <w:name w:val="Сетка таблицы315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7">
    <w:name w:val="Нет списка247"/>
    <w:next w:val="a3"/>
    <w:uiPriority w:val="99"/>
    <w:semiHidden/>
    <w:unhideWhenUsed/>
    <w:rsid w:val="002F6175"/>
  </w:style>
  <w:style w:type="table" w:customStyle="1" w:styleId="546">
    <w:name w:val="Сетка таблицы54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
    <w:name w:val="Сетка таблицы124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
    <w:name w:val="Сетка таблицы224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
    <w:name w:val="Сетка таблицы324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7">
    <w:name w:val="Нет списка1147"/>
    <w:next w:val="a3"/>
    <w:uiPriority w:val="99"/>
    <w:semiHidden/>
    <w:unhideWhenUsed/>
    <w:rsid w:val="002F6175"/>
  </w:style>
  <w:style w:type="table" w:customStyle="1" w:styleId="4146">
    <w:name w:val="Сетка таблицы414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
    <w:name w:val="Сетка таблицы1114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
    <w:name w:val="Сетка таблицы2114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
    <w:name w:val="Сетка таблицы3114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70">
    <w:name w:val="Нет списка337"/>
    <w:next w:val="a3"/>
    <w:uiPriority w:val="99"/>
    <w:semiHidden/>
    <w:unhideWhenUsed/>
    <w:rsid w:val="002F6175"/>
  </w:style>
  <w:style w:type="table" w:customStyle="1" w:styleId="636">
    <w:name w:val="Сетка таблицы63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
    <w:name w:val="Сетка таблицы13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
    <w:name w:val="Сетка таблицы23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
    <w:name w:val="Сетка таблицы33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7">
    <w:name w:val="Нет списка1237"/>
    <w:next w:val="a3"/>
    <w:uiPriority w:val="99"/>
    <w:semiHidden/>
    <w:unhideWhenUsed/>
    <w:rsid w:val="002F6175"/>
  </w:style>
  <w:style w:type="table" w:customStyle="1" w:styleId="4236">
    <w:name w:val="Сетка таблицы423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
    <w:name w:val="Сетка таблицы112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
    <w:name w:val="Сетка таблицы212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
    <w:name w:val="Сетка таблицы312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7">
    <w:name w:val="Нет списка2137"/>
    <w:next w:val="a3"/>
    <w:uiPriority w:val="99"/>
    <w:semiHidden/>
    <w:unhideWhenUsed/>
    <w:rsid w:val="002F6175"/>
  </w:style>
  <w:style w:type="table" w:customStyle="1" w:styleId="5136">
    <w:name w:val="Сетка таблицы513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
    <w:name w:val="Сетка таблицы12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
    <w:name w:val="Сетка таблицы22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
    <w:name w:val="Сетка таблицы321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7">
    <w:name w:val="Нет списка11137"/>
    <w:next w:val="a3"/>
    <w:uiPriority w:val="99"/>
    <w:semiHidden/>
    <w:unhideWhenUsed/>
    <w:rsid w:val="002F6175"/>
  </w:style>
  <w:style w:type="table" w:customStyle="1" w:styleId="41136">
    <w:name w:val="Сетка таблицы4113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
    <w:name w:val="Сетка таблицы111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
    <w:name w:val="Сетка таблицы211136"/>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
    <w:name w:val="Сетка таблицы31113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
    <w:name w:val="Сетка таблицы176"/>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
    <w:name w:val="Сетка таблицы3166"/>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
    <w:name w:val="Сетка таблицы186"/>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7">
    <w:name w:val="Нет списка77"/>
    <w:next w:val="a3"/>
    <w:uiPriority w:val="99"/>
    <w:semiHidden/>
    <w:unhideWhenUsed/>
    <w:rsid w:val="002F6175"/>
  </w:style>
  <w:style w:type="numbering" w:customStyle="1" w:styleId="87">
    <w:name w:val="Нет списка87"/>
    <w:next w:val="a3"/>
    <w:uiPriority w:val="99"/>
    <w:semiHidden/>
    <w:unhideWhenUsed/>
    <w:rsid w:val="002F6175"/>
  </w:style>
  <w:style w:type="numbering" w:customStyle="1" w:styleId="97">
    <w:name w:val="Нет списка97"/>
    <w:next w:val="a3"/>
    <w:semiHidden/>
    <w:rsid w:val="002F6175"/>
  </w:style>
  <w:style w:type="table" w:customStyle="1" w:styleId="196">
    <w:name w:val="Сетка таблицы196"/>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
    <w:name w:val="Сетка таблицы206"/>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90">
    <w:name w:val="Нет списка49"/>
    <w:next w:val="a3"/>
    <w:uiPriority w:val="99"/>
    <w:semiHidden/>
    <w:unhideWhenUsed/>
    <w:rsid w:val="002F6175"/>
  </w:style>
  <w:style w:type="table" w:customStyle="1" w:styleId="13100">
    <w:name w:val="Сетка таблицы1310"/>
    <w:basedOn w:val="a2"/>
    <w:next w:val="a8"/>
    <w:uiPriority w:val="3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0">
    <w:name w:val="Сетка таблицы1130"/>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0">
    <w:name w:val="Сетка таблицы7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
    <w:name w:val="Сетка таблицы107"/>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01">
    <w:name w:val="Нет списка50"/>
    <w:next w:val="a3"/>
    <w:uiPriority w:val="99"/>
    <w:semiHidden/>
    <w:unhideWhenUsed/>
    <w:rsid w:val="002F6175"/>
  </w:style>
  <w:style w:type="numbering" w:customStyle="1" w:styleId="580">
    <w:name w:val="Нет списка58"/>
    <w:next w:val="a3"/>
    <w:uiPriority w:val="99"/>
    <w:semiHidden/>
    <w:unhideWhenUsed/>
    <w:rsid w:val="002F6175"/>
  </w:style>
  <w:style w:type="numbering" w:customStyle="1" w:styleId="590">
    <w:name w:val="Нет списка59"/>
    <w:next w:val="a3"/>
    <w:uiPriority w:val="99"/>
    <w:semiHidden/>
    <w:unhideWhenUsed/>
    <w:rsid w:val="002F6175"/>
  </w:style>
  <w:style w:type="character" w:customStyle="1" w:styleId="148">
    <w:name w:val="Основной текст (14)"/>
    <w:link w:val="1412"/>
    <w:locked/>
    <w:rsid w:val="002F6175"/>
    <w:rPr>
      <w:rFonts w:ascii="Arial Unicode MS" w:eastAsia="Arial Unicode MS" w:hAnsi="Arial Unicode MS" w:cs="Arial Unicode MS"/>
      <w:sz w:val="26"/>
      <w:szCs w:val="26"/>
      <w:shd w:val="clear" w:color="auto" w:fill="FFFFFF"/>
    </w:rPr>
  </w:style>
  <w:style w:type="paragraph" w:customStyle="1" w:styleId="1412">
    <w:name w:val="Основной текст (14)1"/>
    <w:basedOn w:val="a0"/>
    <w:link w:val="148"/>
    <w:rsid w:val="002F6175"/>
    <w:pPr>
      <w:shd w:val="clear" w:color="auto" w:fill="FFFFFF"/>
      <w:spacing w:after="120" w:line="299" w:lineRule="exact"/>
    </w:pPr>
    <w:rPr>
      <w:rFonts w:ascii="Arial Unicode MS" w:eastAsia="Arial Unicode MS" w:hAnsi="Arial Unicode MS" w:cs="Arial Unicode MS"/>
      <w:sz w:val="26"/>
      <w:szCs w:val="26"/>
      <w:lang w:eastAsia="en-US"/>
    </w:rPr>
  </w:style>
  <w:style w:type="table" w:customStyle="1" w:styleId="770">
    <w:name w:val="Сетка таблицы7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
    <w:name w:val="Сетка таблицы7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0">
    <w:name w:val="Нет списка1111111"/>
    <w:next w:val="a3"/>
    <w:uiPriority w:val="99"/>
    <w:semiHidden/>
    <w:unhideWhenUsed/>
    <w:rsid w:val="002F6175"/>
  </w:style>
  <w:style w:type="numbering" w:customStyle="1" w:styleId="11111111">
    <w:name w:val="Нет списка11111111"/>
    <w:next w:val="a3"/>
    <w:uiPriority w:val="99"/>
    <w:semiHidden/>
    <w:unhideWhenUsed/>
    <w:rsid w:val="002F6175"/>
  </w:style>
  <w:style w:type="character" w:customStyle="1" w:styleId="12a">
    <w:name w:val="Заголовок 1 Знак2"/>
    <w:uiPriority w:val="9"/>
    <w:rsid w:val="002F6175"/>
    <w:rPr>
      <w:rFonts w:ascii="Cambria" w:eastAsia="Times New Roman" w:hAnsi="Cambria" w:cs="Times New Roman"/>
      <w:color w:val="365F91"/>
      <w:sz w:val="32"/>
      <w:szCs w:val="32"/>
    </w:rPr>
  </w:style>
  <w:style w:type="character" w:customStyle="1" w:styleId="527">
    <w:name w:val="Заголовок 5 Знак2"/>
    <w:uiPriority w:val="9"/>
    <w:semiHidden/>
    <w:rsid w:val="002F6175"/>
    <w:rPr>
      <w:rFonts w:ascii="Cambria" w:eastAsia="Times New Roman" w:hAnsi="Cambria" w:cs="Times New Roman"/>
      <w:color w:val="365F91"/>
    </w:rPr>
  </w:style>
  <w:style w:type="character" w:customStyle="1" w:styleId="2e">
    <w:name w:val="Подзаголовок Знак2"/>
    <w:uiPriority w:val="11"/>
    <w:rsid w:val="002F6175"/>
    <w:rPr>
      <w:rFonts w:eastAsia="Times New Roman"/>
      <w:color w:val="5A5A5A"/>
      <w:spacing w:val="15"/>
      <w:lang w:eastAsia="ru-RU"/>
    </w:rPr>
  </w:style>
  <w:style w:type="numbering" w:customStyle="1" w:styleId="601">
    <w:name w:val="Нет списка60"/>
    <w:next w:val="a3"/>
    <w:uiPriority w:val="99"/>
    <w:semiHidden/>
    <w:unhideWhenUsed/>
    <w:rsid w:val="002F6175"/>
  </w:style>
  <w:style w:type="table" w:customStyle="1" w:styleId="79">
    <w:name w:val="Сетка таблицы7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0">
    <w:name w:val="Сетка таблицы14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0">
    <w:name w:val="Сетка таблицы24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27">
    <w:name w:val="Оглавление 62"/>
    <w:basedOn w:val="a0"/>
    <w:next w:val="a0"/>
    <w:autoRedefine/>
    <w:uiPriority w:val="39"/>
    <w:unhideWhenUsed/>
    <w:rsid w:val="002F6175"/>
    <w:pPr>
      <w:spacing w:after="100"/>
      <w:ind w:left="1100"/>
      <w:jc w:val="left"/>
    </w:pPr>
    <w:rPr>
      <w:rFonts w:ascii="Calibri" w:eastAsia="Times New Roman" w:hAnsi="Calibri"/>
      <w:sz w:val="22"/>
      <w:szCs w:val="22"/>
      <w:lang w:eastAsia="ru-RU"/>
    </w:rPr>
  </w:style>
  <w:style w:type="paragraph" w:customStyle="1" w:styleId="722">
    <w:name w:val="Оглавление 72"/>
    <w:basedOn w:val="a0"/>
    <w:next w:val="a0"/>
    <w:autoRedefine/>
    <w:uiPriority w:val="39"/>
    <w:unhideWhenUsed/>
    <w:rsid w:val="002F6175"/>
    <w:pPr>
      <w:spacing w:after="100"/>
      <w:ind w:left="1320"/>
      <w:jc w:val="left"/>
    </w:pPr>
    <w:rPr>
      <w:rFonts w:ascii="Calibri" w:eastAsia="Times New Roman" w:hAnsi="Calibri"/>
      <w:sz w:val="22"/>
      <w:szCs w:val="22"/>
      <w:lang w:eastAsia="ru-RU"/>
    </w:rPr>
  </w:style>
  <w:style w:type="paragraph" w:customStyle="1" w:styleId="822">
    <w:name w:val="Оглавление 82"/>
    <w:basedOn w:val="a0"/>
    <w:next w:val="a0"/>
    <w:autoRedefine/>
    <w:uiPriority w:val="39"/>
    <w:unhideWhenUsed/>
    <w:rsid w:val="002F6175"/>
    <w:pPr>
      <w:spacing w:after="100"/>
      <w:ind w:left="1540"/>
      <w:jc w:val="left"/>
    </w:pPr>
    <w:rPr>
      <w:rFonts w:ascii="Calibri" w:eastAsia="Times New Roman" w:hAnsi="Calibri"/>
      <w:sz w:val="22"/>
      <w:szCs w:val="22"/>
      <w:lang w:eastAsia="ru-RU"/>
    </w:rPr>
  </w:style>
  <w:style w:type="paragraph" w:customStyle="1" w:styleId="922">
    <w:name w:val="Оглавление 92"/>
    <w:basedOn w:val="a0"/>
    <w:next w:val="a0"/>
    <w:autoRedefine/>
    <w:uiPriority w:val="39"/>
    <w:unhideWhenUsed/>
    <w:rsid w:val="002F6175"/>
    <w:pPr>
      <w:spacing w:after="100"/>
      <w:ind w:left="1760"/>
      <w:jc w:val="left"/>
    </w:pPr>
    <w:rPr>
      <w:rFonts w:ascii="Calibri" w:eastAsia="Times New Roman" w:hAnsi="Calibri"/>
      <w:sz w:val="22"/>
      <w:szCs w:val="22"/>
      <w:lang w:eastAsia="ru-RU"/>
    </w:rPr>
  </w:style>
  <w:style w:type="table" w:customStyle="1" w:styleId="3400">
    <w:name w:val="Сетка таблицы34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80">
    <w:name w:val="Нет списка138"/>
    <w:next w:val="a3"/>
    <w:uiPriority w:val="99"/>
    <w:semiHidden/>
    <w:unhideWhenUsed/>
    <w:rsid w:val="002F6175"/>
  </w:style>
  <w:style w:type="table" w:customStyle="1" w:styleId="4300">
    <w:name w:val="Сетка таблицы43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70">
    <w:name w:val="Сетка таблицы1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0">
    <w:name w:val="Сетка таблицы213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0">
    <w:name w:val="Сетка таблицы313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80">
    <w:name w:val="Нет списка228"/>
    <w:next w:val="a3"/>
    <w:uiPriority w:val="99"/>
    <w:semiHidden/>
    <w:unhideWhenUsed/>
    <w:rsid w:val="002F6175"/>
  </w:style>
  <w:style w:type="table" w:customStyle="1" w:styleId="5200">
    <w:name w:val="Сетка таблицы52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0">
    <w:name w:val="Сетка таблицы122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0">
    <w:name w:val="Сетка таблицы222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0">
    <w:name w:val="Сетка таблицы322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80">
    <w:name w:val="Нет списка1128"/>
    <w:next w:val="a3"/>
    <w:uiPriority w:val="99"/>
    <w:semiHidden/>
    <w:unhideWhenUsed/>
    <w:rsid w:val="002F6175"/>
  </w:style>
  <w:style w:type="table" w:customStyle="1" w:styleId="4120">
    <w:name w:val="Сетка таблицы412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0">
    <w:name w:val="Сетка таблицы1112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0">
    <w:name w:val="Сетка таблицы2112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Сетка таблицы3112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0">
    <w:name w:val="Нет списка319"/>
    <w:next w:val="a3"/>
    <w:uiPriority w:val="99"/>
    <w:semiHidden/>
    <w:unhideWhenUsed/>
    <w:rsid w:val="002F6175"/>
  </w:style>
  <w:style w:type="table" w:customStyle="1" w:styleId="6100">
    <w:name w:val="Сетка таблицы61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7">
    <w:name w:val="Сетка таблицы13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0">
    <w:name w:val="Сетка таблицы23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0">
    <w:name w:val="Сетка таблицы33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90">
    <w:name w:val="Нет списка1219"/>
    <w:next w:val="a3"/>
    <w:uiPriority w:val="99"/>
    <w:semiHidden/>
    <w:unhideWhenUsed/>
    <w:rsid w:val="002F6175"/>
  </w:style>
  <w:style w:type="table" w:customStyle="1" w:styleId="4210">
    <w:name w:val="Сетка таблицы421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7">
    <w:name w:val="Сетка таблицы112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0">
    <w:name w:val="Сетка таблицы212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Сетка таблицы312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90">
    <w:name w:val="Нет списка2119"/>
    <w:next w:val="a3"/>
    <w:uiPriority w:val="99"/>
    <w:semiHidden/>
    <w:unhideWhenUsed/>
    <w:rsid w:val="002F6175"/>
  </w:style>
  <w:style w:type="table" w:customStyle="1" w:styleId="5117">
    <w:name w:val="Сетка таблицы511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7">
    <w:name w:val="Сетка таблицы12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7">
    <w:name w:val="Сетка таблицы22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0">
    <w:name w:val="Сетка таблицы321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90">
    <w:name w:val="Нет списка11119"/>
    <w:next w:val="a3"/>
    <w:uiPriority w:val="99"/>
    <w:semiHidden/>
    <w:unhideWhenUsed/>
    <w:rsid w:val="002F6175"/>
  </w:style>
  <w:style w:type="table" w:customStyle="1" w:styleId="41110">
    <w:name w:val="Сетка таблицы4111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7">
    <w:name w:val="Сетка таблицы111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7">
    <w:name w:val="Сетка таблицы2111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7">
    <w:name w:val="Сетка таблицы31111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01">
    <w:name w:val="Нет списка410"/>
    <w:next w:val="a3"/>
    <w:uiPriority w:val="99"/>
    <w:semiHidden/>
    <w:unhideWhenUsed/>
    <w:rsid w:val="002F6175"/>
  </w:style>
  <w:style w:type="table" w:customStyle="1" w:styleId="7100">
    <w:name w:val="Сетка таблицы7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0">
    <w:name w:val="Сетка таблицы14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70">
    <w:name w:val="Сетка таблицы24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Сетка таблицы34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90">
    <w:name w:val="Нет списка139"/>
    <w:next w:val="a3"/>
    <w:uiPriority w:val="99"/>
    <w:semiHidden/>
    <w:unhideWhenUsed/>
    <w:rsid w:val="002F6175"/>
  </w:style>
  <w:style w:type="table" w:customStyle="1" w:styleId="437">
    <w:name w:val="Сетка таблицы43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8">
    <w:name w:val="Сетка таблицы1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70">
    <w:name w:val="Сетка таблицы2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7">
    <w:name w:val="Сетка таблицы31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90">
    <w:name w:val="Нет списка229"/>
    <w:next w:val="a3"/>
    <w:uiPriority w:val="99"/>
    <w:semiHidden/>
    <w:unhideWhenUsed/>
    <w:rsid w:val="002F6175"/>
  </w:style>
  <w:style w:type="table" w:customStyle="1" w:styleId="5270">
    <w:name w:val="Сетка таблицы52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0">
    <w:name w:val="Сетка таблицы12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7">
    <w:name w:val="Сетка таблицы22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7">
    <w:name w:val="Сетка таблицы322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90">
    <w:name w:val="Нет списка1129"/>
    <w:next w:val="a3"/>
    <w:uiPriority w:val="99"/>
    <w:semiHidden/>
    <w:unhideWhenUsed/>
    <w:rsid w:val="002F6175"/>
  </w:style>
  <w:style w:type="table" w:customStyle="1" w:styleId="4127">
    <w:name w:val="Сетка таблицы412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70">
    <w:name w:val="Сетка таблицы11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7">
    <w:name w:val="Сетка таблицы21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7">
    <w:name w:val="Сетка таблицы3112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01">
    <w:name w:val="Нет списка3110"/>
    <w:next w:val="a3"/>
    <w:uiPriority w:val="99"/>
    <w:semiHidden/>
    <w:unhideWhenUsed/>
    <w:rsid w:val="002F6175"/>
  </w:style>
  <w:style w:type="table" w:customStyle="1" w:styleId="617">
    <w:name w:val="Сетка таблицы61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8">
    <w:name w:val="Сетка таблицы13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7">
    <w:name w:val="Сетка таблицы23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7">
    <w:name w:val="Сетка таблицы331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01">
    <w:name w:val="Нет списка12110"/>
    <w:next w:val="a3"/>
    <w:uiPriority w:val="99"/>
    <w:semiHidden/>
    <w:unhideWhenUsed/>
    <w:rsid w:val="002F6175"/>
  </w:style>
  <w:style w:type="table" w:customStyle="1" w:styleId="4217">
    <w:name w:val="Сетка таблицы421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8">
    <w:name w:val="Сетка таблицы112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7">
    <w:name w:val="Сетка таблицы2121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7">
    <w:name w:val="Сетка таблицы3121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01">
    <w:name w:val="Нет списка21110"/>
    <w:next w:val="a3"/>
    <w:uiPriority w:val="99"/>
    <w:semiHidden/>
    <w:unhideWhenUsed/>
    <w:rsid w:val="002F6175"/>
  </w:style>
  <w:style w:type="table" w:customStyle="1" w:styleId="5118">
    <w:name w:val="Сетка таблицы511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8">
    <w:name w:val="Сетка таблицы12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8">
    <w:name w:val="Сетка таблицы22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7">
    <w:name w:val="Сетка таблицы3211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01">
    <w:name w:val="Нет списка111110"/>
    <w:next w:val="a3"/>
    <w:uiPriority w:val="99"/>
    <w:semiHidden/>
    <w:unhideWhenUsed/>
    <w:rsid w:val="002F6175"/>
  </w:style>
  <w:style w:type="table" w:customStyle="1" w:styleId="41117">
    <w:name w:val="Сетка таблицы4111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8">
    <w:name w:val="Сетка таблицы111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8">
    <w:name w:val="Сетка таблицы2111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8">
    <w:name w:val="Сетка таблицы31111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01">
    <w:name w:val="Нет списка510"/>
    <w:next w:val="a3"/>
    <w:uiPriority w:val="99"/>
    <w:semiHidden/>
    <w:unhideWhenUsed/>
    <w:rsid w:val="002F6175"/>
  </w:style>
  <w:style w:type="table" w:customStyle="1" w:styleId="870">
    <w:name w:val="Сетка таблицы8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0">
    <w:name w:val="Сетка таблицы15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7">
    <w:name w:val="Сетка таблицы25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7">
    <w:name w:val="Сетка таблицы35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80">
    <w:name w:val="Нет списка148"/>
    <w:next w:val="a3"/>
    <w:uiPriority w:val="99"/>
    <w:semiHidden/>
    <w:unhideWhenUsed/>
    <w:rsid w:val="002F6175"/>
  </w:style>
  <w:style w:type="table" w:customStyle="1" w:styleId="447">
    <w:name w:val="Сетка таблицы44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70">
    <w:name w:val="Сетка таблицы114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7">
    <w:name w:val="Сетка таблицы214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7">
    <w:name w:val="Сетка таблицы314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80">
    <w:name w:val="Нет списка238"/>
    <w:next w:val="a3"/>
    <w:uiPriority w:val="99"/>
    <w:semiHidden/>
    <w:unhideWhenUsed/>
    <w:rsid w:val="002F6175"/>
  </w:style>
  <w:style w:type="table" w:customStyle="1" w:styleId="537">
    <w:name w:val="Сетка таблицы53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70">
    <w:name w:val="Сетка таблицы12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7">
    <w:name w:val="Сетка таблицы22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7">
    <w:name w:val="Сетка таблицы32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80">
    <w:name w:val="Нет списка1138"/>
    <w:next w:val="a3"/>
    <w:uiPriority w:val="99"/>
    <w:semiHidden/>
    <w:unhideWhenUsed/>
    <w:rsid w:val="002F6175"/>
  </w:style>
  <w:style w:type="table" w:customStyle="1" w:styleId="4137">
    <w:name w:val="Сетка таблицы413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70">
    <w:name w:val="Сетка таблицы11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7">
    <w:name w:val="Сетка таблицы21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7">
    <w:name w:val="Сетка таблицы311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80">
    <w:name w:val="Нет списка328"/>
    <w:next w:val="a3"/>
    <w:uiPriority w:val="99"/>
    <w:semiHidden/>
    <w:unhideWhenUsed/>
    <w:rsid w:val="002F6175"/>
  </w:style>
  <w:style w:type="table" w:customStyle="1" w:styleId="6270">
    <w:name w:val="Сетка таблицы62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7">
    <w:name w:val="Сетка таблицы13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7">
    <w:name w:val="Сетка таблицы23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7">
    <w:name w:val="Сетка таблицы332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8">
    <w:name w:val="Нет списка1228"/>
    <w:next w:val="a3"/>
    <w:uiPriority w:val="99"/>
    <w:semiHidden/>
    <w:unhideWhenUsed/>
    <w:rsid w:val="002F6175"/>
  </w:style>
  <w:style w:type="table" w:customStyle="1" w:styleId="4227">
    <w:name w:val="Сетка таблицы422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7">
    <w:name w:val="Сетка таблицы112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7">
    <w:name w:val="Сетка таблицы212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7">
    <w:name w:val="Сетка таблицы3122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80">
    <w:name w:val="Нет списка2128"/>
    <w:next w:val="a3"/>
    <w:uiPriority w:val="99"/>
    <w:semiHidden/>
    <w:unhideWhenUsed/>
    <w:rsid w:val="002F6175"/>
  </w:style>
  <w:style w:type="table" w:customStyle="1" w:styleId="5127">
    <w:name w:val="Сетка таблицы512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7">
    <w:name w:val="Сетка таблицы12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7">
    <w:name w:val="Сетка таблицы22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7">
    <w:name w:val="Сетка таблицы3212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8">
    <w:name w:val="Нет списка11128"/>
    <w:next w:val="a3"/>
    <w:uiPriority w:val="99"/>
    <w:semiHidden/>
    <w:unhideWhenUsed/>
    <w:rsid w:val="002F6175"/>
  </w:style>
  <w:style w:type="table" w:customStyle="1" w:styleId="41127">
    <w:name w:val="Сетка таблицы4112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7">
    <w:name w:val="Сетка таблицы111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7">
    <w:name w:val="Сетка таблицы21112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7">
    <w:name w:val="Сетка таблицы31112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0">
    <w:name w:val="Сетка таблицы97"/>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0">
    <w:name w:val="Нет списка68"/>
    <w:next w:val="a3"/>
    <w:uiPriority w:val="99"/>
    <w:semiHidden/>
    <w:unhideWhenUsed/>
    <w:rsid w:val="002F6175"/>
  </w:style>
  <w:style w:type="table" w:customStyle="1" w:styleId="108">
    <w:name w:val="Сетка таблицы10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7">
    <w:name w:val="Сетка таблицы16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7">
    <w:name w:val="Сетка таблицы26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7">
    <w:name w:val="Сетка таблицы36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8">
    <w:name w:val="Нет списка158"/>
    <w:next w:val="a3"/>
    <w:uiPriority w:val="99"/>
    <w:semiHidden/>
    <w:unhideWhenUsed/>
    <w:rsid w:val="002F6175"/>
  </w:style>
  <w:style w:type="table" w:customStyle="1" w:styleId="457">
    <w:name w:val="Сетка таблицы45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7">
    <w:name w:val="Сетка таблицы115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7">
    <w:name w:val="Сетка таблицы215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7">
    <w:name w:val="Сетка таблицы315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8">
    <w:name w:val="Нет списка248"/>
    <w:next w:val="a3"/>
    <w:uiPriority w:val="99"/>
    <w:semiHidden/>
    <w:unhideWhenUsed/>
    <w:rsid w:val="002F6175"/>
  </w:style>
  <w:style w:type="table" w:customStyle="1" w:styleId="547">
    <w:name w:val="Сетка таблицы54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7">
    <w:name w:val="Сетка таблицы124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7">
    <w:name w:val="Сетка таблицы224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7">
    <w:name w:val="Сетка таблицы324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8">
    <w:name w:val="Нет списка1148"/>
    <w:next w:val="a3"/>
    <w:uiPriority w:val="99"/>
    <w:semiHidden/>
    <w:unhideWhenUsed/>
    <w:rsid w:val="002F6175"/>
  </w:style>
  <w:style w:type="table" w:customStyle="1" w:styleId="4147">
    <w:name w:val="Сетка таблицы414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7">
    <w:name w:val="Сетка таблицы1114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7">
    <w:name w:val="Сетка таблицы2114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7">
    <w:name w:val="Сетка таблицы3114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80">
    <w:name w:val="Нет списка338"/>
    <w:next w:val="a3"/>
    <w:uiPriority w:val="99"/>
    <w:semiHidden/>
    <w:unhideWhenUsed/>
    <w:rsid w:val="002F6175"/>
  </w:style>
  <w:style w:type="table" w:customStyle="1" w:styleId="637">
    <w:name w:val="Сетка таблицы63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7">
    <w:name w:val="Сетка таблицы13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7">
    <w:name w:val="Сетка таблицы23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7">
    <w:name w:val="Сетка таблицы33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8">
    <w:name w:val="Нет списка1238"/>
    <w:next w:val="a3"/>
    <w:uiPriority w:val="99"/>
    <w:semiHidden/>
    <w:unhideWhenUsed/>
    <w:rsid w:val="002F6175"/>
  </w:style>
  <w:style w:type="table" w:customStyle="1" w:styleId="4237">
    <w:name w:val="Сетка таблицы423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7">
    <w:name w:val="Сетка таблицы112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7">
    <w:name w:val="Сетка таблицы212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7">
    <w:name w:val="Сетка таблицы312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8">
    <w:name w:val="Нет списка2138"/>
    <w:next w:val="a3"/>
    <w:uiPriority w:val="99"/>
    <w:semiHidden/>
    <w:unhideWhenUsed/>
    <w:rsid w:val="002F6175"/>
  </w:style>
  <w:style w:type="table" w:customStyle="1" w:styleId="5137">
    <w:name w:val="Сетка таблицы513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7">
    <w:name w:val="Сетка таблицы12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7">
    <w:name w:val="Сетка таблицы22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7">
    <w:name w:val="Сетка таблицы321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8">
    <w:name w:val="Нет списка11138"/>
    <w:next w:val="a3"/>
    <w:uiPriority w:val="99"/>
    <w:semiHidden/>
    <w:unhideWhenUsed/>
    <w:rsid w:val="002F6175"/>
  </w:style>
  <w:style w:type="table" w:customStyle="1" w:styleId="41137">
    <w:name w:val="Сетка таблицы4113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7">
    <w:name w:val="Сетка таблицы111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7">
    <w:name w:val="Сетка таблицы211137"/>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7">
    <w:name w:val="Сетка таблицы31113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7">
    <w:name w:val="Сетка таблицы177"/>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7">
    <w:name w:val="Сетка таблицы3167"/>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
    <w:name w:val="Сетка таблицы187"/>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80">
    <w:name w:val="Нет списка78"/>
    <w:next w:val="a3"/>
    <w:uiPriority w:val="99"/>
    <w:semiHidden/>
    <w:unhideWhenUsed/>
    <w:rsid w:val="002F6175"/>
  </w:style>
  <w:style w:type="numbering" w:customStyle="1" w:styleId="88">
    <w:name w:val="Нет списка88"/>
    <w:next w:val="a3"/>
    <w:uiPriority w:val="99"/>
    <w:semiHidden/>
    <w:unhideWhenUsed/>
    <w:rsid w:val="002F6175"/>
  </w:style>
  <w:style w:type="numbering" w:customStyle="1" w:styleId="98">
    <w:name w:val="Нет списка98"/>
    <w:next w:val="a3"/>
    <w:semiHidden/>
    <w:rsid w:val="002F6175"/>
  </w:style>
  <w:style w:type="table" w:customStyle="1" w:styleId="197">
    <w:name w:val="Сетка таблицы197"/>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
    <w:name w:val="Сетка таблицы207"/>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
    <w:name w:val="Нет списка101"/>
    <w:next w:val="a3"/>
    <w:uiPriority w:val="99"/>
    <w:semiHidden/>
    <w:unhideWhenUsed/>
    <w:rsid w:val="002F6175"/>
  </w:style>
  <w:style w:type="numbering" w:customStyle="1" w:styleId="1611">
    <w:name w:val="Нет списка161"/>
    <w:next w:val="a3"/>
    <w:uiPriority w:val="99"/>
    <w:semiHidden/>
    <w:unhideWhenUsed/>
    <w:rsid w:val="002F6175"/>
  </w:style>
  <w:style w:type="table" w:customStyle="1" w:styleId="2710">
    <w:name w:val="Сетка таблицы2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0">
    <w:name w:val="Сетка таблицы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0">
    <w:name w:val="Сетка таблицы2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0">
    <w:name w:val="Сетка таблицы37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Нет списка171"/>
    <w:next w:val="a3"/>
    <w:uiPriority w:val="99"/>
    <w:semiHidden/>
    <w:unhideWhenUsed/>
    <w:rsid w:val="002F6175"/>
  </w:style>
  <w:style w:type="table" w:customStyle="1" w:styleId="461">
    <w:name w:val="Сетка таблицы4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
    <w:name w:val="Сетка таблицы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0">
    <w:name w:val="Сетка таблицы2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0">
    <w:name w:val="Сетка таблицы317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Нет списка251"/>
    <w:next w:val="a3"/>
    <w:uiPriority w:val="99"/>
    <w:semiHidden/>
    <w:unhideWhenUsed/>
    <w:rsid w:val="002F6175"/>
  </w:style>
  <w:style w:type="table" w:customStyle="1" w:styleId="551">
    <w:name w:val="Сетка таблицы5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
    <w:name w:val="Сетка таблицы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10">
    <w:name w:val="Сетка таблицы2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1">
    <w:name w:val="Сетка таблицы32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0">
    <w:name w:val="Нет списка1151"/>
    <w:next w:val="a3"/>
    <w:uiPriority w:val="99"/>
    <w:semiHidden/>
    <w:unhideWhenUsed/>
    <w:rsid w:val="002F6175"/>
  </w:style>
  <w:style w:type="table" w:customStyle="1" w:styleId="4151">
    <w:name w:val="Сетка таблицы41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
    <w:name w:val="Сетка таблицы1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1">
    <w:name w:val="Сетка таблицы2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1">
    <w:name w:val="Сетка таблицы311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11">
    <w:name w:val="Нет списка341"/>
    <w:next w:val="a3"/>
    <w:uiPriority w:val="99"/>
    <w:semiHidden/>
    <w:unhideWhenUsed/>
    <w:rsid w:val="002F6175"/>
  </w:style>
  <w:style w:type="table" w:customStyle="1" w:styleId="641">
    <w:name w:val="Сетка таблицы6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
    <w:name w:val="Сетка таблицы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1">
    <w:name w:val="Сетка таблицы2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1">
    <w:name w:val="Сетка таблицы3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10">
    <w:name w:val="Нет списка1241"/>
    <w:next w:val="a3"/>
    <w:uiPriority w:val="99"/>
    <w:semiHidden/>
    <w:unhideWhenUsed/>
    <w:rsid w:val="002F6175"/>
  </w:style>
  <w:style w:type="table" w:customStyle="1" w:styleId="4241">
    <w:name w:val="Сетка таблицы42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1">
    <w:name w:val="Сетка таблицы1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1">
    <w:name w:val="Сетка таблицы2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1">
    <w:name w:val="Сетка таблицы312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0">
    <w:name w:val="Нет списка2141"/>
    <w:next w:val="a3"/>
    <w:uiPriority w:val="99"/>
    <w:semiHidden/>
    <w:unhideWhenUsed/>
    <w:rsid w:val="002F6175"/>
  </w:style>
  <w:style w:type="table" w:customStyle="1" w:styleId="5141">
    <w:name w:val="Сетка таблицы51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
    <w:name w:val="Сетка таблицы12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1">
    <w:name w:val="Сетка таблицы22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1">
    <w:name w:val="Сетка таблицы321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10">
    <w:name w:val="Нет списка11141"/>
    <w:next w:val="a3"/>
    <w:uiPriority w:val="99"/>
    <w:semiHidden/>
    <w:unhideWhenUsed/>
    <w:rsid w:val="002F6175"/>
  </w:style>
  <w:style w:type="table" w:customStyle="1" w:styleId="41141">
    <w:name w:val="Сетка таблицы411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1">
    <w:name w:val="Сетка таблицы11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1">
    <w:name w:val="Сетка таблицы21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1">
    <w:name w:val="Сетка таблицы3111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1a">
    <w:name w:val="Нет списка411"/>
    <w:next w:val="a3"/>
    <w:uiPriority w:val="99"/>
    <w:semiHidden/>
    <w:unhideWhenUsed/>
    <w:rsid w:val="002F6175"/>
  </w:style>
  <w:style w:type="table" w:customStyle="1" w:styleId="7110">
    <w:name w:val="Сетка таблицы7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0">
    <w:name w:val="Сетка таблицы14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0">
    <w:name w:val="Сетка таблицы24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0">
    <w:name w:val="Сетка таблицы34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Нет списка1311"/>
    <w:next w:val="a3"/>
    <w:uiPriority w:val="99"/>
    <w:semiHidden/>
    <w:unhideWhenUsed/>
    <w:rsid w:val="002F6175"/>
  </w:style>
  <w:style w:type="table" w:customStyle="1" w:styleId="4311">
    <w:name w:val="Сетка таблицы43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Сетка таблицы1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10">
    <w:name w:val="Сетка таблицы2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Сетка таблицы31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9">
    <w:name w:val="Нет списка2211"/>
    <w:next w:val="a3"/>
    <w:uiPriority w:val="99"/>
    <w:semiHidden/>
    <w:unhideWhenUsed/>
    <w:rsid w:val="002F6175"/>
  </w:style>
  <w:style w:type="table" w:customStyle="1" w:styleId="5211">
    <w:name w:val="Сетка таблицы52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0">
    <w:name w:val="Сетка таблицы12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
    <w:name w:val="Сетка таблицы22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Сетка таблицы322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Нет списка11211"/>
    <w:next w:val="a3"/>
    <w:uiPriority w:val="99"/>
    <w:semiHidden/>
    <w:unhideWhenUsed/>
    <w:rsid w:val="002F6175"/>
  </w:style>
  <w:style w:type="table" w:customStyle="1" w:styleId="41211">
    <w:name w:val="Сетка таблицы412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0">
    <w:name w:val="Сетка таблицы11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1">
    <w:name w:val="Сетка таблицы21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1">
    <w:name w:val="Сетка таблицы3112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1a">
    <w:name w:val="Нет списка3111"/>
    <w:next w:val="a3"/>
    <w:uiPriority w:val="99"/>
    <w:semiHidden/>
    <w:unhideWhenUsed/>
    <w:rsid w:val="002F6175"/>
  </w:style>
  <w:style w:type="table" w:customStyle="1" w:styleId="6111">
    <w:name w:val="Сетка таблицы61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0">
    <w:name w:val="Сетка таблицы13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Сетка таблицы23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Сетка таблицы331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Нет списка12111"/>
    <w:next w:val="a3"/>
    <w:uiPriority w:val="99"/>
    <w:semiHidden/>
    <w:unhideWhenUsed/>
    <w:rsid w:val="002F6175"/>
  </w:style>
  <w:style w:type="table" w:customStyle="1" w:styleId="42111">
    <w:name w:val="Сетка таблицы421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10">
    <w:name w:val="Сетка таблицы112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1">
    <w:name w:val="Сетка таблицы212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
    <w:name w:val="Сетка таблицы3121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9">
    <w:name w:val="Нет списка21111"/>
    <w:next w:val="a3"/>
    <w:uiPriority w:val="99"/>
    <w:semiHidden/>
    <w:unhideWhenUsed/>
    <w:rsid w:val="002F6175"/>
  </w:style>
  <w:style w:type="table" w:customStyle="1" w:styleId="51111">
    <w:name w:val="Сетка таблицы511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0">
    <w:name w:val="Сетка таблицы12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
    <w:name w:val="Сетка таблицы22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1">
    <w:name w:val="Сетка таблицы3211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70">
    <w:name w:val="Нет списка111117"/>
    <w:next w:val="a3"/>
    <w:uiPriority w:val="99"/>
    <w:semiHidden/>
    <w:unhideWhenUsed/>
    <w:rsid w:val="002F6175"/>
  </w:style>
  <w:style w:type="table" w:customStyle="1" w:styleId="411111">
    <w:name w:val="Сетка таблицы4111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12">
    <w:name w:val="Сетка таблицы111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1">
    <w:name w:val="Сетка таблицы21111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1">
    <w:name w:val="Сетка таблицы31111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9">
    <w:name w:val="Нет списка511"/>
    <w:next w:val="a3"/>
    <w:uiPriority w:val="99"/>
    <w:semiHidden/>
    <w:unhideWhenUsed/>
    <w:rsid w:val="002F6175"/>
  </w:style>
  <w:style w:type="table" w:customStyle="1" w:styleId="8110">
    <w:name w:val="Сетка таблицы8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0">
    <w:name w:val="Сетка таблицы15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0">
    <w:name w:val="Сетка таблицы25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Сетка таблицы35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Нет списка1411"/>
    <w:next w:val="a3"/>
    <w:uiPriority w:val="99"/>
    <w:semiHidden/>
    <w:unhideWhenUsed/>
    <w:rsid w:val="002F6175"/>
  </w:style>
  <w:style w:type="table" w:customStyle="1" w:styleId="4411">
    <w:name w:val="Сетка таблицы44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
    <w:name w:val="Сетка таблицы114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Сетка таблицы214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Сетка таблицы314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Нет списка2311"/>
    <w:next w:val="a3"/>
    <w:uiPriority w:val="99"/>
    <w:semiHidden/>
    <w:unhideWhenUsed/>
    <w:rsid w:val="002F6175"/>
  </w:style>
  <w:style w:type="table" w:customStyle="1" w:styleId="5311">
    <w:name w:val="Сетка таблицы53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
    <w:name w:val="Сетка таблицы12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1">
    <w:name w:val="Сетка таблицы22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1">
    <w:name w:val="Сетка таблицы32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0">
    <w:name w:val="Нет списка11311"/>
    <w:next w:val="a3"/>
    <w:uiPriority w:val="99"/>
    <w:semiHidden/>
    <w:unhideWhenUsed/>
    <w:rsid w:val="002F6175"/>
  </w:style>
  <w:style w:type="table" w:customStyle="1" w:styleId="41311">
    <w:name w:val="Сетка таблицы413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
    <w:name w:val="Сетка таблицы11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1">
    <w:name w:val="Сетка таблицы21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1">
    <w:name w:val="Сетка таблицы311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18">
    <w:name w:val="Нет списка3211"/>
    <w:next w:val="a3"/>
    <w:uiPriority w:val="99"/>
    <w:semiHidden/>
    <w:unhideWhenUsed/>
    <w:rsid w:val="002F6175"/>
  </w:style>
  <w:style w:type="table" w:customStyle="1" w:styleId="6211">
    <w:name w:val="Сетка таблицы62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
    <w:name w:val="Сетка таблицы13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1">
    <w:name w:val="Сетка таблицы23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1">
    <w:name w:val="Сетка таблицы332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Нет списка12211"/>
    <w:next w:val="a3"/>
    <w:uiPriority w:val="99"/>
    <w:semiHidden/>
    <w:unhideWhenUsed/>
    <w:rsid w:val="002F6175"/>
  </w:style>
  <w:style w:type="table" w:customStyle="1" w:styleId="42211">
    <w:name w:val="Сетка таблицы422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1">
    <w:name w:val="Сетка таблицы112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1">
    <w:name w:val="Сетка таблицы212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1">
    <w:name w:val="Сетка таблицы3122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0">
    <w:name w:val="Нет списка21211"/>
    <w:next w:val="a3"/>
    <w:uiPriority w:val="99"/>
    <w:semiHidden/>
    <w:unhideWhenUsed/>
    <w:rsid w:val="002F6175"/>
  </w:style>
  <w:style w:type="table" w:customStyle="1" w:styleId="51211">
    <w:name w:val="Сетка таблицы512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1">
    <w:name w:val="Сетка таблицы12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1">
    <w:name w:val="Сетка таблицы22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1">
    <w:name w:val="Сетка таблицы3212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11">
    <w:name w:val="Нет списка111211"/>
    <w:next w:val="a3"/>
    <w:uiPriority w:val="99"/>
    <w:semiHidden/>
    <w:unhideWhenUsed/>
    <w:rsid w:val="002F6175"/>
  </w:style>
  <w:style w:type="table" w:customStyle="1" w:styleId="411211">
    <w:name w:val="Сетка таблицы4112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1">
    <w:name w:val="Сетка таблицы111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1">
    <w:name w:val="Сетка таблицы21112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1">
    <w:name w:val="Сетка таблицы31112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0">
    <w:name w:val="Сетка таблицы911"/>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0">
    <w:name w:val="Нет списка611"/>
    <w:next w:val="a3"/>
    <w:uiPriority w:val="99"/>
    <w:semiHidden/>
    <w:unhideWhenUsed/>
    <w:rsid w:val="002F6175"/>
  </w:style>
  <w:style w:type="table" w:customStyle="1" w:styleId="10110">
    <w:name w:val="Сетка таблицы10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0">
    <w:name w:val="Сетка таблицы16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Сетка таблицы26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
    <w:name w:val="Сетка таблицы36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Нет списка1511"/>
    <w:next w:val="a3"/>
    <w:uiPriority w:val="99"/>
    <w:semiHidden/>
    <w:unhideWhenUsed/>
    <w:rsid w:val="002F6175"/>
  </w:style>
  <w:style w:type="table" w:customStyle="1" w:styleId="4511">
    <w:name w:val="Сетка таблицы45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
    <w:name w:val="Сетка таблицы115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1">
    <w:name w:val="Сетка таблицы215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1">
    <w:name w:val="Сетка таблицы315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1">
    <w:name w:val="Нет списка2411"/>
    <w:next w:val="a3"/>
    <w:uiPriority w:val="99"/>
    <w:semiHidden/>
    <w:unhideWhenUsed/>
    <w:rsid w:val="002F6175"/>
  </w:style>
  <w:style w:type="table" w:customStyle="1" w:styleId="5411">
    <w:name w:val="Сетка таблицы54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
    <w:name w:val="Сетка таблицы124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1">
    <w:name w:val="Сетка таблицы224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1">
    <w:name w:val="Сетка таблицы324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10">
    <w:name w:val="Нет списка11411"/>
    <w:next w:val="a3"/>
    <w:uiPriority w:val="99"/>
    <w:semiHidden/>
    <w:unhideWhenUsed/>
    <w:rsid w:val="002F6175"/>
  </w:style>
  <w:style w:type="table" w:customStyle="1" w:styleId="41411">
    <w:name w:val="Сетка таблицы414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
    <w:name w:val="Сетка таблицы1114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1">
    <w:name w:val="Сетка таблицы2114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1">
    <w:name w:val="Сетка таблицы3114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10">
    <w:name w:val="Нет списка3311"/>
    <w:next w:val="a3"/>
    <w:uiPriority w:val="99"/>
    <w:semiHidden/>
    <w:unhideWhenUsed/>
    <w:rsid w:val="002F6175"/>
  </w:style>
  <w:style w:type="table" w:customStyle="1" w:styleId="6311">
    <w:name w:val="Сетка таблицы63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1">
    <w:name w:val="Сетка таблицы13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1">
    <w:name w:val="Сетка таблицы23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1">
    <w:name w:val="Сетка таблицы33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0">
    <w:name w:val="Нет списка12311"/>
    <w:next w:val="a3"/>
    <w:uiPriority w:val="99"/>
    <w:semiHidden/>
    <w:unhideWhenUsed/>
    <w:rsid w:val="002F6175"/>
  </w:style>
  <w:style w:type="table" w:customStyle="1" w:styleId="42311">
    <w:name w:val="Сетка таблицы423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1">
    <w:name w:val="Сетка таблицы112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1">
    <w:name w:val="Сетка таблицы212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1">
    <w:name w:val="Сетка таблицы312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1">
    <w:name w:val="Нет списка21311"/>
    <w:next w:val="a3"/>
    <w:uiPriority w:val="99"/>
    <w:semiHidden/>
    <w:unhideWhenUsed/>
    <w:rsid w:val="002F6175"/>
  </w:style>
  <w:style w:type="table" w:customStyle="1" w:styleId="51311">
    <w:name w:val="Сетка таблицы513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1">
    <w:name w:val="Сетка таблицы12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1">
    <w:name w:val="Сетка таблицы22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1">
    <w:name w:val="Сетка таблицы321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110">
    <w:name w:val="Нет списка111311"/>
    <w:next w:val="a3"/>
    <w:uiPriority w:val="99"/>
    <w:semiHidden/>
    <w:unhideWhenUsed/>
    <w:rsid w:val="002F6175"/>
  </w:style>
  <w:style w:type="table" w:customStyle="1" w:styleId="411311">
    <w:name w:val="Сетка таблицы4113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1">
    <w:name w:val="Сетка таблицы111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1">
    <w:name w:val="Сетка таблицы211131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1">
    <w:name w:val="Сетка таблицы31113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0">
    <w:name w:val="Сетка таблицы171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1">
    <w:name w:val="Сетка таблицы31611"/>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
    <w:name w:val="Сетка таблицы181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Нет списка711"/>
    <w:next w:val="a3"/>
    <w:uiPriority w:val="99"/>
    <w:semiHidden/>
    <w:unhideWhenUsed/>
    <w:rsid w:val="002F6175"/>
  </w:style>
  <w:style w:type="numbering" w:customStyle="1" w:styleId="8111">
    <w:name w:val="Нет списка811"/>
    <w:next w:val="a3"/>
    <w:uiPriority w:val="99"/>
    <w:semiHidden/>
    <w:unhideWhenUsed/>
    <w:rsid w:val="002F6175"/>
  </w:style>
  <w:style w:type="numbering" w:customStyle="1" w:styleId="9111">
    <w:name w:val="Нет списка911"/>
    <w:next w:val="a3"/>
    <w:semiHidden/>
    <w:rsid w:val="002F6175"/>
  </w:style>
  <w:style w:type="table" w:customStyle="1" w:styleId="1911">
    <w:name w:val="Сетка таблицы191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
    <w:name w:val="Сетка таблицы201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10">
    <w:name w:val="Нет списка181"/>
    <w:next w:val="a3"/>
    <w:uiPriority w:val="99"/>
    <w:semiHidden/>
    <w:unhideWhenUsed/>
    <w:rsid w:val="002F6175"/>
  </w:style>
  <w:style w:type="numbering" w:customStyle="1" w:styleId="1910">
    <w:name w:val="Нет списка191"/>
    <w:next w:val="a3"/>
    <w:uiPriority w:val="99"/>
    <w:semiHidden/>
    <w:unhideWhenUsed/>
    <w:rsid w:val="002F6175"/>
  </w:style>
  <w:style w:type="table" w:customStyle="1" w:styleId="2910">
    <w:name w:val="Сетка таблицы29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0">
    <w:name w:val="Сетка таблицы11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0">
    <w:name w:val="Сетка таблицы2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0">
    <w:name w:val="Сетка таблицы38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0">
    <w:name w:val="Нет списка1161"/>
    <w:next w:val="a3"/>
    <w:uiPriority w:val="99"/>
    <w:semiHidden/>
    <w:unhideWhenUsed/>
    <w:rsid w:val="002F6175"/>
  </w:style>
  <w:style w:type="table" w:customStyle="1" w:styleId="471">
    <w:name w:val="Сетка таблицы4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
    <w:name w:val="Сетка таблицы11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10">
    <w:name w:val="Сетка таблицы21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10">
    <w:name w:val="Сетка таблицы318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Нет списка261"/>
    <w:next w:val="a3"/>
    <w:uiPriority w:val="99"/>
    <w:semiHidden/>
    <w:unhideWhenUsed/>
    <w:rsid w:val="002F6175"/>
  </w:style>
  <w:style w:type="table" w:customStyle="1" w:styleId="561">
    <w:name w:val="Сетка таблицы5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
    <w:name w:val="Сетка таблицы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1">
    <w:name w:val="Сетка таблицы2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1">
    <w:name w:val="Сетка таблицы32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10">
    <w:name w:val="Нет списка11151"/>
    <w:next w:val="a3"/>
    <w:uiPriority w:val="99"/>
    <w:semiHidden/>
    <w:unhideWhenUsed/>
    <w:rsid w:val="002F6175"/>
  </w:style>
  <w:style w:type="table" w:customStyle="1" w:styleId="4161">
    <w:name w:val="Сетка таблицы41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
    <w:name w:val="Сетка таблицы1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1">
    <w:name w:val="Сетка таблицы2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1">
    <w:name w:val="Сетка таблицы311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10">
    <w:name w:val="Нет списка351"/>
    <w:next w:val="a3"/>
    <w:uiPriority w:val="99"/>
    <w:semiHidden/>
    <w:unhideWhenUsed/>
    <w:rsid w:val="002F6175"/>
  </w:style>
  <w:style w:type="table" w:customStyle="1" w:styleId="651">
    <w:name w:val="Сетка таблицы6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
    <w:name w:val="Сетка таблицы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1">
    <w:name w:val="Сетка таблицы2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1">
    <w:name w:val="Сетка таблицы3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10">
    <w:name w:val="Нет списка1251"/>
    <w:next w:val="a3"/>
    <w:uiPriority w:val="99"/>
    <w:semiHidden/>
    <w:unhideWhenUsed/>
    <w:rsid w:val="002F6175"/>
  </w:style>
  <w:style w:type="table" w:customStyle="1" w:styleId="4251">
    <w:name w:val="Сетка таблицы42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1">
    <w:name w:val="Сетка таблицы1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1">
    <w:name w:val="Сетка таблицы2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1">
    <w:name w:val="Сетка таблицы312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0">
    <w:name w:val="Нет списка2151"/>
    <w:next w:val="a3"/>
    <w:uiPriority w:val="99"/>
    <w:semiHidden/>
    <w:unhideWhenUsed/>
    <w:rsid w:val="002F6175"/>
  </w:style>
  <w:style w:type="table" w:customStyle="1" w:styleId="5151">
    <w:name w:val="Сетка таблицы51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
    <w:name w:val="Сетка таблицы12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1">
    <w:name w:val="Сетка таблицы22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1">
    <w:name w:val="Сетка таблицы321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0">
    <w:name w:val="Нет списка111121"/>
    <w:next w:val="a3"/>
    <w:uiPriority w:val="99"/>
    <w:semiHidden/>
    <w:unhideWhenUsed/>
    <w:rsid w:val="002F6175"/>
  </w:style>
  <w:style w:type="table" w:customStyle="1" w:styleId="41151">
    <w:name w:val="Сетка таблицы411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1">
    <w:name w:val="Сетка таблицы11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1">
    <w:name w:val="Сетка таблицы21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1">
    <w:name w:val="Сетка таблицы3111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18">
    <w:name w:val="Нет списка421"/>
    <w:next w:val="a3"/>
    <w:uiPriority w:val="99"/>
    <w:semiHidden/>
    <w:unhideWhenUsed/>
    <w:rsid w:val="002F6175"/>
  </w:style>
  <w:style w:type="table" w:customStyle="1" w:styleId="7210">
    <w:name w:val="Сетка таблицы7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
    <w:name w:val="Сетка таблицы14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
    <w:name w:val="Сетка таблицы24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1">
    <w:name w:val="Сетка таблицы34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10">
    <w:name w:val="Нет списка1321"/>
    <w:next w:val="a3"/>
    <w:uiPriority w:val="99"/>
    <w:semiHidden/>
    <w:unhideWhenUsed/>
    <w:rsid w:val="002F6175"/>
  </w:style>
  <w:style w:type="table" w:customStyle="1" w:styleId="4321">
    <w:name w:val="Сетка таблицы43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1">
    <w:name w:val="Сетка таблицы1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1">
    <w:name w:val="Сетка таблицы2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1">
    <w:name w:val="Сетка таблицы31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0">
    <w:name w:val="Нет списка2221"/>
    <w:next w:val="a3"/>
    <w:uiPriority w:val="99"/>
    <w:semiHidden/>
    <w:unhideWhenUsed/>
    <w:rsid w:val="002F6175"/>
  </w:style>
  <w:style w:type="table" w:customStyle="1" w:styleId="5221">
    <w:name w:val="Сетка таблицы52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Сетка таблицы12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1">
    <w:name w:val="Сетка таблицы22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1">
    <w:name w:val="Сетка таблицы322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0">
    <w:name w:val="Нет списка11221"/>
    <w:next w:val="a3"/>
    <w:uiPriority w:val="99"/>
    <w:semiHidden/>
    <w:unhideWhenUsed/>
    <w:rsid w:val="002F6175"/>
  </w:style>
  <w:style w:type="table" w:customStyle="1" w:styleId="41221">
    <w:name w:val="Сетка таблицы412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1">
    <w:name w:val="Сетка таблицы11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1">
    <w:name w:val="Сетка таблицы21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1">
    <w:name w:val="Сетка таблицы3112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18">
    <w:name w:val="Нет списка3121"/>
    <w:next w:val="a3"/>
    <w:uiPriority w:val="99"/>
    <w:semiHidden/>
    <w:unhideWhenUsed/>
    <w:rsid w:val="002F6175"/>
  </w:style>
  <w:style w:type="table" w:customStyle="1" w:styleId="6121">
    <w:name w:val="Сетка таблицы61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Сетка таблицы13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Сетка таблицы23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1">
    <w:name w:val="Сетка таблицы331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10">
    <w:name w:val="Нет списка12121"/>
    <w:next w:val="a3"/>
    <w:uiPriority w:val="99"/>
    <w:semiHidden/>
    <w:unhideWhenUsed/>
    <w:rsid w:val="002F6175"/>
  </w:style>
  <w:style w:type="table" w:customStyle="1" w:styleId="42121">
    <w:name w:val="Сетка таблицы421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1">
    <w:name w:val="Сетка таблицы112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1">
    <w:name w:val="Сетка таблицы212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1">
    <w:name w:val="Сетка таблицы3121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0">
    <w:name w:val="Нет списка21121"/>
    <w:next w:val="a3"/>
    <w:uiPriority w:val="99"/>
    <w:semiHidden/>
    <w:unhideWhenUsed/>
    <w:rsid w:val="002F6175"/>
  </w:style>
  <w:style w:type="table" w:customStyle="1" w:styleId="51121">
    <w:name w:val="Сетка таблицы511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1">
    <w:name w:val="Сетка таблицы12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1">
    <w:name w:val="Сетка таблицы22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1">
    <w:name w:val="Сетка таблицы3211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2">
    <w:name w:val="Нет списка1111112"/>
    <w:next w:val="a3"/>
    <w:uiPriority w:val="99"/>
    <w:semiHidden/>
    <w:unhideWhenUsed/>
    <w:rsid w:val="002F6175"/>
  </w:style>
  <w:style w:type="table" w:customStyle="1" w:styleId="411121">
    <w:name w:val="Сетка таблицы4111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1">
    <w:name w:val="Сетка таблицы111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1">
    <w:name w:val="Сетка таблицы21111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1">
    <w:name w:val="Сетка таблицы31111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0">
    <w:name w:val="Нет списка521"/>
    <w:next w:val="a3"/>
    <w:uiPriority w:val="99"/>
    <w:semiHidden/>
    <w:unhideWhenUsed/>
    <w:rsid w:val="002F6175"/>
  </w:style>
  <w:style w:type="table" w:customStyle="1" w:styleId="8210">
    <w:name w:val="Сетка таблицы8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
    <w:name w:val="Сетка таблицы15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1">
    <w:name w:val="Сетка таблицы25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1">
    <w:name w:val="Сетка таблицы35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10">
    <w:name w:val="Нет списка1421"/>
    <w:next w:val="a3"/>
    <w:uiPriority w:val="99"/>
    <w:semiHidden/>
    <w:unhideWhenUsed/>
    <w:rsid w:val="002F6175"/>
  </w:style>
  <w:style w:type="table" w:customStyle="1" w:styleId="4421">
    <w:name w:val="Сетка таблицы44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1">
    <w:name w:val="Сетка таблицы114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1">
    <w:name w:val="Сетка таблицы214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1">
    <w:name w:val="Сетка таблицы314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10">
    <w:name w:val="Нет списка2321"/>
    <w:next w:val="a3"/>
    <w:uiPriority w:val="99"/>
    <w:semiHidden/>
    <w:unhideWhenUsed/>
    <w:rsid w:val="002F6175"/>
  </w:style>
  <w:style w:type="table" w:customStyle="1" w:styleId="5321">
    <w:name w:val="Сетка таблицы53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1">
    <w:name w:val="Сетка таблицы12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1">
    <w:name w:val="Сетка таблицы22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1">
    <w:name w:val="Сетка таблицы32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0">
    <w:name w:val="Нет списка11321"/>
    <w:next w:val="a3"/>
    <w:uiPriority w:val="99"/>
    <w:semiHidden/>
    <w:unhideWhenUsed/>
    <w:rsid w:val="002F6175"/>
  </w:style>
  <w:style w:type="table" w:customStyle="1" w:styleId="41321">
    <w:name w:val="Сетка таблицы413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1">
    <w:name w:val="Сетка таблицы11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1">
    <w:name w:val="Сетка таблицы21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1">
    <w:name w:val="Сетка таблицы311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10">
    <w:name w:val="Нет списка3221"/>
    <w:next w:val="a3"/>
    <w:uiPriority w:val="99"/>
    <w:semiHidden/>
    <w:unhideWhenUsed/>
    <w:rsid w:val="002F6175"/>
  </w:style>
  <w:style w:type="table" w:customStyle="1" w:styleId="6221">
    <w:name w:val="Сетка таблицы62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1">
    <w:name w:val="Сетка таблицы13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1">
    <w:name w:val="Сетка таблицы23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1">
    <w:name w:val="Сетка таблицы332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10">
    <w:name w:val="Нет списка12221"/>
    <w:next w:val="a3"/>
    <w:uiPriority w:val="99"/>
    <w:semiHidden/>
    <w:unhideWhenUsed/>
    <w:rsid w:val="002F6175"/>
  </w:style>
  <w:style w:type="table" w:customStyle="1" w:styleId="42221">
    <w:name w:val="Сетка таблицы422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1">
    <w:name w:val="Сетка таблицы112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1">
    <w:name w:val="Сетка таблицы212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1">
    <w:name w:val="Сетка таблицы3122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0">
    <w:name w:val="Нет списка21221"/>
    <w:next w:val="a3"/>
    <w:uiPriority w:val="99"/>
    <w:semiHidden/>
    <w:unhideWhenUsed/>
    <w:rsid w:val="002F6175"/>
  </w:style>
  <w:style w:type="table" w:customStyle="1" w:styleId="51221">
    <w:name w:val="Сетка таблицы512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1">
    <w:name w:val="Сетка таблицы12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1">
    <w:name w:val="Сетка таблицы22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1">
    <w:name w:val="Сетка таблицы3212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210">
    <w:name w:val="Нет списка111221"/>
    <w:next w:val="a3"/>
    <w:uiPriority w:val="99"/>
    <w:semiHidden/>
    <w:unhideWhenUsed/>
    <w:rsid w:val="002F6175"/>
  </w:style>
  <w:style w:type="table" w:customStyle="1" w:styleId="411221">
    <w:name w:val="Сетка таблицы4112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1">
    <w:name w:val="Сетка таблицы111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1">
    <w:name w:val="Сетка таблицы21112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1">
    <w:name w:val="Сетка таблицы31112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0">
    <w:name w:val="Сетка таблицы921"/>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0">
    <w:name w:val="Нет списка621"/>
    <w:next w:val="a3"/>
    <w:uiPriority w:val="99"/>
    <w:semiHidden/>
    <w:unhideWhenUsed/>
    <w:rsid w:val="002F6175"/>
  </w:style>
  <w:style w:type="table" w:customStyle="1" w:styleId="1021">
    <w:name w:val="Сетка таблицы10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
    <w:name w:val="Сетка таблицы16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1">
    <w:name w:val="Сетка таблицы26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1">
    <w:name w:val="Сетка таблицы36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10">
    <w:name w:val="Нет списка1521"/>
    <w:next w:val="a3"/>
    <w:uiPriority w:val="99"/>
    <w:semiHidden/>
    <w:unhideWhenUsed/>
    <w:rsid w:val="002F6175"/>
  </w:style>
  <w:style w:type="table" w:customStyle="1" w:styleId="4521">
    <w:name w:val="Сетка таблицы45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1">
    <w:name w:val="Сетка таблицы115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1">
    <w:name w:val="Сетка таблицы215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1">
    <w:name w:val="Сетка таблицы315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10">
    <w:name w:val="Нет списка2421"/>
    <w:next w:val="a3"/>
    <w:uiPriority w:val="99"/>
    <w:semiHidden/>
    <w:unhideWhenUsed/>
    <w:rsid w:val="002F6175"/>
  </w:style>
  <w:style w:type="table" w:customStyle="1" w:styleId="5421">
    <w:name w:val="Сетка таблицы54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1">
    <w:name w:val="Сетка таблицы124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1">
    <w:name w:val="Сетка таблицы224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1">
    <w:name w:val="Сетка таблицы324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210">
    <w:name w:val="Нет списка11421"/>
    <w:next w:val="a3"/>
    <w:uiPriority w:val="99"/>
    <w:semiHidden/>
    <w:unhideWhenUsed/>
    <w:rsid w:val="002F6175"/>
  </w:style>
  <w:style w:type="table" w:customStyle="1" w:styleId="41421">
    <w:name w:val="Сетка таблицы414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1">
    <w:name w:val="Сетка таблицы1114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1">
    <w:name w:val="Сетка таблицы2114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1">
    <w:name w:val="Сетка таблицы3114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210">
    <w:name w:val="Нет списка3321"/>
    <w:next w:val="a3"/>
    <w:uiPriority w:val="99"/>
    <w:semiHidden/>
    <w:unhideWhenUsed/>
    <w:rsid w:val="002F6175"/>
  </w:style>
  <w:style w:type="table" w:customStyle="1" w:styleId="6321">
    <w:name w:val="Сетка таблицы63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1">
    <w:name w:val="Сетка таблицы13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1">
    <w:name w:val="Сетка таблицы23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1">
    <w:name w:val="Сетка таблицы33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0">
    <w:name w:val="Нет списка12321"/>
    <w:next w:val="a3"/>
    <w:uiPriority w:val="99"/>
    <w:semiHidden/>
    <w:unhideWhenUsed/>
    <w:rsid w:val="002F6175"/>
  </w:style>
  <w:style w:type="table" w:customStyle="1" w:styleId="42321">
    <w:name w:val="Сетка таблицы423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1">
    <w:name w:val="Сетка таблицы112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1">
    <w:name w:val="Сетка таблицы212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1">
    <w:name w:val="Сетка таблицы312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0">
    <w:name w:val="Нет списка21321"/>
    <w:next w:val="a3"/>
    <w:uiPriority w:val="99"/>
    <w:semiHidden/>
    <w:unhideWhenUsed/>
    <w:rsid w:val="002F6175"/>
  </w:style>
  <w:style w:type="table" w:customStyle="1" w:styleId="51321">
    <w:name w:val="Сетка таблицы513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1">
    <w:name w:val="Сетка таблицы12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1">
    <w:name w:val="Сетка таблицы22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1">
    <w:name w:val="Сетка таблицы321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210">
    <w:name w:val="Нет списка111321"/>
    <w:next w:val="a3"/>
    <w:uiPriority w:val="99"/>
    <w:semiHidden/>
    <w:unhideWhenUsed/>
    <w:rsid w:val="002F6175"/>
  </w:style>
  <w:style w:type="table" w:customStyle="1" w:styleId="411321">
    <w:name w:val="Сетка таблицы4113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1">
    <w:name w:val="Сетка таблицы111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1">
    <w:name w:val="Сетка таблицы211132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1">
    <w:name w:val="Сетка таблицы31113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
    <w:name w:val="Сетка таблицы172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1">
    <w:name w:val="Сетка таблицы31621"/>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
    <w:name w:val="Сетка таблицы182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11">
    <w:name w:val="Нет списка721"/>
    <w:next w:val="a3"/>
    <w:uiPriority w:val="99"/>
    <w:semiHidden/>
    <w:unhideWhenUsed/>
    <w:rsid w:val="002F6175"/>
  </w:style>
  <w:style w:type="numbering" w:customStyle="1" w:styleId="8211">
    <w:name w:val="Нет списка821"/>
    <w:next w:val="a3"/>
    <w:uiPriority w:val="99"/>
    <w:semiHidden/>
    <w:unhideWhenUsed/>
    <w:rsid w:val="002F6175"/>
  </w:style>
  <w:style w:type="numbering" w:customStyle="1" w:styleId="9211">
    <w:name w:val="Нет списка921"/>
    <w:next w:val="a3"/>
    <w:semiHidden/>
    <w:rsid w:val="002F6175"/>
  </w:style>
  <w:style w:type="table" w:customStyle="1" w:styleId="1921">
    <w:name w:val="Сетка таблицы192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
    <w:name w:val="Сетка таблицы202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10">
    <w:name w:val="Нет списка201"/>
    <w:next w:val="a3"/>
    <w:uiPriority w:val="99"/>
    <w:semiHidden/>
    <w:unhideWhenUsed/>
    <w:rsid w:val="002F6175"/>
  </w:style>
  <w:style w:type="numbering" w:customStyle="1" w:styleId="11011">
    <w:name w:val="Нет списка1101"/>
    <w:next w:val="a3"/>
    <w:uiPriority w:val="99"/>
    <w:semiHidden/>
    <w:unhideWhenUsed/>
    <w:rsid w:val="002F6175"/>
  </w:style>
  <w:style w:type="table" w:customStyle="1" w:styleId="3010">
    <w:name w:val="Сетка таблицы3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0">
    <w:name w:val="Сетка таблицы11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10">
    <w:name w:val="Сетка таблицы21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0">
    <w:name w:val="Сетка таблицы3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1">
    <w:name w:val="Нет списка1171"/>
    <w:next w:val="a3"/>
    <w:uiPriority w:val="99"/>
    <w:semiHidden/>
    <w:unhideWhenUsed/>
    <w:rsid w:val="002F6175"/>
  </w:style>
  <w:style w:type="table" w:customStyle="1" w:styleId="481">
    <w:name w:val="Сетка таблицы48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0">
    <w:name w:val="Сетка таблицы1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1">
    <w:name w:val="Сетка таблицы21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1">
    <w:name w:val="Сетка таблицы31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11">
    <w:name w:val="Нет списка271"/>
    <w:next w:val="a3"/>
    <w:uiPriority w:val="99"/>
    <w:semiHidden/>
    <w:unhideWhenUsed/>
    <w:rsid w:val="002F6175"/>
  </w:style>
  <w:style w:type="table" w:customStyle="1" w:styleId="571">
    <w:name w:val="Сетка таблицы5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
    <w:name w:val="Сетка таблицы12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1">
    <w:name w:val="Сетка таблицы22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1">
    <w:name w:val="Сетка таблицы327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610">
    <w:name w:val="Нет списка11161"/>
    <w:next w:val="a3"/>
    <w:uiPriority w:val="99"/>
    <w:semiHidden/>
    <w:unhideWhenUsed/>
    <w:rsid w:val="002F6175"/>
  </w:style>
  <w:style w:type="table" w:customStyle="1" w:styleId="4171">
    <w:name w:val="Сетка таблицы41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
    <w:name w:val="Сетка таблицы111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1">
    <w:name w:val="Сетка таблицы211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1">
    <w:name w:val="Сетка таблицы3117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10">
    <w:name w:val="Нет списка361"/>
    <w:next w:val="a3"/>
    <w:uiPriority w:val="99"/>
    <w:semiHidden/>
    <w:unhideWhenUsed/>
    <w:rsid w:val="002F6175"/>
  </w:style>
  <w:style w:type="table" w:customStyle="1" w:styleId="661">
    <w:name w:val="Сетка таблицы6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1">
    <w:name w:val="Сетка таблицы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1">
    <w:name w:val="Сетка таблицы2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1">
    <w:name w:val="Сетка таблицы3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10">
    <w:name w:val="Нет списка1261"/>
    <w:next w:val="a3"/>
    <w:uiPriority w:val="99"/>
    <w:semiHidden/>
    <w:unhideWhenUsed/>
    <w:rsid w:val="002F6175"/>
  </w:style>
  <w:style w:type="table" w:customStyle="1" w:styleId="4261">
    <w:name w:val="Сетка таблицы42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1">
    <w:name w:val="Сетка таблицы1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1">
    <w:name w:val="Сетка таблицы2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1">
    <w:name w:val="Сетка таблицы312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1">
    <w:name w:val="Нет списка2161"/>
    <w:next w:val="a3"/>
    <w:uiPriority w:val="99"/>
    <w:semiHidden/>
    <w:unhideWhenUsed/>
    <w:rsid w:val="002F6175"/>
  </w:style>
  <w:style w:type="table" w:customStyle="1" w:styleId="5161">
    <w:name w:val="Сетка таблицы51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1">
    <w:name w:val="Сетка таблицы12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1">
    <w:name w:val="Сетка таблицы22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1">
    <w:name w:val="Сетка таблицы321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310">
    <w:name w:val="Нет списка111131"/>
    <w:next w:val="a3"/>
    <w:uiPriority w:val="99"/>
    <w:semiHidden/>
    <w:unhideWhenUsed/>
    <w:rsid w:val="002F6175"/>
  </w:style>
  <w:style w:type="table" w:customStyle="1" w:styleId="41161">
    <w:name w:val="Сетка таблицы411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1">
    <w:name w:val="Сетка таблицы11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1">
    <w:name w:val="Сетка таблицы21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1">
    <w:name w:val="Сетка таблицы3111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10">
    <w:name w:val="Нет списка431"/>
    <w:next w:val="a3"/>
    <w:uiPriority w:val="99"/>
    <w:semiHidden/>
    <w:unhideWhenUsed/>
    <w:rsid w:val="002F6175"/>
  </w:style>
  <w:style w:type="table" w:customStyle="1" w:styleId="7310">
    <w:name w:val="Сетка таблицы7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Сетка таблицы14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
    <w:name w:val="Сетка таблицы24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1">
    <w:name w:val="Сетка таблицы34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10">
    <w:name w:val="Нет списка1331"/>
    <w:next w:val="a3"/>
    <w:uiPriority w:val="99"/>
    <w:semiHidden/>
    <w:unhideWhenUsed/>
    <w:rsid w:val="002F6175"/>
  </w:style>
  <w:style w:type="table" w:customStyle="1" w:styleId="4331">
    <w:name w:val="Сетка таблицы43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1">
    <w:name w:val="Сетка таблицы1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1">
    <w:name w:val="Сетка таблицы2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1">
    <w:name w:val="Сетка таблицы31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0">
    <w:name w:val="Нет списка2231"/>
    <w:next w:val="a3"/>
    <w:uiPriority w:val="99"/>
    <w:semiHidden/>
    <w:unhideWhenUsed/>
    <w:rsid w:val="002F6175"/>
  </w:style>
  <w:style w:type="table" w:customStyle="1" w:styleId="5231">
    <w:name w:val="Сетка таблицы52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1">
    <w:name w:val="Сетка таблицы12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1">
    <w:name w:val="Сетка таблицы22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1">
    <w:name w:val="Сетка таблицы322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0">
    <w:name w:val="Нет списка11231"/>
    <w:next w:val="a3"/>
    <w:uiPriority w:val="99"/>
    <w:semiHidden/>
    <w:unhideWhenUsed/>
    <w:rsid w:val="002F6175"/>
  </w:style>
  <w:style w:type="table" w:customStyle="1" w:styleId="41231">
    <w:name w:val="Сетка таблицы412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1">
    <w:name w:val="Сетка таблицы11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1">
    <w:name w:val="Сетка таблицы21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1">
    <w:name w:val="Сетка таблицы3112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10">
    <w:name w:val="Нет списка3131"/>
    <w:next w:val="a3"/>
    <w:uiPriority w:val="99"/>
    <w:semiHidden/>
    <w:unhideWhenUsed/>
    <w:rsid w:val="002F6175"/>
  </w:style>
  <w:style w:type="table" w:customStyle="1" w:styleId="6131">
    <w:name w:val="Сетка таблицы61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1">
    <w:name w:val="Сетка таблицы13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1">
    <w:name w:val="Сетка таблицы23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1">
    <w:name w:val="Сетка таблицы331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310">
    <w:name w:val="Нет списка12131"/>
    <w:next w:val="a3"/>
    <w:uiPriority w:val="99"/>
    <w:semiHidden/>
    <w:unhideWhenUsed/>
    <w:rsid w:val="002F6175"/>
  </w:style>
  <w:style w:type="table" w:customStyle="1" w:styleId="42131">
    <w:name w:val="Сетка таблицы421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1">
    <w:name w:val="Сетка таблицы112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1">
    <w:name w:val="Сетка таблицы212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1">
    <w:name w:val="Сетка таблицы3121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0">
    <w:name w:val="Нет списка21131"/>
    <w:next w:val="a3"/>
    <w:uiPriority w:val="99"/>
    <w:semiHidden/>
    <w:unhideWhenUsed/>
    <w:rsid w:val="002F6175"/>
  </w:style>
  <w:style w:type="table" w:customStyle="1" w:styleId="51131">
    <w:name w:val="Сетка таблицы511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1">
    <w:name w:val="Сетка таблицы12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1">
    <w:name w:val="Сетка таблицы22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1">
    <w:name w:val="Сетка таблицы3211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10">
    <w:name w:val="Нет списка1111121"/>
    <w:next w:val="a3"/>
    <w:uiPriority w:val="99"/>
    <w:semiHidden/>
    <w:unhideWhenUsed/>
    <w:rsid w:val="002F6175"/>
  </w:style>
  <w:style w:type="table" w:customStyle="1" w:styleId="411131">
    <w:name w:val="Сетка таблицы4111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1">
    <w:name w:val="Сетка таблицы111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1">
    <w:name w:val="Сетка таблицы21111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1">
    <w:name w:val="Сетка таблицы31111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0">
    <w:name w:val="Нет списка531"/>
    <w:next w:val="a3"/>
    <w:uiPriority w:val="99"/>
    <w:semiHidden/>
    <w:unhideWhenUsed/>
    <w:rsid w:val="002F6175"/>
  </w:style>
  <w:style w:type="table" w:customStyle="1" w:styleId="8310">
    <w:name w:val="Сетка таблицы8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
    <w:name w:val="Сетка таблицы15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1">
    <w:name w:val="Сетка таблицы25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1">
    <w:name w:val="Сетка таблицы35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10">
    <w:name w:val="Нет списка1431"/>
    <w:next w:val="a3"/>
    <w:uiPriority w:val="99"/>
    <w:semiHidden/>
    <w:unhideWhenUsed/>
    <w:rsid w:val="002F6175"/>
  </w:style>
  <w:style w:type="table" w:customStyle="1" w:styleId="4431">
    <w:name w:val="Сетка таблицы44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1">
    <w:name w:val="Сетка таблицы114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1">
    <w:name w:val="Сетка таблицы214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1">
    <w:name w:val="Сетка таблицы314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10">
    <w:name w:val="Нет списка2331"/>
    <w:next w:val="a3"/>
    <w:uiPriority w:val="99"/>
    <w:semiHidden/>
    <w:unhideWhenUsed/>
    <w:rsid w:val="002F6175"/>
  </w:style>
  <w:style w:type="table" w:customStyle="1" w:styleId="5331">
    <w:name w:val="Сетка таблицы53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1">
    <w:name w:val="Сетка таблицы12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1">
    <w:name w:val="Сетка таблицы22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1">
    <w:name w:val="Сетка таблицы32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310">
    <w:name w:val="Нет списка11331"/>
    <w:next w:val="a3"/>
    <w:uiPriority w:val="99"/>
    <w:semiHidden/>
    <w:unhideWhenUsed/>
    <w:rsid w:val="002F6175"/>
  </w:style>
  <w:style w:type="table" w:customStyle="1" w:styleId="41331">
    <w:name w:val="Сетка таблицы413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1">
    <w:name w:val="Сетка таблицы11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1">
    <w:name w:val="Сетка таблицы21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1">
    <w:name w:val="Сетка таблицы311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310">
    <w:name w:val="Нет списка3231"/>
    <w:next w:val="a3"/>
    <w:uiPriority w:val="99"/>
    <w:semiHidden/>
    <w:unhideWhenUsed/>
    <w:rsid w:val="002F6175"/>
  </w:style>
  <w:style w:type="table" w:customStyle="1" w:styleId="6231">
    <w:name w:val="Сетка таблицы62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1">
    <w:name w:val="Сетка таблицы13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1">
    <w:name w:val="Сетка таблицы23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1">
    <w:name w:val="Сетка таблицы332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0">
    <w:name w:val="Нет списка12231"/>
    <w:next w:val="a3"/>
    <w:uiPriority w:val="99"/>
    <w:semiHidden/>
    <w:unhideWhenUsed/>
    <w:rsid w:val="002F6175"/>
  </w:style>
  <w:style w:type="table" w:customStyle="1" w:styleId="42231">
    <w:name w:val="Сетка таблицы422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1">
    <w:name w:val="Сетка таблицы112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1">
    <w:name w:val="Сетка таблицы212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1">
    <w:name w:val="Сетка таблицы3122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0">
    <w:name w:val="Нет списка21231"/>
    <w:next w:val="a3"/>
    <w:uiPriority w:val="99"/>
    <w:semiHidden/>
    <w:unhideWhenUsed/>
    <w:rsid w:val="002F6175"/>
  </w:style>
  <w:style w:type="table" w:customStyle="1" w:styleId="51231">
    <w:name w:val="Сетка таблицы512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1">
    <w:name w:val="Сетка таблицы12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1">
    <w:name w:val="Сетка таблицы22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1">
    <w:name w:val="Сетка таблицы3212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310">
    <w:name w:val="Нет списка111231"/>
    <w:next w:val="a3"/>
    <w:uiPriority w:val="99"/>
    <w:semiHidden/>
    <w:unhideWhenUsed/>
    <w:rsid w:val="002F6175"/>
  </w:style>
  <w:style w:type="table" w:customStyle="1" w:styleId="411231">
    <w:name w:val="Сетка таблицы4112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1">
    <w:name w:val="Сетка таблицы111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1">
    <w:name w:val="Сетка таблицы21112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1">
    <w:name w:val="Сетка таблицы31112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0">
    <w:name w:val="Сетка таблицы931"/>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0">
    <w:name w:val="Нет списка631"/>
    <w:next w:val="a3"/>
    <w:uiPriority w:val="99"/>
    <w:semiHidden/>
    <w:unhideWhenUsed/>
    <w:rsid w:val="002F6175"/>
  </w:style>
  <w:style w:type="table" w:customStyle="1" w:styleId="1031">
    <w:name w:val="Сетка таблицы10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
    <w:name w:val="Сетка таблицы16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1">
    <w:name w:val="Сетка таблицы26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1">
    <w:name w:val="Сетка таблицы36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0">
    <w:name w:val="Нет списка1531"/>
    <w:next w:val="a3"/>
    <w:uiPriority w:val="99"/>
    <w:semiHidden/>
    <w:unhideWhenUsed/>
    <w:rsid w:val="002F6175"/>
  </w:style>
  <w:style w:type="table" w:customStyle="1" w:styleId="4531">
    <w:name w:val="Сетка таблицы45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1">
    <w:name w:val="Сетка таблицы115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1">
    <w:name w:val="Сетка таблицы215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1">
    <w:name w:val="Сетка таблицы315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10">
    <w:name w:val="Нет списка2431"/>
    <w:next w:val="a3"/>
    <w:uiPriority w:val="99"/>
    <w:semiHidden/>
    <w:unhideWhenUsed/>
    <w:rsid w:val="002F6175"/>
  </w:style>
  <w:style w:type="table" w:customStyle="1" w:styleId="5431">
    <w:name w:val="Сетка таблицы54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1">
    <w:name w:val="Сетка таблицы124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1">
    <w:name w:val="Сетка таблицы224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1">
    <w:name w:val="Сетка таблицы324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310">
    <w:name w:val="Нет списка11431"/>
    <w:next w:val="a3"/>
    <w:uiPriority w:val="99"/>
    <w:semiHidden/>
    <w:unhideWhenUsed/>
    <w:rsid w:val="002F6175"/>
  </w:style>
  <w:style w:type="table" w:customStyle="1" w:styleId="41431">
    <w:name w:val="Сетка таблицы414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1">
    <w:name w:val="Сетка таблицы1114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1">
    <w:name w:val="Сетка таблицы2114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1">
    <w:name w:val="Сетка таблицы3114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10">
    <w:name w:val="Нет списка3331"/>
    <w:next w:val="a3"/>
    <w:uiPriority w:val="99"/>
    <w:semiHidden/>
    <w:unhideWhenUsed/>
    <w:rsid w:val="002F6175"/>
  </w:style>
  <w:style w:type="table" w:customStyle="1" w:styleId="6331">
    <w:name w:val="Сетка таблицы63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1">
    <w:name w:val="Сетка таблицы13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1">
    <w:name w:val="Сетка таблицы23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1">
    <w:name w:val="Сетка таблицы33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310">
    <w:name w:val="Нет списка12331"/>
    <w:next w:val="a3"/>
    <w:uiPriority w:val="99"/>
    <w:semiHidden/>
    <w:unhideWhenUsed/>
    <w:rsid w:val="002F6175"/>
  </w:style>
  <w:style w:type="table" w:customStyle="1" w:styleId="42331">
    <w:name w:val="Сетка таблицы423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1">
    <w:name w:val="Сетка таблицы112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1">
    <w:name w:val="Сетка таблицы212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1">
    <w:name w:val="Сетка таблицы312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310">
    <w:name w:val="Нет списка21331"/>
    <w:next w:val="a3"/>
    <w:uiPriority w:val="99"/>
    <w:semiHidden/>
    <w:unhideWhenUsed/>
    <w:rsid w:val="002F6175"/>
  </w:style>
  <w:style w:type="table" w:customStyle="1" w:styleId="51331">
    <w:name w:val="Сетка таблицы513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1">
    <w:name w:val="Сетка таблицы12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1">
    <w:name w:val="Сетка таблицы22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1">
    <w:name w:val="Сетка таблицы321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310">
    <w:name w:val="Нет списка111331"/>
    <w:next w:val="a3"/>
    <w:uiPriority w:val="99"/>
    <w:semiHidden/>
    <w:unhideWhenUsed/>
    <w:rsid w:val="002F6175"/>
  </w:style>
  <w:style w:type="table" w:customStyle="1" w:styleId="411331">
    <w:name w:val="Сетка таблицы4113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1">
    <w:name w:val="Сетка таблицы111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1">
    <w:name w:val="Сетка таблицы211133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1">
    <w:name w:val="Сетка таблицы31113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
    <w:name w:val="Сетка таблицы173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1">
    <w:name w:val="Сетка таблицы31631"/>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
    <w:name w:val="Сетка таблицы183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11">
    <w:name w:val="Нет списка731"/>
    <w:next w:val="a3"/>
    <w:uiPriority w:val="99"/>
    <w:semiHidden/>
    <w:unhideWhenUsed/>
    <w:rsid w:val="002F6175"/>
  </w:style>
  <w:style w:type="numbering" w:customStyle="1" w:styleId="8311">
    <w:name w:val="Нет списка831"/>
    <w:next w:val="a3"/>
    <w:uiPriority w:val="99"/>
    <w:semiHidden/>
    <w:unhideWhenUsed/>
    <w:rsid w:val="002F6175"/>
  </w:style>
  <w:style w:type="numbering" w:customStyle="1" w:styleId="9311">
    <w:name w:val="Нет списка931"/>
    <w:next w:val="a3"/>
    <w:semiHidden/>
    <w:rsid w:val="002F6175"/>
  </w:style>
  <w:style w:type="table" w:customStyle="1" w:styleId="1931">
    <w:name w:val="Сетка таблицы193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
    <w:name w:val="Сетка таблицы203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11">
    <w:name w:val="Нет списка281"/>
    <w:next w:val="a3"/>
    <w:uiPriority w:val="99"/>
    <w:semiHidden/>
    <w:unhideWhenUsed/>
    <w:rsid w:val="002F6175"/>
  </w:style>
  <w:style w:type="numbering" w:customStyle="1" w:styleId="11810">
    <w:name w:val="Нет списка1181"/>
    <w:next w:val="a3"/>
    <w:uiPriority w:val="99"/>
    <w:semiHidden/>
    <w:unhideWhenUsed/>
    <w:rsid w:val="002F6175"/>
  </w:style>
  <w:style w:type="table" w:customStyle="1" w:styleId="4010">
    <w:name w:val="Сетка таблицы4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0">
    <w:name w:val="Сетка таблицы12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10">
    <w:name w:val="Сетка таблицы22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10">
    <w:name w:val="Сетка таблицы310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911">
    <w:name w:val="Нет списка1191"/>
    <w:next w:val="a3"/>
    <w:uiPriority w:val="99"/>
    <w:semiHidden/>
    <w:unhideWhenUsed/>
    <w:rsid w:val="002F6175"/>
  </w:style>
  <w:style w:type="table" w:customStyle="1" w:styleId="491">
    <w:name w:val="Сетка таблицы49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1">
    <w:name w:val="Сетка таблицы111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10">
    <w:name w:val="Сетка таблицы2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10">
    <w:name w:val="Сетка таблицы3110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911">
    <w:name w:val="Нет списка291"/>
    <w:next w:val="a3"/>
    <w:uiPriority w:val="99"/>
    <w:semiHidden/>
    <w:unhideWhenUsed/>
    <w:rsid w:val="002F6175"/>
  </w:style>
  <w:style w:type="table" w:customStyle="1" w:styleId="581">
    <w:name w:val="Сетка таблицы58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
    <w:name w:val="Сетка таблицы12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1">
    <w:name w:val="Сетка таблицы22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1">
    <w:name w:val="Сетка таблицы328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710">
    <w:name w:val="Нет списка11171"/>
    <w:next w:val="a3"/>
    <w:uiPriority w:val="99"/>
    <w:semiHidden/>
    <w:unhideWhenUsed/>
    <w:rsid w:val="002F6175"/>
  </w:style>
  <w:style w:type="table" w:customStyle="1" w:styleId="4181">
    <w:name w:val="Сетка таблицы418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1">
    <w:name w:val="Сетка таблицы111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1">
    <w:name w:val="Сетка таблицы211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1">
    <w:name w:val="Сетка таблицы3118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11">
    <w:name w:val="Нет списка371"/>
    <w:next w:val="a3"/>
    <w:uiPriority w:val="99"/>
    <w:semiHidden/>
    <w:unhideWhenUsed/>
    <w:rsid w:val="002F6175"/>
  </w:style>
  <w:style w:type="table" w:customStyle="1" w:styleId="671">
    <w:name w:val="Сетка таблицы6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1">
    <w:name w:val="Сетка таблицы13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1">
    <w:name w:val="Сетка таблицы23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1">
    <w:name w:val="Сетка таблицы337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10">
    <w:name w:val="Нет списка1271"/>
    <w:next w:val="a3"/>
    <w:uiPriority w:val="99"/>
    <w:semiHidden/>
    <w:unhideWhenUsed/>
    <w:rsid w:val="002F6175"/>
  </w:style>
  <w:style w:type="table" w:customStyle="1" w:styleId="4271">
    <w:name w:val="Сетка таблицы42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1">
    <w:name w:val="Сетка таблицы112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1">
    <w:name w:val="Сетка таблицы212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1">
    <w:name w:val="Сетка таблицы3127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711">
    <w:name w:val="Нет списка2171"/>
    <w:next w:val="a3"/>
    <w:uiPriority w:val="99"/>
    <w:semiHidden/>
    <w:unhideWhenUsed/>
    <w:rsid w:val="002F6175"/>
  </w:style>
  <w:style w:type="table" w:customStyle="1" w:styleId="5171">
    <w:name w:val="Сетка таблицы51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1">
    <w:name w:val="Сетка таблицы121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1">
    <w:name w:val="Сетка таблицы221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1">
    <w:name w:val="Сетка таблицы3217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410">
    <w:name w:val="Нет списка111141"/>
    <w:next w:val="a3"/>
    <w:uiPriority w:val="99"/>
    <w:semiHidden/>
    <w:unhideWhenUsed/>
    <w:rsid w:val="002F6175"/>
  </w:style>
  <w:style w:type="table" w:customStyle="1" w:styleId="41171">
    <w:name w:val="Сетка таблицы411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1">
    <w:name w:val="Сетка таблицы1111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1">
    <w:name w:val="Сетка таблицы21117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1">
    <w:name w:val="Сетка таблицы31117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10">
    <w:name w:val="Нет списка441"/>
    <w:next w:val="a3"/>
    <w:uiPriority w:val="99"/>
    <w:semiHidden/>
    <w:unhideWhenUsed/>
    <w:rsid w:val="002F6175"/>
  </w:style>
  <w:style w:type="table" w:customStyle="1" w:styleId="741">
    <w:name w:val="Сетка таблицы7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
    <w:name w:val="Сетка таблицы14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
    <w:name w:val="Сетка таблицы24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1">
    <w:name w:val="Сетка таблицы34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10">
    <w:name w:val="Нет списка1341"/>
    <w:next w:val="a3"/>
    <w:uiPriority w:val="99"/>
    <w:semiHidden/>
    <w:unhideWhenUsed/>
    <w:rsid w:val="002F6175"/>
  </w:style>
  <w:style w:type="table" w:customStyle="1" w:styleId="4341">
    <w:name w:val="Сетка таблицы43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1">
    <w:name w:val="Сетка таблицы1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1">
    <w:name w:val="Сетка таблицы2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1">
    <w:name w:val="Сетка таблицы31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10">
    <w:name w:val="Нет списка2241"/>
    <w:next w:val="a3"/>
    <w:uiPriority w:val="99"/>
    <w:semiHidden/>
    <w:unhideWhenUsed/>
    <w:rsid w:val="002F6175"/>
  </w:style>
  <w:style w:type="table" w:customStyle="1" w:styleId="5241">
    <w:name w:val="Сетка таблицы52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1">
    <w:name w:val="Сетка таблицы12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1">
    <w:name w:val="Сетка таблицы22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1">
    <w:name w:val="Сетка таблицы322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410">
    <w:name w:val="Нет списка11241"/>
    <w:next w:val="a3"/>
    <w:uiPriority w:val="99"/>
    <w:semiHidden/>
    <w:unhideWhenUsed/>
    <w:rsid w:val="002F6175"/>
  </w:style>
  <w:style w:type="table" w:customStyle="1" w:styleId="41241">
    <w:name w:val="Сетка таблицы412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1">
    <w:name w:val="Сетка таблицы11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1">
    <w:name w:val="Сетка таблицы21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1">
    <w:name w:val="Сетка таблицы3112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10">
    <w:name w:val="Нет списка3141"/>
    <w:next w:val="a3"/>
    <w:uiPriority w:val="99"/>
    <w:semiHidden/>
    <w:unhideWhenUsed/>
    <w:rsid w:val="002F6175"/>
  </w:style>
  <w:style w:type="table" w:customStyle="1" w:styleId="6141">
    <w:name w:val="Сетка таблицы61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1">
    <w:name w:val="Сетка таблицы13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1">
    <w:name w:val="Сетка таблицы23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1">
    <w:name w:val="Сетка таблицы331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10">
    <w:name w:val="Нет списка12141"/>
    <w:next w:val="a3"/>
    <w:uiPriority w:val="99"/>
    <w:semiHidden/>
    <w:unhideWhenUsed/>
    <w:rsid w:val="002F6175"/>
  </w:style>
  <w:style w:type="table" w:customStyle="1" w:styleId="42141">
    <w:name w:val="Сетка таблицы421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1">
    <w:name w:val="Сетка таблицы112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1">
    <w:name w:val="Сетка таблицы212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1">
    <w:name w:val="Сетка таблицы3121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10">
    <w:name w:val="Нет списка21141"/>
    <w:next w:val="a3"/>
    <w:uiPriority w:val="99"/>
    <w:semiHidden/>
    <w:unhideWhenUsed/>
    <w:rsid w:val="002F6175"/>
  </w:style>
  <w:style w:type="table" w:customStyle="1" w:styleId="51141">
    <w:name w:val="Сетка таблицы511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1">
    <w:name w:val="Сетка таблицы12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1">
    <w:name w:val="Сетка таблицы22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1">
    <w:name w:val="Сетка таблицы3211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310">
    <w:name w:val="Нет списка1111131"/>
    <w:next w:val="a3"/>
    <w:uiPriority w:val="99"/>
    <w:semiHidden/>
    <w:unhideWhenUsed/>
    <w:rsid w:val="002F6175"/>
  </w:style>
  <w:style w:type="table" w:customStyle="1" w:styleId="411141">
    <w:name w:val="Сетка таблицы4111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1">
    <w:name w:val="Сетка таблицы111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1">
    <w:name w:val="Сетка таблицы21111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1">
    <w:name w:val="Сетка таблицы31111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0">
    <w:name w:val="Нет списка541"/>
    <w:next w:val="a3"/>
    <w:uiPriority w:val="99"/>
    <w:semiHidden/>
    <w:unhideWhenUsed/>
    <w:rsid w:val="002F6175"/>
  </w:style>
  <w:style w:type="table" w:customStyle="1" w:styleId="8410">
    <w:name w:val="Сетка таблицы8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
    <w:name w:val="Сетка таблицы15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1">
    <w:name w:val="Сетка таблицы25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1">
    <w:name w:val="Сетка таблицы35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10">
    <w:name w:val="Нет списка1441"/>
    <w:next w:val="a3"/>
    <w:uiPriority w:val="99"/>
    <w:semiHidden/>
    <w:unhideWhenUsed/>
    <w:rsid w:val="002F6175"/>
  </w:style>
  <w:style w:type="table" w:customStyle="1" w:styleId="4441">
    <w:name w:val="Сетка таблицы44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1">
    <w:name w:val="Сетка таблицы114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1">
    <w:name w:val="Сетка таблицы214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1">
    <w:name w:val="Сетка таблицы314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10">
    <w:name w:val="Нет списка2341"/>
    <w:next w:val="a3"/>
    <w:uiPriority w:val="99"/>
    <w:semiHidden/>
    <w:unhideWhenUsed/>
    <w:rsid w:val="002F6175"/>
  </w:style>
  <w:style w:type="table" w:customStyle="1" w:styleId="5341">
    <w:name w:val="Сетка таблицы53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1">
    <w:name w:val="Сетка таблицы12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1">
    <w:name w:val="Сетка таблицы22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1">
    <w:name w:val="Сетка таблицы32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410">
    <w:name w:val="Нет списка11341"/>
    <w:next w:val="a3"/>
    <w:uiPriority w:val="99"/>
    <w:semiHidden/>
    <w:unhideWhenUsed/>
    <w:rsid w:val="002F6175"/>
  </w:style>
  <w:style w:type="table" w:customStyle="1" w:styleId="41341">
    <w:name w:val="Сетка таблицы413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1">
    <w:name w:val="Сетка таблицы11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1">
    <w:name w:val="Сетка таблицы21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1">
    <w:name w:val="Сетка таблицы311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10">
    <w:name w:val="Нет списка3241"/>
    <w:next w:val="a3"/>
    <w:uiPriority w:val="99"/>
    <w:semiHidden/>
    <w:unhideWhenUsed/>
    <w:rsid w:val="002F6175"/>
  </w:style>
  <w:style w:type="table" w:customStyle="1" w:styleId="6241">
    <w:name w:val="Сетка таблицы62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1">
    <w:name w:val="Сетка таблицы13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1">
    <w:name w:val="Сетка таблицы23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1">
    <w:name w:val="Сетка таблицы332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410">
    <w:name w:val="Нет списка12241"/>
    <w:next w:val="a3"/>
    <w:uiPriority w:val="99"/>
    <w:semiHidden/>
    <w:unhideWhenUsed/>
    <w:rsid w:val="002F6175"/>
  </w:style>
  <w:style w:type="table" w:customStyle="1" w:styleId="42241">
    <w:name w:val="Сетка таблицы422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1">
    <w:name w:val="Сетка таблицы112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1">
    <w:name w:val="Сетка таблицы212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1">
    <w:name w:val="Сетка таблицы3122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410">
    <w:name w:val="Нет списка21241"/>
    <w:next w:val="a3"/>
    <w:uiPriority w:val="99"/>
    <w:semiHidden/>
    <w:unhideWhenUsed/>
    <w:rsid w:val="002F6175"/>
  </w:style>
  <w:style w:type="table" w:customStyle="1" w:styleId="51241">
    <w:name w:val="Сетка таблицы512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1">
    <w:name w:val="Сетка таблицы12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1">
    <w:name w:val="Сетка таблицы22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1">
    <w:name w:val="Сетка таблицы3212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410">
    <w:name w:val="Нет списка111241"/>
    <w:next w:val="a3"/>
    <w:uiPriority w:val="99"/>
    <w:semiHidden/>
    <w:unhideWhenUsed/>
    <w:rsid w:val="002F6175"/>
  </w:style>
  <w:style w:type="table" w:customStyle="1" w:styleId="411241">
    <w:name w:val="Сетка таблицы4112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1">
    <w:name w:val="Сетка таблицы111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1">
    <w:name w:val="Сетка таблицы21112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1">
    <w:name w:val="Сетка таблицы31112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Сетка таблицы941"/>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Нет списка641"/>
    <w:next w:val="a3"/>
    <w:uiPriority w:val="99"/>
    <w:semiHidden/>
    <w:unhideWhenUsed/>
    <w:rsid w:val="002F6175"/>
  </w:style>
  <w:style w:type="table" w:customStyle="1" w:styleId="1041">
    <w:name w:val="Сетка таблицы10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
    <w:name w:val="Сетка таблицы16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1">
    <w:name w:val="Сетка таблицы26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1">
    <w:name w:val="Сетка таблицы36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410">
    <w:name w:val="Нет списка1541"/>
    <w:next w:val="a3"/>
    <w:uiPriority w:val="99"/>
    <w:semiHidden/>
    <w:unhideWhenUsed/>
    <w:rsid w:val="002F6175"/>
  </w:style>
  <w:style w:type="table" w:customStyle="1" w:styleId="4541">
    <w:name w:val="Сетка таблицы45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1">
    <w:name w:val="Сетка таблицы115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1">
    <w:name w:val="Сетка таблицы215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1">
    <w:name w:val="Сетка таблицы315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410">
    <w:name w:val="Нет списка2441"/>
    <w:next w:val="a3"/>
    <w:uiPriority w:val="99"/>
    <w:semiHidden/>
    <w:unhideWhenUsed/>
    <w:rsid w:val="002F6175"/>
  </w:style>
  <w:style w:type="table" w:customStyle="1" w:styleId="5441">
    <w:name w:val="Сетка таблицы54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1">
    <w:name w:val="Сетка таблицы124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1">
    <w:name w:val="Сетка таблицы224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1">
    <w:name w:val="Сетка таблицы324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10">
    <w:name w:val="Нет списка11441"/>
    <w:next w:val="a3"/>
    <w:uiPriority w:val="99"/>
    <w:semiHidden/>
    <w:unhideWhenUsed/>
    <w:rsid w:val="002F6175"/>
  </w:style>
  <w:style w:type="table" w:customStyle="1" w:styleId="41441">
    <w:name w:val="Сетка таблицы414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1">
    <w:name w:val="Сетка таблицы1114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1">
    <w:name w:val="Сетка таблицы2114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1">
    <w:name w:val="Сетка таблицы3114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410">
    <w:name w:val="Нет списка3341"/>
    <w:next w:val="a3"/>
    <w:uiPriority w:val="99"/>
    <w:semiHidden/>
    <w:unhideWhenUsed/>
    <w:rsid w:val="002F6175"/>
  </w:style>
  <w:style w:type="table" w:customStyle="1" w:styleId="6341">
    <w:name w:val="Сетка таблицы63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1">
    <w:name w:val="Сетка таблицы13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1">
    <w:name w:val="Сетка таблицы23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1">
    <w:name w:val="Сетка таблицы33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410">
    <w:name w:val="Нет списка12341"/>
    <w:next w:val="a3"/>
    <w:uiPriority w:val="99"/>
    <w:semiHidden/>
    <w:unhideWhenUsed/>
    <w:rsid w:val="002F6175"/>
  </w:style>
  <w:style w:type="table" w:customStyle="1" w:styleId="42341">
    <w:name w:val="Сетка таблицы423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1">
    <w:name w:val="Сетка таблицы112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1">
    <w:name w:val="Сетка таблицы212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1">
    <w:name w:val="Сетка таблицы312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410">
    <w:name w:val="Нет списка21341"/>
    <w:next w:val="a3"/>
    <w:uiPriority w:val="99"/>
    <w:semiHidden/>
    <w:unhideWhenUsed/>
    <w:rsid w:val="002F6175"/>
  </w:style>
  <w:style w:type="table" w:customStyle="1" w:styleId="51341">
    <w:name w:val="Сетка таблицы513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1">
    <w:name w:val="Сетка таблицы12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1">
    <w:name w:val="Сетка таблицы22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1">
    <w:name w:val="Сетка таблицы321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410">
    <w:name w:val="Нет списка111341"/>
    <w:next w:val="a3"/>
    <w:uiPriority w:val="99"/>
    <w:semiHidden/>
    <w:unhideWhenUsed/>
    <w:rsid w:val="002F6175"/>
  </w:style>
  <w:style w:type="table" w:customStyle="1" w:styleId="411341">
    <w:name w:val="Сетка таблицы4113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1">
    <w:name w:val="Сетка таблицы111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1">
    <w:name w:val="Сетка таблицы211134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1">
    <w:name w:val="Сетка таблицы31113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
    <w:name w:val="Сетка таблицы174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1">
    <w:name w:val="Сетка таблицы31641"/>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
    <w:name w:val="Сетка таблицы184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0">
    <w:name w:val="Нет списка741"/>
    <w:next w:val="a3"/>
    <w:uiPriority w:val="99"/>
    <w:semiHidden/>
    <w:unhideWhenUsed/>
    <w:rsid w:val="002F6175"/>
  </w:style>
  <w:style w:type="numbering" w:customStyle="1" w:styleId="8411">
    <w:name w:val="Нет списка841"/>
    <w:next w:val="a3"/>
    <w:uiPriority w:val="99"/>
    <w:semiHidden/>
    <w:unhideWhenUsed/>
    <w:rsid w:val="002F6175"/>
  </w:style>
  <w:style w:type="numbering" w:customStyle="1" w:styleId="9410">
    <w:name w:val="Нет списка941"/>
    <w:next w:val="a3"/>
    <w:semiHidden/>
    <w:rsid w:val="002F6175"/>
  </w:style>
  <w:style w:type="table" w:customStyle="1" w:styleId="1941">
    <w:name w:val="Сетка таблицы194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
    <w:name w:val="Сетка таблицы204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11">
    <w:name w:val="Нет списка301"/>
    <w:next w:val="a3"/>
    <w:uiPriority w:val="99"/>
    <w:semiHidden/>
    <w:unhideWhenUsed/>
    <w:rsid w:val="002F6175"/>
  </w:style>
  <w:style w:type="table" w:customStyle="1" w:styleId="5010">
    <w:name w:val="Сетка таблицы50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11">
    <w:name w:val="Нет списка381"/>
    <w:next w:val="a3"/>
    <w:uiPriority w:val="99"/>
    <w:semiHidden/>
    <w:unhideWhenUsed/>
    <w:rsid w:val="002F6175"/>
  </w:style>
  <w:style w:type="numbering" w:customStyle="1" w:styleId="12011">
    <w:name w:val="Нет списка1201"/>
    <w:next w:val="a3"/>
    <w:uiPriority w:val="99"/>
    <w:semiHidden/>
    <w:unhideWhenUsed/>
    <w:rsid w:val="002F6175"/>
  </w:style>
  <w:style w:type="numbering" w:customStyle="1" w:styleId="111011">
    <w:name w:val="Нет списка11101"/>
    <w:next w:val="a3"/>
    <w:uiPriority w:val="99"/>
    <w:semiHidden/>
    <w:unhideWhenUsed/>
    <w:rsid w:val="002F6175"/>
  </w:style>
  <w:style w:type="numbering" w:customStyle="1" w:styleId="21011">
    <w:name w:val="Нет списка2101"/>
    <w:next w:val="a3"/>
    <w:uiPriority w:val="99"/>
    <w:semiHidden/>
    <w:unhideWhenUsed/>
    <w:rsid w:val="002F6175"/>
  </w:style>
  <w:style w:type="numbering" w:customStyle="1" w:styleId="111810">
    <w:name w:val="Нет списка11181"/>
    <w:next w:val="a3"/>
    <w:uiPriority w:val="99"/>
    <w:semiHidden/>
    <w:unhideWhenUsed/>
    <w:rsid w:val="002F6175"/>
  </w:style>
  <w:style w:type="numbering" w:customStyle="1" w:styleId="3911">
    <w:name w:val="Нет списка391"/>
    <w:next w:val="a3"/>
    <w:uiPriority w:val="99"/>
    <w:semiHidden/>
    <w:unhideWhenUsed/>
    <w:rsid w:val="002F6175"/>
  </w:style>
  <w:style w:type="numbering" w:customStyle="1" w:styleId="12810">
    <w:name w:val="Нет списка1281"/>
    <w:next w:val="a3"/>
    <w:uiPriority w:val="99"/>
    <w:semiHidden/>
    <w:unhideWhenUsed/>
    <w:rsid w:val="002F6175"/>
  </w:style>
  <w:style w:type="numbering" w:customStyle="1" w:styleId="21811">
    <w:name w:val="Нет списка2181"/>
    <w:next w:val="a3"/>
    <w:uiPriority w:val="99"/>
    <w:semiHidden/>
    <w:unhideWhenUsed/>
    <w:rsid w:val="002F6175"/>
  </w:style>
  <w:style w:type="numbering" w:customStyle="1" w:styleId="1111510">
    <w:name w:val="Нет списка111151"/>
    <w:next w:val="a3"/>
    <w:uiPriority w:val="99"/>
    <w:semiHidden/>
    <w:unhideWhenUsed/>
    <w:rsid w:val="002F6175"/>
  </w:style>
  <w:style w:type="numbering" w:customStyle="1" w:styleId="4510">
    <w:name w:val="Нет списка451"/>
    <w:next w:val="a3"/>
    <w:uiPriority w:val="99"/>
    <w:semiHidden/>
    <w:unhideWhenUsed/>
    <w:rsid w:val="002F6175"/>
  </w:style>
  <w:style w:type="numbering" w:customStyle="1" w:styleId="13510">
    <w:name w:val="Нет списка1351"/>
    <w:next w:val="a3"/>
    <w:uiPriority w:val="99"/>
    <w:semiHidden/>
    <w:unhideWhenUsed/>
    <w:rsid w:val="002F6175"/>
  </w:style>
  <w:style w:type="numbering" w:customStyle="1" w:styleId="22511">
    <w:name w:val="Нет списка2251"/>
    <w:next w:val="a3"/>
    <w:uiPriority w:val="99"/>
    <w:semiHidden/>
    <w:unhideWhenUsed/>
    <w:rsid w:val="002F6175"/>
  </w:style>
  <w:style w:type="numbering" w:customStyle="1" w:styleId="112510">
    <w:name w:val="Нет списка11251"/>
    <w:next w:val="a3"/>
    <w:uiPriority w:val="99"/>
    <w:semiHidden/>
    <w:unhideWhenUsed/>
    <w:rsid w:val="002F6175"/>
  </w:style>
  <w:style w:type="numbering" w:customStyle="1" w:styleId="31510">
    <w:name w:val="Нет списка3151"/>
    <w:next w:val="a3"/>
    <w:uiPriority w:val="99"/>
    <w:semiHidden/>
    <w:unhideWhenUsed/>
    <w:rsid w:val="002F6175"/>
  </w:style>
  <w:style w:type="numbering" w:customStyle="1" w:styleId="121510">
    <w:name w:val="Нет списка12151"/>
    <w:next w:val="a3"/>
    <w:uiPriority w:val="99"/>
    <w:semiHidden/>
    <w:unhideWhenUsed/>
    <w:rsid w:val="002F6175"/>
  </w:style>
  <w:style w:type="numbering" w:customStyle="1" w:styleId="211510">
    <w:name w:val="Нет списка21151"/>
    <w:next w:val="a3"/>
    <w:uiPriority w:val="99"/>
    <w:semiHidden/>
    <w:unhideWhenUsed/>
    <w:rsid w:val="002F6175"/>
  </w:style>
  <w:style w:type="numbering" w:customStyle="1" w:styleId="11111410">
    <w:name w:val="Нет списка1111141"/>
    <w:next w:val="a3"/>
    <w:uiPriority w:val="99"/>
    <w:semiHidden/>
    <w:unhideWhenUsed/>
    <w:rsid w:val="002F6175"/>
  </w:style>
  <w:style w:type="numbering" w:customStyle="1" w:styleId="5510">
    <w:name w:val="Нет списка551"/>
    <w:next w:val="a3"/>
    <w:uiPriority w:val="99"/>
    <w:semiHidden/>
    <w:unhideWhenUsed/>
    <w:rsid w:val="002F6175"/>
  </w:style>
  <w:style w:type="numbering" w:customStyle="1" w:styleId="1451">
    <w:name w:val="Нет списка1451"/>
    <w:next w:val="a3"/>
    <w:uiPriority w:val="99"/>
    <w:semiHidden/>
    <w:unhideWhenUsed/>
    <w:rsid w:val="002F6175"/>
  </w:style>
  <w:style w:type="numbering" w:customStyle="1" w:styleId="23510">
    <w:name w:val="Нет списка2351"/>
    <w:next w:val="a3"/>
    <w:uiPriority w:val="99"/>
    <w:semiHidden/>
    <w:unhideWhenUsed/>
    <w:rsid w:val="002F6175"/>
  </w:style>
  <w:style w:type="numbering" w:customStyle="1" w:styleId="11351">
    <w:name w:val="Нет списка11351"/>
    <w:next w:val="a3"/>
    <w:uiPriority w:val="99"/>
    <w:semiHidden/>
    <w:unhideWhenUsed/>
    <w:rsid w:val="002F6175"/>
  </w:style>
  <w:style w:type="numbering" w:customStyle="1" w:styleId="32510">
    <w:name w:val="Нет списка3251"/>
    <w:next w:val="a3"/>
    <w:uiPriority w:val="99"/>
    <w:semiHidden/>
    <w:unhideWhenUsed/>
    <w:rsid w:val="002F6175"/>
  </w:style>
  <w:style w:type="numbering" w:customStyle="1" w:styleId="12251">
    <w:name w:val="Нет списка12251"/>
    <w:next w:val="a3"/>
    <w:uiPriority w:val="99"/>
    <w:semiHidden/>
    <w:unhideWhenUsed/>
    <w:rsid w:val="002F6175"/>
  </w:style>
  <w:style w:type="numbering" w:customStyle="1" w:styleId="212510">
    <w:name w:val="Нет списка21251"/>
    <w:next w:val="a3"/>
    <w:uiPriority w:val="99"/>
    <w:semiHidden/>
    <w:unhideWhenUsed/>
    <w:rsid w:val="002F6175"/>
  </w:style>
  <w:style w:type="numbering" w:customStyle="1" w:styleId="111251">
    <w:name w:val="Нет списка111251"/>
    <w:next w:val="a3"/>
    <w:uiPriority w:val="99"/>
    <w:semiHidden/>
    <w:unhideWhenUsed/>
    <w:rsid w:val="002F6175"/>
  </w:style>
  <w:style w:type="numbering" w:customStyle="1" w:styleId="6510">
    <w:name w:val="Нет списка651"/>
    <w:next w:val="a3"/>
    <w:uiPriority w:val="99"/>
    <w:semiHidden/>
    <w:unhideWhenUsed/>
    <w:rsid w:val="002F6175"/>
  </w:style>
  <w:style w:type="numbering" w:customStyle="1" w:styleId="1551">
    <w:name w:val="Нет списка1551"/>
    <w:next w:val="a3"/>
    <w:uiPriority w:val="99"/>
    <w:semiHidden/>
    <w:unhideWhenUsed/>
    <w:rsid w:val="002F6175"/>
  </w:style>
  <w:style w:type="numbering" w:customStyle="1" w:styleId="2451">
    <w:name w:val="Нет списка2451"/>
    <w:next w:val="a3"/>
    <w:uiPriority w:val="99"/>
    <w:semiHidden/>
    <w:unhideWhenUsed/>
    <w:rsid w:val="002F6175"/>
  </w:style>
  <w:style w:type="numbering" w:customStyle="1" w:styleId="11451">
    <w:name w:val="Нет списка11451"/>
    <w:next w:val="a3"/>
    <w:uiPriority w:val="99"/>
    <w:semiHidden/>
    <w:unhideWhenUsed/>
    <w:rsid w:val="002F6175"/>
  </w:style>
  <w:style w:type="numbering" w:customStyle="1" w:styleId="33510">
    <w:name w:val="Нет списка3351"/>
    <w:next w:val="a3"/>
    <w:uiPriority w:val="99"/>
    <w:semiHidden/>
    <w:unhideWhenUsed/>
    <w:rsid w:val="002F6175"/>
  </w:style>
  <w:style w:type="numbering" w:customStyle="1" w:styleId="12351">
    <w:name w:val="Нет списка12351"/>
    <w:next w:val="a3"/>
    <w:uiPriority w:val="99"/>
    <w:semiHidden/>
    <w:unhideWhenUsed/>
    <w:rsid w:val="002F6175"/>
  </w:style>
  <w:style w:type="numbering" w:customStyle="1" w:styleId="21351">
    <w:name w:val="Нет списка21351"/>
    <w:next w:val="a3"/>
    <w:uiPriority w:val="99"/>
    <w:semiHidden/>
    <w:unhideWhenUsed/>
    <w:rsid w:val="002F6175"/>
  </w:style>
  <w:style w:type="numbering" w:customStyle="1" w:styleId="111351">
    <w:name w:val="Нет списка111351"/>
    <w:next w:val="a3"/>
    <w:uiPriority w:val="99"/>
    <w:semiHidden/>
    <w:unhideWhenUsed/>
    <w:rsid w:val="002F6175"/>
  </w:style>
  <w:style w:type="numbering" w:customStyle="1" w:styleId="751">
    <w:name w:val="Нет списка751"/>
    <w:next w:val="a3"/>
    <w:uiPriority w:val="99"/>
    <w:semiHidden/>
    <w:unhideWhenUsed/>
    <w:rsid w:val="002F6175"/>
  </w:style>
  <w:style w:type="numbering" w:customStyle="1" w:styleId="8510">
    <w:name w:val="Нет списка851"/>
    <w:next w:val="a3"/>
    <w:uiPriority w:val="99"/>
    <w:semiHidden/>
    <w:unhideWhenUsed/>
    <w:rsid w:val="002F6175"/>
  </w:style>
  <w:style w:type="numbering" w:customStyle="1" w:styleId="951">
    <w:name w:val="Нет списка951"/>
    <w:next w:val="a3"/>
    <w:semiHidden/>
    <w:rsid w:val="002F6175"/>
  </w:style>
  <w:style w:type="numbering" w:customStyle="1" w:styleId="4011">
    <w:name w:val="Нет списка401"/>
    <w:next w:val="a3"/>
    <w:uiPriority w:val="99"/>
    <w:semiHidden/>
    <w:unhideWhenUsed/>
    <w:rsid w:val="002F6175"/>
  </w:style>
  <w:style w:type="numbering" w:customStyle="1" w:styleId="1291">
    <w:name w:val="Нет списка1291"/>
    <w:next w:val="a3"/>
    <w:uiPriority w:val="99"/>
    <w:semiHidden/>
    <w:unhideWhenUsed/>
    <w:rsid w:val="002F6175"/>
  </w:style>
  <w:style w:type="table" w:customStyle="1" w:styleId="591">
    <w:name w:val="Сетка таблицы59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10">
    <w:name w:val="Сетка таблицы12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1">
    <w:name w:val="Сетка таблицы22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1">
    <w:name w:val="Сетка таблицы320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910">
    <w:name w:val="Нет списка11191"/>
    <w:next w:val="a3"/>
    <w:uiPriority w:val="99"/>
    <w:semiHidden/>
    <w:unhideWhenUsed/>
    <w:rsid w:val="002F6175"/>
  </w:style>
  <w:style w:type="table" w:customStyle="1" w:styleId="41010">
    <w:name w:val="Сетка таблицы41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10">
    <w:name w:val="Сетка таблицы112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1">
    <w:name w:val="Сетка таблицы211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1">
    <w:name w:val="Сетка таблицы311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910">
    <w:name w:val="Нет списка2191"/>
    <w:next w:val="a3"/>
    <w:uiPriority w:val="99"/>
    <w:semiHidden/>
    <w:unhideWhenUsed/>
    <w:rsid w:val="002F6175"/>
  </w:style>
  <w:style w:type="table" w:customStyle="1" w:styleId="51010">
    <w:name w:val="Сетка таблицы51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10">
    <w:name w:val="Сетка таблицы12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1">
    <w:name w:val="Сетка таблицы22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1">
    <w:name w:val="Сетка таблицы32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10">
    <w:name w:val="Нет списка111101"/>
    <w:next w:val="a3"/>
    <w:uiPriority w:val="99"/>
    <w:semiHidden/>
    <w:unhideWhenUsed/>
    <w:rsid w:val="002F6175"/>
  </w:style>
  <w:style w:type="table" w:customStyle="1" w:styleId="4191">
    <w:name w:val="Сетка таблицы419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11">
    <w:name w:val="Сетка таблицы11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10">
    <w:name w:val="Сетка таблицы21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1">
    <w:name w:val="Сетка таблицы31110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11">
    <w:name w:val="Нет списка3101"/>
    <w:next w:val="a3"/>
    <w:uiPriority w:val="99"/>
    <w:semiHidden/>
    <w:unhideWhenUsed/>
    <w:rsid w:val="002F6175"/>
  </w:style>
  <w:style w:type="table" w:customStyle="1" w:styleId="681">
    <w:name w:val="Сетка таблицы68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1">
    <w:name w:val="Сетка таблицы13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1">
    <w:name w:val="Сетка таблицы23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1">
    <w:name w:val="Сетка таблицы338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11">
    <w:name w:val="Нет списка12101"/>
    <w:next w:val="a3"/>
    <w:uiPriority w:val="99"/>
    <w:semiHidden/>
    <w:unhideWhenUsed/>
    <w:rsid w:val="002F6175"/>
  </w:style>
  <w:style w:type="table" w:customStyle="1" w:styleId="4281">
    <w:name w:val="Сетка таблицы428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1">
    <w:name w:val="Сетка таблицы112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1">
    <w:name w:val="Сетка таблицы212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1">
    <w:name w:val="Сетка таблицы3128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11">
    <w:name w:val="Нет списка21101"/>
    <w:next w:val="a3"/>
    <w:uiPriority w:val="99"/>
    <w:semiHidden/>
    <w:unhideWhenUsed/>
    <w:rsid w:val="002F6175"/>
  </w:style>
  <w:style w:type="table" w:customStyle="1" w:styleId="5181">
    <w:name w:val="Сетка таблицы518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1">
    <w:name w:val="Сетка таблицы121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1">
    <w:name w:val="Сетка таблицы221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1">
    <w:name w:val="Сетка таблицы3218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610">
    <w:name w:val="Нет списка111161"/>
    <w:next w:val="a3"/>
    <w:uiPriority w:val="99"/>
    <w:semiHidden/>
    <w:unhideWhenUsed/>
    <w:rsid w:val="002F6175"/>
  </w:style>
  <w:style w:type="table" w:customStyle="1" w:styleId="41181">
    <w:name w:val="Сетка таблицы4118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1">
    <w:name w:val="Сетка таблицы1111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1">
    <w:name w:val="Сетка таблицы21118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1">
    <w:name w:val="Сетка таблицы31118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10">
    <w:name w:val="Нет списка461"/>
    <w:next w:val="a3"/>
    <w:uiPriority w:val="99"/>
    <w:semiHidden/>
    <w:unhideWhenUsed/>
    <w:rsid w:val="002F6175"/>
  </w:style>
  <w:style w:type="table" w:customStyle="1" w:styleId="7510">
    <w:name w:val="Сетка таблицы7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0">
    <w:name w:val="Сетка таблицы14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0">
    <w:name w:val="Сетка таблицы24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1">
    <w:name w:val="Сетка таблицы34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610">
    <w:name w:val="Нет списка1361"/>
    <w:next w:val="a3"/>
    <w:uiPriority w:val="99"/>
    <w:semiHidden/>
    <w:unhideWhenUsed/>
    <w:rsid w:val="002F6175"/>
  </w:style>
  <w:style w:type="table" w:customStyle="1" w:styleId="4351">
    <w:name w:val="Сетка таблицы43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10">
    <w:name w:val="Сетка таблицы1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10">
    <w:name w:val="Сетка таблицы2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1">
    <w:name w:val="Сетка таблицы31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610">
    <w:name w:val="Нет списка2261"/>
    <w:next w:val="a3"/>
    <w:uiPriority w:val="99"/>
    <w:semiHidden/>
    <w:unhideWhenUsed/>
    <w:rsid w:val="002F6175"/>
  </w:style>
  <w:style w:type="table" w:customStyle="1" w:styleId="5251">
    <w:name w:val="Сетка таблицы52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10">
    <w:name w:val="Сетка таблицы12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1">
    <w:name w:val="Сетка таблицы22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1">
    <w:name w:val="Сетка таблицы322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610">
    <w:name w:val="Нет списка11261"/>
    <w:next w:val="a3"/>
    <w:uiPriority w:val="99"/>
    <w:semiHidden/>
    <w:unhideWhenUsed/>
    <w:rsid w:val="002F6175"/>
  </w:style>
  <w:style w:type="table" w:customStyle="1" w:styleId="41251">
    <w:name w:val="Сетка таблицы412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10">
    <w:name w:val="Сетка таблицы11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1">
    <w:name w:val="Сетка таблицы21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1">
    <w:name w:val="Сетка таблицы3112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610">
    <w:name w:val="Нет списка3161"/>
    <w:next w:val="a3"/>
    <w:uiPriority w:val="99"/>
    <w:semiHidden/>
    <w:unhideWhenUsed/>
    <w:rsid w:val="002F6175"/>
  </w:style>
  <w:style w:type="table" w:customStyle="1" w:styleId="6151">
    <w:name w:val="Сетка таблицы61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1">
    <w:name w:val="Сетка таблицы13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1">
    <w:name w:val="Сетка таблицы23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1">
    <w:name w:val="Сетка таблицы331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610">
    <w:name w:val="Нет списка12161"/>
    <w:next w:val="a3"/>
    <w:uiPriority w:val="99"/>
    <w:semiHidden/>
    <w:unhideWhenUsed/>
    <w:rsid w:val="002F6175"/>
  </w:style>
  <w:style w:type="table" w:customStyle="1" w:styleId="42151">
    <w:name w:val="Сетка таблицы421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1">
    <w:name w:val="Сетка таблицы112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1">
    <w:name w:val="Сетка таблицы212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1">
    <w:name w:val="Сетка таблицы3121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610">
    <w:name w:val="Нет списка21161"/>
    <w:next w:val="a3"/>
    <w:uiPriority w:val="99"/>
    <w:semiHidden/>
    <w:unhideWhenUsed/>
    <w:rsid w:val="002F6175"/>
  </w:style>
  <w:style w:type="table" w:customStyle="1" w:styleId="51151">
    <w:name w:val="Сетка таблицы511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1">
    <w:name w:val="Сетка таблицы12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1">
    <w:name w:val="Сетка таблицы22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1">
    <w:name w:val="Сетка таблицы3211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51">
    <w:name w:val="Нет списка1111151"/>
    <w:next w:val="a3"/>
    <w:uiPriority w:val="99"/>
    <w:semiHidden/>
    <w:unhideWhenUsed/>
    <w:rsid w:val="002F6175"/>
  </w:style>
  <w:style w:type="table" w:customStyle="1" w:styleId="411151">
    <w:name w:val="Сетка таблицы4111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10">
    <w:name w:val="Сетка таблицы111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1">
    <w:name w:val="Сетка таблицы21111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1">
    <w:name w:val="Сетка таблицы31111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0">
    <w:name w:val="Нет списка561"/>
    <w:next w:val="a3"/>
    <w:uiPriority w:val="99"/>
    <w:semiHidden/>
    <w:unhideWhenUsed/>
    <w:rsid w:val="002F6175"/>
  </w:style>
  <w:style w:type="table" w:customStyle="1" w:styleId="8511">
    <w:name w:val="Сетка таблицы8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0">
    <w:name w:val="Сетка таблицы15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1">
    <w:name w:val="Сетка таблицы25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1">
    <w:name w:val="Сетка таблицы35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61">
    <w:name w:val="Нет списка1461"/>
    <w:next w:val="a3"/>
    <w:uiPriority w:val="99"/>
    <w:semiHidden/>
    <w:unhideWhenUsed/>
    <w:rsid w:val="002F6175"/>
  </w:style>
  <w:style w:type="table" w:customStyle="1" w:styleId="4451">
    <w:name w:val="Сетка таблицы44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10">
    <w:name w:val="Сетка таблицы114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1">
    <w:name w:val="Сетка таблицы214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1">
    <w:name w:val="Сетка таблицы314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610">
    <w:name w:val="Нет списка2361"/>
    <w:next w:val="a3"/>
    <w:uiPriority w:val="99"/>
    <w:semiHidden/>
    <w:unhideWhenUsed/>
    <w:rsid w:val="002F6175"/>
  </w:style>
  <w:style w:type="table" w:customStyle="1" w:styleId="5351">
    <w:name w:val="Сетка таблицы53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10">
    <w:name w:val="Сетка таблицы12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1">
    <w:name w:val="Сетка таблицы22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1">
    <w:name w:val="Сетка таблицы32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61">
    <w:name w:val="Нет списка11361"/>
    <w:next w:val="a3"/>
    <w:uiPriority w:val="99"/>
    <w:semiHidden/>
    <w:unhideWhenUsed/>
    <w:rsid w:val="002F6175"/>
  </w:style>
  <w:style w:type="table" w:customStyle="1" w:styleId="41351">
    <w:name w:val="Сетка таблицы413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10">
    <w:name w:val="Сетка таблицы11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1">
    <w:name w:val="Сетка таблицы21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1">
    <w:name w:val="Сетка таблицы311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610">
    <w:name w:val="Нет списка3261"/>
    <w:next w:val="a3"/>
    <w:uiPriority w:val="99"/>
    <w:semiHidden/>
    <w:unhideWhenUsed/>
    <w:rsid w:val="002F6175"/>
  </w:style>
  <w:style w:type="table" w:customStyle="1" w:styleId="6251">
    <w:name w:val="Сетка таблицы62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1">
    <w:name w:val="Сетка таблицы13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1">
    <w:name w:val="Сетка таблицы23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1">
    <w:name w:val="Сетка таблицы332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61">
    <w:name w:val="Нет списка12261"/>
    <w:next w:val="a3"/>
    <w:uiPriority w:val="99"/>
    <w:semiHidden/>
    <w:unhideWhenUsed/>
    <w:rsid w:val="002F6175"/>
  </w:style>
  <w:style w:type="table" w:customStyle="1" w:styleId="42251">
    <w:name w:val="Сетка таблицы422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1">
    <w:name w:val="Сетка таблицы112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1">
    <w:name w:val="Сетка таблицы212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1">
    <w:name w:val="Сетка таблицы3122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610">
    <w:name w:val="Нет списка21261"/>
    <w:next w:val="a3"/>
    <w:uiPriority w:val="99"/>
    <w:semiHidden/>
    <w:unhideWhenUsed/>
    <w:rsid w:val="002F6175"/>
  </w:style>
  <w:style w:type="table" w:customStyle="1" w:styleId="51251">
    <w:name w:val="Сетка таблицы512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1">
    <w:name w:val="Сетка таблицы12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1">
    <w:name w:val="Сетка таблицы22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1">
    <w:name w:val="Сетка таблицы3212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61">
    <w:name w:val="Нет списка111261"/>
    <w:next w:val="a3"/>
    <w:uiPriority w:val="99"/>
    <w:semiHidden/>
    <w:unhideWhenUsed/>
    <w:rsid w:val="002F6175"/>
  </w:style>
  <w:style w:type="table" w:customStyle="1" w:styleId="411251">
    <w:name w:val="Сетка таблицы4112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1">
    <w:name w:val="Сетка таблицы111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1">
    <w:name w:val="Сетка таблицы21112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1">
    <w:name w:val="Сетка таблицы31112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0">
    <w:name w:val="Сетка таблицы951"/>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0">
    <w:name w:val="Нет списка661"/>
    <w:next w:val="a3"/>
    <w:uiPriority w:val="99"/>
    <w:semiHidden/>
    <w:unhideWhenUsed/>
    <w:rsid w:val="002F6175"/>
  </w:style>
  <w:style w:type="table" w:customStyle="1" w:styleId="1051">
    <w:name w:val="Сетка таблицы10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
    <w:name w:val="Сетка таблицы16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1">
    <w:name w:val="Сетка таблицы26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1">
    <w:name w:val="Сетка таблицы36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61">
    <w:name w:val="Нет списка1561"/>
    <w:next w:val="a3"/>
    <w:uiPriority w:val="99"/>
    <w:semiHidden/>
    <w:unhideWhenUsed/>
    <w:rsid w:val="002F6175"/>
  </w:style>
  <w:style w:type="table" w:customStyle="1" w:styleId="4551">
    <w:name w:val="Сетка таблицы45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1">
    <w:name w:val="Сетка таблицы115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1">
    <w:name w:val="Сетка таблицы215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1">
    <w:name w:val="Сетка таблицы315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61">
    <w:name w:val="Нет списка2461"/>
    <w:next w:val="a3"/>
    <w:uiPriority w:val="99"/>
    <w:semiHidden/>
    <w:unhideWhenUsed/>
    <w:rsid w:val="002F6175"/>
  </w:style>
  <w:style w:type="table" w:customStyle="1" w:styleId="5451">
    <w:name w:val="Сетка таблицы54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1">
    <w:name w:val="Сетка таблицы124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1">
    <w:name w:val="Сетка таблицы224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1">
    <w:name w:val="Сетка таблицы324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61">
    <w:name w:val="Нет списка11461"/>
    <w:next w:val="a3"/>
    <w:uiPriority w:val="99"/>
    <w:semiHidden/>
    <w:unhideWhenUsed/>
    <w:rsid w:val="002F6175"/>
  </w:style>
  <w:style w:type="table" w:customStyle="1" w:styleId="41451">
    <w:name w:val="Сетка таблицы414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1">
    <w:name w:val="Сетка таблицы1114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1">
    <w:name w:val="Сетка таблицы2114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1">
    <w:name w:val="Сетка таблицы3114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610">
    <w:name w:val="Нет списка3361"/>
    <w:next w:val="a3"/>
    <w:uiPriority w:val="99"/>
    <w:semiHidden/>
    <w:unhideWhenUsed/>
    <w:rsid w:val="002F6175"/>
  </w:style>
  <w:style w:type="table" w:customStyle="1" w:styleId="6351">
    <w:name w:val="Сетка таблицы63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1">
    <w:name w:val="Сетка таблицы13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1">
    <w:name w:val="Сетка таблицы23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1">
    <w:name w:val="Сетка таблицы33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61">
    <w:name w:val="Нет списка12361"/>
    <w:next w:val="a3"/>
    <w:uiPriority w:val="99"/>
    <w:semiHidden/>
    <w:unhideWhenUsed/>
    <w:rsid w:val="002F6175"/>
  </w:style>
  <w:style w:type="table" w:customStyle="1" w:styleId="42351">
    <w:name w:val="Сетка таблицы423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1">
    <w:name w:val="Сетка таблицы112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1">
    <w:name w:val="Сетка таблицы212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1">
    <w:name w:val="Сетка таблицы312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61">
    <w:name w:val="Нет списка21361"/>
    <w:next w:val="a3"/>
    <w:uiPriority w:val="99"/>
    <w:semiHidden/>
    <w:unhideWhenUsed/>
    <w:rsid w:val="002F6175"/>
  </w:style>
  <w:style w:type="table" w:customStyle="1" w:styleId="51351">
    <w:name w:val="Сетка таблицы513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1">
    <w:name w:val="Сетка таблицы12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1">
    <w:name w:val="Сетка таблицы22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1">
    <w:name w:val="Сетка таблицы321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61">
    <w:name w:val="Нет списка111361"/>
    <w:next w:val="a3"/>
    <w:uiPriority w:val="99"/>
    <w:semiHidden/>
    <w:unhideWhenUsed/>
    <w:rsid w:val="002F6175"/>
  </w:style>
  <w:style w:type="table" w:customStyle="1" w:styleId="411351">
    <w:name w:val="Сетка таблицы4113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1">
    <w:name w:val="Сетка таблицы111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1">
    <w:name w:val="Сетка таблицы211135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1">
    <w:name w:val="Сетка таблицы31113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
    <w:name w:val="Сетка таблицы175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1">
    <w:name w:val="Сетка таблицы31651"/>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
    <w:name w:val="Сетка таблицы185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61">
    <w:name w:val="Нет списка761"/>
    <w:next w:val="a3"/>
    <w:uiPriority w:val="99"/>
    <w:semiHidden/>
    <w:unhideWhenUsed/>
    <w:rsid w:val="002F6175"/>
  </w:style>
  <w:style w:type="numbering" w:customStyle="1" w:styleId="861">
    <w:name w:val="Нет списка861"/>
    <w:next w:val="a3"/>
    <w:uiPriority w:val="99"/>
    <w:semiHidden/>
    <w:unhideWhenUsed/>
    <w:rsid w:val="002F6175"/>
  </w:style>
  <w:style w:type="numbering" w:customStyle="1" w:styleId="961">
    <w:name w:val="Нет списка961"/>
    <w:next w:val="a3"/>
    <w:semiHidden/>
    <w:rsid w:val="002F6175"/>
  </w:style>
  <w:style w:type="table" w:customStyle="1" w:styleId="1951">
    <w:name w:val="Сетка таблицы195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
    <w:name w:val="Сетка таблицы205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710">
    <w:name w:val="Нет списка471"/>
    <w:next w:val="a3"/>
    <w:uiPriority w:val="99"/>
    <w:semiHidden/>
    <w:unhideWhenUsed/>
    <w:rsid w:val="002F6175"/>
  </w:style>
  <w:style w:type="numbering" w:customStyle="1" w:styleId="13010">
    <w:name w:val="Нет списка1301"/>
    <w:next w:val="a3"/>
    <w:uiPriority w:val="99"/>
    <w:semiHidden/>
    <w:unhideWhenUsed/>
    <w:rsid w:val="002F6175"/>
  </w:style>
  <w:style w:type="table" w:customStyle="1" w:styleId="6010">
    <w:name w:val="Сетка таблицы6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11">
    <w:name w:val="Сетка таблицы13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1">
    <w:name w:val="Сетка таблицы23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1">
    <w:name w:val="Сетка таблицы330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11">
    <w:name w:val="Нет списка11201"/>
    <w:next w:val="a3"/>
    <w:uiPriority w:val="99"/>
    <w:semiHidden/>
    <w:unhideWhenUsed/>
    <w:rsid w:val="002F6175"/>
  </w:style>
  <w:style w:type="table" w:customStyle="1" w:styleId="4201">
    <w:name w:val="Сетка таблицы42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1">
    <w:name w:val="Сетка таблицы112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1">
    <w:name w:val="Сетка таблицы212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1">
    <w:name w:val="Сетка таблицы3120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11">
    <w:name w:val="Нет списка2201"/>
    <w:next w:val="a3"/>
    <w:uiPriority w:val="99"/>
    <w:semiHidden/>
    <w:unhideWhenUsed/>
    <w:rsid w:val="002F6175"/>
  </w:style>
  <w:style w:type="table" w:customStyle="1" w:styleId="5191">
    <w:name w:val="Сетка таблицы519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1">
    <w:name w:val="Сетка таблицы121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1">
    <w:name w:val="Сетка таблицы221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1">
    <w:name w:val="Сетка таблицы3210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710">
    <w:name w:val="Нет списка111171"/>
    <w:next w:val="a3"/>
    <w:uiPriority w:val="99"/>
    <w:semiHidden/>
    <w:unhideWhenUsed/>
    <w:rsid w:val="002F6175"/>
  </w:style>
  <w:style w:type="table" w:customStyle="1" w:styleId="41101">
    <w:name w:val="Сетка таблицы411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1">
    <w:name w:val="Сетка таблицы1111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1">
    <w:name w:val="Сетка таблицы2111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1">
    <w:name w:val="Сетка таблицы3111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711">
    <w:name w:val="Нет списка3171"/>
    <w:next w:val="a3"/>
    <w:uiPriority w:val="99"/>
    <w:semiHidden/>
    <w:unhideWhenUsed/>
    <w:rsid w:val="002F6175"/>
  </w:style>
  <w:style w:type="table" w:customStyle="1" w:styleId="691">
    <w:name w:val="Сетка таблицы69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1">
    <w:name w:val="Сетка таблицы13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1">
    <w:name w:val="Сетка таблицы23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1">
    <w:name w:val="Сетка таблицы33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710">
    <w:name w:val="Нет списка12171"/>
    <w:next w:val="a3"/>
    <w:uiPriority w:val="99"/>
    <w:semiHidden/>
    <w:unhideWhenUsed/>
    <w:rsid w:val="002F6175"/>
  </w:style>
  <w:style w:type="table" w:customStyle="1" w:styleId="4291">
    <w:name w:val="Сетка таблицы429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1">
    <w:name w:val="Сетка таблицы112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1">
    <w:name w:val="Сетка таблицы2129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1">
    <w:name w:val="Сетка таблицы312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710">
    <w:name w:val="Нет списка21171"/>
    <w:next w:val="a3"/>
    <w:uiPriority w:val="99"/>
    <w:semiHidden/>
    <w:unhideWhenUsed/>
    <w:rsid w:val="002F6175"/>
  </w:style>
  <w:style w:type="table" w:customStyle="1" w:styleId="51101">
    <w:name w:val="Сетка таблицы511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10">
    <w:name w:val="Сетка таблицы12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1">
    <w:name w:val="Сетка таблицы22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1">
    <w:name w:val="Сетка таблицы3219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810">
    <w:name w:val="Нет списка111181"/>
    <w:next w:val="a3"/>
    <w:uiPriority w:val="99"/>
    <w:semiHidden/>
    <w:unhideWhenUsed/>
    <w:rsid w:val="002F6175"/>
  </w:style>
  <w:style w:type="table" w:customStyle="1" w:styleId="41191">
    <w:name w:val="Сетка таблицы4119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10">
    <w:name w:val="Сетка таблицы111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1">
    <w:name w:val="Сетка таблицы211110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1">
    <w:name w:val="Сетка таблицы311110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810">
    <w:name w:val="Нет списка481"/>
    <w:next w:val="a3"/>
    <w:uiPriority w:val="99"/>
    <w:semiHidden/>
    <w:unhideWhenUsed/>
    <w:rsid w:val="002F6175"/>
  </w:style>
  <w:style w:type="table" w:customStyle="1" w:styleId="7610">
    <w:name w:val="Сетка таблицы7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0">
    <w:name w:val="Сетка таблицы14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10">
    <w:name w:val="Сетка таблицы24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1">
    <w:name w:val="Сетка таблицы34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710">
    <w:name w:val="Нет списка1371"/>
    <w:next w:val="a3"/>
    <w:uiPriority w:val="99"/>
    <w:semiHidden/>
    <w:unhideWhenUsed/>
    <w:rsid w:val="002F6175"/>
  </w:style>
  <w:style w:type="table" w:customStyle="1" w:styleId="4361">
    <w:name w:val="Сетка таблицы43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10">
    <w:name w:val="Сетка таблицы1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10">
    <w:name w:val="Сетка таблицы2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1">
    <w:name w:val="Сетка таблицы31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710">
    <w:name w:val="Нет списка2271"/>
    <w:next w:val="a3"/>
    <w:uiPriority w:val="99"/>
    <w:semiHidden/>
    <w:unhideWhenUsed/>
    <w:rsid w:val="002F6175"/>
  </w:style>
  <w:style w:type="table" w:customStyle="1" w:styleId="5261">
    <w:name w:val="Сетка таблицы52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10">
    <w:name w:val="Сетка таблицы12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1">
    <w:name w:val="Сетка таблицы22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1">
    <w:name w:val="Сетка таблицы322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710">
    <w:name w:val="Нет списка11271"/>
    <w:next w:val="a3"/>
    <w:uiPriority w:val="99"/>
    <w:semiHidden/>
    <w:unhideWhenUsed/>
    <w:rsid w:val="002F6175"/>
  </w:style>
  <w:style w:type="table" w:customStyle="1" w:styleId="41261">
    <w:name w:val="Сетка таблицы412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10">
    <w:name w:val="Сетка таблицы11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1">
    <w:name w:val="Сетка таблицы21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1">
    <w:name w:val="Сетка таблицы3112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811">
    <w:name w:val="Нет списка3181"/>
    <w:next w:val="a3"/>
    <w:uiPriority w:val="99"/>
    <w:semiHidden/>
    <w:unhideWhenUsed/>
    <w:rsid w:val="002F6175"/>
  </w:style>
  <w:style w:type="table" w:customStyle="1" w:styleId="6161">
    <w:name w:val="Сетка таблицы61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1">
    <w:name w:val="Сетка таблицы13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1">
    <w:name w:val="Сетка таблицы23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1">
    <w:name w:val="Сетка таблицы331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810">
    <w:name w:val="Нет списка12181"/>
    <w:next w:val="a3"/>
    <w:uiPriority w:val="99"/>
    <w:semiHidden/>
    <w:unhideWhenUsed/>
    <w:rsid w:val="002F6175"/>
  </w:style>
  <w:style w:type="table" w:customStyle="1" w:styleId="42161">
    <w:name w:val="Сетка таблицы421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1">
    <w:name w:val="Сетка таблицы112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1">
    <w:name w:val="Сетка таблицы212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1">
    <w:name w:val="Сетка таблицы3121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810">
    <w:name w:val="Нет списка21181"/>
    <w:next w:val="a3"/>
    <w:uiPriority w:val="99"/>
    <w:semiHidden/>
    <w:unhideWhenUsed/>
    <w:rsid w:val="002F6175"/>
  </w:style>
  <w:style w:type="table" w:customStyle="1" w:styleId="51161">
    <w:name w:val="Сетка таблицы511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1">
    <w:name w:val="Сетка таблицы12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1">
    <w:name w:val="Сетка таблицы22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1">
    <w:name w:val="Сетка таблицы3211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61">
    <w:name w:val="Нет списка1111161"/>
    <w:next w:val="a3"/>
    <w:uiPriority w:val="99"/>
    <w:semiHidden/>
    <w:unhideWhenUsed/>
    <w:rsid w:val="002F6175"/>
  </w:style>
  <w:style w:type="table" w:customStyle="1" w:styleId="411161">
    <w:name w:val="Сетка таблицы4111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10">
    <w:name w:val="Сетка таблицы111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1">
    <w:name w:val="Сетка таблицы21111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1">
    <w:name w:val="Сетка таблицы31111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10">
    <w:name w:val="Нет списка571"/>
    <w:next w:val="a3"/>
    <w:uiPriority w:val="99"/>
    <w:semiHidden/>
    <w:unhideWhenUsed/>
    <w:rsid w:val="002F6175"/>
  </w:style>
  <w:style w:type="table" w:customStyle="1" w:styleId="8610">
    <w:name w:val="Сетка таблицы8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0">
    <w:name w:val="Сетка таблицы15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1">
    <w:name w:val="Сетка таблицы25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1">
    <w:name w:val="Сетка таблицы35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71">
    <w:name w:val="Нет списка1471"/>
    <w:next w:val="a3"/>
    <w:uiPriority w:val="99"/>
    <w:semiHidden/>
    <w:unhideWhenUsed/>
    <w:rsid w:val="002F6175"/>
  </w:style>
  <w:style w:type="table" w:customStyle="1" w:styleId="4461">
    <w:name w:val="Сетка таблицы44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10">
    <w:name w:val="Сетка таблицы114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1">
    <w:name w:val="Сетка таблицы214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1">
    <w:name w:val="Сетка таблицы314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710">
    <w:name w:val="Нет списка2371"/>
    <w:next w:val="a3"/>
    <w:uiPriority w:val="99"/>
    <w:semiHidden/>
    <w:unhideWhenUsed/>
    <w:rsid w:val="002F6175"/>
  </w:style>
  <w:style w:type="table" w:customStyle="1" w:styleId="5361">
    <w:name w:val="Сетка таблицы53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10">
    <w:name w:val="Сетка таблицы12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1">
    <w:name w:val="Сетка таблицы22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1">
    <w:name w:val="Сетка таблицы32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71">
    <w:name w:val="Нет списка11371"/>
    <w:next w:val="a3"/>
    <w:uiPriority w:val="99"/>
    <w:semiHidden/>
    <w:unhideWhenUsed/>
    <w:rsid w:val="002F6175"/>
  </w:style>
  <w:style w:type="table" w:customStyle="1" w:styleId="41361">
    <w:name w:val="Сетка таблицы413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10">
    <w:name w:val="Сетка таблицы11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1">
    <w:name w:val="Сетка таблицы21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1">
    <w:name w:val="Сетка таблицы311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710">
    <w:name w:val="Нет списка3271"/>
    <w:next w:val="a3"/>
    <w:uiPriority w:val="99"/>
    <w:semiHidden/>
    <w:unhideWhenUsed/>
    <w:rsid w:val="002F6175"/>
  </w:style>
  <w:style w:type="table" w:customStyle="1" w:styleId="6261">
    <w:name w:val="Сетка таблицы62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1">
    <w:name w:val="Сетка таблицы13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1">
    <w:name w:val="Сетка таблицы23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1">
    <w:name w:val="Сетка таблицы332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71">
    <w:name w:val="Нет списка12271"/>
    <w:next w:val="a3"/>
    <w:uiPriority w:val="99"/>
    <w:semiHidden/>
    <w:unhideWhenUsed/>
    <w:rsid w:val="002F6175"/>
  </w:style>
  <w:style w:type="table" w:customStyle="1" w:styleId="42261">
    <w:name w:val="Сетка таблицы422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1">
    <w:name w:val="Сетка таблицы112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1">
    <w:name w:val="Сетка таблицы212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1">
    <w:name w:val="Сетка таблицы3122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710">
    <w:name w:val="Нет списка21271"/>
    <w:next w:val="a3"/>
    <w:uiPriority w:val="99"/>
    <w:semiHidden/>
    <w:unhideWhenUsed/>
    <w:rsid w:val="002F6175"/>
  </w:style>
  <w:style w:type="table" w:customStyle="1" w:styleId="51261">
    <w:name w:val="Сетка таблицы512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1">
    <w:name w:val="Сетка таблицы12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1">
    <w:name w:val="Сетка таблицы22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1">
    <w:name w:val="Сетка таблицы3212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71">
    <w:name w:val="Нет списка111271"/>
    <w:next w:val="a3"/>
    <w:uiPriority w:val="99"/>
    <w:semiHidden/>
    <w:unhideWhenUsed/>
    <w:rsid w:val="002F6175"/>
  </w:style>
  <w:style w:type="table" w:customStyle="1" w:styleId="411261">
    <w:name w:val="Сетка таблицы4112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1">
    <w:name w:val="Сетка таблицы111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1">
    <w:name w:val="Сетка таблицы21112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1">
    <w:name w:val="Сетка таблицы31112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0">
    <w:name w:val="Сетка таблицы961"/>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710">
    <w:name w:val="Нет списка671"/>
    <w:next w:val="a3"/>
    <w:uiPriority w:val="99"/>
    <w:semiHidden/>
    <w:unhideWhenUsed/>
    <w:rsid w:val="002F6175"/>
  </w:style>
  <w:style w:type="table" w:customStyle="1" w:styleId="1061">
    <w:name w:val="Сетка таблицы10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1">
    <w:name w:val="Сетка таблицы16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1">
    <w:name w:val="Сетка таблицы26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1">
    <w:name w:val="Сетка таблицы36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71">
    <w:name w:val="Нет списка1571"/>
    <w:next w:val="a3"/>
    <w:uiPriority w:val="99"/>
    <w:semiHidden/>
    <w:unhideWhenUsed/>
    <w:rsid w:val="002F6175"/>
  </w:style>
  <w:style w:type="table" w:customStyle="1" w:styleId="4561">
    <w:name w:val="Сетка таблицы45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1">
    <w:name w:val="Сетка таблицы115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1">
    <w:name w:val="Сетка таблицы215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1">
    <w:name w:val="Сетка таблицы315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71">
    <w:name w:val="Нет списка2471"/>
    <w:next w:val="a3"/>
    <w:uiPriority w:val="99"/>
    <w:semiHidden/>
    <w:unhideWhenUsed/>
    <w:rsid w:val="002F6175"/>
  </w:style>
  <w:style w:type="table" w:customStyle="1" w:styleId="5461">
    <w:name w:val="Сетка таблицы54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1">
    <w:name w:val="Сетка таблицы124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1">
    <w:name w:val="Сетка таблицы224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1">
    <w:name w:val="Сетка таблицы324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71">
    <w:name w:val="Нет списка11471"/>
    <w:next w:val="a3"/>
    <w:uiPriority w:val="99"/>
    <w:semiHidden/>
    <w:unhideWhenUsed/>
    <w:rsid w:val="002F6175"/>
  </w:style>
  <w:style w:type="table" w:customStyle="1" w:styleId="41461">
    <w:name w:val="Сетка таблицы414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1">
    <w:name w:val="Сетка таблицы1114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1">
    <w:name w:val="Сетка таблицы2114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1">
    <w:name w:val="Сетка таблицы3114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710">
    <w:name w:val="Нет списка3371"/>
    <w:next w:val="a3"/>
    <w:uiPriority w:val="99"/>
    <w:semiHidden/>
    <w:unhideWhenUsed/>
    <w:rsid w:val="002F6175"/>
  </w:style>
  <w:style w:type="table" w:customStyle="1" w:styleId="6361">
    <w:name w:val="Сетка таблицы63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1">
    <w:name w:val="Сетка таблицы13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1">
    <w:name w:val="Сетка таблицы23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1">
    <w:name w:val="Сетка таблицы33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71">
    <w:name w:val="Нет списка12371"/>
    <w:next w:val="a3"/>
    <w:uiPriority w:val="99"/>
    <w:semiHidden/>
    <w:unhideWhenUsed/>
    <w:rsid w:val="002F6175"/>
  </w:style>
  <w:style w:type="table" w:customStyle="1" w:styleId="42361">
    <w:name w:val="Сетка таблицы423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1">
    <w:name w:val="Сетка таблицы112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1">
    <w:name w:val="Сетка таблицы212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1">
    <w:name w:val="Сетка таблицы312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71">
    <w:name w:val="Нет списка21371"/>
    <w:next w:val="a3"/>
    <w:uiPriority w:val="99"/>
    <w:semiHidden/>
    <w:unhideWhenUsed/>
    <w:rsid w:val="002F6175"/>
  </w:style>
  <w:style w:type="table" w:customStyle="1" w:styleId="51361">
    <w:name w:val="Сетка таблицы513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1">
    <w:name w:val="Сетка таблицы12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1">
    <w:name w:val="Сетка таблицы22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1">
    <w:name w:val="Сетка таблицы321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71">
    <w:name w:val="Нет списка111371"/>
    <w:next w:val="a3"/>
    <w:uiPriority w:val="99"/>
    <w:semiHidden/>
    <w:unhideWhenUsed/>
    <w:rsid w:val="002F6175"/>
  </w:style>
  <w:style w:type="table" w:customStyle="1" w:styleId="411361">
    <w:name w:val="Сетка таблицы4113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1">
    <w:name w:val="Сетка таблицы111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1">
    <w:name w:val="Сетка таблицы2111361"/>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1">
    <w:name w:val="Сетка таблицы31113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1">
    <w:name w:val="Сетка таблицы176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1">
    <w:name w:val="Сетка таблицы31661"/>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
    <w:name w:val="Сетка таблицы186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71">
    <w:name w:val="Нет списка771"/>
    <w:next w:val="a3"/>
    <w:uiPriority w:val="99"/>
    <w:semiHidden/>
    <w:unhideWhenUsed/>
    <w:rsid w:val="002F6175"/>
  </w:style>
  <w:style w:type="numbering" w:customStyle="1" w:styleId="871">
    <w:name w:val="Нет списка871"/>
    <w:next w:val="a3"/>
    <w:uiPriority w:val="99"/>
    <w:semiHidden/>
    <w:unhideWhenUsed/>
    <w:rsid w:val="002F6175"/>
  </w:style>
  <w:style w:type="numbering" w:customStyle="1" w:styleId="971">
    <w:name w:val="Нет списка971"/>
    <w:next w:val="a3"/>
    <w:semiHidden/>
    <w:rsid w:val="002F6175"/>
  </w:style>
  <w:style w:type="table" w:customStyle="1" w:styleId="1961">
    <w:name w:val="Сетка таблицы1961"/>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
    <w:name w:val="Сетка таблицы206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910">
    <w:name w:val="Нет списка491"/>
    <w:next w:val="a3"/>
    <w:uiPriority w:val="99"/>
    <w:semiHidden/>
    <w:unhideWhenUsed/>
    <w:rsid w:val="002F6175"/>
  </w:style>
  <w:style w:type="table" w:customStyle="1" w:styleId="13101">
    <w:name w:val="Сетка таблицы13101"/>
    <w:basedOn w:val="a2"/>
    <w:next w:val="a8"/>
    <w:uiPriority w:val="3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1">
    <w:name w:val="Сетка таблицы1130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1">
    <w:name w:val="Сетка таблицы70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1">
    <w:name w:val="Сетка таблицы1071"/>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011">
    <w:name w:val="Нет списка501"/>
    <w:next w:val="a3"/>
    <w:uiPriority w:val="99"/>
    <w:semiHidden/>
    <w:unhideWhenUsed/>
    <w:rsid w:val="002F6175"/>
  </w:style>
  <w:style w:type="numbering" w:customStyle="1" w:styleId="5810">
    <w:name w:val="Нет списка581"/>
    <w:next w:val="a3"/>
    <w:uiPriority w:val="99"/>
    <w:semiHidden/>
    <w:unhideWhenUsed/>
    <w:rsid w:val="002F6175"/>
  </w:style>
  <w:style w:type="numbering" w:customStyle="1" w:styleId="5910">
    <w:name w:val="Нет списка591"/>
    <w:next w:val="a3"/>
    <w:uiPriority w:val="99"/>
    <w:semiHidden/>
    <w:unhideWhenUsed/>
    <w:rsid w:val="002F6175"/>
  </w:style>
  <w:style w:type="table" w:customStyle="1" w:styleId="7710">
    <w:name w:val="Сетка таблицы77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1">
    <w:name w:val="Сетка таблицы781"/>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90">
    <w:name w:val="Нет списка69"/>
    <w:next w:val="a3"/>
    <w:uiPriority w:val="99"/>
    <w:semiHidden/>
    <w:unhideWhenUsed/>
    <w:rsid w:val="002F6175"/>
  </w:style>
  <w:style w:type="table" w:customStyle="1" w:styleId="800">
    <w:name w:val="Сетка таблицы8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1">
    <w:name w:val="Сетка таблицы14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80">
    <w:name w:val="Сетка таблицы24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38">
    <w:name w:val="Оглавление 63"/>
    <w:basedOn w:val="a0"/>
    <w:next w:val="a0"/>
    <w:autoRedefine/>
    <w:uiPriority w:val="39"/>
    <w:unhideWhenUsed/>
    <w:rsid w:val="002F6175"/>
    <w:pPr>
      <w:spacing w:after="100"/>
      <w:ind w:left="1100"/>
      <w:jc w:val="left"/>
    </w:pPr>
    <w:rPr>
      <w:rFonts w:ascii="Calibri" w:eastAsia="Times New Roman" w:hAnsi="Calibri"/>
      <w:sz w:val="22"/>
      <w:szCs w:val="22"/>
      <w:lang w:eastAsia="ru-RU"/>
    </w:rPr>
  </w:style>
  <w:style w:type="paragraph" w:customStyle="1" w:styleId="732">
    <w:name w:val="Оглавление 73"/>
    <w:basedOn w:val="a0"/>
    <w:next w:val="a0"/>
    <w:autoRedefine/>
    <w:uiPriority w:val="39"/>
    <w:unhideWhenUsed/>
    <w:rsid w:val="002F6175"/>
    <w:pPr>
      <w:spacing w:after="100"/>
      <w:ind w:left="1320"/>
      <w:jc w:val="left"/>
    </w:pPr>
    <w:rPr>
      <w:rFonts w:ascii="Calibri" w:eastAsia="Times New Roman" w:hAnsi="Calibri"/>
      <w:sz w:val="22"/>
      <w:szCs w:val="22"/>
      <w:lang w:eastAsia="ru-RU"/>
    </w:rPr>
  </w:style>
  <w:style w:type="paragraph" w:customStyle="1" w:styleId="832">
    <w:name w:val="Оглавление 83"/>
    <w:basedOn w:val="a0"/>
    <w:next w:val="a0"/>
    <w:autoRedefine/>
    <w:uiPriority w:val="39"/>
    <w:unhideWhenUsed/>
    <w:rsid w:val="002F6175"/>
    <w:pPr>
      <w:spacing w:after="100"/>
      <w:ind w:left="1540"/>
      <w:jc w:val="left"/>
    </w:pPr>
    <w:rPr>
      <w:rFonts w:ascii="Calibri" w:eastAsia="Times New Roman" w:hAnsi="Calibri"/>
      <w:sz w:val="22"/>
      <w:szCs w:val="22"/>
      <w:lang w:eastAsia="ru-RU"/>
    </w:rPr>
  </w:style>
  <w:style w:type="paragraph" w:customStyle="1" w:styleId="932">
    <w:name w:val="Оглавление 93"/>
    <w:basedOn w:val="a0"/>
    <w:next w:val="a0"/>
    <w:autoRedefine/>
    <w:uiPriority w:val="39"/>
    <w:unhideWhenUsed/>
    <w:rsid w:val="002F6175"/>
    <w:pPr>
      <w:spacing w:after="100"/>
      <w:ind w:left="1760"/>
      <w:jc w:val="left"/>
    </w:pPr>
    <w:rPr>
      <w:rFonts w:ascii="Calibri" w:eastAsia="Times New Roman" w:hAnsi="Calibri"/>
      <w:sz w:val="22"/>
      <w:szCs w:val="22"/>
      <w:lang w:eastAsia="ru-RU"/>
    </w:rPr>
  </w:style>
  <w:style w:type="table" w:customStyle="1" w:styleId="348">
    <w:name w:val="Сетка таблицы34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1">
    <w:name w:val="Нет списка140"/>
    <w:next w:val="a3"/>
    <w:uiPriority w:val="99"/>
    <w:semiHidden/>
    <w:unhideWhenUsed/>
    <w:rsid w:val="002F6175"/>
  </w:style>
  <w:style w:type="table" w:customStyle="1" w:styleId="438">
    <w:name w:val="Сетка таблицы43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9">
    <w:name w:val="Сетка таблицы113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80">
    <w:name w:val="Сетка таблицы2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8">
    <w:name w:val="Сетка таблицы31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2">
    <w:name w:val="Нет списка230"/>
    <w:next w:val="a3"/>
    <w:uiPriority w:val="99"/>
    <w:semiHidden/>
    <w:unhideWhenUsed/>
    <w:rsid w:val="002F6175"/>
  </w:style>
  <w:style w:type="table" w:customStyle="1" w:styleId="528">
    <w:name w:val="Сетка таблицы52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80">
    <w:name w:val="Сетка таблицы12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8">
    <w:name w:val="Сетка таблицы22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8">
    <w:name w:val="Сетка таблицы322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2">
    <w:name w:val="Нет списка1130"/>
    <w:next w:val="a3"/>
    <w:uiPriority w:val="99"/>
    <w:semiHidden/>
    <w:unhideWhenUsed/>
    <w:rsid w:val="002F6175"/>
  </w:style>
  <w:style w:type="table" w:customStyle="1" w:styleId="4128">
    <w:name w:val="Сетка таблицы412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80">
    <w:name w:val="Сетка таблицы11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8">
    <w:name w:val="Сетка таблицы21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8">
    <w:name w:val="Сетка таблицы3112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02">
    <w:name w:val="Нет списка320"/>
    <w:next w:val="a3"/>
    <w:uiPriority w:val="99"/>
    <w:semiHidden/>
    <w:unhideWhenUsed/>
    <w:rsid w:val="002F6175"/>
  </w:style>
  <w:style w:type="table" w:customStyle="1" w:styleId="618">
    <w:name w:val="Сетка таблицы61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9">
    <w:name w:val="Сетка таблицы13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8">
    <w:name w:val="Сетка таблицы23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8">
    <w:name w:val="Сетка таблицы331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01">
    <w:name w:val="Нет списка1220"/>
    <w:next w:val="a3"/>
    <w:uiPriority w:val="99"/>
    <w:semiHidden/>
    <w:unhideWhenUsed/>
    <w:rsid w:val="002F6175"/>
  </w:style>
  <w:style w:type="table" w:customStyle="1" w:styleId="42180">
    <w:name w:val="Сетка таблицы421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9">
    <w:name w:val="Сетка таблицы112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8">
    <w:name w:val="Сетка таблицы2121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80">
    <w:name w:val="Сетка таблицы3121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02">
    <w:name w:val="Нет списка2120"/>
    <w:next w:val="a3"/>
    <w:uiPriority w:val="99"/>
    <w:semiHidden/>
    <w:unhideWhenUsed/>
    <w:rsid w:val="002F6175"/>
  </w:style>
  <w:style w:type="table" w:customStyle="1" w:styleId="51190">
    <w:name w:val="Сетка таблицы511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9">
    <w:name w:val="Сетка таблицы12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90">
    <w:name w:val="Сетка таблицы22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80">
    <w:name w:val="Сетка таблицы3211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01">
    <w:name w:val="Нет списка11120"/>
    <w:next w:val="a3"/>
    <w:uiPriority w:val="99"/>
    <w:semiHidden/>
    <w:unhideWhenUsed/>
    <w:rsid w:val="002F6175"/>
  </w:style>
  <w:style w:type="table" w:customStyle="1" w:styleId="41118">
    <w:name w:val="Сетка таблицы4111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9">
    <w:name w:val="Сетка таблицы111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90">
    <w:name w:val="Сетка таблицы2111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9">
    <w:name w:val="Сетка таблицы3111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29">
    <w:name w:val="Нет списка412"/>
    <w:next w:val="a3"/>
    <w:uiPriority w:val="99"/>
    <w:semiHidden/>
    <w:unhideWhenUsed/>
    <w:rsid w:val="002F6175"/>
  </w:style>
  <w:style w:type="table" w:customStyle="1" w:styleId="7120">
    <w:name w:val="Сетка таблицы7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9">
    <w:name w:val="Сетка таблицы14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9">
    <w:name w:val="Сетка таблицы24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9">
    <w:name w:val="Сетка таблицы34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02">
    <w:name w:val="Нет списка1310"/>
    <w:next w:val="a3"/>
    <w:uiPriority w:val="99"/>
    <w:semiHidden/>
    <w:unhideWhenUsed/>
    <w:rsid w:val="002F6175"/>
  </w:style>
  <w:style w:type="table" w:customStyle="1" w:styleId="439">
    <w:name w:val="Сетка таблицы43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0">
    <w:name w:val="Сетка таблицы113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9">
    <w:name w:val="Сетка таблицы213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9">
    <w:name w:val="Сетка таблицы313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2">
    <w:name w:val="Нет списка2210"/>
    <w:next w:val="a3"/>
    <w:uiPriority w:val="99"/>
    <w:semiHidden/>
    <w:unhideWhenUsed/>
    <w:rsid w:val="002F6175"/>
  </w:style>
  <w:style w:type="table" w:customStyle="1" w:styleId="529">
    <w:name w:val="Сетка таблицы52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9">
    <w:name w:val="Сетка таблицы122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9">
    <w:name w:val="Сетка таблицы222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9">
    <w:name w:val="Сетка таблицы322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02">
    <w:name w:val="Нет списка11210"/>
    <w:next w:val="a3"/>
    <w:uiPriority w:val="99"/>
    <w:semiHidden/>
    <w:unhideWhenUsed/>
    <w:rsid w:val="002F6175"/>
  </w:style>
  <w:style w:type="table" w:customStyle="1" w:styleId="41290">
    <w:name w:val="Сетка таблицы412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9">
    <w:name w:val="Сетка таблицы1112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9">
    <w:name w:val="Сетка таблицы2112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9">
    <w:name w:val="Сетка таблицы3112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a">
    <w:name w:val="Нет списка3112"/>
    <w:next w:val="a3"/>
    <w:uiPriority w:val="99"/>
    <w:semiHidden/>
    <w:unhideWhenUsed/>
    <w:rsid w:val="002F6175"/>
  </w:style>
  <w:style w:type="table" w:customStyle="1" w:styleId="619">
    <w:name w:val="Сетка таблицы61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0">
    <w:name w:val="Сетка таблицы13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9">
    <w:name w:val="Сетка таблицы23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9">
    <w:name w:val="Сетка таблицы33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0">
    <w:name w:val="Нет списка12112"/>
    <w:next w:val="a3"/>
    <w:uiPriority w:val="99"/>
    <w:semiHidden/>
    <w:unhideWhenUsed/>
    <w:rsid w:val="002F6175"/>
  </w:style>
  <w:style w:type="table" w:customStyle="1" w:styleId="4219">
    <w:name w:val="Сетка таблицы421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0">
    <w:name w:val="Сетка таблицы112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9">
    <w:name w:val="Сетка таблицы2121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9">
    <w:name w:val="Сетка таблицы312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0">
    <w:name w:val="Нет списка21112"/>
    <w:next w:val="a3"/>
    <w:uiPriority w:val="99"/>
    <w:semiHidden/>
    <w:unhideWhenUsed/>
    <w:rsid w:val="002F6175"/>
  </w:style>
  <w:style w:type="table" w:customStyle="1" w:styleId="51110">
    <w:name w:val="Сетка таблицы51110"/>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00">
    <w:name w:val="Сетка таблицы12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0">
    <w:name w:val="Сетка таблицы22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9">
    <w:name w:val="Сетка таблицы32119"/>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80">
    <w:name w:val="Нет списка111118"/>
    <w:next w:val="a3"/>
    <w:uiPriority w:val="99"/>
    <w:semiHidden/>
    <w:unhideWhenUsed/>
    <w:rsid w:val="002F6175"/>
  </w:style>
  <w:style w:type="table" w:customStyle="1" w:styleId="41119">
    <w:name w:val="Сетка таблицы41119"/>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00">
    <w:name w:val="Сетка таблицы111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0">
    <w:name w:val="Сетка таблицы2111110"/>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0">
    <w:name w:val="Сетка таблицы3111110"/>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0">
    <w:name w:val="Нет списка512"/>
    <w:next w:val="a3"/>
    <w:uiPriority w:val="99"/>
    <w:semiHidden/>
    <w:unhideWhenUsed/>
    <w:rsid w:val="002F6175"/>
  </w:style>
  <w:style w:type="table" w:customStyle="1" w:styleId="880">
    <w:name w:val="Сетка таблицы8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0">
    <w:name w:val="Сетка таблицы15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8">
    <w:name w:val="Сетка таблицы25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8">
    <w:name w:val="Сетка таблицы35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90">
    <w:name w:val="Нет списка149"/>
    <w:next w:val="a3"/>
    <w:uiPriority w:val="99"/>
    <w:semiHidden/>
    <w:unhideWhenUsed/>
    <w:rsid w:val="002F6175"/>
  </w:style>
  <w:style w:type="table" w:customStyle="1" w:styleId="448">
    <w:name w:val="Сетка таблицы44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80">
    <w:name w:val="Сетка таблицы114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8">
    <w:name w:val="Сетка таблицы214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8">
    <w:name w:val="Сетка таблицы314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90">
    <w:name w:val="Нет списка239"/>
    <w:next w:val="a3"/>
    <w:uiPriority w:val="99"/>
    <w:semiHidden/>
    <w:unhideWhenUsed/>
    <w:rsid w:val="002F6175"/>
  </w:style>
  <w:style w:type="table" w:customStyle="1" w:styleId="538">
    <w:name w:val="Сетка таблицы53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80">
    <w:name w:val="Сетка таблицы12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8">
    <w:name w:val="Сетка таблицы22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8">
    <w:name w:val="Сетка таблицы32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90">
    <w:name w:val="Нет списка1139"/>
    <w:next w:val="a3"/>
    <w:uiPriority w:val="99"/>
    <w:semiHidden/>
    <w:unhideWhenUsed/>
    <w:rsid w:val="002F6175"/>
  </w:style>
  <w:style w:type="table" w:customStyle="1" w:styleId="4138">
    <w:name w:val="Сетка таблицы413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80">
    <w:name w:val="Сетка таблицы11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8">
    <w:name w:val="Сетка таблицы21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8">
    <w:name w:val="Сетка таблицы311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90">
    <w:name w:val="Нет списка329"/>
    <w:next w:val="a3"/>
    <w:uiPriority w:val="99"/>
    <w:semiHidden/>
    <w:unhideWhenUsed/>
    <w:rsid w:val="002F6175"/>
  </w:style>
  <w:style w:type="table" w:customStyle="1" w:styleId="628">
    <w:name w:val="Сетка таблицы62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8">
    <w:name w:val="Сетка таблицы13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8">
    <w:name w:val="Сетка таблицы23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8">
    <w:name w:val="Сетка таблицы332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90">
    <w:name w:val="Нет списка1229"/>
    <w:next w:val="a3"/>
    <w:uiPriority w:val="99"/>
    <w:semiHidden/>
    <w:unhideWhenUsed/>
    <w:rsid w:val="002F6175"/>
  </w:style>
  <w:style w:type="table" w:customStyle="1" w:styleId="4228">
    <w:name w:val="Сетка таблицы422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8">
    <w:name w:val="Сетка таблицы112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8">
    <w:name w:val="Сетка таблицы212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8">
    <w:name w:val="Сетка таблицы3122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90">
    <w:name w:val="Нет списка2129"/>
    <w:next w:val="a3"/>
    <w:uiPriority w:val="99"/>
    <w:semiHidden/>
    <w:unhideWhenUsed/>
    <w:rsid w:val="002F6175"/>
  </w:style>
  <w:style w:type="table" w:customStyle="1" w:styleId="5128">
    <w:name w:val="Сетка таблицы512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8">
    <w:name w:val="Сетка таблицы12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8">
    <w:name w:val="Сетка таблицы22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8">
    <w:name w:val="Сетка таблицы3212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90">
    <w:name w:val="Нет списка11129"/>
    <w:next w:val="a3"/>
    <w:uiPriority w:val="99"/>
    <w:semiHidden/>
    <w:unhideWhenUsed/>
    <w:rsid w:val="002F6175"/>
  </w:style>
  <w:style w:type="table" w:customStyle="1" w:styleId="41128">
    <w:name w:val="Сетка таблицы4112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8">
    <w:name w:val="Сетка таблицы111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8">
    <w:name w:val="Сетка таблицы21112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8">
    <w:name w:val="Сетка таблицы31112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0">
    <w:name w:val="Сетка таблицы98"/>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01">
    <w:name w:val="Нет списка610"/>
    <w:next w:val="a3"/>
    <w:uiPriority w:val="99"/>
    <w:semiHidden/>
    <w:unhideWhenUsed/>
    <w:rsid w:val="002F6175"/>
  </w:style>
  <w:style w:type="table" w:customStyle="1" w:styleId="109">
    <w:name w:val="Сетка таблицы109"/>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8">
    <w:name w:val="Сетка таблицы16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8">
    <w:name w:val="Сетка таблицы26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8">
    <w:name w:val="Сетка таблицы36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9">
    <w:name w:val="Нет списка159"/>
    <w:next w:val="a3"/>
    <w:uiPriority w:val="99"/>
    <w:semiHidden/>
    <w:unhideWhenUsed/>
    <w:rsid w:val="002F6175"/>
  </w:style>
  <w:style w:type="table" w:customStyle="1" w:styleId="458">
    <w:name w:val="Сетка таблицы45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8">
    <w:name w:val="Сетка таблицы115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8">
    <w:name w:val="Сетка таблицы215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8">
    <w:name w:val="Сетка таблицы315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90">
    <w:name w:val="Нет списка249"/>
    <w:next w:val="a3"/>
    <w:uiPriority w:val="99"/>
    <w:semiHidden/>
    <w:unhideWhenUsed/>
    <w:rsid w:val="002F6175"/>
  </w:style>
  <w:style w:type="table" w:customStyle="1" w:styleId="548">
    <w:name w:val="Сетка таблицы54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8">
    <w:name w:val="Сетка таблицы124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8">
    <w:name w:val="Сетка таблицы224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8">
    <w:name w:val="Сетка таблицы324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9">
    <w:name w:val="Нет списка1149"/>
    <w:next w:val="a3"/>
    <w:uiPriority w:val="99"/>
    <w:semiHidden/>
    <w:unhideWhenUsed/>
    <w:rsid w:val="002F6175"/>
  </w:style>
  <w:style w:type="table" w:customStyle="1" w:styleId="4148">
    <w:name w:val="Сетка таблицы414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8">
    <w:name w:val="Сетка таблицы1114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8">
    <w:name w:val="Сетка таблицы2114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8">
    <w:name w:val="Сетка таблицы3114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90">
    <w:name w:val="Нет списка339"/>
    <w:next w:val="a3"/>
    <w:uiPriority w:val="99"/>
    <w:semiHidden/>
    <w:unhideWhenUsed/>
    <w:rsid w:val="002F6175"/>
  </w:style>
  <w:style w:type="table" w:customStyle="1" w:styleId="6380">
    <w:name w:val="Сетка таблицы63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8">
    <w:name w:val="Сетка таблицы13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8">
    <w:name w:val="Сетка таблицы23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8">
    <w:name w:val="Сетка таблицы33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9">
    <w:name w:val="Нет списка1239"/>
    <w:next w:val="a3"/>
    <w:uiPriority w:val="99"/>
    <w:semiHidden/>
    <w:unhideWhenUsed/>
    <w:rsid w:val="002F6175"/>
  </w:style>
  <w:style w:type="table" w:customStyle="1" w:styleId="4238">
    <w:name w:val="Сетка таблицы423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8">
    <w:name w:val="Сетка таблицы112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8">
    <w:name w:val="Сетка таблицы212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8">
    <w:name w:val="Сетка таблицы312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90">
    <w:name w:val="Нет списка2139"/>
    <w:next w:val="a3"/>
    <w:uiPriority w:val="99"/>
    <w:semiHidden/>
    <w:unhideWhenUsed/>
    <w:rsid w:val="002F6175"/>
  </w:style>
  <w:style w:type="table" w:customStyle="1" w:styleId="5138">
    <w:name w:val="Сетка таблицы513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8">
    <w:name w:val="Сетка таблицы12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8">
    <w:name w:val="Сетка таблицы22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8">
    <w:name w:val="Сетка таблицы321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9">
    <w:name w:val="Нет списка11139"/>
    <w:next w:val="a3"/>
    <w:uiPriority w:val="99"/>
    <w:semiHidden/>
    <w:unhideWhenUsed/>
    <w:rsid w:val="002F6175"/>
  </w:style>
  <w:style w:type="table" w:customStyle="1" w:styleId="41138">
    <w:name w:val="Сетка таблицы4113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8">
    <w:name w:val="Сетка таблицы111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8">
    <w:name w:val="Сетка таблицы211138"/>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8">
    <w:name w:val="Сетка таблицы31113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8">
    <w:name w:val="Сетка таблицы178"/>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8">
    <w:name w:val="Сетка таблицы3168"/>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
    <w:name w:val="Сетка таблицы188"/>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90">
    <w:name w:val="Нет списка79"/>
    <w:next w:val="a3"/>
    <w:uiPriority w:val="99"/>
    <w:semiHidden/>
    <w:unhideWhenUsed/>
    <w:rsid w:val="002F6175"/>
  </w:style>
  <w:style w:type="numbering" w:customStyle="1" w:styleId="89">
    <w:name w:val="Нет списка89"/>
    <w:next w:val="a3"/>
    <w:uiPriority w:val="99"/>
    <w:semiHidden/>
    <w:unhideWhenUsed/>
    <w:rsid w:val="002F6175"/>
  </w:style>
  <w:style w:type="numbering" w:customStyle="1" w:styleId="99">
    <w:name w:val="Нет списка99"/>
    <w:next w:val="a3"/>
    <w:semiHidden/>
    <w:rsid w:val="002F6175"/>
  </w:style>
  <w:style w:type="table" w:customStyle="1" w:styleId="198">
    <w:name w:val="Сетка таблицы198"/>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8">
    <w:name w:val="Сетка таблицы208"/>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2">
    <w:name w:val="Нет списка102"/>
    <w:next w:val="a3"/>
    <w:uiPriority w:val="99"/>
    <w:semiHidden/>
    <w:unhideWhenUsed/>
    <w:rsid w:val="002F6175"/>
  </w:style>
  <w:style w:type="numbering" w:customStyle="1" w:styleId="1620">
    <w:name w:val="Нет списка162"/>
    <w:next w:val="a3"/>
    <w:uiPriority w:val="99"/>
    <w:semiHidden/>
    <w:unhideWhenUsed/>
    <w:rsid w:val="002F6175"/>
  </w:style>
  <w:style w:type="table" w:customStyle="1" w:styleId="272">
    <w:name w:val="Сетка таблицы2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Сетка таблицы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Сетка таблицы2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Сетка таблицы37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Нет списка172"/>
    <w:next w:val="a3"/>
    <w:uiPriority w:val="99"/>
    <w:semiHidden/>
    <w:unhideWhenUsed/>
    <w:rsid w:val="002F6175"/>
  </w:style>
  <w:style w:type="table" w:customStyle="1" w:styleId="462">
    <w:name w:val="Сетка таблицы4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
    <w:name w:val="Сетка таблицы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2">
    <w:name w:val="Сетка таблицы2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2">
    <w:name w:val="Сетка таблицы317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Нет списка252"/>
    <w:next w:val="a3"/>
    <w:uiPriority w:val="99"/>
    <w:semiHidden/>
    <w:unhideWhenUsed/>
    <w:rsid w:val="002F6175"/>
  </w:style>
  <w:style w:type="table" w:customStyle="1" w:styleId="552">
    <w:name w:val="Сетка таблицы5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
    <w:name w:val="Сетка таблицы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2">
    <w:name w:val="Сетка таблицы2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2">
    <w:name w:val="Сетка таблицы32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20">
    <w:name w:val="Нет списка1152"/>
    <w:next w:val="a3"/>
    <w:uiPriority w:val="99"/>
    <w:semiHidden/>
    <w:unhideWhenUsed/>
    <w:rsid w:val="002F6175"/>
  </w:style>
  <w:style w:type="table" w:customStyle="1" w:styleId="4152">
    <w:name w:val="Сетка таблицы41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
    <w:name w:val="Сетка таблицы1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2">
    <w:name w:val="Сетка таблицы2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2">
    <w:name w:val="Сетка таблицы311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20">
    <w:name w:val="Нет списка342"/>
    <w:next w:val="a3"/>
    <w:uiPriority w:val="99"/>
    <w:semiHidden/>
    <w:unhideWhenUsed/>
    <w:rsid w:val="002F6175"/>
  </w:style>
  <w:style w:type="table" w:customStyle="1" w:styleId="642">
    <w:name w:val="Сетка таблицы6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2">
    <w:name w:val="Сетка таблицы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2">
    <w:name w:val="Сетка таблицы2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2">
    <w:name w:val="Сетка таблицы3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20">
    <w:name w:val="Нет списка1242"/>
    <w:next w:val="a3"/>
    <w:uiPriority w:val="99"/>
    <w:semiHidden/>
    <w:unhideWhenUsed/>
    <w:rsid w:val="002F6175"/>
  </w:style>
  <w:style w:type="table" w:customStyle="1" w:styleId="4242">
    <w:name w:val="Сетка таблицы42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2">
    <w:name w:val="Сетка таблицы1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2">
    <w:name w:val="Сетка таблицы2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2">
    <w:name w:val="Сетка таблицы312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20">
    <w:name w:val="Нет списка2142"/>
    <w:next w:val="a3"/>
    <w:uiPriority w:val="99"/>
    <w:semiHidden/>
    <w:unhideWhenUsed/>
    <w:rsid w:val="002F6175"/>
  </w:style>
  <w:style w:type="table" w:customStyle="1" w:styleId="5142">
    <w:name w:val="Сетка таблицы51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2">
    <w:name w:val="Сетка таблицы12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2">
    <w:name w:val="Сетка таблицы22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2">
    <w:name w:val="Сетка таблицы321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20">
    <w:name w:val="Нет списка11142"/>
    <w:next w:val="a3"/>
    <w:uiPriority w:val="99"/>
    <w:semiHidden/>
    <w:unhideWhenUsed/>
    <w:rsid w:val="002F6175"/>
  </w:style>
  <w:style w:type="table" w:customStyle="1" w:styleId="41142">
    <w:name w:val="Сетка таблицы411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2">
    <w:name w:val="Сетка таблицы11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2">
    <w:name w:val="Сетка таблицы21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2">
    <w:name w:val="Сетка таблицы3111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30">
    <w:name w:val="Нет списка413"/>
    <w:next w:val="a3"/>
    <w:uiPriority w:val="99"/>
    <w:semiHidden/>
    <w:unhideWhenUsed/>
    <w:rsid w:val="002F6175"/>
  </w:style>
  <w:style w:type="table" w:customStyle="1" w:styleId="713">
    <w:name w:val="Сетка таблицы713"/>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0">
    <w:name w:val="Сетка таблицы14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2">
    <w:name w:val="Сетка таблицы24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Сетка таблицы34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Нет списка1312"/>
    <w:next w:val="a3"/>
    <w:uiPriority w:val="99"/>
    <w:semiHidden/>
    <w:unhideWhenUsed/>
    <w:rsid w:val="002F6175"/>
  </w:style>
  <w:style w:type="table" w:customStyle="1" w:styleId="4312">
    <w:name w:val="Сетка таблицы43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
    <w:name w:val="Сетка таблицы1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2">
    <w:name w:val="Сетка таблицы2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2">
    <w:name w:val="Сетка таблицы31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Нет списка2212"/>
    <w:next w:val="a3"/>
    <w:uiPriority w:val="99"/>
    <w:semiHidden/>
    <w:unhideWhenUsed/>
    <w:rsid w:val="002F6175"/>
  </w:style>
  <w:style w:type="table" w:customStyle="1" w:styleId="5212">
    <w:name w:val="Сетка таблицы52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Сетка таблицы12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2">
    <w:name w:val="Сетка таблицы22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Сетка таблицы322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Нет списка11212"/>
    <w:next w:val="a3"/>
    <w:uiPriority w:val="99"/>
    <w:semiHidden/>
    <w:unhideWhenUsed/>
    <w:rsid w:val="002F6175"/>
  </w:style>
  <w:style w:type="table" w:customStyle="1" w:styleId="41212">
    <w:name w:val="Сетка таблицы412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
    <w:name w:val="Сетка таблицы11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2">
    <w:name w:val="Сетка таблицы21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2">
    <w:name w:val="Сетка таблицы3112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0">
    <w:name w:val="Нет списка3113"/>
    <w:next w:val="a3"/>
    <w:uiPriority w:val="99"/>
    <w:semiHidden/>
    <w:unhideWhenUsed/>
    <w:rsid w:val="002F6175"/>
  </w:style>
  <w:style w:type="table" w:customStyle="1" w:styleId="6112">
    <w:name w:val="Сетка таблицы61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
    <w:name w:val="Сетка таблицы13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2">
    <w:name w:val="Сетка таблицы23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2">
    <w:name w:val="Сетка таблицы331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30">
    <w:name w:val="Нет списка12113"/>
    <w:next w:val="a3"/>
    <w:uiPriority w:val="99"/>
    <w:semiHidden/>
    <w:unhideWhenUsed/>
    <w:rsid w:val="002F6175"/>
  </w:style>
  <w:style w:type="table" w:customStyle="1" w:styleId="42112">
    <w:name w:val="Сетка таблицы421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2">
    <w:name w:val="Сетка таблицы112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2">
    <w:name w:val="Сетка таблицы212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2">
    <w:name w:val="Сетка таблицы3121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30">
    <w:name w:val="Нет списка21113"/>
    <w:next w:val="a3"/>
    <w:uiPriority w:val="99"/>
    <w:semiHidden/>
    <w:unhideWhenUsed/>
    <w:rsid w:val="002F6175"/>
  </w:style>
  <w:style w:type="table" w:customStyle="1" w:styleId="51112">
    <w:name w:val="Сетка таблицы511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
    <w:name w:val="Сетка таблицы12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2">
    <w:name w:val="Сетка таблицы22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2">
    <w:name w:val="Сетка таблицы3211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90">
    <w:name w:val="Нет списка111119"/>
    <w:next w:val="a3"/>
    <w:uiPriority w:val="99"/>
    <w:semiHidden/>
    <w:unhideWhenUsed/>
    <w:rsid w:val="002F6175"/>
  </w:style>
  <w:style w:type="table" w:customStyle="1" w:styleId="411112">
    <w:name w:val="Сетка таблицы4111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20">
    <w:name w:val="Сетка таблицы111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2">
    <w:name w:val="Сетка таблицы21111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2">
    <w:name w:val="Сетка таблицы31111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0">
    <w:name w:val="Нет списка513"/>
    <w:next w:val="a3"/>
    <w:uiPriority w:val="99"/>
    <w:semiHidden/>
    <w:unhideWhenUsed/>
    <w:rsid w:val="002F6175"/>
  </w:style>
  <w:style w:type="table" w:customStyle="1" w:styleId="8120">
    <w:name w:val="Сетка таблицы8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2">
    <w:name w:val="Сетка таблицы15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2">
    <w:name w:val="Сетка таблицы25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Сетка таблицы35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Нет списка1412"/>
    <w:next w:val="a3"/>
    <w:uiPriority w:val="99"/>
    <w:semiHidden/>
    <w:unhideWhenUsed/>
    <w:rsid w:val="002F6175"/>
  </w:style>
  <w:style w:type="table" w:customStyle="1" w:styleId="4412">
    <w:name w:val="Сетка таблицы44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2">
    <w:name w:val="Сетка таблицы114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2">
    <w:name w:val="Сетка таблицы214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2">
    <w:name w:val="Сетка таблицы314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Нет списка2312"/>
    <w:next w:val="a3"/>
    <w:uiPriority w:val="99"/>
    <w:semiHidden/>
    <w:unhideWhenUsed/>
    <w:rsid w:val="002F6175"/>
  </w:style>
  <w:style w:type="table" w:customStyle="1" w:styleId="5312">
    <w:name w:val="Сетка таблицы53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
    <w:name w:val="Сетка таблицы12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2">
    <w:name w:val="Сетка таблицы22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2">
    <w:name w:val="Сетка таблицы32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20">
    <w:name w:val="Нет списка11312"/>
    <w:next w:val="a3"/>
    <w:uiPriority w:val="99"/>
    <w:semiHidden/>
    <w:unhideWhenUsed/>
    <w:rsid w:val="002F6175"/>
  </w:style>
  <w:style w:type="table" w:customStyle="1" w:styleId="41312">
    <w:name w:val="Сетка таблицы413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2">
    <w:name w:val="Сетка таблицы11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2">
    <w:name w:val="Сетка таблицы21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2">
    <w:name w:val="Сетка таблицы311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20">
    <w:name w:val="Нет списка3212"/>
    <w:next w:val="a3"/>
    <w:uiPriority w:val="99"/>
    <w:semiHidden/>
    <w:unhideWhenUsed/>
    <w:rsid w:val="002F6175"/>
  </w:style>
  <w:style w:type="table" w:customStyle="1" w:styleId="6212">
    <w:name w:val="Сетка таблицы62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
    <w:name w:val="Сетка таблицы13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2">
    <w:name w:val="Сетка таблицы23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2">
    <w:name w:val="Сетка таблицы332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Нет списка12212"/>
    <w:next w:val="a3"/>
    <w:uiPriority w:val="99"/>
    <w:semiHidden/>
    <w:unhideWhenUsed/>
    <w:rsid w:val="002F6175"/>
  </w:style>
  <w:style w:type="table" w:customStyle="1" w:styleId="42212">
    <w:name w:val="Сетка таблицы422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2">
    <w:name w:val="Сетка таблицы112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2">
    <w:name w:val="Сетка таблицы212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2">
    <w:name w:val="Сетка таблицы3122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Нет списка21212"/>
    <w:next w:val="a3"/>
    <w:uiPriority w:val="99"/>
    <w:semiHidden/>
    <w:unhideWhenUsed/>
    <w:rsid w:val="002F6175"/>
  </w:style>
  <w:style w:type="table" w:customStyle="1" w:styleId="51212">
    <w:name w:val="Сетка таблицы512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2">
    <w:name w:val="Сетка таблицы12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2">
    <w:name w:val="Сетка таблицы22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2">
    <w:name w:val="Сетка таблицы3212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20">
    <w:name w:val="Нет списка111212"/>
    <w:next w:val="a3"/>
    <w:uiPriority w:val="99"/>
    <w:semiHidden/>
    <w:unhideWhenUsed/>
    <w:rsid w:val="002F6175"/>
  </w:style>
  <w:style w:type="table" w:customStyle="1" w:styleId="411212">
    <w:name w:val="Сетка таблицы4112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2">
    <w:name w:val="Сетка таблицы111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2">
    <w:name w:val="Сетка таблицы21112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2">
    <w:name w:val="Сетка таблицы31112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0">
    <w:name w:val="Сетка таблицы912"/>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2">
    <w:name w:val="Нет списка612"/>
    <w:next w:val="a3"/>
    <w:uiPriority w:val="99"/>
    <w:semiHidden/>
    <w:unhideWhenUsed/>
    <w:rsid w:val="002F6175"/>
  </w:style>
  <w:style w:type="table" w:customStyle="1" w:styleId="1012">
    <w:name w:val="Сетка таблицы10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Сетка таблицы16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2">
    <w:name w:val="Сетка таблицы26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2">
    <w:name w:val="Сетка таблицы36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Нет списка1512"/>
    <w:next w:val="a3"/>
    <w:uiPriority w:val="99"/>
    <w:semiHidden/>
    <w:unhideWhenUsed/>
    <w:rsid w:val="002F6175"/>
  </w:style>
  <w:style w:type="table" w:customStyle="1" w:styleId="4512">
    <w:name w:val="Сетка таблицы45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2">
    <w:name w:val="Сетка таблицы115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2">
    <w:name w:val="Сетка таблицы215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2">
    <w:name w:val="Сетка таблицы315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0">
    <w:name w:val="Нет списка2412"/>
    <w:next w:val="a3"/>
    <w:uiPriority w:val="99"/>
    <w:semiHidden/>
    <w:unhideWhenUsed/>
    <w:rsid w:val="002F6175"/>
  </w:style>
  <w:style w:type="table" w:customStyle="1" w:styleId="5412">
    <w:name w:val="Сетка таблицы54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2">
    <w:name w:val="Сетка таблицы124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2">
    <w:name w:val="Сетка таблицы224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2">
    <w:name w:val="Сетка таблицы324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20">
    <w:name w:val="Нет списка11412"/>
    <w:next w:val="a3"/>
    <w:uiPriority w:val="99"/>
    <w:semiHidden/>
    <w:unhideWhenUsed/>
    <w:rsid w:val="002F6175"/>
  </w:style>
  <w:style w:type="table" w:customStyle="1" w:styleId="41412">
    <w:name w:val="Сетка таблицы414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2">
    <w:name w:val="Сетка таблицы1114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2">
    <w:name w:val="Сетка таблицы2114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2">
    <w:name w:val="Сетка таблицы3114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20">
    <w:name w:val="Нет списка3312"/>
    <w:next w:val="a3"/>
    <w:uiPriority w:val="99"/>
    <w:semiHidden/>
    <w:unhideWhenUsed/>
    <w:rsid w:val="002F6175"/>
  </w:style>
  <w:style w:type="table" w:customStyle="1" w:styleId="6312">
    <w:name w:val="Сетка таблицы63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
    <w:name w:val="Сетка таблицы13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2">
    <w:name w:val="Сетка таблицы23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2">
    <w:name w:val="Сетка таблицы33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20">
    <w:name w:val="Нет списка12312"/>
    <w:next w:val="a3"/>
    <w:uiPriority w:val="99"/>
    <w:semiHidden/>
    <w:unhideWhenUsed/>
    <w:rsid w:val="002F6175"/>
  </w:style>
  <w:style w:type="table" w:customStyle="1" w:styleId="42312">
    <w:name w:val="Сетка таблицы423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2">
    <w:name w:val="Сетка таблицы112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2">
    <w:name w:val="Сетка таблицы212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2">
    <w:name w:val="Сетка таблицы312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20">
    <w:name w:val="Нет списка21312"/>
    <w:next w:val="a3"/>
    <w:uiPriority w:val="99"/>
    <w:semiHidden/>
    <w:unhideWhenUsed/>
    <w:rsid w:val="002F6175"/>
  </w:style>
  <w:style w:type="table" w:customStyle="1" w:styleId="51312">
    <w:name w:val="Сетка таблицы513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2">
    <w:name w:val="Сетка таблицы12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2">
    <w:name w:val="Сетка таблицы22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2">
    <w:name w:val="Сетка таблицы321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120">
    <w:name w:val="Нет списка111312"/>
    <w:next w:val="a3"/>
    <w:uiPriority w:val="99"/>
    <w:semiHidden/>
    <w:unhideWhenUsed/>
    <w:rsid w:val="002F6175"/>
  </w:style>
  <w:style w:type="table" w:customStyle="1" w:styleId="411312">
    <w:name w:val="Сетка таблицы4113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2">
    <w:name w:val="Сетка таблицы111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2">
    <w:name w:val="Сетка таблицы211131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2">
    <w:name w:val="Сетка таблицы31113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Сетка таблицы171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2">
    <w:name w:val="Сетка таблицы31612"/>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Сетка таблицы181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Нет списка712"/>
    <w:next w:val="a3"/>
    <w:uiPriority w:val="99"/>
    <w:semiHidden/>
    <w:unhideWhenUsed/>
    <w:rsid w:val="002F6175"/>
  </w:style>
  <w:style w:type="numbering" w:customStyle="1" w:styleId="8121">
    <w:name w:val="Нет списка812"/>
    <w:next w:val="a3"/>
    <w:uiPriority w:val="99"/>
    <w:semiHidden/>
    <w:unhideWhenUsed/>
    <w:rsid w:val="002F6175"/>
  </w:style>
  <w:style w:type="numbering" w:customStyle="1" w:styleId="9121">
    <w:name w:val="Нет списка912"/>
    <w:next w:val="a3"/>
    <w:semiHidden/>
    <w:rsid w:val="002F6175"/>
  </w:style>
  <w:style w:type="table" w:customStyle="1" w:styleId="1912">
    <w:name w:val="Сетка таблицы191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
    <w:name w:val="Сетка таблицы201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22">
    <w:name w:val="Нет списка182"/>
    <w:next w:val="a3"/>
    <w:uiPriority w:val="99"/>
    <w:semiHidden/>
    <w:unhideWhenUsed/>
    <w:rsid w:val="002F6175"/>
  </w:style>
  <w:style w:type="numbering" w:customStyle="1" w:styleId="1922">
    <w:name w:val="Нет списка192"/>
    <w:next w:val="a3"/>
    <w:uiPriority w:val="99"/>
    <w:semiHidden/>
    <w:unhideWhenUsed/>
    <w:rsid w:val="002F6175"/>
  </w:style>
  <w:style w:type="table" w:customStyle="1" w:styleId="292">
    <w:name w:val="Сетка таблицы29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
    <w:name w:val="Сетка таблицы11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2">
    <w:name w:val="Сетка таблицы2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Сетка таблицы38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20">
    <w:name w:val="Нет списка1162"/>
    <w:next w:val="a3"/>
    <w:uiPriority w:val="99"/>
    <w:semiHidden/>
    <w:unhideWhenUsed/>
    <w:rsid w:val="002F6175"/>
  </w:style>
  <w:style w:type="table" w:customStyle="1" w:styleId="472">
    <w:name w:val="Сетка таблицы4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2">
    <w:name w:val="Сетка таблицы11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2">
    <w:name w:val="Сетка таблицы21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2">
    <w:name w:val="Сетка таблицы318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2">
    <w:name w:val="Нет списка262"/>
    <w:next w:val="a3"/>
    <w:uiPriority w:val="99"/>
    <w:semiHidden/>
    <w:unhideWhenUsed/>
    <w:rsid w:val="002F6175"/>
  </w:style>
  <w:style w:type="table" w:customStyle="1" w:styleId="562">
    <w:name w:val="Сетка таблицы5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2">
    <w:name w:val="Сетка таблицы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2">
    <w:name w:val="Сетка таблицы2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2">
    <w:name w:val="Сетка таблицы32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20">
    <w:name w:val="Нет списка11152"/>
    <w:next w:val="a3"/>
    <w:uiPriority w:val="99"/>
    <w:semiHidden/>
    <w:unhideWhenUsed/>
    <w:rsid w:val="002F6175"/>
  </w:style>
  <w:style w:type="table" w:customStyle="1" w:styleId="4162">
    <w:name w:val="Сетка таблицы41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
    <w:name w:val="Сетка таблицы1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2">
    <w:name w:val="Сетка таблицы2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2">
    <w:name w:val="Сетка таблицы311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22">
    <w:name w:val="Нет списка352"/>
    <w:next w:val="a3"/>
    <w:uiPriority w:val="99"/>
    <w:semiHidden/>
    <w:unhideWhenUsed/>
    <w:rsid w:val="002F6175"/>
  </w:style>
  <w:style w:type="table" w:customStyle="1" w:styleId="652">
    <w:name w:val="Сетка таблицы6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
    <w:name w:val="Сетка таблицы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2">
    <w:name w:val="Сетка таблицы2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2">
    <w:name w:val="Сетка таблицы3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20">
    <w:name w:val="Нет списка1252"/>
    <w:next w:val="a3"/>
    <w:uiPriority w:val="99"/>
    <w:semiHidden/>
    <w:unhideWhenUsed/>
    <w:rsid w:val="002F6175"/>
  </w:style>
  <w:style w:type="table" w:customStyle="1" w:styleId="4252">
    <w:name w:val="Сетка таблицы42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2">
    <w:name w:val="Сетка таблицы1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2">
    <w:name w:val="Сетка таблицы2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2">
    <w:name w:val="Сетка таблицы312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20">
    <w:name w:val="Нет списка2152"/>
    <w:next w:val="a3"/>
    <w:uiPriority w:val="99"/>
    <w:semiHidden/>
    <w:unhideWhenUsed/>
    <w:rsid w:val="002F6175"/>
  </w:style>
  <w:style w:type="table" w:customStyle="1" w:styleId="5152">
    <w:name w:val="Сетка таблицы51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2">
    <w:name w:val="Сетка таблицы12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2">
    <w:name w:val="Сетка таблицы22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2">
    <w:name w:val="Сетка таблицы321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22">
    <w:name w:val="Нет списка111122"/>
    <w:next w:val="a3"/>
    <w:uiPriority w:val="99"/>
    <w:semiHidden/>
    <w:unhideWhenUsed/>
    <w:rsid w:val="002F6175"/>
  </w:style>
  <w:style w:type="table" w:customStyle="1" w:styleId="41152">
    <w:name w:val="Сетка таблицы411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2">
    <w:name w:val="Сетка таблицы11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2">
    <w:name w:val="Сетка таблицы21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2">
    <w:name w:val="Сетка таблицы3111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20">
    <w:name w:val="Нет списка422"/>
    <w:next w:val="a3"/>
    <w:uiPriority w:val="99"/>
    <w:semiHidden/>
    <w:unhideWhenUsed/>
    <w:rsid w:val="002F6175"/>
  </w:style>
  <w:style w:type="table" w:customStyle="1" w:styleId="7220">
    <w:name w:val="Сетка таблицы7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Сетка таблицы14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Сетка таблицы24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2">
    <w:name w:val="Сетка таблицы34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20">
    <w:name w:val="Нет списка1322"/>
    <w:next w:val="a3"/>
    <w:uiPriority w:val="99"/>
    <w:semiHidden/>
    <w:unhideWhenUsed/>
    <w:rsid w:val="002F6175"/>
  </w:style>
  <w:style w:type="table" w:customStyle="1" w:styleId="4322">
    <w:name w:val="Сетка таблицы43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2">
    <w:name w:val="Сетка таблицы1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2">
    <w:name w:val="Сетка таблицы2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2">
    <w:name w:val="Сетка таблицы31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2">
    <w:name w:val="Нет списка2222"/>
    <w:next w:val="a3"/>
    <w:uiPriority w:val="99"/>
    <w:semiHidden/>
    <w:unhideWhenUsed/>
    <w:rsid w:val="002F6175"/>
  </w:style>
  <w:style w:type="table" w:customStyle="1" w:styleId="5222">
    <w:name w:val="Сетка таблицы52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2">
    <w:name w:val="Сетка таблицы12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20">
    <w:name w:val="Сетка таблицы22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2">
    <w:name w:val="Сетка таблицы322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20">
    <w:name w:val="Нет списка11222"/>
    <w:next w:val="a3"/>
    <w:uiPriority w:val="99"/>
    <w:semiHidden/>
    <w:unhideWhenUsed/>
    <w:rsid w:val="002F6175"/>
  </w:style>
  <w:style w:type="table" w:customStyle="1" w:styleId="41222">
    <w:name w:val="Сетка таблицы412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2">
    <w:name w:val="Сетка таблицы11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2">
    <w:name w:val="Сетка таблицы21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2">
    <w:name w:val="Сетка таблицы3112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20">
    <w:name w:val="Нет списка3122"/>
    <w:next w:val="a3"/>
    <w:uiPriority w:val="99"/>
    <w:semiHidden/>
    <w:unhideWhenUsed/>
    <w:rsid w:val="002F6175"/>
  </w:style>
  <w:style w:type="table" w:customStyle="1" w:styleId="61220">
    <w:name w:val="Сетка таблицы61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2">
    <w:name w:val="Сетка таблицы13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2">
    <w:name w:val="Сетка таблицы23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2">
    <w:name w:val="Сетка таблицы331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20">
    <w:name w:val="Нет списка12122"/>
    <w:next w:val="a3"/>
    <w:uiPriority w:val="99"/>
    <w:semiHidden/>
    <w:unhideWhenUsed/>
    <w:rsid w:val="002F6175"/>
  </w:style>
  <w:style w:type="table" w:customStyle="1" w:styleId="42122">
    <w:name w:val="Сетка таблицы421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2">
    <w:name w:val="Сетка таблицы112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2">
    <w:name w:val="Сетка таблицы212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2">
    <w:name w:val="Сетка таблицы3121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20">
    <w:name w:val="Нет списка21122"/>
    <w:next w:val="a3"/>
    <w:uiPriority w:val="99"/>
    <w:semiHidden/>
    <w:unhideWhenUsed/>
    <w:rsid w:val="002F6175"/>
  </w:style>
  <w:style w:type="table" w:customStyle="1" w:styleId="51122">
    <w:name w:val="Сетка таблицы511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2">
    <w:name w:val="Сетка таблицы12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2">
    <w:name w:val="Сетка таблицы22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2">
    <w:name w:val="Сетка таблицы3211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3">
    <w:name w:val="Нет списка1111113"/>
    <w:next w:val="a3"/>
    <w:uiPriority w:val="99"/>
    <w:semiHidden/>
    <w:unhideWhenUsed/>
    <w:rsid w:val="002F6175"/>
  </w:style>
  <w:style w:type="table" w:customStyle="1" w:styleId="411122">
    <w:name w:val="Сетка таблицы4111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2">
    <w:name w:val="Сетка таблицы111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2">
    <w:name w:val="Сетка таблицы21111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2">
    <w:name w:val="Сетка таблицы31111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0">
    <w:name w:val="Нет списка522"/>
    <w:next w:val="a3"/>
    <w:uiPriority w:val="99"/>
    <w:semiHidden/>
    <w:unhideWhenUsed/>
    <w:rsid w:val="002F6175"/>
  </w:style>
  <w:style w:type="table" w:customStyle="1" w:styleId="8220">
    <w:name w:val="Сетка таблицы8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2">
    <w:name w:val="Сетка таблицы15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2">
    <w:name w:val="Сетка таблицы25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20">
    <w:name w:val="Сетка таблицы35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20">
    <w:name w:val="Нет списка1422"/>
    <w:next w:val="a3"/>
    <w:uiPriority w:val="99"/>
    <w:semiHidden/>
    <w:unhideWhenUsed/>
    <w:rsid w:val="002F6175"/>
  </w:style>
  <w:style w:type="table" w:customStyle="1" w:styleId="4422">
    <w:name w:val="Сетка таблицы44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2">
    <w:name w:val="Сетка таблицы114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2">
    <w:name w:val="Сетка таблицы214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2">
    <w:name w:val="Сетка таблицы314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22">
    <w:name w:val="Нет списка2322"/>
    <w:next w:val="a3"/>
    <w:uiPriority w:val="99"/>
    <w:semiHidden/>
    <w:unhideWhenUsed/>
    <w:rsid w:val="002F6175"/>
  </w:style>
  <w:style w:type="table" w:customStyle="1" w:styleId="5322">
    <w:name w:val="Сетка таблицы53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2">
    <w:name w:val="Сетка таблицы12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2">
    <w:name w:val="Сетка таблицы22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2">
    <w:name w:val="Сетка таблицы32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20">
    <w:name w:val="Нет списка11322"/>
    <w:next w:val="a3"/>
    <w:uiPriority w:val="99"/>
    <w:semiHidden/>
    <w:unhideWhenUsed/>
    <w:rsid w:val="002F6175"/>
  </w:style>
  <w:style w:type="table" w:customStyle="1" w:styleId="41322">
    <w:name w:val="Сетка таблицы413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2">
    <w:name w:val="Сетка таблицы11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2">
    <w:name w:val="Сетка таблицы21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2">
    <w:name w:val="Сетка таблицы311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20">
    <w:name w:val="Нет списка3222"/>
    <w:next w:val="a3"/>
    <w:uiPriority w:val="99"/>
    <w:semiHidden/>
    <w:unhideWhenUsed/>
    <w:rsid w:val="002F6175"/>
  </w:style>
  <w:style w:type="table" w:customStyle="1" w:styleId="6222">
    <w:name w:val="Сетка таблицы62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2">
    <w:name w:val="Сетка таблицы13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20">
    <w:name w:val="Сетка таблицы23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2">
    <w:name w:val="Сетка таблицы332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20">
    <w:name w:val="Нет списка12222"/>
    <w:next w:val="a3"/>
    <w:uiPriority w:val="99"/>
    <w:semiHidden/>
    <w:unhideWhenUsed/>
    <w:rsid w:val="002F6175"/>
  </w:style>
  <w:style w:type="table" w:customStyle="1" w:styleId="42222">
    <w:name w:val="Сетка таблицы422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2">
    <w:name w:val="Сетка таблицы112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2">
    <w:name w:val="Сетка таблицы212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2">
    <w:name w:val="Сетка таблицы3122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20">
    <w:name w:val="Нет списка21222"/>
    <w:next w:val="a3"/>
    <w:uiPriority w:val="99"/>
    <w:semiHidden/>
    <w:unhideWhenUsed/>
    <w:rsid w:val="002F6175"/>
  </w:style>
  <w:style w:type="table" w:customStyle="1" w:styleId="51222">
    <w:name w:val="Сетка таблицы512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2">
    <w:name w:val="Сетка таблицы12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2">
    <w:name w:val="Сетка таблицы22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2">
    <w:name w:val="Сетка таблицы3212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220">
    <w:name w:val="Нет списка111222"/>
    <w:next w:val="a3"/>
    <w:uiPriority w:val="99"/>
    <w:semiHidden/>
    <w:unhideWhenUsed/>
    <w:rsid w:val="002F6175"/>
  </w:style>
  <w:style w:type="table" w:customStyle="1" w:styleId="411222">
    <w:name w:val="Сетка таблицы4112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20">
    <w:name w:val="Сетка таблицы111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2">
    <w:name w:val="Сетка таблицы21112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2">
    <w:name w:val="Сетка таблицы31112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0">
    <w:name w:val="Сетка таблицы922"/>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Нет списка622"/>
    <w:next w:val="a3"/>
    <w:uiPriority w:val="99"/>
    <w:semiHidden/>
    <w:unhideWhenUsed/>
    <w:rsid w:val="002F6175"/>
  </w:style>
  <w:style w:type="table" w:customStyle="1" w:styleId="10220">
    <w:name w:val="Сетка таблицы10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2">
    <w:name w:val="Сетка таблицы16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20">
    <w:name w:val="Сетка таблицы26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2">
    <w:name w:val="Сетка таблицы36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20">
    <w:name w:val="Нет списка1522"/>
    <w:next w:val="a3"/>
    <w:uiPriority w:val="99"/>
    <w:semiHidden/>
    <w:unhideWhenUsed/>
    <w:rsid w:val="002F6175"/>
  </w:style>
  <w:style w:type="table" w:customStyle="1" w:styleId="4522">
    <w:name w:val="Сетка таблицы45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2">
    <w:name w:val="Сетка таблицы115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2">
    <w:name w:val="Сетка таблицы215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2">
    <w:name w:val="Сетка таблицы315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20">
    <w:name w:val="Нет списка2422"/>
    <w:next w:val="a3"/>
    <w:uiPriority w:val="99"/>
    <w:semiHidden/>
    <w:unhideWhenUsed/>
    <w:rsid w:val="002F6175"/>
  </w:style>
  <w:style w:type="table" w:customStyle="1" w:styleId="5422">
    <w:name w:val="Сетка таблицы54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2">
    <w:name w:val="Сетка таблицы124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2">
    <w:name w:val="Сетка таблицы224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2">
    <w:name w:val="Сетка таблицы324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220">
    <w:name w:val="Нет списка11422"/>
    <w:next w:val="a3"/>
    <w:uiPriority w:val="99"/>
    <w:semiHidden/>
    <w:unhideWhenUsed/>
    <w:rsid w:val="002F6175"/>
  </w:style>
  <w:style w:type="table" w:customStyle="1" w:styleId="41422">
    <w:name w:val="Сетка таблицы414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2">
    <w:name w:val="Сетка таблицы1114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2">
    <w:name w:val="Сетка таблицы2114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2">
    <w:name w:val="Сетка таблицы3114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220">
    <w:name w:val="Нет списка3322"/>
    <w:next w:val="a3"/>
    <w:uiPriority w:val="99"/>
    <w:semiHidden/>
    <w:unhideWhenUsed/>
    <w:rsid w:val="002F6175"/>
  </w:style>
  <w:style w:type="table" w:customStyle="1" w:styleId="6322">
    <w:name w:val="Сетка таблицы63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2">
    <w:name w:val="Сетка таблицы13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2">
    <w:name w:val="Сетка таблицы23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2">
    <w:name w:val="Сетка таблицы33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20">
    <w:name w:val="Нет списка12322"/>
    <w:next w:val="a3"/>
    <w:uiPriority w:val="99"/>
    <w:semiHidden/>
    <w:unhideWhenUsed/>
    <w:rsid w:val="002F6175"/>
  </w:style>
  <w:style w:type="table" w:customStyle="1" w:styleId="42322">
    <w:name w:val="Сетка таблицы423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2">
    <w:name w:val="Сетка таблицы112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2">
    <w:name w:val="Сетка таблицы212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2">
    <w:name w:val="Сетка таблицы312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20">
    <w:name w:val="Нет списка21322"/>
    <w:next w:val="a3"/>
    <w:uiPriority w:val="99"/>
    <w:semiHidden/>
    <w:unhideWhenUsed/>
    <w:rsid w:val="002F6175"/>
  </w:style>
  <w:style w:type="table" w:customStyle="1" w:styleId="51322">
    <w:name w:val="Сетка таблицы513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2">
    <w:name w:val="Сетка таблицы12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2">
    <w:name w:val="Сетка таблицы22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2">
    <w:name w:val="Сетка таблицы321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220">
    <w:name w:val="Нет списка111322"/>
    <w:next w:val="a3"/>
    <w:uiPriority w:val="99"/>
    <w:semiHidden/>
    <w:unhideWhenUsed/>
    <w:rsid w:val="002F6175"/>
  </w:style>
  <w:style w:type="table" w:customStyle="1" w:styleId="411322">
    <w:name w:val="Сетка таблицы4113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2">
    <w:name w:val="Сетка таблицы111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2">
    <w:name w:val="Сетка таблицы211132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2">
    <w:name w:val="Сетка таблицы31113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2">
    <w:name w:val="Сетка таблицы172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2">
    <w:name w:val="Сетка таблицы31622"/>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0">
    <w:name w:val="Сетка таблицы182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1">
    <w:name w:val="Нет списка722"/>
    <w:next w:val="a3"/>
    <w:uiPriority w:val="99"/>
    <w:semiHidden/>
    <w:unhideWhenUsed/>
    <w:rsid w:val="002F6175"/>
  </w:style>
  <w:style w:type="numbering" w:customStyle="1" w:styleId="8221">
    <w:name w:val="Нет списка822"/>
    <w:next w:val="a3"/>
    <w:uiPriority w:val="99"/>
    <w:semiHidden/>
    <w:unhideWhenUsed/>
    <w:rsid w:val="002F6175"/>
  </w:style>
  <w:style w:type="numbering" w:customStyle="1" w:styleId="9221">
    <w:name w:val="Нет списка922"/>
    <w:next w:val="a3"/>
    <w:semiHidden/>
    <w:rsid w:val="002F6175"/>
  </w:style>
  <w:style w:type="table" w:customStyle="1" w:styleId="19220">
    <w:name w:val="Сетка таблицы192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2">
    <w:name w:val="Сетка таблицы202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0">
    <w:name w:val="Нет списка202"/>
    <w:next w:val="a3"/>
    <w:uiPriority w:val="99"/>
    <w:semiHidden/>
    <w:unhideWhenUsed/>
    <w:rsid w:val="002F6175"/>
  </w:style>
  <w:style w:type="numbering" w:customStyle="1" w:styleId="11020">
    <w:name w:val="Нет списка1102"/>
    <w:next w:val="a3"/>
    <w:uiPriority w:val="99"/>
    <w:semiHidden/>
    <w:unhideWhenUsed/>
    <w:rsid w:val="002F6175"/>
  </w:style>
  <w:style w:type="table" w:customStyle="1" w:styleId="302">
    <w:name w:val="Сетка таблицы3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2">
    <w:name w:val="Сетка таблицы11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2">
    <w:name w:val="Сетка таблицы21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
    <w:name w:val="Сетка таблицы3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20">
    <w:name w:val="Нет списка1172"/>
    <w:next w:val="a3"/>
    <w:uiPriority w:val="99"/>
    <w:semiHidden/>
    <w:unhideWhenUsed/>
    <w:rsid w:val="002F6175"/>
  </w:style>
  <w:style w:type="table" w:customStyle="1" w:styleId="482">
    <w:name w:val="Сетка таблицы48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2">
    <w:name w:val="Сетка таблицы1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2">
    <w:name w:val="Сетка таблицы21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2">
    <w:name w:val="Сетка таблицы31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20">
    <w:name w:val="Нет списка272"/>
    <w:next w:val="a3"/>
    <w:uiPriority w:val="99"/>
    <w:semiHidden/>
    <w:unhideWhenUsed/>
    <w:rsid w:val="002F6175"/>
  </w:style>
  <w:style w:type="table" w:customStyle="1" w:styleId="572">
    <w:name w:val="Сетка таблицы5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2">
    <w:name w:val="Сетка таблицы12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2">
    <w:name w:val="Сетка таблицы22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2">
    <w:name w:val="Сетка таблицы327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620">
    <w:name w:val="Нет списка11162"/>
    <w:next w:val="a3"/>
    <w:uiPriority w:val="99"/>
    <w:semiHidden/>
    <w:unhideWhenUsed/>
    <w:rsid w:val="002F6175"/>
  </w:style>
  <w:style w:type="table" w:customStyle="1" w:styleId="4172">
    <w:name w:val="Сетка таблицы41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2">
    <w:name w:val="Сетка таблицы111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2">
    <w:name w:val="Сетка таблицы211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2">
    <w:name w:val="Сетка таблицы3117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20">
    <w:name w:val="Нет списка362"/>
    <w:next w:val="a3"/>
    <w:uiPriority w:val="99"/>
    <w:semiHidden/>
    <w:unhideWhenUsed/>
    <w:rsid w:val="002F6175"/>
  </w:style>
  <w:style w:type="table" w:customStyle="1" w:styleId="662">
    <w:name w:val="Сетка таблицы6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2">
    <w:name w:val="Сетка таблицы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2">
    <w:name w:val="Сетка таблицы2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2">
    <w:name w:val="Сетка таблицы3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20">
    <w:name w:val="Нет списка1262"/>
    <w:next w:val="a3"/>
    <w:uiPriority w:val="99"/>
    <w:semiHidden/>
    <w:unhideWhenUsed/>
    <w:rsid w:val="002F6175"/>
  </w:style>
  <w:style w:type="table" w:customStyle="1" w:styleId="4262">
    <w:name w:val="Сетка таблицы42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2">
    <w:name w:val="Сетка таблицы1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2">
    <w:name w:val="Сетка таблицы2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2">
    <w:name w:val="Сетка таблицы312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20">
    <w:name w:val="Нет списка2162"/>
    <w:next w:val="a3"/>
    <w:uiPriority w:val="99"/>
    <w:semiHidden/>
    <w:unhideWhenUsed/>
    <w:rsid w:val="002F6175"/>
  </w:style>
  <w:style w:type="table" w:customStyle="1" w:styleId="5162">
    <w:name w:val="Сетка таблицы51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2">
    <w:name w:val="Сетка таблицы12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2">
    <w:name w:val="Сетка таблицы22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2">
    <w:name w:val="Сетка таблицы321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320">
    <w:name w:val="Нет списка111132"/>
    <w:next w:val="a3"/>
    <w:uiPriority w:val="99"/>
    <w:semiHidden/>
    <w:unhideWhenUsed/>
    <w:rsid w:val="002F6175"/>
  </w:style>
  <w:style w:type="table" w:customStyle="1" w:styleId="41162">
    <w:name w:val="Сетка таблицы411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2">
    <w:name w:val="Сетка таблицы11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2">
    <w:name w:val="Сетка таблицы21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2">
    <w:name w:val="Сетка таблицы3111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20">
    <w:name w:val="Нет списка432"/>
    <w:next w:val="a3"/>
    <w:uiPriority w:val="99"/>
    <w:semiHidden/>
    <w:unhideWhenUsed/>
    <w:rsid w:val="002F6175"/>
  </w:style>
  <w:style w:type="table" w:customStyle="1" w:styleId="7320">
    <w:name w:val="Сетка таблицы7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2">
    <w:name w:val="Сетка таблицы14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2">
    <w:name w:val="Сетка таблицы24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2">
    <w:name w:val="Сетка таблицы34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0">
    <w:name w:val="Нет списка1332"/>
    <w:next w:val="a3"/>
    <w:uiPriority w:val="99"/>
    <w:semiHidden/>
    <w:unhideWhenUsed/>
    <w:rsid w:val="002F6175"/>
  </w:style>
  <w:style w:type="table" w:customStyle="1" w:styleId="4332">
    <w:name w:val="Сетка таблицы43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2">
    <w:name w:val="Сетка таблицы1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2">
    <w:name w:val="Сетка таблицы2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2">
    <w:name w:val="Сетка таблицы31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Нет списка2232"/>
    <w:next w:val="a3"/>
    <w:uiPriority w:val="99"/>
    <w:semiHidden/>
    <w:unhideWhenUsed/>
    <w:rsid w:val="002F6175"/>
  </w:style>
  <w:style w:type="table" w:customStyle="1" w:styleId="5232">
    <w:name w:val="Сетка таблицы52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2">
    <w:name w:val="Сетка таблицы12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2">
    <w:name w:val="Сетка таблицы22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2">
    <w:name w:val="Сетка таблицы322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20">
    <w:name w:val="Нет списка11232"/>
    <w:next w:val="a3"/>
    <w:uiPriority w:val="99"/>
    <w:semiHidden/>
    <w:unhideWhenUsed/>
    <w:rsid w:val="002F6175"/>
  </w:style>
  <w:style w:type="table" w:customStyle="1" w:styleId="41232">
    <w:name w:val="Сетка таблицы412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2">
    <w:name w:val="Сетка таблицы11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2">
    <w:name w:val="Сетка таблицы21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2">
    <w:name w:val="Сетка таблицы3112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20">
    <w:name w:val="Нет списка3132"/>
    <w:next w:val="a3"/>
    <w:uiPriority w:val="99"/>
    <w:semiHidden/>
    <w:unhideWhenUsed/>
    <w:rsid w:val="002F6175"/>
  </w:style>
  <w:style w:type="table" w:customStyle="1" w:styleId="6132">
    <w:name w:val="Сетка таблицы61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2">
    <w:name w:val="Сетка таблицы13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2">
    <w:name w:val="Сетка таблицы23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2">
    <w:name w:val="Сетка таблицы331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320">
    <w:name w:val="Нет списка12132"/>
    <w:next w:val="a3"/>
    <w:uiPriority w:val="99"/>
    <w:semiHidden/>
    <w:unhideWhenUsed/>
    <w:rsid w:val="002F6175"/>
  </w:style>
  <w:style w:type="table" w:customStyle="1" w:styleId="42132">
    <w:name w:val="Сетка таблицы421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2">
    <w:name w:val="Сетка таблицы112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2">
    <w:name w:val="Сетка таблицы212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2">
    <w:name w:val="Сетка таблицы3121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20">
    <w:name w:val="Нет списка21132"/>
    <w:next w:val="a3"/>
    <w:uiPriority w:val="99"/>
    <w:semiHidden/>
    <w:unhideWhenUsed/>
    <w:rsid w:val="002F6175"/>
  </w:style>
  <w:style w:type="table" w:customStyle="1" w:styleId="51132">
    <w:name w:val="Сетка таблицы511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2">
    <w:name w:val="Сетка таблицы12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2">
    <w:name w:val="Сетка таблицы22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2">
    <w:name w:val="Сетка таблицы3211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20">
    <w:name w:val="Нет списка1111122"/>
    <w:next w:val="a3"/>
    <w:uiPriority w:val="99"/>
    <w:semiHidden/>
    <w:unhideWhenUsed/>
    <w:rsid w:val="002F6175"/>
  </w:style>
  <w:style w:type="table" w:customStyle="1" w:styleId="411132">
    <w:name w:val="Сетка таблицы4111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2">
    <w:name w:val="Сетка таблицы111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2">
    <w:name w:val="Сетка таблицы21111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2">
    <w:name w:val="Сетка таблицы31111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0">
    <w:name w:val="Нет списка532"/>
    <w:next w:val="a3"/>
    <w:uiPriority w:val="99"/>
    <w:semiHidden/>
    <w:unhideWhenUsed/>
    <w:rsid w:val="002F6175"/>
  </w:style>
  <w:style w:type="table" w:customStyle="1" w:styleId="8320">
    <w:name w:val="Сетка таблицы8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2">
    <w:name w:val="Сетка таблицы15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2">
    <w:name w:val="Сетка таблицы25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2">
    <w:name w:val="Сетка таблицы35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20">
    <w:name w:val="Нет списка1432"/>
    <w:next w:val="a3"/>
    <w:uiPriority w:val="99"/>
    <w:semiHidden/>
    <w:unhideWhenUsed/>
    <w:rsid w:val="002F6175"/>
  </w:style>
  <w:style w:type="table" w:customStyle="1" w:styleId="4432">
    <w:name w:val="Сетка таблицы44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2">
    <w:name w:val="Сетка таблицы114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2">
    <w:name w:val="Сетка таблицы214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2">
    <w:name w:val="Сетка таблицы314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20">
    <w:name w:val="Нет списка2332"/>
    <w:next w:val="a3"/>
    <w:uiPriority w:val="99"/>
    <w:semiHidden/>
    <w:unhideWhenUsed/>
    <w:rsid w:val="002F6175"/>
  </w:style>
  <w:style w:type="table" w:customStyle="1" w:styleId="5332">
    <w:name w:val="Сетка таблицы53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2">
    <w:name w:val="Сетка таблицы12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2">
    <w:name w:val="Сетка таблицы22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2">
    <w:name w:val="Сетка таблицы32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320">
    <w:name w:val="Нет списка11332"/>
    <w:next w:val="a3"/>
    <w:uiPriority w:val="99"/>
    <w:semiHidden/>
    <w:unhideWhenUsed/>
    <w:rsid w:val="002F6175"/>
  </w:style>
  <w:style w:type="table" w:customStyle="1" w:styleId="41332">
    <w:name w:val="Сетка таблицы413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2">
    <w:name w:val="Сетка таблицы11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2">
    <w:name w:val="Сетка таблицы21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2">
    <w:name w:val="Сетка таблицы311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320">
    <w:name w:val="Нет списка3232"/>
    <w:next w:val="a3"/>
    <w:uiPriority w:val="99"/>
    <w:semiHidden/>
    <w:unhideWhenUsed/>
    <w:rsid w:val="002F6175"/>
  </w:style>
  <w:style w:type="table" w:customStyle="1" w:styleId="6232">
    <w:name w:val="Сетка таблицы62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2">
    <w:name w:val="Сетка таблицы13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2">
    <w:name w:val="Сетка таблицы23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2">
    <w:name w:val="Сетка таблицы332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20">
    <w:name w:val="Нет списка12232"/>
    <w:next w:val="a3"/>
    <w:uiPriority w:val="99"/>
    <w:semiHidden/>
    <w:unhideWhenUsed/>
    <w:rsid w:val="002F6175"/>
  </w:style>
  <w:style w:type="table" w:customStyle="1" w:styleId="42232">
    <w:name w:val="Сетка таблицы422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2">
    <w:name w:val="Сетка таблицы112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2">
    <w:name w:val="Сетка таблицы212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2">
    <w:name w:val="Сетка таблицы3122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20">
    <w:name w:val="Нет списка21232"/>
    <w:next w:val="a3"/>
    <w:uiPriority w:val="99"/>
    <w:semiHidden/>
    <w:unhideWhenUsed/>
    <w:rsid w:val="002F6175"/>
  </w:style>
  <w:style w:type="table" w:customStyle="1" w:styleId="51232">
    <w:name w:val="Сетка таблицы512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2">
    <w:name w:val="Сетка таблицы12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2">
    <w:name w:val="Сетка таблицы22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2">
    <w:name w:val="Сетка таблицы3212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320">
    <w:name w:val="Нет списка111232"/>
    <w:next w:val="a3"/>
    <w:uiPriority w:val="99"/>
    <w:semiHidden/>
    <w:unhideWhenUsed/>
    <w:rsid w:val="002F6175"/>
  </w:style>
  <w:style w:type="table" w:customStyle="1" w:styleId="411232">
    <w:name w:val="Сетка таблицы4112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2">
    <w:name w:val="Сетка таблицы111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2">
    <w:name w:val="Сетка таблицы21112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2">
    <w:name w:val="Сетка таблицы31112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0">
    <w:name w:val="Сетка таблицы932"/>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Нет списка632"/>
    <w:next w:val="a3"/>
    <w:uiPriority w:val="99"/>
    <w:semiHidden/>
    <w:unhideWhenUsed/>
    <w:rsid w:val="002F6175"/>
  </w:style>
  <w:style w:type="table" w:customStyle="1" w:styleId="1032">
    <w:name w:val="Сетка таблицы10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2">
    <w:name w:val="Сетка таблицы16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2">
    <w:name w:val="Сетка таблицы26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2">
    <w:name w:val="Сетка таблицы36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20">
    <w:name w:val="Нет списка1532"/>
    <w:next w:val="a3"/>
    <w:uiPriority w:val="99"/>
    <w:semiHidden/>
    <w:unhideWhenUsed/>
    <w:rsid w:val="002F6175"/>
  </w:style>
  <w:style w:type="table" w:customStyle="1" w:styleId="4532">
    <w:name w:val="Сетка таблицы45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2">
    <w:name w:val="Сетка таблицы115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2">
    <w:name w:val="Сетка таблицы215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2">
    <w:name w:val="Сетка таблицы315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20">
    <w:name w:val="Нет списка2432"/>
    <w:next w:val="a3"/>
    <w:uiPriority w:val="99"/>
    <w:semiHidden/>
    <w:unhideWhenUsed/>
    <w:rsid w:val="002F6175"/>
  </w:style>
  <w:style w:type="table" w:customStyle="1" w:styleId="5432">
    <w:name w:val="Сетка таблицы54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2">
    <w:name w:val="Сетка таблицы124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2">
    <w:name w:val="Сетка таблицы224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2">
    <w:name w:val="Сетка таблицы324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320">
    <w:name w:val="Нет списка11432"/>
    <w:next w:val="a3"/>
    <w:uiPriority w:val="99"/>
    <w:semiHidden/>
    <w:unhideWhenUsed/>
    <w:rsid w:val="002F6175"/>
  </w:style>
  <w:style w:type="table" w:customStyle="1" w:styleId="41432">
    <w:name w:val="Сетка таблицы414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2">
    <w:name w:val="Сетка таблицы1114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2">
    <w:name w:val="Сетка таблицы2114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2">
    <w:name w:val="Сетка таблицы3114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20">
    <w:name w:val="Нет списка3332"/>
    <w:next w:val="a3"/>
    <w:uiPriority w:val="99"/>
    <w:semiHidden/>
    <w:unhideWhenUsed/>
    <w:rsid w:val="002F6175"/>
  </w:style>
  <w:style w:type="table" w:customStyle="1" w:styleId="6332">
    <w:name w:val="Сетка таблицы63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2">
    <w:name w:val="Сетка таблицы13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2">
    <w:name w:val="Сетка таблицы23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2">
    <w:name w:val="Сетка таблицы33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320">
    <w:name w:val="Нет списка12332"/>
    <w:next w:val="a3"/>
    <w:uiPriority w:val="99"/>
    <w:semiHidden/>
    <w:unhideWhenUsed/>
    <w:rsid w:val="002F6175"/>
  </w:style>
  <w:style w:type="table" w:customStyle="1" w:styleId="42332">
    <w:name w:val="Сетка таблицы423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2">
    <w:name w:val="Сетка таблицы112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2">
    <w:name w:val="Сетка таблицы212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2">
    <w:name w:val="Сетка таблицы312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320">
    <w:name w:val="Нет списка21332"/>
    <w:next w:val="a3"/>
    <w:uiPriority w:val="99"/>
    <w:semiHidden/>
    <w:unhideWhenUsed/>
    <w:rsid w:val="002F6175"/>
  </w:style>
  <w:style w:type="table" w:customStyle="1" w:styleId="51332">
    <w:name w:val="Сетка таблицы513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2">
    <w:name w:val="Сетка таблицы12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2">
    <w:name w:val="Сетка таблицы22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2">
    <w:name w:val="Сетка таблицы321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320">
    <w:name w:val="Нет списка111332"/>
    <w:next w:val="a3"/>
    <w:uiPriority w:val="99"/>
    <w:semiHidden/>
    <w:unhideWhenUsed/>
    <w:rsid w:val="002F6175"/>
  </w:style>
  <w:style w:type="table" w:customStyle="1" w:styleId="411332">
    <w:name w:val="Сетка таблицы4113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2">
    <w:name w:val="Сетка таблицы111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2">
    <w:name w:val="Сетка таблицы211133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2">
    <w:name w:val="Сетка таблицы31113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2">
    <w:name w:val="Сетка таблицы173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2">
    <w:name w:val="Сетка таблицы31632"/>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2">
    <w:name w:val="Сетка таблицы183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21">
    <w:name w:val="Нет списка732"/>
    <w:next w:val="a3"/>
    <w:uiPriority w:val="99"/>
    <w:semiHidden/>
    <w:unhideWhenUsed/>
    <w:rsid w:val="002F6175"/>
  </w:style>
  <w:style w:type="numbering" w:customStyle="1" w:styleId="8321">
    <w:name w:val="Нет списка832"/>
    <w:next w:val="a3"/>
    <w:uiPriority w:val="99"/>
    <w:semiHidden/>
    <w:unhideWhenUsed/>
    <w:rsid w:val="002F6175"/>
  </w:style>
  <w:style w:type="numbering" w:customStyle="1" w:styleId="9321">
    <w:name w:val="Нет списка932"/>
    <w:next w:val="a3"/>
    <w:semiHidden/>
    <w:rsid w:val="002F6175"/>
  </w:style>
  <w:style w:type="table" w:customStyle="1" w:styleId="1932">
    <w:name w:val="Сетка таблицы193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2">
    <w:name w:val="Сетка таблицы203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20">
    <w:name w:val="Нет списка282"/>
    <w:next w:val="a3"/>
    <w:uiPriority w:val="99"/>
    <w:semiHidden/>
    <w:unhideWhenUsed/>
    <w:rsid w:val="002F6175"/>
  </w:style>
  <w:style w:type="numbering" w:customStyle="1" w:styleId="11820">
    <w:name w:val="Нет списка1182"/>
    <w:next w:val="a3"/>
    <w:uiPriority w:val="99"/>
    <w:semiHidden/>
    <w:unhideWhenUsed/>
    <w:rsid w:val="002F6175"/>
  </w:style>
  <w:style w:type="table" w:customStyle="1" w:styleId="402">
    <w:name w:val="Сетка таблицы4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20">
    <w:name w:val="Сетка таблицы12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2">
    <w:name w:val="Сетка таблицы22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2">
    <w:name w:val="Сетка таблицы310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920">
    <w:name w:val="Нет списка1192"/>
    <w:next w:val="a3"/>
    <w:uiPriority w:val="99"/>
    <w:semiHidden/>
    <w:unhideWhenUsed/>
    <w:rsid w:val="002F6175"/>
  </w:style>
  <w:style w:type="table" w:customStyle="1" w:styleId="492">
    <w:name w:val="Сетка таблицы49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2">
    <w:name w:val="Сетка таблицы111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2">
    <w:name w:val="Сетка таблицы2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2">
    <w:name w:val="Сетка таблицы3110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920">
    <w:name w:val="Нет списка292"/>
    <w:next w:val="a3"/>
    <w:uiPriority w:val="99"/>
    <w:semiHidden/>
    <w:unhideWhenUsed/>
    <w:rsid w:val="002F6175"/>
  </w:style>
  <w:style w:type="table" w:customStyle="1" w:styleId="582">
    <w:name w:val="Сетка таблицы58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2">
    <w:name w:val="Сетка таблицы12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2">
    <w:name w:val="Сетка таблицы22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2">
    <w:name w:val="Сетка таблицы328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720">
    <w:name w:val="Нет списка11172"/>
    <w:next w:val="a3"/>
    <w:uiPriority w:val="99"/>
    <w:semiHidden/>
    <w:unhideWhenUsed/>
    <w:rsid w:val="002F6175"/>
  </w:style>
  <w:style w:type="table" w:customStyle="1" w:styleId="4182">
    <w:name w:val="Сетка таблицы418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2">
    <w:name w:val="Сетка таблицы111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2">
    <w:name w:val="Сетка таблицы211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2">
    <w:name w:val="Сетка таблицы3118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20">
    <w:name w:val="Нет списка372"/>
    <w:next w:val="a3"/>
    <w:uiPriority w:val="99"/>
    <w:semiHidden/>
    <w:unhideWhenUsed/>
    <w:rsid w:val="002F6175"/>
  </w:style>
  <w:style w:type="table" w:customStyle="1" w:styleId="672">
    <w:name w:val="Сетка таблицы6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2">
    <w:name w:val="Сетка таблицы13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2">
    <w:name w:val="Сетка таблицы23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2">
    <w:name w:val="Сетка таблицы337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20">
    <w:name w:val="Нет списка1272"/>
    <w:next w:val="a3"/>
    <w:uiPriority w:val="99"/>
    <w:semiHidden/>
    <w:unhideWhenUsed/>
    <w:rsid w:val="002F6175"/>
  </w:style>
  <w:style w:type="table" w:customStyle="1" w:styleId="4272">
    <w:name w:val="Сетка таблицы42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2">
    <w:name w:val="Сетка таблицы112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2">
    <w:name w:val="Сетка таблицы212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2">
    <w:name w:val="Сетка таблицы3127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720">
    <w:name w:val="Нет списка2172"/>
    <w:next w:val="a3"/>
    <w:uiPriority w:val="99"/>
    <w:semiHidden/>
    <w:unhideWhenUsed/>
    <w:rsid w:val="002F6175"/>
  </w:style>
  <w:style w:type="table" w:customStyle="1" w:styleId="5172">
    <w:name w:val="Сетка таблицы51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2">
    <w:name w:val="Сетка таблицы121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2">
    <w:name w:val="Сетка таблицы221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2">
    <w:name w:val="Сетка таблицы3217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420">
    <w:name w:val="Нет списка111142"/>
    <w:next w:val="a3"/>
    <w:uiPriority w:val="99"/>
    <w:semiHidden/>
    <w:unhideWhenUsed/>
    <w:rsid w:val="002F6175"/>
  </w:style>
  <w:style w:type="table" w:customStyle="1" w:styleId="41172">
    <w:name w:val="Сетка таблицы411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2">
    <w:name w:val="Сетка таблицы1111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2">
    <w:name w:val="Сетка таблицы21117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2">
    <w:name w:val="Сетка таблицы31117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20">
    <w:name w:val="Нет списка442"/>
    <w:next w:val="a3"/>
    <w:uiPriority w:val="99"/>
    <w:semiHidden/>
    <w:unhideWhenUsed/>
    <w:rsid w:val="002F6175"/>
  </w:style>
  <w:style w:type="table" w:customStyle="1" w:styleId="742">
    <w:name w:val="Сетка таблицы7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2">
    <w:name w:val="Сетка таблицы14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2">
    <w:name w:val="Сетка таблицы24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2">
    <w:name w:val="Сетка таблицы34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20">
    <w:name w:val="Нет списка1342"/>
    <w:next w:val="a3"/>
    <w:uiPriority w:val="99"/>
    <w:semiHidden/>
    <w:unhideWhenUsed/>
    <w:rsid w:val="002F6175"/>
  </w:style>
  <w:style w:type="table" w:customStyle="1" w:styleId="4342">
    <w:name w:val="Сетка таблицы43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2">
    <w:name w:val="Сетка таблицы1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2">
    <w:name w:val="Сетка таблицы2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2">
    <w:name w:val="Сетка таблицы31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20">
    <w:name w:val="Нет списка2242"/>
    <w:next w:val="a3"/>
    <w:uiPriority w:val="99"/>
    <w:semiHidden/>
    <w:unhideWhenUsed/>
    <w:rsid w:val="002F6175"/>
  </w:style>
  <w:style w:type="table" w:customStyle="1" w:styleId="5242">
    <w:name w:val="Сетка таблицы52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2">
    <w:name w:val="Сетка таблицы12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2">
    <w:name w:val="Сетка таблицы22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2">
    <w:name w:val="Сетка таблицы322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420">
    <w:name w:val="Нет списка11242"/>
    <w:next w:val="a3"/>
    <w:uiPriority w:val="99"/>
    <w:semiHidden/>
    <w:unhideWhenUsed/>
    <w:rsid w:val="002F6175"/>
  </w:style>
  <w:style w:type="table" w:customStyle="1" w:styleId="41242">
    <w:name w:val="Сетка таблицы412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2">
    <w:name w:val="Сетка таблицы11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2">
    <w:name w:val="Сетка таблицы21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2">
    <w:name w:val="Сетка таблицы3112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20">
    <w:name w:val="Нет списка3142"/>
    <w:next w:val="a3"/>
    <w:uiPriority w:val="99"/>
    <w:semiHidden/>
    <w:unhideWhenUsed/>
    <w:rsid w:val="002F6175"/>
  </w:style>
  <w:style w:type="table" w:customStyle="1" w:styleId="6142">
    <w:name w:val="Сетка таблицы61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2">
    <w:name w:val="Сетка таблицы13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2">
    <w:name w:val="Сетка таблицы23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2">
    <w:name w:val="Сетка таблицы331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20">
    <w:name w:val="Нет списка12142"/>
    <w:next w:val="a3"/>
    <w:uiPriority w:val="99"/>
    <w:semiHidden/>
    <w:unhideWhenUsed/>
    <w:rsid w:val="002F6175"/>
  </w:style>
  <w:style w:type="table" w:customStyle="1" w:styleId="42142">
    <w:name w:val="Сетка таблицы421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2">
    <w:name w:val="Сетка таблицы112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2">
    <w:name w:val="Сетка таблицы212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2">
    <w:name w:val="Сетка таблицы3121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20">
    <w:name w:val="Нет списка21142"/>
    <w:next w:val="a3"/>
    <w:uiPriority w:val="99"/>
    <w:semiHidden/>
    <w:unhideWhenUsed/>
    <w:rsid w:val="002F6175"/>
  </w:style>
  <w:style w:type="table" w:customStyle="1" w:styleId="51142">
    <w:name w:val="Сетка таблицы511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2">
    <w:name w:val="Сетка таблицы12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2">
    <w:name w:val="Сетка таблицы22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2">
    <w:name w:val="Сетка таблицы3211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320">
    <w:name w:val="Нет списка1111132"/>
    <w:next w:val="a3"/>
    <w:uiPriority w:val="99"/>
    <w:semiHidden/>
    <w:unhideWhenUsed/>
    <w:rsid w:val="002F6175"/>
  </w:style>
  <w:style w:type="table" w:customStyle="1" w:styleId="411142">
    <w:name w:val="Сетка таблицы4111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2">
    <w:name w:val="Сетка таблицы111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2">
    <w:name w:val="Сетка таблицы21111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2">
    <w:name w:val="Сетка таблицы31111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20">
    <w:name w:val="Нет списка542"/>
    <w:next w:val="a3"/>
    <w:uiPriority w:val="99"/>
    <w:semiHidden/>
    <w:unhideWhenUsed/>
    <w:rsid w:val="002F6175"/>
  </w:style>
  <w:style w:type="table" w:customStyle="1" w:styleId="842">
    <w:name w:val="Сетка таблицы8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2">
    <w:name w:val="Сетка таблицы15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2">
    <w:name w:val="Сетка таблицы25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2">
    <w:name w:val="Сетка таблицы35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20">
    <w:name w:val="Нет списка1442"/>
    <w:next w:val="a3"/>
    <w:uiPriority w:val="99"/>
    <w:semiHidden/>
    <w:unhideWhenUsed/>
    <w:rsid w:val="002F6175"/>
  </w:style>
  <w:style w:type="table" w:customStyle="1" w:styleId="4442">
    <w:name w:val="Сетка таблицы44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2">
    <w:name w:val="Сетка таблицы114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2">
    <w:name w:val="Сетка таблицы214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2">
    <w:name w:val="Сетка таблицы314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20">
    <w:name w:val="Нет списка2342"/>
    <w:next w:val="a3"/>
    <w:uiPriority w:val="99"/>
    <w:semiHidden/>
    <w:unhideWhenUsed/>
    <w:rsid w:val="002F6175"/>
  </w:style>
  <w:style w:type="table" w:customStyle="1" w:styleId="5342">
    <w:name w:val="Сетка таблицы53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2">
    <w:name w:val="Сетка таблицы12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2">
    <w:name w:val="Сетка таблицы22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2">
    <w:name w:val="Сетка таблицы32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420">
    <w:name w:val="Нет списка11342"/>
    <w:next w:val="a3"/>
    <w:uiPriority w:val="99"/>
    <w:semiHidden/>
    <w:unhideWhenUsed/>
    <w:rsid w:val="002F6175"/>
  </w:style>
  <w:style w:type="table" w:customStyle="1" w:styleId="41342">
    <w:name w:val="Сетка таблицы413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2">
    <w:name w:val="Сетка таблицы11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2">
    <w:name w:val="Сетка таблицы21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2">
    <w:name w:val="Сетка таблицы311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20">
    <w:name w:val="Нет списка3242"/>
    <w:next w:val="a3"/>
    <w:uiPriority w:val="99"/>
    <w:semiHidden/>
    <w:unhideWhenUsed/>
    <w:rsid w:val="002F6175"/>
  </w:style>
  <w:style w:type="table" w:customStyle="1" w:styleId="6242">
    <w:name w:val="Сетка таблицы62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2">
    <w:name w:val="Сетка таблицы13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2">
    <w:name w:val="Сетка таблицы23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2">
    <w:name w:val="Сетка таблицы332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420">
    <w:name w:val="Нет списка12242"/>
    <w:next w:val="a3"/>
    <w:uiPriority w:val="99"/>
    <w:semiHidden/>
    <w:unhideWhenUsed/>
    <w:rsid w:val="002F6175"/>
  </w:style>
  <w:style w:type="table" w:customStyle="1" w:styleId="42242">
    <w:name w:val="Сетка таблицы422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2">
    <w:name w:val="Сетка таблицы112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2">
    <w:name w:val="Сетка таблицы212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2">
    <w:name w:val="Сетка таблицы3122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420">
    <w:name w:val="Нет списка21242"/>
    <w:next w:val="a3"/>
    <w:uiPriority w:val="99"/>
    <w:semiHidden/>
    <w:unhideWhenUsed/>
    <w:rsid w:val="002F6175"/>
  </w:style>
  <w:style w:type="table" w:customStyle="1" w:styleId="51242">
    <w:name w:val="Сетка таблицы512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2">
    <w:name w:val="Сетка таблицы12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2">
    <w:name w:val="Сетка таблицы22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2">
    <w:name w:val="Сетка таблицы3212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420">
    <w:name w:val="Нет списка111242"/>
    <w:next w:val="a3"/>
    <w:uiPriority w:val="99"/>
    <w:semiHidden/>
    <w:unhideWhenUsed/>
    <w:rsid w:val="002F6175"/>
  </w:style>
  <w:style w:type="table" w:customStyle="1" w:styleId="411242">
    <w:name w:val="Сетка таблицы4112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2">
    <w:name w:val="Сетка таблицы111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2">
    <w:name w:val="Сетка таблицы21112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2">
    <w:name w:val="Сетка таблицы31112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2">
    <w:name w:val="Сетка таблицы942"/>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20">
    <w:name w:val="Нет списка642"/>
    <w:next w:val="a3"/>
    <w:uiPriority w:val="99"/>
    <w:semiHidden/>
    <w:unhideWhenUsed/>
    <w:rsid w:val="002F6175"/>
  </w:style>
  <w:style w:type="table" w:customStyle="1" w:styleId="1042">
    <w:name w:val="Сетка таблицы10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2">
    <w:name w:val="Сетка таблицы16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2">
    <w:name w:val="Сетка таблицы26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2">
    <w:name w:val="Сетка таблицы36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420">
    <w:name w:val="Нет списка1542"/>
    <w:next w:val="a3"/>
    <w:uiPriority w:val="99"/>
    <w:semiHidden/>
    <w:unhideWhenUsed/>
    <w:rsid w:val="002F6175"/>
  </w:style>
  <w:style w:type="table" w:customStyle="1" w:styleId="4542">
    <w:name w:val="Сетка таблицы45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2">
    <w:name w:val="Сетка таблицы115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2">
    <w:name w:val="Сетка таблицы215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2">
    <w:name w:val="Сетка таблицы315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420">
    <w:name w:val="Нет списка2442"/>
    <w:next w:val="a3"/>
    <w:uiPriority w:val="99"/>
    <w:semiHidden/>
    <w:unhideWhenUsed/>
    <w:rsid w:val="002F6175"/>
  </w:style>
  <w:style w:type="table" w:customStyle="1" w:styleId="5442">
    <w:name w:val="Сетка таблицы54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2">
    <w:name w:val="Сетка таблицы124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2">
    <w:name w:val="Сетка таблицы224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2">
    <w:name w:val="Сетка таблицы324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20">
    <w:name w:val="Нет списка11442"/>
    <w:next w:val="a3"/>
    <w:uiPriority w:val="99"/>
    <w:semiHidden/>
    <w:unhideWhenUsed/>
    <w:rsid w:val="002F6175"/>
  </w:style>
  <w:style w:type="table" w:customStyle="1" w:styleId="41442">
    <w:name w:val="Сетка таблицы414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2">
    <w:name w:val="Сетка таблицы1114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2">
    <w:name w:val="Сетка таблицы2114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2">
    <w:name w:val="Сетка таблицы3114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420">
    <w:name w:val="Нет списка3342"/>
    <w:next w:val="a3"/>
    <w:uiPriority w:val="99"/>
    <w:semiHidden/>
    <w:unhideWhenUsed/>
    <w:rsid w:val="002F6175"/>
  </w:style>
  <w:style w:type="table" w:customStyle="1" w:styleId="6342">
    <w:name w:val="Сетка таблицы63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2">
    <w:name w:val="Сетка таблицы13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2">
    <w:name w:val="Сетка таблицы23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2">
    <w:name w:val="Сетка таблицы33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420">
    <w:name w:val="Нет списка12342"/>
    <w:next w:val="a3"/>
    <w:uiPriority w:val="99"/>
    <w:semiHidden/>
    <w:unhideWhenUsed/>
    <w:rsid w:val="002F6175"/>
  </w:style>
  <w:style w:type="table" w:customStyle="1" w:styleId="42342">
    <w:name w:val="Сетка таблицы423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2">
    <w:name w:val="Сетка таблицы112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2">
    <w:name w:val="Сетка таблицы212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2">
    <w:name w:val="Сетка таблицы312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420">
    <w:name w:val="Нет списка21342"/>
    <w:next w:val="a3"/>
    <w:uiPriority w:val="99"/>
    <w:semiHidden/>
    <w:unhideWhenUsed/>
    <w:rsid w:val="002F6175"/>
  </w:style>
  <w:style w:type="table" w:customStyle="1" w:styleId="51342">
    <w:name w:val="Сетка таблицы513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2">
    <w:name w:val="Сетка таблицы12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2">
    <w:name w:val="Сетка таблицы22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2">
    <w:name w:val="Сетка таблицы321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420">
    <w:name w:val="Нет списка111342"/>
    <w:next w:val="a3"/>
    <w:uiPriority w:val="99"/>
    <w:semiHidden/>
    <w:unhideWhenUsed/>
    <w:rsid w:val="002F6175"/>
  </w:style>
  <w:style w:type="table" w:customStyle="1" w:styleId="411342">
    <w:name w:val="Сетка таблицы4113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2">
    <w:name w:val="Сетка таблицы111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2">
    <w:name w:val="Сетка таблицы211134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2">
    <w:name w:val="Сетка таблицы31113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2">
    <w:name w:val="Сетка таблицы174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2">
    <w:name w:val="Сетка таблицы31642"/>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2">
    <w:name w:val="Сетка таблицы184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20">
    <w:name w:val="Нет списка742"/>
    <w:next w:val="a3"/>
    <w:uiPriority w:val="99"/>
    <w:semiHidden/>
    <w:unhideWhenUsed/>
    <w:rsid w:val="002F6175"/>
  </w:style>
  <w:style w:type="numbering" w:customStyle="1" w:styleId="8420">
    <w:name w:val="Нет списка842"/>
    <w:next w:val="a3"/>
    <w:uiPriority w:val="99"/>
    <w:semiHidden/>
    <w:unhideWhenUsed/>
    <w:rsid w:val="002F6175"/>
  </w:style>
  <w:style w:type="numbering" w:customStyle="1" w:styleId="9420">
    <w:name w:val="Нет списка942"/>
    <w:next w:val="a3"/>
    <w:semiHidden/>
    <w:rsid w:val="002F6175"/>
  </w:style>
  <w:style w:type="table" w:customStyle="1" w:styleId="1942">
    <w:name w:val="Сетка таблицы194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2">
    <w:name w:val="Сетка таблицы204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20">
    <w:name w:val="Нет списка302"/>
    <w:next w:val="a3"/>
    <w:uiPriority w:val="99"/>
    <w:semiHidden/>
    <w:unhideWhenUsed/>
    <w:rsid w:val="002F6175"/>
  </w:style>
  <w:style w:type="table" w:customStyle="1" w:styleId="502">
    <w:name w:val="Сетка таблицы50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20">
    <w:name w:val="Нет списка382"/>
    <w:next w:val="a3"/>
    <w:uiPriority w:val="99"/>
    <w:semiHidden/>
    <w:unhideWhenUsed/>
    <w:rsid w:val="002F6175"/>
  </w:style>
  <w:style w:type="numbering" w:customStyle="1" w:styleId="12021">
    <w:name w:val="Нет списка1202"/>
    <w:next w:val="a3"/>
    <w:uiPriority w:val="99"/>
    <w:semiHidden/>
    <w:unhideWhenUsed/>
    <w:rsid w:val="002F6175"/>
  </w:style>
  <w:style w:type="numbering" w:customStyle="1" w:styleId="111020">
    <w:name w:val="Нет списка11102"/>
    <w:next w:val="a3"/>
    <w:uiPriority w:val="99"/>
    <w:semiHidden/>
    <w:unhideWhenUsed/>
    <w:rsid w:val="002F6175"/>
  </w:style>
  <w:style w:type="numbering" w:customStyle="1" w:styleId="21020">
    <w:name w:val="Нет списка2102"/>
    <w:next w:val="a3"/>
    <w:uiPriority w:val="99"/>
    <w:semiHidden/>
    <w:unhideWhenUsed/>
    <w:rsid w:val="002F6175"/>
  </w:style>
  <w:style w:type="numbering" w:customStyle="1" w:styleId="111820">
    <w:name w:val="Нет списка11182"/>
    <w:next w:val="a3"/>
    <w:uiPriority w:val="99"/>
    <w:semiHidden/>
    <w:unhideWhenUsed/>
    <w:rsid w:val="002F6175"/>
  </w:style>
  <w:style w:type="numbering" w:customStyle="1" w:styleId="3920">
    <w:name w:val="Нет списка392"/>
    <w:next w:val="a3"/>
    <w:uiPriority w:val="99"/>
    <w:semiHidden/>
    <w:unhideWhenUsed/>
    <w:rsid w:val="002F6175"/>
  </w:style>
  <w:style w:type="numbering" w:customStyle="1" w:styleId="12820">
    <w:name w:val="Нет списка1282"/>
    <w:next w:val="a3"/>
    <w:uiPriority w:val="99"/>
    <w:semiHidden/>
    <w:unhideWhenUsed/>
    <w:rsid w:val="002F6175"/>
  </w:style>
  <w:style w:type="numbering" w:customStyle="1" w:styleId="21820">
    <w:name w:val="Нет списка2182"/>
    <w:next w:val="a3"/>
    <w:uiPriority w:val="99"/>
    <w:semiHidden/>
    <w:unhideWhenUsed/>
    <w:rsid w:val="002F6175"/>
  </w:style>
  <w:style w:type="numbering" w:customStyle="1" w:styleId="1111520">
    <w:name w:val="Нет списка111152"/>
    <w:next w:val="a3"/>
    <w:uiPriority w:val="99"/>
    <w:semiHidden/>
    <w:unhideWhenUsed/>
    <w:rsid w:val="002F6175"/>
  </w:style>
  <w:style w:type="numbering" w:customStyle="1" w:styleId="4520">
    <w:name w:val="Нет списка452"/>
    <w:next w:val="a3"/>
    <w:uiPriority w:val="99"/>
    <w:semiHidden/>
    <w:unhideWhenUsed/>
    <w:rsid w:val="002F6175"/>
  </w:style>
  <w:style w:type="numbering" w:customStyle="1" w:styleId="13520">
    <w:name w:val="Нет списка1352"/>
    <w:next w:val="a3"/>
    <w:uiPriority w:val="99"/>
    <w:semiHidden/>
    <w:unhideWhenUsed/>
    <w:rsid w:val="002F6175"/>
  </w:style>
  <w:style w:type="numbering" w:customStyle="1" w:styleId="22520">
    <w:name w:val="Нет списка2252"/>
    <w:next w:val="a3"/>
    <w:uiPriority w:val="99"/>
    <w:semiHidden/>
    <w:unhideWhenUsed/>
    <w:rsid w:val="002F6175"/>
  </w:style>
  <w:style w:type="numbering" w:customStyle="1" w:styleId="112520">
    <w:name w:val="Нет списка11252"/>
    <w:next w:val="a3"/>
    <w:uiPriority w:val="99"/>
    <w:semiHidden/>
    <w:unhideWhenUsed/>
    <w:rsid w:val="002F6175"/>
  </w:style>
  <w:style w:type="numbering" w:customStyle="1" w:styleId="31520">
    <w:name w:val="Нет списка3152"/>
    <w:next w:val="a3"/>
    <w:uiPriority w:val="99"/>
    <w:semiHidden/>
    <w:unhideWhenUsed/>
    <w:rsid w:val="002F6175"/>
  </w:style>
  <w:style w:type="numbering" w:customStyle="1" w:styleId="121520">
    <w:name w:val="Нет списка12152"/>
    <w:next w:val="a3"/>
    <w:uiPriority w:val="99"/>
    <w:semiHidden/>
    <w:unhideWhenUsed/>
    <w:rsid w:val="002F6175"/>
  </w:style>
  <w:style w:type="numbering" w:customStyle="1" w:styleId="211520">
    <w:name w:val="Нет списка21152"/>
    <w:next w:val="a3"/>
    <w:uiPriority w:val="99"/>
    <w:semiHidden/>
    <w:unhideWhenUsed/>
    <w:rsid w:val="002F6175"/>
  </w:style>
  <w:style w:type="numbering" w:customStyle="1" w:styleId="11111420">
    <w:name w:val="Нет списка1111142"/>
    <w:next w:val="a3"/>
    <w:uiPriority w:val="99"/>
    <w:semiHidden/>
    <w:unhideWhenUsed/>
    <w:rsid w:val="002F6175"/>
  </w:style>
  <w:style w:type="numbering" w:customStyle="1" w:styleId="5520">
    <w:name w:val="Нет списка552"/>
    <w:next w:val="a3"/>
    <w:uiPriority w:val="99"/>
    <w:semiHidden/>
    <w:unhideWhenUsed/>
    <w:rsid w:val="002F6175"/>
  </w:style>
  <w:style w:type="numbering" w:customStyle="1" w:styleId="1452">
    <w:name w:val="Нет списка1452"/>
    <w:next w:val="a3"/>
    <w:uiPriority w:val="99"/>
    <w:semiHidden/>
    <w:unhideWhenUsed/>
    <w:rsid w:val="002F6175"/>
  </w:style>
  <w:style w:type="numbering" w:customStyle="1" w:styleId="23520">
    <w:name w:val="Нет списка2352"/>
    <w:next w:val="a3"/>
    <w:uiPriority w:val="99"/>
    <w:semiHidden/>
    <w:unhideWhenUsed/>
    <w:rsid w:val="002F6175"/>
  </w:style>
  <w:style w:type="numbering" w:customStyle="1" w:styleId="11352">
    <w:name w:val="Нет списка11352"/>
    <w:next w:val="a3"/>
    <w:uiPriority w:val="99"/>
    <w:semiHidden/>
    <w:unhideWhenUsed/>
    <w:rsid w:val="002F6175"/>
  </w:style>
  <w:style w:type="numbering" w:customStyle="1" w:styleId="32520">
    <w:name w:val="Нет списка3252"/>
    <w:next w:val="a3"/>
    <w:uiPriority w:val="99"/>
    <w:semiHidden/>
    <w:unhideWhenUsed/>
    <w:rsid w:val="002F6175"/>
  </w:style>
  <w:style w:type="numbering" w:customStyle="1" w:styleId="12252">
    <w:name w:val="Нет списка12252"/>
    <w:next w:val="a3"/>
    <w:uiPriority w:val="99"/>
    <w:semiHidden/>
    <w:unhideWhenUsed/>
    <w:rsid w:val="002F6175"/>
  </w:style>
  <w:style w:type="numbering" w:customStyle="1" w:styleId="212520">
    <w:name w:val="Нет списка21252"/>
    <w:next w:val="a3"/>
    <w:uiPriority w:val="99"/>
    <w:semiHidden/>
    <w:unhideWhenUsed/>
    <w:rsid w:val="002F6175"/>
  </w:style>
  <w:style w:type="numbering" w:customStyle="1" w:styleId="111252">
    <w:name w:val="Нет списка111252"/>
    <w:next w:val="a3"/>
    <w:uiPriority w:val="99"/>
    <w:semiHidden/>
    <w:unhideWhenUsed/>
    <w:rsid w:val="002F6175"/>
  </w:style>
  <w:style w:type="numbering" w:customStyle="1" w:styleId="6520">
    <w:name w:val="Нет списка652"/>
    <w:next w:val="a3"/>
    <w:uiPriority w:val="99"/>
    <w:semiHidden/>
    <w:unhideWhenUsed/>
    <w:rsid w:val="002F6175"/>
  </w:style>
  <w:style w:type="numbering" w:customStyle="1" w:styleId="1552">
    <w:name w:val="Нет списка1552"/>
    <w:next w:val="a3"/>
    <w:uiPriority w:val="99"/>
    <w:semiHidden/>
    <w:unhideWhenUsed/>
    <w:rsid w:val="002F6175"/>
  </w:style>
  <w:style w:type="numbering" w:customStyle="1" w:styleId="2452">
    <w:name w:val="Нет списка2452"/>
    <w:next w:val="a3"/>
    <w:uiPriority w:val="99"/>
    <w:semiHidden/>
    <w:unhideWhenUsed/>
    <w:rsid w:val="002F6175"/>
  </w:style>
  <w:style w:type="numbering" w:customStyle="1" w:styleId="11452">
    <w:name w:val="Нет списка11452"/>
    <w:next w:val="a3"/>
    <w:uiPriority w:val="99"/>
    <w:semiHidden/>
    <w:unhideWhenUsed/>
    <w:rsid w:val="002F6175"/>
  </w:style>
  <w:style w:type="numbering" w:customStyle="1" w:styleId="33520">
    <w:name w:val="Нет списка3352"/>
    <w:next w:val="a3"/>
    <w:uiPriority w:val="99"/>
    <w:semiHidden/>
    <w:unhideWhenUsed/>
    <w:rsid w:val="002F6175"/>
  </w:style>
  <w:style w:type="numbering" w:customStyle="1" w:styleId="12352">
    <w:name w:val="Нет списка12352"/>
    <w:next w:val="a3"/>
    <w:uiPriority w:val="99"/>
    <w:semiHidden/>
    <w:unhideWhenUsed/>
    <w:rsid w:val="002F6175"/>
  </w:style>
  <w:style w:type="numbering" w:customStyle="1" w:styleId="21352">
    <w:name w:val="Нет списка21352"/>
    <w:next w:val="a3"/>
    <w:uiPriority w:val="99"/>
    <w:semiHidden/>
    <w:unhideWhenUsed/>
    <w:rsid w:val="002F6175"/>
  </w:style>
  <w:style w:type="numbering" w:customStyle="1" w:styleId="111352">
    <w:name w:val="Нет списка111352"/>
    <w:next w:val="a3"/>
    <w:uiPriority w:val="99"/>
    <w:semiHidden/>
    <w:unhideWhenUsed/>
    <w:rsid w:val="002F6175"/>
  </w:style>
  <w:style w:type="numbering" w:customStyle="1" w:styleId="752">
    <w:name w:val="Нет списка752"/>
    <w:next w:val="a3"/>
    <w:uiPriority w:val="99"/>
    <w:semiHidden/>
    <w:unhideWhenUsed/>
    <w:rsid w:val="002F6175"/>
  </w:style>
  <w:style w:type="numbering" w:customStyle="1" w:styleId="852">
    <w:name w:val="Нет списка852"/>
    <w:next w:val="a3"/>
    <w:uiPriority w:val="99"/>
    <w:semiHidden/>
    <w:unhideWhenUsed/>
    <w:rsid w:val="002F6175"/>
  </w:style>
  <w:style w:type="numbering" w:customStyle="1" w:styleId="952">
    <w:name w:val="Нет списка952"/>
    <w:next w:val="a3"/>
    <w:semiHidden/>
    <w:rsid w:val="002F6175"/>
  </w:style>
  <w:style w:type="numbering" w:customStyle="1" w:styleId="4020">
    <w:name w:val="Нет списка402"/>
    <w:next w:val="a3"/>
    <w:uiPriority w:val="99"/>
    <w:semiHidden/>
    <w:unhideWhenUsed/>
    <w:rsid w:val="002F6175"/>
  </w:style>
  <w:style w:type="numbering" w:customStyle="1" w:styleId="1292">
    <w:name w:val="Нет списка1292"/>
    <w:next w:val="a3"/>
    <w:uiPriority w:val="99"/>
    <w:semiHidden/>
    <w:unhideWhenUsed/>
    <w:rsid w:val="002F6175"/>
  </w:style>
  <w:style w:type="table" w:customStyle="1" w:styleId="592">
    <w:name w:val="Сетка таблицы59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20">
    <w:name w:val="Сетка таблицы12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2">
    <w:name w:val="Сетка таблицы22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20">
    <w:name w:val="Сетка таблицы320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920">
    <w:name w:val="Нет списка11192"/>
    <w:next w:val="a3"/>
    <w:uiPriority w:val="99"/>
    <w:semiHidden/>
    <w:unhideWhenUsed/>
    <w:rsid w:val="002F6175"/>
  </w:style>
  <w:style w:type="table" w:customStyle="1" w:styleId="4102">
    <w:name w:val="Сетка таблицы41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2">
    <w:name w:val="Сетка таблицы112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2">
    <w:name w:val="Сетка таблицы211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2">
    <w:name w:val="Сетка таблицы311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920">
    <w:name w:val="Нет списка2192"/>
    <w:next w:val="a3"/>
    <w:uiPriority w:val="99"/>
    <w:semiHidden/>
    <w:unhideWhenUsed/>
    <w:rsid w:val="002F6175"/>
  </w:style>
  <w:style w:type="table" w:customStyle="1" w:styleId="5102">
    <w:name w:val="Сетка таблицы51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2">
    <w:name w:val="Сетка таблицы12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20">
    <w:name w:val="Сетка таблицы22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2">
    <w:name w:val="Сетка таблицы32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2">
    <w:name w:val="Нет списка111102"/>
    <w:next w:val="a3"/>
    <w:uiPriority w:val="99"/>
    <w:semiHidden/>
    <w:unhideWhenUsed/>
    <w:rsid w:val="002F6175"/>
  </w:style>
  <w:style w:type="table" w:customStyle="1" w:styleId="4192">
    <w:name w:val="Сетка таблицы419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20">
    <w:name w:val="Сетка таблицы11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2">
    <w:name w:val="Сетка таблицы21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2">
    <w:name w:val="Сетка таблицы31110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20">
    <w:name w:val="Нет списка3102"/>
    <w:next w:val="a3"/>
    <w:uiPriority w:val="99"/>
    <w:semiHidden/>
    <w:unhideWhenUsed/>
    <w:rsid w:val="002F6175"/>
  </w:style>
  <w:style w:type="table" w:customStyle="1" w:styleId="682">
    <w:name w:val="Сетка таблицы68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2">
    <w:name w:val="Сетка таблицы13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2">
    <w:name w:val="Сетка таблицы23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2">
    <w:name w:val="Сетка таблицы338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20">
    <w:name w:val="Нет списка12102"/>
    <w:next w:val="a3"/>
    <w:uiPriority w:val="99"/>
    <w:semiHidden/>
    <w:unhideWhenUsed/>
    <w:rsid w:val="002F6175"/>
  </w:style>
  <w:style w:type="table" w:customStyle="1" w:styleId="4282">
    <w:name w:val="Сетка таблицы428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2">
    <w:name w:val="Сетка таблицы112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2">
    <w:name w:val="Сетка таблицы212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2">
    <w:name w:val="Сетка таблицы3128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20">
    <w:name w:val="Нет списка21102"/>
    <w:next w:val="a3"/>
    <w:uiPriority w:val="99"/>
    <w:semiHidden/>
    <w:unhideWhenUsed/>
    <w:rsid w:val="002F6175"/>
  </w:style>
  <w:style w:type="table" w:customStyle="1" w:styleId="5182">
    <w:name w:val="Сетка таблицы518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2">
    <w:name w:val="Сетка таблицы121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2">
    <w:name w:val="Сетка таблицы221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2">
    <w:name w:val="Сетка таблицы3218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620">
    <w:name w:val="Нет списка111162"/>
    <w:next w:val="a3"/>
    <w:uiPriority w:val="99"/>
    <w:semiHidden/>
    <w:unhideWhenUsed/>
    <w:rsid w:val="002F6175"/>
  </w:style>
  <w:style w:type="table" w:customStyle="1" w:styleId="41182">
    <w:name w:val="Сетка таблицы4118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2">
    <w:name w:val="Сетка таблицы1111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2">
    <w:name w:val="Сетка таблицы21118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2">
    <w:name w:val="Сетка таблицы31118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20">
    <w:name w:val="Нет списка462"/>
    <w:next w:val="a3"/>
    <w:uiPriority w:val="99"/>
    <w:semiHidden/>
    <w:unhideWhenUsed/>
    <w:rsid w:val="002F6175"/>
  </w:style>
  <w:style w:type="table" w:customStyle="1" w:styleId="7520">
    <w:name w:val="Сетка таблицы7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20">
    <w:name w:val="Сетка таблицы14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20">
    <w:name w:val="Сетка таблицы24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2">
    <w:name w:val="Сетка таблицы34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620">
    <w:name w:val="Нет списка1362"/>
    <w:next w:val="a3"/>
    <w:uiPriority w:val="99"/>
    <w:semiHidden/>
    <w:unhideWhenUsed/>
    <w:rsid w:val="002F6175"/>
  </w:style>
  <w:style w:type="table" w:customStyle="1" w:styleId="4352">
    <w:name w:val="Сетка таблицы43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20">
    <w:name w:val="Сетка таблицы1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20">
    <w:name w:val="Сетка таблицы2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2">
    <w:name w:val="Сетка таблицы31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620">
    <w:name w:val="Нет списка2262"/>
    <w:next w:val="a3"/>
    <w:uiPriority w:val="99"/>
    <w:semiHidden/>
    <w:unhideWhenUsed/>
    <w:rsid w:val="002F6175"/>
  </w:style>
  <w:style w:type="table" w:customStyle="1" w:styleId="5252">
    <w:name w:val="Сетка таблицы52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20">
    <w:name w:val="Сетка таблицы12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2">
    <w:name w:val="Сетка таблицы22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2">
    <w:name w:val="Сетка таблицы322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620">
    <w:name w:val="Нет списка11262"/>
    <w:next w:val="a3"/>
    <w:uiPriority w:val="99"/>
    <w:semiHidden/>
    <w:unhideWhenUsed/>
    <w:rsid w:val="002F6175"/>
  </w:style>
  <w:style w:type="table" w:customStyle="1" w:styleId="41252">
    <w:name w:val="Сетка таблицы412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20">
    <w:name w:val="Сетка таблицы11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2">
    <w:name w:val="Сетка таблицы21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2">
    <w:name w:val="Сетка таблицы3112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620">
    <w:name w:val="Нет списка3162"/>
    <w:next w:val="a3"/>
    <w:uiPriority w:val="99"/>
    <w:semiHidden/>
    <w:unhideWhenUsed/>
    <w:rsid w:val="002F6175"/>
  </w:style>
  <w:style w:type="table" w:customStyle="1" w:styleId="6152">
    <w:name w:val="Сетка таблицы61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2">
    <w:name w:val="Сетка таблицы13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2">
    <w:name w:val="Сетка таблицы23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2">
    <w:name w:val="Сетка таблицы331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620">
    <w:name w:val="Нет списка12162"/>
    <w:next w:val="a3"/>
    <w:uiPriority w:val="99"/>
    <w:semiHidden/>
    <w:unhideWhenUsed/>
    <w:rsid w:val="002F6175"/>
  </w:style>
  <w:style w:type="table" w:customStyle="1" w:styleId="42152">
    <w:name w:val="Сетка таблицы421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2">
    <w:name w:val="Сетка таблицы112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2">
    <w:name w:val="Сетка таблицы212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2">
    <w:name w:val="Сетка таблицы3121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620">
    <w:name w:val="Нет списка21162"/>
    <w:next w:val="a3"/>
    <w:uiPriority w:val="99"/>
    <w:semiHidden/>
    <w:unhideWhenUsed/>
    <w:rsid w:val="002F6175"/>
  </w:style>
  <w:style w:type="table" w:customStyle="1" w:styleId="51152">
    <w:name w:val="Сетка таблицы511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2">
    <w:name w:val="Сетка таблицы12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2">
    <w:name w:val="Сетка таблицы22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2">
    <w:name w:val="Сетка таблицы3211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52">
    <w:name w:val="Нет списка1111152"/>
    <w:next w:val="a3"/>
    <w:uiPriority w:val="99"/>
    <w:semiHidden/>
    <w:unhideWhenUsed/>
    <w:rsid w:val="002F6175"/>
  </w:style>
  <w:style w:type="table" w:customStyle="1" w:styleId="411152">
    <w:name w:val="Сетка таблицы4111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20">
    <w:name w:val="Сетка таблицы111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2">
    <w:name w:val="Сетка таблицы21111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2">
    <w:name w:val="Сетка таблицы31111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20">
    <w:name w:val="Нет списка562"/>
    <w:next w:val="a3"/>
    <w:uiPriority w:val="99"/>
    <w:semiHidden/>
    <w:unhideWhenUsed/>
    <w:rsid w:val="002F6175"/>
  </w:style>
  <w:style w:type="table" w:customStyle="1" w:styleId="8520">
    <w:name w:val="Сетка таблицы8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20">
    <w:name w:val="Сетка таблицы15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2">
    <w:name w:val="Сетка таблицы25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2">
    <w:name w:val="Сетка таблицы35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62">
    <w:name w:val="Нет списка1462"/>
    <w:next w:val="a3"/>
    <w:uiPriority w:val="99"/>
    <w:semiHidden/>
    <w:unhideWhenUsed/>
    <w:rsid w:val="002F6175"/>
  </w:style>
  <w:style w:type="table" w:customStyle="1" w:styleId="4452">
    <w:name w:val="Сетка таблицы44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20">
    <w:name w:val="Сетка таблицы114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2">
    <w:name w:val="Сетка таблицы214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2">
    <w:name w:val="Сетка таблицы314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620">
    <w:name w:val="Нет списка2362"/>
    <w:next w:val="a3"/>
    <w:uiPriority w:val="99"/>
    <w:semiHidden/>
    <w:unhideWhenUsed/>
    <w:rsid w:val="002F6175"/>
  </w:style>
  <w:style w:type="table" w:customStyle="1" w:styleId="5352">
    <w:name w:val="Сетка таблицы53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20">
    <w:name w:val="Сетка таблицы12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2">
    <w:name w:val="Сетка таблицы22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2">
    <w:name w:val="Сетка таблицы32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62">
    <w:name w:val="Нет списка11362"/>
    <w:next w:val="a3"/>
    <w:uiPriority w:val="99"/>
    <w:semiHidden/>
    <w:unhideWhenUsed/>
    <w:rsid w:val="002F6175"/>
  </w:style>
  <w:style w:type="table" w:customStyle="1" w:styleId="41352">
    <w:name w:val="Сетка таблицы413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20">
    <w:name w:val="Сетка таблицы11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2">
    <w:name w:val="Сетка таблицы21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2">
    <w:name w:val="Сетка таблицы311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620">
    <w:name w:val="Нет списка3262"/>
    <w:next w:val="a3"/>
    <w:uiPriority w:val="99"/>
    <w:semiHidden/>
    <w:unhideWhenUsed/>
    <w:rsid w:val="002F6175"/>
  </w:style>
  <w:style w:type="table" w:customStyle="1" w:styleId="6252">
    <w:name w:val="Сетка таблицы62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2">
    <w:name w:val="Сетка таблицы13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2">
    <w:name w:val="Сетка таблицы23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2">
    <w:name w:val="Сетка таблицы332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62">
    <w:name w:val="Нет списка12262"/>
    <w:next w:val="a3"/>
    <w:uiPriority w:val="99"/>
    <w:semiHidden/>
    <w:unhideWhenUsed/>
    <w:rsid w:val="002F6175"/>
  </w:style>
  <w:style w:type="table" w:customStyle="1" w:styleId="42252">
    <w:name w:val="Сетка таблицы422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2">
    <w:name w:val="Сетка таблицы112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2">
    <w:name w:val="Сетка таблицы212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2">
    <w:name w:val="Сетка таблицы3122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620">
    <w:name w:val="Нет списка21262"/>
    <w:next w:val="a3"/>
    <w:uiPriority w:val="99"/>
    <w:semiHidden/>
    <w:unhideWhenUsed/>
    <w:rsid w:val="002F6175"/>
  </w:style>
  <w:style w:type="table" w:customStyle="1" w:styleId="51252">
    <w:name w:val="Сетка таблицы512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2">
    <w:name w:val="Сетка таблицы12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2">
    <w:name w:val="Сетка таблицы22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2">
    <w:name w:val="Сетка таблицы3212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62">
    <w:name w:val="Нет списка111262"/>
    <w:next w:val="a3"/>
    <w:uiPriority w:val="99"/>
    <w:semiHidden/>
    <w:unhideWhenUsed/>
    <w:rsid w:val="002F6175"/>
  </w:style>
  <w:style w:type="table" w:customStyle="1" w:styleId="411252">
    <w:name w:val="Сетка таблицы4112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2">
    <w:name w:val="Сетка таблицы111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2">
    <w:name w:val="Сетка таблицы21112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2">
    <w:name w:val="Сетка таблицы31112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20">
    <w:name w:val="Сетка таблицы952"/>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20">
    <w:name w:val="Нет списка662"/>
    <w:next w:val="a3"/>
    <w:uiPriority w:val="99"/>
    <w:semiHidden/>
    <w:unhideWhenUsed/>
    <w:rsid w:val="002F6175"/>
  </w:style>
  <w:style w:type="table" w:customStyle="1" w:styleId="1052">
    <w:name w:val="Сетка таблицы10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2">
    <w:name w:val="Сетка таблицы16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2">
    <w:name w:val="Сетка таблицы26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2">
    <w:name w:val="Сетка таблицы36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62">
    <w:name w:val="Нет списка1562"/>
    <w:next w:val="a3"/>
    <w:uiPriority w:val="99"/>
    <w:semiHidden/>
    <w:unhideWhenUsed/>
    <w:rsid w:val="002F6175"/>
  </w:style>
  <w:style w:type="table" w:customStyle="1" w:styleId="4552">
    <w:name w:val="Сетка таблицы45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2">
    <w:name w:val="Сетка таблицы115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2">
    <w:name w:val="Сетка таблицы215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2">
    <w:name w:val="Сетка таблицы315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62">
    <w:name w:val="Нет списка2462"/>
    <w:next w:val="a3"/>
    <w:uiPriority w:val="99"/>
    <w:semiHidden/>
    <w:unhideWhenUsed/>
    <w:rsid w:val="002F6175"/>
  </w:style>
  <w:style w:type="table" w:customStyle="1" w:styleId="5452">
    <w:name w:val="Сетка таблицы54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2">
    <w:name w:val="Сетка таблицы124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2">
    <w:name w:val="Сетка таблицы224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2">
    <w:name w:val="Сетка таблицы324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62">
    <w:name w:val="Нет списка11462"/>
    <w:next w:val="a3"/>
    <w:uiPriority w:val="99"/>
    <w:semiHidden/>
    <w:unhideWhenUsed/>
    <w:rsid w:val="002F6175"/>
  </w:style>
  <w:style w:type="table" w:customStyle="1" w:styleId="41452">
    <w:name w:val="Сетка таблицы414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2">
    <w:name w:val="Сетка таблицы1114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2">
    <w:name w:val="Сетка таблицы2114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2">
    <w:name w:val="Сетка таблицы3114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620">
    <w:name w:val="Нет списка3362"/>
    <w:next w:val="a3"/>
    <w:uiPriority w:val="99"/>
    <w:semiHidden/>
    <w:unhideWhenUsed/>
    <w:rsid w:val="002F6175"/>
  </w:style>
  <w:style w:type="table" w:customStyle="1" w:styleId="6352">
    <w:name w:val="Сетка таблицы63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2">
    <w:name w:val="Сетка таблицы13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2">
    <w:name w:val="Сетка таблицы23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2">
    <w:name w:val="Сетка таблицы33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62">
    <w:name w:val="Нет списка12362"/>
    <w:next w:val="a3"/>
    <w:uiPriority w:val="99"/>
    <w:semiHidden/>
    <w:unhideWhenUsed/>
    <w:rsid w:val="002F6175"/>
  </w:style>
  <w:style w:type="table" w:customStyle="1" w:styleId="42352">
    <w:name w:val="Сетка таблицы423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2">
    <w:name w:val="Сетка таблицы112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2">
    <w:name w:val="Сетка таблицы212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2">
    <w:name w:val="Сетка таблицы312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62">
    <w:name w:val="Нет списка21362"/>
    <w:next w:val="a3"/>
    <w:uiPriority w:val="99"/>
    <w:semiHidden/>
    <w:unhideWhenUsed/>
    <w:rsid w:val="002F6175"/>
  </w:style>
  <w:style w:type="table" w:customStyle="1" w:styleId="51352">
    <w:name w:val="Сетка таблицы513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2">
    <w:name w:val="Сетка таблицы12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2">
    <w:name w:val="Сетка таблицы22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2">
    <w:name w:val="Сетка таблицы321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62">
    <w:name w:val="Нет списка111362"/>
    <w:next w:val="a3"/>
    <w:uiPriority w:val="99"/>
    <w:semiHidden/>
    <w:unhideWhenUsed/>
    <w:rsid w:val="002F6175"/>
  </w:style>
  <w:style w:type="table" w:customStyle="1" w:styleId="411352">
    <w:name w:val="Сетка таблицы4113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2">
    <w:name w:val="Сетка таблицы111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2">
    <w:name w:val="Сетка таблицы211135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2">
    <w:name w:val="Сетка таблицы31113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2">
    <w:name w:val="Сетка таблицы175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2">
    <w:name w:val="Сетка таблицы31652"/>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2">
    <w:name w:val="Сетка таблицы185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62">
    <w:name w:val="Нет списка762"/>
    <w:next w:val="a3"/>
    <w:uiPriority w:val="99"/>
    <w:semiHidden/>
    <w:unhideWhenUsed/>
    <w:rsid w:val="002F6175"/>
  </w:style>
  <w:style w:type="numbering" w:customStyle="1" w:styleId="862">
    <w:name w:val="Нет списка862"/>
    <w:next w:val="a3"/>
    <w:uiPriority w:val="99"/>
    <w:semiHidden/>
    <w:unhideWhenUsed/>
    <w:rsid w:val="002F6175"/>
  </w:style>
  <w:style w:type="numbering" w:customStyle="1" w:styleId="962">
    <w:name w:val="Нет списка962"/>
    <w:next w:val="a3"/>
    <w:semiHidden/>
    <w:rsid w:val="002F6175"/>
  </w:style>
  <w:style w:type="table" w:customStyle="1" w:styleId="1952">
    <w:name w:val="Сетка таблицы195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2">
    <w:name w:val="Сетка таблицы205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720">
    <w:name w:val="Нет списка472"/>
    <w:next w:val="a3"/>
    <w:uiPriority w:val="99"/>
    <w:semiHidden/>
    <w:unhideWhenUsed/>
    <w:rsid w:val="002F6175"/>
  </w:style>
  <w:style w:type="numbering" w:customStyle="1" w:styleId="1302">
    <w:name w:val="Нет списка1302"/>
    <w:next w:val="a3"/>
    <w:uiPriority w:val="99"/>
    <w:semiHidden/>
    <w:unhideWhenUsed/>
    <w:rsid w:val="002F6175"/>
  </w:style>
  <w:style w:type="table" w:customStyle="1" w:styleId="602">
    <w:name w:val="Сетка таблицы6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20">
    <w:name w:val="Сетка таблицы13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20">
    <w:name w:val="Сетка таблицы23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2">
    <w:name w:val="Сетка таблицы330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20">
    <w:name w:val="Нет списка11202"/>
    <w:next w:val="a3"/>
    <w:uiPriority w:val="99"/>
    <w:semiHidden/>
    <w:unhideWhenUsed/>
    <w:rsid w:val="002F6175"/>
  </w:style>
  <w:style w:type="table" w:customStyle="1" w:styleId="4202">
    <w:name w:val="Сетка таблицы42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2">
    <w:name w:val="Сетка таблицы112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20">
    <w:name w:val="Сетка таблицы212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2">
    <w:name w:val="Сетка таблицы3120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20">
    <w:name w:val="Нет списка2202"/>
    <w:next w:val="a3"/>
    <w:uiPriority w:val="99"/>
    <w:semiHidden/>
    <w:unhideWhenUsed/>
    <w:rsid w:val="002F6175"/>
  </w:style>
  <w:style w:type="table" w:customStyle="1" w:styleId="5192">
    <w:name w:val="Сетка таблицы519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2">
    <w:name w:val="Сетка таблицы121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2">
    <w:name w:val="Сетка таблицы221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2">
    <w:name w:val="Сетка таблицы3210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720">
    <w:name w:val="Нет списка111172"/>
    <w:next w:val="a3"/>
    <w:uiPriority w:val="99"/>
    <w:semiHidden/>
    <w:unhideWhenUsed/>
    <w:rsid w:val="002F6175"/>
  </w:style>
  <w:style w:type="table" w:customStyle="1" w:styleId="41102">
    <w:name w:val="Сетка таблицы411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2">
    <w:name w:val="Сетка таблицы1111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2">
    <w:name w:val="Сетка таблицы2111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2">
    <w:name w:val="Сетка таблицы3111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720">
    <w:name w:val="Нет списка3172"/>
    <w:next w:val="a3"/>
    <w:uiPriority w:val="99"/>
    <w:semiHidden/>
    <w:unhideWhenUsed/>
    <w:rsid w:val="002F6175"/>
  </w:style>
  <w:style w:type="table" w:customStyle="1" w:styleId="692">
    <w:name w:val="Сетка таблицы69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2">
    <w:name w:val="Сетка таблицы13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2">
    <w:name w:val="Сетка таблицы23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2">
    <w:name w:val="Сетка таблицы33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720">
    <w:name w:val="Нет списка12172"/>
    <w:next w:val="a3"/>
    <w:uiPriority w:val="99"/>
    <w:semiHidden/>
    <w:unhideWhenUsed/>
    <w:rsid w:val="002F6175"/>
  </w:style>
  <w:style w:type="table" w:customStyle="1" w:styleId="4292">
    <w:name w:val="Сетка таблицы429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20">
    <w:name w:val="Сетка таблицы112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2">
    <w:name w:val="Сетка таблицы2129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2">
    <w:name w:val="Сетка таблицы312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720">
    <w:name w:val="Нет списка21172"/>
    <w:next w:val="a3"/>
    <w:uiPriority w:val="99"/>
    <w:semiHidden/>
    <w:unhideWhenUsed/>
    <w:rsid w:val="002F6175"/>
  </w:style>
  <w:style w:type="table" w:customStyle="1" w:styleId="51102">
    <w:name w:val="Сетка таблицы511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2">
    <w:name w:val="Сетка таблицы12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2">
    <w:name w:val="Сетка таблицы22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2">
    <w:name w:val="Сетка таблицы3219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820">
    <w:name w:val="Нет списка111182"/>
    <w:next w:val="a3"/>
    <w:uiPriority w:val="99"/>
    <w:semiHidden/>
    <w:unhideWhenUsed/>
    <w:rsid w:val="002F6175"/>
  </w:style>
  <w:style w:type="table" w:customStyle="1" w:styleId="41192">
    <w:name w:val="Сетка таблицы4119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2">
    <w:name w:val="Сетка таблицы111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2">
    <w:name w:val="Сетка таблицы211110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2">
    <w:name w:val="Сетка таблицы311110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820">
    <w:name w:val="Нет списка482"/>
    <w:next w:val="a3"/>
    <w:uiPriority w:val="99"/>
    <w:semiHidden/>
    <w:unhideWhenUsed/>
    <w:rsid w:val="002F6175"/>
  </w:style>
  <w:style w:type="table" w:customStyle="1" w:styleId="7620">
    <w:name w:val="Сетка таблицы7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20">
    <w:name w:val="Сетка таблицы14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20">
    <w:name w:val="Сетка таблицы24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2">
    <w:name w:val="Сетка таблицы34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720">
    <w:name w:val="Нет списка1372"/>
    <w:next w:val="a3"/>
    <w:uiPriority w:val="99"/>
    <w:semiHidden/>
    <w:unhideWhenUsed/>
    <w:rsid w:val="002F6175"/>
  </w:style>
  <w:style w:type="table" w:customStyle="1" w:styleId="4362">
    <w:name w:val="Сетка таблицы43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20">
    <w:name w:val="Сетка таблицы1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20">
    <w:name w:val="Сетка таблицы2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2">
    <w:name w:val="Сетка таблицы31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720">
    <w:name w:val="Нет списка2272"/>
    <w:next w:val="a3"/>
    <w:uiPriority w:val="99"/>
    <w:semiHidden/>
    <w:unhideWhenUsed/>
    <w:rsid w:val="002F6175"/>
  </w:style>
  <w:style w:type="table" w:customStyle="1" w:styleId="5262">
    <w:name w:val="Сетка таблицы52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20">
    <w:name w:val="Сетка таблицы12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2">
    <w:name w:val="Сетка таблицы22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2">
    <w:name w:val="Сетка таблицы322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720">
    <w:name w:val="Нет списка11272"/>
    <w:next w:val="a3"/>
    <w:uiPriority w:val="99"/>
    <w:semiHidden/>
    <w:unhideWhenUsed/>
    <w:rsid w:val="002F6175"/>
  </w:style>
  <w:style w:type="table" w:customStyle="1" w:styleId="41262">
    <w:name w:val="Сетка таблицы412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20">
    <w:name w:val="Сетка таблицы11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2">
    <w:name w:val="Сетка таблицы21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2">
    <w:name w:val="Сетка таблицы3112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820">
    <w:name w:val="Нет списка3182"/>
    <w:next w:val="a3"/>
    <w:uiPriority w:val="99"/>
    <w:semiHidden/>
    <w:unhideWhenUsed/>
    <w:rsid w:val="002F6175"/>
  </w:style>
  <w:style w:type="table" w:customStyle="1" w:styleId="6162">
    <w:name w:val="Сетка таблицы61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2">
    <w:name w:val="Сетка таблицы13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2">
    <w:name w:val="Сетка таблицы23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2">
    <w:name w:val="Сетка таблицы331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820">
    <w:name w:val="Нет списка12182"/>
    <w:next w:val="a3"/>
    <w:uiPriority w:val="99"/>
    <w:semiHidden/>
    <w:unhideWhenUsed/>
    <w:rsid w:val="002F6175"/>
  </w:style>
  <w:style w:type="table" w:customStyle="1" w:styleId="42162">
    <w:name w:val="Сетка таблицы421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2">
    <w:name w:val="Сетка таблицы112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2">
    <w:name w:val="Сетка таблицы212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2">
    <w:name w:val="Сетка таблицы3121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820">
    <w:name w:val="Нет списка21182"/>
    <w:next w:val="a3"/>
    <w:uiPriority w:val="99"/>
    <w:semiHidden/>
    <w:unhideWhenUsed/>
    <w:rsid w:val="002F6175"/>
  </w:style>
  <w:style w:type="table" w:customStyle="1" w:styleId="51162">
    <w:name w:val="Сетка таблицы511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2">
    <w:name w:val="Сетка таблицы12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2">
    <w:name w:val="Сетка таблицы22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2">
    <w:name w:val="Сетка таблицы3211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62">
    <w:name w:val="Нет списка1111162"/>
    <w:next w:val="a3"/>
    <w:uiPriority w:val="99"/>
    <w:semiHidden/>
    <w:unhideWhenUsed/>
    <w:rsid w:val="002F6175"/>
  </w:style>
  <w:style w:type="table" w:customStyle="1" w:styleId="411162">
    <w:name w:val="Сетка таблицы4111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20">
    <w:name w:val="Сетка таблицы111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2">
    <w:name w:val="Сетка таблицы21111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2">
    <w:name w:val="Сетка таблицы31111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20">
    <w:name w:val="Нет списка572"/>
    <w:next w:val="a3"/>
    <w:uiPriority w:val="99"/>
    <w:semiHidden/>
    <w:unhideWhenUsed/>
    <w:rsid w:val="002F6175"/>
  </w:style>
  <w:style w:type="table" w:customStyle="1" w:styleId="8620">
    <w:name w:val="Сетка таблицы8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20">
    <w:name w:val="Сетка таблицы15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2">
    <w:name w:val="Сетка таблицы25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2">
    <w:name w:val="Сетка таблицы35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72">
    <w:name w:val="Нет списка1472"/>
    <w:next w:val="a3"/>
    <w:uiPriority w:val="99"/>
    <w:semiHidden/>
    <w:unhideWhenUsed/>
    <w:rsid w:val="002F6175"/>
  </w:style>
  <w:style w:type="table" w:customStyle="1" w:styleId="4462">
    <w:name w:val="Сетка таблицы44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20">
    <w:name w:val="Сетка таблицы114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2">
    <w:name w:val="Сетка таблицы214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2">
    <w:name w:val="Сетка таблицы314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720">
    <w:name w:val="Нет списка2372"/>
    <w:next w:val="a3"/>
    <w:uiPriority w:val="99"/>
    <w:semiHidden/>
    <w:unhideWhenUsed/>
    <w:rsid w:val="002F6175"/>
  </w:style>
  <w:style w:type="table" w:customStyle="1" w:styleId="5362">
    <w:name w:val="Сетка таблицы53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20">
    <w:name w:val="Сетка таблицы12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2">
    <w:name w:val="Сетка таблицы22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2">
    <w:name w:val="Сетка таблицы32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72">
    <w:name w:val="Нет списка11372"/>
    <w:next w:val="a3"/>
    <w:uiPriority w:val="99"/>
    <w:semiHidden/>
    <w:unhideWhenUsed/>
    <w:rsid w:val="002F6175"/>
  </w:style>
  <w:style w:type="table" w:customStyle="1" w:styleId="41362">
    <w:name w:val="Сетка таблицы413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20">
    <w:name w:val="Сетка таблицы11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2">
    <w:name w:val="Сетка таблицы21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2">
    <w:name w:val="Сетка таблицы311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720">
    <w:name w:val="Нет списка3272"/>
    <w:next w:val="a3"/>
    <w:uiPriority w:val="99"/>
    <w:semiHidden/>
    <w:unhideWhenUsed/>
    <w:rsid w:val="002F6175"/>
  </w:style>
  <w:style w:type="table" w:customStyle="1" w:styleId="6262">
    <w:name w:val="Сетка таблицы62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2">
    <w:name w:val="Сетка таблицы13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2">
    <w:name w:val="Сетка таблицы23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2">
    <w:name w:val="Сетка таблицы332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72">
    <w:name w:val="Нет списка12272"/>
    <w:next w:val="a3"/>
    <w:uiPriority w:val="99"/>
    <w:semiHidden/>
    <w:unhideWhenUsed/>
    <w:rsid w:val="002F6175"/>
  </w:style>
  <w:style w:type="table" w:customStyle="1" w:styleId="42262">
    <w:name w:val="Сетка таблицы422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2">
    <w:name w:val="Сетка таблицы112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2">
    <w:name w:val="Сетка таблицы212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2">
    <w:name w:val="Сетка таблицы3122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720">
    <w:name w:val="Нет списка21272"/>
    <w:next w:val="a3"/>
    <w:uiPriority w:val="99"/>
    <w:semiHidden/>
    <w:unhideWhenUsed/>
    <w:rsid w:val="002F6175"/>
  </w:style>
  <w:style w:type="table" w:customStyle="1" w:styleId="51262">
    <w:name w:val="Сетка таблицы512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2">
    <w:name w:val="Сетка таблицы12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2">
    <w:name w:val="Сетка таблицы22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2">
    <w:name w:val="Сетка таблицы3212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72">
    <w:name w:val="Нет списка111272"/>
    <w:next w:val="a3"/>
    <w:uiPriority w:val="99"/>
    <w:semiHidden/>
    <w:unhideWhenUsed/>
    <w:rsid w:val="002F6175"/>
  </w:style>
  <w:style w:type="table" w:customStyle="1" w:styleId="411262">
    <w:name w:val="Сетка таблицы4112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2">
    <w:name w:val="Сетка таблицы111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2">
    <w:name w:val="Сетка таблицы21112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2">
    <w:name w:val="Сетка таблицы31112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20">
    <w:name w:val="Сетка таблицы962"/>
    <w:basedOn w:val="a2"/>
    <w:next w:val="a8"/>
    <w:uiPriority w:val="5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720">
    <w:name w:val="Нет списка672"/>
    <w:next w:val="a3"/>
    <w:uiPriority w:val="99"/>
    <w:semiHidden/>
    <w:unhideWhenUsed/>
    <w:rsid w:val="002F6175"/>
  </w:style>
  <w:style w:type="table" w:customStyle="1" w:styleId="1062">
    <w:name w:val="Сетка таблицы10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2">
    <w:name w:val="Сетка таблицы16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2">
    <w:name w:val="Сетка таблицы26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2">
    <w:name w:val="Сетка таблицы36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72">
    <w:name w:val="Нет списка1572"/>
    <w:next w:val="a3"/>
    <w:uiPriority w:val="99"/>
    <w:semiHidden/>
    <w:unhideWhenUsed/>
    <w:rsid w:val="002F6175"/>
  </w:style>
  <w:style w:type="table" w:customStyle="1" w:styleId="4562">
    <w:name w:val="Сетка таблицы45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2">
    <w:name w:val="Сетка таблицы115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2">
    <w:name w:val="Сетка таблицы215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2">
    <w:name w:val="Сетка таблицы315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72">
    <w:name w:val="Нет списка2472"/>
    <w:next w:val="a3"/>
    <w:uiPriority w:val="99"/>
    <w:semiHidden/>
    <w:unhideWhenUsed/>
    <w:rsid w:val="002F6175"/>
  </w:style>
  <w:style w:type="table" w:customStyle="1" w:styleId="5462">
    <w:name w:val="Сетка таблицы54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2">
    <w:name w:val="Сетка таблицы124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2">
    <w:name w:val="Сетка таблицы224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2">
    <w:name w:val="Сетка таблицы324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72">
    <w:name w:val="Нет списка11472"/>
    <w:next w:val="a3"/>
    <w:uiPriority w:val="99"/>
    <w:semiHidden/>
    <w:unhideWhenUsed/>
    <w:rsid w:val="002F6175"/>
  </w:style>
  <w:style w:type="table" w:customStyle="1" w:styleId="41462">
    <w:name w:val="Сетка таблицы414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2">
    <w:name w:val="Сетка таблицы1114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2">
    <w:name w:val="Сетка таблицы2114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2">
    <w:name w:val="Сетка таблицы3114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720">
    <w:name w:val="Нет списка3372"/>
    <w:next w:val="a3"/>
    <w:uiPriority w:val="99"/>
    <w:semiHidden/>
    <w:unhideWhenUsed/>
    <w:rsid w:val="002F6175"/>
  </w:style>
  <w:style w:type="table" w:customStyle="1" w:styleId="6362">
    <w:name w:val="Сетка таблицы63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2">
    <w:name w:val="Сетка таблицы13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2">
    <w:name w:val="Сетка таблицы23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2">
    <w:name w:val="Сетка таблицы33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72">
    <w:name w:val="Нет списка12372"/>
    <w:next w:val="a3"/>
    <w:uiPriority w:val="99"/>
    <w:semiHidden/>
    <w:unhideWhenUsed/>
    <w:rsid w:val="002F6175"/>
  </w:style>
  <w:style w:type="table" w:customStyle="1" w:styleId="42362">
    <w:name w:val="Сетка таблицы423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2">
    <w:name w:val="Сетка таблицы112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2">
    <w:name w:val="Сетка таблицы212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2">
    <w:name w:val="Сетка таблицы312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72">
    <w:name w:val="Нет списка21372"/>
    <w:next w:val="a3"/>
    <w:uiPriority w:val="99"/>
    <w:semiHidden/>
    <w:unhideWhenUsed/>
    <w:rsid w:val="002F6175"/>
  </w:style>
  <w:style w:type="table" w:customStyle="1" w:styleId="51362">
    <w:name w:val="Сетка таблицы513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2">
    <w:name w:val="Сетка таблицы12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2">
    <w:name w:val="Сетка таблицы22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2">
    <w:name w:val="Сетка таблицы321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72">
    <w:name w:val="Нет списка111372"/>
    <w:next w:val="a3"/>
    <w:uiPriority w:val="99"/>
    <w:semiHidden/>
    <w:unhideWhenUsed/>
    <w:rsid w:val="002F6175"/>
  </w:style>
  <w:style w:type="table" w:customStyle="1" w:styleId="411362">
    <w:name w:val="Сетка таблицы4113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2">
    <w:name w:val="Сетка таблицы111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2">
    <w:name w:val="Сетка таблицы2111362"/>
    <w:basedOn w:val="a2"/>
    <w:next w:val="a8"/>
    <w:uiPriority w:val="5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2">
    <w:name w:val="Сетка таблицы31113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2">
    <w:name w:val="Сетка таблицы176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2">
    <w:name w:val="Сетка таблицы31662"/>
    <w:basedOn w:val="a2"/>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2">
    <w:name w:val="Сетка таблицы186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72">
    <w:name w:val="Нет списка772"/>
    <w:next w:val="a3"/>
    <w:uiPriority w:val="99"/>
    <w:semiHidden/>
    <w:unhideWhenUsed/>
    <w:rsid w:val="002F6175"/>
  </w:style>
  <w:style w:type="numbering" w:customStyle="1" w:styleId="872">
    <w:name w:val="Нет списка872"/>
    <w:next w:val="a3"/>
    <w:uiPriority w:val="99"/>
    <w:semiHidden/>
    <w:unhideWhenUsed/>
    <w:rsid w:val="002F6175"/>
  </w:style>
  <w:style w:type="numbering" w:customStyle="1" w:styleId="972">
    <w:name w:val="Нет списка972"/>
    <w:next w:val="a3"/>
    <w:semiHidden/>
    <w:rsid w:val="002F6175"/>
  </w:style>
  <w:style w:type="table" w:customStyle="1" w:styleId="1962">
    <w:name w:val="Сетка таблицы1962"/>
    <w:basedOn w:val="a2"/>
    <w:next w:val="a8"/>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2">
    <w:name w:val="Сетка таблицы206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920">
    <w:name w:val="Нет списка492"/>
    <w:next w:val="a3"/>
    <w:uiPriority w:val="99"/>
    <w:semiHidden/>
    <w:unhideWhenUsed/>
    <w:rsid w:val="002F6175"/>
  </w:style>
  <w:style w:type="table" w:customStyle="1" w:styleId="131020">
    <w:name w:val="Сетка таблицы13102"/>
    <w:basedOn w:val="a2"/>
    <w:next w:val="a8"/>
    <w:uiPriority w:val="39"/>
    <w:rsid w:val="002F61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20">
    <w:name w:val="Сетка таблицы1130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2">
    <w:name w:val="Сетка таблицы70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2">
    <w:name w:val="Сетка таблицы1072"/>
    <w:basedOn w:val="a2"/>
    <w:next w:val="a8"/>
    <w:uiPriority w:val="39"/>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020">
    <w:name w:val="Нет списка502"/>
    <w:next w:val="a3"/>
    <w:uiPriority w:val="99"/>
    <w:semiHidden/>
    <w:unhideWhenUsed/>
    <w:rsid w:val="002F6175"/>
  </w:style>
  <w:style w:type="numbering" w:customStyle="1" w:styleId="5820">
    <w:name w:val="Нет списка582"/>
    <w:next w:val="a3"/>
    <w:uiPriority w:val="99"/>
    <w:semiHidden/>
    <w:unhideWhenUsed/>
    <w:rsid w:val="002F6175"/>
  </w:style>
  <w:style w:type="numbering" w:customStyle="1" w:styleId="5920">
    <w:name w:val="Нет списка592"/>
    <w:next w:val="a3"/>
    <w:uiPriority w:val="99"/>
    <w:semiHidden/>
    <w:unhideWhenUsed/>
    <w:rsid w:val="002F6175"/>
  </w:style>
  <w:style w:type="table" w:customStyle="1" w:styleId="7720">
    <w:name w:val="Сетка таблицы77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2">
    <w:name w:val="Сетка таблицы782"/>
    <w:basedOn w:val="a2"/>
    <w:next w:val="a8"/>
    <w:rsid w:val="002F617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03">
    <w:name w:val="Нет списка70"/>
    <w:next w:val="a3"/>
    <w:uiPriority w:val="99"/>
    <w:semiHidden/>
    <w:unhideWhenUsed/>
    <w:rsid w:val="002F6175"/>
  </w:style>
  <w:style w:type="numbering" w:customStyle="1" w:styleId="1500">
    <w:name w:val="Нет списка150"/>
    <w:next w:val="a3"/>
    <w:uiPriority w:val="99"/>
    <w:semiHidden/>
    <w:unhideWhenUsed/>
    <w:rsid w:val="002F6175"/>
  </w:style>
  <w:style w:type="numbering" w:customStyle="1" w:styleId="11400">
    <w:name w:val="Нет списка1140"/>
    <w:next w:val="a3"/>
    <w:uiPriority w:val="99"/>
    <w:semiHidden/>
    <w:unhideWhenUsed/>
    <w:rsid w:val="002F6175"/>
  </w:style>
  <w:style w:type="numbering" w:customStyle="1" w:styleId="111300">
    <w:name w:val="Нет списка11130"/>
    <w:next w:val="a3"/>
    <w:uiPriority w:val="99"/>
    <w:semiHidden/>
    <w:unhideWhenUsed/>
    <w:rsid w:val="002F6175"/>
  </w:style>
  <w:style w:type="numbering" w:customStyle="1" w:styleId="2401">
    <w:name w:val="Нет списка240"/>
    <w:next w:val="a3"/>
    <w:uiPriority w:val="99"/>
    <w:semiHidden/>
    <w:unhideWhenUsed/>
    <w:rsid w:val="002F6175"/>
  </w:style>
  <w:style w:type="numbering" w:customStyle="1" w:styleId="1111200">
    <w:name w:val="Нет списка111120"/>
    <w:next w:val="a3"/>
    <w:uiPriority w:val="99"/>
    <w:semiHidden/>
    <w:unhideWhenUsed/>
    <w:rsid w:val="002F6175"/>
  </w:style>
  <w:style w:type="numbering" w:customStyle="1" w:styleId="3303">
    <w:name w:val="Нет списка330"/>
    <w:next w:val="a3"/>
    <w:uiPriority w:val="99"/>
    <w:semiHidden/>
    <w:unhideWhenUsed/>
    <w:rsid w:val="002F6175"/>
  </w:style>
  <w:style w:type="numbering" w:customStyle="1" w:styleId="12300">
    <w:name w:val="Нет списка1230"/>
    <w:next w:val="a3"/>
    <w:uiPriority w:val="99"/>
    <w:semiHidden/>
    <w:unhideWhenUsed/>
    <w:rsid w:val="002F6175"/>
  </w:style>
  <w:style w:type="numbering" w:customStyle="1" w:styleId="21301">
    <w:name w:val="Нет списка2130"/>
    <w:next w:val="a3"/>
    <w:uiPriority w:val="99"/>
    <w:semiHidden/>
    <w:unhideWhenUsed/>
    <w:rsid w:val="002F6175"/>
  </w:style>
  <w:style w:type="numbering" w:customStyle="1" w:styleId="11111101">
    <w:name w:val="Нет списка1111110"/>
    <w:next w:val="a3"/>
    <w:uiPriority w:val="99"/>
    <w:semiHidden/>
    <w:unhideWhenUsed/>
    <w:rsid w:val="002F6175"/>
  </w:style>
  <w:style w:type="numbering" w:customStyle="1" w:styleId="4140">
    <w:name w:val="Нет списка414"/>
    <w:next w:val="a3"/>
    <w:uiPriority w:val="99"/>
    <w:semiHidden/>
    <w:unhideWhenUsed/>
    <w:rsid w:val="002F6175"/>
  </w:style>
  <w:style w:type="numbering" w:customStyle="1" w:styleId="13130">
    <w:name w:val="Нет списка1313"/>
    <w:next w:val="a3"/>
    <w:uiPriority w:val="99"/>
    <w:semiHidden/>
    <w:unhideWhenUsed/>
    <w:rsid w:val="002F6175"/>
  </w:style>
  <w:style w:type="numbering" w:customStyle="1" w:styleId="22130">
    <w:name w:val="Нет списка2213"/>
    <w:next w:val="a3"/>
    <w:uiPriority w:val="99"/>
    <w:semiHidden/>
    <w:unhideWhenUsed/>
    <w:rsid w:val="002F6175"/>
  </w:style>
  <w:style w:type="numbering" w:customStyle="1" w:styleId="112130">
    <w:name w:val="Нет списка11213"/>
    <w:next w:val="a3"/>
    <w:uiPriority w:val="99"/>
    <w:semiHidden/>
    <w:unhideWhenUsed/>
    <w:rsid w:val="002F6175"/>
  </w:style>
  <w:style w:type="numbering" w:customStyle="1" w:styleId="31140">
    <w:name w:val="Нет списка3114"/>
    <w:next w:val="a3"/>
    <w:uiPriority w:val="99"/>
    <w:semiHidden/>
    <w:unhideWhenUsed/>
    <w:rsid w:val="002F6175"/>
  </w:style>
  <w:style w:type="numbering" w:customStyle="1" w:styleId="121140">
    <w:name w:val="Нет списка12114"/>
    <w:next w:val="a3"/>
    <w:uiPriority w:val="99"/>
    <w:semiHidden/>
    <w:unhideWhenUsed/>
    <w:rsid w:val="002F6175"/>
  </w:style>
  <w:style w:type="numbering" w:customStyle="1" w:styleId="211140">
    <w:name w:val="Нет списка21114"/>
    <w:next w:val="a3"/>
    <w:uiPriority w:val="99"/>
    <w:semiHidden/>
    <w:unhideWhenUsed/>
    <w:rsid w:val="002F6175"/>
  </w:style>
  <w:style w:type="numbering" w:customStyle="1" w:styleId="1111114">
    <w:name w:val="Нет списка1111114"/>
    <w:next w:val="a3"/>
    <w:uiPriority w:val="99"/>
    <w:semiHidden/>
    <w:unhideWhenUsed/>
    <w:rsid w:val="002F6175"/>
  </w:style>
  <w:style w:type="numbering" w:customStyle="1" w:styleId="5140">
    <w:name w:val="Нет списка514"/>
    <w:next w:val="a3"/>
    <w:uiPriority w:val="99"/>
    <w:semiHidden/>
    <w:unhideWhenUsed/>
    <w:rsid w:val="002F6175"/>
  </w:style>
  <w:style w:type="numbering" w:customStyle="1" w:styleId="14100">
    <w:name w:val="Нет списка1410"/>
    <w:next w:val="a3"/>
    <w:uiPriority w:val="99"/>
    <w:semiHidden/>
    <w:unhideWhenUsed/>
    <w:rsid w:val="002F6175"/>
  </w:style>
  <w:style w:type="numbering" w:customStyle="1" w:styleId="23101">
    <w:name w:val="Нет списка2310"/>
    <w:next w:val="a3"/>
    <w:uiPriority w:val="99"/>
    <w:semiHidden/>
    <w:unhideWhenUsed/>
    <w:rsid w:val="002F6175"/>
  </w:style>
  <w:style w:type="numbering" w:customStyle="1" w:styleId="113101">
    <w:name w:val="Нет списка11310"/>
    <w:next w:val="a3"/>
    <w:uiPriority w:val="99"/>
    <w:semiHidden/>
    <w:unhideWhenUsed/>
    <w:rsid w:val="002F6175"/>
  </w:style>
  <w:style w:type="numbering" w:customStyle="1" w:styleId="32103">
    <w:name w:val="Нет списка3210"/>
    <w:next w:val="a3"/>
    <w:uiPriority w:val="99"/>
    <w:semiHidden/>
    <w:unhideWhenUsed/>
    <w:rsid w:val="002F6175"/>
  </w:style>
  <w:style w:type="numbering" w:customStyle="1" w:styleId="122100">
    <w:name w:val="Нет списка12210"/>
    <w:next w:val="a3"/>
    <w:uiPriority w:val="99"/>
    <w:semiHidden/>
    <w:unhideWhenUsed/>
    <w:rsid w:val="002F6175"/>
  </w:style>
  <w:style w:type="numbering" w:customStyle="1" w:styleId="212101">
    <w:name w:val="Нет списка21210"/>
    <w:next w:val="a3"/>
    <w:uiPriority w:val="99"/>
    <w:semiHidden/>
    <w:unhideWhenUsed/>
    <w:rsid w:val="002F6175"/>
  </w:style>
  <w:style w:type="numbering" w:customStyle="1" w:styleId="1112100">
    <w:name w:val="Нет списка111210"/>
    <w:next w:val="a3"/>
    <w:uiPriority w:val="99"/>
    <w:semiHidden/>
    <w:unhideWhenUsed/>
    <w:rsid w:val="002F6175"/>
  </w:style>
  <w:style w:type="numbering" w:customStyle="1" w:styleId="6133">
    <w:name w:val="Нет списка613"/>
    <w:next w:val="a3"/>
    <w:uiPriority w:val="99"/>
    <w:semiHidden/>
    <w:unhideWhenUsed/>
    <w:rsid w:val="002F6175"/>
  </w:style>
  <w:style w:type="numbering" w:customStyle="1" w:styleId="15100">
    <w:name w:val="Нет списка1510"/>
    <w:next w:val="a3"/>
    <w:uiPriority w:val="99"/>
    <w:semiHidden/>
    <w:unhideWhenUsed/>
    <w:rsid w:val="002F6175"/>
  </w:style>
  <w:style w:type="numbering" w:customStyle="1" w:styleId="24100">
    <w:name w:val="Нет списка2410"/>
    <w:next w:val="a3"/>
    <w:uiPriority w:val="99"/>
    <w:semiHidden/>
    <w:unhideWhenUsed/>
    <w:rsid w:val="002F6175"/>
  </w:style>
  <w:style w:type="numbering" w:customStyle="1" w:styleId="114100">
    <w:name w:val="Нет списка11410"/>
    <w:next w:val="a3"/>
    <w:uiPriority w:val="99"/>
    <w:semiHidden/>
    <w:unhideWhenUsed/>
    <w:rsid w:val="002F6175"/>
  </w:style>
  <w:style w:type="numbering" w:customStyle="1" w:styleId="33101">
    <w:name w:val="Нет списка3310"/>
    <w:next w:val="a3"/>
    <w:uiPriority w:val="99"/>
    <w:semiHidden/>
    <w:unhideWhenUsed/>
    <w:rsid w:val="002F6175"/>
  </w:style>
  <w:style w:type="numbering" w:customStyle="1" w:styleId="123100">
    <w:name w:val="Нет списка12310"/>
    <w:next w:val="a3"/>
    <w:uiPriority w:val="99"/>
    <w:semiHidden/>
    <w:unhideWhenUsed/>
    <w:rsid w:val="002F6175"/>
  </w:style>
  <w:style w:type="numbering" w:customStyle="1" w:styleId="213100">
    <w:name w:val="Нет списка21310"/>
    <w:next w:val="a3"/>
    <w:uiPriority w:val="99"/>
    <w:semiHidden/>
    <w:unhideWhenUsed/>
    <w:rsid w:val="002F6175"/>
  </w:style>
  <w:style w:type="numbering" w:customStyle="1" w:styleId="1113100">
    <w:name w:val="Нет списка111310"/>
    <w:next w:val="a3"/>
    <w:uiPriority w:val="99"/>
    <w:semiHidden/>
    <w:unhideWhenUsed/>
    <w:rsid w:val="002F6175"/>
  </w:style>
  <w:style w:type="numbering" w:customStyle="1" w:styleId="7101">
    <w:name w:val="Нет списка710"/>
    <w:next w:val="a3"/>
    <w:uiPriority w:val="99"/>
    <w:semiHidden/>
    <w:unhideWhenUsed/>
    <w:rsid w:val="002F6175"/>
  </w:style>
  <w:style w:type="numbering" w:customStyle="1" w:styleId="8100">
    <w:name w:val="Нет списка810"/>
    <w:next w:val="a3"/>
    <w:uiPriority w:val="99"/>
    <w:semiHidden/>
    <w:unhideWhenUsed/>
    <w:rsid w:val="002F6175"/>
  </w:style>
  <w:style w:type="numbering" w:customStyle="1" w:styleId="9100">
    <w:name w:val="Нет списка910"/>
    <w:next w:val="a3"/>
    <w:semiHidden/>
    <w:rsid w:val="002F6175"/>
  </w:style>
  <w:style w:type="numbering" w:customStyle="1" w:styleId="1033">
    <w:name w:val="Нет списка103"/>
    <w:next w:val="a3"/>
    <w:uiPriority w:val="99"/>
    <w:semiHidden/>
    <w:unhideWhenUsed/>
    <w:rsid w:val="002F6175"/>
  </w:style>
  <w:style w:type="numbering" w:customStyle="1" w:styleId="1630">
    <w:name w:val="Нет списка163"/>
    <w:next w:val="a3"/>
    <w:uiPriority w:val="99"/>
    <w:semiHidden/>
    <w:unhideWhenUsed/>
    <w:rsid w:val="002F6175"/>
  </w:style>
  <w:style w:type="numbering" w:customStyle="1" w:styleId="1730">
    <w:name w:val="Нет списка173"/>
    <w:next w:val="a3"/>
    <w:uiPriority w:val="99"/>
    <w:semiHidden/>
    <w:unhideWhenUsed/>
    <w:rsid w:val="002F6175"/>
  </w:style>
  <w:style w:type="numbering" w:customStyle="1" w:styleId="2530">
    <w:name w:val="Нет списка253"/>
    <w:next w:val="a3"/>
    <w:uiPriority w:val="99"/>
    <w:semiHidden/>
    <w:unhideWhenUsed/>
    <w:rsid w:val="002F6175"/>
  </w:style>
  <w:style w:type="numbering" w:customStyle="1" w:styleId="11530">
    <w:name w:val="Нет списка1153"/>
    <w:next w:val="a3"/>
    <w:uiPriority w:val="99"/>
    <w:semiHidden/>
    <w:unhideWhenUsed/>
    <w:rsid w:val="002F6175"/>
  </w:style>
  <w:style w:type="numbering" w:customStyle="1" w:styleId="3430">
    <w:name w:val="Нет списка343"/>
    <w:next w:val="a3"/>
    <w:uiPriority w:val="99"/>
    <w:semiHidden/>
    <w:unhideWhenUsed/>
    <w:rsid w:val="002F6175"/>
  </w:style>
  <w:style w:type="numbering" w:customStyle="1" w:styleId="12430">
    <w:name w:val="Нет списка1243"/>
    <w:next w:val="a3"/>
    <w:uiPriority w:val="99"/>
    <w:semiHidden/>
    <w:unhideWhenUsed/>
    <w:rsid w:val="002F6175"/>
  </w:style>
  <w:style w:type="numbering" w:customStyle="1" w:styleId="21430">
    <w:name w:val="Нет списка2143"/>
    <w:next w:val="a3"/>
    <w:uiPriority w:val="99"/>
    <w:semiHidden/>
    <w:unhideWhenUsed/>
    <w:rsid w:val="002F6175"/>
  </w:style>
  <w:style w:type="numbering" w:customStyle="1" w:styleId="111430">
    <w:name w:val="Нет списка11143"/>
    <w:next w:val="a3"/>
    <w:uiPriority w:val="99"/>
    <w:semiHidden/>
    <w:unhideWhenUsed/>
    <w:rsid w:val="002F6175"/>
  </w:style>
  <w:style w:type="numbering" w:customStyle="1" w:styleId="4150">
    <w:name w:val="Нет списка415"/>
    <w:next w:val="a3"/>
    <w:uiPriority w:val="99"/>
    <w:semiHidden/>
    <w:unhideWhenUsed/>
    <w:rsid w:val="002F6175"/>
  </w:style>
  <w:style w:type="numbering" w:customStyle="1" w:styleId="13140">
    <w:name w:val="Нет списка1314"/>
    <w:next w:val="a3"/>
    <w:uiPriority w:val="99"/>
    <w:semiHidden/>
    <w:unhideWhenUsed/>
    <w:rsid w:val="002F6175"/>
  </w:style>
  <w:style w:type="numbering" w:customStyle="1" w:styleId="22140">
    <w:name w:val="Нет списка2214"/>
    <w:next w:val="a3"/>
    <w:uiPriority w:val="99"/>
    <w:semiHidden/>
    <w:unhideWhenUsed/>
    <w:rsid w:val="002F6175"/>
  </w:style>
  <w:style w:type="numbering" w:customStyle="1" w:styleId="112140">
    <w:name w:val="Нет списка11214"/>
    <w:next w:val="a3"/>
    <w:uiPriority w:val="99"/>
    <w:semiHidden/>
    <w:unhideWhenUsed/>
    <w:rsid w:val="002F6175"/>
  </w:style>
  <w:style w:type="numbering" w:customStyle="1" w:styleId="31150">
    <w:name w:val="Нет списка3115"/>
    <w:next w:val="a3"/>
    <w:uiPriority w:val="99"/>
    <w:semiHidden/>
    <w:unhideWhenUsed/>
    <w:rsid w:val="002F6175"/>
  </w:style>
  <w:style w:type="numbering" w:customStyle="1" w:styleId="121150">
    <w:name w:val="Нет списка12115"/>
    <w:next w:val="a3"/>
    <w:uiPriority w:val="99"/>
    <w:semiHidden/>
    <w:unhideWhenUsed/>
    <w:rsid w:val="002F6175"/>
  </w:style>
  <w:style w:type="numbering" w:customStyle="1" w:styleId="211150">
    <w:name w:val="Нет списка21115"/>
    <w:next w:val="a3"/>
    <w:uiPriority w:val="99"/>
    <w:semiHidden/>
    <w:unhideWhenUsed/>
    <w:rsid w:val="002F6175"/>
  </w:style>
  <w:style w:type="numbering" w:customStyle="1" w:styleId="111111120">
    <w:name w:val="Нет списка11111112"/>
    <w:next w:val="a3"/>
    <w:uiPriority w:val="99"/>
    <w:semiHidden/>
    <w:unhideWhenUsed/>
    <w:rsid w:val="002F6175"/>
  </w:style>
  <w:style w:type="numbering" w:customStyle="1" w:styleId="5153">
    <w:name w:val="Нет списка515"/>
    <w:next w:val="a3"/>
    <w:uiPriority w:val="99"/>
    <w:semiHidden/>
    <w:unhideWhenUsed/>
    <w:rsid w:val="002F6175"/>
  </w:style>
  <w:style w:type="numbering" w:customStyle="1" w:styleId="1413">
    <w:name w:val="Нет списка1413"/>
    <w:next w:val="a3"/>
    <w:uiPriority w:val="99"/>
    <w:semiHidden/>
    <w:unhideWhenUsed/>
    <w:rsid w:val="002F6175"/>
  </w:style>
  <w:style w:type="numbering" w:customStyle="1" w:styleId="23130">
    <w:name w:val="Нет списка2313"/>
    <w:next w:val="a3"/>
    <w:uiPriority w:val="99"/>
    <w:semiHidden/>
    <w:unhideWhenUsed/>
    <w:rsid w:val="002F6175"/>
  </w:style>
  <w:style w:type="numbering" w:customStyle="1" w:styleId="11313">
    <w:name w:val="Нет списка11313"/>
    <w:next w:val="a3"/>
    <w:uiPriority w:val="99"/>
    <w:semiHidden/>
    <w:unhideWhenUsed/>
    <w:rsid w:val="002F6175"/>
  </w:style>
  <w:style w:type="numbering" w:customStyle="1" w:styleId="32130">
    <w:name w:val="Нет списка3213"/>
    <w:next w:val="a3"/>
    <w:uiPriority w:val="99"/>
    <w:semiHidden/>
    <w:unhideWhenUsed/>
    <w:rsid w:val="002F6175"/>
  </w:style>
  <w:style w:type="numbering" w:customStyle="1" w:styleId="12213">
    <w:name w:val="Нет списка12213"/>
    <w:next w:val="a3"/>
    <w:uiPriority w:val="99"/>
    <w:semiHidden/>
    <w:unhideWhenUsed/>
    <w:rsid w:val="002F6175"/>
  </w:style>
  <w:style w:type="numbering" w:customStyle="1" w:styleId="212130">
    <w:name w:val="Нет списка21213"/>
    <w:next w:val="a3"/>
    <w:uiPriority w:val="99"/>
    <w:semiHidden/>
    <w:unhideWhenUsed/>
    <w:rsid w:val="002F6175"/>
  </w:style>
  <w:style w:type="numbering" w:customStyle="1" w:styleId="111213">
    <w:name w:val="Нет списка111213"/>
    <w:next w:val="a3"/>
    <w:uiPriority w:val="99"/>
    <w:semiHidden/>
    <w:unhideWhenUsed/>
    <w:rsid w:val="002F6175"/>
  </w:style>
  <w:style w:type="numbering" w:customStyle="1" w:styleId="6140">
    <w:name w:val="Нет списка614"/>
    <w:next w:val="a3"/>
    <w:uiPriority w:val="99"/>
    <w:semiHidden/>
    <w:unhideWhenUsed/>
    <w:rsid w:val="002F6175"/>
  </w:style>
  <w:style w:type="numbering" w:customStyle="1" w:styleId="1513">
    <w:name w:val="Нет списка1513"/>
    <w:next w:val="a3"/>
    <w:uiPriority w:val="99"/>
    <w:semiHidden/>
    <w:unhideWhenUsed/>
    <w:rsid w:val="002F6175"/>
  </w:style>
  <w:style w:type="numbering" w:customStyle="1" w:styleId="2413">
    <w:name w:val="Нет списка2413"/>
    <w:next w:val="a3"/>
    <w:uiPriority w:val="99"/>
    <w:semiHidden/>
    <w:unhideWhenUsed/>
    <w:rsid w:val="002F6175"/>
  </w:style>
  <w:style w:type="numbering" w:customStyle="1" w:styleId="11413">
    <w:name w:val="Нет списка11413"/>
    <w:next w:val="a3"/>
    <w:uiPriority w:val="99"/>
    <w:semiHidden/>
    <w:unhideWhenUsed/>
    <w:rsid w:val="002F6175"/>
  </w:style>
  <w:style w:type="numbering" w:customStyle="1" w:styleId="33130">
    <w:name w:val="Нет списка3313"/>
    <w:next w:val="a3"/>
    <w:uiPriority w:val="99"/>
    <w:semiHidden/>
    <w:unhideWhenUsed/>
    <w:rsid w:val="002F6175"/>
  </w:style>
  <w:style w:type="numbering" w:customStyle="1" w:styleId="12313">
    <w:name w:val="Нет списка12313"/>
    <w:next w:val="a3"/>
    <w:uiPriority w:val="99"/>
    <w:semiHidden/>
    <w:unhideWhenUsed/>
    <w:rsid w:val="002F6175"/>
  </w:style>
  <w:style w:type="numbering" w:customStyle="1" w:styleId="21313">
    <w:name w:val="Нет списка21313"/>
    <w:next w:val="a3"/>
    <w:uiPriority w:val="99"/>
    <w:semiHidden/>
    <w:unhideWhenUsed/>
    <w:rsid w:val="002F6175"/>
  </w:style>
  <w:style w:type="numbering" w:customStyle="1" w:styleId="111313">
    <w:name w:val="Нет списка111313"/>
    <w:next w:val="a3"/>
    <w:uiPriority w:val="99"/>
    <w:semiHidden/>
    <w:unhideWhenUsed/>
    <w:rsid w:val="002F6175"/>
  </w:style>
  <w:style w:type="numbering" w:customStyle="1" w:styleId="7130">
    <w:name w:val="Нет списка713"/>
    <w:next w:val="a3"/>
    <w:uiPriority w:val="99"/>
    <w:semiHidden/>
    <w:unhideWhenUsed/>
    <w:rsid w:val="002F6175"/>
  </w:style>
  <w:style w:type="numbering" w:customStyle="1" w:styleId="813">
    <w:name w:val="Нет списка813"/>
    <w:next w:val="a3"/>
    <w:uiPriority w:val="99"/>
    <w:semiHidden/>
    <w:unhideWhenUsed/>
    <w:rsid w:val="002F6175"/>
  </w:style>
  <w:style w:type="numbering" w:customStyle="1" w:styleId="913">
    <w:name w:val="Нет списка913"/>
    <w:next w:val="a3"/>
    <w:semiHidden/>
    <w:rsid w:val="002F6175"/>
  </w:style>
  <w:style w:type="numbering" w:customStyle="1" w:styleId="1830">
    <w:name w:val="Нет списка183"/>
    <w:next w:val="a3"/>
    <w:uiPriority w:val="99"/>
    <w:semiHidden/>
    <w:unhideWhenUsed/>
    <w:rsid w:val="002F6175"/>
  </w:style>
  <w:style w:type="numbering" w:customStyle="1" w:styleId="1930">
    <w:name w:val="Нет списка193"/>
    <w:next w:val="a3"/>
    <w:uiPriority w:val="99"/>
    <w:semiHidden/>
    <w:unhideWhenUsed/>
    <w:rsid w:val="002F6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545783">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6931691">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302652">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4932306">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712043">
      <w:bodyDiv w:val="1"/>
      <w:marLeft w:val="0"/>
      <w:marRight w:val="0"/>
      <w:marTop w:val="0"/>
      <w:marBottom w:val="0"/>
      <w:divBdr>
        <w:top w:val="none" w:sz="0" w:space="0" w:color="auto"/>
        <w:left w:val="none" w:sz="0" w:space="0" w:color="auto"/>
        <w:bottom w:val="none" w:sz="0" w:space="0" w:color="auto"/>
        <w:right w:val="none" w:sz="0" w:space="0" w:color="auto"/>
      </w:divBdr>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381771">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1587378">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0417074">
      <w:bodyDiv w:val="1"/>
      <w:marLeft w:val="0"/>
      <w:marRight w:val="0"/>
      <w:marTop w:val="0"/>
      <w:marBottom w:val="0"/>
      <w:divBdr>
        <w:top w:val="none" w:sz="0" w:space="0" w:color="auto"/>
        <w:left w:val="none" w:sz="0" w:space="0" w:color="auto"/>
        <w:bottom w:val="none" w:sz="0" w:space="0" w:color="auto"/>
        <w:right w:val="none" w:sz="0" w:space="0" w:color="auto"/>
      </w:divBdr>
    </w:div>
    <w:div w:id="100997524">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60082">
      <w:bodyDiv w:val="1"/>
      <w:marLeft w:val="0"/>
      <w:marRight w:val="0"/>
      <w:marTop w:val="0"/>
      <w:marBottom w:val="0"/>
      <w:divBdr>
        <w:top w:val="none" w:sz="0" w:space="0" w:color="auto"/>
        <w:left w:val="none" w:sz="0" w:space="0" w:color="auto"/>
        <w:bottom w:val="none" w:sz="0" w:space="0" w:color="auto"/>
        <w:right w:val="none" w:sz="0" w:space="0" w:color="auto"/>
      </w:divBdr>
    </w:div>
    <w:div w:id="112021792">
      <w:bodyDiv w:val="1"/>
      <w:marLeft w:val="0"/>
      <w:marRight w:val="0"/>
      <w:marTop w:val="0"/>
      <w:marBottom w:val="0"/>
      <w:divBdr>
        <w:top w:val="none" w:sz="0" w:space="0" w:color="auto"/>
        <w:left w:val="none" w:sz="0" w:space="0" w:color="auto"/>
        <w:bottom w:val="none" w:sz="0" w:space="0" w:color="auto"/>
        <w:right w:val="none" w:sz="0" w:space="0" w:color="auto"/>
      </w:divBdr>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1603430">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071788">
      <w:bodyDiv w:val="1"/>
      <w:marLeft w:val="0"/>
      <w:marRight w:val="0"/>
      <w:marTop w:val="0"/>
      <w:marBottom w:val="0"/>
      <w:divBdr>
        <w:top w:val="none" w:sz="0" w:space="0" w:color="auto"/>
        <w:left w:val="none" w:sz="0" w:space="0" w:color="auto"/>
        <w:bottom w:val="none" w:sz="0" w:space="0" w:color="auto"/>
        <w:right w:val="none" w:sz="0" w:space="0" w:color="auto"/>
      </w:divBdr>
    </w:div>
    <w:div w:id="155338663">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1356930">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79665843">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1091788">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586224">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7608969">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2467621">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3819655">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6151288">
      <w:bodyDiv w:val="1"/>
      <w:marLeft w:val="0"/>
      <w:marRight w:val="0"/>
      <w:marTop w:val="0"/>
      <w:marBottom w:val="0"/>
      <w:divBdr>
        <w:top w:val="none" w:sz="0" w:space="0" w:color="auto"/>
        <w:left w:val="none" w:sz="0" w:space="0" w:color="auto"/>
        <w:bottom w:val="none" w:sz="0" w:space="0" w:color="auto"/>
        <w:right w:val="none" w:sz="0" w:space="0" w:color="auto"/>
      </w:divBdr>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7872599">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443709">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497431346">
      <w:bodyDiv w:val="1"/>
      <w:marLeft w:val="0"/>
      <w:marRight w:val="0"/>
      <w:marTop w:val="0"/>
      <w:marBottom w:val="0"/>
      <w:divBdr>
        <w:top w:val="none" w:sz="0" w:space="0" w:color="auto"/>
        <w:left w:val="none" w:sz="0" w:space="0" w:color="auto"/>
        <w:bottom w:val="none" w:sz="0" w:space="0" w:color="auto"/>
        <w:right w:val="none" w:sz="0" w:space="0" w:color="auto"/>
      </w:divBdr>
    </w:div>
    <w:div w:id="498926383">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203375">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07257294">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0806063">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4848120">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448861">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599023584">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1741024">
      <w:bodyDiv w:val="1"/>
      <w:marLeft w:val="0"/>
      <w:marRight w:val="0"/>
      <w:marTop w:val="0"/>
      <w:marBottom w:val="0"/>
      <w:divBdr>
        <w:top w:val="none" w:sz="0" w:space="0" w:color="auto"/>
        <w:left w:val="none" w:sz="0" w:space="0" w:color="auto"/>
        <w:bottom w:val="none" w:sz="0" w:space="0" w:color="auto"/>
        <w:right w:val="none" w:sz="0" w:space="0" w:color="auto"/>
      </w:divBdr>
    </w:div>
    <w:div w:id="61178696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7300827">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5041363">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3461684">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0258743">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6423356">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4381602">
      <w:bodyDiv w:val="1"/>
      <w:marLeft w:val="0"/>
      <w:marRight w:val="0"/>
      <w:marTop w:val="0"/>
      <w:marBottom w:val="0"/>
      <w:divBdr>
        <w:top w:val="none" w:sz="0" w:space="0" w:color="auto"/>
        <w:left w:val="none" w:sz="0" w:space="0" w:color="auto"/>
        <w:bottom w:val="none" w:sz="0" w:space="0" w:color="auto"/>
        <w:right w:val="none" w:sz="0" w:space="0" w:color="auto"/>
      </w:divBdr>
    </w:div>
    <w:div w:id="675960257">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539499">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697394869">
      <w:bodyDiv w:val="1"/>
      <w:marLeft w:val="0"/>
      <w:marRight w:val="0"/>
      <w:marTop w:val="0"/>
      <w:marBottom w:val="0"/>
      <w:divBdr>
        <w:top w:val="none" w:sz="0" w:space="0" w:color="auto"/>
        <w:left w:val="none" w:sz="0" w:space="0" w:color="auto"/>
        <w:bottom w:val="none" w:sz="0" w:space="0" w:color="auto"/>
        <w:right w:val="none" w:sz="0" w:space="0" w:color="auto"/>
      </w:divBdr>
    </w:div>
    <w:div w:id="698317941">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7879317">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1157143">
      <w:bodyDiv w:val="1"/>
      <w:marLeft w:val="0"/>
      <w:marRight w:val="0"/>
      <w:marTop w:val="0"/>
      <w:marBottom w:val="0"/>
      <w:divBdr>
        <w:top w:val="none" w:sz="0" w:space="0" w:color="auto"/>
        <w:left w:val="none" w:sz="0" w:space="0" w:color="auto"/>
        <w:bottom w:val="none" w:sz="0" w:space="0" w:color="auto"/>
        <w:right w:val="none" w:sz="0" w:space="0" w:color="auto"/>
      </w:divBdr>
    </w:div>
    <w:div w:id="711542645">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2754031">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88742986">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50259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08670299">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7380591">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4511684">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139076">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35070000">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32870">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101459">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641075">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3542567">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6867781">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126060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205302">
      <w:bodyDiv w:val="1"/>
      <w:marLeft w:val="0"/>
      <w:marRight w:val="0"/>
      <w:marTop w:val="0"/>
      <w:marBottom w:val="0"/>
      <w:divBdr>
        <w:top w:val="none" w:sz="0" w:space="0" w:color="auto"/>
        <w:left w:val="none" w:sz="0" w:space="0" w:color="auto"/>
        <w:bottom w:val="none" w:sz="0" w:space="0" w:color="auto"/>
        <w:right w:val="none" w:sz="0" w:space="0" w:color="auto"/>
      </w:divBdr>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2314330">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4963494">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19312499">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0714488">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3754037">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59985695">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479066">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56341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654193">
      <w:bodyDiv w:val="1"/>
      <w:marLeft w:val="0"/>
      <w:marRight w:val="0"/>
      <w:marTop w:val="0"/>
      <w:marBottom w:val="0"/>
      <w:divBdr>
        <w:top w:val="none" w:sz="0" w:space="0" w:color="auto"/>
        <w:left w:val="none" w:sz="0" w:space="0" w:color="auto"/>
        <w:bottom w:val="none" w:sz="0" w:space="0" w:color="auto"/>
        <w:right w:val="none" w:sz="0" w:space="0" w:color="auto"/>
      </w:divBdr>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1845480">
      <w:bodyDiv w:val="1"/>
      <w:marLeft w:val="0"/>
      <w:marRight w:val="0"/>
      <w:marTop w:val="0"/>
      <w:marBottom w:val="0"/>
      <w:divBdr>
        <w:top w:val="none" w:sz="0" w:space="0" w:color="auto"/>
        <w:left w:val="none" w:sz="0" w:space="0" w:color="auto"/>
        <w:bottom w:val="none" w:sz="0" w:space="0" w:color="auto"/>
        <w:right w:val="none" w:sz="0" w:space="0" w:color="auto"/>
      </w:divBdr>
    </w:div>
    <w:div w:id="1123883718">
      <w:bodyDiv w:val="1"/>
      <w:marLeft w:val="0"/>
      <w:marRight w:val="0"/>
      <w:marTop w:val="0"/>
      <w:marBottom w:val="0"/>
      <w:divBdr>
        <w:top w:val="none" w:sz="0" w:space="0" w:color="auto"/>
        <w:left w:val="none" w:sz="0" w:space="0" w:color="auto"/>
        <w:bottom w:val="none" w:sz="0" w:space="0" w:color="auto"/>
        <w:right w:val="none" w:sz="0" w:space="0" w:color="auto"/>
      </w:divBdr>
    </w:div>
    <w:div w:id="1124233698">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38650137">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5797155">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3348748">
      <w:bodyDiv w:val="1"/>
      <w:marLeft w:val="0"/>
      <w:marRight w:val="0"/>
      <w:marTop w:val="0"/>
      <w:marBottom w:val="0"/>
      <w:divBdr>
        <w:top w:val="none" w:sz="0" w:space="0" w:color="auto"/>
        <w:left w:val="none" w:sz="0" w:space="0" w:color="auto"/>
        <w:bottom w:val="none" w:sz="0" w:space="0" w:color="auto"/>
        <w:right w:val="none" w:sz="0" w:space="0" w:color="auto"/>
      </w:divBdr>
    </w:div>
    <w:div w:id="116386045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281998">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7744980">
      <w:bodyDiv w:val="1"/>
      <w:marLeft w:val="0"/>
      <w:marRight w:val="0"/>
      <w:marTop w:val="0"/>
      <w:marBottom w:val="0"/>
      <w:divBdr>
        <w:top w:val="none" w:sz="0" w:space="0" w:color="auto"/>
        <w:left w:val="none" w:sz="0" w:space="0" w:color="auto"/>
        <w:bottom w:val="none" w:sz="0" w:space="0" w:color="auto"/>
        <w:right w:val="none" w:sz="0" w:space="0" w:color="auto"/>
      </w:divBdr>
    </w:div>
    <w:div w:id="1168981619">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89948662">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640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5309022">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7523155">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4071325">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828669452">
                  <w:marLeft w:val="0"/>
                  <w:marRight w:val="0"/>
                  <w:marTop w:val="0"/>
                  <w:marBottom w:val="0"/>
                  <w:divBdr>
                    <w:top w:val="none" w:sz="0" w:space="0" w:color="auto"/>
                    <w:left w:val="none" w:sz="0" w:space="0" w:color="auto"/>
                    <w:bottom w:val="none" w:sz="0" w:space="0" w:color="auto"/>
                    <w:right w:val="none" w:sz="0" w:space="0" w:color="auto"/>
                  </w:divBdr>
                </w:div>
                <w:div w:id="18491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3220935">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4256617">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421076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100469">
      <w:bodyDiv w:val="1"/>
      <w:marLeft w:val="0"/>
      <w:marRight w:val="0"/>
      <w:marTop w:val="0"/>
      <w:marBottom w:val="0"/>
      <w:divBdr>
        <w:top w:val="none" w:sz="0" w:space="0" w:color="auto"/>
        <w:left w:val="none" w:sz="0" w:space="0" w:color="auto"/>
        <w:bottom w:val="none" w:sz="0" w:space="0" w:color="auto"/>
        <w:right w:val="none" w:sz="0" w:space="0" w:color="auto"/>
      </w:divBdr>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58236862">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69910745">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399553173">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6612398">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723054">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3971857">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470677">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059149">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107599">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42747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3159871">
      <w:bodyDiv w:val="1"/>
      <w:marLeft w:val="0"/>
      <w:marRight w:val="0"/>
      <w:marTop w:val="0"/>
      <w:marBottom w:val="0"/>
      <w:divBdr>
        <w:top w:val="none" w:sz="0" w:space="0" w:color="auto"/>
        <w:left w:val="none" w:sz="0" w:space="0" w:color="auto"/>
        <w:bottom w:val="none" w:sz="0" w:space="0" w:color="auto"/>
        <w:right w:val="none" w:sz="0" w:space="0" w:color="auto"/>
      </w:divBdr>
    </w:div>
    <w:div w:id="1467116812">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101547">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760217">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624716">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487833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09444284">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13956964">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196462">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096179">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3833636">
      <w:bodyDiv w:val="1"/>
      <w:marLeft w:val="0"/>
      <w:marRight w:val="0"/>
      <w:marTop w:val="0"/>
      <w:marBottom w:val="0"/>
      <w:divBdr>
        <w:top w:val="none" w:sz="0" w:space="0" w:color="auto"/>
        <w:left w:val="none" w:sz="0" w:space="0" w:color="auto"/>
        <w:bottom w:val="none" w:sz="0" w:space="0" w:color="auto"/>
        <w:right w:val="none" w:sz="0" w:space="0" w:color="auto"/>
      </w:divBdr>
    </w:div>
    <w:div w:id="1584530656">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522174">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422848">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07880685">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1921400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5941460">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5663968">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6492074">
      <w:bodyDiv w:val="1"/>
      <w:marLeft w:val="0"/>
      <w:marRight w:val="0"/>
      <w:marTop w:val="0"/>
      <w:marBottom w:val="0"/>
      <w:divBdr>
        <w:top w:val="none" w:sz="0" w:space="0" w:color="auto"/>
        <w:left w:val="none" w:sz="0" w:space="0" w:color="auto"/>
        <w:bottom w:val="none" w:sz="0" w:space="0" w:color="auto"/>
        <w:right w:val="none" w:sz="0" w:space="0" w:color="auto"/>
      </w:divBdr>
    </w:div>
    <w:div w:id="1678539152">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8016770">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8967395">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2896907">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18311906">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0863643">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1902472">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251168">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30763">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59908018">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192598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6386892">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87919658">
      <w:bodyDiv w:val="1"/>
      <w:marLeft w:val="0"/>
      <w:marRight w:val="0"/>
      <w:marTop w:val="0"/>
      <w:marBottom w:val="0"/>
      <w:divBdr>
        <w:top w:val="none" w:sz="0" w:space="0" w:color="auto"/>
        <w:left w:val="none" w:sz="0" w:space="0" w:color="auto"/>
        <w:bottom w:val="none" w:sz="0" w:space="0" w:color="auto"/>
        <w:right w:val="none" w:sz="0" w:space="0" w:color="auto"/>
      </w:divBdr>
    </w:div>
    <w:div w:id="1788424224">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132000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0027285">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3882750">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399078">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7843803">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128867">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442042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59806254">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77815403">
      <w:bodyDiv w:val="1"/>
      <w:marLeft w:val="0"/>
      <w:marRight w:val="0"/>
      <w:marTop w:val="0"/>
      <w:marBottom w:val="0"/>
      <w:divBdr>
        <w:top w:val="none" w:sz="0" w:space="0" w:color="auto"/>
        <w:left w:val="none" w:sz="0" w:space="0" w:color="auto"/>
        <w:bottom w:val="none" w:sz="0" w:space="0" w:color="auto"/>
        <w:right w:val="none" w:sz="0" w:space="0" w:color="auto"/>
      </w:divBdr>
    </w:div>
    <w:div w:id="1879245329">
      <w:bodyDiv w:val="1"/>
      <w:marLeft w:val="0"/>
      <w:marRight w:val="0"/>
      <w:marTop w:val="0"/>
      <w:marBottom w:val="0"/>
      <w:divBdr>
        <w:top w:val="none" w:sz="0" w:space="0" w:color="auto"/>
        <w:left w:val="none" w:sz="0" w:space="0" w:color="auto"/>
        <w:bottom w:val="none" w:sz="0" w:space="0" w:color="auto"/>
        <w:right w:val="none" w:sz="0" w:space="0" w:color="auto"/>
      </w:divBdr>
    </w:div>
    <w:div w:id="1879275986">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8009727">
      <w:bodyDiv w:val="1"/>
      <w:marLeft w:val="0"/>
      <w:marRight w:val="0"/>
      <w:marTop w:val="0"/>
      <w:marBottom w:val="0"/>
      <w:divBdr>
        <w:top w:val="none" w:sz="0" w:space="0" w:color="auto"/>
        <w:left w:val="none" w:sz="0" w:space="0" w:color="auto"/>
        <w:bottom w:val="none" w:sz="0" w:space="0" w:color="auto"/>
        <w:right w:val="none" w:sz="0" w:space="0" w:color="auto"/>
      </w:divBdr>
    </w:div>
    <w:div w:id="1898202432">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029458">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4603069">
      <w:bodyDiv w:val="1"/>
      <w:marLeft w:val="0"/>
      <w:marRight w:val="0"/>
      <w:marTop w:val="0"/>
      <w:marBottom w:val="0"/>
      <w:divBdr>
        <w:top w:val="none" w:sz="0" w:space="0" w:color="auto"/>
        <w:left w:val="none" w:sz="0" w:space="0" w:color="auto"/>
        <w:bottom w:val="none" w:sz="0" w:space="0" w:color="auto"/>
        <w:right w:val="none" w:sz="0" w:space="0" w:color="auto"/>
      </w:divBdr>
    </w:div>
    <w:div w:id="1949308620">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7448677">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1104953">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5037992">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2557">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6176942">
      <w:bodyDiv w:val="1"/>
      <w:marLeft w:val="0"/>
      <w:marRight w:val="0"/>
      <w:marTop w:val="0"/>
      <w:marBottom w:val="0"/>
      <w:divBdr>
        <w:top w:val="none" w:sz="0" w:space="0" w:color="auto"/>
        <w:left w:val="none" w:sz="0" w:space="0" w:color="auto"/>
        <w:bottom w:val="none" w:sz="0" w:space="0" w:color="auto"/>
        <w:right w:val="none" w:sz="0" w:space="0" w:color="auto"/>
      </w:divBdr>
    </w:div>
    <w:div w:id="1976447897">
      <w:bodyDiv w:val="1"/>
      <w:marLeft w:val="0"/>
      <w:marRight w:val="0"/>
      <w:marTop w:val="0"/>
      <w:marBottom w:val="0"/>
      <w:divBdr>
        <w:top w:val="none" w:sz="0" w:space="0" w:color="auto"/>
        <w:left w:val="none" w:sz="0" w:space="0" w:color="auto"/>
        <w:bottom w:val="none" w:sz="0" w:space="0" w:color="auto"/>
        <w:right w:val="none" w:sz="0" w:space="0" w:color="auto"/>
      </w:divBdr>
    </w:div>
    <w:div w:id="1977028829">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125199">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89436157">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060502">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1639618">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271682">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39428002">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588253">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5154702">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1205018">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5271839">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4545235">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0592016">
      <w:bodyDiv w:val="1"/>
      <w:marLeft w:val="0"/>
      <w:marRight w:val="0"/>
      <w:marTop w:val="0"/>
      <w:marBottom w:val="0"/>
      <w:divBdr>
        <w:top w:val="none" w:sz="0" w:space="0" w:color="auto"/>
        <w:left w:val="none" w:sz="0" w:space="0" w:color="auto"/>
        <w:bottom w:val="none" w:sz="0" w:space="0" w:color="auto"/>
        <w:right w:val="none" w:sz="0" w:space="0" w:color="auto"/>
      </w:divBdr>
    </w:div>
    <w:div w:id="2105370620">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122548">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098508">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1949782">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0804189">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chart" Target="charts/chart1.xml"/><Relationship Id="rId47" Type="http://schemas.openxmlformats.org/officeDocument/2006/relationships/chart" Target="charts/chart4.xm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hyperlink" Target="https://pdf.hres.ca/dpd_pm/00047708.PDF" TargetMode="External"/><Relationship Id="rId138" Type="http://schemas.openxmlformats.org/officeDocument/2006/relationships/image" Target="media/image110.jpeg"/><Relationship Id="rId154"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chart" Target="charts/chart10.xml"/><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hyperlink" Target="https://pdf.hres.ca/dpd_pm/00047708.PDF" TargetMode="External"/><Relationship Id="rId149"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chart" Target="charts/chart5.xml"/><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hyperlink" Target="http://dx.doi.org/10.1016/j.carbpol.2013.08.074" TargetMode="External"/><Relationship Id="rId139" Type="http://schemas.openxmlformats.org/officeDocument/2006/relationships/image" Target="media/image111.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0.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3.xml"/><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hyperlink" Target="https://www.unboundmedicine.com/washingtonmanual/index/Washington-Manual-of-Medical-Therapeutics/Topics/A"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chart" Target="charts/chart11.xm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2.png"/><Relationship Id="rId145" Type="http://schemas.openxmlformats.org/officeDocument/2006/relationships/image" Target="media/image116.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chart" Target="charts/chart6.xml"/><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chart" Target="charts/chart9.xm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hyperlink" Target="https://doi.org/10.1177/1076029616685430" TargetMode="External"/><Relationship Id="rId143" Type="http://schemas.openxmlformats.org/officeDocument/2006/relationships/image" Target="media/image115.png"/><Relationship Id="rId148" Type="http://schemas.openxmlformats.org/officeDocument/2006/relationships/image" Target="media/image118.jpeg"/><Relationship Id="rId151" Type="http://schemas.openxmlformats.org/officeDocument/2006/relationships/image" Target="media/image121.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6.png"/><Relationship Id="rId34" Type="http://schemas.openxmlformats.org/officeDocument/2006/relationships/image" Target="media/image24.png"/><Relationship Id="rId50" Type="http://schemas.openxmlformats.org/officeDocument/2006/relationships/chart" Target="charts/chart7.xml"/><Relationship Id="rId55" Type="http://schemas.openxmlformats.org/officeDocument/2006/relationships/chart" Target="charts/chart12.xml"/><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3.png"/><Relationship Id="rId146"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chart" Target="charts/chart2.xml"/><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hyperlink" Target="https://www.unboundmedicine.com/washingtonmanual/index/Washington-Manual-of-Medical-Therapeutics/Topics/A" TargetMode="External"/><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2.jpg"/><Relationship Id="rId19" Type="http://schemas.openxmlformats.org/officeDocument/2006/relationships/image" Target="media/image9.png"/><Relationship Id="rId14"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chart" Target="charts/chart13.xml"/><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hyperlink" Target="https://pdf.hres.ca/dpd_pm/00047708.PDF" TargetMode="External"/><Relationship Id="rId8" Type="http://schemas.openxmlformats.org/officeDocument/2006/relationships/hyperlink" Target="mailto:nikolskaya@rpharm.ru" TargetMode="External"/><Relationship Id="rId51" Type="http://schemas.openxmlformats.org/officeDocument/2006/relationships/chart" Target="charts/chart8.xml"/><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Zinchenko\Desktop\New%20folder\&#1084;&#1072;&#1089;&#1089;&#1072;.xlsx" TargetMode="External"/></Relationships>
</file>

<file path=word/charts/_rels/chart10.xml.rels><?xml version="1.0" encoding="UTF-8" standalone="yes"?>
<Relationships xmlns="http://schemas.openxmlformats.org/package/2006/relationships"><Relationship Id="rId2" Type="http://schemas.openxmlformats.org/officeDocument/2006/relationships/oleObject" Target="file:///C:\Users\&#1040;&#1088;&#1086;&#1085;\OneDrive\&#1058;&#1077;&#1093;&#1085;&#1086;&#1083;&#1086;&#1075;&#1080;&#1103;_&#1083;&#1077;&#1082;&#1072;&#1088;&#1089;&#1090;&#1074;\&#1058;&#1077;&#1093;&#1085;_&#1083;&#1077;&#1082;_&#1050;&#1083;&#1077;&#1082;&#1089;&#1072;&#1085;.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9.xml"/><Relationship Id="rId1" Type="http://schemas.microsoft.com/office/2011/relationships/chartStyle" Target="style9.xml"/><Relationship Id="rId5" Type="http://schemas.openxmlformats.org/officeDocument/2006/relationships/chartUserShapes" Target="../drawings/drawing9.xml"/><Relationship Id="rId4" Type="http://schemas.openxmlformats.org/officeDocument/2006/relationships/oleObject" Target="file:///C:\Users\Zinchenko\Desktop\New%20folder\&#1075;&#1077;&#1087;&#1090;&#1077;&#1089;&#1090;.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0.xml"/><Relationship Id="rId1" Type="http://schemas.microsoft.com/office/2011/relationships/chartStyle" Target="style10.xml"/><Relationship Id="rId5" Type="http://schemas.openxmlformats.org/officeDocument/2006/relationships/chartUserShapes" Target="../drawings/drawing10.xml"/><Relationship Id="rId4" Type="http://schemas.openxmlformats.org/officeDocument/2006/relationships/oleObject" Target="file:///C:\Users\Zinchenko\Desktop\New%20folder\&#1075;&#1077;&#1087;&#1090;&#1077;&#1089;&#1090;.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11.xml"/><Relationship Id="rId4" Type="http://schemas.openxmlformats.org/officeDocument/2006/relationships/oleObject" Target="file:///C:\Users\Zinchenko\Desktop\New%20folder\&#1075;&#1077;&#1087;&#1090;&#1077;&#1089;&#1090;.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C:\Users\Zinchenko\Desktop\New%20folder\&#1084;&#1072;&#1089;&#1089;&#1072;.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C:\Users\Zinchenko\Desktop\New%20folder\&#1084;&#1072;&#1089;&#1089;&#1072;.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C:\Users\Zinchenko\Desktop\New%20folder\&#1084;&#1072;&#1089;&#1089;&#1072;.xlsx"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file:///C:\Users\Aron\OneDrive\&#1058;&#1077;&#1093;&#1085;&#1086;&#1083;&#1086;&#1075;&#1080;&#1103;_&#1083;&#1077;&#1082;&#1072;&#1088;&#1089;&#1090;&#1074;\&#1058;&#1077;&#1093;&#1085;_&#1083;&#1077;&#1082;_&#1050;&#1083;&#1077;&#1082;&#1089;&#1072;&#1085;.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C:\Users\Zinchenko\Desktop\New%20folder\&#1040;&#1063;&#1058;&#1042;.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C:\Users\Zinchenko\Desktop\New%20folder\&#1040;&#1063;&#1058;&#1042;.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7.xml"/><Relationship Id="rId1" Type="http://schemas.microsoft.com/office/2011/relationships/chartStyle" Target="style7.xml"/><Relationship Id="rId5" Type="http://schemas.openxmlformats.org/officeDocument/2006/relationships/chartUserShapes" Target="../drawings/drawing7.xml"/><Relationship Id="rId4" Type="http://schemas.openxmlformats.org/officeDocument/2006/relationships/oleObject" Target="file:///C:\Users\Zinchenko\Desktop\New%20folder\&#1040;&#1063;&#1058;&#1042;.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8.xml"/><Relationship Id="rId1" Type="http://schemas.microsoft.com/office/2011/relationships/chartStyle" Target="style8.xml"/><Relationship Id="rId5" Type="http://schemas.openxmlformats.org/officeDocument/2006/relationships/chartUserShapes" Target="../drawings/drawing8.xml"/><Relationship Id="rId4" Type="http://schemas.openxmlformats.org/officeDocument/2006/relationships/oleObject" Target="file:///C:\Users\Zinchenko\Desktop\New%20folder\&#1040;&#1063;&#1058;&#104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sulf!$A$3:$A$7</c:f>
              <c:numCache>
                <c:formatCode>General</c:formatCode>
                <c:ptCount val="5"/>
                <c:pt idx="0">
                  <c:v>1</c:v>
                </c:pt>
                <c:pt idx="1">
                  <c:v>1</c:v>
                </c:pt>
                <c:pt idx="2">
                  <c:v>1</c:v>
                </c:pt>
                <c:pt idx="3">
                  <c:v>1</c:v>
                </c:pt>
                <c:pt idx="4">
                  <c:v>1</c:v>
                </c:pt>
              </c:numCache>
            </c:numRef>
          </c:xVal>
          <c:yVal>
            <c:numRef>
              <c:f>sulf!$B$3:$B$7</c:f>
              <c:numCache>
                <c:formatCode>General</c:formatCode>
                <c:ptCount val="5"/>
                <c:pt idx="0">
                  <c:v>3.1E-2</c:v>
                </c:pt>
                <c:pt idx="1">
                  <c:v>3.2000000000000001E-2</c:v>
                </c:pt>
                <c:pt idx="2">
                  <c:v>3.5000000000000003E-2</c:v>
                </c:pt>
                <c:pt idx="3">
                  <c:v>3.2000000000000001E-2</c:v>
                </c:pt>
                <c:pt idx="4">
                  <c:v>3.1E-2</c:v>
                </c:pt>
              </c:numCache>
            </c:numRef>
          </c:yVal>
          <c:smooth val="0"/>
          <c:extLst>
            <c:ext xmlns:c16="http://schemas.microsoft.com/office/drawing/2014/chart" uri="{C3380CC4-5D6E-409C-BE32-E72D297353CC}">
              <c16:uniqueId val="{00000000-3420-4F66-9EE8-7AB2D222C093}"/>
            </c:ext>
          </c:extLst>
        </c:ser>
        <c:ser>
          <c:idx val="1"/>
          <c:order val="1"/>
          <c:tx>
            <c:strRef>
              <c:f>sulf!$D$2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sulf!$C$3:$C$8</c:f>
              <c:numCache>
                <c:formatCode>General</c:formatCode>
                <c:ptCount val="6"/>
                <c:pt idx="0">
                  <c:v>2</c:v>
                </c:pt>
                <c:pt idx="1">
                  <c:v>2</c:v>
                </c:pt>
                <c:pt idx="2">
                  <c:v>2</c:v>
                </c:pt>
                <c:pt idx="3">
                  <c:v>2</c:v>
                </c:pt>
                <c:pt idx="4">
                  <c:v>2</c:v>
                </c:pt>
                <c:pt idx="5">
                  <c:v>2.15</c:v>
                </c:pt>
              </c:numCache>
            </c:numRef>
          </c:xVal>
          <c:yVal>
            <c:numRef>
              <c:f>sulf!$D$3:$D$8</c:f>
              <c:numCache>
                <c:formatCode>General</c:formatCode>
                <c:ptCount val="6"/>
                <c:pt idx="0">
                  <c:v>7.0000000000000001E-3</c:v>
                </c:pt>
                <c:pt idx="1">
                  <c:v>1.0999999999999999E-2</c:v>
                </c:pt>
                <c:pt idx="2">
                  <c:v>8.0000000000000002E-3</c:v>
                </c:pt>
              </c:numCache>
            </c:numRef>
          </c:yVal>
          <c:smooth val="0"/>
          <c:extLst>
            <c:ext xmlns:c16="http://schemas.microsoft.com/office/drawing/2014/chart" uri="{C3380CC4-5D6E-409C-BE32-E72D297353CC}">
              <c16:uniqueId val="{00000001-3420-4F66-9EE8-7AB2D222C093}"/>
            </c:ext>
          </c:extLst>
        </c:ser>
        <c:ser>
          <c:idx val="2"/>
          <c:order val="2"/>
          <c:spPr>
            <a:ln w="25400" cap="rnd">
              <a:solidFill>
                <a:schemeClr val="accent1"/>
              </a:solidFill>
              <a:round/>
            </a:ln>
            <a:effectLst/>
          </c:spPr>
          <c:marker>
            <c:symbol val="none"/>
          </c:marker>
          <c:xVal>
            <c:numRef>
              <c:f>sulf!$A$9:$A$10</c:f>
              <c:numCache>
                <c:formatCode>General</c:formatCode>
                <c:ptCount val="2"/>
                <c:pt idx="0">
                  <c:v>0.9</c:v>
                </c:pt>
                <c:pt idx="1">
                  <c:v>1.1499999999999999</c:v>
                </c:pt>
              </c:numCache>
            </c:numRef>
          </c:xVal>
          <c:yVal>
            <c:numRef>
              <c:f>sulf!$B$9:$B$10</c:f>
              <c:numCache>
                <c:formatCode>General</c:formatCode>
                <c:ptCount val="2"/>
                <c:pt idx="0">
                  <c:v>3.2199999999999999E-2</c:v>
                </c:pt>
                <c:pt idx="1">
                  <c:v>3.2199999999999999E-2</c:v>
                </c:pt>
              </c:numCache>
            </c:numRef>
          </c:yVal>
          <c:smooth val="0"/>
          <c:extLst>
            <c:ext xmlns:c16="http://schemas.microsoft.com/office/drawing/2014/chart" uri="{C3380CC4-5D6E-409C-BE32-E72D297353CC}">
              <c16:uniqueId val="{00000002-3420-4F66-9EE8-7AB2D222C093}"/>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3420-4F66-9EE8-7AB2D222C093}"/>
              </c:ext>
            </c:extLst>
          </c:dPt>
          <c:xVal>
            <c:numRef>
              <c:f>sulf!$C$9:$C$10</c:f>
              <c:numCache>
                <c:formatCode>General</c:formatCode>
                <c:ptCount val="2"/>
                <c:pt idx="0">
                  <c:v>1.9</c:v>
                </c:pt>
                <c:pt idx="1">
                  <c:v>2.15</c:v>
                </c:pt>
              </c:numCache>
            </c:numRef>
          </c:xVal>
          <c:yVal>
            <c:numRef>
              <c:f>sulf!$D$9:$D$10</c:f>
              <c:numCache>
                <c:formatCode>General</c:formatCode>
                <c:ptCount val="2"/>
                <c:pt idx="0">
                  <c:v>8.6666666666666663E-3</c:v>
                </c:pt>
                <c:pt idx="1">
                  <c:v>8.6666666666666663E-3</c:v>
                </c:pt>
              </c:numCache>
            </c:numRef>
          </c:yVal>
          <c:smooth val="0"/>
          <c:extLst>
            <c:ext xmlns:c16="http://schemas.microsoft.com/office/drawing/2014/chart" uri="{C3380CC4-5D6E-409C-BE32-E72D297353CC}">
              <c16:uniqueId val="{00000005-3420-4F66-9EE8-7AB2D222C093}"/>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3420-4F66-9EE8-7AB2D222C093}"/>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3420-4F66-9EE8-7AB2D222C093}"/>
              </c:ext>
            </c:extLst>
          </c:dPt>
          <c:xVal>
            <c:numRef>
              <c:f>sulf!$C$12:$C$13</c:f>
              <c:numCache>
                <c:formatCode>General</c:formatCode>
                <c:ptCount val="2"/>
                <c:pt idx="0">
                  <c:v>0.5</c:v>
                </c:pt>
                <c:pt idx="1">
                  <c:v>3.5</c:v>
                </c:pt>
              </c:numCache>
            </c:numRef>
          </c:xVal>
          <c:yVal>
            <c:numRef>
              <c:f>sulf!$D$12:$D$13</c:f>
              <c:numCache>
                <c:formatCode>General</c:formatCode>
                <c:ptCount val="2"/>
                <c:pt idx="0">
                  <c:v>2.7270496982453499E-2</c:v>
                </c:pt>
                <c:pt idx="1">
                  <c:v>2.7270496982453499E-2</c:v>
                </c:pt>
              </c:numCache>
            </c:numRef>
          </c:yVal>
          <c:smooth val="0"/>
          <c:extLst>
            <c:ext xmlns:c16="http://schemas.microsoft.com/office/drawing/2014/chart" uri="{C3380CC4-5D6E-409C-BE32-E72D297353CC}">
              <c16:uniqueId val="{00000009-3420-4F66-9EE8-7AB2D222C093}"/>
            </c:ext>
          </c:extLst>
        </c:ser>
        <c:ser>
          <c:idx val="5"/>
          <c:order val="5"/>
          <c:spPr>
            <a:ln w="25400" cap="rnd">
              <a:solidFill>
                <a:schemeClr val="accent1"/>
              </a:solidFill>
              <a:prstDash val="sysDot"/>
              <a:round/>
            </a:ln>
            <a:effectLst/>
          </c:spPr>
          <c:marker>
            <c:symbol val="none"/>
          </c:marker>
          <c:xVal>
            <c:numRef>
              <c:f>sulf!$C$12:$C$13</c:f>
              <c:numCache>
                <c:formatCode>General</c:formatCode>
                <c:ptCount val="2"/>
                <c:pt idx="0">
                  <c:v>0.5</c:v>
                </c:pt>
                <c:pt idx="1">
                  <c:v>3.5</c:v>
                </c:pt>
              </c:numCache>
            </c:numRef>
          </c:xVal>
          <c:yVal>
            <c:numRef>
              <c:f>sulf!$E$12:$E$13</c:f>
              <c:numCache>
                <c:formatCode>General</c:formatCode>
                <c:ptCount val="2"/>
                <c:pt idx="0">
                  <c:v>3.71295030175465E-2</c:v>
                </c:pt>
                <c:pt idx="1">
                  <c:v>3.71295030175465E-2</c:v>
                </c:pt>
              </c:numCache>
            </c:numRef>
          </c:yVal>
          <c:smooth val="0"/>
          <c:extLst>
            <c:ext xmlns:c16="http://schemas.microsoft.com/office/drawing/2014/chart" uri="{C3380CC4-5D6E-409C-BE32-E72D297353CC}">
              <c16:uniqueId val="{0000000A-3420-4F66-9EE8-7AB2D222C093}"/>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sulf!$E$3:$E$5</c:f>
              <c:numCache>
                <c:formatCode>General</c:formatCode>
                <c:ptCount val="3"/>
                <c:pt idx="0">
                  <c:v>3</c:v>
                </c:pt>
                <c:pt idx="1">
                  <c:v>3</c:v>
                </c:pt>
                <c:pt idx="2">
                  <c:v>3</c:v>
                </c:pt>
              </c:numCache>
            </c:numRef>
          </c:xVal>
          <c:yVal>
            <c:numRef>
              <c:f>sulf!$F$3:$F$5</c:f>
              <c:numCache>
                <c:formatCode>General</c:formatCode>
                <c:ptCount val="3"/>
                <c:pt idx="0">
                  <c:v>1.7000000000000001E-2</c:v>
                </c:pt>
                <c:pt idx="1">
                  <c:v>1.7999999999999999E-2</c:v>
                </c:pt>
                <c:pt idx="2">
                  <c:v>1.2999999999999999E-2</c:v>
                </c:pt>
              </c:numCache>
            </c:numRef>
          </c:yVal>
          <c:smooth val="0"/>
          <c:extLst>
            <c:ext xmlns:c16="http://schemas.microsoft.com/office/drawing/2014/chart" uri="{C3380CC4-5D6E-409C-BE32-E72D297353CC}">
              <c16:uniqueId val="{0000000B-3420-4F66-9EE8-7AB2D222C093}"/>
            </c:ext>
          </c:extLst>
        </c:ser>
        <c:ser>
          <c:idx val="7"/>
          <c:order val="7"/>
          <c:spPr>
            <a:ln w="25400" cap="rnd">
              <a:solidFill>
                <a:schemeClr val="accent1"/>
              </a:solidFill>
              <a:round/>
            </a:ln>
            <a:effectLst/>
          </c:spPr>
          <c:marker>
            <c:symbol val="none"/>
          </c:marker>
          <c:xVal>
            <c:numRef>
              <c:f>sulf!$E$9:$E$10</c:f>
              <c:numCache>
                <c:formatCode>General</c:formatCode>
                <c:ptCount val="2"/>
                <c:pt idx="0">
                  <c:v>2.8</c:v>
                </c:pt>
                <c:pt idx="1">
                  <c:v>3.1</c:v>
                </c:pt>
              </c:numCache>
            </c:numRef>
          </c:xVal>
          <c:yVal>
            <c:numRef>
              <c:f>sulf!$F$9:$F$10</c:f>
              <c:numCache>
                <c:formatCode>General</c:formatCode>
                <c:ptCount val="2"/>
                <c:pt idx="0">
                  <c:v>1.6E-2</c:v>
                </c:pt>
                <c:pt idx="1">
                  <c:v>1.6E-2</c:v>
                </c:pt>
              </c:numCache>
            </c:numRef>
          </c:yVal>
          <c:smooth val="0"/>
          <c:extLst>
            <c:ext xmlns:c16="http://schemas.microsoft.com/office/drawing/2014/chart" uri="{C3380CC4-5D6E-409C-BE32-E72D297353CC}">
              <c16:uniqueId val="{0000000C-3420-4F66-9EE8-7AB2D222C093}"/>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4.0000000000000008E-2"/>
          <c:min val="5.000000000000001E-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az-Cyrl-AZ"/>
              <a:t>Зависимость времени свертывания плазмы в тесте ГепТест от активности НМГ</a:t>
            </a:r>
          </a:p>
        </c:rich>
      </c:tx>
      <c:overlay val="0"/>
    </c:title>
    <c:autoTitleDeleted val="0"/>
    <c:plotArea>
      <c:layout/>
      <c:scatterChart>
        <c:scatterStyle val="lineMarker"/>
        <c:varyColors val="0"/>
        <c:ser>
          <c:idx val="0"/>
          <c:order val="0"/>
          <c:tx>
            <c:strRef>
              <c:f>Лист8!$A$27:$A$46</c:f>
              <c:strCache>
                <c:ptCount val="1"/>
                <c:pt idx="0">
                  <c:v>1,097 0,5485 0,27425 0</c:v>
                </c:pt>
              </c:strCache>
            </c:strRef>
          </c:tx>
          <c:spPr>
            <a:ln w="28575">
              <a:noFill/>
            </a:ln>
          </c:spPr>
          <c:marker>
            <c:symbol val="circle"/>
            <c:size val="5"/>
            <c:spPr>
              <a:solidFill>
                <a:schemeClr val="tx1"/>
              </a:solidFill>
            </c:spPr>
          </c:marker>
          <c:trendline>
            <c:trendlineType val="exp"/>
            <c:dispRSqr val="1"/>
            <c:dispEq val="1"/>
            <c:trendlineLbl>
              <c:layout>
                <c:manualLayout>
                  <c:x val="-0.17534973753280964"/>
                  <c:y val="2.6469816272966046E-2"/>
                </c:manualLayout>
              </c:layout>
              <c:numFmt formatCode="General" sourceLinked="0"/>
            </c:trendlineLbl>
          </c:trendline>
          <c:xVal>
            <c:numRef>
              <c:f>Лист8!$A$27:$A$46</c:f>
              <c:numCache>
                <c:formatCode>General</c:formatCode>
                <c:ptCount val="20"/>
                <c:pt idx="4">
                  <c:v>1.097</c:v>
                </c:pt>
                <c:pt idx="9">
                  <c:v>0.54849999999999999</c:v>
                </c:pt>
                <c:pt idx="14">
                  <c:v>0.27425000000000005</c:v>
                </c:pt>
                <c:pt idx="19">
                  <c:v>0</c:v>
                </c:pt>
              </c:numCache>
            </c:numRef>
          </c:xVal>
          <c:yVal>
            <c:numRef>
              <c:f>Лист8!$H$27:$H$46</c:f>
              <c:numCache>
                <c:formatCode>General</c:formatCode>
                <c:ptCount val="20"/>
                <c:pt idx="4" formatCode="0.00">
                  <c:v>71.537499999999994</c:v>
                </c:pt>
                <c:pt idx="9" formatCode="0.00">
                  <c:v>35.175000000000011</c:v>
                </c:pt>
                <c:pt idx="14" formatCode="0.00">
                  <c:v>21.743749999999945</c:v>
                </c:pt>
                <c:pt idx="19" formatCode="0.00">
                  <c:v>14.206250000000001</c:v>
                </c:pt>
              </c:numCache>
            </c:numRef>
          </c:yVal>
          <c:smooth val="0"/>
          <c:extLst>
            <c:ext xmlns:c16="http://schemas.microsoft.com/office/drawing/2014/chart" uri="{C3380CC4-5D6E-409C-BE32-E72D297353CC}">
              <c16:uniqueId val="{00000000-6A4E-4D89-B50F-A66A01B976DB}"/>
            </c:ext>
          </c:extLst>
        </c:ser>
        <c:dLbls>
          <c:showLegendKey val="0"/>
          <c:showVal val="0"/>
          <c:showCatName val="0"/>
          <c:showSerName val="0"/>
          <c:showPercent val="0"/>
          <c:showBubbleSize val="0"/>
        </c:dLbls>
        <c:axId val="117057024"/>
        <c:axId val="117058944"/>
      </c:scatterChart>
      <c:valAx>
        <c:axId val="117057024"/>
        <c:scaling>
          <c:orientation val="minMax"/>
        </c:scaling>
        <c:delete val="0"/>
        <c:axPos val="b"/>
        <c:title>
          <c:tx>
            <c:rich>
              <a:bodyPr/>
              <a:lstStyle/>
              <a:p>
                <a:pPr>
                  <a:defRPr/>
                </a:pPr>
                <a:r>
                  <a:rPr lang="ru-RU"/>
                  <a:t>Активность гепарина, антиХа/мл</a:t>
                </a:r>
              </a:p>
            </c:rich>
          </c:tx>
          <c:overlay val="0"/>
        </c:title>
        <c:numFmt formatCode="General" sourceLinked="1"/>
        <c:majorTickMark val="out"/>
        <c:minorTickMark val="none"/>
        <c:tickLblPos val="nextTo"/>
        <c:crossAx val="117058944"/>
        <c:crosses val="autoZero"/>
        <c:crossBetween val="midCat"/>
      </c:valAx>
      <c:valAx>
        <c:axId val="117058944"/>
        <c:scaling>
          <c:orientation val="minMax"/>
        </c:scaling>
        <c:delete val="0"/>
        <c:axPos val="l"/>
        <c:title>
          <c:tx>
            <c:rich>
              <a:bodyPr rot="-5400000" vert="horz"/>
              <a:lstStyle/>
              <a:p>
                <a:pPr>
                  <a:defRPr/>
                </a:pPr>
                <a:r>
                  <a:rPr lang="az-Cyrl-AZ"/>
                  <a:t>Гептест, сек</a:t>
                </a:r>
              </a:p>
            </c:rich>
          </c:tx>
          <c:layout>
            <c:manualLayout>
              <c:xMode val="edge"/>
              <c:yMode val="edge"/>
              <c:x val="1.3888888888888987E-2"/>
              <c:y val="0.37446959755030784"/>
            </c:manualLayout>
          </c:layout>
          <c:overlay val="0"/>
        </c:title>
        <c:numFmt formatCode="General" sourceLinked="1"/>
        <c:majorTickMark val="out"/>
        <c:minorTickMark val="none"/>
        <c:tickLblPos val="nextTo"/>
        <c:crossAx val="117057024"/>
        <c:crosses val="autoZero"/>
        <c:crossBetween val="midCat"/>
      </c:valAx>
    </c:plotArea>
    <c:plotVisOnly val="1"/>
    <c:dispBlanksAs val="gap"/>
    <c:showDLblsOverMax val="0"/>
  </c:chart>
  <c:txPr>
    <a:bodyPr/>
    <a:lstStyle/>
    <a:p>
      <a:pPr>
        <a:defRPr sz="9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'10'!$A$3:$A$7</c:f>
              <c:numCache>
                <c:formatCode>General</c:formatCode>
                <c:ptCount val="5"/>
                <c:pt idx="0">
                  <c:v>1</c:v>
                </c:pt>
                <c:pt idx="1">
                  <c:v>1</c:v>
                </c:pt>
                <c:pt idx="2">
                  <c:v>1</c:v>
                </c:pt>
                <c:pt idx="3">
                  <c:v>1</c:v>
                </c:pt>
                <c:pt idx="4">
                  <c:v>1</c:v>
                </c:pt>
              </c:numCache>
            </c:numRef>
          </c:xVal>
          <c:yVal>
            <c:numRef>
              <c:f>'10'!$B$3:$B$7</c:f>
              <c:numCache>
                <c:formatCode>General</c:formatCode>
                <c:ptCount val="5"/>
                <c:pt idx="0">
                  <c:v>66.03</c:v>
                </c:pt>
                <c:pt idx="1">
                  <c:v>65.98</c:v>
                </c:pt>
                <c:pt idx="2">
                  <c:v>65.680000000000007</c:v>
                </c:pt>
                <c:pt idx="3">
                  <c:v>67.349999999999994</c:v>
                </c:pt>
                <c:pt idx="4">
                  <c:v>63.48</c:v>
                </c:pt>
              </c:numCache>
            </c:numRef>
          </c:yVal>
          <c:smooth val="0"/>
          <c:extLst>
            <c:ext xmlns:c16="http://schemas.microsoft.com/office/drawing/2014/chart" uri="{C3380CC4-5D6E-409C-BE32-E72D297353CC}">
              <c16:uniqueId val="{00000000-1228-4FF7-8EBF-7A4084119CEA}"/>
            </c:ext>
          </c:extLst>
        </c:ser>
        <c:ser>
          <c:idx val="1"/>
          <c:order val="1"/>
          <c:tx>
            <c:strRef>
              <c:f>'10'!$D$2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'10'!$C$3:$C$8</c:f>
              <c:numCache>
                <c:formatCode>General</c:formatCode>
                <c:ptCount val="6"/>
                <c:pt idx="0">
                  <c:v>2</c:v>
                </c:pt>
                <c:pt idx="1">
                  <c:v>2</c:v>
                </c:pt>
                <c:pt idx="2">
                  <c:v>2</c:v>
                </c:pt>
                <c:pt idx="3">
                  <c:v>2</c:v>
                </c:pt>
                <c:pt idx="4">
                  <c:v>2</c:v>
                </c:pt>
                <c:pt idx="5">
                  <c:v>2.15</c:v>
                </c:pt>
              </c:numCache>
            </c:numRef>
          </c:xVal>
          <c:yVal>
            <c:numRef>
              <c:f>'10'!$D$3:$D$8</c:f>
              <c:numCache>
                <c:formatCode>General</c:formatCode>
                <c:ptCount val="6"/>
                <c:pt idx="0">
                  <c:v>65.75</c:v>
                </c:pt>
                <c:pt idx="1">
                  <c:v>65.400000000000006</c:v>
                </c:pt>
                <c:pt idx="2">
                  <c:v>65.05</c:v>
                </c:pt>
              </c:numCache>
            </c:numRef>
          </c:yVal>
          <c:smooth val="0"/>
          <c:extLst>
            <c:ext xmlns:c16="http://schemas.microsoft.com/office/drawing/2014/chart" uri="{C3380CC4-5D6E-409C-BE32-E72D297353CC}">
              <c16:uniqueId val="{00000001-1228-4FF7-8EBF-7A4084119CEA}"/>
            </c:ext>
          </c:extLst>
        </c:ser>
        <c:ser>
          <c:idx val="2"/>
          <c:order val="2"/>
          <c:spPr>
            <a:ln w="25400" cap="rnd">
              <a:solidFill>
                <a:schemeClr val="accent1"/>
              </a:solidFill>
              <a:round/>
            </a:ln>
            <a:effectLst/>
          </c:spPr>
          <c:marker>
            <c:symbol val="none"/>
          </c:marker>
          <c:xVal>
            <c:numRef>
              <c:f>'10'!$A$9:$A$10</c:f>
              <c:numCache>
                <c:formatCode>General</c:formatCode>
                <c:ptCount val="2"/>
                <c:pt idx="0">
                  <c:v>0.9</c:v>
                </c:pt>
                <c:pt idx="1">
                  <c:v>1.1499999999999999</c:v>
                </c:pt>
              </c:numCache>
            </c:numRef>
          </c:xVal>
          <c:yVal>
            <c:numRef>
              <c:f>'10'!$B$9:$B$10</c:f>
              <c:numCache>
                <c:formatCode>General</c:formatCode>
                <c:ptCount val="2"/>
                <c:pt idx="0">
                  <c:v>65.7</c:v>
                </c:pt>
                <c:pt idx="1">
                  <c:v>65.7</c:v>
                </c:pt>
              </c:numCache>
            </c:numRef>
          </c:yVal>
          <c:smooth val="0"/>
          <c:extLst>
            <c:ext xmlns:c16="http://schemas.microsoft.com/office/drawing/2014/chart" uri="{C3380CC4-5D6E-409C-BE32-E72D297353CC}">
              <c16:uniqueId val="{00000002-1228-4FF7-8EBF-7A4084119CEA}"/>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1228-4FF7-8EBF-7A4084119CEA}"/>
              </c:ext>
            </c:extLst>
          </c:dPt>
          <c:xVal>
            <c:numRef>
              <c:f>'10'!$C$9:$C$10</c:f>
              <c:numCache>
                <c:formatCode>General</c:formatCode>
                <c:ptCount val="2"/>
                <c:pt idx="0">
                  <c:v>1.9</c:v>
                </c:pt>
                <c:pt idx="1">
                  <c:v>2.15</c:v>
                </c:pt>
              </c:numCache>
            </c:numRef>
          </c:xVal>
          <c:yVal>
            <c:numRef>
              <c:f>'10'!$D$9:$D$10</c:f>
              <c:numCache>
                <c:formatCode>General</c:formatCode>
                <c:ptCount val="2"/>
                <c:pt idx="0">
                  <c:v>65.399999999999991</c:v>
                </c:pt>
                <c:pt idx="1">
                  <c:v>65.399999999999991</c:v>
                </c:pt>
              </c:numCache>
            </c:numRef>
          </c:yVal>
          <c:smooth val="0"/>
          <c:extLst>
            <c:ext xmlns:c16="http://schemas.microsoft.com/office/drawing/2014/chart" uri="{C3380CC4-5D6E-409C-BE32-E72D297353CC}">
              <c16:uniqueId val="{00000005-1228-4FF7-8EBF-7A4084119CEA}"/>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1228-4FF7-8EBF-7A4084119CEA}"/>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1228-4FF7-8EBF-7A4084119CEA}"/>
              </c:ext>
            </c:extLst>
          </c:dPt>
          <c:xVal>
            <c:numRef>
              <c:f>'10'!$C$12:$C$13</c:f>
              <c:numCache>
                <c:formatCode>General</c:formatCode>
                <c:ptCount val="2"/>
                <c:pt idx="0">
                  <c:v>0.5</c:v>
                </c:pt>
                <c:pt idx="1">
                  <c:v>3.5</c:v>
                </c:pt>
              </c:numCache>
            </c:numRef>
          </c:xVal>
          <c:yVal>
            <c:numRef>
              <c:f>'10'!$D$12:$D$13</c:f>
              <c:numCache>
                <c:formatCode>General</c:formatCode>
                <c:ptCount val="2"/>
                <c:pt idx="0">
                  <c:v>59.25</c:v>
                </c:pt>
                <c:pt idx="1">
                  <c:v>59.25</c:v>
                </c:pt>
              </c:numCache>
            </c:numRef>
          </c:yVal>
          <c:smooth val="0"/>
          <c:extLst>
            <c:ext xmlns:c16="http://schemas.microsoft.com/office/drawing/2014/chart" uri="{C3380CC4-5D6E-409C-BE32-E72D297353CC}">
              <c16:uniqueId val="{00000009-1228-4FF7-8EBF-7A4084119CEA}"/>
            </c:ext>
          </c:extLst>
        </c:ser>
        <c:ser>
          <c:idx val="5"/>
          <c:order val="5"/>
          <c:spPr>
            <a:ln w="25400" cap="rnd">
              <a:solidFill>
                <a:schemeClr val="accent1"/>
              </a:solidFill>
              <a:prstDash val="sysDot"/>
              <a:round/>
            </a:ln>
            <a:effectLst/>
          </c:spPr>
          <c:marker>
            <c:symbol val="none"/>
          </c:marker>
          <c:xVal>
            <c:numRef>
              <c:f>'10'!$C$12:$C$13</c:f>
              <c:numCache>
                <c:formatCode>General</c:formatCode>
                <c:ptCount val="2"/>
                <c:pt idx="0">
                  <c:v>0.5</c:v>
                </c:pt>
                <c:pt idx="1">
                  <c:v>3.5</c:v>
                </c:pt>
              </c:numCache>
            </c:numRef>
          </c:xVal>
          <c:yVal>
            <c:numRef>
              <c:f>'10'!$E$12:$E$13</c:f>
              <c:numCache>
                <c:formatCode>General</c:formatCode>
                <c:ptCount val="2"/>
                <c:pt idx="0">
                  <c:v>72.150000000000006</c:v>
                </c:pt>
                <c:pt idx="1">
                  <c:v>72.150000000000006</c:v>
                </c:pt>
              </c:numCache>
            </c:numRef>
          </c:yVal>
          <c:smooth val="0"/>
          <c:extLst>
            <c:ext xmlns:c16="http://schemas.microsoft.com/office/drawing/2014/chart" uri="{C3380CC4-5D6E-409C-BE32-E72D297353CC}">
              <c16:uniqueId val="{0000000A-1228-4FF7-8EBF-7A4084119CEA}"/>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'10'!$E$3:$E$5</c:f>
              <c:numCache>
                <c:formatCode>General</c:formatCode>
                <c:ptCount val="3"/>
                <c:pt idx="0">
                  <c:v>3</c:v>
                </c:pt>
                <c:pt idx="1">
                  <c:v>3</c:v>
                </c:pt>
                <c:pt idx="2">
                  <c:v>3</c:v>
                </c:pt>
              </c:numCache>
            </c:numRef>
          </c:xVal>
          <c:yVal>
            <c:numRef>
              <c:f>'10'!$F$3:$F$5</c:f>
              <c:numCache>
                <c:formatCode>General</c:formatCode>
                <c:ptCount val="3"/>
                <c:pt idx="0">
                  <c:v>66.349999999999994</c:v>
                </c:pt>
                <c:pt idx="1">
                  <c:v>64.48</c:v>
                </c:pt>
                <c:pt idx="2">
                  <c:v>66.400000000000006</c:v>
                </c:pt>
              </c:numCache>
            </c:numRef>
          </c:yVal>
          <c:smooth val="0"/>
          <c:extLst>
            <c:ext xmlns:c16="http://schemas.microsoft.com/office/drawing/2014/chart" uri="{C3380CC4-5D6E-409C-BE32-E72D297353CC}">
              <c16:uniqueId val="{0000000B-1228-4FF7-8EBF-7A4084119CEA}"/>
            </c:ext>
          </c:extLst>
        </c:ser>
        <c:ser>
          <c:idx val="7"/>
          <c:order val="7"/>
          <c:spPr>
            <a:ln w="25400" cap="rnd">
              <a:solidFill>
                <a:schemeClr val="accent1"/>
              </a:solidFill>
              <a:round/>
            </a:ln>
            <a:effectLst/>
          </c:spPr>
          <c:marker>
            <c:symbol val="none"/>
          </c:marker>
          <c:xVal>
            <c:numRef>
              <c:f>'10'!$E$9:$E$10</c:f>
              <c:numCache>
                <c:formatCode>General</c:formatCode>
                <c:ptCount val="2"/>
                <c:pt idx="0">
                  <c:v>2.8</c:v>
                </c:pt>
                <c:pt idx="1">
                  <c:v>3.1</c:v>
                </c:pt>
              </c:numCache>
            </c:numRef>
          </c:xVal>
          <c:yVal>
            <c:numRef>
              <c:f>'10'!$F$9:$F$10</c:f>
              <c:numCache>
                <c:formatCode>General</c:formatCode>
                <c:ptCount val="2"/>
                <c:pt idx="0">
                  <c:v>65.743333333333325</c:v>
                </c:pt>
                <c:pt idx="1">
                  <c:v>65.743333333333325</c:v>
                </c:pt>
              </c:numCache>
            </c:numRef>
          </c:yVal>
          <c:smooth val="0"/>
          <c:extLst>
            <c:ext xmlns:c16="http://schemas.microsoft.com/office/drawing/2014/chart" uri="{C3380CC4-5D6E-409C-BE32-E72D297353CC}">
              <c16:uniqueId val="{0000000C-1228-4FF7-8EBF-7A4084119CEA}"/>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75"/>
          <c:min val="5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'20'!$A$3:$A$7</c:f>
              <c:numCache>
                <c:formatCode>General</c:formatCode>
                <c:ptCount val="5"/>
                <c:pt idx="0">
                  <c:v>1</c:v>
                </c:pt>
                <c:pt idx="1">
                  <c:v>1</c:v>
                </c:pt>
                <c:pt idx="2">
                  <c:v>1</c:v>
                </c:pt>
                <c:pt idx="3">
                  <c:v>1</c:v>
                </c:pt>
                <c:pt idx="4">
                  <c:v>1</c:v>
                </c:pt>
              </c:numCache>
            </c:numRef>
          </c:xVal>
          <c:yVal>
            <c:numRef>
              <c:f>'20'!$B$3:$B$7</c:f>
              <c:numCache>
                <c:formatCode>General</c:formatCode>
                <c:ptCount val="5"/>
                <c:pt idx="0">
                  <c:v>32.380000000000003</c:v>
                </c:pt>
                <c:pt idx="1">
                  <c:v>32.1</c:v>
                </c:pt>
                <c:pt idx="2">
                  <c:v>32.9</c:v>
                </c:pt>
                <c:pt idx="3">
                  <c:v>33.28</c:v>
                </c:pt>
                <c:pt idx="4">
                  <c:v>31.78</c:v>
                </c:pt>
              </c:numCache>
            </c:numRef>
          </c:yVal>
          <c:smooth val="0"/>
          <c:extLst>
            <c:ext xmlns:c16="http://schemas.microsoft.com/office/drawing/2014/chart" uri="{C3380CC4-5D6E-409C-BE32-E72D297353CC}">
              <c16:uniqueId val="{00000000-5547-42C7-9F39-111B465DCF7B}"/>
            </c:ext>
          </c:extLst>
        </c:ser>
        <c:ser>
          <c:idx val="1"/>
          <c:order val="1"/>
          <c:tx>
            <c:strRef>
              <c:f>'20'!$D$2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'20'!$C$3:$C$8</c:f>
              <c:numCache>
                <c:formatCode>General</c:formatCode>
                <c:ptCount val="6"/>
                <c:pt idx="0">
                  <c:v>2</c:v>
                </c:pt>
                <c:pt idx="1">
                  <c:v>2</c:v>
                </c:pt>
                <c:pt idx="2">
                  <c:v>2</c:v>
                </c:pt>
                <c:pt idx="3">
                  <c:v>2</c:v>
                </c:pt>
                <c:pt idx="4">
                  <c:v>2</c:v>
                </c:pt>
                <c:pt idx="5">
                  <c:v>2.15</c:v>
                </c:pt>
              </c:numCache>
            </c:numRef>
          </c:xVal>
          <c:yVal>
            <c:numRef>
              <c:f>'20'!$D$3:$D$8</c:f>
              <c:numCache>
                <c:formatCode>General</c:formatCode>
                <c:ptCount val="6"/>
                <c:pt idx="0">
                  <c:v>33.9</c:v>
                </c:pt>
                <c:pt idx="1">
                  <c:v>34.43</c:v>
                </c:pt>
                <c:pt idx="2">
                  <c:v>33.53</c:v>
                </c:pt>
              </c:numCache>
            </c:numRef>
          </c:yVal>
          <c:smooth val="0"/>
          <c:extLst>
            <c:ext xmlns:c16="http://schemas.microsoft.com/office/drawing/2014/chart" uri="{C3380CC4-5D6E-409C-BE32-E72D297353CC}">
              <c16:uniqueId val="{00000001-5547-42C7-9F39-111B465DCF7B}"/>
            </c:ext>
          </c:extLst>
        </c:ser>
        <c:ser>
          <c:idx val="2"/>
          <c:order val="2"/>
          <c:spPr>
            <a:ln w="25400" cap="rnd">
              <a:solidFill>
                <a:schemeClr val="accent1"/>
              </a:solidFill>
              <a:round/>
            </a:ln>
            <a:effectLst/>
          </c:spPr>
          <c:marker>
            <c:symbol val="none"/>
          </c:marker>
          <c:xVal>
            <c:numRef>
              <c:f>'20'!$A$9:$A$10</c:f>
              <c:numCache>
                <c:formatCode>General</c:formatCode>
                <c:ptCount val="2"/>
                <c:pt idx="0">
                  <c:v>0.9</c:v>
                </c:pt>
                <c:pt idx="1">
                  <c:v>1.1499999999999999</c:v>
                </c:pt>
              </c:numCache>
            </c:numRef>
          </c:xVal>
          <c:yVal>
            <c:numRef>
              <c:f>'20'!$B$9:$B$10</c:f>
              <c:numCache>
                <c:formatCode>General</c:formatCode>
                <c:ptCount val="2"/>
                <c:pt idx="0">
                  <c:v>32.488</c:v>
                </c:pt>
                <c:pt idx="1">
                  <c:v>32.488</c:v>
                </c:pt>
              </c:numCache>
            </c:numRef>
          </c:yVal>
          <c:smooth val="0"/>
          <c:extLst>
            <c:ext xmlns:c16="http://schemas.microsoft.com/office/drawing/2014/chart" uri="{C3380CC4-5D6E-409C-BE32-E72D297353CC}">
              <c16:uniqueId val="{00000002-5547-42C7-9F39-111B465DCF7B}"/>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5547-42C7-9F39-111B465DCF7B}"/>
              </c:ext>
            </c:extLst>
          </c:dPt>
          <c:xVal>
            <c:numRef>
              <c:f>'20'!$C$9:$C$10</c:f>
              <c:numCache>
                <c:formatCode>General</c:formatCode>
                <c:ptCount val="2"/>
                <c:pt idx="0">
                  <c:v>1.9</c:v>
                </c:pt>
                <c:pt idx="1">
                  <c:v>2.15</c:v>
                </c:pt>
              </c:numCache>
            </c:numRef>
          </c:xVal>
          <c:yVal>
            <c:numRef>
              <c:f>'20'!$D$9:$D$10</c:f>
              <c:numCache>
                <c:formatCode>General</c:formatCode>
                <c:ptCount val="2"/>
                <c:pt idx="0">
                  <c:v>33.953333333333333</c:v>
                </c:pt>
                <c:pt idx="1">
                  <c:v>33.953333333333333</c:v>
                </c:pt>
              </c:numCache>
            </c:numRef>
          </c:yVal>
          <c:smooth val="0"/>
          <c:extLst>
            <c:ext xmlns:c16="http://schemas.microsoft.com/office/drawing/2014/chart" uri="{C3380CC4-5D6E-409C-BE32-E72D297353CC}">
              <c16:uniqueId val="{00000005-5547-42C7-9F39-111B465DCF7B}"/>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5547-42C7-9F39-111B465DCF7B}"/>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5547-42C7-9F39-111B465DCF7B}"/>
              </c:ext>
            </c:extLst>
          </c:dPt>
          <c:xVal>
            <c:numRef>
              <c:f>'20'!$C$12:$C$13</c:f>
              <c:numCache>
                <c:formatCode>General</c:formatCode>
                <c:ptCount val="2"/>
                <c:pt idx="0">
                  <c:v>0.5</c:v>
                </c:pt>
                <c:pt idx="1">
                  <c:v>3.5</c:v>
                </c:pt>
              </c:numCache>
            </c:numRef>
          </c:xVal>
          <c:yVal>
            <c:numRef>
              <c:f>'20'!$D$12:$D$13</c:f>
              <c:numCache>
                <c:formatCode>General</c:formatCode>
                <c:ptCount val="2"/>
                <c:pt idx="0">
                  <c:v>29.847999999999999</c:v>
                </c:pt>
                <c:pt idx="1">
                  <c:v>29.847999999999999</c:v>
                </c:pt>
              </c:numCache>
            </c:numRef>
          </c:yVal>
          <c:smooth val="0"/>
          <c:extLst>
            <c:ext xmlns:c16="http://schemas.microsoft.com/office/drawing/2014/chart" uri="{C3380CC4-5D6E-409C-BE32-E72D297353CC}">
              <c16:uniqueId val="{00000009-5547-42C7-9F39-111B465DCF7B}"/>
            </c:ext>
          </c:extLst>
        </c:ser>
        <c:ser>
          <c:idx val="5"/>
          <c:order val="5"/>
          <c:spPr>
            <a:ln w="25400" cap="rnd">
              <a:solidFill>
                <a:schemeClr val="accent1"/>
              </a:solidFill>
              <a:prstDash val="sysDot"/>
              <a:round/>
            </a:ln>
            <a:effectLst/>
          </c:spPr>
          <c:marker>
            <c:symbol val="none"/>
          </c:marker>
          <c:xVal>
            <c:numRef>
              <c:f>'20'!$C$12:$C$13</c:f>
              <c:numCache>
                <c:formatCode>General</c:formatCode>
                <c:ptCount val="2"/>
                <c:pt idx="0">
                  <c:v>0.5</c:v>
                </c:pt>
                <c:pt idx="1">
                  <c:v>3.5</c:v>
                </c:pt>
              </c:numCache>
            </c:numRef>
          </c:xVal>
          <c:yVal>
            <c:numRef>
              <c:f>'20'!$E$12:$E$13</c:f>
              <c:numCache>
                <c:formatCode>General</c:formatCode>
                <c:ptCount val="2"/>
                <c:pt idx="0">
                  <c:v>35.128</c:v>
                </c:pt>
                <c:pt idx="1">
                  <c:v>35.128</c:v>
                </c:pt>
              </c:numCache>
            </c:numRef>
          </c:yVal>
          <c:smooth val="0"/>
          <c:extLst>
            <c:ext xmlns:c16="http://schemas.microsoft.com/office/drawing/2014/chart" uri="{C3380CC4-5D6E-409C-BE32-E72D297353CC}">
              <c16:uniqueId val="{0000000A-5547-42C7-9F39-111B465DCF7B}"/>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'20'!$E$3:$E$5</c:f>
              <c:numCache>
                <c:formatCode>General</c:formatCode>
                <c:ptCount val="3"/>
                <c:pt idx="0">
                  <c:v>3</c:v>
                </c:pt>
                <c:pt idx="1">
                  <c:v>3</c:v>
                </c:pt>
                <c:pt idx="2">
                  <c:v>3</c:v>
                </c:pt>
              </c:numCache>
            </c:numRef>
          </c:xVal>
          <c:yVal>
            <c:numRef>
              <c:f>'20'!$F$3:$F$5</c:f>
              <c:numCache>
                <c:formatCode>General</c:formatCode>
                <c:ptCount val="3"/>
                <c:pt idx="0">
                  <c:v>33.75</c:v>
                </c:pt>
                <c:pt idx="1">
                  <c:v>34.549999999999997</c:v>
                </c:pt>
                <c:pt idx="2">
                  <c:v>34.78</c:v>
                </c:pt>
              </c:numCache>
            </c:numRef>
          </c:yVal>
          <c:smooth val="0"/>
          <c:extLst>
            <c:ext xmlns:c16="http://schemas.microsoft.com/office/drawing/2014/chart" uri="{C3380CC4-5D6E-409C-BE32-E72D297353CC}">
              <c16:uniqueId val="{0000000B-5547-42C7-9F39-111B465DCF7B}"/>
            </c:ext>
          </c:extLst>
        </c:ser>
        <c:ser>
          <c:idx val="7"/>
          <c:order val="7"/>
          <c:spPr>
            <a:ln w="25400" cap="rnd">
              <a:solidFill>
                <a:schemeClr val="accent1"/>
              </a:solidFill>
              <a:round/>
            </a:ln>
            <a:effectLst/>
          </c:spPr>
          <c:marker>
            <c:symbol val="none"/>
          </c:marker>
          <c:xVal>
            <c:numRef>
              <c:f>'20'!$E$9:$E$10</c:f>
              <c:numCache>
                <c:formatCode>General</c:formatCode>
                <c:ptCount val="2"/>
                <c:pt idx="0">
                  <c:v>2.8</c:v>
                </c:pt>
                <c:pt idx="1">
                  <c:v>3.1</c:v>
                </c:pt>
              </c:numCache>
            </c:numRef>
          </c:xVal>
          <c:yVal>
            <c:numRef>
              <c:f>'20'!$F$9:$F$10</c:f>
              <c:numCache>
                <c:formatCode>General</c:formatCode>
                <c:ptCount val="2"/>
                <c:pt idx="0">
                  <c:v>34.36</c:v>
                </c:pt>
                <c:pt idx="1">
                  <c:v>34.36</c:v>
                </c:pt>
              </c:numCache>
            </c:numRef>
          </c:yVal>
          <c:smooth val="0"/>
          <c:extLst>
            <c:ext xmlns:c16="http://schemas.microsoft.com/office/drawing/2014/chart" uri="{C3380CC4-5D6E-409C-BE32-E72D297353CC}">
              <c16:uniqueId val="{0000000C-5547-42C7-9F39-111B465DCF7B}"/>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37"/>
          <c:min val="2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7.3316422695485217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'40'!$A$3:$A$7</c:f>
              <c:numCache>
                <c:formatCode>General</c:formatCode>
                <c:ptCount val="5"/>
                <c:pt idx="0">
                  <c:v>1</c:v>
                </c:pt>
                <c:pt idx="1">
                  <c:v>1</c:v>
                </c:pt>
                <c:pt idx="2">
                  <c:v>1</c:v>
                </c:pt>
                <c:pt idx="3">
                  <c:v>1</c:v>
                </c:pt>
                <c:pt idx="4">
                  <c:v>1</c:v>
                </c:pt>
              </c:numCache>
            </c:numRef>
          </c:xVal>
          <c:yVal>
            <c:numRef>
              <c:f>'40'!$B$3:$B$7</c:f>
              <c:numCache>
                <c:formatCode>General</c:formatCode>
                <c:ptCount val="5"/>
                <c:pt idx="0">
                  <c:v>22.6</c:v>
                </c:pt>
                <c:pt idx="1">
                  <c:v>21.8</c:v>
                </c:pt>
                <c:pt idx="2">
                  <c:v>22.1</c:v>
                </c:pt>
                <c:pt idx="3">
                  <c:v>21.5</c:v>
                </c:pt>
                <c:pt idx="4">
                  <c:v>21.9</c:v>
                </c:pt>
              </c:numCache>
            </c:numRef>
          </c:yVal>
          <c:smooth val="0"/>
          <c:extLst>
            <c:ext xmlns:c16="http://schemas.microsoft.com/office/drawing/2014/chart" uri="{C3380CC4-5D6E-409C-BE32-E72D297353CC}">
              <c16:uniqueId val="{00000000-9015-4725-AFCF-86C1ED324542}"/>
            </c:ext>
          </c:extLst>
        </c:ser>
        <c:ser>
          <c:idx val="1"/>
          <c:order val="1"/>
          <c:tx>
            <c:strRef>
              <c:f>'40'!$D$2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'40'!$C$3:$C$8</c:f>
              <c:numCache>
                <c:formatCode>General</c:formatCode>
                <c:ptCount val="6"/>
                <c:pt idx="0">
                  <c:v>1.98</c:v>
                </c:pt>
                <c:pt idx="1">
                  <c:v>2.02</c:v>
                </c:pt>
                <c:pt idx="2">
                  <c:v>2</c:v>
                </c:pt>
                <c:pt idx="3">
                  <c:v>2</c:v>
                </c:pt>
                <c:pt idx="4">
                  <c:v>2</c:v>
                </c:pt>
                <c:pt idx="5">
                  <c:v>2.15</c:v>
                </c:pt>
              </c:numCache>
            </c:numRef>
          </c:xVal>
          <c:yVal>
            <c:numRef>
              <c:f>'40'!$D$3:$D$8</c:f>
              <c:numCache>
                <c:formatCode>General</c:formatCode>
                <c:ptCount val="6"/>
                <c:pt idx="0">
                  <c:v>22.1</c:v>
                </c:pt>
                <c:pt idx="1">
                  <c:v>22.13</c:v>
                </c:pt>
                <c:pt idx="2">
                  <c:v>22</c:v>
                </c:pt>
              </c:numCache>
            </c:numRef>
          </c:yVal>
          <c:smooth val="0"/>
          <c:extLst>
            <c:ext xmlns:c16="http://schemas.microsoft.com/office/drawing/2014/chart" uri="{C3380CC4-5D6E-409C-BE32-E72D297353CC}">
              <c16:uniqueId val="{00000001-9015-4725-AFCF-86C1ED324542}"/>
            </c:ext>
          </c:extLst>
        </c:ser>
        <c:ser>
          <c:idx val="2"/>
          <c:order val="2"/>
          <c:spPr>
            <a:ln w="25400" cap="rnd">
              <a:solidFill>
                <a:schemeClr val="accent1"/>
              </a:solidFill>
              <a:round/>
            </a:ln>
            <a:effectLst/>
          </c:spPr>
          <c:marker>
            <c:symbol val="none"/>
          </c:marker>
          <c:xVal>
            <c:numRef>
              <c:f>'40'!$A$9:$A$10</c:f>
              <c:numCache>
                <c:formatCode>General</c:formatCode>
                <c:ptCount val="2"/>
                <c:pt idx="0">
                  <c:v>0.9</c:v>
                </c:pt>
                <c:pt idx="1">
                  <c:v>1.1499999999999999</c:v>
                </c:pt>
              </c:numCache>
            </c:numRef>
          </c:xVal>
          <c:yVal>
            <c:numRef>
              <c:f>'40'!$B$9:$B$10</c:f>
              <c:numCache>
                <c:formatCode>General</c:formatCode>
                <c:ptCount val="2"/>
                <c:pt idx="0">
                  <c:v>21.98</c:v>
                </c:pt>
                <c:pt idx="1">
                  <c:v>21.98</c:v>
                </c:pt>
              </c:numCache>
            </c:numRef>
          </c:yVal>
          <c:smooth val="0"/>
          <c:extLst>
            <c:ext xmlns:c16="http://schemas.microsoft.com/office/drawing/2014/chart" uri="{C3380CC4-5D6E-409C-BE32-E72D297353CC}">
              <c16:uniqueId val="{00000002-9015-4725-AFCF-86C1ED324542}"/>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9015-4725-AFCF-86C1ED324542}"/>
              </c:ext>
            </c:extLst>
          </c:dPt>
          <c:xVal>
            <c:numRef>
              <c:f>'40'!$C$9:$C$10</c:f>
              <c:numCache>
                <c:formatCode>General</c:formatCode>
                <c:ptCount val="2"/>
                <c:pt idx="0">
                  <c:v>1.9</c:v>
                </c:pt>
                <c:pt idx="1">
                  <c:v>2.15</c:v>
                </c:pt>
              </c:numCache>
            </c:numRef>
          </c:xVal>
          <c:yVal>
            <c:numRef>
              <c:f>'40'!$D$9:$D$10</c:f>
              <c:numCache>
                <c:formatCode>General</c:formatCode>
                <c:ptCount val="2"/>
                <c:pt idx="0">
                  <c:v>22.076666666666668</c:v>
                </c:pt>
                <c:pt idx="1">
                  <c:v>22.076666666666668</c:v>
                </c:pt>
              </c:numCache>
            </c:numRef>
          </c:yVal>
          <c:smooth val="0"/>
          <c:extLst>
            <c:ext xmlns:c16="http://schemas.microsoft.com/office/drawing/2014/chart" uri="{C3380CC4-5D6E-409C-BE32-E72D297353CC}">
              <c16:uniqueId val="{00000005-9015-4725-AFCF-86C1ED324542}"/>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9015-4725-AFCF-86C1ED324542}"/>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9015-4725-AFCF-86C1ED324542}"/>
              </c:ext>
            </c:extLst>
          </c:dPt>
          <c:xVal>
            <c:numRef>
              <c:f>'40'!$C$12:$C$13</c:f>
              <c:numCache>
                <c:formatCode>General</c:formatCode>
                <c:ptCount val="2"/>
                <c:pt idx="0">
                  <c:v>0.5</c:v>
                </c:pt>
                <c:pt idx="1">
                  <c:v>3.5</c:v>
                </c:pt>
              </c:numCache>
            </c:numRef>
          </c:xVal>
          <c:yVal>
            <c:numRef>
              <c:f>'40'!$D$12:$D$13</c:f>
              <c:numCache>
                <c:formatCode>General</c:formatCode>
                <c:ptCount val="2"/>
                <c:pt idx="0">
                  <c:v>20.87</c:v>
                </c:pt>
                <c:pt idx="1">
                  <c:v>20.87</c:v>
                </c:pt>
              </c:numCache>
            </c:numRef>
          </c:yVal>
          <c:smooth val="0"/>
          <c:extLst>
            <c:ext xmlns:c16="http://schemas.microsoft.com/office/drawing/2014/chart" uri="{C3380CC4-5D6E-409C-BE32-E72D297353CC}">
              <c16:uniqueId val="{00000009-9015-4725-AFCF-86C1ED324542}"/>
            </c:ext>
          </c:extLst>
        </c:ser>
        <c:ser>
          <c:idx val="5"/>
          <c:order val="5"/>
          <c:spPr>
            <a:ln w="25400" cap="rnd">
              <a:solidFill>
                <a:schemeClr val="accent1"/>
              </a:solidFill>
              <a:prstDash val="sysDot"/>
              <a:round/>
            </a:ln>
            <a:effectLst/>
          </c:spPr>
          <c:marker>
            <c:symbol val="none"/>
          </c:marker>
          <c:xVal>
            <c:numRef>
              <c:f>'40'!$C$12:$C$13</c:f>
              <c:numCache>
                <c:formatCode>General</c:formatCode>
                <c:ptCount val="2"/>
                <c:pt idx="0">
                  <c:v>0.5</c:v>
                </c:pt>
                <c:pt idx="1">
                  <c:v>3.5</c:v>
                </c:pt>
              </c:numCache>
            </c:numRef>
          </c:xVal>
          <c:yVal>
            <c:numRef>
              <c:f>'40'!$E$12:$E$13</c:f>
              <c:numCache>
                <c:formatCode>General</c:formatCode>
                <c:ptCount val="2"/>
                <c:pt idx="0">
                  <c:v>23.09</c:v>
                </c:pt>
                <c:pt idx="1">
                  <c:v>23.09</c:v>
                </c:pt>
              </c:numCache>
            </c:numRef>
          </c:yVal>
          <c:smooth val="0"/>
          <c:extLst>
            <c:ext xmlns:c16="http://schemas.microsoft.com/office/drawing/2014/chart" uri="{C3380CC4-5D6E-409C-BE32-E72D297353CC}">
              <c16:uniqueId val="{0000000A-9015-4725-AFCF-86C1ED324542}"/>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'40'!$E$3:$E$5</c:f>
              <c:numCache>
                <c:formatCode>General</c:formatCode>
                <c:ptCount val="3"/>
                <c:pt idx="0">
                  <c:v>3</c:v>
                </c:pt>
                <c:pt idx="1">
                  <c:v>3</c:v>
                </c:pt>
                <c:pt idx="2">
                  <c:v>3</c:v>
                </c:pt>
              </c:numCache>
            </c:numRef>
          </c:xVal>
          <c:yVal>
            <c:numRef>
              <c:f>'40'!$F$3:$F$5</c:f>
              <c:numCache>
                <c:formatCode>General</c:formatCode>
                <c:ptCount val="3"/>
                <c:pt idx="0">
                  <c:v>22.1</c:v>
                </c:pt>
                <c:pt idx="1">
                  <c:v>21.9</c:v>
                </c:pt>
                <c:pt idx="2">
                  <c:v>22.35</c:v>
                </c:pt>
              </c:numCache>
            </c:numRef>
          </c:yVal>
          <c:smooth val="0"/>
          <c:extLst>
            <c:ext xmlns:c16="http://schemas.microsoft.com/office/drawing/2014/chart" uri="{C3380CC4-5D6E-409C-BE32-E72D297353CC}">
              <c16:uniqueId val="{0000000B-9015-4725-AFCF-86C1ED324542}"/>
            </c:ext>
          </c:extLst>
        </c:ser>
        <c:ser>
          <c:idx val="7"/>
          <c:order val="7"/>
          <c:spPr>
            <a:ln w="25400" cap="rnd">
              <a:solidFill>
                <a:schemeClr val="accent1"/>
              </a:solidFill>
              <a:round/>
            </a:ln>
            <a:effectLst/>
          </c:spPr>
          <c:marker>
            <c:symbol val="none"/>
          </c:marker>
          <c:xVal>
            <c:numRef>
              <c:f>'40'!$E$9:$E$10</c:f>
              <c:numCache>
                <c:formatCode>General</c:formatCode>
                <c:ptCount val="2"/>
                <c:pt idx="0">
                  <c:v>2.8</c:v>
                </c:pt>
                <c:pt idx="1">
                  <c:v>3.1</c:v>
                </c:pt>
              </c:numCache>
            </c:numRef>
          </c:xVal>
          <c:yVal>
            <c:numRef>
              <c:f>'40'!$F$9:$F$10</c:f>
              <c:numCache>
                <c:formatCode>General</c:formatCode>
                <c:ptCount val="2"/>
                <c:pt idx="0">
                  <c:v>22.116666666666664</c:v>
                </c:pt>
                <c:pt idx="1">
                  <c:v>22.116666666666664</c:v>
                </c:pt>
              </c:numCache>
            </c:numRef>
          </c:yVal>
          <c:smooth val="0"/>
          <c:extLst>
            <c:ext xmlns:c16="http://schemas.microsoft.com/office/drawing/2014/chart" uri="{C3380CC4-5D6E-409C-BE32-E72D297353CC}">
              <c16:uniqueId val="{0000000C-9015-4725-AFCF-86C1ED324542}"/>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24"/>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Ха!$A$3:$A$7</c:f>
              <c:numCache>
                <c:formatCode>General</c:formatCode>
                <c:ptCount val="5"/>
                <c:pt idx="0">
                  <c:v>1</c:v>
                </c:pt>
                <c:pt idx="1">
                  <c:v>1</c:v>
                </c:pt>
                <c:pt idx="2">
                  <c:v>1</c:v>
                </c:pt>
                <c:pt idx="3">
                  <c:v>1</c:v>
                </c:pt>
                <c:pt idx="4">
                  <c:v>1</c:v>
                </c:pt>
              </c:numCache>
            </c:numRef>
          </c:xVal>
          <c:yVal>
            <c:numRef>
              <c:f>Ха!$B$3:$B$7</c:f>
              <c:numCache>
                <c:formatCode>General</c:formatCode>
                <c:ptCount val="5"/>
                <c:pt idx="0">
                  <c:v>10333</c:v>
                </c:pt>
                <c:pt idx="1">
                  <c:v>10439</c:v>
                </c:pt>
                <c:pt idx="2">
                  <c:v>10518</c:v>
                </c:pt>
                <c:pt idx="3">
                  <c:v>10552</c:v>
                </c:pt>
                <c:pt idx="4">
                  <c:v>10203</c:v>
                </c:pt>
              </c:numCache>
            </c:numRef>
          </c:yVal>
          <c:smooth val="0"/>
          <c:extLst>
            <c:ext xmlns:c16="http://schemas.microsoft.com/office/drawing/2014/chart" uri="{C3380CC4-5D6E-409C-BE32-E72D297353CC}">
              <c16:uniqueId val="{00000000-2E3F-4ED3-9DEF-3EF6B7CB9C0C}"/>
            </c:ext>
          </c:extLst>
        </c:ser>
        <c:ser>
          <c:idx val="1"/>
          <c:order val="1"/>
          <c:tx>
            <c:strRef>
              <c:f>Ха!$D$2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Ха!$C$3:$C$8</c:f>
              <c:numCache>
                <c:formatCode>General</c:formatCode>
                <c:ptCount val="6"/>
                <c:pt idx="0">
                  <c:v>2</c:v>
                </c:pt>
                <c:pt idx="1">
                  <c:v>2</c:v>
                </c:pt>
                <c:pt idx="2">
                  <c:v>2</c:v>
                </c:pt>
                <c:pt idx="3">
                  <c:v>2</c:v>
                </c:pt>
                <c:pt idx="4">
                  <c:v>2</c:v>
                </c:pt>
                <c:pt idx="5">
                  <c:v>2.15</c:v>
                </c:pt>
              </c:numCache>
            </c:numRef>
          </c:xVal>
          <c:yVal>
            <c:numRef>
              <c:f>Ха!$D$3:$D$8</c:f>
              <c:numCache>
                <c:formatCode>General</c:formatCode>
                <c:ptCount val="6"/>
                <c:pt idx="0">
                  <c:v>10780</c:v>
                </c:pt>
                <c:pt idx="1">
                  <c:v>10525</c:v>
                </c:pt>
                <c:pt idx="2">
                  <c:v>10743</c:v>
                </c:pt>
              </c:numCache>
            </c:numRef>
          </c:yVal>
          <c:smooth val="0"/>
          <c:extLst>
            <c:ext xmlns:c16="http://schemas.microsoft.com/office/drawing/2014/chart" uri="{C3380CC4-5D6E-409C-BE32-E72D297353CC}">
              <c16:uniqueId val="{00000001-2E3F-4ED3-9DEF-3EF6B7CB9C0C}"/>
            </c:ext>
          </c:extLst>
        </c:ser>
        <c:ser>
          <c:idx val="2"/>
          <c:order val="2"/>
          <c:spPr>
            <a:ln w="25400" cap="rnd">
              <a:solidFill>
                <a:schemeClr val="accent1"/>
              </a:solidFill>
              <a:round/>
            </a:ln>
            <a:effectLst/>
          </c:spPr>
          <c:marker>
            <c:symbol val="none"/>
          </c:marker>
          <c:xVal>
            <c:numRef>
              <c:f>Ха!$A$9:$A$10</c:f>
              <c:numCache>
                <c:formatCode>General</c:formatCode>
                <c:ptCount val="2"/>
                <c:pt idx="0">
                  <c:v>0.9</c:v>
                </c:pt>
                <c:pt idx="1">
                  <c:v>1.1499999999999999</c:v>
                </c:pt>
              </c:numCache>
            </c:numRef>
          </c:xVal>
          <c:yVal>
            <c:numRef>
              <c:f>Ха!$B$9:$B$10</c:f>
              <c:numCache>
                <c:formatCode>General</c:formatCode>
                <c:ptCount val="2"/>
                <c:pt idx="0">
                  <c:v>10409</c:v>
                </c:pt>
                <c:pt idx="1">
                  <c:v>10409</c:v>
                </c:pt>
              </c:numCache>
            </c:numRef>
          </c:yVal>
          <c:smooth val="0"/>
          <c:extLst>
            <c:ext xmlns:c16="http://schemas.microsoft.com/office/drawing/2014/chart" uri="{C3380CC4-5D6E-409C-BE32-E72D297353CC}">
              <c16:uniqueId val="{00000002-2E3F-4ED3-9DEF-3EF6B7CB9C0C}"/>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2E3F-4ED3-9DEF-3EF6B7CB9C0C}"/>
              </c:ext>
            </c:extLst>
          </c:dPt>
          <c:xVal>
            <c:numRef>
              <c:f>Ха!$C$9:$C$10</c:f>
              <c:numCache>
                <c:formatCode>General</c:formatCode>
                <c:ptCount val="2"/>
                <c:pt idx="0">
                  <c:v>1.9</c:v>
                </c:pt>
                <c:pt idx="1">
                  <c:v>2.15</c:v>
                </c:pt>
              </c:numCache>
            </c:numRef>
          </c:xVal>
          <c:yVal>
            <c:numRef>
              <c:f>Ха!$D$9:$D$10</c:f>
              <c:numCache>
                <c:formatCode>General</c:formatCode>
                <c:ptCount val="2"/>
                <c:pt idx="0">
                  <c:v>10682.666666666666</c:v>
                </c:pt>
                <c:pt idx="1">
                  <c:v>10682.666666666666</c:v>
                </c:pt>
              </c:numCache>
            </c:numRef>
          </c:yVal>
          <c:smooth val="0"/>
          <c:extLst>
            <c:ext xmlns:c16="http://schemas.microsoft.com/office/drawing/2014/chart" uri="{C3380CC4-5D6E-409C-BE32-E72D297353CC}">
              <c16:uniqueId val="{00000005-2E3F-4ED3-9DEF-3EF6B7CB9C0C}"/>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2E3F-4ED3-9DEF-3EF6B7CB9C0C}"/>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2E3F-4ED3-9DEF-3EF6B7CB9C0C}"/>
              </c:ext>
            </c:extLst>
          </c:dPt>
          <c:xVal>
            <c:numRef>
              <c:f>Ха!$C$12:$C$13</c:f>
              <c:numCache>
                <c:formatCode>General</c:formatCode>
                <c:ptCount val="2"/>
                <c:pt idx="0">
                  <c:v>0.5</c:v>
                </c:pt>
                <c:pt idx="1">
                  <c:v>3.5</c:v>
                </c:pt>
              </c:numCache>
            </c:numRef>
          </c:xVal>
          <c:yVal>
            <c:numRef>
              <c:f>Ха!$D$12:$D$13</c:f>
              <c:numCache>
                <c:formatCode>General</c:formatCode>
                <c:ptCount val="2"/>
                <c:pt idx="0">
                  <c:v>9980.9293282645958</c:v>
                </c:pt>
                <c:pt idx="1">
                  <c:v>9980.9293282645958</c:v>
                </c:pt>
              </c:numCache>
            </c:numRef>
          </c:yVal>
          <c:smooth val="0"/>
          <c:extLst>
            <c:ext xmlns:c16="http://schemas.microsoft.com/office/drawing/2014/chart" uri="{C3380CC4-5D6E-409C-BE32-E72D297353CC}">
              <c16:uniqueId val="{00000009-2E3F-4ED3-9DEF-3EF6B7CB9C0C}"/>
            </c:ext>
          </c:extLst>
        </c:ser>
        <c:ser>
          <c:idx val="5"/>
          <c:order val="5"/>
          <c:spPr>
            <a:ln w="25400" cap="rnd">
              <a:solidFill>
                <a:schemeClr val="accent1"/>
              </a:solidFill>
              <a:prstDash val="sysDot"/>
              <a:round/>
            </a:ln>
            <a:effectLst/>
          </c:spPr>
          <c:marker>
            <c:symbol val="none"/>
          </c:marker>
          <c:xVal>
            <c:numRef>
              <c:f>Ха!$C$12:$C$13</c:f>
              <c:numCache>
                <c:formatCode>General</c:formatCode>
                <c:ptCount val="2"/>
                <c:pt idx="0">
                  <c:v>0.5</c:v>
                </c:pt>
                <c:pt idx="1">
                  <c:v>3.5</c:v>
                </c:pt>
              </c:numCache>
            </c:numRef>
          </c:xVal>
          <c:yVal>
            <c:numRef>
              <c:f>Ха!$E$12:$E$13</c:f>
              <c:numCache>
                <c:formatCode>General</c:formatCode>
                <c:ptCount val="2"/>
                <c:pt idx="0">
                  <c:v>10837.070671735404</c:v>
                </c:pt>
                <c:pt idx="1">
                  <c:v>10837.070671735404</c:v>
                </c:pt>
              </c:numCache>
            </c:numRef>
          </c:yVal>
          <c:smooth val="0"/>
          <c:extLst>
            <c:ext xmlns:c16="http://schemas.microsoft.com/office/drawing/2014/chart" uri="{C3380CC4-5D6E-409C-BE32-E72D297353CC}">
              <c16:uniqueId val="{0000000A-2E3F-4ED3-9DEF-3EF6B7CB9C0C}"/>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Ха!$E$3:$E$5</c:f>
              <c:numCache>
                <c:formatCode>General</c:formatCode>
                <c:ptCount val="3"/>
                <c:pt idx="0">
                  <c:v>3</c:v>
                </c:pt>
                <c:pt idx="1">
                  <c:v>3</c:v>
                </c:pt>
                <c:pt idx="2">
                  <c:v>3</c:v>
                </c:pt>
              </c:numCache>
            </c:numRef>
          </c:xVal>
          <c:yVal>
            <c:numRef>
              <c:f>Ха!$F$3:$F$5</c:f>
              <c:numCache>
                <c:formatCode>General</c:formatCode>
                <c:ptCount val="3"/>
                <c:pt idx="0">
                  <c:v>10029</c:v>
                </c:pt>
                <c:pt idx="1">
                  <c:v>10587</c:v>
                </c:pt>
                <c:pt idx="2">
                  <c:v>10484</c:v>
                </c:pt>
              </c:numCache>
            </c:numRef>
          </c:yVal>
          <c:smooth val="0"/>
          <c:extLst>
            <c:ext xmlns:c16="http://schemas.microsoft.com/office/drawing/2014/chart" uri="{C3380CC4-5D6E-409C-BE32-E72D297353CC}">
              <c16:uniqueId val="{0000000B-2E3F-4ED3-9DEF-3EF6B7CB9C0C}"/>
            </c:ext>
          </c:extLst>
        </c:ser>
        <c:ser>
          <c:idx val="7"/>
          <c:order val="7"/>
          <c:spPr>
            <a:ln w="25400" cap="rnd">
              <a:solidFill>
                <a:schemeClr val="accent1"/>
              </a:solidFill>
              <a:round/>
            </a:ln>
            <a:effectLst/>
          </c:spPr>
          <c:marker>
            <c:symbol val="none"/>
          </c:marker>
          <c:xVal>
            <c:numRef>
              <c:f>Ха!$E$9:$E$10</c:f>
              <c:numCache>
                <c:formatCode>General</c:formatCode>
                <c:ptCount val="2"/>
                <c:pt idx="0">
                  <c:v>2.8</c:v>
                </c:pt>
                <c:pt idx="1">
                  <c:v>3.1</c:v>
                </c:pt>
              </c:numCache>
            </c:numRef>
          </c:xVal>
          <c:yVal>
            <c:numRef>
              <c:f>Ха!$F$9:$F$10</c:f>
              <c:numCache>
                <c:formatCode>General</c:formatCode>
                <c:ptCount val="2"/>
                <c:pt idx="0">
                  <c:v>10366.666666666666</c:v>
                </c:pt>
                <c:pt idx="1">
                  <c:v>10366.666666666666</c:v>
                </c:pt>
              </c:numCache>
            </c:numRef>
          </c:yVal>
          <c:smooth val="0"/>
          <c:extLst>
            <c:ext xmlns:c16="http://schemas.microsoft.com/office/drawing/2014/chart" uri="{C3380CC4-5D6E-409C-BE32-E72D297353CC}">
              <c16:uniqueId val="{0000000C-2E3F-4ED3-9DEF-3EF6B7CB9C0C}"/>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11200"/>
          <c:min val="9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Ха!$A$3:$A$7</c:f>
              <c:numCache>
                <c:formatCode>General</c:formatCode>
                <c:ptCount val="5"/>
                <c:pt idx="0">
                  <c:v>1</c:v>
                </c:pt>
                <c:pt idx="1">
                  <c:v>0.98</c:v>
                </c:pt>
                <c:pt idx="2">
                  <c:v>1</c:v>
                </c:pt>
                <c:pt idx="3">
                  <c:v>1.02</c:v>
                </c:pt>
                <c:pt idx="4">
                  <c:v>1</c:v>
                </c:pt>
              </c:numCache>
            </c:numRef>
          </c:xVal>
          <c:yVal>
            <c:numRef>
              <c:f>Ха!$B$3:$B$7</c:f>
              <c:numCache>
                <c:formatCode>General</c:formatCode>
                <c:ptCount val="5"/>
                <c:pt idx="0">
                  <c:v>2593</c:v>
                </c:pt>
                <c:pt idx="1">
                  <c:v>2854</c:v>
                </c:pt>
                <c:pt idx="2">
                  <c:v>2893</c:v>
                </c:pt>
                <c:pt idx="3">
                  <c:v>2854</c:v>
                </c:pt>
                <c:pt idx="4">
                  <c:v>2751</c:v>
                </c:pt>
              </c:numCache>
            </c:numRef>
          </c:yVal>
          <c:smooth val="0"/>
          <c:extLst>
            <c:ext xmlns:c16="http://schemas.microsoft.com/office/drawing/2014/chart" uri="{C3380CC4-5D6E-409C-BE32-E72D297353CC}">
              <c16:uniqueId val="{00000000-349F-424E-8C58-6011C0279DF8}"/>
            </c:ext>
          </c:extLst>
        </c:ser>
        <c:ser>
          <c:idx val="1"/>
          <c:order val="1"/>
          <c:tx>
            <c:strRef>
              <c:f>Ха!$D$2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Ха!$C$3:$C$8</c:f>
              <c:numCache>
                <c:formatCode>General</c:formatCode>
                <c:ptCount val="6"/>
                <c:pt idx="0">
                  <c:v>1.98</c:v>
                </c:pt>
                <c:pt idx="1">
                  <c:v>2</c:v>
                </c:pt>
                <c:pt idx="2">
                  <c:v>2.02</c:v>
                </c:pt>
                <c:pt idx="3">
                  <c:v>2.02</c:v>
                </c:pt>
                <c:pt idx="4">
                  <c:v>2</c:v>
                </c:pt>
                <c:pt idx="5">
                  <c:v>2.15</c:v>
                </c:pt>
              </c:numCache>
            </c:numRef>
          </c:xVal>
          <c:yVal>
            <c:numRef>
              <c:f>Ха!$D$3:$D$8</c:f>
              <c:numCache>
                <c:formatCode>General</c:formatCode>
                <c:ptCount val="6"/>
                <c:pt idx="0">
                  <c:v>2717</c:v>
                </c:pt>
                <c:pt idx="1">
                  <c:v>2751</c:v>
                </c:pt>
                <c:pt idx="2">
                  <c:v>2718</c:v>
                </c:pt>
              </c:numCache>
            </c:numRef>
          </c:yVal>
          <c:smooth val="0"/>
          <c:extLst>
            <c:ext xmlns:c16="http://schemas.microsoft.com/office/drawing/2014/chart" uri="{C3380CC4-5D6E-409C-BE32-E72D297353CC}">
              <c16:uniqueId val="{00000001-349F-424E-8C58-6011C0279DF8}"/>
            </c:ext>
          </c:extLst>
        </c:ser>
        <c:ser>
          <c:idx val="2"/>
          <c:order val="2"/>
          <c:spPr>
            <a:ln w="25400" cap="rnd">
              <a:solidFill>
                <a:schemeClr val="accent1"/>
              </a:solidFill>
              <a:round/>
            </a:ln>
            <a:effectLst/>
          </c:spPr>
          <c:marker>
            <c:symbol val="none"/>
          </c:marker>
          <c:xVal>
            <c:numRef>
              <c:f>Ха!$A$9:$A$10</c:f>
              <c:numCache>
                <c:formatCode>General</c:formatCode>
                <c:ptCount val="2"/>
                <c:pt idx="0">
                  <c:v>0.9</c:v>
                </c:pt>
                <c:pt idx="1">
                  <c:v>1.1499999999999999</c:v>
                </c:pt>
              </c:numCache>
            </c:numRef>
          </c:xVal>
          <c:yVal>
            <c:numRef>
              <c:f>Ха!$B$9:$B$10</c:f>
              <c:numCache>
                <c:formatCode>General</c:formatCode>
                <c:ptCount val="2"/>
                <c:pt idx="0">
                  <c:v>2789</c:v>
                </c:pt>
                <c:pt idx="1">
                  <c:v>2789</c:v>
                </c:pt>
              </c:numCache>
            </c:numRef>
          </c:yVal>
          <c:smooth val="0"/>
          <c:extLst>
            <c:ext xmlns:c16="http://schemas.microsoft.com/office/drawing/2014/chart" uri="{C3380CC4-5D6E-409C-BE32-E72D297353CC}">
              <c16:uniqueId val="{00000002-349F-424E-8C58-6011C0279DF8}"/>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349F-424E-8C58-6011C0279DF8}"/>
              </c:ext>
            </c:extLst>
          </c:dPt>
          <c:xVal>
            <c:numRef>
              <c:f>Ха!$C$9:$C$10</c:f>
              <c:numCache>
                <c:formatCode>General</c:formatCode>
                <c:ptCount val="2"/>
                <c:pt idx="0">
                  <c:v>1.9</c:v>
                </c:pt>
                <c:pt idx="1">
                  <c:v>2.15</c:v>
                </c:pt>
              </c:numCache>
            </c:numRef>
          </c:xVal>
          <c:yVal>
            <c:numRef>
              <c:f>Ха!$D$9:$D$10</c:f>
              <c:numCache>
                <c:formatCode>General</c:formatCode>
                <c:ptCount val="2"/>
                <c:pt idx="0">
                  <c:v>2728.6666666666665</c:v>
                </c:pt>
                <c:pt idx="1">
                  <c:v>2728.6666666666665</c:v>
                </c:pt>
              </c:numCache>
            </c:numRef>
          </c:yVal>
          <c:smooth val="0"/>
          <c:extLst>
            <c:ext xmlns:c16="http://schemas.microsoft.com/office/drawing/2014/chart" uri="{C3380CC4-5D6E-409C-BE32-E72D297353CC}">
              <c16:uniqueId val="{00000005-349F-424E-8C58-6011C0279DF8}"/>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349F-424E-8C58-6011C0279DF8}"/>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349F-424E-8C58-6011C0279DF8}"/>
              </c:ext>
            </c:extLst>
          </c:dPt>
          <c:xVal>
            <c:numRef>
              <c:f>Ха!$C$12:$C$13</c:f>
              <c:numCache>
                <c:formatCode>General</c:formatCode>
                <c:ptCount val="2"/>
                <c:pt idx="0">
                  <c:v>0.5</c:v>
                </c:pt>
                <c:pt idx="1">
                  <c:v>3.5</c:v>
                </c:pt>
              </c:numCache>
            </c:numRef>
          </c:xVal>
          <c:yVal>
            <c:numRef>
              <c:f>Ха!$D$12:$D$13</c:f>
              <c:numCache>
                <c:formatCode>General</c:formatCode>
                <c:ptCount val="2"/>
                <c:pt idx="0">
                  <c:v>2424.2624231039526</c:v>
                </c:pt>
                <c:pt idx="1">
                  <c:v>2424.2624231039526</c:v>
                </c:pt>
              </c:numCache>
            </c:numRef>
          </c:yVal>
          <c:smooth val="0"/>
          <c:extLst>
            <c:ext xmlns:c16="http://schemas.microsoft.com/office/drawing/2014/chart" uri="{C3380CC4-5D6E-409C-BE32-E72D297353CC}">
              <c16:uniqueId val="{00000009-349F-424E-8C58-6011C0279DF8}"/>
            </c:ext>
          </c:extLst>
        </c:ser>
        <c:ser>
          <c:idx val="5"/>
          <c:order val="5"/>
          <c:spPr>
            <a:ln w="25400" cap="rnd">
              <a:solidFill>
                <a:schemeClr val="accent1"/>
              </a:solidFill>
              <a:prstDash val="sysDot"/>
              <a:round/>
            </a:ln>
            <a:effectLst/>
          </c:spPr>
          <c:marker>
            <c:symbol val="none"/>
          </c:marker>
          <c:xVal>
            <c:numRef>
              <c:f>Ха!$C$12:$C$13</c:f>
              <c:numCache>
                <c:formatCode>General</c:formatCode>
                <c:ptCount val="2"/>
                <c:pt idx="0">
                  <c:v>0.5</c:v>
                </c:pt>
                <c:pt idx="1">
                  <c:v>3.5</c:v>
                </c:pt>
              </c:numCache>
            </c:numRef>
          </c:xVal>
          <c:yVal>
            <c:numRef>
              <c:f>Ха!$E$12:$E$13</c:f>
              <c:numCache>
                <c:formatCode>General</c:formatCode>
                <c:ptCount val="2"/>
                <c:pt idx="0">
                  <c:v>3153.7375768960474</c:v>
                </c:pt>
                <c:pt idx="1">
                  <c:v>3153.7375768960474</c:v>
                </c:pt>
              </c:numCache>
            </c:numRef>
          </c:yVal>
          <c:smooth val="0"/>
          <c:extLst>
            <c:ext xmlns:c16="http://schemas.microsoft.com/office/drawing/2014/chart" uri="{C3380CC4-5D6E-409C-BE32-E72D297353CC}">
              <c16:uniqueId val="{0000000A-349F-424E-8C58-6011C0279DF8}"/>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Ха!$E$3:$E$5</c:f>
              <c:numCache>
                <c:formatCode>General</c:formatCode>
                <c:ptCount val="3"/>
                <c:pt idx="0">
                  <c:v>2.98</c:v>
                </c:pt>
                <c:pt idx="1">
                  <c:v>3</c:v>
                </c:pt>
                <c:pt idx="2">
                  <c:v>3.02</c:v>
                </c:pt>
              </c:numCache>
            </c:numRef>
          </c:xVal>
          <c:yVal>
            <c:numRef>
              <c:f>Ха!$F$3:$F$5</c:f>
              <c:numCache>
                <c:formatCode>General</c:formatCode>
                <c:ptCount val="3"/>
                <c:pt idx="0">
                  <c:v>2649</c:v>
                </c:pt>
                <c:pt idx="1">
                  <c:v>2672</c:v>
                </c:pt>
                <c:pt idx="2">
                  <c:v>2656</c:v>
                </c:pt>
              </c:numCache>
            </c:numRef>
          </c:yVal>
          <c:smooth val="0"/>
          <c:extLst>
            <c:ext xmlns:c16="http://schemas.microsoft.com/office/drawing/2014/chart" uri="{C3380CC4-5D6E-409C-BE32-E72D297353CC}">
              <c16:uniqueId val="{0000000B-349F-424E-8C58-6011C0279DF8}"/>
            </c:ext>
          </c:extLst>
        </c:ser>
        <c:ser>
          <c:idx val="7"/>
          <c:order val="7"/>
          <c:spPr>
            <a:ln w="25400" cap="rnd">
              <a:solidFill>
                <a:schemeClr val="accent1"/>
              </a:solidFill>
              <a:round/>
            </a:ln>
            <a:effectLst/>
          </c:spPr>
          <c:marker>
            <c:symbol val="none"/>
          </c:marker>
          <c:xVal>
            <c:numRef>
              <c:f>Ха!$E$9:$E$10</c:f>
              <c:numCache>
                <c:formatCode>General</c:formatCode>
                <c:ptCount val="2"/>
                <c:pt idx="0">
                  <c:v>2.8</c:v>
                </c:pt>
                <c:pt idx="1">
                  <c:v>3.1</c:v>
                </c:pt>
              </c:numCache>
            </c:numRef>
          </c:xVal>
          <c:yVal>
            <c:numRef>
              <c:f>Ха!$F$9:$F$10</c:f>
              <c:numCache>
                <c:formatCode>General</c:formatCode>
                <c:ptCount val="2"/>
                <c:pt idx="0">
                  <c:v>2659</c:v>
                </c:pt>
                <c:pt idx="1">
                  <c:v>2659</c:v>
                </c:pt>
              </c:numCache>
            </c:numRef>
          </c:yVal>
          <c:smooth val="0"/>
          <c:extLst>
            <c:ext xmlns:c16="http://schemas.microsoft.com/office/drawing/2014/chart" uri="{C3380CC4-5D6E-409C-BE32-E72D297353CC}">
              <c16:uniqueId val="{0000000C-349F-424E-8C58-6011C0279DF8}"/>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3400"/>
          <c:min val="24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ratio!$A$3:$A$7</c:f>
              <c:numCache>
                <c:formatCode>General</c:formatCode>
                <c:ptCount val="5"/>
                <c:pt idx="0">
                  <c:v>1</c:v>
                </c:pt>
                <c:pt idx="1">
                  <c:v>0.96</c:v>
                </c:pt>
                <c:pt idx="2">
                  <c:v>1</c:v>
                </c:pt>
                <c:pt idx="3">
                  <c:v>1.04</c:v>
                </c:pt>
                <c:pt idx="4">
                  <c:v>1</c:v>
                </c:pt>
              </c:numCache>
            </c:numRef>
          </c:xVal>
          <c:yVal>
            <c:numRef>
              <c:f>ratio!$B$3:$B$7</c:f>
              <c:numCache>
                <c:formatCode>General</c:formatCode>
                <c:ptCount val="5"/>
                <c:pt idx="0">
                  <c:v>4</c:v>
                </c:pt>
                <c:pt idx="1">
                  <c:v>3.7</c:v>
                </c:pt>
                <c:pt idx="2">
                  <c:v>3.6</c:v>
                </c:pt>
                <c:pt idx="3">
                  <c:v>3.7</c:v>
                </c:pt>
                <c:pt idx="4">
                  <c:v>3.7</c:v>
                </c:pt>
              </c:numCache>
            </c:numRef>
          </c:yVal>
          <c:smooth val="0"/>
          <c:extLst>
            <c:ext xmlns:c16="http://schemas.microsoft.com/office/drawing/2014/chart" uri="{C3380CC4-5D6E-409C-BE32-E72D297353CC}">
              <c16:uniqueId val="{00000000-DDB2-4C87-85A2-223034EA9C83}"/>
            </c:ext>
          </c:extLst>
        </c:ser>
        <c:ser>
          <c:idx val="1"/>
          <c:order val="1"/>
          <c:tx>
            <c:strRef>
              <c:f>ratio!$D$2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ratio!$C$3:$C$8</c:f>
              <c:numCache>
                <c:formatCode>General</c:formatCode>
                <c:ptCount val="6"/>
                <c:pt idx="0">
                  <c:v>1.98</c:v>
                </c:pt>
                <c:pt idx="1">
                  <c:v>2</c:v>
                </c:pt>
                <c:pt idx="2">
                  <c:v>2.02</c:v>
                </c:pt>
                <c:pt idx="3">
                  <c:v>2.04</c:v>
                </c:pt>
                <c:pt idx="4">
                  <c:v>2</c:v>
                </c:pt>
                <c:pt idx="5">
                  <c:v>2.15</c:v>
                </c:pt>
              </c:numCache>
            </c:numRef>
          </c:xVal>
          <c:yVal>
            <c:numRef>
              <c:f>ratio!$D$3:$D$8</c:f>
              <c:numCache>
                <c:formatCode>General</c:formatCode>
                <c:ptCount val="6"/>
                <c:pt idx="0">
                  <c:v>4</c:v>
                </c:pt>
                <c:pt idx="1">
                  <c:v>3.8</c:v>
                </c:pt>
                <c:pt idx="2">
                  <c:v>4</c:v>
                </c:pt>
              </c:numCache>
            </c:numRef>
          </c:yVal>
          <c:smooth val="0"/>
          <c:extLst>
            <c:ext xmlns:c16="http://schemas.microsoft.com/office/drawing/2014/chart" uri="{C3380CC4-5D6E-409C-BE32-E72D297353CC}">
              <c16:uniqueId val="{00000001-DDB2-4C87-85A2-223034EA9C83}"/>
            </c:ext>
          </c:extLst>
        </c:ser>
        <c:ser>
          <c:idx val="2"/>
          <c:order val="2"/>
          <c:spPr>
            <a:ln w="25400" cap="rnd">
              <a:solidFill>
                <a:schemeClr val="accent1"/>
              </a:solidFill>
              <a:round/>
            </a:ln>
            <a:effectLst/>
          </c:spPr>
          <c:marker>
            <c:symbol val="none"/>
          </c:marker>
          <c:xVal>
            <c:numRef>
              <c:f>ratio!$A$9:$A$10</c:f>
              <c:numCache>
                <c:formatCode>General</c:formatCode>
                <c:ptCount val="2"/>
                <c:pt idx="0">
                  <c:v>0.9</c:v>
                </c:pt>
                <c:pt idx="1">
                  <c:v>1.1499999999999999</c:v>
                </c:pt>
              </c:numCache>
            </c:numRef>
          </c:xVal>
          <c:yVal>
            <c:numRef>
              <c:f>ratio!$B$9:$B$10</c:f>
              <c:numCache>
                <c:formatCode>General</c:formatCode>
                <c:ptCount val="2"/>
                <c:pt idx="0">
                  <c:v>3.7399999999999998</c:v>
                </c:pt>
                <c:pt idx="1">
                  <c:v>3.7399999999999998</c:v>
                </c:pt>
              </c:numCache>
            </c:numRef>
          </c:yVal>
          <c:smooth val="0"/>
          <c:extLst>
            <c:ext xmlns:c16="http://schemas.microsoft.com/office/drawing/2014/chart" uri="{C3380CC4-5D6E-409C-BE32-E72D297353CC}">
              <c16:uniqueId val="{00000002-DDB2-4C87-85A2-223034EA9C83}"/>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DDB2-4C87-85A2-223034EA9C83}"/>
              </c:ext>
            </c:extLst>
          </c:dPt>
          <c:xVal>
            <c:numRef>
              <c:f>ratio!$C$9:$C$10</c:f>
              <c:numCache>
                <c:formatCode>General</c:formatCode>
                <c:ptCount val="2"/>
                <c:pt idx="0">
                  <c:v>1.9</c:v>
                </c:pt>
                <c:pt idx="1">
                  <c:v>2.15</c:v>
                </c:pt>
              </c:numCache>
            </c:numRef>
          </c:xVal>
          <c:yVal>
            <c:numRef>
              <c:f>ratio!$D$9:$D$10</c:f>
              <c:numCache>
                <c:formatCode>General</c:formatCode>
                <c:ptCount val="2"/>
                <c:pt idx="0">
                  <c:v>3.9333333333333336</c:v>
                </c:pt>
                <c:pt idx="1">
                  <c:v>3.9333333333333336</c:v>
                </c:pt>
              </c:numCache>
            </c:numRef>
          </c:yVal>
          <c:smooth val="0"/>
          <c:extLst>
            <c:ext xmlns:c16="http://schemas.microsoft.com/office/drawing/2014/chart" uri="{C3380CC4-5D6E-409C-BE32-E72D297353CC}">
              <c16:uniqueId val="{00000005-DDB2-4C87-85A2-223034EA9C83}"/>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DDB2-4C87-85A2-223034EA9C83}"/>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DDB2-4C87-85A2-223034EA9C83}"/>
              </c:ext>
            </c:extLst>
          </c:dPt>
          <c:xVal>
            <c:numRef>
              <c:f>ratio!$C$12:$C$13</c:f>
              <c:numCache>
                <c:formatCode>General</c:formatCode>
                <c:ptCount val="2"/>
                <c:pt idx="0">
                  <c:v>0.5</c:v>
                </c:pt>
                <c:pt idx="1">
                  <c:v>3.5</c:v>
                </c:pt>
              </c:numCache>
            </c:numRef>
          </c:xVal>
          <c:yVal>
            <c:numRef>
              <c:f>ratio!$D$12:$D$13</c:f>
              <c:numCache>
                <c:formatCode>General</c:formatCode>
                <c:ptCount val="2"/>
                <c:pt idx="0">
                  <c:v>3.2850274733569069</c:v>
                </c:pt>
                <c:pt idx="1">
                  <c:v>3.2850274733569069</c:v>
                </c:pt>
              </c:numCache>
            </c:numRef>
          </c:yVal>
          <c:smooth val="0"/>
          <c:extLst>
            <c:ext xmlns:c16="http://schemas.microsoft.com/office/drawing/2014/chart" uri="{C3380CC4-5D6E-409C-BE32-E72D297353CC}">
              <c16:uniqueId val="{00000009-DDB2-4C87-85A2-223034EA9C83}"/>
            </c:ext>
          </c:extLst>
        </c:ser>
        <c:ser>
          <c:idx val="5"/>
          <c:order val="5"/>
          <c:spPr>
            <a:ln w="25400" cap="rnd">
              <a:solidFill>
                <a:schemeClr val="accent1"/>
              </a:solidFill>
              <a:prstDash val="sysDot"/>
              <a:round/>
            </a:ln>
            <a:effectLst/>
          </c:spPr>
          <c:marker>
            <c:symbol val="none"/>
          </c:marker>
          <c:xVal>
            <c:numRef>
              <c:f>ratio!$C$12:$C$13</c:f>
              <c:numCache>
                <c:formatCode>General</c:formatCode>
                <c:ptCount val="2"/>
                <c:pt idx="0">
                  <c:v>0.5</c:v>
                </c:pt>
                <c:pt idx="1">
                  <c:v>3.5</c:v>
                </c:pt>
              </c:numCache>
            </c:numRef>
          </c:xVal>
          <c:yVal>
            <c:numRef>
              <c:f>ratio!$E$12:$E$13</c:f>
              <c:numCache>
                <c:formatCode>General</c:formatCode>
                <c:ptCount val="2"/>
                <c:pt idx="0">
                  <c:v>4.1949725266430926</c:v>
                </c:pt>
                <c:pt idx="1">
                  <c:v>4.1949725266430926</c:v>
                </c:pt>
              </c:numCache>
            </c:numRef>
          </c:yVal>
          <c:smooth val="0"/>
          <c:extLst>
            <c:ext xmlns:c16="http://schemas.microsoft.com/office/drawing/2014/chart" uri="{C3380CC4-5D6E-409C-BE32-E72D297353CC}">
              <c16:uniqueId val="{0000000A-DDB2-4C87-85A2-223034EA9C83}"/>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ratio!$E$3:$E$5</c:f>
              <c:numCache>
                <c:formatCode>General</c:formatCode>
                <c:ptCount val="3"/>
                <c:pt idx="0">
                  <c:v>3</c:v>
                </c:pt>
                <c:pt idx="1">
                  <c:v>3</c:v>
                </c:pt>
                <c:pt idx="2">
                  <c:v>3</c:v>
                </c:pt>
              </c:numCache>
            </c:numRef>
          </c:xVal>
          <c:yVal>
            <c:numRef>
              <c:f>ratio!$F$3:$F$5</c:f>
              <c:numCache>
                <c:formatCode>General</c:formatCode>
                <c:ptCount val="3"/>
                <c:pt idx="0">
                  <c:v>3.8</c:v>
                </c:pt>
                <c:pt idx="1">
                  <c:v>4</c:v>
                </c:pt>
                <c:pt idx="2">
                  <c:v>3.9</c:v>
                </c:pt>
              </c:numCache>
            </c:numRef>
          </c:yVal>
          <c:smooth val="0"/>
          <c:extLst>
            <c:ext xmlns:c16="http://schemas.microsoft.com/office/drawing/2014/chart" uri="{C3380CC4-5D6E-409C-BE32-E72D297353CC}">
              <c16:uniqueId val="{0000000B-DDB2-4C87-85A2-223034EA9C83}"/>
            </c:ext>
          </c:extLst>
        </c:ser>
        <c:ser>
          <c:idx val="7"/>
          <c:order val="7"/>
          <c:spPr>
            <a:ln w="25400" cap="rnd">
              <a:solidFill>
                <a:schemeClr val="accent1"/>
              </a:solidFill>
              <a:round/>
            </a:ln>
            <a:effectLst/>
          </c:spPr>
          <c:marker>
            <c:symbol val="none"/>
          </c:marker>
          <c:xVal>
            <c:numRef>
              <c:f>ratio!$E$9:$E$10</c:f>
              <c:numCache>
                <c:formatCode>General</c:formatCode>
                <c:ptCount val="2"/>
                <c:pt idx="0">
                  <c:v>2.8</c:v>
                </c:pt>
                <c:pt idx="1">
                  <c:v>3.1</c:v>
                </c:pt>
              </c:numCache>
            </c:numRef>
          </c:xVal>
          <c:yVal>
            <c:numRef>
              <c:f>ratio!$F$9:$F$10</c:f>
              <c:numCache>
                <c:formatCode>General</c:formatCode>
                <c:ptCount val="2"/>
                <c:pt idx="0">
                  <c:v>3.9</c:v>
                </c:pt>
                <c:pt idx="1">
                  <c:v>3.9</c:v>
                </c:pt>
              </c:numCache>
            </c:numRef>
          </c:yVal>
          <c:smooth val="0"/>
          <c:extLst>
            <c:ext xmlns:c16="http://schemas.microsoft.com/office/drawing/2014/chart" uri="{C3380CC4-5D6E-409C-BE32-E72D297353CC}">
              <c16:uniqueId val="{0000000C-DDB2-4C87-85A2-223034EA9C83}"/>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4.5999999999999996"/>
          <c:min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ru-RU" sz="1400"/>
              <a:t>Зависимость АЧТВ от активности НМГ</a:t>
            </a:r>
            <a:endParaRPr lang="en-US" sz="1400"/>
          </a:p>
        </c:rich>
      </c:tx>
      <c:overlay val="0"/>
    </c:title>
    <c:autoTitleDeleted val="0"/>
    <c:plotArea>
      <c:layout/>
      <c:scatterChart>
        <c:scatterStyle val="lineMarker"/>
        <c:varyColors val="0"/>
        <c:ser>
          <c:idx val="0"/>
          <c:order val="0"/>
          <c:tx>
            <c:strRef>
              <c:f>Лист2!$A$30:$A$50</c:f>
              <c:strCache>
                <c:ptCount val="1"/>
                <c:pt idx="0">
                  <c:v>2,194 1,097 0,5485 0,27425 0</c:v>
                </c:pt>
              </c:strCache>
            </c:strRef>
          </c:tx>
          <c:spPr>
            <a:ln w="28575">
              <a:noFill/>
            </a:ln>
          </c:spPr>
          <c:marker>
            <c:symbol val="circle"/>
            <c:size val="5"/>
            <c:spPr>
              <a:solidFill>
                <a:schemeClr val="tx1"/>
              </a:solidFill>
            </c:spPr>
          </c:marker>
          <c:trendline>
            <c:trendlineType val="poly"/>
            <c:order val="2"/>
            <c:dispRSqr val="1"/>
            <c:dispEq val="1"/>
            <c:trendlineLbl>
              <c:layout>
                <c:manualLayout>
                  <c:x val="-0.19212510936132993"/>
                  <c:y val="-2.8669072615923118E-2"/>
                </c:manualLayout>
              </c:layout>
              <c:numFmt formatCode="General" sourceLinked="0"/>
            </c:trendlineLbl>
          </c:trendline>
          <c:xVal>
            <c:numRef>
              <c:f>Лист2!$A$30:$A$50</c:f>
              <c:numCache>
                <c:formatCode>General</c:formatCode>
                <c:ptCount val="21"/>
                <c:pt idx="0">
                  <c:v>2.194</c:v>
                </c:pt>
                <c:pt idx="5">
                  <c:v>1.097</c:v>
                </c:pt>
                <c:pt idx="10">
                  <c:v>0.54849999999999999</c:v>
                </c:pt>
                <c:pt idx="15">
                  <c:v>0.27425000000000005</c:v>
                </c:pt>
                <c:pt idx="20">
                  <c:v>0</c:v>
                </c:pt>
              </c:numCache>
            </c:numRef>
          </c:xVal>
          <c:yVal>
            <c:numRef>
              <c:f>Лист2!$H$30:$H$50</c:f>
              <c:numCache>
                <c:formatCode>General</c:formatCode>
                <c:ptCount val="21"/>
                <c:pt idx="0" formatCode="0.00">
                  <c:v>116.35000000000001</c:v>
                </c:pt>
                <c:pt idx="5" formatCode="0.00">
                  <c:v>72.356250000000003</c:v>
                </c:pt>
                <c:pt idx="10" formatCode="0.00">
                  <c:v>55.768750000000054</c:v>
                </c:pt>
                <c:pt idx="15" formatCode="0.00">
                  <c:v>47.3125</c:v>
                </c:pt>
                <c:pt idx="20" formatCode="0.00">
                  <c:v>40.762500000000045</c:v>
                </c:pt>
              </c:numCache>
            </c:numRef>
          </c:yVal>
          <c:smooth val="0"/>
          <c:extLst>
            <c:ext xmlns:c16="http://schemas.microsoft.com/office/drawing/2014/chart" uri="{C3380CC4-5D6E-409C-BE32-E72D297353CC}">
              <c16:uniqueId val="{00000000-BC2F-4E11-952B-B2EB4CF29FE6}"/>
            </c:ext>
          </c:extLst>
        </c:ser>
        <c:dLbls>
          <c:showLegendKey val="0"/>
          <c:showVal val="0"/>
          <c:showCatName val="0"/>
          <c:showSerName val="0"/>
          <c:showPercent val="0"/>
          <c:showBubbleSize val="0"/>
        </c:dLbls>
        <c:axId val="93577984"/>
        <c:axId val="93580672"/>
      </c:scatterChart>
      <c:valAx>
        <c:axId val="93577984"/>
        <c:scaling>
          <c:orientation val="minMax"/>
        </c:scaling>
        <c:delete val="0"/>
        <c:axPos val="b"/>
        <c:title>
          <c:tx>
            <c:rich>
              <a:bodyPr/>
              <a:lstStyle/>
              <a:p>
                <a:pPr>
                  <a:defRPr/>
                </a:pPr>
                <a:r>
                  <a:rPr lang="ru-RU" sz="1100" b="0"/>
                  <a:t>Активность гепарина, антиХа/мл</a:t>
                </a:r>
              </a:p>
            </c:rich>
          </c:tx>
          <c:overlay val="0"/>
        </c:title>
        <c:numFmt formatCode="General" sourceLinked="1"/>
        <c:majorTickMark val="out"/>
        <c:minorTickMark val="none"/>
        <c:tickLblPos val="nextTo"/>
        <c:crossAx val="93580672"/>
        <c:crosses val="autoZero"/>
        <c:crossBetween val="midCat"/>
      </c:valAx>
      <c:valAx>
        <c:axId val="93580672"/>
        <c:scaling>
          <c:orientation val="minMax"/>
        </c:scaling>
        <c:delete val="0"/>
        <c:axPos val="l"/>
        <c:title>
          <c:tx>
            <c:rich>
              <a:bodyPr rot="-5400000" vert="horz"/>
              <a:lstStyle/>
              <a:p>
                <a:pPr>
                  <a:defRPr/>
                </a:pPr>
                <a:r>
                  <a:rPr lang="ru-RU" sz="1100" b="0"/>
                  <a:t>АЧТВ, сек</a:t>
                </a:r>
              </a:p>
            </c:rich>
          </c:tx>
          <c:overlay val="0"/>
        </c:title>
        <c:numFmt formatCode="0.00" sourceLinked="1"/>
        <c:majorTickMark val="out"/>
        <c:minorTickMark val="none"/>
        <c:tickLblPos val="nextTo"/>
        <c:crossAx val="93577984"/>
        <c:crosses val="autoZero"/>
        <c:crossBetween val="midCat"/>
      </c:valAx>
    </c:plotArea>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'5'!$A$3:$A$7</c:f>
              <c:numCache>
                <c:formatCode>General</c:formatCode>
                <c:ptCount val="5"/>
                <c:pt idx="0">
                  <c:v>1</c:v>
                </c:pt>
                <c:pt idx="1">
                  <c:v>1</c:v>
                </c:pt>
                <c:pt idx="2">
                  <c:v>1</c:v>
                </c:pt>
                <c:pt idx="3">
                  <c:v>1</c:v>
                </c:pt>
                <c:pt idx="4">
                  <c:v>1</c:v>
                </c:pt>
              </c:numCache>
            </c:numRef>
          </c:xVal>
          <c:yVal>
            <c:numRef>
              <c:f>'5'!$B$3:$B$7</c:f>
              <c:numCache>
                <c:formatCode>General</c:formatCode>
                <c:ptCount val="5"/>
                <c:pt idx="0">
                  <c:v>114.58</c:v>
                </c:pt>
                <c:pt idx="1">
                  <c:v>113.43</c:v>
                </c:pt>
                <c:pt idx="2">
                  <c:v>113</c:v>
                </c:pt>
                <c:pt idx="3">
                  <c:v>112.53</c:v>
                </c:pt>
                <c:pt idx="4">
                  <c:v>114.38</c:v>
                </c:pt>
              </c:numCache>
            </c:numRef>
          </c:yVal>
          <c:smooth val="0"/>
          <c:extLst>
            <c:ext xmlns:c16="http://schemas.microsoft.com/office/drawing/2014/chart" uri="{C3380CC4-5D6E-409C-BE32-E72D297353CC}">
              <c16:uniqueId val="{00000000-970D-4D20-BD65-ED1DA853395C}"/>
            </c:ext>
          </c:extLst>
        </c:ser>
        <c:ser>
          <c:idx val="1"/>
          <c:order val="1"/>
          <c:tx>
            <c:strRef>
              <c:f>'5'!$D$2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'5'!$C$3:$C$8</c:f>
              <c:numCache>
                <c:formatCode>General</c:formatCode>
                <c:ptCount val="6"/>
                <c:pt idx="0">
                  <c:v>2</c:v>
                </c:pt>
                <c:pt idx="1">
                  <c:v>2</c:v>
                </c:pt>
                <c:pt idx="2">
                  <c:v>2</c:v>
                </c:pt>
                <c:pt idx="3">
                  <c:v>2</c:v>
                </c:pt>
                <c:pt idx="4">
                  <c:v>2</c:v>
                </c:pt>
                <c:pt idx="5">
                  <c:v>2.15</c:v>
                </c:pt>
              </c:numCache>
            </c:numRef>
          </c:xVal>
          <c:yVal>
            <c:numRef>
              <c:f>'5'!$D$3:$D$8</c:f>
              <c:numCache>
                <c:formatCode>General</c:formatCode>
                <c:ptCount val="6"/>
                <c:pt idx="0">
                  <c:v>112.8</c:v>
                </c:pt>
                <c:pt idx="1">
                  <c:v>110.53</c:v>
                </c:pt>
                <c:pt idx="2">
                  <c:v>111.35</c:v>
                </c:pt>
              </c:numCache>
            </c:numRef>
          </c:yVal>
          <c:smooth val="0"/>
          <c:extLst>
            <c:ext xmlns:c16="http://schemas.microsoft.com/office/drawing/2014/chart" uri="{C3380CC4-5D6E-409C-BE32-E72D297353CC}">
              <c16:uniqueId val="{00000001-970D-4D20-BD65-ED1DA853395C}"/>
            </c:ext>
          </c:extLst>
        </c:ser>
        <c:ser>
          <c:idx val="2"/>
          <c:order val="2"/>
          <c:spPr>
            <a:ln w="25400" cap="rnd">
              <a:solidFill>
                <a:schemeClr val="accent1"/>
              </a:solidFill>
              <a:round/>
            </a:ln>
            <a:effectLst/>
          </c:spPr>
          <c:marker>
            <c:symbol val="none"/>
          </c:marker>
          <c:xVal>
            <c:numRef>
              <c:f>'5'!$A$9:$A$10</c:f>
              <c:numCache>
                <c:formatCode>General</c:formatCode>
                <c:ptCount val="2"/>
                <c:pt idx="0">
                  <c:v>0.9</c:v>
                </c:pt>
                <c:pt idx="1">
                  <c:v>1.1499999999999999</c:v>
                </c:pt>
              </c:numCache>
            </c:numRef>
          </c:xVal>
          <c:yVal>
            <c:numRef>
              <c:f>'5'!$B$9:$B$10</c:f>
              <c:numCache>
                <c:formatCode>General</c:formatCode>
                <c:ptCount val="2"/>
                <c:pt idx="0">
                  <c:v>113.58399999999999</c:v>
                </c:pt>
                <c:pt idx="1">
                  <c:v>113.58399999999999</c:v>
                </c:pt>
              </c:numCache>
            </c:numRef>
          </c:yVal>
          <c:smooth val="0"/>
          <c:extLst>
            <c:ext xmlns:c16="http://schemas.microsoft.com/office/drawing/2014/chart" uri="{C3380CC4-5D6E-409C-BE32-E72D297353CC}">
              <c16:uniqueId val="{00000002-970D-4D20-BD65-ED1DA853395C}"/>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970D-4D20-BD65-ED1DA853395C}"/>
              </c:ext>
            </c:extLst>
          </c:dPt>
          <c:xVal>
            <c:numRef>
              <c:f>'5'!$C$9:$C$10</c:f>
              <c:numCache>
                <c:formatCode>General</c:formatCode>
                <c:ptCount val="2"/>
                <c:pt idx="0">
                  <c:v>1.9</c:v>
                </c:pt>
                <c:pt idx="1">
                  <c:v>2.15</c:v>
                </c:pt>
              </c:numCache>
            </c:numRef>
          </c:xVal>
          <c:yVal>
            <c:numRef>
              <c:f>'5'!$D$9:$D$10</c:f>
              <c:numCache>
                <c:formatCode>General</c:formatCode>
                <c:ptCount val="2"/>
                <c:pt idx="0">
                  <c:v>111.55999999999999</c:v>
                </c:pt>
                <c:pt idx="1">
                  <c:v>111.55999999999999</c:v>
                </c:pt>
              </c:numCache>
            </c:numRef>
          </c:yVal>
          <c:smooth val="0"/>
          <c:extLst>
            <c:ext xmlns:c16="http://schemas.microsoft.com/office/drawing/2014/chart" uri="{C3380CC4-5D6E-409C-BE32-E72D297353CC}">
              <c16:uniqueId val="{00000005-970D-4D20-BD65-ED1DA853395C}"/>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970D-4D20-BD65-ED1DA853395C}"/>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970D-4D20-BD65-ED1DA853395C}"/>
              </c:ext>
            </c:extLst>
          </c:dPt>
          <c:xVal>
            <c:numRef>
              <c:f>'5'!$C$12:$C$13</c:f>
              <c:numCache>
                <c:formatCode>General</c:formatCode>
                <c:ptCount val="2"/>
                <c:pt idx="0">
                  <c:v>0.5</c:v>
                </c:pt>
                <c:pt idx="1">
                  <c:v>3.5</c:v>
                </c:pt>
              </c:numCache>
            </c:numRef>
          </c:xVal>
          <c:yVal>
            <c:numRef>
              <c:f>'5'!$D$12:$D$13</c:f>
              <c:numCache>
                <c:formatCode>General</c:formatCode>
                <c:ptCount val="2"/>
                <c:pt idx="0">
                  <c:v>105.66399999999999</c:v>
                </c:pt>
                <c:pt idx="1">
                  <c:v>105.66399999999999</c:v>
                </c:pt>
              </c:numCache>
            </c:numRef>
          </c:yVal>
          <c:smooth val="0"/>
          <c:extLst>
            <c:ext xmlns:c16="http://schemas.microsoft.com/office/drawing/2014/chart" uri="{C3380CC4-5D6E-409C-BE32-E72D297353CC}">
              <c16:uniqueId val="{00000009-970D-4D20-BD65-ED1DA853395C}"/>
            </c:ext>
          </c:extLst>
        </c:ser>
        <c:ser>
          <c:idx val="5"/>
          <c:order val="5"/>
          <c:spPr>
            <a:ln w="25400" cap="rnd">
              <a:solidFill>
                <a:schemeClr val="accent1"/>
              </a:solidFill>
              <a:prstDash val="sysDot"/>
              <a:round/>
            </a:ln>
            <a:effectLst/>
          </c:spPr>
          <c:marker>
            <c:symbol val="none"/>
          </c:marker>
          <c:xVal>
            <c:numRef>
              <c:f>'5'!$C$12:$C$13</c:f>
              <c:numCache>
                <c:formatCode>General</c:formatCode>
                <c:ptCount val="2"/>
                <c:pt idx="0">
                  <c:v>0.5</c:v>
                </c:pt>
                <c:pt idx="1">
                  <c:v>3.5</c:v>
                </c:pt>
              </c:numCache>
            </c:numRef>
          </c:xVal>
          <c:yVal>
            <c:numRef>
              <c:f>'5'!$E$12:$E$13</c:f>
              <c:numCache>
                <c:formatCode>General</c:formatCode>
                <c:ptCount val="2"/>
                <c:pt idx="0">
                  <c:v>121.50399999999999</c:v>
                </c:pt>
                <c:pt idx="1">
                  <c:v>121.50399999999999</c:v>
                </c:pt>
              </c:numCache>
            </c:numRef>
          </c:yVal>
          <c:smooth val="0"/>
          <c:extLst>
            <c:ext xmlns:c16="http://schemas.microsoft.com/office/drawing/2014/chart" uri="{C3380CC4-5D6E-409C-BE32-E72D297353CC}">
              <c16:uniqueId val="{0000000A-970D-4D20-BD65-ED1DA853395C}"/>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'5'!$E$3:$E$5</c:f>
              <c:numCache>
                <c:formatCode>General</c:formatCode>
                <c:ptCount val="3"/>
                <c:pt idx="0">
                  <c:v>3</c:v>
                </c:pt>
                <c:pt idx="1">
                  <c:v>3</c:v>
                </c:pt>
                <c:pt idx="2">
                  <c:v>3</c:v>
                </c:pt>
              </c:numCache>
            </c:numRef>
          </c:xVal>
          <c:yVal>
            <c:numRef>
              <c:f>'5'!$F$3:$F$5</c:f>
              <c:numCache>
                <c:formatCode>General</c:formatCode>
                <c:ptCount val="3"/>
                <c:pt idx="0">
                  <c:v>106.08</c:v>
                </c:pt>
                <c:pt idx="1">
                  <c:v>106.75</c:v>
                </c:pt>
                <c:pt idx="2">
                  <c:v>107.13</c:v>
                </c:pt>
              </c:numCache>
            </c:numRef>
          </c:yVal>
          <c:smooth val="0"/>
          <c:extLst>
            <c:ext xmlns:c16="http://schemas.microsoft.com/office/drawing/2014/chart" uri="{C3380CC4-5D6E-409C-BE32-E72D297353CC}">
              <c16:uniqueId val="{0000000B-970D-4D20-BD65-ED1DA853395C}"/>
            </c:ext>
          </c:extLst>
        </c:ser>
        <c:ser>
          <c:idx val="7"/>
          <c:order val="7"/>
          <c:spPr>
            <a:ln w="25400" cap="rnd">
              <a:solidFill>
                <a:schemeClr val="accent1"/>
              </a:solidFill>
              <a:round/>
            </a:ln>
            <a:effectLst/>
          </c:spPr>
          <c:marker>
            <c:symbol val="none"/>
          </c:marker>
          <c:xVal>
            <c:numRef>
              <c:f>'5'!$E$9:$E$10</c:f>
              <c:numCache>
                <c:formatCode>General</c:formatCode>
                <c:ptCount val="2"/>
                <c:pt idx="0">
                  <c:v>2.8</c:v>
                </c:pt>
                <c:pt idx="1">
                  <c:v>3.1</c:v>
                </c:pt>
              </c:numCache>
            </c:numRef>
          </c:xVal>
          <c:yVal>
            <c:numRef>
              <c:f>'5'!$F$9:$F$10</c:f>
              <c:numCache>
                <c:formatCode>General</c:formatCode>
                <c:ptCount val="2"/>
                <c:pt idx="0">
                  <c:v>106.65333333333332</c:v>
                </c:pt>
                <c:pt idx="1">
                  <c:v>106.65333333333332</c:v>
                </c:pt>
              </c:numCache>
            </c:numRef>
          </c:yVal>
          <c:smooth val="0"/>
          <c:extLst>
            <c:ext xmlns:c16="http://schemas.microsoft.com/office/drawing/2014/chart" uri="{C3380CC4-5D6E-409C-BE32-E72D297353CC}">
              <c16:uniqueId val="{0000000C-970D-4D20-BD65-ED1DA853395C}"/>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125"/>
          <c:min val="1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'10'!$A$3:$A$7</c:f>
              <c:numCache>
                <c:formatCode>General</c:formatCode>
                <c:ptCount val="5"/>
                <c:pt idx="0">
                  <c:v>1</c:v>
                </c:pt>
                <c:pt idx="1">
                  <c:v>1</c:v>
                </c:pt>
                <c:pt idx="2">
                  <c:v>1</c:v>
                </c:pt>
                <c:pt idx="3">
                  <c:v>1</c:v>
                </c:pt>
                <c:pt idx="4">
                  <c:v>1</c:v>
                </c:pt>
              </c:numCache>
            </c:numRef>
          </c:xVal>
          <c:yVal>
            <c:numRef>
              <c:f>'10'!$B$3:$B$7</c:f>
              <c:numCache>
                <c:formatCode>General</c:formatCode>
                <c:ptCount val="5"/>
                <c:pt idx="0">
                  <c:v>69.25</c:v>
                </c:pt>
                <c:pt idx="1">
                  <c:v>71.53</c:v>
                </c:pt>
                <c:pt idx="2">
                  <c:v>69.05</c:v>
                </c:pt>
                <c:pt idx="3">
                  <c:v>71.33</c:v>
                </c:pt>
                <c:pt idx="4">
                  <c:v>69.900000000000006</c:v>
                </c:pt>
              </c:numCache>
            </c:numRef>
          </c:yVal>
          <c:smooth val="0"/>
          <c:extLst>
            <c:ext xmlns:c16="http://schemas.microsoft.com/office/drawing/2014/chart" uri="{C3380CC4-5D6E-409C-BE32-E72D297353CC}">
              <c16:uniqueId val="{00000000-FF29-4A45-AC92-0FAE51917738}"/>
            </c:ext>
          </c:extLst>
        </c:ser>
        <c:ser>
          <c:idx val="1"/>
          <c:order val="1"/>
          <c:tx>
            <c:strRef>
              <c:f>'10'!$D$2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'10'!$C$3:$C$8</c:f>
              <c:numCache>
                <c:formatCode>General</c:formatCode>
                <c:ptCount val="6"/>
                <c:pt idx="0">
                  <c:v>2</c:v>
                </c:pt>
                <c:pt idx="1">
                  <c:v>2</c:v>
                </c:pt>
                <c:pt idx="2">
                  <c:v>2</c:v>
                </c:pt>
                <c:pt idx="3">
                  <c:v>2</c:v>
                </c:pt>
                <c:pt idx="4">
                  <c:v>2</c:v>
                </c:pt>
                <c:pt idx="5">
                  <c:v>2.15</c:v>
                </c:pt>
              </c:numCache>
            </c:numRef>
          </c:xVal>
          <c:yVal>
            <c:numRef>
              <c:f>'10'!$D$3:$D$8</c:f>
              <c:numCache>
                <c:formatCode>General</c:formatCode>
                <c:ptCount val="6"/>
                <c:pt idx="0">
                  <c:v>73.099999999999994</c:v>
                </c:pt>
                <c:pt idx="1">
                  <c:v>71.53</c:v>
                </c:pt>
                <c:pt idx="2">
                  <c:v>68.95</c:v>
                </c:pt>
              </c:numCache>
            </c:numRef>
          </c:yVal>
          <c:smooth val="0"/>
          <c:extLst>
            <c:ext xmlns:c16="http://schemas.microsoft.com/office/drawing/2014/chart" uri="{C3380CC4-5D6E-409C-BE32-E72D297353CC}">
              <c16:uniqueId val="{00000001-FF29-4A45-AC92-0FAE51917738}"/>
            </c:ext>
          </c:extLst>
        </c:ser>
        <c:ser>
          <c:idx val="2"/>
          <c:order val="2"/>
          <c:spPr>
            <a:ln w="25400" cap="rnd">
              <a:solidFill>
                <a:schemeClr val="accent1"/>
              </a:solidFill>
              <a:round/>
            </a:ln>
            <a:effectLst/>
          </c:spPr>
          <c:marker>
            <c:symbol val="none"/>
          </c:marker>
          <c:xVal>
            <c:numRef>
              <c:f>'10'!$A$9:$A$10</c:f>
              <c:numCache>
                <c:formatCode>General</c:formatCode>
                <c:ptCount val="2"/>
                <c:pt idx="0">
                  <c:v>0.9</c:v>
                </c:pt>
                <c:pt idx="1">
                  <c:v>1.1499999999999999</c:v>
                </c:pt>
              </c:numCache>
            </c:numRef>
          </c:xVal>
          <c:yVal>
            <c:numRef>
              <c:f>'10'!$B$9:$B$10</c:f>
              <c:numCache>
                <c:formatCode>General</c:formatCode>
                <c:ptCount val="2"/>
                <c:pt idx="0">
                  <c:v>70.211999999999989</c:v>
                </c:pt>
                <c:pt idx="1">
                  <c:v>70.211999999999989</c:v>
                </c:pt>
              </c:numCache>
            </c:numRef>
          </c:yVal>
          <c:smooth val="0"/>
          <c:extLst>
            <c:ext xmlns:c16="http://schemas.microsoft.com/office/drawing/2014/chart" uri="{C3380CC4-5D6E-409C-BE32-E72D297353CC}">
              <c16:uniqueId val="{00000002-FF29-4A45-AC92-0FAE51917738}"/>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FF29-4A45-AC92-0FAE51917738}"/>
              </c:ext>
            </c:extLst>
          </c:dPt>
          <c:xVal>
            <c:numRef>
              <c:f>'10'!$C$9:$C$10</c:f>
              <c:numCache>
                <c:formatCode>General</c:formatCode>
                <c:ptCount val="2"/>
                <c:pt idx="0">
                  <c:v>1.9</c:v>
                </c:pt>
                <c:pt idx="1">
                  <c:v>2.15</c:v>
                </c:pt>
              </c:numCache>
            </c:numRef>
          </c:xVal>
          <c:yVal>
            <c:numRef>
              <c:f>'10'!$D$9:$D$10</c:f>
              <c:numCache>
                <c:formatCode>General</c:formatCode>
                <c:ptCount val="2"/>
                <c:pt idx="0">
                  <c:v>71.193333333333328</c:v>
                </c:pt>
                <c:pt idx="1">
                  <c:v>71.193333333333328</c:v>
                </c:pt>
              </c:numCache>
            </c:numRef>
          </c:yVal>
          <c:smooth val="0"/>
          <c:extLst>
            <c:ext xmlns:c16="http://schemas.microsoft.com/office/drawing/2014/chart" uri="{C3380CC4-5D6E-409C-BE32-E72D297353CC}">
              <c16:uniqueId val="{00000005-FF29-4A45-AC92-0FAE51917738}"/>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FF29-4A45-AC92-0FAE51917738}"/>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FF29-4A45-AC92-0FAE51917738}"/>
              </c:ext>
            </c:extLst>
          </c:dPt>
          <c:xVal>
            <c:numRef>
              <c:f>'10'!$C$12:$C$13</c:f>
              <c:numCache>
                <c:formatCode>General</c:formatCode>
                <c:ptCount val="2"/>
                <c:pt idx="0">
                  <c:v>0.5</c:v>
                </c:pt>
                <c:pt idx="1">
                  <c:v>3.5</c:v>
                </c:pt>
              </c:numCache>
            </c:numRef>
          </c:xVal>
          <c:yVal>
            <c:numRef>
              <c:f>'10'!$D$12:$D$13</c:f>
              <c:numCache>
                <c:formatCode>General</c:formatCode>
                <c:ptCount val="2"/>
                <c:pt idx="0">
                  <c:v>66.461999999999989</c:v>
                </c:pt>
                <c:pt idx="1">
                  <c:v>66.461999999999989</c:v>
                </c:pt>
              </c:numCache>
            </c:numRef>
          </c:yVal>
          <c:smooth val="0"/>
          <c:extLst>
            <c:ext xmlns:c16="http://schemas.microsoft.com/office/drawing/2014/chart" uri="{C3380CC4-5D6E-409C-BE32-E72D297353CC}">
              <c16:uniqueId val="{00000009-FF29-4A45-AC92-0FAE51917738}"/>
            </c:ext>
          </c:extLst>
        </c:ser>
        <c:ser>
          <c:idx val="5"/>
          <c:order val="5"/>
          <c:spPr>
            <a:ln w="25400" cap="rnd">
              <a:solidFill>
                <a:schemeClr val="accent1"/>
              </a:solidFill>
              <a:prstDash val="sysDot"/>
              <a:round/>
            </a:ln>
            <a:effectLst/>
          </c:spPr>
          <c:marker>
            <c:symbol val="none"/>
          </c:marker>
          <c:xVal>
            <c:numRef>
              <c:f>'10'!$C$12:$C$13</c:f>
              <c:numCache>
                <c:formatCode>General</c:formatCode>
                <c:ptCount val="2"/>
                <c:pt idx="0">
                  <c:v>0.5</c:v>
                </c:pt>
                <c:pt idx="1">
                  <c:v>3.5</c:v>
                </c:pt>
              </c:numCache>
            </c:numRef>
          </c:xVal>
          <c:yVal>
            <c:numRef>
              <c:f>'10'!$E$12:$E$13</c:f>
              <c:numCache>
                <c:formatCode>General</c:formatCode>
                <c:ptCount val="2"/>
                <c:pt idx="0">
                  <c:v>73.961999999999989</c:v>
                </c:pt>
                <c:pt idx="1">
                  <c:v>73.961999999999989</c:v>
                </c:pt>
              </c:numCache>
            </c:numRef>
          </c:yVal>
          <c:smooth val="0"/>
          <c:extLst>
            <c:ext xmlns:c16="http://schemas.microsoft.com/office/drawing/2014/chart" uri="{C3380CC4-5D6E-409C-BE32-E72D297353CC}">
              <c16:uniqueId val="{0000000A-FF29-4A45-AC92-0FAE51917738}"/>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'10'!$E$3:$E$5</c:f>
              <c:numCache>
                <c:formatCode>General</c:formatCode>
                <c:ptCount val="3"/>
                <c:pt idx="0">
                  <c:v>3</c:v>
                </c:pt>
                <c:pt idx="1">
                  <c:v>3</c:v>
                </c:pt>
                <c:pt idx="2">
                  <c:v>3</c:v>
                </c:pt>
              </c:numCache>
            </c:numRef>
          </c:xVal>
          <c:yVal>
            <c:numRef>
              <c:f>'10'!$F$3:$F$5</c:f>
              <c:numCache>
                <c:formatCode>General</c:formatCode>
                <c:ptCount val="3"/>
                <c:pt idx="0">
                  <c:v>68.13</c:v>
                </c:pt>
                <c:pt idx="1">
                  <c:v>68.58</c:v>
                </c:pt>
                <c:pt idx="2">
                  <c:v>67.78</c:v>
                </c:pt>
              </c:numCache>
            </c:numRef>
          </c:yVal>
          <c:smooth val="0"/>
          <c:extLst>
            <c:ext xmlns:c16="http://schemas.microsoft.com/office/drawing/2014/chart" uri="{C3380CC4-5D6E-409C-BE32-E72D297353CC}">
              <c16:uniqueId val="{0000000B-FF29-4A45-AC92-0FAE51917738}"/>
            </c:ext>
          </c:extLst>
        </c:ser>
        <c:ser>
          <c:idx val="7"/>
          <c:order val="7"/>
          <c:spPr>
            <a:ln w="25400" cap="rnd">
              <a:solidFill>
                <a:schemeClr val="accent1"/>
              </a:solidFill>
              <a:round/>
            </a:ln>
            <a:effectLst/>
          </c:spPr>
          <c:marker>
            <c:symbol val="none"/>
          </c:marker>
          <c:xVal>
            <c:numRef>
              <c:f>'10'!$E$9:$E$10</c:f>
              <c:numCache>
                <c:formatCode>General</c:formatCode>
                <c:ptCount val="2"/>
                <c:pt idx="0">
                  <c:v>2.8</c:v>
                </c:pt>
                <c:pt idx="1">
                  <c:v>3.1</c:v>
                </c:pt>
              </c:numCache>
            </c:numRef>
          </c:xVal>
          <c:yVal>
            <c:numRef>
              <c:f>'10'!$F$9:$F$10</c:f>
              <c:numCache>
                <c:formatCode>General</c:formatCode>
                <c:ptCount val="2"/>
                <c:pt idx="0">
                  <c:v>68.163333333333327</c:v>
                </c:pt>
                <c:pt idx="1">
                  <c:v>68.163333333333327</c:v>
                </c:pt>
              </c:numCache>
            </c:numRef>
          </c:yVal>
          <c:smooth val="0"/>
          <c:extLst>
            <c:ext xmlns:c16="http://schemas.microsoft.com/office/drawing/2014/chart" uri="{C3380CC4-5D6E-409C-BE32-E72D297353CC}">
              <c16:uniqueId val="{0000000C-FF29-4A45-AC92-0FAE51917738}"/>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76"/>
          <c:min val="6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6.4367816091954022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'20'!$A$3:$A$7</c:f>
              <c:numCache>
                <c:formatCode>General</c:formatCode>
                <c:ptCount val="5"/>
                <c:pt idx="0">
                  <c:v>1</c:v>
                </c:pt>
                <c:pt idx="1">
                  <c:v>1</c:v>
                </c:pt>
                <c:pt idx="2">
                  <c:v>1</c:v>
                </c:pt>
                <c:pt idx="3">
                  <c:v>1</c:v>
                </c:pt>
                <c:pt idx="4">
                  <c:v>1</c:v>
                </c:pt>
              </c:numCache>
            </c:numRef>
          </c:xVal>
          <c:yVal>
            <c:numRef>
              <c:f>'20'!$B$3:$B$7</c:f>
              <c:numCache>
                <c:formatCode>General</c:formatCode>
                <c:ptCount val="5"/>
                <c:pt idx="0">
                  <c:v>53.48</c:v>
                </c:pt>
                <c:pt idx="1">
                  <c:v>54.33</c:v>
                </c:pt>
                <c:pt idx="2">
                  <c:v>53.38</c:v>
                </c:pt>
                <c:pt idx="3">
                  <c:v>54.38</c:v>
                </c:pt>
                <c:pt idx="4">
                  <c:v>53.45</c:v>
                </c:pt>
              </c:numCache>
            </c:numRef>
          </c:yVal>
          <c:smooth val="0"/>
          <c:extLst>
            <c:ext xmlns:c16="http://schemas.microsoft.com/office/drawing/2014/chart" uri="{C3380CC4-5D6E-409C-BE32-E72D297353CC}">
              <c16:uniqueId val="{00000000-ED31-4B2D-BD80-2C71FFEE0A12}"/>
            </c:ext>
          </c:extLst>
        </c:ser>
        <c:ser>
          <c:idx val="1"/>
          <c:order val="1"/>
          <c:tx>
            <c:strRef>
              <c:f>'20'!$D$2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'20'!$C$3:$C$8</c:f>
              <c:numCache>
                <c:formatCode>General</c:formatCode>
                <c:ptCount val="6"/>
                <c:pt idx="0">
                  <c:v>2</c:v>
                </c:pt>
                <c:pt idx="1">
                  <c:v>2</c:v>
                </c:pt>
                <c:pt idx="2">
                  <c:v>2</c:v>
                </c:pt>
                <c:pt idx="3">
                  <c:v>2</c:v>
                </c:pt>
                <c:pt idx="4">
                  <c:v>2</c:v>
                </c:pt>
                <c:pt idx="5">
                  <c:v>2.15</c:v>
                </c:pt>
              </c:numCache>
            </c:numRef>
          </c:xVal>
          <c:yVal>
            <c:numRef>
              <c:f>'20'!$D$3:$D$8</c:f>
              <c:numCache>
                <c:formatCode>General</c:formatCode>
                <c:ptCount val="6"/>
                <c:pt idx="0">
                  <c:v>54.6</c:v>
                </c:pt>
                <c:pt idx="1">
                  <c:v>55.28</c:v>
                </c:pt>
                <c:pt idx="2">
                  <c:v>53.13</c:v>
                </c:pt>
              </c:numCache>
            </c:numRef>
          </c:yVal>
          <c:smooth val="0"/>
          <c:extLst>
            <c:ext xmlns:c16="http://schemas.microsoft.com/office/drawing/2014/chart" uri="{C3380CC4-5D6E-409C-BE32-E72D297353CC}">
              <c16:uniqueId val="{00000001-ED31-4B2D-BD80-2C71FFEE0A12}"/>
            </c:ext>
          </c:extLst>
        </c:ser>
        <c:ser>
          <c:idx val="2"/>
          <c:order val="2"/>
          <c:spPr>
            <a:ln w="25400" cap="rnd">
              <a:solidFill>
                <a:schemeClr val="accent1"/>
              </a:solidFill>
              <a:round/>
            </a:ln>
            <a:effectLst/>
          </c:spPr>
          <c:marker>
            <c:symbol val="none"/>
          </c:marker>
          <c:xVal>
            <c:numRef>
              <c:f>'20'!$A$9:$A$10</c:f>
              <c:numCache>
                <c:formatCode>General</c:formatCode>
                <c:ptCount val="2"/>
                <c:pt idx="0">
                  <c:v>0.9</c:v>
                </c:pt>
                <c:pt idx="1">
                  <c:v>1.1499999999999999</c:v>
                </c:pt>
              </c:numCache>
            </c:numRef>
          </c:xVal>
          <c:yVal>
            <c:numRef>
              <c:f>'20'!$B$9:$B$10</c:f>
              <c:numCache>
                <c:formatCode>General</c:formatCode>
                <c:ptCount val="2"/>
                <c:pt idx="0">
                  <c:v>53.803999999999995</c:v>
                </c:pt>
                <c:pt idx="1">
                  <c:v>53.803999999999995</c:v>
                </c:pt>
              </c:numCache>
            </c:numRef>
          </c:yVal>
          <c:smooth val="0"/>
          <c:extLst>
            <c:ext xmlns:c16="http://schemas.microsoft.com/office/drawing/2014/chart" uri="{C3380CC4-5D6E-409C-BE32-E72D297353CC}">
              <c16:uniqueId val="{00000002-ED31-4B2D-BD80-2C71FFEE0A12}"/>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ED31-4B2D-BD80-2C71FFEE0A12}"/>
              </c:ext>
            </c:extLst>
          </c:dPt>
          <c:xVal>
            <c:numRef>
              <c:f>'20'!$C$9:$C$10</c:f>
              <c:numCache>
                <c:formatCode>General</c:formatCode>
                <c:ptCount val="2"/>
                <c:pt idx="0">
                  <c:v>1.9</c:v>
                </c:pt>
                <c:pt idx="1">
                  <c:v>2.15</c:v>
                </c:pt>
              </c:numCache>
            </c:numRef>
          </c:xVal>
          <c:yVal>
            <c:numRef>
              <c:f>'20'!$D$9:$D$10</c:f>
              <c:numCache>
                <c:formatCode>General</c:formatCode>
                <c:ptCount val="2"/>
                <c:pt idx="0">
                  <c:v>54.336666666666666</c:v>
                </c:pt>
                <c:pt idx="1">
                  <c:v>54.336666666666666</c:v>
                </c:pt>
              </c:numCache>
            </c:numRef>
          </c:yVal>
          <c:smooth val="0"/>
          <c:extLst>
            <c:ext xmlns:c16="http://schemas.microsoft.com/office/drawing/2014/chart" uri="{C3380CC4-5D6E-409C-BE32-E72D297353CC}">
              <c16:uniqueId val="{00000005-ED31-4B2D-BD80-2C71FFEE0A12}"/>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ED31-4B2D-BD80-2C71FFEE0A12}"/>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ED31-4B2D-BD80-2C71FFEE0A12}"/>
              </c:ext>
            </c:extLst>
          </c:dPt>
          <c:xVal>
            <c:numRef>
              <c:f>'20'!$C$12:$C$13</c:f>
              <c:numCache>
                <c:formatCode>General</c:formatCode>
                <c:ptCount val="2"/>
                <c:pt idx="0">
                  <c:v>0.5</c:v>
                </c:pt>
                <c:pt idx="1">
                  <c:v>3.5</c:v>
                </c:pt>
              </c:numCache>
            </c:numRef>
          </c:xVal>
          <c:yVal>
            <c:numRef>
              <c:f>'20'!$D$12:$D$13</c:f>
              <c:numCache>
                <c:formatCode>General</c:formatCode>
                <c:ptCount val="2"/>
                <c:pt idx="0">
                  <c:v>51.163999999999994</c:v>
                </c:pt>
                <c:pt idx="1">
                  <c:v>51.163999999999994</c:v>
                </c:pt>
              </c:numCache>
            </c:numRef>
          </c:yVal>
          <c:smooth val="0"/>
          <c:extLst>
            <c:ext xmlns:c16="http://schemas.microsoft.com/office/drawing/2014/chart" uri="{C3380CC4-5D6E-409C-BE32-E72D297353CC}">
              <c16:uniqueId val="{00000009-ED31-4B2D-BD80-2C71FFEE0A12}"/>
            </c:ext>
          </c:extLst>
        </c:ser>
        <c:ser>
          <c:idx val="5"/>
          <c:order val="5"/>
          <c:spPr>
            <a:ln w="25400" cap="rnd">
              <a:solidFill>
                <a:schemeClr val="accent1"/>
              </a:solidFill>
              <a:prstDash val="sysDot"/>
              <a:round/>
            </a:ln>
            <a:effectLst/>
          </c:spPr>
          <c:marker>
            <c:symbol val="none"/>
          </c:marker>
          <c:xVal>
            <c:numRef>
              <c:f>'20'!$C$12:$C$13</c:f>
              <c:numCache>
                <c:formatCode>General</c:formatCode>
                <c:ptCount val="2"/>
                <c:pt idx="0">
                  <c:v>0.5</c:v>
                </c:pt>
                <c:pt idx="1">
                  <c:v>3.5</c:v>
                </c:pt>
              </c:numCache>
            </c:numRef>
          </c:xVal>
          <c:yVal>
            <c:numRef>
              <c:f>'20'!$E$12:$E$13</c:f>
              <c:numCache>
                <c:formatCode>General</c:formatCode>
                <c:ptCount val="2"/>
                <c:pt idx="0">
                  <c:v>56.443999999999996</c:v>
                </c:pt>
                <c:pt idx="1">
                  <c:v>56.443999999999996</c:v>
                </c:pt>
              </c:numCache>
            </c:numRef>
          </c:yVal>
          <c:smooth val="0"/>
          <c:extLst>
            <c:ext xmlns:c16="http://schemas.microsoft.com/office/drawing/2014/chart" uri="{C3380CC4-5D6E-409C-BE32-E72D297353CC}">
              <c16:uniqueId val="{0000000A-ED31-4B2D-BD80-2C71FFEE0A12}"/>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'20'!$E$3:$E$5</c:f>
              <c:numCache>
                <c:formatCode>General</c:formatCode>
                <c:ptCount val="3"/>
                <c:pt idx="0">
                  <c:v>3</c:v>
                </c:pt>
                <c:pt idx="1">
                  <c:v>3</c:v>
                </c:pt>
                <c:pt idx="2">
                  <c:v>3</c:v>
                </c:pt>
              </c:numCache>
            </c:numRef>
          </c:xVal>
          <c:yVal>
            <c:numRef>
              <c:f>'20'!$F$3:$F$5</c:f>
              <c:numCache>
                <c:formatCode>General</c:formatCode>
                <c:ptCount val="3"/>
                <c:pt idx="0">
                  <c:v>53.25</c:v>
                </c:pt>
                <c:pt idx="1">
                  <c:v>53.9</c:v>
                </c:pt>
                <c:pt idx="2">
                  <c:v>53.38</c:v>
                </c:pt>
              </c:numCache>
            </c:numRef>
          </c:yVal>
          <c:smooth val="0"/>
          <c:extLst>
            <c:ext xmlns:c16="http://schemas.microsoft.com/office/drawing/2014/chart" uri="{C3380CC4-5D6E-409C-BE32-E72D297353CC}">
              <c16:uniqueId val="{0000000B-ED31-4B2D-BD80-2C71FFEE0A12}"/>
            </c:ext>
          </c:extLst>
        </c:ser>
        <c:ser>
          <c:idx val="7"/>
          <c:order val="7"/>
          <c:spPr>
            <a:ln w="25400" cap="rnd">
              <a:solidFill>
                <a:schemeClr val="accent1"/>
              </a:solidFill>
              <a:round/>
            </a:ln>
            <a:effectLst/>
          </c:spPr>
          <c:marker>
            <c:symbol val="none"/>
          </c:marker>
          <c:xVal>
            <c:numRef>
              <c:f>'20'!$E$9:$E$10</c:f>
              <c:numCache>
                <c:formatCode>General</c:formatCode>
                <c:ptCount val="2"/>
                <c:pt idx="0">
                  <c:v>2.8</c:v>
                </c:pt>
                <c:pt idx="1">
                  <c:v>3.1</c:v>
                </c:pt>
              </c:numCache>
            </c:numRef>
          </c:xVal>
          <c:yVal>
            <c:numRef>
              <c:f>'20'!$F$9:$F$10</c:f>
              <c:numCache>
                <c:formatCode>General</c:formatCode>
                <c:ptCount val="2"/>
                <c:pt idx="0">
                  <c:v>53.51</c:v>
                </c:pt>
                <c:pt idx="1">
                  <c:v>53.51</c:v>
                </c:pt>
              </c:numCache>
            </c:numRef>
          </c:yVal>
          <c:smooth val="0"/>
          <c:extLst>
            <c:ext xmlns:c16="http://schemas.microsoft.com/office/drawing/2014/chart" uri="{C3380CC4-5D6E-409C-BE32-E72D297353CC}">
              <c16:uniqueId val="{0000000C-ED31-4B2D-BD80-2C71FFEE0A12}"/>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60"/>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886482939632541E-2"/>
          <c:y val="7.3316422695485217E-2"/>
          <c:w val="0.89655796150481193"/>
          <c:h val="0.8988505747126436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'40'!$A$3:$A$7</c:f>
              <c:numCache>
                <c:formatCode>General</c:formatCode>
                <c:ptCount val="5"/>
                <c:pt idx="0">
                  <c:v>1</c:v>
                </c:pt>
                <c:pt idx="1">
                  <c:v>1</c:v>
                </c:pt>
                <c:pt idx="2">
                  <c:v>1</c:v>
                </c:pt>
                <c:pt idx="3">
                  <c:v>1</c:v>
                </c:pt>
                <c:pt idx="4">
                  <c:v>1</c:v>
                </c:pt>
              </c:numCache>
            </c:numRef>
          </c:xVal>
          <c:yVal>
            <c:numRef>
              <c:f>'40'!$B$3:$B$7</c:f>
              <c:numCache>
                <c:formatCode>General</c:formatCode>
                <c:ptCount val="5"/>
                <c:pt idx="0">
                  <c:v>47.33</c:v>
                </c:pt>
                <c:pt idx="1">
                  <c:v>46.63</c:v>
                </c:pt>
                <c:pt idx="2">
                  <c:v>46.45</c:v>
                </c:pt>
                <c:pt idx="3">
                  <c:v>47.05</c:v>
                </c:pt>
                <c:pt idx="4">
                  <c:v>46.1</c:v>
                </c:pt>
              </c:numCache>
            </c:numRef>
          </c:yVal>
          <c:smooth val="0"/>
          <c:extLst>
            <c:ext xmlns:c16="http://schemas.microsoft.com/office/drawing/2014/chart" uri="{C3380CC4-5D6E-409C-BE32-E72D297353CC}">
              <c16:uniqueId val="{00000000-D6C2-4EFA-945E-9A7C616422B0}"/>
            </c:ext>
          </c:extLst>
        </c:ser>
        <c:ser>
          <c:idx val="1"/>
          <c:order val="1"/>
          <c:tx>
            <c:strRef>
              <c:f>'40'!$D$2</c:f>
              <c:strCache>
                <c:ptCount val="1"/>
                <c:pt idx="0">
                  <c:v>BBB</c:v>
                </c:pt>
              </c:strCache>
            </c:strRef>
          </c:tx>
          <c:spPr>
            <a:ln w="25400" cap="rnd">
              <a:noFill/>
              <a:round/>
            </a:ln>
            <a:effectLst/>
          </c:spPr>
          <c:marker>
            <c:symbol val="circle"/>
            <c:size val="5"/>
            <c:spPr>
              <a:solidFill>
                <a:schemeClr val="accent2"/>
              </a:solidFill>
              <a:ln w="9525">
                <a:solidFill>
                  <a:schemeClr val="accent2"/>
                </a:solidFill>
              </a:ln>
              <a:effectLst/>
            </c:spPr>
          </c:marker>
          <c:xVal>
            <c:numRef>
              <c:f>'40'!$C$3:$C$8</c:f>
              <c:numCache>
                <c:formatCode>General</c:formatCode>
                <c:ptCount val="6"/>
                <c:pt idx="0">
                  <c:v>1.98</c:v>
                </c:pt>
                <c:pt idx="1">
                  <c:v>2.02</c:v>
                </c:pt>
                <c:pt idx="2">
                  <c:v>2</c:v>
                </c:pt>
                <c:pt idx="3">
                  <c:v>2</c:v>
                </c:pt>
                <c:pt idx="4">
                  <c:v>2</c:v>
                </c:pt>
                <c:pt idx="5">
                  <c:v>2.15</c:v>
                </c:pt>
              </c:numCache>
            </c:numRef>
          </c:xVal>
          <c:yVal>
            <c:numRef>
              <c:f>'40'!$D$3:$D$8</c:f>
              <c:numCache>
                <c:formatCode>General</c:formatCode>
                <c:ptCount val="6"/>
                <c:pt idx="0">
                  <c:v>47.45</c:v>
                </c:pt>
                <c:pt idx="1">
                  <c:v>47.45</c:v>
                </c:pt>
                <c:pt idx="2">
                  <c:v>47.85</c:v>
                </c:pt>
              </c:numCache>
            </c:numRef>
          </c:yVal>
          <c:smooth val="0"/>
          <c:extLst>
            <c:ext xmlns:c16="http://schemas.microsoft.com/office/drawing/2014/chart" uri="{C3380CC4-5D6E-409C-BE32-E72D297353CC}">
              <c16:uniqueId val="{00000001-D6C2-4EFA-945E-9A7C616422B0}"/>
            </c:ext>
          </c:extLst>
        </c:ser>
        <c:ser>
          <c:idx val="2"/>
          <c:order val="2"/>
          <c:spPr>
            <a:ln w="25400" cap="rnd">
              <a:solidFill>
                <a:schemeClr val="accent1"/>
              </a:solidFill>
              <a:round/>
            </a:ln>
            <a:effectLst/>
          </c:spPr>
          <c:marker>
            <c:symbol val="none"/>
          </c:marker>
          <c:xVal>
            <c:numRef>
              <c:f>'40'!$A$9:$A$10</c:f>
              <c:numCache>
                <c:formatCode>General</c:formatCode>
                <c:ptCount val="2"/>
                <c:pt idx="0">
                  <c:v>0.9</c:v>
                </c:pt>
                <c:pt idx="1">
                  <c:v>1.1499999999999999</c:v>
                </c:pt>
              </c:numCache>
            </c:numRef>
          </c:xVal>
          <c:yVal>
            <c:numRef>
              <c:f>'40'!$B$9:$B$10</c:f>
              <c:numCache>
                <c:formatCode>General</c:formatCode>
                <c:ptCount val="2"/>
                <c:pt idx="0">
                  <c:v>46.712000000000003</c:v>
                </c:pt>
                <c:pt idx="1">
                  <c:v>46.712000000000003</c:v>
                </c:pt>
              </c:numCache>
            </c:numRef>
          </c:yVal>
          <c:smooth val="0"/>
          <c:extLst>
            <c:ext xmlns:c16="http://schemas.microsoft.com/office/drawing/2014/chart" uri="{C3380CC4-5D6E-409C-BE32-E72D297353CC}">
              <c16:uniqueId val="{00000002-D6C2-4EFA-945E-9A7C616422B0}"/>
            </c:ext>
          </c:extLst>
        </c:ser>
        <c:ser>
          <c:idx val="3"/>
          <c:order val="3"/>
          <c:spPr>
            <a:ln w="25400" cap="rnd">
              <a:noFill/>
              <a:round/>
            </a:ln>
            <a:effectLst/>
          </c:spPr>
          <c:marker>
            <c:symbol val="none"/>
          </c:marker>
          <c:dPt>
            <c:idx val="1"/>
            <c:marker>
              <c:symbol val="none"/>
            </c:marker>
            <c:bubble3D val="0"/>
            <c:spPr>
              <a:ln w="25400" cap="rnd">
                <a:solidFill>
                  <a:schemeClr val="accent1"/>
                </a:solidFill>
                <a:round/>
              </a:ln>
              <a:effectLst/>
            </c:spPr>
            <c:extLst>
              <c:ext xmlns:c16="http://schemas.microsoft.com/office/drawing/2014/chart" uri="{C3380CC4-5D6E-409C-BE32-E72D297353CC}">
                <c16:uniqueId val="{00000004-D6C2-4EFA-945E-9A7C616422B0}"/>
              </c:ext>
            </c:extLst>
          </c:dPt>
          <c:xVal>
            <c:numRef>
              <c:f>'40'!$C$9:$C$10</c:f>
              <c:numCache>
                <c:formatCode>General</c:formatCode>
                <c:ptCount val="2"/>
                <c:pt idx="0">
                  <c:v>1.9</c:v>
                </c:pt>
                <c:pt idx="1">
                  <c:v>2.15</c:v>
                </c:pt>
              </c:numCache>
            </c:numRef>
          </c:xVal>
          <c:yVal>
            <c:numRef>
              <c:f>'40'!$D$9:$D$10</c:f>
              <c:numCache>
                <c:formatCode>General</c:formatCode>
                <c:ptCount val="2"/>
                <c:pt idx="0">
                  <c:v>47.583333333333336</c:v>
                </c:pt>
                <c:pt idx="1">
                  <c:v>47.583333333333336</c:v>
                </c:pt>
              </c:numCache>
            </c:numRef>
          </c:yVal>
          <c:smooth val="0"/>
          <c:extLst>
            <c:ext xmlns:c16="http://schemas.microsoft.com/office/drawing/2014/chart" uri="{C3380CC4-5D6E-409C-BE32-E72D297353CC}">
              <c16:uniqueId val="{00000005-D6C2-4EFA-945E-9A7C616422B0}"/>
            </c:ext>
          </c:extLst>
        </c:ser>
        <c:ser>
          <c:idx val="4"/>
          <c:order val="4"/>
          <c:spPr>
            <a:ln w="25400" cap="rnd">
              <a:noFill/>
              <a:round/>
            </a:ln>
            <a:effectLst/>
          </c:spPr>
          <c:marker>
            <c:symbol val="circle"/>
            <c:size val="5"/>
            <c:spPr>
              <a:solidFill>
                <a:schemeClr val="accent5"/>
              </a:solidFill>
              <a:ln w="9525">
                <a:solidFill>
                  <a:schemeClr val="accent5"/>
                </a:solidFill>
              </a:ln>
              <a:effectLst/>
            </c:spPr>
          </c:marker>
          <c:dPt>
            <c:idx val="0"/>
            <c:marker>
              <c:symbol val="none"/>
            </c:marker>
            <c:bubble3D val="0"/>
            <c:extLst>
              <c:ext xmlns:c16="http://schemas.microsoft.com/office/drawing/2014/chart" uri="{C3380CC4-5D6E-409C-BE32-E72D297353CC}">
                <c16:uniqueId val="{00000006-D6C2-4EFA-945E-9A7C616422B0}"/>
              </c:ext>
            </c:extLst>
          </c:dPt>
          <c:dPt>
            <c:idx val="1"/>
            <c:marker>
              <c:symbol val="none"/>
            </c:marker>
            <c:bubble3D val="0"/>
            <c:spPr>
              <a:ln w="25400" cap="rnd">
                <a:solidFill>
                  <a:schemeClr val="accent1"/>
                </a:solidFill>
                <a:prstDash val="sysDot"/>
                <a:round/>
              </a:ln>
              <a:effectLst/>
            </c:spPr>
            <c:extLst>
              <c:ext xmlns:c16="http://schemas.microsoft.com/office/drawing/2014/chart" uri="{C3380CC4-5D6E-409C-BE32-E72D297353CC}">
                <c16:uniqueId val="{00000008-D6C2-4EFA-945E-9A7C616422B0}"/>
              </c:ext>
            </c:extLst>
          </c:dPt>
          <c:xVal>
            <c:numRef>
              <c:f>'40'!$C$12:$C$13</c:f>
              <c:numCache>
                <c:formatCode>General</c:formatCode>
                <c:ptCount val="2"/>
                <c:pt idx="0">
                  <c:v>0.5</c:v>
                </c:pt>
                <c:pt idx="1">
                  <c:v>3.5</c:v>
                </c:pt>
              </c:numCache>
            </c:numRef>
          </c:xVal>
          <c:yVal>
            <c:numRef>
              <c:f>'40'!$D$12:$D$13</c:f>
              <c:numCache>
                <c:formatCode>General</c:formatCode>
                <c:ptCount val="2"/>
                <c:pt idx="0">
                  <c:v>44.882000000000005</c:v>
                </c:pt>
                <c:pt idx="1">
                  <c:v>44.882000000000005</c:v>
                </c:pt>
              </c:numCache>
            </c:numRef>
          </c:yVal>
          <c:smooth val="0"/>
          <c:extLst>
            <c:ext xmlns:c16="http://schemas.microsoft.com/office/drawing/2014/chart" uri="{C3380CC4-5D6E-409C-BE32-E72D297353CC}">
              <c16:uniqueId val="{00000009-D6C2-4EFA-945E-9A7C616422B0}"/>
            </c:ext>
          </c:extLst>
        </c:ser>
        <c:ser>
          <c:idx val="5"/>
          <c:order val="5"/>
          <c:spPr>
            <a:ln w="25400" cap="rnd">
              <a:solidFill>
                <a:schemeClr val="accent1"/>
              </a:solidFill>
              <a:prstDash val="sysDot"/>
              <a:round/>
            </a:ln>
            <a:effectLst/>
          </c:spPr>
          <c:marker>
            <c:symbol val="none"/>
          </c:marker>
          <c:xVal>
            <c:numRef>
              <c:f>'40'!$C$12:$C$13</c:f>
              <c:numCache>
                <c:formatCode>General</c:formatCode>
                <c:ptCount val="2"/>
                <c:pt idx="0">
                  <c:v>0.5</c:v>
                </c:pt>
                <c:pt idx="1">
                  <c:v>3.5</c:v>
                </c:pt>
              </c:numCache>
            </c:numRef>
          </c:xVal>
          <c:yVal>
            <c:numRef>
              <c:f>'40'!$E$12:$E$13</c:f>
              <c:numCache>
                <c:formatCode>General</c:formatCode>
                <c:ptCount val="2"/>
                <c:pt idx="0">
                  <c:v>48.542000000000002</c:v>
                </c:pt>
                <c:pt idx="1">
                  <c:v>48.542000000000002</c:v>
                </c:pt>
              </c:numCache>
            </c:numRef>
          </c:yVal>
          <c:smooth val="0"/>
          <c:extLst>
            <c:ext xmlns:c16="http://schemas.microsoft.com/office/drawing/2014/chart" uri="{C3380CC4-5D6E-409C-BE32-E72D297353CC}">
              <c16:uniqueId val="{0000000A-D6C2-4EFA-945E-9A7C616422B0}"/>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'40'!$E$3:$E$5</c:f>
              <c:numCache>
                <c:formatCode>General</c:formatCode>
                <c:ptCount val="3"/>
                <c:pt idx="0">
                  <c:v>3</c:v>
                </c:pt>
                <c:pt idx="1">
                  <c:v>3</c:v>
                </c:pt>
                <c:pt idx="2">
                  <c:v>3</c:v>
                </c:pt>
              </c:numCache>
            </c:numRef>
          </c:xVal>
          <c:yVal>
            <c:numRef>
              <c:f>'40'!$F$3:$F$5</c:f>
              <c:numCache>
                <c:formatCode>General</c:formatCode>
                <c:ptCount val="3"/>
                <c:pt idx="0">
                  <c:v>48.08</c:v>
                </c:pt>
                <c:pt idx="1">
                  <c:v>47.28</c:v>
                </c:pt>
                <c:pt idx="2">
                  <c:v>47.23</c:v>
                </c:pt>
              </c:numCache>
            </c:numRef>
          </c:yVal>
          <c:smooth val="0"/>
          <c:extLst>
            <c:ext xmlns:c16="http://schemas.microsoft.com/office/drawing/2014/chart" uri="{C3380CC4-5D6E-409C-BE32-E72D297353CC}">
              <c16:uniqueId val="{0000000B-D6C2-4EFA-945E-9A7C616422B0}"/>
            </c:ext>
          </c:extLst>
        </c:ser>
        <c:ser>
          <c:idx val="7"/>
          <c:order val="7"/>
          <c:spPr>
            <a:ln w="25400" cap="rnd">
              <a:solidFill>
                <a:schemeClr val="accent1"/>
              </a:solidFill>
              <a:round/>
            </a:ln>
            <a:effectLst/>
          </c:spPr>
          <c:marker>
            <c:symbol val="none"/>
          </c:marker>
          <c:xVal>
            <c:numRef>
              <c:f>'40'!$E$9:$E$10</c:f>
              <c:numCache>
                <c:formatCode>General</c:formatCode>
                <c:ptCount val="2"/>
                <c:pt idx="0">
                  <c:v>2.8</c:v>
                </c:pt>
                <c:pt idx="1">
                  <c:v>3.1</c:v>
                </c:pt>
              </c:numCache>
            </c:numRef>
          </c:xVal>
          <c:yVal>
            <c:numRef>
              <c:f>'40'!$F$9:$F$10</c:f>
              <c:numCache>
                <c:formatCode>General</c:formatCode>
                <c:ptCount val="2"/>
                <c:pt idx="0">
                  <c:v>47.53</c:v>
                </c:pt>
                <c:pt idx="1">
                  <c:v>47.53</c:v>
                </c:pt>
              </c:numCache>
            </c:numRef>
          </c:yVal>
          <c:smooth val="0"/>
          <c:extLst>
            <c:ext xmlns:c16="http://schemas.microsoft.com/office/drawing/2014/chart" uri="{C3380CC4-5D6E-409C-BE32-E72D297353CC}">
              <c16:uniqueId val="{0000000C-D6C2-4EFA-945E-9A7C616422B0}"/>
            </c:ext>
          </c:extLst>
        </c:ser>
        <c:dLbls>
          <c:showLegendKey val="0"/>
          <c:showVal val="0"/>
          <c:showCatName val="0"/>
          <c:showSerName val="0"/>
          <c:showPercent val="0"/>
          <c:showBubbleSize val="0"/>
        </c:dLbls>
        <c:axId val="291329055"/>
        <c:axId val="291330303"/>
      </c:scatterChart>
      <c:valAx>
        <c:axId val="291329055"/>
        <c:scaling>
          <c:orientation val="minMax"/>
          <c:max val="3.5"/>
          <c:min val="0.5"/>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91330303"/>
        <c:crosses val="autoZero"/>
        <c:crossBetween val="midCat"/>
        <c:majorUnit val="3"/>
      </c:valAx>
      <c:valAx>
        <c:axId val="291330303"/>
        <c:scaling>
          <c:orientation val="minMax"/>
          <c:max val="50"/>
          <c:min val="4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1329055"/>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0.38224</cdr:x>
      <cdr:y>0</cdr:y>
    </cdr:from>
    <cdr:to>
      <cdr:x>0.7444</cdr:x>
      <cdr:y>0.16533</cdr:y>
    </cdr:to>
    <cdr:sp macro="" textlink="">
      <cdr:nvSpPr>
        <cdr:cNvPr id="2" name="TextBox 2"/>
        <cdr:cNvSpPr txBox="1"/>
      </cdr:nvSpPr>
      <cdr:spPr>
        <a:xfrm xmlns:a="http://schemas.openxmlformats.org/drawingml/2006/main">
          <a:off x="1019191" y="0"/>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0.68164</cdr:x>
      <cdr:y>0</cdr:y>
    </cdr:from>
    <cdr:to>
      <cdr:x>0.91732</cdr:x>
      <cdr:y>0.07191</cdr:y>
    </cdr:to>
    <cdr:sp macro="" textlink="">
      <cdr:nvSpPr>
        <cdr:cNvPr id="3" name="TextBox 2"/>
        <cdr:cNvSpPr txBox="1"/>
      </cdr:nvSpPr>
      <cdr:spPr>
        <a:xfrm xmlns:a="http://schemas.openxmlformats.org/drawingml/2006/main">
          <a:off x="1817509" y="0"/>
          <a:ext cx="628409" cy="115067"/>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no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0.85834</cdr:x>
      <cdr:y>0.1309</cdr:y>
    </cdr:from>
    <cdr:to>
      <cdr:x>1</cdr:x>
      <cdr:y>0.23435</cdr:y>
    </cdr:to>
    <cdr:sp macro="" textlink="">
      <cdr:nvSpPr>
        <cdr:cNvPr id="4" name="TextBox 3"/>
        <cdr:cNvSpPr txBox="1"/>
      </cdr:nvSpPr>
      <cdr:spPr>
        <a:xfrm xmlns:a="http://schemas.openxmlformats.org/drawingml/2006/main">
          <a:off x="3924330" y="365321"/>
          <a:ext cx="647670" cy="28871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0.85834</cdr:x>
      <cdr:y>0.3043</cdr:y>
    </cdr:from>
    <cdr:to>
      <cdr:x>1</cdr:x>
      <cdr:y>0.40775</cdr:y>
    </cdr:to>
    <cdr:sp macro="" textlink="">
      <cdr:nvSpPr>
        <cdr:cNvPr id="5" name="TextBox 1"/>
        <cdr:cNvSpPr txBox="1"/>
      </cdr:nvSpPr>
      <cdr:spPr>
        <a:xfrm xmlns:a="http://schemas.openxmlformats.org/drawingml/2006/main">
          <a:off x="3924330" y="849236"/>
          <a:ext cx="647670" cy="28871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0.13045</cdr:x>
      <cdr:y>0</cdr:y>
    </cdr:from>
    <cdr:to>
      <cdr:x>0.29877</cdr:x>
      <cdr:y>0.09578</cdr:y>
    </cdr:to>
    <cdr:sp macro="" textlink="">
      <cdr:nvSpPr>
        <cdr:cNvPr id="7" name="TextBox 2"/>
        <cdr:cNvSpPr txBox="1"/>
      </cdr:nvSpPr>
      <cdr:spPr>
        <a:xfrm xmlns:a="http://schemas.openxmlformats.org/drawingml/2006/main">
          <a:off x="347821" y="0"/>
          <a:ext cx="448803" cy="153267"/>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0.36343</cdr:x>
      <cdr:y>0.1288</cdr:y>
    </cdr:from>
    <cdr:to>
      <cdr:x>0.69898</cdr:x>
      <cdr:y>0.27654</cdr:y>
    </cdr:to>
    <cdr:sp macro="" textlink="">
      <cdr:nvSpPr>
        <cdr:cNvPr id="2" name="TextBox 2"/>
        <cdr:cNvSpPr txBox="1"/>
      </cdr:nvSpPr>
      <cdr:spPr>
        <a:xfrm xmlns:a="http://schemas.openxmlformats.org/drawingml/2006/main">
          <a:off x="1045886" y="230642"/>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0.66445</cdr:x>
      <cdr:y>0.12693</cdr:y>
    </cdr:from>
    <cdr:to>
      <cdr:x>1</cdr:x>
      <cdr:y>0.27467</cdr:y>
    </cdr:to>
    <cdr:sp macro="" textlink="">
      <cdr:nvSpPr>
        <cdr:cNvPr id="3" name="TextBox 2"/>
        <cdr:cNvSpPr txBox="1"/>
      </cdr:nvSpPr>
      <cdr:spPr>
        <a:xfrm xmlns:a="http://schemas.openxmlformats.org/drawingml/2006/main">
          <a:off x="1925808" y="227294"/>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0.85001</cdr:x>
      <cdr:y>0.29197</cdr:y>
    </cdr:from>
    <cdr:to>
      <cdr:x>0.99167</cdr:x>
      <cdr:y>0.39542</cdr:y>
    </cdr:to>
    <cdr:sp macro="" textlink="">
      <cdr:nvSpPr>
        <cdr:cNvPr id="4" name="TextBox 3"/>
        <cdr:cNvSpPr txBox="1"/>
      </cdr:nvSpPr>
      <cdr:spPr>
        <a:xfrm xmlns:a="http://schemas.openxmlformats.org/drawingml/2006/main">
          <a:off x="3886230" y="828753"/>
          <a:ext cx="647670" cy="29363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0.85001</cdr:x>
      <cdr:y>0.77745</cdr:y>
    </cdr:from>
    <cdr:to>
      <cdr:x>0.99167</cdr:x>
      <cdr:y>0.8809</cdr:y>
    </cdr:to>
    <cdr:sp macro="" textlink="">
      <cdr:nvSpPr>
        <cdr:cNvPr id="5" name="TextBox 1"/>
        <cdr:cNvSpPr txBox="1"/>
      </cdr:nvSpPr>
      <cdr:spPr>
        <a:xfrm xmlns:a="http://schemas.openxmlformats.org/drawingml/2006/main">
          <a:off x="3886230" y="2206765"/>
          <a:ext cx="647670" cy="29363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0.10754</cdr:x>
      <cdr:y>0.12869</cdr:y>
    </cdr:from>
    <cdr:to>
      <cdr:x>0.27586</cdr:x>
      <cdr:y>0.22447</cdr:y>
    </cdr:to>
    <cdr:sp macro="" textlink="">
      <cdr:nvSpPr>
        <cdr:cNvPr id="7" name="TextBox 2"/>
        <cdr:cNvSpPr txBox="1"/>
      </cdr:nvSpPr>
      <cdr:spPr>
        <a:xfrm xmlns:a="http://schemas.openxmlformats.org/drawingml/2006/main">
          <a:off x="309485" y="230439"/>
          <a:ext cx="484395" cy="171513"/>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0.39653</cdr:x>
      <cdr:y>0.15632</cdr:y>
    </cdr:from>
    <cdr:to>
      <cdr:x>0.72987</cdr:x>
      <cdr:y>0.29876</cdr:y>
    </cdr:to>
    <cdr:sp macro="" textlink="">
      <cdr:nvSpPr>
        <cdr:cNvPr id="2" name="TextBox 2"/>
        <cdr:cNvSpPr txBox="1"/>
      </cdr:nvSpPr>
      <cdr:spPr>
        <a:xfrm xmlns:a="http://schemas.openxmlformats.org/drawingml/2006/main">
          <a:off x="1148696" y="290345"/>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0.66666</cdr:x>
      <cdr:y>0.15464</cdr:y>
    </cdr:from>
    <cdr:to>
      <cdr:x>1</cdr:x>
      <cdr:y>0.29708</cdr:y>
    </cdr:to>
    <cdr:sp macro="" textlink="">
      <cdr:nvSpPr>
        <cdr:cNvPr id="3" name="TextBox 2"/>
        <cdr:cNvSpPr txBox="1"/>
      </cdr:nvSpPr>
      <cdr:spPr>
        <a:xfrm xmlns:a="http://schemas.openxmlformats.org/drawingml/2006/main">
          <a:off x="1974449" y="287224"/>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0.84375</cdr:x>
      <cdr:y>0.26016</cdr:y>
    </cdr:from>
    <cdr:to>
      <cdr:x>0.98541</cdr:x>
      <cdr:y>0.36361</cdr:y>
    </cdr:to>
    <cdr:sp macro="" textlink="">
      <cdr:nvSpPr>
        <cdr:cNvPr id="4" name="TextBox 3"/>
        <cdr:cNvSpPr txBox="1"/>
      </cdr:nvSpPr>
      <cdr:spPr>
        <a:xfrm xmlns:a="http://schemas.openxmlformats.org/drawingml/2006/main">
          <a:off x="3857640" y="738464"/>
          <a:ext cx="647670" cy="2936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0.85695</cdr:x>
      <cdr:y>0.64192</cdr:y>
    </cdr:from>
    <cdr:to>
      <cdr:x>0.99861</cdr:x>
      <cdr:y>0.74537</cdr:y>
    </cdr:to>
    <cdr:sp macro="" textlink="">
      <cdr:nvSpPr>
        <cdr:cNvPr id="5" name="TextBox 1"/>
        <cdr:cNvSpPr txBox="1"/>
      </cdr:nvSpPr>
      <cdr:spPr>
        <a:xfrm xmlns:a="http://schemas.openxmlformats.org/drawingml/2006/main">
          <a:off x="3917960" y="1822047"/>
          <a:ext cx="647670" cy="29363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0.13611</cdr:x>
      <cdr:y>0.15604</cdr:y>
    </cdr:from>
    <cdr:to>
      <cdr:x>0.30443</cdr:x>
      <cdr:y>0.25182</cdr:y>
    </cdr:to>
    <cdr:sp macro="" textlink="">
      <cdr:nvSpPr>
        <cdr:cNvPr id="7" name="TextBox 2"/>
        <cdr:cNvSpPr txBox="1"/>
      </cdr:nvSpPr>
      <cdr:spPr>
        <a:xfrm xmlns:a="http://schemas.openxmlformats.org/drawingml/2006/main">
          <a:off x="622280" y="442904"/>
          <a:ext cx="769559" cy="271866"/>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0.39653</cdr:x>
      <cdr:y>0.15632</cdr:y>
    </cdr:from>
    <cdr:to>
      <cdr:x>0.70368</cdr:x>
      <cdr:y>0.28922</cdr:y>
    </cdr:to>
    <cdr:sp macro="" textlink="">
      <cdr:nvSpPr>
        <cdr:cNvPr id="2" name="TextBox 2"/>
        <cdr:cNvSpPr txBox="1"/>
      </cdr:nvSpPr>
      <cdr:spPr>
        <a:xfrm xmlns:a="http://schemas.openxmlformats.org/drawingml/2006/main">
          <a:off x="1246645" y="311190"/>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0.68194</cdr:x>
      <cdr:y>0.15977</cdr:y>
    </cdr:from>
    <cdr:to>
      <cdr:x>0.98909</cdr:x>
      <cdr:y>0.29267</cdr:y>
    </cdr:to>
    <cdr:sp macro="" textlink="">
      <cdr:nvSpPr>
        <cdr:cNvPr id="3" name="TextBox 2"/>
        <cdr:cNvSpPr txBox="1"/>
      </cdr:nvSpPr>
      <cdr:spPr>
        <a:xfrm xmlns:a="http://schemas.openxmlformats.org/drawingml/2006/main">
          <a:off x="2143941" y="318058"/>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0.84792</cdr:x>
      <cdr:y>0.28701</cdr:y>
    </cdr:from>
    <cdr:to>
      <cdr:x>0.98958</cdr:x>
      <cdr:y>0.39046</cdr:y>
    </cdr:to>
    <cdr:sp macro="" textlink="">
      <cdr:nvSpPr>
        <cdr:cNvPr id="4" name="TextBox 3"/>
        <cdr:cNvSpPr txBox="1"/>
      </cdr:nvSpPr>
      <cdr:spPr>
        <a:xfrm xmlns:a="http://schemas.openxmlformats.org/drawingml/2006/main">
          <a:off x="3876675" y="800999"/>
          <a:ext cx="647670" cy="28871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0.8507</cdr:x>
      <cdr:y>0.68314</cdr:y>
    </cdr:from>
    <cdr:to>
      <cdr:x>0.99236</cdr:x>
      <cdr:y>0.78659</cdr:y>
    </cdr:to>
    <cdr:sp macro="" textlink="">
      <cdr:nvSpPr>
        <cdr:cNvPr id="5" name="TextBox 1"/>
        <cdr:cNvSpPr txBox="1"/>
      </cdr:nvSpPr>
      <cdr:spPr>
        <a:xfrm xmlns:a="http://schemas.openxmlformats.org/drawingml/2006/main">
          <a:off x="3889385" y="1906511"/>
          <a:ext cx="647670" cy="28871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0.13194</cdr:x>
      <cdr:y>0.14597</cdr:y>
    </cdr:from>
    <cdr:to>
      <cdr:x>0.30026</cdr:x>
      <cdr:y>0.24175</cdr:y>
    </cdr:to>
    <cdr:sp macro="" textlink="">
      <cdr:nvSpPr>
        <cdr:cNvPr id="7" name="TextBox 2"/>
        <cdr:cNvSpPr txBox="1"/>
      </cdr:nvSpPr>
      <cdr:spPr>
        <a:xfrm xmlns:a="http://schemas.openxmlformats.org/drawingml/2006/main">
          <a:off x="603245" y="403200"/>
          <a:ext cx="769559" cy="264568"/>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0.38014</cdr:x>
      <cdr:y>0.15632</cdr:y>
    </cdr:from>
    <cdr:to>
      <cdr:x>0.71239</cdr:x>
      <cdr:y>0.30804</cdr:y>
    </cdr:to>
    <cdr:sp macro="" textlink="">
      <cdr:nvSpPr>
        <cdr:cNvPr id="2" name="TextBox 2"/>
        <cdr:cNvSpPr txBox="1"/>
      </cdr:nvSpPr>
      <cdr:spPr>
        <a:xfrm xmlns:a="http://schemas.openxmlformats.org/drawingml/2006/main">
          <a:off x="1104837" y="272577"/>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0.66775</cdr:x>
      <cdr:y>0.15977</cdr:y>
    </cdr:from>
    <cdr:to>
      <cdr:x>1</cdr:x>
      <cdr:y>0.31149</cdr:y>
    </cdr:to>
    <cdr:sp macro="" textlink="">
      <cdr:nvSpPr>
        <cdr:cNvPr id="3" name="TextBox 2"/>
        <cdr:cNvSpPr txBox="1"/>
      </cdr:nvSpPr>
      <cdr:spPr>
        <a:xfrm xmlns:a="http://schemas.openxmlformats.org/drawingml/2006/main">
          <a:off x="1960189" y="278593"/>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0.84792</cdr:x>
      <cdr:y>0.28701</cdr:y>
    </cdr:from>
    <cdr:to>
      <cdr:x>0.98958</cdr:x>
      <cdr:y>0.39046</cdr:y>
    </cdr:to>
    <cdr:sp macro="" textlink="">
      <cdr:nvSpPr>
        <cdr:cNvPr id="4" name="TextBox 3"/>
        <cdr:cNvSpPr txBox="1"/>
      </cdr:nvSpPr>
      <cdr:spPr>
        <a:xfrm xmlns:a="http://schemas.openxmlformats.org/drawingml/2006/main">
          <a:off x="3876675" y="800999"/>
          <a:ext cx="647670" cy="28871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0.84653</cdr:x>
      <cdr:y>0.82648</cdr:y>
    </cdr:from>
    <cdr:to>
      <cdr:x>0.98819</cdr:x>
      <cdr:y>0.92993</cdr:y>
    </cdr:to>
    <cdr:sp macro="" textlink="">
      <cdr:nvSpPr>
        <cdr:cNvPr id="5" name="TextBox 1"/>
        <cdr:cNvSpPr txBox="1"/>
      </cdr:nvSpPr>
      <cdr:spPr>
        <a:xfrm xmlns:a="http://schemas.openxmlformats.org/drawingml/2006/main">
          <a:off x="3870335" y="2306561"/>
          <a:ext cx="647670" cy="28871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0.13194</cdr:x>
      <cdr:y>0.14597</cdr:y>
    </cdr:from>
    <cdr:to>
      <cdr:x>0.30026</cdr:x>
      <cdr:y>0.24175</cdr:y>
    </cdr:to>
    <cdr:sp macro="" textlink="">
      <cdr:nvSpPr>
        <cdr:cNvPr id="7" name="TextBox 2"/>
        <cdr:cNvSpPr txBox="1"/>
      </cdr:nvSpPr>
      <cdr:spPr>
        <a:xfrm xmlns:a="http://schemas.openxmlformats.org/drawingml/2006/main">
          <a:off x="603245" y="403200"/>
          <a:ext cx="769559" cy="264568"/>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0.39653</cdr:x>
      <cdr:y>0.15632</cdr:y>
    </cdr:from>
    <cdr:to>
      <cdr:x>0.72133</cdr:x>
      <cdr:y>0.3056</cdr:y>
    </cdr:to>
    <cdr:sp macro="" textlink="">
      <cdr:nvSpPr>
        <cdr:cNvPr id="2" name="TextBox 2"/>
        <cdr:cNvSpPr txBox="1"/>
      </cdr:nvSpPr>
      <cdr:spPr>
        <a:xfrm xmlns:a="http://schemas.openxmlformats.org/drawingml/2006/main">
          <a:off x="1178911" y="277044"/>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0.6752</cdr:x>
      <cdr:y>0.1544</cdr:y>
    </cdr:from>
    <cdr:to>
      <cdr:x>1</cdr:x>
      <cdr:y>0.30368</cdr:y>
    </cdr:to>
    <cdr:sp macro="" textlink="">
      <cdr:nvSpPr>
        <cdr:cNvPr id="3" name="TextBox 2"/>
        <cdr:cNvSpPr txBox="1"/>
      </cdr:nvSpPr>
      <cdr:spPr>
        <a:xfrm xmlns:a="http://schemas.openxmlformats.org/drawingml/2006/main">
          <a:off x="2050645" y="273641"/>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0.83125</cdr:x>
      <cdr:y>0.30031</cdr:y>
    </cdr:from>
    <cdr:to>
      <cdr:x>0.97291</cdr:x>
      <cdr:y>0.40376</cdr:y>
    </cdr:to>
    <cdr:sp macro="" textlink="">
      <cdr:nvSpPr>
        <cdr:cNvPr id="4" name="TextBox 3"/>
        <cdr:cNvSpPr txBox="1"/>
      </cdr:nvSpPr>
      <cdr:spPr>
        <a:xfrm xmlns:a="http://schemas.openxmlformats.org/drawingml/2006/main">
          <a:off x="3800475" y="838122"/>
          <a:ext cx="647670" cy="28871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0.83403</cdr:x>
      <cdr:y>0.68626</cdr:y>
    </cdr:from>
    <cdr:to>
      <cdr:x>0.97569</cdr:x>
      <cdr:y>0.78971</cdr:y>
    </cdr:to>
    <cdr:sp macro="" textlink="">
      <cdr:nvSpPr>
        <cdr:cNvPr id="5" name="TextBox 1"/>
        <cdr:cNvSpPr txBox="1"/>
      </cdr:nvSpPr>
      <cdr:spPr>
        <a:xfrm xmlns:a="http://schemas.openxmlformats.org/drawingml/2006/main">
          <a:off x="3813185" y="1915237"/>
          <a:ext cx="647670" cy="28871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0.13611</cdr:x>
      <cdr:y>0.1528</cdr:y>
    </cdr:from>
    <cdr:to>
      <cdr:x>0.30443</cdr:x>
      <cdr:y>0.24858</cdr:y>
    </cdr:to>
    <cdr:sp macro="" textlink="">
      <cdr:nvSpPr>
        <cdr:cNvPr id="7" name="TextBox 2"/>
        <cdr:cNvSpPr txBox="1"/>
      </cdr:nvSpPr>
      <cdr:spPr>
        <a:xfrm xmlns:a="http://schemas.openxmlformats.org/drawingml/2006/main">
          <a:off x="622280" y="426427"/>
          <a:ext cx="769559" cy="267305"/>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0.36872</cdr:x>
      <cdr:y>0.09491</cdr:y>
    </cdr:from>
    <cdr:to>
      <cdr:x>0.70538</cdr:x>
      <cdr:y>0.24171</cdr:y>
    </cdr:to>
    <cdr:sp macro="" textlink="">
      <cdr:nvSpPr>
        <cdr:cNvPr id="2" name="TextBox 2"/>
        <cdr:cNvSpPr txBox="1"/>
      </cdr:nvSpPr>
      <cdr:spPr>
        <a:xfrm xmlns:a="http://schemas.openxmlformats.org/drawingml/2006/main">
          <a:off x="1057598" y="171040"/>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0.66334</cdr:x>
      <cdr:y>0.0949</cdr:y>
    </cdr:from>
    <cdr:to>
      <cdr:x>1</cdr:x>
      <cdr:y>0.2417</cdr:y>
    </cdr:to>
    <cdr:sp macro="" textlink="">
      <cdr:nvSpPr>
        <cdr:cNvPr id="3" name="TextBox 2"/>
        <cdr:cNvSpPr txBox="1"/>
      </cdr:nvSpPr>
      <cdr:spPr>
        <a:xfrm xmlns:a="http://schemas.openxmlformats.org/drawingml/2006/main">
          <a:off x="1945851" y="171022"/>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0.8375</cdr:x>
      <cdr:y>0.22681</cdr:y>
    </cdr:from>
    <cdr:to>
      <cdr:x>0.97916</cdr:x>
      <cdr:y>0.33026</cdr:y>
    </cdr:to>
    <cdr:sp macro="" textlink="">
      <cdr:nvSpPr>
        <cdr:cNvPr id="4" name="TextBox 3"/>
        <cdr:cNvSpPr txBox="1"/>
      </cdr:nvSpPr>
      <cdr:spPr>
        <a:xfrm xmlns:a="http://schemas.openxmlformats.org/drawingml/2006/main">
          <a:off x="3829035" y="645955"/>
          <a:ext cx="647669" cy="29462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0.84653</cdr:x>
      <cdr:y>0.84322</cdr:y>
    </cdr:from>
    <cdr:to>
      <cdr:x>0.98819</cdr:x>
      <cdr:y>0.94667</cdr:y>
    </cdr:to>
    <cdr:sp macro="" textlink="">
      <cdr:nvSpPr>
        <cdr:cNvPr id="5" name="TextBox 1"/>
        <cdr:cNvSpPr txBox="1"/>
      </cdr:nvSpPr>
      <cdr:spPr>
        <a:xfrm xmlns:a="http://schemas.openxmlformats.org/drawingml/2006/main">
          <a:off x="3870335" y="2401466"/>
          <a:ext cx="647670" cy="29462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0.13194</cdr:x>
      <cdr:y>0.09312</cdr:y>
    </cdr:from>
    <cdr:to>
      <cdr:x>0.30026</cdr:x>
      <cdr:y>0.1889</cdr:y>
    </cdr:to>
    <cdr:sp macro="" textlink="">
      <cdr:nvSpPr>
        <cdr:cNvPr id="7" name="TextBox 2"/>
        <cdr:cNvSpPr txBox="1"/>
      </cdr:nvSpPr>
      <cdr:spPr>
        <a:xfrm xmlns:a="http://schemas.openxmlformats.org/drawingml/2006/main">
          <a:off x="378443" y="167807"/>
          <a:ext cx="482791" cy="172608"/>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0.35961</cdr:x>
      <cdr:y>0.08286</cdr:y>
    </cdr:from>
    <cdr:to>
      <cdr:x>0.69627</cdr:x>
      <cdr:y>0.24991</cdr:y>
    </cdr:to>
    <cdr:sp macro="" textlink="">
      <cdr:nvSpPr>
        <cdr:cNvPr id="2" name="TextBox 2"/>
        <cdr:cNvSpPr txBox="1"/>
      </cdr:nvSpPr>
      <cdr:spPr>
        <a:xfrm xmlns:a="http://schemas.openxmlformats.org/drawingml/2006/main">
          <a:off x="1031468" y="131225"/>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0.66334</cdr:x>
      <cdr:y>0.08631</cdr:y>
    </cdr:from>
    <cdr:to>
      <cdr:x>1</cdr:x>
      <cdr:y>0.25336</cdr:y>
    </cdr:to>
    <cdr:sp macro="" textlink="">
      <cdr:nvSpPr>
        <cdr:cNvPr id="3" name="TextBox 2"/>
        <cdr:cNvSpPr txBox="1"/>
      </cdr:nvSpPr>
      <cdr:spPr>
        <a:xfrm xmlns:a="http://schemas.openxmlformats.org/drawingml/2006/main">
          <a:off x="1903687" y="136688"/>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0.83333</cdr:x>
      <cdr:y>0.23337</cdr:y>
    </cdr:from>
    <cdr:to>
      <cdr:x>0.97499</cdr:x>
      <cdr:y>0.33682</cdr:y>
    </cdr:to>
    <cdr:sp macro="" textlink="">
      <cdr:nvSpPr>
        <cdr:cNvPr id="4" name="TextBox 3"/>
        <cdr:cNvSpPr txBox="1"/>
      </cdr:nvSpPr>
      <cdr:spPr>
        <a:xfrm xmlns:a="http://schemas.openxmlformats.org/drawingml/2006/main">
          <a:off x="3809985" y="637945"/>
          <a:ext cx="647669" cy="28279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0.84028</cdr:x>
      <cdr:y>0.71147</cdr:y>
    </cdr:from>
    <cdr:to>
      <cdr:x>0.98194</cdr:x>
      <cdr:y>0.81492</cdr:y>
    </cdr:to>
    <cdr:sp macro="" textlink="">
      <cdr:nvSpPr>
        <cdr:cNvPr id="5" name="TextBox 1"/>
        <cdr:cNvSpPr txBox="1"/>
      </cdr:nvSpPr>
      <cdr:spPr>
        <a:xfrm xmlns:a="http://schemas.openxmlformats.org/drawingml/2006/main">
          <a:off x="3841760" y="2012690"/>
          <a:ext cx="647670" cy="2926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0.08089</cdr:x>
      <cdr:y>0.08549</cdr:y>
    </cdr:from>
    <cdr:to>
      <cdr:x>0.24921</cdr:x>
      <cdr:y>0.18127</cdr:y>
    </cdr:to>
    <cdr:sp macro="" textlink="">
      <cdr:nvSpPr>
        <cdr:cNvPr id="7" name="TextBox 2"/>
        <cdr:cNvSpPr txBox="1"/>
      </cdr:nvSpPr>
      <cdr:spPr>
        <a:xfrm xmlns:a="http://schemas.openxmlformats.org/drawingml/2006/main">
          <a:off x="232009" y="135395"/>
          <a:ext cx="482791" cy="151686"/>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0.3434</cdr:x>
      <cdr:y>0.23119</cdr:y>
    </cdr:from>
    <cdr:to>
      <cdr:x>0.68006</cdr:x>
      <cdr:y>0.37585</cdr:y>
    </cdr:to>
    <cdr:sp macro="" textlink="">
      <cdr:nvSpPr>
        <cdr:cNvPr id="2" name="TextBox 2"/>
        <cdr:cNvSpPr txBox="1"/>
      </cdr:nvSpPr>
      <cdr:spPr>
        <a:xfrm xmlns:a="http://schemas.openxmlformats.org/drawingml/2006/main">
          <a:off x="984973" y="422800"/>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0.63923</cdr:x>
      <cdr:y>0.22943</cdr:y>
    </cdr:from>
    <cdr:to>
      <cdr:x>0.97589</cdr:x>
      <cdr:y>0.37409</cdr:y>
    </cdr:to>
    <cdr:sp macro="" textlink="">
      <cdr:nvSpPr>
        <cdr:cNvPr id="3" name="TextBox 2"/>
        <cdr:cNvSpPr txBox="1"/>
      </cdr:nvSpPr>
      <cdr:spPr>
        <a:xfrm xmlns:a="http://schemas.openxmlformats.org/drawingml/2006/main">
          <a:off x="1833500" y="419582"/>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0.84792</cdr:x>
      <cdr:y>0.35909</cdr:y>
    </cdr:from>
    <cdr:to>
      <cdr:x>0.98958</cdr:x>
      <cdr:y>0.46254</cdr:y>
    </cdr:to>
    <cdr:sp macro="" textlink="">
      <cdr:nvSpPr>
        <cdr:cNvPr id="4" name="TextBox 3"/>
        <cdr:cNvSpPr txBox="1"/>
      </cdr:nvSpPr>
      <cdr:spPr>
        <a:xfrm xmlns:a="http://schemas.openxmlformats.org/drawingml/2006/main">
          <a:off x="3876705" y="1019253"/>
          <a:ext cx="647670" cy="29363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0.85001</cdr:x>
      <cdr:y>0.77745</cdr:y>
    </cdr:from>
    <cdr:to>
      <cdr:x>0.99167</cdr:x>
      <cdr:y>0.8809</cdr:y>
    </cdr:to>
    <cdr:sp macro="" textlink="">
      <cdr:nvSpPr>
        <cdr:cNvPr id="5" name="TextBox 1"/>
        <cdr:cNvSpPr txBox="1"/>
      </cdr:nvSpPr>
      <cdr:spPr>
        <a:xfrm xmlns:a="http://schemas.openxmlformats.org/drawingml/2006/main">
          <a:off x="3886230" y="2206765"/>
          <a:ext cx="647670" cy="29363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0.09085</cdr:x>
      <cdr:y>0.23108</cdr:y>
    </cdr:from>
    <cdr:to>
      <cdr:x>0.25917</cdr:x>
      <cdr:y>0.32686</cdr:y>
    </cdr:to>
    <cdr:sp macro="" textlink="">
      <cdr:nvSpPr>
        <cdr:cNvPr id="7" name="TextBox 2"/>
        <cdr:cNvSpPr txBox="1"/>
      </cdr:nvSpPr>
      <cdr:spPr>
        <a:xfrm xmlns:a="http://schemas.openxmlformats.org/drawingml/2006/main">
          <a:off x="260584" y="422599"/>
          <a:ext cx="482791" cy="175163"/>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0.3511</cdr:x>
      <cdr:y>0.11189</cdr:y>
    </cdr:from>
    <cdr:to>
      <cdr:x>0.68011</cdr:x>
      <cdr:y>0.26614</cdr:y>
    </cdr:to>
    <cdr:sp macro="" textlink="">
      <cdr:nvSpPr>
        <cdr:cNvPr id="2" name="TextBox 2"/>
        <cdr:cNvSpPr txBox="1"/>
      </cdr:nvSpPr>
      <cdr:spPr>
        <a:xfrm xmlns:a="http://schemas.openxmlformats.org/drawingml/2006/main">
          <a:off x="1030468" y="191906"/>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0.65922</cdr:x>
      <cdr:y>0.10979</cdr:y>
    </cdr:from>
    <cdr:to>
      <cdr:x>0.98823</cdr:x>
      <cdr:y>0.26404</cdr:y>
    </cdr:to>
    <cdr:sp macro="" textlink="">
      <cdr:nvSpPr>
        <cdr:cNvPr id="3" name="TextBox 2"/>
        <cdr:cNvSpPr txBox="1"/>
      </cdr:nvSpPr>
      <cdr:spPr>
        <a:xfrm xmlns:a="http://schemas.openxmlformats.org/drawingml/2006/main">
          <a:off x="1934791" y="188305"/>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0.84375</cdr:x>
      <cdr:y>0.26016</cdr:y>
    </cdr:from>
    <cdr:to>
      <cdr:x>0.98541</cdr:x>
      <cdr:y>0.36361</cdr:y>
    </cdr:to>
    <cdr:sp macro="" textlink="">
      <cdr:nvSpPr>
        <cdr:cNvPr id="4" name="TextBox 3"/>
        <cdr:cNvSpPr txBox="1"/>
      </cdr:nvSpPr>
      <cdr:spPr>
        <a:xfrm xmlns:a="http://schemas.openxmlformats.org/drawingml/2006/main">
          <a:off x="3857640" y="738464"/>
          <a:ext cx="647670" cy="2936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0.85695</cdr:x>
      <cdr:y>0.64192</cdr:y>
    </cdr:from>
    <cdr:to>
      <cdr:x>0.99861</cdr:x>
      <cdr:y>0.74537</cdr:y>
    </cdr:to>
    <cdr:sp macro="" textlink="">
      <cdr:nvSpPr>
        <cdr:cNvPr id="5" name="TextBox 1"/>
        <cdr:cNvSpPr txBox="1"/>
      </cdr:nvSpPr>
      <cdr:spPr>
        <a:xfrm xmlns:a="http://schemas.openxmlformats.org/drawingml/2006/main">
          <a:off x="3917960" y="1822047"/>
          <a:ext cx="647670" cy="29363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0.09949</cdr:x>
      <cdr:y>0.1182</cdr:y>
    </cdr:from>
    <cdr:to>
      <cdr:x>0.26781</cdr:x>
      <cdr:y>0.21398</cdr:y>
    </cdr:to>
    <cdr:sp macro="" textlink="">
      <cdr:nvSpPr>
        <cdr:cNvPr id="7" name="TextBox 2"/>
        <cdr:cNvSpPr txBox="1"/>
      </cdr:nvSpPr>
      <cdr:spPr>
        <a:xfrm xmlns:a="http://schemas.openxmlformats.org/drawingml/2006/main">
          <a:off x="291990" y="202733"/>
          <a:ext cx="494014" cy="164276"/>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0.37279</cdr:x>
      <cdr:y>0.08308</cdr:y>
    </cdr:from>
    <cdr:to>
      <cdr:x>0.71057</cdr:x>
      <cdr:y>0.2285</cdr:y>
    </cdr:to>
    <cdr:sp macro="" textlink="">
      <cdr:nvSpPr>
        <cdr:cNvPr id="2" name="TextBox 2"/>
        <cdr:cNvSpPr txBox="1"/>
      </cdr:nvSpPr>
      <cdr:spPr>
        <a:xfrm xmlns:a="http://schemas.openxmlformats.org/drawingml/2006/main">
          <a:off x="1065721" y="151145"/>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chemeClr val="accent2">
                  <a:lumMod val="75000"/>
                </a:schemeClr>
              </a:solidFill>
              <a:latin typeface="+mn-lt"/>
              <a:ea typeface="+mn-ea"/>
              <a:cs typeface="+mn-cs"/>
            </a:rPr>
            <a:t>RB-004</a:t>
          </a:r>
          <a:r>
            <a:rPr lang="en-US" sz="1100">
              <a:solidFill>
                <a:schemeClr val="accent2">
                  <a:lumMod val="75000"/>
                </a:schemeClr>
              </a:solidFill>
            </a:rPr>
            <a:t>-</a:t>
          </a:r>
          <a:r>
            <a:rPr lang="ru-RU" sz="1100">
              <a:solidFill>
                <a:schemeClr val="accent2">
                  <a:lumMod val="75000"/>
                </a:schemeClr>
              </a:solidFill>
            </a:rPr>
            <a:t>АФС</a:t>
          </a:r>
          <a:r>
            <a:rPr lang="en-US" sz="1100">
              <a:solidFill>
                <a:schemeClr val="accent2">
                  <a:lumMod val="75000"/>
                </a:schemeClr>
              </a:solidFill>
            </a:rPr>
            <a:t>1</a:t>
          </a:r>
        </a:p>
      </cdr:txBody>
    </cdr:sp>
  </cdr:relSizeAnchor>
  <cdr:relSizeAnchor xmlns:cdr="http://schemas.openxmlformats.org/drawingml/2006/chartDrawing">
    <cdr:from>
      <cdr:x>0.66222</cdr:x>
      <cdr:y>0.08653</cdr:y>
    </cdr:from>
    <cdr:to>
      <cdr:x>1</cdr:x>
      <cdr:y>0.23195</cdr:y>
    </cdr:to>
    <cdr:sp macro="" textlink="">
      <cdr:nvSpPr>
        <cdr:cNvPr id="3" name="TextBox 2"/>
        <cdr:cNvSpPr txBox="1"/>
      </cdr:nvSpPr>
      <cdr:spPr>
        <a:xfrm xmlns:a="http://schemas.openxmlformats.org/drawingml/2006/main">
          <a:off x="1935216" y="157422"/>
          <a:ext cx="965649" cy="26456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100">
              <a:solidFill>
                <a:srgbClr val="002060"/>
              </a:solidFill>
              <a:latin typeface="+mn-lt"/>
              <a:ea typeface="+mn-ea"/>
              <a:cs typeface="+mn-cs"/>
            </a:rPr>
            <a:t>RB-004</a:t>
          </a:r>
          <a:r>
            <a:rPr lang="en-US" sz="1100">
              <a:solidFill>
                <a:srgbClr val="002060"/>
              </a:solidFill>
            </a:rPr>
            <a:t>-</a:t>
          </a:r>
          <a:r>
            <a:rPr lang="ru-RU" sz="1100">
              <a:solidFill>
                <a:srgbClr val="002060"/>
              </a:solidFill>
            </a:rPr>
            <a:t>АФС</a:t>
          </a:r>
          <a:r>
            <a:rPr lang="en-US" sz="1100">
              <a:solidFill>
                <a:srgbClr val="002060"/>
              </a:solidFill>
            </a:rPr>
            <a:t>2</a:t>
          </a:r>
        </a:p>
      </cdr:txBody>
    </cdr:sp>
  </cdr:relSizeAnchor>
  <cdr:relSizeAnchor xmlns:cdr="http://schemas.openxmlformats.org/drawingml/2006/chartDrawing">
    <cdr:from>
      <cdr:x>0.83333</cdr:x>
      <cdr:y>0.23337</cdr:y>
    </cdr:from>
    <cdr:to>
      <cdr:x>0.97499</cdr:x>
      <cdr:y>0.33682</cdr:y>
    </cdr:to>
    <cdr:sp macro="" textlink="">
      <cdr:nvSpPr>
        <cdr:cNvPr id="4" name="TextBox 3"/>
        <cdr:cNvSpPr txBox="1"/>
      </cdr:nvSpPr>
      <cdr:spPr>
        <a:xfrm xmlns:a="http://schemas.openxmlformats.org/drawingml/2006/main">
          <a:off x="3809985" y="637945"/>
          <a:ext cx="647669" cy="28279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+3SD</a:t>
          </a:r>
        </a:p>
      </cdr:txBody>
    </cdr:sp>
  </cdr:relSizeAnchor>
  <cdr:relSizeAnchor xmlns:cdr="http://schemas.openxmlformats.org/drawingml/2006/chartDrawing">
    <cdr:from>
      <cdr:x>0.84236</cdr:x>
      <cdr:y>0.77858</cdr:y>
    </cdr:from>
    <cdr:to>
      <cdr:x>0.98402</cdr:x>
      <cdr:y>0.88203</cdr:y>
    </cdr:to>
    <cdr:sp macro="" textlink="">
      <cdr:nvSpPr>
        <cdr:cNvPr id="5" name="TextBox 1"/>
        <cdr:cNvSpPr txBox="1"/>
      </cdr:nvSpPr>
      <cdr:spPr>
        <a:xfrm xmlns:a="http://schemas.openxmlformats.org/drawingml/2006/main">
          <a:off x="3851285" y="2209967"/>
          <a:ext cx="647670" cy="29363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-3SD</a:t>
          </a:r>
        </a:p>
      </cdr:txBody>
    </cdr:sp>
  </cdr:relSizeAnchor>
  <cdr:relSizeAnchor xmlns:cdr="http://schemas.openxmlformats.org/drawingml/2006/chartDrawing">
    <cdr:from>
      <cdr:x>0.10737</cdr:x>
      <cdr:y>0.09017</cdr:y>
    </cdr:from>
    <cdr:to>
      <cdr:x>0.27569</cdr:x>
      <cdr:y>0.18595</cdr:y>
    </cdr:to>
    <cdr:sp macro="" textlink="">
      <cdr:nvSpPr>
        <cdr:cNvPr id="7" name="TextBox 2"/>
        <cdr:cNvSpPr txBox="1"/>
      </cdr:nvSpPr>
      <cdr:spPr>
        <a:xfrm xmlns:a="http://schemas.openxmlformats.org/drawingml/2006/main">
          <a:off x="306932" y="164037"/>
          <a:ext cx="481189" cy="174251"/>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ru-RU" sz="1100">
              <a:solidFill>
                <a:srgbClr val="0070C0"/>
              </a:solidFill>
            </a:rPr>
            <a:t>КЛЕКСАН</a:t>
          </a:r>
          <a:r>
            <a:rPr lang="ru-RU" sz="1100" baseline="0">
              <a:solidFill>
                <a:schemeClr val="accent2">
                  <a:lumMod val="75000"/>
                </a:schemeClr>
              </a:solidFill>
            </a:rPr>
            <a:t> </a:t>
          </a:r>
          <a:endParaRPr lang="en-US" sz="1100">
            <a:solidFill>
              <a:schemeClr val="accent2">
                <a:lumMod val="75000"/>
              </a:schemeClr>
            </a:solidFill>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2BFEEA3F-FCAD-433D-BC43-DDFB37D15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174</Pages>
  <Words>56941</Words>
  <Characters>324565</Characters>
  <Application>Microsoft Office Word</Application>
  <DocSecurity>0</DocSecurity>
  <Lines>2704</Lines>
  <Paragraphs>761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380745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Никольская Мария Викторовна</dc:creator>
  <cp:keywords/>
  <dc:description/>
  <cp:lastModifiedBy>Filon, Olga</cp:lastModifiedBy>
  <cp:revision>9</cp:revision>
  <cp:lastPrinted>2018-02-02T15:14:00Z</cp:lastPrinted>
  <dcterms:created xsi:type="dcterms:W3CDTF">2022-06-14T10:41:00Z</dcterms:created>
  <dcterms:modified xsi:type="dcterms:W3CDTF">2022-06-15T00:34:00Z</dcterms:modified>
</cp:coreProperties>
</file>