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E40E" w14:textId="77777777" w:rsidR="00CD28E6" w:rsidRPr="00CD28E6" w:rsidRDefault="00CD28E6" w:rsidP="00CD28E6">
      <w:pPr>
        <w:widowControl/>
        <w:pBdr>
          <w:bottom w:val="single" w:sz="2" w:space="0" w:color="EAECEF"/>
        </w:pBdr>
        <w:spacing w:before="100" w:beforeAutospacing="1"/>
        <w:jc w:val="left"/>
        <w:outlineLvl w:val="1"/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</w:pPr>
      <w:r w:rsidRPr="00CD28E6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1</w:t>
      </w:r>
      <w:r w:rsidRPr="00CD28E6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、进程、线程和</w:t>
      </w:r>
      <w:proofErr w:type="gramStart"/>
      <w:r w:rsidRPr="00CD28E6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协程</w:t>
      </w:r>
      <w:proofErr w:type="gramEnd"/>
      <w:r w:rsidRPr="00CD28E6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的区别和联系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28"/>
        <w:gridCol w:w="1965"/>
        <w:gridCol w:w="2787"/>
      </w:tblGrid>
      <w:tr w:rsidR="00CD28E6" w:rsidRPr="00CD28E6" w14:paraId="2D503EDE" w14:textId="35ADC129" w:rsidTr="000C56E5">
        <w:trPr>
          <w:tblHeader/>
          <w:jc w:val="center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A8FB48" w14:textId="65DA8A50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b/>
                <w:bCs/>
                <w:color w:val="2C3E50"/>
                <w:kern w:val="0"/>
                <w:szCs w:val="21"/>
              </w:rPr>
            </w:pPr>
          </w:p>
        </w:tc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BCAD75" w14:textId="0BF91F1E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b/>
                <w:bCs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b/>
                <w:bCs/>
                <w:color w:val="2C3E50"/>
                <w:kern w:val="0"/>
                <w:szCs w:val="21"/>
              </w:rPr>
              <w:t>进程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573319" w14:textId="7D870908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b/>
                <w:bCs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b/>
                <w:bCs/>
                <w:color w:val="2C3E50"/>
                <w:kern w:val="0"/>
                <w:szCs w:val="21"/>
              </w:rPr>
              <w:t>线程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65D81CC8" w14:textId="0331091D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b/>
                <w:bCs/>
                <w:color w:val="2C3E50"/>
                <w:kern w:val="0"/>
                <w:szCs w:val="21"/>
              </w:rPr>
            </w:pPr>
            <w:proofErr w:type="gramStart"/>
            <w:r w:rsidRPr="00CD28E6">
              <w:rPr>
                <w:rFonts w:eastAsiaTheme="minorHAnsi" w:cs="Segoe UI"/>
                <w:b/>
                <w:bCs/>
                <w:color w:val="2C3E50"/>
                <w:kern w:val="0"/>
                <w:szCs w:val="21"/>
              </w:rPr>
              <w:t>协程</w:t>
            </w:r>
            <w:proofErr w:type="gramEnd"/>
          </w:p>
        </w:tc>
      </w:tr>
      <w:tr w:rsidR="00CD28E6" w:rsidRPr="00CD28E6" w14:paraId="6FE996A1" w14:textId="77777777" w:rsidTr="000C56E5">
        <w:trPr>
          <w:jc w:val="center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889CFE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定义</w:t>
            </w:r>
          </w:p>
        </w:tc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FBAE03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FF0000"/>
                <w:kern w:val="0"/>
                <w:szCs w:val="21"/>
              </w:rPr>
              <w:t>资源分配和拥有的基本单位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4F9F1B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FF0000"/>
                <w:kern w:val="0"/>
                <w:szCs w:val="21"/>
              </w:rPr>
              <w:t>程序执行的基本单位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978582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  <w:highlight w:val="yellow"/>
              </w:rPr>
              <w:t>用户态</w:t>
            </w: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的轻量级线程，</w:t>
            </w:r>
            <w:r w:rsidRPr="00CD28E6">
              <w:rPr>
                <w:rFonts w:eastAsiaTheme="minorHAnsi" w:cs="Segoe UI"/>
                <w:color w:val="FF0000"/>
                <w:kern w:val="0"/>
                <w:szCs w:val="21"/>
              </w:rPr>
              <w:t>线程内部调度的基本单位</w:t>
            </w:r>
          </w:p>
        </w:tc>
      </w:tr>
      <w:tr w:rsidR="00CD28E6" w:rsidRPr="00CD28E6" w14:paraId="61585864" w14:textId="77777777" w:rsidTr="000C56E5">
        <w:trPr>
          <w:jc w:val="center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449D7D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切换情况</w:t>
            </w:r>
          </w:p>
        </w:tc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5AC01E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进程CPU环境(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栈</w:t>
            </w:r>
            <w:proofErr w:type="gramEnd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、寄存器、页表和文件句柄等)的保存以及新调度的进程CPU环境的设置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89148A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保存和设置程序计数器、少量寄存器和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栈</w:t>
            </w:r>
            <w:proofErr w:type="gramEnd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的内容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E5E392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先将寄存器上下文和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栈</w:t>
            </w:r>
            <w:proofErr w:type="gramEnd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保存，等切换回来的时候再进行恢复</w:t>
            </w:r>
          </w:p>
        </w:tc>
      </w:tr>
      <w:tr w:rsidR="00CD28E6" w:rsidRPr="00CD28E6" w14:paraId="2C848B96" w14:textId="77777777" w:rsidTr="000C56E5">
        <w:trPr>
          <w:jc w:val="center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43D404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切换者</w:t>
            </w:r>
          </w:p>
        </w:tc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294F34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操作系统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D06F1B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操作系统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434A42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用户</w:t>
            </w:r>
          </w:p>
        </w:tc>
      </w:tr>
      <w:tr w:rsidR="00CD28E6" w:rsidRPr="00CD28E6" w14:paraId="3CFB3EA5" w14:textId="77777777" w:rsidTr="000C56E5">
        <w:trPr>
          <w:jc w:val="center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EBC983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切换过程</w:t>
            </w:r>
          </w:p>
        </w:tc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9EA67E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用户态-&gt;内核态-&gt;用户态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660C02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用户态-&gt;内核态-&gt;用户态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E79991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用户态(没有陷入内核)</w:t>
            </w:r>
          </w:p>
        </w:tc>
      </w:tr>
      <w:tr w:rsidR="00CD28E6" w:rsidRPr="00CD28E6" w14:paraId="40BC07D3" w14:textId="77777777" w:rsidTr="000C56E5">
        <w:trPr>
          <w:jc w:val="center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9F1A29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调用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栈</w:t>
            </w:r>
            <w:proofErr w:type="gramEnd"/>
          </w:p>
        </w:tc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BB3EAF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内核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栈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60845C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内核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栈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C28D86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用户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栈</w:t>
            </w:r>
            <w:proofErr w:type="gramEnd"/>
          </w:p>
        </w:tc>
      </w:tr>
      <w:tr w:rsidR="00CD28E6" w:rsidRPr="00CD28E6" w14:paraId="790289A7" w14:textId="77777777" w:rsidTr="000C56E5">
        <w:trPr>
          <w:jc w:val="center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8501B2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拥有资源</w:t>
            </w:r>
          </w:p>
        </w:tc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9ECD8C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CPU资源、内存资源、文件资源和句柄等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40636D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程序计数器、寄存器、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栈</w:t>
            </w:r>
            <w:proofErr w:type="gramEnd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和状态字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333845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拥有自己的寄存器上下文和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栈</w:t>
            </w:r>
            <w:proofErr w:type="gramEnd"/>
          </w:p>
        </w:tc>
      </w:tr>
      <w:tr w:rsidR="00CD28E6" w:rsidRPr="00CD28E6" w14:paraId="79341ABD" w14:textId="77777777" w:rsidTr="000C56E5">
        <w:trPr>
          <w:jc w:val="center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67BCA8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并发性</w:t>
            </w:r>
          </w:p>
        </w:tc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BD75F0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不同进程之间切换实现并发，各自占有CPU实现并行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624A3D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一个进程内部的多个线程并发执行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C6B5AB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同一时间只能执行一个协程，而其他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协程处于</w:t>
            </w:r>
            <w:proofErr w:type="gramEnd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休眠状态，适合对任务进行分时处理</w:t>
            </w:r>
          </w:p>
        </w:tc>
      </w:tr>
      <w:tr w:rsidR="00CD28E6" w:rsidRPr="00CD28E6" w14:paraId="5B72D0FA" w14:textId="77777777" w:rsidTr="000C56E5">
        <w:trPr>
          <w:jc w:val="center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F2B8A6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系统开销</w:t>
            </w:r>
          </w:p>
        </w:tc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A2990A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切换虚拟地址空间，切换内核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栈</w:t>
            </w:r>
            <w:proofErr w:type="gramEnd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和硬件上下文，CPU高速缓存失效、页表切换，开销很大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D5DB38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切换时只需保存和设置少量寄存器内容，因此开销很小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47AADD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直接操作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栈</w:t>
            </w:r>
            <w:proofErr w:type="gramEnd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则基本没有内核切换的开销，可以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不</w:t>
            </w:r>
            <w:proofErr w:type="gramEnd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加锁的访问全局变量，所以上下文的切换非常快</w:t>
            </w:r>
          </w:p>
        </w:tc>
      </w:tr>
      <w:tr w:rsidR="00CD28E6" w:rsidRPr="00CD28E6" w14:paraId="2AD77B18" w14:textId="77777777" w:rsidTr="000C56E5">
        <w:trPr>
          <w:jc w:val="center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C7E7DA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通信方面</w:t>
            </w:r>
          </w:p>
        </w:tc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678A7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进程间通信需要借助操作系统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F6C12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线程间可以直接</w:t>
            </w:r>
            <w:proofErr w:type="gramStart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读写进程</w:t>
            </w:r>
            <w:proofErr w:type="gramEnd"/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数据段(如全局变量)来进行通信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81BA5E" w14:textId="77777777" w:rsidR="00CD28E6" w:rsidRPr="00CD28E6" w:rsidRDefault="00CD28E6" w:rsidP="000C56E5">
            <w:pPr>
              <w:widowControl/>
              <w:jc w:val="center"/>
              <w:rPr>
                <w:rFonts w:eastAsiaTheme="minorHAnsi" w:cs="Segoe UI"/>
                <w:color w:val="2C3E50"/>
                <w:kern w:val="0"/>
                <w:szCs w:val="21"/>
              </w:rPr>
            </w:pPr>
            <w:r w:rsidRPr="00CD28E6">
              <w:rPr>
                <w:rFonts w:eastAsiaTheme="minorHAnsi" w:cs="Segoe UI"/>
                <w:color w:val="2C3E50"/>
                <w:kern w:val="0"/>
                <w:szCs w:val="21"/>
              </w:rPr>
              <w:t>共享内存、消息队列</w:t>
            </w:r>
          </w:p>
        </w:tc>
      </w:tr>
    </w:tbl>
    <w:p w14:paraId="0333160F" w14:textId="77777777" w:rsidR="006C089C" w:rsidRPr="00CD28E6" w:rsidRDefault="006C089C"/>
    <w:sectPr w:rsidR="006C089C" w:rsidRPr="00CD2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11"/>
    <w:rsid w:val="000C56E5"/>
    <w:rsid w:val="001324AA"/>
    <w:rsid w:val="001B0299"/>
    <w:rsid w:val="006C089C"/>
    <w:rsid w:val="0080380C"/>
    <w:rsid w:val="00CD28E6"/>
    <w:rsid w:val="00D83D96"/>
    <w:rsid w:val="00E14D11"/>
    <w:rsid w:val="00EB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C60A"/>
  <w15:chartTrackingRefBased/>
  <w15:docId w15:val="{0CFDD5FC-1260-4180-BFBD-66E56069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D28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28E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Tokisaki Kurumi</cp:lastModifiedBy>
  <cp:revision>9</cp:revision>
  <dcterms:created xsi:type="dcterms:W3CDTF">2024-04-05T05:59:00Z</dcterms:created>
  <dcterms:modified xsi:type="dcterms:W3CDTF">2024-04-05T06:24:00Z</dcterms:modified>
</cp:coreProperties>
</file>