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8FF3" w14:textId="77777777" w:rsidR="005F6C7C" w:rsidRPr="005F6C7C" w:rsidRDefault="005F6C7C" w:rsidP="005F6C7C">
      <w:pPr>
        <w:widowControl/>
        <w:pBdr>
          <w:bottom w:val="single" w:sz="2" w:space="0" w:color="EAECEF"/>
        </w:pBdr>
        <w:spacing w:before="100" w:beforeAutospacing="1"/>
        <w:jc w:val="left"/>
        <w:outlineLvl w:val="1"/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</w:pPr>
      <w:r w:rsidRPr="005F6C7C"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  <w:br/>
        <w:t>1</w:t>
      </w:r>
      <w:r w:rsidRPr="005F6C7C"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  <w:t>、</w:t>
      </w:r>
      <w:r w:rsidRPr="005F6C7C"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  <w:t xml:space="preserve"> </w:t>
      </w:r>
      <w:r w:rsidRPr="005F6C7C"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  <w:t>在</w:t>
      </w:r>
      <w:r w:rsidRPr="005F6C7C"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  <w:t>main</w:t>
      </w:r>
      <w:r w:rsidRPr="005F6C7C"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  <w:t>执行之前和之后执行的代码可能是什么？</w:t>
      </w:r>
    </w:p>
    <w:p w14:paraId="00A281CF" w14:textId="77777777" w:rsidR="005F6C7C" w:rsidRPr="005F6C7C" w:rsidRDefault="005F6C7C" w:rsidP="005F6C7C">
      <w:r w:rsidRPr="005F6C7C">
        <w:rPr>
          <w:b/>
          <w:bCs/>
          <w:color w:val="FF0000"/>
        </w:rPr>
        <w:t>main函数执行之前</w:t>
      </w:r>
      <w:r w:rsidRPr="005F6C7C">
        <w:t>，主要就是初始化系统相关资源：</w:t>
      </w:r>
    </w:p>
    <w:p w14:paraId="755A86FC" w14:textId="77777777" w:rsidR="005F6C7C" w:rsidRPr="005F6C7C" w:rsidRDefault="005F6C7C" w:rsidP="005F6C7C">
      <w:pPr>
        <w:numPr>
          <w:ilvl w:val="0"/>
          <w:numId w:val="1"/>
        </w:numPr>
      </w:pPr>
      <w:r w:rsidRPr="005F6C7C">
        <w:t>设置栈指针</w:t>
      </w:r>
    </w:p>
    <w:p w14:paraId="2CF978DF" w14:textId="77777777" w:rsidR="005F6C7C" w:rsidRPr="005F6C7C" w:rsidRDefault="005F6C7C" w:rsidP="005F6C7C">
      <w:pPr>
        <w:numPr>
          <w:ilvl w:val="0"/>
          <w:numId w:val="1"/>
        </w:numPr>
      </w:pPr>
      <w:r w:rsidRPr="005F6C7C">
        <w:t>初始化静态static变量和global全局变量，即.data段的内容</w:t>
      </w:r>
    </w:p>
    <w:p w14:paraId="799EC3AC" w14:textId="77777777" w:rsidR="005F6C7C" w:rsidRPr="005F6C7C" w:rsidRDefault="005F6C7C" w:rsidP="005F6C7C">
      <w:pPr>
        <w:numPr>
          <w:ilvl w:val="0"/>
          <w:numId w:val="1"/>
        </w:numPr>
      </w:pPr>
      <w:r w:rsidRPr="005F6C7C">
        <w:t>将未初始化部分的全局变量赋初值：数值型short，int，long等为0，bool为FALSE，指针为NULL等等，即.bss段的内容</w:t>
      </w:r>
    </w:p>
    <w:p w14:paraId="5AC59452" w14:textId="77777777" w:rsidR="005F6C7C" w:rsidRPr="005F6C7C" w:rsidRDefault="005F6C7C" w:rsidP="005F6C7C">
      <w:pPr>
        <w:numPr>
          <w:ilvl w:val="0"/>
          <w:numId w:val="1"/>
        </w:numPr>
      </w:pPr>
      <w:r w:rsidRPr="005F6C7C">
        <w:t>全局对象初始化，在main之前调用构造函数，这是可能会执行前的一些代码</w:t>
      </w:r>
    </w:p>
    <w:p w14:paraId="68D7EAEC" w14:textId="77777777" w:rsidR="005F6C7C" w:rsidRPr="005F6C7C" w:rsidRDefault="005F6C7C" w:rsidP="005F6C7C">
      <w:pPr>
        <w:numPr>
          <w:ilvl w:val="0"/>
          <w:numId w:val="1"/>
        </w:numPr>
      </w:pPr>
      <w:r w:rsidRPr="005F6C7C">
        <w:t>将main函数的参数argc，argv等传递给main函数，然后才真正运行main函数</w:t>
      </w:r>
    </w:p>
    <w:p w14:paraId="3E5C5778" w14:textId="77777777" w:rsidR="005F6C7C" w:rsidRPr="005F6C7C" w:rsidRDefault="005F6C7C" w:rsidP="005F6C7C">
      <w:pPr>
        <w:numPr>
          <w:ilvl w:val="0"/>
          <w:numId w:val="1"/>
        </w:numPr>
      </w:pPr>
      <w:r w:rsidRPr="005F6C7C">
        <w:t>__attribute__((constructor))</w:t>
      </w:r>
    </w:p>
    <w:p w14:paraId="77947A78" w14:textId="77777777" w:rsidR="005F6C7C" w:rsidRPr="005F6C7C" w:rsidRDefault="005F6C7C" w:rsidP="005F6C7C">
      <w:r w:rsidRPr="005F6C7C">
        <w:rPr>
          <w:b/>
          <w:bCs/>
          <w:color w:val="FF0000"/>
        </w:rPr>
        <w:t>main函数执行之后</w:t>
      </w:r>
      <w:r w:rsidRPr="005F6C7C">
        <w:t>：</w:t>
      </w:r>
    </w:p>
    <w:p w14:paraId="162B52AB" w14:textId="77777777" w:rsidR="005F6C7C" w:rsidRPr="005F6C7C" w:rsidRDefault="005F6C7C" w:rsidP="005F6C7C">
      <w:pPr>
        <w:numPr>
          <w:ilvl w:val="0"/>
          <w:numId w:val="2"/>
        </w:numPr>
      </w:pPr>
      <w:r w:rsidRPr="005F6C7C">
        <w:t>全局对象的析构函数会在main函数之后执行；</w:t>
      </w:r>
    </w:p>
    <w:p w14:paraId="170F3461" w14:textId="77777777" w:rsidR="005F6C7C" w:rsidRPr="005F6C7C" w:rsidRDefault="005F6C7C" w:rsidP="005F6C7C">
      <w:pPr>
        <w:numPr>
          <w:ilvl w:val="0"/>
          <w:numId w:val="2"/>
        </w:numPr>
      </w:pPr>
      <w:r w:rsidRPr="005F6C7C">
        <w:t>可以用 </w:t>
      </w:r>
      <w:r w:rsidRPr="005F6C7C">
        <w:rPr>
          <w:b/>
          <w:bCs/>
        </w:rPr>
        <w:t>atexit</w:t>
      </w:r>
      <w:r w:rsidRPr="005F6C7C">
        <w:t> 注册一个函数，它会在main 之后执行;</w:t>
      </w:r>
    </w:p>
    <w:p w14:paraId="15B4562D" w14:textId="0D6CC50B" w:rsidR="00195948" w:rsidRDefault="005F6C7C" w:rsidP="004A1D58">
      <w:pPr>
        <w:numPr>
          <w:ilvl w:val="0"/>
          <w:numId w:val="2"/>
        </w:numPr>
      </w:pPr>
      <w:r w:rsidRPr="005F6C7C">
        <w:t>__attribute__((destructor))</w:t>
      </w:r>
    </w:p>
    <w:p w14:paraId="70DCF8C9" w14:textId="77777777" w:rsidR="00F831DB" w:rsidRDefault="00F831DB" w:rsidP="00F831DB"/>
    <w:p w14:paraId="5160DD76" w14:textId="777705BD" w:rsidR="00F831DB" w:rsidRDefault="00F831DB" w:rsidP="00F831DB">
      <w:pPr>
        <w:pStyle w:val="2"/>
        <w:pBdr>
          <w:bottom w:val="single" w:sz="2" w:space="0" w:color="EAECEF"/>
        </w:pBdr>
        <w:spacing w:after="0" w:after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2</w:t>
      </w:r>
      <w:r>
        <w:rPr>
          <w:rFonts w:ascii="Segoe UI" w:hAnsi="Segoe UI" w:cs="Segoe UI"/>
          <w:color w:val="2C3E50"/>
        </w:rPr>
        <w:t>、结构体内存对齐问题？</w:t>
      </w:r>
    </w:p>
    <w:p w14:paraId="018B1E12" w14:textId="77777777" w:rsidR="000A36A4" w:rsidRDefault="000A36A4" w:rsidP="000A36A4">
      <w:pPr>
        <w:pStyle w:val="5"/>
        <w:shd w:val="clear" w:color="auto" w:fill="FFFFFF"/>
        <w:spacing w:before="360" w:after="120" w:line="360" w:lineRule="atLeast"/>
        <w:rPr>
          <w:rFonts w:ascii="微软雅黑" w:eastAsia="微软雅黑" w:hAnsi="微软雅黑"/>
          <w:color w:val="4F4F4F"/>
          <w:sz w:val="24"/>
          <w:szCs w:val="24"/>
        </w:rPr>
      </w:pPr>
      <w:r>
        <w:rPr>
          <w:rFonts w:ascii="微软雅黑" w:eastAsia="微软雅黑" w:hAnsi="微软雅黑" w:hint="eastAsia"/>
          <w:color w:val="4F4F4F"/>
          <w:sz w:val="24"/>
          <w:szCs w:val="24"/>
        </w:rPr>
        <w:t>内存对齐规则</w:t>
      </w:r>
    </w:p>
    <w:p w14:paraId="1018B8FF" w14:textId="77777777" w:rsidR="000A36A4" w:rsidRDefault="000A36A4" w:rsidP="000A36A4">
      <w:r w:rsidRPr="000A36A4">
        <w:t>1.第一个成员在与结构体变量偏移量为0的地址处；</w:t>
      </w:r>
    </w:p>
    <w:p w14:paraId="709DAFC5" w14:textId="77777777" w:rsidR="00801A93" w:rsidRPr="000A36A4" w:rsidRDefault="00801A93" w:rsidP="000A36A4">
      <w:pPr>
        <w:rPr>
          <w:rFonts w:hint="eastAsia"/>
        </w:rPr>
      </w:pPr>
    </w:p>
    <w:p w14:paraId="384FEFE7" w14:textId="372BE2BE" w:rsidR="000A36A4" w:rsidRDefault="000A36A4" w:rsidP="000A36A4">
      <w:r w:rsidRPr="000A36A4">
        <w:t>2.其它成员变量要</w:t>
      </w:r>
      <w:r w:rsidRPr="000A36A4">
        <w:rPr>
          <w:color w:val="FF0000"/>
        </w:rPr>
        <w:t>对齐到</w:t>
      </w:r>
      <w:r w:rsidRPr="000A36A4">
        <w:rPr>
          <w:b/>
          <w:bCs/>
          <w:color w:val="FF0000"/>
        </w:rPr>
        <w:t>对齐数</w:t>
      </w:r>
      <w:r w:rsidRPr="000A36A4">
        <w:rPr>
          <w:color w:val="FF0000"/>
        </w:rPr>
        <w:t>的整数倍地址处</w:t>
      </w:r>
      <w:r w:rsidRPr="000A36A4">
        <w:t>。这个对齐数并不是待对齐成员变量的大小，而是</w:t>
      </w:r>
      <w:r w:rsidRPr="000A36A4">
        <w:rPr>
          <w:b/>
          <w:bCs/>
        </w:rPr>
        <w:t>编译器默认对齐数和该成员大小两者中的较小值</w:t>
      </w:r>
      <w:r w:rsidRPr="000A36A4">
        <w:t>。比如V</w:t>
      </w:r>
      <w:r w:rsidRPr="000A36A4">
        <w:rPr>
          <w:b/>
          <w:bCs/>
        </w:rPr>
        <w:t>S中默认的对齐数是8，Linux默认对齐数是4</w:t>
      </w:r>
      <w:r w:rsidRPr="000A36A4">
        <w:t>。</w:t>
      </w:r>
    </w:p>
    <w:p w14:paraId="2ED2411B" w14:textId="77777777" w:rsidR="00801A93" w:rsidRPr="000A36A4" w:rsidRDefault="00801A93" w:rsidP="000A36A4">
      <w:pPr>
        <w:rPr>
          <w:rFonts w:hint="eastAsia"/>
        </w:rPr>
      </w:pPr>
    </w:p>
    <w:p w14:paraId="6BE007B1" w14:textId="77777777" w:rsidR="00801A93" w:rsidRDefault="00801A93" w:rsidP="00801A93">
      <w:r>
        <w:t>3.结构体</w:t>
      </w:r>
      <w:r w:rsidRPr="00801A93">
        <w:rPr>
          <w:color w:val="FF0000"/>
        </w:rPr>
        <w:t>整体大小是最大对齐数的整数倍</w:t>
      </w:r>
      <w:r>
        <w:t>。这个最大对齐数是这样理解的，就是一个结构体里面有多个不同数据类型的成员变量，按照规则2，它们都有一个对齐数，这些对齐数里最大的就是最大对齐数——显然在windows里不会超过8，linux里不会超过4</w:t>
      </w:r>
    </w:p>
    <w:p w14:paraId="0C93F64F" w14:textId="77777777" w:rsidR="00801A93" w:rsidRDefault="00801A93" w:rsidP="00801A93"/>
    <w:p w14:paraId="235CE27C" w14:textId="7E6F8816" w:rsidR="00801A93" w:rsidRPr="00801A93" w:rsidRDefault="00801A93" w:rsidP="00801A93">
      <w:r>
        <w:t>4.对于结构体里嵌套了结构体的情况，首先里面那个结构体就按照前面三个规则对齐，该内置结构体的首地址就在</w:t>
      </w:r>
      <w:r w:rsidRPr="00801A93">
        <w:rPr>
          <w:b/>
          <w:bCs/>
        </w:rPr>
        <w:t>自己里面最大对齐数的整数倍处</w:t>
      </w:r>
      <w:r>
        <w:t>，比如4的倍数处，对于外面这个结构体，也就是所要求的整个结构体的大小，它就是自己的普通成员变量和嵌套结构体内成员变量中取 最大对齐数 的整数倍。</w:t>
      </w:r>
    </w:p>
    <w:p w14:paraId="2701EDB3" w14:textId="0DC238E8" w:rsidR="00F831DB" w:rsidRDefault="00F831DB" w:rsidP="00801A93"/>
    <w:p w14:paraId="475C3B8E" w14:textId="6F87CBC4" w:rsidR="001B0823" w:rsidRDefault="001B0823" w:rsidP="00801A93">
      <w:pPr>
        <w:rPr>
          <w:rFonts w:hint="eastAsia"/>
        </w:rPr>
      </w:pPr>
      <w:r>
        <w:rPr>
          <w:rStyle w:val="HTML"/>
          <w:rFonts w:ascii="Consolas" w:hAnsi="Consolas"/>
          <w:color w:val="476582"/>
          <w:sz w:val="20"/>
          <w:szCs w:val="20"/>
        </w:rPr>
        <w:t>alignas</w:t>
      </w:r>
      <w:r>
        <w:rPr>
          <w:rFonts w:ascii="Segoe UI" w:hAnsi="Segoe UI" w:cs="Segoe UI"/>
          <w:color w:val="2C3E50"/>
          <w:shd w:val="clear" w:color="auto" w:fill="FFFFFF"/>
        </w:rPr>
        <w:t>将内存对齐调整为</w:t>
      </w:r>
      <w:r>
        <w:rPr>
          <w:rFonts w:ascii="Segoe UI" w:hAnsi="Segoe UI" w:cs="Segoe UI"/>
          <w:color w:val="2C3E50"/>
          <w:shd w:val="clear" w:color="auto" w:fill="FFFFFF"/>
        </w:rPr>
        <w:t>4</w:t>
      </w:r>
      <w:r>
        <w:rPr>
          <w:rFonts w:ascii="Segoe UI" w:hAnsi="Segoe UI" w:cs="Segoe UI"/>
          <w:color w:val="2C3E50"/>
          <w:shd w:val="clear" w:color="auto" w:fill="FFFFFF"/>
        </w:rPr>
        <w:t>个字节。所以</w:t>
      </w:r>
      <w:r>
        <w:rPr>
          <w:rStyle w:val="HTML"/>
          <w:rFonts w:ascii="Consolas" w:hAnsi="Consolas"/>
          <w:color w:val="476582"/>
          <w:sz w:val="20"/>
          <w:szCs w:val="20"/>
        </w:rPr>
        <w:t>sizeof(Info2)</w:t>
      </w:r>
      <w:r>
        <w:rPr>
          <w:rFonts w:ascii="Segoe UI" w:hAnsi="Segoe UI" w:cs="Segoe UI"/>
          <w:color w:val="2C3E50"/>
          <w:shd w:val="clear" w:color="auto" w:fill="FFFFFF"/>
        </w:rPr>
        <w:t>的值变为了</w:t>
      </w:r>
      <w:r>
        <w:rPr>
          <w:rFonts w:ascii="Segoe UI" w:hAnsi="Segoe UI" w:cs="Segoe UI"/>
          <w:color w:val="2C3E50"/>
          <w:shd w:val="clear" w:color="auto" w:fill="FFFFFF"/>
        </w:rPr>
        <w:t>8</w:t>
      </w:r>
      <w:r>
        <w:rPr>
          <w:rFonts w:ascii="Segoe UI" w:hAnsi="Segoe UI" w:cs="Segoe UI" w:hint="eastAsia"/>
          <w:color w:val="2C3E50"/>
          <w:shd w:val="clear" w:color="auto" w:fill="FFFFFF"/>
        </w:rPr>
        <w:t>：</w:t>
      </w:r>
    </w:p>
    <w:p w14:paraId="6DF32F08" w14:textId="535C1309" w:rsidR="001B0823" w:rsidRDefault="001B0823" w:rsidP="00801A93">
      <w:r>
        <w:rPr>
          <w:noProof/>
        </w:rPr>
        <w:lastRenderedPageBreak/>
        <w:drawing>
          <wp:inline distT="0" distB="0" distL="0" distR="0" wp14:anchorId="0E531A30" wp14:editId="252055B7">
            <wp:extent cx="4285714" cy="4133333"/>
            <wp:effectExtent l="0" t="0" r="635" b="635"/>
            <wp:docPr id="1421780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80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70B5" w14:textId="77777777" w:rsidR="001B0823" w:rsidRDefault="001B0823" w:rsidP="00801A93"/>
    <w:p w14:paraId="78FD465E" w14:textId="4976F5D6" w:rsidR="001B0823" w:rsidRDefault="001B0823" w:rsidP="00801A93">
      <w:pPr>
        <w:rPr>
          <w:rFonts w:hint="eastAsia"/>
        </w:rPr>
      </w:pPr>
      <w:r>
        <w:rPr>
          <w:rFonts w:ascii="Segoe UI" w:hAnsi="Segoe UI" w:cs="Segoe UI"/>
          <w:color w:val="2C3E50"/>
          <w:shd w:val="clear" w:color="auto" w:fill="FFFFFF"/>
        </w:rPr>
        <w:t>若</w:t>
      </w:r>
      <w:r>
        <w:rPr>
          <w:rStyle w:val="HTML"/>
          <w:rFonts w:ascii="Consolas" w:hAnsi="Consolas"/>
          <w:color w:val="476582"/>
          <w:sz w:val="20"/>
          <w:szCs w:val="20"/>
        </w:rPr>
        <w:t>alignas</w:t>
      </w:r>
      <w:r>
        <w:rPr>
          <w:rFonts w:ascii="Segoe UI" w:hAnsi="Segoe UI" w:cs="Segoe UI"/>
          <w:color w:val="2C3E50"/>
          <w:shd w:val="clear" w:color="auto" w:fill="FFFFFF"/>
        </w:rPr>
        <w:t>小于自然对齐的最小单位，则被忽略</w:t>
      </w:r>
      <w:r>
        <w:rPr>
          <w:rFonts w:ascii="Segoe UI" w:hAnsi="Segoe UI" w:cs="Segoe UI" w:hint="eastAsia"/>
          <w:color w:val="2C3E50"/>
          <w:shd w:val="clear" w:color="auto" w:fill="FFFFFF"/>
        </w:rPr>
        <w:t>：</w:t>
      </w:r>
    </w:p>
    <w:p w14:paraId="472D7B70" w14:textId="59E1D297" w:rsidR="001B0823" w:rsidRDefault="001B0823" w:rsidP="00801A93">
      <w:r>
        <w:rPr>
          <w:noProof/>
        </w:rPr>
        <w:drawing>
          <wp:inline distT="0" distB="0" distL="0" distR="0" wp14:anchorId="4758E01E" wp14:editId="379AC301">
            <wp:extent cx="4580952" cy="4180952"/>
            <wp:effectExtent l="0" t="0" r="0" b="0"/>
            <wp:docPr id="446703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03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54CF" w14:textId="77777777" w:rsidR="001B0823" w:rsidRDefault="001B0823" w:rsidP="00801A93"/>
    <w:p w14:paraId="2FCB14A7" w14:textId="1B1359B1" w:rsidR="001B0823" w:rsidRDefault="001B0823" w:rsidP="00801A93">
      <w:r>
        <w:rPr>
          <w:rFonts w:ascii="Segoe UI" w:hAnsi="Segoe UI" w:cs="Segoe UI"/>
          <w:color w:val="2C3E50"/>
          <w:sz w:val="26"/>
          <w:szCs w:val="26"/>
          <w:shd w:val="clear" w:color="auto" w:fill="FFFFFF"/>
        </w:rPr>
        <w:t>如果想使用单字节对齐的方式，应该使用</w:t>
      </w:r>
      <w:r>
        <w:rPr>
          <w:rStyle w:val="HTML"/>
          <w:rFonts w:ascii="Consolas" w:hAnsi="Consolas"/>
          <w:color w:val="476582"/>
          <w:sz w:val="20"/>
          <w:szCs w:val="20"/>
        </w:rPr>
        <w:t>#pragma pack(push,1)</w:t>
      </w:r>
      <w:r>
        <w:rPr>
          <w:rFonts w:ascii="Segoe UI" w:hAnsi="Segoe UI" w:cs="Segoe UI"/>
          <w:color w:val="2C3E50"/>
          <w:sz w:val="26"/>
          <w:szCs w:val="26"/>
          <w:shd w:val="clear" w:color="auto" w:fill="FFFFFF"/>
        </w:rPr>
        <w:t>或者使用</w:t>
      </w:r>
      <w:r>
        <w:rPr>
          <w:rStyle w:val="HTML"/>
          <w:rFonts w:ascii="Consolas" w:hAnsi="Consolas"/>
          <w:color w:val="476582"/>
          <w:sz w:val="20"/>
          <w:szCs w:val="20"/>
        </w:rPr>
        <w:t>__attribute__((packed))</w:t>
      </w:r>
    </w:p>
    <w:p w14:paraId="72C495A9" w14:textId="77777777" w:rsidR="001B0823" w:rsidRDefault="001B0823" w:rsidP="00801A93"/>
    <w:p w14:paraId="564D15C7" w14:textId="7DE1FCAF" w:rsidR="002242C5" w:rsidRDefault="002242C5" w:rsidP="002242C5">
      <w:pPr>
        <w:pStyle w:val="2"/>
        <w:pBdr>
          <w:bottom w:val="single" w:sz="2" w:space="0" w:color="EAECEF"/>
        </w:pBdr>
        <w:spacing w:after="0" w:after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3</w:t>
      </w:r>
      <w:r>
        <w:rPr>
          <w:rFonts w:ascii="Segoe UI" w:hAnsi="Segoe UI" w:cs="Segoe UI"/>
          <w:color w:val="2C3E50"/>
        </w:rPr>
        <w:t>、指针和引用的区别</w:t>
      </w:r>
    </w:p>
    <w:p w14:paraId="03DC8953" w14:textId="77777777" w:rsidR="002242C5" w:rsidRPr="002242C5" w:rsidRDefault="002242C5" w:rsidP="002242C5">
      <w:pPr>
        <w:numPr>
          <w:ilvl w:val="0"/>
          <w:numId w:val="3"/>
        </w:numPr>
      </w:pPr>
      <w:r w:rsidRPr="002242C5">
        <w:t>指针是一个变量，存储的是一个地址，引用跟原来的变量实质上是同一个东西，是原变量的别名</w:t>
      </w:r>
    </w:p>
    <w:p w14:paraId="3E8CDD50" w14:textId="77777777" w:rsidR="002242C5" w:rsidRPr="002242C5" w:rsidRDefault="002242C5" w:rsidP="002242C5">
      <w:pPr>
        <w:numPr>
          <w:ilvl w:val="0"/>
          <w:numId w:val="3"/>
        </w:numPr>
      </w:pPr>
      <w:r w:rsidRPr="002242C5">
        <w:t>指针可以有多级，引用只有一级</w:t>
      </w:r>
    </w:p>
    <w:p w14:paraId="3D132DB0" w14:textId="77777777" w:rsidR="002242C5" w:rsidRPr="002242C5" w:rsidRDefault="002242C5" w:rsidP="002242C5">
      <w:pPr>
        <w:numPr>
          <w:ilvl w:val="0"/>
          <w:numId w:val="3"/>
        </w:numPr>
      </w:pPr>
      <w:r w:rsidRPr="002242C5">
        <w:t>指针可以为空，引用不能为NULL且在定义时必须初始化</w:t>
      </w:r>
    </w:p>
    <w:p w14:paraId="23CC9ACC" w14:textId="77777777" w:rsidR="002242C5" w:rsidRPr="002242C5" w:rsidRDefault="002242C5" w:rsidP="002242C5">
      <w:pPr>
        <w:numPr>
          <w:ilvl w:val="0"/>
          <w:numId w:val="3"/>
        </w:numPr>
      </w:pPr>
      <w:r w:rsidRPr="002242C5">
        <w:t>指针在初始化后可以改变指向，而引用在初始化之后不可再改变</w:t>
      </w:r>
    </w:p>
    <w:p w14:paraId="7B5B4020" w14:textId="77777777" w:rsidR="002242C5" w:rsidRPr="002242C5" w:rsidRDefault="002242C5" w:rsidP="002242C5">
      <w:pPr>
        <w:numPr>
          <w:ilvl w:val="0"/>
          <w:numId w:val="3"/>
        </w:numPr>
      </w:pPr>
      <w:r w:rsidRPr="002242C5">
        <w:t>sizeof指针得到的是本指针的大小，sizeof引用得到的是引用所指向变量的大小</w:t>
      </w:r>
    </w:p>
    <w:p w14:paraId="76B7F86B" w14:textId="77777777" w:rsidR="002242C5" w:rsidRPr="002242C5" w:rsidRDefault="002242C5" w:rsidP="002242C5">
      <w:pPr>
        <w:numPr>
          <w:ilvl w:val="0"/>
          <w:numId w:val="3"/>
        </w:numPr>
      </w:pPr>
      <w:r w:rsidRPr="002242C5">
        <w:t>当把指针作为参数进行传递时，也是将实参的一个拷贝传递给形参，两者指向的地址相同，</w:t>
      </w:r>
      <w:r w:rsidRPr="002242C5">
        <w:rPr>
          <w:color w:val="FF0000"/>
        </w:rPr>
        <w:t>但不是同一个变量</w:t>
      </w:r>
      <w:r w:rsidRPr="002242C5">
        <w:t>，在函数中改变这个变量的指向不影响实参，而引用却可以。</w:t>
      </w:r>
    </w:p>
    <w:p w14:paraId="0AC21730" w14:textId="40691E4D" w:rsidR="002242C5" w:rsidRPr="002242C5" w:rsidRDefault="002242C5" w:rsidP="002242C5">
      <w:pPr>
        <w:numPr>
          <w:ilvl w:val="0"/>
          <w:numId w:val="3"/>
        </w:numPr>
      </w:pPr>
      <w:r w:rsidRPr="002242C5">
        <w:t>引用本质是一个指针，同样会</w:t>
      </w:r>
      <w:r w:rsidRPr="002242C5">
        <w:rPr>
          <w:color w:val="FF0000"/>
        </w:rPr>
        <w:t>占4字节内存</w:t>
      </w:r>
      <w:r w:rsidRPr="002242C5">
        <w:t>；指针是具体变量，需要占用存储空间（</w:t>
      </w:r>
      <w:r>
        <w:rPr>
          <w:rFonts w:hint="eastAsia"/>
        </w:rPr>
        <w:t>32位系统4字节，64位系统8字节</w:t>
      </w:r>
      <w:r w:rsidRPr="002242C5">
        <w:t>）。</w:t>
      </w:r>
    </w:p>
    <w:p w14:paraId="530038B8" w14:textId="77777777" w:rsidR="002242C5" w:rsidRPr="002242C5" w:rsidRDefault="002242C5" w:rsidP="002242C5">
      <w:pPr>
        <w:numPr>
          <w:ilvl w:val="0"/>
          <w:numId w:val="3"/>
        </w:numPr>
      </w:pPr>
      <w:r w:rsidRPr="002242C5">
        <w:t>引用在声明时必须初始化为另一变量，一旦出现必须为typename refname &amp;varname形式；指针声明和定义可以分开，可以先只声明指针变量而不初始化，等用到时再指向具体变量。</w:t>
      </w:r>
    </w:p>
    <w:p w14:paraId="4A8CD218" w14:textId="77777777" w:rsidR="002242C5" w:rsidRPr="002242C5" w:rsidRDefault="002242C5" w:rsidP="002242C5">
      <w:pPr>
        <w:numPr>
          <w:ilvl w:val="0"/>
          <w:numId w:val="3"/>
        </w:numPr>
      </w:pPr>
      <w:r w:rsidRPr="002242C5">
        <w:t>引用一旦初始化之后就不可以再改变（变量可以被引用为多次，但引用只能作为一个变量引用）；指针变量可以重新指向别的变量。</w:t>
      </w:r>
    </w:p>
    <w:p w14:paraId="1764C819" w14:textId="77777777" w:rsidR="002242C5" w:rsidRPr="002242C5" w:rsidRDefault="002242C5" w:rsidP="002242C5">
      <w:pPr>
        <w:numPr>
          <w:ilvl w:val="0"/>
          <w:numId w:val="3"/>
        </w:numPr>
      </w:pPr>
      <w:r w:rsidRPr="002242C5">
        <w:t>不存在指向空值的引用，必须有具体实体；但是存在指向空值的指针。</w:t>
      </w:r>
    </w:p>
    <w:p w14:paraId="10ADAF7D" w14:textId="77777777" w:rsidR="001B0823" w:rsidRPr="002242C5" w:rsidRDefault="001B0823" w:rsidP="00801A93"/>
    <w:p w14:paraId="050BE14B" w14:textId="385E4A01" w:rsidR="001B0823" w:rsidRDefault="002630E7" w:rsidP="00801A93">
      <w:r w:rsidRPr="002630E7">
        <w:rPr>
          <w:b/>
          <w:bCs/>
        </w:rPr>
        <w:t>在编译器看来</w:t>
      </w:r>
      <w:r w:rsidRPr="002630E7">
        <w:t>, int a = 10; int &amp;b = a; 等价于 int * const b = &amp;a; 而 b = 20; 等价于 *b = 20; 自动转换为指针和自动解引用</w:t>
      </w:r>
    </w:p>
    <w:p w14:paraId="1BDCD905" w14:textId="77777777" w:rsidR="001B0823" w:rsidRDefault="001B0823" w:rsidP="00801A93"/>
    <w:p w14:paraId="62BD5BBE" w14:textId="77777777" w:rsidR="00D23223" w:rsidRDefault="00D23223" w:rsidP="00D23223">
      <w:pPr>
        <w:pStyle w:val="2"/>
        <w:pBdr>
          <w:bottom w:val="single" w:sz="2" w:space="0" w:color="EAECEF"/>
        </w:pBdr>
        <w:spacing w:after="0" w:after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4</w:t>
      </w:r>
      <w:r>
        <w:rPr>
          <w:rFonts w:ascii="Segoe UI" w:hAnsi="Segoe UI" w:cs="Segoe UI"/>
          <w:color w:val="2C3E50"/>
        </w:rPr>
        <w:t>、在传递函数参数时，什么时候该使用指针，什么时候该使用引用呢？</w:t>
      </w:r>
    </w:p>
    <w:p w14:paraId="2A261797" w14:textId="77777777" w:rsidR="00D23223" w:rsidRPr="00D23223" w:rsidRDefault="00D23223" w:rsidP="00D23223">
      <w:pPr>
        <w:numPr>
          <w:ilvl w:val="0"/>
          <w:numId w:val="4"/>
        </w:numPr>
      </w:pPr>
      <w:r w:rsidRPr="00D23223">
        <w:t>需要</w:t>
      </w:r>
      <w:r w:rsidRPr="00D23223">
        <w:rPr>
          <w:color w:val="FF0000"/>
        </w:rPr>
        <w:t>返回函数内局部变量的内存</w:t>
      </w:r>
      <w:r w:rsidRPr="00D23223">
        <w:t>的时候用</w:t>
      </w:r>
      <w:r w:rsidRPr="00D23223">
        <w:rPr>
          <w:color w:val="FF0000"/>
        </w:rPr>
        <w:t>指针</w:t>
      </w:r>
      <w:r w:rsidRPr="00D23223">
        <w:t>。使用指针传参需要开辟内存，用完要记得释放指针，不然会内存泄漏。而返回局部变量的引用是没有意义的</w:t>
      </w:r>
    </w:p>
    <w:p w14:paraId="1263C1C4" w14:textId="77777777" w:rsidR="00D23223" w:rsidRPr="00D23223" w:rsidRDefault="00D23223" w:rsidP="00D23223">
      <w:pPr>
        <w:numPr>
          <w:ilvl w:val="0"/>
          <w:numId w:val="4"/>
        </w:numPr>
      </w:pPr>
      <w:r w:rsidRPr="00D23223">
        <w:t>对</w:t>
      </w:r>
      <w:r w:rsidRPr="00D23223">
        <w:rPr>
          <w:color w:val="FF0000"/>
        </w:rPr>
        <w:t>栈空间大小比较敏感</w:t>
      </w:r>
      <w:r w:rsidRPr="00D23223">
        <w:t>（比如递归）的时候使用</w:t>
      </w:r>
      <w:r w:rsidRPr="00D23223">
        <w:rPr>
          <w:color w:val="FF0000"/>
        </w:rPr>
        <w:t>引用</w:t>
      </w:r>
      <w:r w:rsidRPr="00D23223">
        <w:t>。使用引用传递不需要创建临时变量，开销要更小</w:t>
      </w:r>
    </w:p>
    <w:p w14:paraId="180D41BD" w14:textId="77777777" w:rsidR="00D23223" w:rsidRPr="00D23223" w:rsidRDefault="00D23223" w:rsidP="00D23223">
      <w:pPr>
        <w:numPr>
          <w:ilvl w:val="0"/>
          <w:numId w:val="4"/>
        </w:numPr>
      </w:pPr>
      <w:r w:rsidRPr="00D23223">
        <w:rPr>
          <w:color w:val="FF0000"/>
        </w:rPr>
        <w:t>类对象作为参数传递</w:t>
      </w:r>
      <w:r w:rsidRPr="00D23223">
        <w:t>的时候使用</w:t>
      </w:r>
      <w:r w:rsidRPr="00D23223">
        <w:rPr>
          <w:color w:val="FF0000"/>
        </w:rPr>
        <w:t>引用</w:t>
      </w:r>
      <w:r w:rsidRPr="00D23223">
        <w:t>，这是C++类对象传递的标准方式</w:t>
      </w:r>
    </w:p>
    <w:p w14:paraId="4174793F" w14:textId="77777777" w:rsidR="001B0823" w:rsidRPr="00D23223" w:rsidRDefault="001B0823" w:rsidP="00801A93"/>
    <w:p w14:paraId="6992B06A" w14:textId="77777777" w:rsidR="001B0823" w:rsidRDefault="001B0823" w:rsidP="00801A93"/>
    <w:p w14:paraId="6FADE468" w14:textId="5DC597A2" w:rsidR="00297893" w:rsidRDefault="00297893" w:rsidP="00297893">
      <w:pPr>
        <w:pStyle w:val="2"/>
        <w:pBdr>
          <w:bottom w:val="single" w:sz="2" w:space="0" w:color="EAECEF"/>
        </w:pBdr>
        <w:spacing w:after="0" w:afterAutospacing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5</w:t>
      </w:r>
      <w:r>
        <w:rPr>
          <w:rFonts w:ascii="Segoe UI" w:hAnsi="Segoe UI" w:cs="Segoe UI"/>
          <w:color w:val="2C3E50"/>
        </w:rPr>
        <w:t>、堆和栈的区别</w:t>
      </w:r>
    </w:p>
    <w:p w14:paraId="3E963E8E" w14:textId="1EC45864" w:rsidR="001B0823" w:rsidRPr="00C406B3" w:rsidRDefault="00C406B3" w:rsidP="00801A93">
      <w:r>
        <w:rPr>
          <w:noProof/>
        </w:rPr>
        <w:lastRenderedPageBreak/>
        <w:drawing>
          <wp:inline distT="0" distB="0" distL="0" distR="0" wp14:anchorId="6D7FBD15" wp14:editId="3AF553E4">
            <wp:extent cx="5274310" cy="2663190"/>
            <wp:effectExtent l="0" t="0" r="2540" b="3810"/>
            <wp:docPr id="692803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03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5E39" w14:textId="77777777" w:rsidR="001B0823" w:rsidRDefault="001B0823" w:rsidP="00801A93"/>
    <w:p w14:paraId="7B9B3828" w14:textId="77777777" w:rsidR="001B0823" w:rsidRPr="00C406B3" w:rsidRDefault="001B0823" w:rsidP="00801A93"/>
    <w:p w14:paraId="2C8D8391" w14:textId="77777777" w:rsidR="001B0823" w:rsidRDefault="001B0823" w:rsidP="00801A93"/>
    <w:p w14:paraId="45651336" w14:textId="77777777" w:rsidR="001B0823" w:rsidRDefault="001B0823" w:rsidP="00801A93"/>
    <w:p w14:paraId="53E04953" w14:textId="77777777" w:rsidR="001B0823" w:rsidRDefault="001B0823" w:rsidP="00801A93"/>
    <w:p w14:paraId="1D75C998" w14:textId="77777777" w:rsidR="001B0823" w:rsidRDefault="001B0823" w:rsidP="00801A93"/>
    <w:p w14:paraId="49657D11" w14:textId="77777777" w:rsidR="001B0823" w:rsidRDefault="001B0823" w:rsidP="00801A93"/>
    <w:p w14:paraId="0C4E20C5" w14:textId="77777777" w:rsidR="001B0823" w:rsidRDefault="001B0823" w:rsidP="00801A93"/>
    <w:p w14:paraId="784A84B4" w14:textId="77777777" w:rsidR="001B0823" w:rsidRDefault="001B0823" w:rsidP="00801A93"/>
    <w:p w14:paraId="5866DF9E" w14:textId="77777777" w:rsidR="001B0823" w:rsidRDefault="001B0823" w:rsidP="00801A93"/>
    <w:p w14:paraId="236D8E10" w14:textId="77777777" w:rsidR="001B0823" w:rsidRDefault="001B0823" w:rsidP="00801A93"/>
    <w:p w14:paraId="53D3A828" w14:textId="77777777" w:rsidR="001B0823" w:rsidRDefault="001B0823" w:rsidP="00801A93"/>
    <w:p w14:paraId="28827676" w14:textId="77777777" w:rsidR="001B0823" w:rsidRPr="001B0823" w:rsidRDefault="001B0823" w:rsidP="00801A93">
      <w:pPr>
        <w:rPr>
          <w:rFonts w:hint="eastAsia"/>
        </w:rPr>
      </w:pPr>
    </w:p>
    <w:sectPr w:rsidR="001B0823" w:rsidRPr="001B0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662D5"/>
    <w:multiLevelType w:val="multilevel"/>
    <w:tmpl w:val="936C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57DB5"/>
    <w:multiLevelType w:val="multilevel"/>
    <w:tmpl w:val="D8B2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945E1"/>
    <w:multiLevelType w:val="multilevel"/>
    <w:tmpl w:val="0318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5161D"/>
    <w:multiLevelType w:val="multilevel"/>
    <w:tmpl w:val="189E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71A02"/>
    <w:multiLevelType w:val="multilevel"/>
    <w:tmpl w:val="FC7A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6843267">
    <w:abstractNumId w:val="3"/>
  </w:num>
  <w:num w:numId="2" w16cid:durableId="1852794115">
    <w:abstractNumId w:val="1"/>
  </w:num>
  <w:num w:numId="3" w16cid:durableId="671371174">
    <w:abstractNumId w:val="0"/>
  </w:num>
  <w:num w:numId="4" w16cid:durableId="1373070776">
    <w:abstractNumId w:val="4"/>
  </w:num>
  <w:num w:numId="5" w16cid:durableId="922572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B7"/>
    <w:rsid w:val="0007350E"/>
    <w:rsid w:val="000A36A4"/>
    <w:rsid w:val="00195948"/>
    <w:rsid w:val="001B0823"/>
    <w:rsid w:val="002242C5"/>
    <w:rsid w:val="002630E7"/>
    <w:rsid w:val="00297893"/>
    <w:rsid w:val="003249B4"/>
    <w:rsid w:val="004A1D58"/>
    <w:rsid w:val="005F50D4"/>
    <w:rsid w:val="005F6C7C"/>
    <w:rsid w:val="00605C77"/>
    <w:rsid w:val="00801A93"/>
    <w:rsid w:val="009A09FB"/>
    <w:rsid w:val="009A148C"/>
    <w:rsid w:val="00A24165"/>
    <w:rsid w:val="00A31FB7"/>
    <w:rsid w:val="00C406B3"/>
    <w:rsid w:val="00D23223"/>
    <w:rsid w:val="00F8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D359"/>
  <w15:chartTrackingRefBased/>
  <w15:docId w15:val="{1A5BD40A-2CDD-40C6-8FDA-90F3CA08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F6C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36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F6C7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0">
    <w:name w:val="标题 5 字符"/>
    <w:basedOn w:val="a0"/>
    <w:link w:val="5"/>
    <w:uiPriority w:val="9"/>
    <w:semiHidden/>
    <w:rsid w:val="000A36A4"/>
    <w:rPr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1B082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Tokisaki Kurumi</dc:creator>
  <cp:keywords/>
  <dc:description/>
  <cp:lastModifiedBy>Tokisaki Kurumi</cp:lastModifiedBy>
  <cp:revision>8</cp:revision>
  <dcterms:created xsi:type="dcterms:W3CDTF">2024-03-20T11:07:00Z</dcterms:created>
  <dcterms:modified xsi:type="dcterms:W3CDTF">2024-03-20T14:01:00Z</dcterms:modified>
</cp:coreProperties>
</file>