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85A2" w14:textId="77777777" w:rsidR="00CC7C8A" w:rsidRPr="00C25FFE" w:rsidRDefault="00CC7C8A" w:rsidP="00CC7C8A">
      <w:pPr>
        <w:pStyle w:val="a3"/>
        <w:spacing w:before="1" w:after="240"/>
        <w:ind w:right="102"/>
        <w:jc w:val="center"/>
      </w:pPr>
      <w:bookmarkStart w:id="0" w:name="_Hlk185285773"/>
      <w:bookmarkEnd w:id="0"/>
      <w:r w:rsidRPr="00C25FFE">
        <w:t>Министерство науки и высшего образования Российской Федерации</w:t>
      </w:r>
    </w:p>
    <w:p w14:paraId="13007032" w14:textId="77777777" w:rsidR="00CC7C8A" w:rsidRPr="00C25FFE" w:rsidRDefault="00CC7C8A" w:rsidP="00CC7C8A">
      <w:pPr>
        <w:pStyle w:val="a3"/>
        <w:spacing w:before="2"/>
        <w:ind w:right="95"/>
        <w:jc w:val="center"/>
      </w:pPr>
      <w:r w:rsidRPr="00C25FFE">
        <w:t xml:space="preserve">Федеральное государственное автономное образовательное учреждение </w:t>
      </w:r>
    </w:p>
    <w:p w14:paraId="12DCE790" w14:textId="77777777" w:rsidR="00CC7C8A" w:rsidRPr="00C25FFE" w:rsidRDefault="00CC7C8A" w:rsidP="00CC7C8A">
      <w:pPr>
        <w:pStyle w:val="a3"/>
        <w:spacing w:before="2"/>
        <w:ind w:right="95"/>
        <w:jc w:val="center"/>
      </w:pPr>
      <w:r w:rsidRPr="00C25FFE">
        <w:t>высшего образования</w:t>
      </w:r>
    </w:p>
    <w:p w14:paraId="3FAC3809" w14:textId="77777777" w:rsidR="00CC7C8A" w:rsidRPr="00C25FFE" w:rsidRDefault="00CC7C8A" w:rsidP="00CC7C8A">
      <w:pPr>
        <w:pStyle w:val="a3"/>
        <w:spacing w:after="240"/>
        <w:ind w:right="100"/>
        <w:jc w:val="center"/>
      </w:pPr>
      <w:r w:rsidRPr="00C25FFE">
        <w:t>Томский государственный университет систем управления и радиоэлектроники (ТУСУР)</w:t>
      </w:r>
    </w:p>
    <w:p w14:paraId="4CEE7800" w14:textId="77777777" w:rsidR="00CC7C8A" w:rsidRPr="00C25FFE" w:rsidRDefault="00CC7C8A" w:rsidP="00CC7C8A">
      <w:pPr>
        <w:spacing w:line="240" w:lineRule="auto"/>
        <w:ind w:right="98"/>
        <w:jc w:val="center"/>
        <w:rPr>
          <w:rFonts w:cs="Times New Roman"/>
          <w:iCs/>
          <w:sz w:val="30"/>
        </w:rPr>
      </w:pPr>
      <w:r w:rsidRPr="00C25FFE">
        <w:rPr>
          <w:rFonts w:cs="Times New Roman"/>
        </w:rPr>
        <w:t xml:space="preserve">Кафедра </w:t>
      </w:r>
      <w:r w:rsidRPr="00C25FFE">
        <w:rPr>
          <w:rFonts w:cs="Times New Roman"/>
          <w:iCs/>
        </w:rPr>
        <w:t>автоматизации обработки информации (АОИ)</w:t>
      </w:r>
    </w:p>
    <w:p w14:paraId="737E83D2" w14:textId="77777777" w:rsidR="00CC7C8A" w:rsidRPr="00C25FFE" w:rsidRDefault="00CC7C8A" w:rsidP="00CC7C8A">
      <w:pPr>
        <w:pStyle w:val="a3"/>
        <w:rPr>
          <w:i/>
          <w:sz w:val="26"/>
        </w:rPr>
      </w:pPr>
    </w:p>
    <w:p w14:paraId="5793F7BD" w14:textId="77777777" w:rsidR="00CC7C8A" w:rsidRPr="00C25FFE" w:rsidRDefault="00CC7C8A" w:rsidP="00CC7C8A">
      <w:pPr>
        <w:pStyle w:val="a3"/>
        <w:rPr>
          <w:i/>
          <w:sz w:val="26"/>
        </w:rPr>
      </w:pPr>
      <w:r>
        <w:rPr>
          <w:i/>
          <w:sz w:val="26"/>
        </w:rPr>
        <w:t xml:space="preserve">      </w:t>
      </w:r>
    </w:p>
    <w:p w14:paraId="6293EF97" w14:textId="77777777" w:rsidR="00CC7C8A" w:rsidRPr="00C25FFE" w:rsidRDefault="00CC7C8A" w:rsidP="00CC7C8A">
      <w:pPr>
        <w:pStyle w:val="a3"/>
        <w:rPr>
          <w:i/>
          <w:sz w:val="26"/>
        </w:rPr>
      </w:pPr>
    </w:p>
    <w:p w14:paraId="605B5D34" w14:textId="7CC1A963" w:rsidR="00CC7C8A" w:rsidRPr="00C25FFE" w:rsidRDefault="00B117A8" w:rsidP="00CC7C8A">
      <w:pPr>
        <w:spacing w:before="1"/>
        <w:ind w:right="101"/>
        <w:jc w:val="center"/>
        <w:rPr>
          <w:rFonts w:cs="Times New Roman"/>
          <w:b/>
          <w:bCs/>
          <w:iCs/>
        </w:rPr>
      </w:pPr>
      <w:r>
        <w:rPr>
          <w:rFonts w:cs="Times New Roman"/>
          <w:b/>
          <w:bCs/>
          <w:iCs/>
        </w:rPr>
        <w:t>СИСТЕМА ПОСТРОЕНИЯ ИНТЕРГАЛЬНЫХ ПОКАЗАТЕЛЕЙ</w:t>
      </w:r>
    </w:p>
    <w:p w14:paraId="2C137C91" w14:textId="048429BF" w:rsidR="00CC7C8A" w:rsidRPr="00C25FFE" w:rsidRDefault="00CC7C8A" w:rsidP="00CC7C8A">
      <w:pPr>
        <w:pStyle w:val="a3"/>
        <w:tabs>
          <w:tab w:val="left" w:pos="8591"/>
        </w:tabs>
        <w:spacing w:before="239"/>
        <w:ind w:right="106"/>
        <w:jc w:val="center"/>
      </w:pPr>
      <w:r w:rsidRPr="00C25FFE">
        <w:t>Отчет о</w:t>
      </w:r>
      <w:r w:rsidRPr="00C25FFE">
        <w:rPr>
          <w:spacing w:val="-3"/>
        </w:rPr>
        <w:t xml:space="preserve"> </w:t>
      </w:r>
      <w:r w:rsidRPr="00C25FFE">
        <w:t>выполнении</w:t>
      </w:r>
      <w:r w:rsidRPr="00C25FFE">
        <w:rPr>
          <w:spacing w:val="-2"/>
        </w:rPr>
        <w:t xml:space="preserve"> </w:t>
      </w:r>
      <w:r w:rsidRPr="00C25FFE">
        <w:t xml:space="preserve">этапа </w:t>
      </w:r>
      <w:r>
        <w:rPr>
          <w:lang w:val="en-US"/>
        </w:rPr>
        <w:t>I</w:t>
      </w:r>
      <w:r w:rsidRPr="00F9273F">
        <w:t xml:space="preserve"> </w:t>
      </w:r>
      <w:r w:rsidRPr="00C25FFE">
        <w:rPr>
          <w:spacing w:val="-1"/>
        </w:rPr>
        <w:t xml:space="preserve">группового </w:t>
      </w:r>
      <w:r w:rsidRPr="00C25FFE">
        <w:t>проектного обучения</w:t>
      </w:r>
      <w:r w:rsidRPr="00C25FFE">
        <w:rPr>
          <w:spacing w:val="-3"/>
        </w:rPr>
        <w:t xml:space="preserve"> </w:t>
      </w:r>
      <w:r w:rsidRPr="00C25FFE">
        <w:t>(ГПО)</w:t>
      </w:r>
    </w:p>
    <w:p w14:paraId="029E9701" w14:textId="01FA384E" w:rsidR="00CC7C8A" w:rsidRPr="00C25FFE" w:rsidRDefault="00CC7C8A" w:rsidP="00CC7C8A">
      <w:pPr>
        <w:spacing w:line="321" w:lineRule="exact"/>
        <w:ind w:right="101"/>
        <w:jc w:val="center"/>
        <w:rPr>
          <w:rFonts w:cs="Times New Roman"/>
          <w:iCs/>
        </w:rPr>
      </w:pPr>
      <w:r w:rsidRPr="00C25FFE">
        <w:rPr>
          <w:rFonts w:cs="Times New Roman"/>
        </w:rPr>
        <w:t>Проект ГПО АОИ-2</w:t>
      </w:r>
      <w:r w:rsidR="00E66629">
        <w:rPr>
          <w:rFonts w:cs="Times New Roman"/>
        </w:rPr>
        <w:t>5</w:t>
      </w:r>
      <w:r w:rsidRPr="00C25FFE">
        <w:rPr>
          <w:rFonts w:cs="Times New Roman"/>
        </w:rPr>
        <w:t>0</w:t>
      </w:r>
      <w:r w:rsidR="00E66629">
        <w:rPr>
          <w:rFonts w:cs="Times New Roman"/>
        </w:rPr>
        <w:t>3</w:t>
      </w:r>
    </w:p>
    <w:p w14:paraId="1913AA0D" w14:textId="77777777" w:rsidR="00CC7C8A" w:rsidRPr="00C25FFE" w:rsidRDefault="00CC7C8A" w:rsidP="00CC7C8A">
      <w:pPr>
        <w:pStyle w:val="a3"/>
        <w:rPr>
          <w:i/>
          <w:sz w:val="30"/>
        </w:rPr>
      </w:pPr>
    </w:p>
    <w:p w14:paraId="226F8068" w14:textId="77777777" w:rsidR="00CC7C8A" w:rsidRPr="00C25FFE" w:rsidRDefault="00CC7C8A" w:rsidP="00CC7C8A">
      <w:pPr>
        <w:pStyle w:val="a3"/>
        <w:rPr>
          <w:i/>
          <w:sz w:val="30"/>
        </w:rPr>
      </w:pPr>
    </w:p>
    <w:p w14:paraId="2A9DCB6E" w14:textId="40A04251" w:rsidR="00CC7C8A" w:rsidRPr="00C25FFE" w:rsidRDefault="00CC7C8A" w:rsidP="00CC7C8A">
      <w:pPr>
        <w:pStyle w:val="a3"/>
        <w:tabs>
          <w:tab w:val="left" w:pos="6767"/>
        </w:tabs>
        <w:spacing w:before="254"/>
        <w:ind w:left="4611" w:right="1014"/>
      </w:pPr>
      <w:r w:rsidRPr="00C25FFE">
        <w:t>Ответственный исполнитель проекта студент</w:t>
      </w:r>
      <w:r w:rsidRPr="00C25FFE">
        <w:rPr>
          <w:spacing w:val="-2"/>
        </w:rPr>
        <w:t xml:space="preserve"> </w:t>
      </w:r>
      <w:r w:rsidRPr="00C25FFE">
        <w:t>гр.</w:t>
      </w:r>
      <w:r w:rsidRPr="00C25FFE">
        <w:rPr>
          <w:spacing w:val="-1"/>
        </w:rPr>
        <w:t xml:space="preserve"> 4</w:t>
      </w:r>
      <w:r w:rsidR="00B117A8">
        <w:rPr>
          <w:spacing w:val="-1"/>
        </w:rPr>
        <w:t>23</w:t>
      </w:r>
      <w:r w:rsidRPr="00C25FFE">
        <w:rPr>
          <w:spacing w:val="-1"/>
        </w:rPr>
        <w:t>-3</w:t>
      </w:r>
    </w:p>
    <w:p w14:paraId="029216E7" w14:textId="152F1942" w:rsidR="00CC7C8A" w:rsidRPr="00C25FFE" w:rsidRDefault="00CC7C8A" w:rsidP="00CC7C8A">
      <w:pPr>
        <w:pStyle w:val="a3"/>
        <w:tabs>
          <w:tab w:val="left" w:pos="6776"/>
        </w:tabs>
        <w:spacing w:line="321" w:lineRule="exact"/>
        <w:ind w:left="4611"/>
      </w:pP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="00B117A8">
        <w:t>Я</w:t>
      </w:r>
      <w:r w:rsidR="0008310F">
        <w:t xml:space="preserve">. </w:t>
      </w:r>
      <w:r w:rsidR="00B117A8">
        <w:t>Р</w:t>
      </w:r>
      <w:r w:rsidR="0008310F">
        <w:t xml:space="preserve">. </w:t>
      </w:r>
      <w:r w:rsidR="00B117A8">
        <w:t>Гречнев</w:t>
      </w:r>
    </w:p>
    <w:p w14:paraId="39854A86" w14:textId="5D2F38A9" w:rsidR="00CC7C8A" w:rsidRPr="00C25FFE" w:rsidRDefault="00CC7C8A" w:rsidP="00CC7C8A">
      <w:pPr>
        <w:pStyle w:val="a3"/>
        <w:tabs>
          <w:tab w:val="left" w:pos="5172"/>
          <w:tab w:val="left" w:pos="6987"/>
        </w:tabs>
        <w:ind w:left="4611"/>
      </w:pPr>
      <w:r w:rsidRPr="00C25FFE">
        <w:t>«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»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202</w:t>
      </w:r>
      <w:r w:rsidR="00B117A8">
        <w:t>5</w:t>
      </w:r>
      <w:r w:rsidRPr="00C25FFE">
        <w:t xml:space="preserve"> г.</w:t>
      </w:r>
    </w:p>
    <w:p w14:paraId="4988CFC6" w14:textId="77777777" w:rsidR="00CC7C8A" w:rsidRPr="00C25FFE" w:rsidRDefault="00CC7C8A" w:rsidP="00CC7C8A">
      <w:pPr>
        <w:pStyle w:val="a3"/>
        <w:spacing w:before="1"/>
      </w:pPr>
    </w:p>
    <w:p w14:paraId="2097A849" w14:textId="77777777" w:rsidR="00CC7C8A" w:rsidRPr="00C25FFE" w:rsidRDefault="00CC7C8A" w:rsidP="00CC7C8A">
      <w:pPr>
        <w:pStyle w:val="a3"/>
        <w:spacing w:line="322" w:lineRule="exact"/>
        <w:ind w:left="4611"/>
      </w:pPr>
      <w:r w:rsidRPr="00C25FFE">
        <w:t>Проверил:</w:t>
      </w:r>
    </w:p>
    <w:p w14:paraId="751FCBB0" w14:textId="77777777" w:rsidR="00CC7C8A" w:rsidRPr="00C25FFE" w:rsidRDefault="00CC7C8A" w:rsidP="00CC7C8A">
      <w:pPr>
        <w:pStyle w:val="a3"/>
        <w:spacing w:line="322" w:lineRule="exact"/>
        <w:ind w:left="4611"/>
      </w:pPr>
      <w:r w:rsidRPr="00C25FFE">
        <w:t>Руководители проекта</w:t>
      </w:r>
    </w:p>
    <w:p w14:paraId="5FD6109A" w14:textId="77777777" w:rsidR="00CC7C8A" w:rsidRPr="00C25FFE" w:rsidRDefault="00CC7C8A" w:rsidP="00CC7C8A">
      <w:pPr>
        <w:pStyle w:val="a3"/>
        <w:ind w:left="4611" w:right="1551"/>
      </w:pPr>
      <w:r w:rsidRPr="00C25FFE">
        <w:t>ассистенты каф. АОИ</w:t>
      </w:r>
    </w:p>
    <w:p w14:paraId="3247D2EA" w14:textId="77777777" w:rsidR="00CC7C8A" w:rsidRPr="00C25FFE" w:rsidRDefault="00CC7C8A" w:rsidP="00CC7C8A">
      <w:pPr>
        <w:pStyle w:val="a3"/>
        <w:tabs>
          <w:tab w:val="left" w:pos="7476"/>
        </w:tabs>
        <w:spacing w:line="321" w:lineRule="exact"/>
        <w:ind w:left="6151"/>
      </w:pP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 xml:space="preserve">Р. С. </w:t>
      </w:r>
      <w:proofErr w:type="spellStart"/>
      <w:r w:rsidRPr="00C25FFE">
        <w:t>Кульшин</w:t>
      </w:r>
      <w:proofErr w:type="spellEnd"/>
    </w:p>
    <w:p w14:paraId="0873353A" w14:textId="77777777" w:rsidR="00CC7C8A" w:rsidRPr="00C25FFE" w:rsidRDefault="00CC7C8A" w:rsidP="00CC7C8A">
      <w:pPr>
        <w:pStyle w:val="a3"/>
        <w:spacing w:line="20" w:lineRule="exact"/>
        <w:ind w:left="4675"/>
        <w:rPr>
          <w:sz w:val="2"/>
        </w:rPr>
      </w:pPr>
      <w:r w:rsidRPr="00C25FFE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214230D" wp14:editId="0991AD60">
                <wp:extent cx="800735" cy="7620"/>
                <wp:effectExtent l="9525" t="9525" r="8890" b="1905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0735" cy="7620"/>
                          <a:chOff x="0" y="0"/>
                          <a:chExt cx="1261" cy="1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261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FE04E" id="Группа 1" o:spid="_x0000_s1026" style="width:63.05pt;height:.6pt;mso-position-horizontal-relative:char;mso-position-vertical-relative:line" coordsize="126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">
                <v:line id="Line 3" o:spid="_x0000_s1027" style="position:absolute;visibility:visible;mso-wrap-style:square" from="0,6" to="126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" strokeweight=".19811mm"/>
                <w10:anchorlock/>
              </v:group>
            </w:pict>
          </mc:Fallback>
        </mc:AlternateContent>
      </w:r>
    </w:p>
    <w:p w14:paraId="46CD99DB" w14:textId="77777777" w:rsidR="00CC7C8A" w:rsidRPr="00C25FFE" w:rsidRDefault="00CC7C8A" w:rsidP="00CC7C8A">
      <w:pPr>
        <w:spacing w:line="210" w:lineRule="exact"/>
        <w:ind w:left="993" w:right="106" w:hanging="27"/>
        <w:jc w:val="center"/>
        <w:rPr>
          <w:rFonts w:cs="Times New Roman"/>
          <w:sz w:val="20"/>
        </w:rPr>
      </w:pPr>
      <w:r w:rsidRPr="00C25FFE">
        <w:rPr>
          <w:rFonts w:cs="Times New Roman"/>
          <w:sz w:val="20"/>
        </w:rPr>
        <w:t>оценка</w:t>
      </w:r>
    </w:p>
    <w:p w14:paraId="589451B4" w14:textId="756B4E28" w:rsidR="00CC7C8A" w:rsidRPr="00C25FFE" w:rsidRDefault="00CC7C8A" w:rsidP="00CC7C8A">
      <w:pPr>
        <w:pStyle w:val="a3"/>
        <w:tabs>
          <w:tab w:val="left" w:pos="5243"/>
          <w:tab w:val="left" w:pos="7056"/>
        </w:tabs>
        <w:ind w:left="4681"/>
      </w:pPr>
      <w:r w:rsidRPr="00C25FFE">
        <w:t>«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»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202</w:t>
      </w:r>
      <w:r w:rsidR="00B117A8">
        <w:t>5</w:t>
      </w:r>
      <w:r w:rsidRPr="00C25FFE">
        <w:t xml:space="preserve"> г.</w:t>
      </w:r>
    </w:p>
    <w:p w14:paraId="4D0F5CDA" w14:textId="77777777" w:rsidR="00CC7C8A" w:rsidRPr="00C25FFE" w:rsidRDefault="00CC7C8A" w:rsidP="00CC7C8A">
      <w:pPr>
        <w:pStyle w:val="a3"/>
        <w:tabs>
          <w:tab w:val="left" w:pos="5243"/>
          <w:tab w:val="left" w:pos="7056"/>
        </w:tabs>
        <w:ind w:left="4681"/>
      </w:pPr>
    </w:p>
    <w:p w14:paraId="6169F7B4" w14:textId="70DC8BD5" w:rsidR="00CC7C8A" w:rsidRPr="00C25FFE" w:rsidRDefault="00CC7C8A" w:rsidP="00CC7C8A">
      <w:pPr>
        <w:pStyle w:val="a3"/>
        <w:tabs>
          <w:tab w:val="left" w:pos="7476"/>
        </w:tabs>
        <w:spacing w:line="321" w:lineRule="exact"/>
        <w:ind w:left="6151"/>
      </w:pPr>
      <w:r w:rsidRPr="00C25FFE">
        <w:rPr>
          <w:u w:val="single"/>
        </w:rPr>
        <w:tab/>
      </w:r>
      <w:r w:rsidR="00B117A8">
        <w:t>А</w:t>
      </w:r>
      <w:r w:rsidRPr="00C25FFE">
        <w:t xml:space="preserve">. </w:t>
      </w:r>
      <w:r w:rsidR="00B117A8">
        <w:t>А</w:t>
      </w:r>
      <w:r w:rsidRPr="00C25FFE">
        <w:t xml:space="preserve">. </w:t>
      </w:r>
      <w:r w:rsidR="00B117A8">
        <w:t>Сидоров</w:t>
      </w:r>
    </w:p>
    <w:p w14:paraId="39508C6F" w14:textId="77777777" w:rsidR="00CC7C8A" w:rsidRPr="00C25FFE" w:rsidRDefault="00CC7C8A" w:rsidP="00CC7C8A">
      <w:pPr>
        <w:pStyle w:val="a3"/>
        <w:spacing w:line="20" w:lineRule="exact"/>
        <w:ind w:left="4675"/>
        <w:rPr>
          <w:sz w:val="2"/>
        </w:rPr>
      </w:pPr>
      <w:r w:rsidRPr="00C25FFE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34B4F4E5" wp14:editId="1D23D7CD">
                <wp:extent cx="800735" cy="7620"/>
                <wp:effectExtent l="9525" t="9525" r="8890" b="1905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0735" cy="7620"/>
                          <a:chOff x="0" y="0"/>
                          <a:chExt cx="1261" cy="12"/>
                        </a:xfrm>
                      </wpg:grpSpPr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261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A98DD" id="Группа 3" o:spid="_x0000_s1026" style="width:63.05pt;height:.6pt;mso-position-horizontal-relative:char;mso-position-vertical-relative:line" coordsize="126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">
                <v:line id="Line 3" o:spid="_x0000_s1027" style="position:absolute;visibility:visible;mso-wrap-style:square" from="0,6" to="126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" strokeweight=".19811mm"/>
                <w10:anchorlock/>
              </v:group>
            </w:pict>
          </mc:Fallback>
        </mc:AlternateContent>
      </w:r>
    </w:p>
    <w:p w14:paraId="62284235" w14:textId="77777777" w:rsidR="00CC7C8A" w:rsidRPr="00C25FFE" w:rsidRDefault="00CC7C8A" w:rsidP="00CC7C8A">
      <w:pPr>
        <w:spacing w:line="210" w:lineRule="exact"/>
        <w:ind w:left="1134" w:right="106" w:hanging="27"/>
        <w:jc w:val="center"/>
        <w:rPr>
          <w:rFonts w:cs="Times New Roman"/>
          <w:sz w:val="20"/>
        </w:rPr>
      </w:pPr>
      <w:r w:rsidRPr="00C25FFE">
        <w:rPr>
          <w:rFonts w:cs="Times New Roman"/>
          <w:sz w:val="20"/>
        </w:rPr>
        <w:t>оценка</w:t>
      </w:r>
    </w:p>
    <w:p w14:paraId="3D80DAD3" w14:textId="6134736E" w:rsidR="00CC7C8A" w:rsidRPr="00C25FFE" w:rsidRDefault="00CC7C8A" w:rsidP="00CC7C8A">
      <w:pPr>
        <w:pStyle w:val="a3"/>
        <w:tabs>
          <w:tab w:val="left" w:pos="5243"/>
          <w:tab w:val="left" w:pos="7056"/>
        </w:tabs>
        <w:ind w:left="4681"/>
      </w:pPr>
      <w:r w:rsidRPr="00C25FFE">
        <w:t>«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»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202</w:t>
      </w:r>
      <w:r w:rsidR="00B117A8">
        <w:t>5</w:t>
      </w:r>
      <w:r w:rsidRPr="00C25FFE">
        <w:t xml:space="preserve"> г.</w:t>
      </w:r>
    </w:p>
    <w:p w14:paraId="135795E4" w14:textId="77777777" w:rsidR="00CC7C8A" w:rsidRPr="00C25FFE" w:rsidRDefault="00CC7C8A" w:rsidP="00CC7C8A">
      <w:pPr>
        <w:pStyle w:val="a3"/>
        <w:tabs>
          <w:tab w:val="left" w:pos="5243"/>
          <w:tab w:val="left" w:pos="7056"/>
        </w:tabs>
        <w:ind w:left="4681"/>
      </w:pPr>
    </w:p>
    <w:p w14:paraId="221DF903" w14:textId="77777777" w:rsidR="00CC7C8A" w:rsidRPr="00C25FFE" w:rsidRDefault="00CC7C8A" w:rsidP="00CC7C8A">
      <w:pPr>
        <w:pStyle w:val="a3"/>
        <w:spacing w:before="2"/>
      </w:pPr>
    </w:p>
    <w:p w14:paraId="72E6AFDE" w14:textId="77777777" w:rsidR="00CC7C8A" w:rsidRPr="00C25FFE" w:rsidRDefault="00CC7C8A" w:rsidP="00CC7C8A">
      <w:pPr>
        <w:pStyle w:val="a3"/>
        <w:spacing w:line="322" w:lineRule="exact"/>
        <w:ind w:left="4611"/>
      </w:pPr>
      <w:r w:rsidRPr="00C25FFE">
        <w:t>Принял:</w:t>
      </w:r>
    </w:p>
    <w:p w14:paraId="16F5D84E" w14:textId="77777777" w:rsidR="00CC7C8A" w:rsidRPr="00C25FFE" w:rsidRDefault="00CC7C8A" w:rsidP="00CC7C8A">
      <w:pPr>
        <w:pStyle w:val="a3"/>
        <w:ind w:left="4611" w:right="1266"/>
      </w:pPr>
      <w:r w:rsidRPr="00C25FFE">
        <w:t xml:space="preserve">Ответственный за ГПО на кафедре </w:t>
      </w:r>
    </w:p>
    <w:p w14:paraId="7077D72A" w14:textId="77777777" w:rsidR="00CC7C8A" w:rsidRPr="00C25FFE" w:rsidRDefault="00CC7C8A" w:rsidP="00CC7C8A">
      <w:pPr>
        <w:pStyle w:val="a3"/>
        <w:ind w:left="4611" w:right="1266"/>
      </w:pPr>
      <w:r w:rsidRPr="00C25FFE">
        <w:t>ст. преподаватель каф. АОИ</w:t>
      </w:r>
    </w:p>
    <w:p w14:paraId="40865441" w14:textId="77777777" w:rsidR="00CC7C8A" w:rsidRPr="00C25FFE" w:rsidRDefault="00CC7C8A" w:rsidP="00CC7C8A">
      <w:pPr>
        <w:pStyle w:val="a3"/>
        <w:tabs>
          <w:tab w:val="left" w:pos="7266"/>
        </w:tabs>
        <w:spacing w:line="321" w:lineRule="exact"/>
        <w:ind w:left="4681"/>
      </w:pP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М.А.</w:t>
      </w:r>
      <w:r w:rsidRPr="00C25FFE">
        <w:rPr>
          <w:spacing w:val="-2"/>
        </w:rPr>
        <w:t xml:space="preserve"> </w:t>
      </w:r>
      <w:proofErr w:type="spellStart"/>
      <w:r w:rsidRPr="00C25FFE">
        <w:rPr>
          <w:spacing w:val="-2"/>
        </w:rPr>
        <w:t>Шишанина</w:t>
      </w:r>
      <w:proofErr w:type="spellEnd"/>
    </w:p>
    <w:p w14:paraId="7C5B0DF6" w14:textId="2CE1D875" w:rsidR="00CC7C8A" w:rsidRDefault="00CC7C8A" w:rsidP="00CC7C8A">
      <w:pPr>
        <w:pStyle w:val="a3"/>
        <w:tabs>
          <w:tab w:val="left" w:pos="5243"/>
          <w:tab w:val="left" w:pos="7056"/>
        </w:tabs>
        <w:ind w:left="4681"/>
      </w:pPr>
      <w:r w:rsidRPr="00C25FFE">
        <w:t>«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»</w:t>
      </w:r>
      <w:r w:rsidRPr="00C25FFE">
        <w:rPr>
          <w:u w:val="single"/>
        </w:rPr>
        <w:t xml:space="preserve"> </w:t>
      </w:r>
      <w:r w:rsidRPr="00C25FFE">
        <w:rPr>
          <w:u w:val="single"/>
        </w:rPr>
        <w:tab/>
      </w:r>
      <w:r w:rsidRPr="00C25FFE">
        <w:t>202</w:t>
      </w:r>
      <w:r w:rsidR="00B117A8">
        <w:t>5</w:t>
      </w:r>
      <w:r w:rsidRPr="00C25FFE">
        <w:t xml:space="preserve"> г.</w:t>
      </w:r>
    </w:p>
    <w:p w14:paraId="4C339A17" w14:textId="77777777" w:rsidR="00CC7C8A" w:rsidRDefault="00CC7C8A" w:rsidP="00CC7C8A">
      <w:pPr>
        <w:pStyle w:val="a3"/>
        <w:tabs>
          <w:tab w:val="left" w:pos="5243"/>
          <w:tab w:val="left" w:pos="7056"/>
        </w:tabs>
      </w:pPr>
    </w:p>
    <w:p w14:paraId="72AB4AC8" w14:textId="77777777" w:rsidR="00CC7C8A" w:rsidRDefault="00CC7C8A" w:rsidP="00CC7C8A">
      <w:pPr>
        <w:pStyle w:val="a3"/>
        <w:tabs>
          <w:tab w:val="left" w:pos="5243"/>
          <w:tab w:val="left" w:pos="7056"/>
        </w:tabs>
      </w:pPr>
    </w:p>
    <w:p w14:paraId="21F9B509" w14:textId="77777777" w:rsidR="00B117A8" w:rsidRDefault="00B117A8" w:rsidP="00CC7C8A">
      <w:pPr>
        <w:pStyle w:val="a3"/>
        <w:tabs>
          <w:tab w:val="left" w:pos="5243"/>
          <w:tab w:val="left" w:pos="7056"/>
        </w:tabs>
      </w:pPr>
    </w:p>
    <w:p w14:paraId="19D851BF" w14:textId="77777777" w:rsidR="00B117A8" w:rsidRDefault="00B117A8" w:rsidP="00CC7C8A">
      <w:pPr>
        <w:pStyle w:val="a3"/>
        <w:tabs>
          <w:tab w:val="left" w:pos="5243"/>
          <w:tab w:val="left" w:pos="7056"/>
        </w:tabs>
      </w:pPr>
    </w:p>
    <w:p w14:paraId="3060C01C" w14:textId="18076454" w:rsidR="00CC7C8A" w:rsidRDefault="00CC7C8A" w:rsidP="00CC7C8A">
      <w:pPr>
        <w:pStyle w:val="a3"/>
        <w:tabs>
          <w:tab w:val="left" w:pos="5243"/>
          <w:tab w:val="left" w:pos="7056"/>
        </w:tabs>
        <w:jc w:val="center"/>
      </w:pPr>
      <w:r w:rsidRPr="00C25FFE">
        <w:t>Томск 202</w:t>
      </w:r>
      <w:r w:rsidR="00B117A8">
        <w:t>5</w:t>
      </w:r>
      <w:r w:rsidRPr="00C25FFE">
        <w:t xml:space="preserve"> г</w:t>
      </w:r>
    </w:p>
    <w:p w14:paraId="0AB6C9EB" w14:textId="3D551CAE" w:rsidR="00CC7C8A" w:rsidRPr="00C25FFE" w:rsidRDefault="00CC7C8A" w:rsidP="00CC7C8A">
      <w:pPr>
        <w:pStyle w:val="a3"/>
        <w:ind w:right="97"/>
        <w:jc w:val="center"/>
      </w:pPr>
      <w:r w:rsidRPr="00C25FFE">
        <w:lastRenderedPageBreak/>
        <w:t>Исполнители проекта ГПО</w:t>
      </w:r>
      <w:r w:rsidRPr="00C25FFE">
        <w:rPr>
          <w:iCs/>
        </w:rPr>
        <w:t xml:space="preserve"> </w:t>
      </w:r>
      <w:r w:rsidRPr="00C25FFE">
        <w:t>АОИ-2</w:t>
      </w:r>
      <w:r w:rsidR="00E66629">
        <w:t>5</w:t>
      </w:r>
      <w:r w:rsidRPr="00C25FFE">
        <w:t>0</w:t>
      </w:r>
      <w:r w:rsidR="00E66629">
        <w:t>3</w:t>
      </w:r>
      <w:r w:rsidRPr="00C25FFE">
        <w:t>:</w:t>
      </w:r>
    </w:p>
    <w:p w14:paraId="216CE463" w14:textId="77777777" w:rsidR="00CC7C8A" w:rsidRPr="00C25FFE" w:rsidRDefault="00CC7C8A" w:rsidP="00CC7C8A">
      <w:pPr>
        <w:pStyle w:val="a3"/>
        <w:spacing w:before="5"/>
        <w:rPr>
          <w:i/>
          <w:sz w:val="20"/>
        </w:rPr>
      </w:pPr>
    </w:p>
    <w:tbl>
      <w:tblPr>
        <w:tblW w:w="935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8"/>
        <w:gridCol w:w="4678"/>
      </w:tblGrid>
      <w:tr w:rsidR="00CC7C8A" w:rsidRPr="00C25FFE" w14:paraId="7BEE83D0" w14:textId="77777777" w:rsidTr="00367752">
        <w:trPr>
          <w:jc w:val="center"/>
        </w:trPr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5D4A" w14:textId="1B5711AA" w:rsidR="00CC7C8A" w:rsidRPr="00C25FFE" w:rsidRDefault="00CC7C8A" w:rsidP="00367752">
            <w:pPr>
              <w:widowControl w:val="0"/>
              <w:spacing w:line="240" w:lineRule="auto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>Студент гр. 42</w:t>
            </w:r>
            <w:r w:rsidR="00BE14E6">
              <w:rPr>
                <w:rFonts w:eastAsia="Times New Roman" w:cs="Times New Roman"/>
                <w:szCs w:val="28"/>
              </w:rPr>
              <w:t>3</w:t>
            </w:r>
            <w:r w:rsidRPr="00C25FFE">
              <w:rPr>
                <w:rFonts w:eastAsia="Times New Roman" w:cs="Times New Roman"/>
                <w:szCs w:val="28"/>
              </w:rPr>
              <w:t xml:space="preserve">-3 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C9FB" w14:textId="4685E41D" w:rsidR="00CC7C8A" w:rsidRPr="00C25FFE" w:rsidRDefault="00CC7C8A" w:rsidP="00367752">
            <w:pPr>
              <w:widowControl w:val="0"/>
              <w:spacing w:line="240" w:lineRule="auto"/>
              <w:ind w:firstLine="32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>_______________</w:t>
            </w:r>
            <w:r w:rsidR="00B117A8">
              <w:rPr>
                <w:rFonts w:eastAsia="Times New Roman" w:cs="Times New Roman"/>
                <w:szCs w:val="28"/>
              </w:rPr>
              <w:t>Я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r w:rsidR="00B117A8">
              <w:rPr>
                <w:rFonts w:eastAsia="Times New Roman" w:cs="Times New Roman"/>
                <w:szCs w:val="28"/>
              </w:rPr>
              <w:t>Р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r w:rsidR="00B117A8">
              <w:rPr>
                <w:rFonts w:eastAsia="Times New Roman" w:cs="Times New Roman"/>
                <w:szCs w:val="28"/>
              </w:rPr>
              <w:t>Гречнев</w:t>
            </w:r>
          </w:p>
        </w:tc>
      </w:tr>
      <w:tr w:rsidR="00CC7C8A" w:rsidRPr="00C25FFE" w14:paraId="6AB2AC8B" w14:textId="77777777" w:rsidTr="00367752">
        <w:trPr>
          <w:jc w:val="center"/>
        </w:trPr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B668" w14:textId="1D03299B" w:rsidR="00CC7C8A" w:rsidRPr="00C25FFE" w:rsidRDefault="00CC7C8A" w:rsidP="00367752">
            <w:pPr>
              <w:widowControl w:val="0"/>
              <w:spacing w:line="240" w:lineRule="auto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>Студент гр. 4</w:t>
            </w:r>
            <w:r w:rsidR="00E66629">
              <w:rPr>
                <w:rFonts w:eastAsia="Times New Roman" w:cs="Times New Roman"/>
                <w:szCs w:val="28"/>
              </w:rPr>
              <w:t>23</w:t>
            </w:r>
            <w:r w:rsidRPr="00C25FFE">
              <w:rPr>
                <w:rFonts w:eastAsia="Times New Roman" w:cs="Times New Roman"/>
                <w:szCs w:val="28"/>
              </w:rPr>
              <w:t>-</w:t>
            </w:r>
            <w:r w:rsidR="00E66629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605E" w14:textId="7B4BBF80" w:rsidR="00CC7C8A" w:rsidRPr="00C25FFE" w:rsidRDefault="00CC7C8A" w:rsidP="00367752">
            <w:pPr>
              <w:widowControl w:val="0"/>
              <w:spacing w:line="240" w:lineRule="auto"/>
              <w:ind w:firstLine="32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>_______________</w:t>
            </w:r>
            <w:r w:rsidR="00E66629">
              <w:rPr>
                <w:rFonts w:eastAsia="Times New Roman" w:cs="Times New Roman"/>
                <w:szCs w:val="28"/>
              </w:rPr>
              <w:t>А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r w:rsidR="00E66629">
              <w:rPr>
                <w:rFonts w:eastAsia="Times New Roman" w:cs="Times New Roman"/>
                <w:szCs w:val="28"/>
              </w:rPr>
              <w:t>С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r w:rsidR="00E66629">
              <w:rPr>
                <w:rFonts w:eastAsia="Times New Roman" w:cs="Times New Roman"/>
                <w:szCs w:val="28"/>
              </w:rPr>
              <w:t>Ковальчук</w:t>
            </w:r>
          </w:p>
        </w:tc>
      </w:tr>
      <w:tr w:rsidR="00CC7C8A" w:rsidRPr="00C25FFE" w14:paraId="4FAFC3A2" w14:textId="77777777" w:rsidTr="00367752">
        <w:trPr>
          <w:jc w:val="center"/>
        </w:trPr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4BC0" w14:textId="3858304A" w:rsidR="00CC7C8A" w:rsidRPr="00C25FFE" w:rsidRDefault="00CC7C8A" w:rsidP="00367752">
            <w:pPr>
              <w:widowControl w:val="0"/>
              <w:spacing w:line="240" w:lineRule="auto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 xml:space="preserve">Студент гр. </w:t>
            </w:r>
            <w:r w:rsidR="00E66629">
              <w:rPr>
                <w:rFonts w:eastAsia="Times New Roman" w:cs="Times New Roman"/>
                <w:szCs w:val="28"/>
              </w:rPr>
              <w:t>543-1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FD3B" w14:textId="763370F4" w:rsidR="00CC7C8A" w:rsidRPr="00C25FFE" w:rsidRDefault="00CC7C8A" w:rsidP="00367752">
            <w:pPr>
              <w:widowControl w:val="0"/>
              <w:spacing w:line="240" w:lineRule="auto"/>
              <w:ind w:firstLine="32"/>
              <w:rPr>
                <w:rFonts w:eastAsia="Times New Roman" w:cs="Times New Roman"/>
                <w:szCs w:val="28"/>
              </w:rPr>
            </w:pPr>
            <w:r w:rsidRPr="00C25FFE">
              <w:rPr>
                <w:rFonts w:eastAsia="Times New Roman" w:cs="Times New Roman"/>
                <w:szCs w:val="28"/>
              </w:rPr>
              <w:t>_______________</w:t>
            </w:r>
            <w:r w:rsidR="00E66629">
              <w:rPr>
                <w:rFonts w:eastAsia="Times New Roman" w:cs="Times New Roman"/>
                <w:szCs w:val="28"/>
              </w:rPr>
              <w:t>Н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r w:rsidR="00E66629">
              <w:rPr>
                <w:rFonts w:eastAsia="Times New Roman" w:cs="Times New Roman"/>
                <w:szCs w:val="28"/>
              </w:rPr>
              <w:t>А</w:t>
            </w:r>
            <w:r w:rsidRPr="00C25FFE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 w:rsidR="00E66629">
              <w:rPr>
                <w:rFonts w:eastAsia="Times New Roman" w:cs="Times New Roman"/>
                <w:szCs w:val="28"/>
              </w:rPr>
              <w:t>Малейченко</w:t>
            </w:r>
            <w:proofErr w:type="spellEnd"/>
          </w:p>
        </w:tc>
      </w:tr>
      <w:tr w:rsidR="00CC7C8A" w14:paraId="30460515" w14:textId="77777777" w:rsidTr="00367752">
        <w:trPr>
          <w:trHeight w:val="24"/>
          <w:jc w:val="center"/>
        </w:trPr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0CDB" w14:textId="77777777" w:rsidR="00CC7C8A" w:rsidRDefault="00CC7C8A" w:rsidP="00367752">
            <w:pPr>
              <w:widowControl w:val="0"/>
              <w:spacing w:line="240" w:lineRule="auto"/>
              <w:rPr>
                <w:rFonts w:eastAsia="Times New Roman" w:cs="Times New Roman"/>
                <w:szCs w:val="2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07C6" w14:textId="77777777" w:rsidR="00CC7C8A" w:rsidRDefault="00CC7C8A" w:rsidP="00367752">
            <w:pPr>
              <w:widowControl w:val="0"/>
              <w:spacing w:line="240" w:lineRule="auto"/>
              <w:ind w:firstLine="32"/>
              <w:rPr>
                <w:rFonts w:eastAsia="Times New Roman" w:cs="Times New Roman"/>
                <w:szCs w:val="28"/>
              </w:rPr>
            </w:pPr>
          </w:p>
        </w:tc>
      </w:tr>
    </w:tbl>
    <w:p w14:paraId="093DBB6B" w14:textId="77777777" w:rsidR="00CC7C8A" w:rsidRDefault="00CC7C8A" w:rsidP="00CC7C8A">
      <w:pPr>
        <w:pStyle w:val="a3"/>
        <w:tabs>
          <w:tab w:val="left" w:pos="5243"/>
          <w:tab w:val="left" w:pos="7056"/>
        </w:tabs>
        <w:jc w:val="center"/>
      </w:pPr>
    </w:p>
    <w:p w14:paraId="204BA19C" w14:textId="77777777" w:rsidR="00CC7C8A" w:rsidRDefault="00CC7C8A" w:rsidP="00CC7C8A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br w:type="page"/>
      </w:r>
    </w:p>
    <w:sdt>
      <w:sdtPr>
        <w:id w:val="-1768845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8397D2" w14:textId="77777777" w:rsidR="00367752" w:rsidRDefault="00367752" w:rsidP="00367752">
          <w:pPr>
            <w:jc w:val="center"/>
          </w:pPr>
          <w:r w:rsidRPr="00367752">
            <w:rPr>
              <w:b/>
            </w:rPr>
            <w:t>Оглавление</w:t>
          </w:r>
        </w:p>
        <w:p w14:paraId="50F222AA" w14:textId="37F58BCA" w:rsidR="008E619E" w:rsidRDefault="003677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32823" w:history="1">
            <w:r w:rsidR="008E619E" w:rsidRPr="0075796C">
              <w:rPr>
                <w:rStyle w:val="ae"/>
                <w:rFonts w:eastAsia="Times New Roman"/>
                <w:noProof/>
              </w:rPr>
              <w:t>Введение</w:t>
            </w:r>
            <w:r w:rsidR="008E619E">
              <w:rPr>
                <w:noProof/>
                <w:webHidden/>
              </w:rPr>
              <w:tab/>
            </w:r>
            <w:r w:rsidR="008E619E">
              <w:rPr>
                <w:noProof/>
                <w:webHidden/>
              </w:rPr>
              <w:fldChar w:fldCharType="begin"/>
            </w:r>
            <w:r w:rsidR="008E619E">
              <w:rPr>
                <w:noProof/>
                <w:webHidden/>
              </w:rPr>
              <w:instrText xml:space="preserve"> PAGEREF _Toc199632823 \h </w:instrText>
            </w:r>
            <w:r w:rsidR="008E619E">
              <w:rPr>
                <w:noProof/>
                <w:webHidden/>
              </w:rPr>
            </w:r>
            <w:r w:rsidR="008E619E">
              <w:rPr>
                <w:noProof/>
                <w:webHidden/>
              </w:rPr>
              <w:fldChar w:fldCharType="separate"/>
            </w:r>
            <w:r w:rsidR="008E619E">
              <w:rPr>
                <w:noProof/>
                <w:webHidden/>
              </w:rPr>
              <w:t>4</w:t>
            </w:r>
            <w:r w:rsidR="008E619E">
              <w:rPr>
                <w:noProof/>
                <w:webHidden/>
              </w:rPr>
              <w:fldChar w:fldCharType="end"/>
            </w:r>
          </w:hyperlink>
        </w:p>
        <w:p w14:paraId="7428B04B" w14:textId="4946B3EC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4" w:history="1">
            <w:r w:rsidRPr="0075796C">
              <w:rPr>
                <w:rStyle w:val="ae"/>
                <w:noProof/>
              </w:rPr>
              <w:t>1.НОРМАЛИЗАЦИЯ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1399" w14:textId="05EA14BB" w:rsid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5" w:history="1">
            <w:r w:rsidRPr="0075796C">
              <w:rPr>
                <w:rStyle w:val="ae"/>
                <w:rFonts w:eastAsia="Times New Roman"/>
                <w:noProof/>
              </w:rPr>
              <w:t>1.1. Методы нормализации числовых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B338" w14:textId="67E71175" w:rsid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6" w:history="1">
            <w:r w:rsidRPr="0075796C">
              <w:rPr>
                <w:rStyle w:val="ae"/>
                <w:rFonts w:eastAsia="Times New Roman"/>
                <w:noProof/>
              </w:rPr>
              <w:t>1.2 Методы нормализации категориальных величин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2EA2" w14:textId="444C87A1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7" w:history="1">
            <w:r w:rsidRPr="0075796C">
              <w:rPr>
                <w:rStyle w:val="ae"/>
                <w:rFonts w:eastAsia="Times New Roman"/>
                <w:noProof/>
              </w:rPr>
              <w:t>2. ЭКСПЕРТНАЯ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B4AC" w14:textId="31A22C0F" w:rsid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8" w:history="1">
            <w:r w:rsidRPr="0075796C">
              <w:rPr>
                <w:rStyle w:val="ae"/>
                <w:rFonts w:eastAsia="Times New Roman"/>
                <w:noProof/>
              </w:rPr>
              <w:t>2.1. Разработка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10B0" w14:textId="7CE9AE1A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29" w:history="1">
            <w:r w:rsidRPr="0075796C">
              <w:rPr>
                <w:rStyle w:val="ae"/>
                <w:rFonts w:eastAsia="Times New Roman"/>
                <w:noProof/>
              </w:rPr>
              <w:t>3. ВЕСОВЫЕ КОЭФФИЦИЕНТЫ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007D" w14:textId="508DD3C7" w:rsidR="008E619E" w:rsidRP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0" w:history="1">
            <w:r w:rsidRPr="008E619E">
              <w:rPr>
                <w:rStyle w:val="ae"/>
                <w:rFonts w:eastAsia="Times New Roman" w:cs="Times New Roman"/>
                <w:noProof/>
              </w:rPr>
              <w:t>3.1 Особенности автоматического определения весов</w:t>
            </w:r>
            <w:r w:rsidRPr="008E619E">
              <w:rPr>
                <w:noProof/>
                <w:webHidden/>
              </w:rPr>
              <w:tab/>
            </w:r>
            <w:r w:rsidRPr="008E619E">
              <w:rPr>
                <w:noProof/>
                <w:webHidden/>
              </w:rPr>
              <w:fldChar w:fldCharType="begin"/>
            </w:r>
            <w:r w:rsidRPr="008E619E">
              <w:rPr>
                <w:noProof/>
                <w:webHidden/>
              </w:rPr>
              <w:instrText xml:space="preserve"> PAGEREF _Toc199632830 \h </w:instrText>
            </w:r>
            <w:r w:rsidRPr="008E619E">
              <w:rPr>
                <w:noProof/>
                <w:webHidden/>
              </w:rPr>
            </w:r>
            <w:r w:rsidRPr="008E619E">
              <w:rPr>
                <w:noProof/>
                <w:webHidden/>
              </w:rPr>
              <w:fldChar w:fldCharType="separate"/>
            </w:r>
            <w:r w:rsidRPr="008E619E">
              <w:rPr>
                <w:noProof/>
                <w:webHidden/>
              </w:rPr>
              <w:t>14</w:t>
            </w:r>
            <w:r w:rsidRPr="008E619E">
              <w:rPr>
                <w:noProof/>
                <w:webHidden/>
              </w:rPr>
              <w:fldChar w:fldCharType="end"/>
            </w:r>
          </w:hyperlink>
        </w:p>
        <w:p w14:paraId="5B597900" w14:textId="350A3968" w:rsidR="008E619E" w:rsidRP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1" w:history="1">
            <w:r w:rsidRPr="008E619E">
              <w:rPr>
                <w:rStyle w:val="ae"/>
                <w:rFonts w:eastAsia="Times New Roman" w:cs="Times New Roman"/>
                <w:noProof/>
              </w:rPr>
              <w:t>3.2 Метод на основе анализа среднеквадратических отклонений</w:t>
            </w:r>
            <w:r w:rsidRPr="008E619E">
              <w:rPr>
                <w:noProof/>
                <w:webHidden/>
              </w:rPr>
              <w:tab/>
            </w:r>
            <w:r w:rsidRPr="008E619E">
              <w:rPr>
                <w:noProof/>
                <w:webHidden/>
              </w:rPr>
              <w:fldChar w:fldCharType="begin"/>
            </w:r>
            <w:r w:rsidRPr="008E619E">
              <w:rPr>
                <w:noProof/>
                <w:webHidden/>
              </w:rPr>
              <w:instrText xml:space="preserve"> PAGEREF _Toc199632831 \h </w:instrText>
            </w:r>
            <w:r w:rsidRPr="008E619E">
              <w:rPr>
                <w:noProof/>
                <w:webHidden/>
              </w:rPr>
            </w:r>
            <w:r w:rsidRPr="008E619E">
              <w:rPr>
                <w:noProof/>
                <w:webHidden/>
              </w:rPr>
              <w:fldChar w:fldCharType="separate"/>
            </w:r>
            <w:r w:rsidRPr="008E619E">
              <w:rPr>
                <w:noProof/>
                <w:webHidden/>
              </w:rPr>
              <w:t>14</w:t>
            </w:r>
            <w:r w:rsidRPr="008E619E">
              <w:rPr>
                <w:noProof/>
                <w:webHidden/>
              </w:rPr>
              <w:fldChar w:fldCharType="end"/>
            </w:r>
          </w:hyperlink>
        </w:p>
        <w:p w14:paraId="1283DAAE" w14:textId="2627A3E4" w:rsidR="008E619E" w:rsidRP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2" w:history="1">
            <w:r w:rsidRPr="008E619E">
              <w:rPr>
                <w:rStyle w:val="ae"/>
                <w:rFonts w:eastAsia="Times New Roman" w:cs="Times New Roman"/>
                <w:noProof/>
              </w:rPr>
              <w:t>3.3 Метод главной компоненты</w:t>
            </w:r>
            <w:r w:rsidRPr="008E619E">
              <w:rPr>
                <w:noProof/>
                <w:webHidden/>
              </w:rPr>
              <w:tab/>
            </w:r>
            <w:r w:rsidRPr="008E619E">
              <w:rPr>
                <w:noProof/>
                <w:webHidden/>
              </w:rPr>
              <w:fldChar w:fldCharType="begin"/>
            </w:r>
            <w:r w:rsidRPr="008E619E">
              <w:rPr>
                <w:noProof/>
                <w:webHidden/>
              </w:rPr>
              <w:instrText xml:space="preserve"> PAGEREF _Toc199632832 \h </w:instrText>
            </w:r>
            <w:r w:rsidRPr="008E619E">
              <w:rPr>
                <w:noProof/>
                <w:webHidden/>
              </w:rPr>
            </w:r>
            <w:r w:rsidRPr="008E619E">
              <w:rPr>
                <w:noProof/>
                <w:webHidden/>
              </w:rPr>
              <w:fldChar w:fldCharType="separate"/>
            </w:r>
            <w:r w:rsidRPr="008E619E">
              <w:rPr>
                <w:noProof/>
                <w:webHidden/>
              </w:rPr>
              <w:t>15</w:t>
            </w:r>
            <w:r w:rsidRPr="008E619E">
              <w:rPr>
                <w:noProof/>
                <w:webHidden/>
              </w:rPr>
              <w:fldChar w:fldCharType="end"/>
            </w:r>
          </w:hyperlink>
        </w:p>
        <w:p w14:paraId="67690B57" w14:textId="2E957FF1" w:rsidR="008E619E" w:rsidRP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3" w:history="1">
            <w:r w:rsidRPr="008E619E">
              <w:rPr>
                <w:rStyle w:val="ae"/>
                <w:rFonts w:eastAsia="Times New Roman" w:cs="Times New Roman"/>
                <w:noProof/>
              </w:rPr>
              <w:t>3.4 Метод модифицированной главной компоненты</w:t>
            </w:r>
            <w:r w:rsidRPr="008E619E">
              <w:rPr>
                <w:noProof/>
                <w:webHidden/>
              </w:rPr>
              <w:tab/>
            </w:r>
            <w:r w:rsidRPr="008E619E">
              <w:rPr>
                <w:noProof/>
                <w:webHidden/>
              </w:rPr>
              <w:fldChar w:fldCharType="begin"/>
            </w:r>
            <w:r w:rsidRPr="008E619E">
              <w:rPr>
                <w:noProof/>
                <w:webHidden/>
              </w:rPr>
              <w:instrText xml:space="preserve"> PAGEREF _Toc199632833 \h </w:instrText>
            </w:r>
            <w:r w:rsidRPr="008E619E">
              <w:rPr>
                <w:noProof/>
                <w:webHidden/>
              </w:rPr>
            </w:r>
            <w:r w:rsidRPr="008E619E">
              <w:rPr>
                <w:noProof/>
                <w:webHidden/>
              </w:rPr>
              <w:fldChar w:fldCharType="separate"/>
            </w:r>
            <w:r w:rsidRPr="008E619E">
              <w:rPr>
                <w:noProof/>
                <w:webHidden/>
              </w:rPr>
              <w:t>16</w:t>
            </w:r>
            <w:r w:rsidRPr="008E619E">
              <w:rPr>
                <w:noProof/>
                <w:webHidden/>
              </w:rPr>
              <w:fldChar w:fldCharType="end"/>
            </w:r>
          </w:hyperlink>
        </w:p>
        <w:p w14:paraId="43E50968" w14:textId="1F24D268" w:rsidR="008E619E" w:rsidRP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4" w:history="1">
            <w:r w:rsidRPr="008E619E">
              <w:rPr>
                <w:rStyle w:val="ae"/>
                <w:rFonts w:eastAsia="Times New Roman" w:cs="Times New Roman"/>
                <w:noProof/>
              </w:rPr>
              <w:t>3.4 Энтропийный метод</w:t>
            </w:r>
            <w:r w:rsidRPr="008E619E">
              <w:rPr>
                <w:noProof/>
                <w:webHidden/>
              </w:rPr>
              <w:tab/>
            </w:r>
            <w:r w:rsidRPr="008E619E">
              <w:rPr>
                <w:noProof/>
                <w:webHidden/>
              </w:rPr>
              <w:fldChar w:fldCharType="begin"/>
            </w:r>
            <w:r w:rsidRPr="008E619E">
              <w:rPr>
                <w:noProof/>
                <w:webHidden/>
              </w:rPr>
              <w:instrText xml:space="preserve"> PAGEREF _Toc199632834 \h </w:instrText>
            </w:r>
            <w:r w:rsidRPr="008E619E">
              <w:rPr>
                <w:noProof/>
                <w:webHidden/>
              </w:rPr>
            </w:r>
            <w:r w:rsidRPr="008E619E">
              <w:rPr>
                <w:noProof/>
                <w:webHidden/>
              </w:rPr>
              <w:fldChar w:fldCharType="separate"/>
            </w:r>
            <w:r w:rsidRPr="008E619E">
              <w:rPr>
                <w:noProof/>
                <w:webHidden/>
              </w:rPr>
              <w:t>17</w:t>
            </w:r>
            <w:r w:rsidRPr="008E619E">
              <w:rPr>
                <w:noProof/>
                <w:webHidden/>
              </w:rPr>
              <w:fldChar w:fldCharType="end"/>
            </w:r>
          </w:hyperlink>
        </w:p>
        <w:p w14:paraId="44A6BDD6" w14:textId="70450185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5" w:history="1">
            <w:r w:rsidRPr="0075796C">
              <w:rPr>
                <w:rStyle w:val="ae"/>
                <w:rFonts w:eastAsia="Times New Roman"/>
                <w:noProof/>
              </w:rPr>
              <w:t>4.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9987" w14:textId="0817A113" w:rsid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6" w:history="1">
            <w:r w:rsidRPr="0075796C">
              <w:rPr>
                <w:rStyle w:val="ae"/>
                <w:rFonts w:eastAsia="Times New Roman"/>
                <w:noProof/>
              </w:rPr>
              <w:t>4.1. Разработка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7A144" w14:textId="27E2D188" w:rsidR="008E619E" w:rsidRDefault="008E6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7" w:history="1">
            <w:r w:rsidRPr="0075796C">
              <w:rPr>
                <w:rStyle w:val="ae"/>
                <w:rFonts w:eastAsia="Times New Roman"/>
                <w:noProof/>
              </w:rPr>
              <w:t>4.2.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83A5" w14:textId="5C8BC8C9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8" w:history="1">
            <w:r w:rsidRPr="0075796C">
              <w:rPr>
                <w:rStyle w:val="ae"/>
                <w:rFonts w:cs="Times New Roman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37E5" w14:textId="214855D7" w:rsidR="008E619E" w:rsidRDefault="008E6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632839" w:history="1">
            <w:r w:rsidRPr="0075796C">
              <w:rPr>
                <w:rStyle w:val="ae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1455" w14:textId="448A15B2" w:rsidR="00367752" w:rsidRDefault="00367752">
          <w:r>
            <w:rPr>
              <w:b/>
              <w:bCs/>
            </w:rPr>
            <w:fldChar w:fldCharType="end"/>
          </w:r>
        </w:p>
      </w:sdtContent>
    </w:sdt>
    <w:p w14:paraId="6CC8C6B6" w14:textId="77777777" w:rsidR="00367752" w:rsidRDefault="00367752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Cs/>
          <w:szCs w:val="28"/>
        </w:rPr>
        <w:br w:type="page"/>
      </w:r>
    </w:p>
    <w:p w14:paraId="6D7C190B" w14:textId="77777777" w:rsidR="00367752" w:rsidRDefault="00367752" w:rsidP="00367752">
      <w:pPr>
        <w:pStyle w:val="TNR1"/>
        <w:rPr>
          <w:rFonts w:eastAsia="Times New Roman"/>
        </w:rPr>
      </w:pPr>
      <w:bookmarkStart w:id="1" w:name="_Toc199632823"/>
      <w:r>
        <w:rPr>
          <w:rFonts w:eastAsia="Times New Roman"/>
        </w:rPr>
        <w:lastRenderedPageBreak/>
        <w:t>Введение</w:t>
      </w:r>
      <w:bookmarkEnd w:id="1"/>
    </w:p>
    <w:p w14:paraId="2DE1AE57" w14:textId="5227295A" w:rsidR="00E5591D" w:rsidRDefault="00B117A8" w:rsidP="00E5591D">
      <w:r>
        <w:t xml:space="preserve">Современные экономические, социальные и управленческие процессы требуют комплексного подхода к анализу данных, что приводит к необходимости разработки интегральных </w:t>
      </w:r>
      <w:commentRangeStart w:id="2"/>
      <w:r>
        <w:t>показателей</w:t>
      </w:r>
      <w:commentRangeEnd w:id="2"/>
      <w:r w:rsidR="00EF7D3B">
        <w:rPr>
          <w:rStyle w:val="a5"/>
        </w:rPr>
        <w:commentReference w:id="2"/>
      </w:r>
      <w:r w:rsidR="00DF51C8">
        <w:t xml:space="preserve"> </w:t>
      </w:r>
      <w:r w:rsidR="00DF51C8" w:rsidRPr="00DF51C8">
        <w:t>[1]</w:t>
      </w:r>
      <w:r>
        <w:t>.</w:t>
      </w:r>
      <w:r w:rsidR="00EF7D3B">
        <w:t xml:space="preserve"> </w:t>
      </w:r>
      <w:r w:rsidR="00F9350E">
        <w:t xml:space="preserve">Такие показатели позволяют агрегировать множество разнородных факторов в единую меру, обеспечивая более наглядную и объективную оценку сложных явлений. Однако построение интегральных показателей связано с большим </w:t>
      </w:r>
      <w:commentRangeStart w:id="3"/>
      <w:r w:rsidR="00F9350E">
        <w:t>количеством трудностей</w:t>
      </w:r>
      <w:commentRangeEnd w:id="3"/>
      <w:r w:rsidR="00506ADD">
        <w:rPr>
          <w:rStyle w:val="a5"/>
        </w:rPr>
        <w:commentReference w:id="3"/>
      </w:r>
      <w:r w:rsidR="00DF51C8" w:rsidRPr="00DF51C8">
        <w:t xml:space="preserve"> [2]</w:t>
      </w:r>
      <w:r w:rsidR="00F9350E">
        <w:t>, включая выбор весовых коэффициентов, выбор метода нормализации начальных данных и обеспечение статистической значимости модели.</w:t>
      </w:r>
    </w:p>
    <w:p w14:paraId="7FB0A503" w14:textId="3F0B0D06" w:rsidR="00F9350E" w:rsidRPr="00C25FFE" w:rsidRDefault="003E1A84" w:rsidP="003E1A84">
      <w:r>
        <w:t>Особую сложность представляет с</w:t>
      </w:r>
      <w:r w:rsidR="00F9350E">
        <w:t xml:space="preserve">оздание системы построения интегральных показателей, которая поможет пользователям </w:t>
      </w:r>
      <w:r w:rsidR="005C57AD">
        <w:t>без больших математических знаний в области математики и статистики</w:t>
      </w:r>
      <w:r w:rsidR="001B4798">
        <w:t xml:space="preserve"> </w:t>
      </w:r>
      <w:r w:rsidR="00F9350E">
        <w:t xml:space="preserve">создавать </w:t>
      </w:r>
      <w:r>
        <w:t xml:space="preserve">и использовать </w:t>
      </w:r>
      <w:r w:rsidR="00F9350E">
        <w:t xml:space="preserve">такие модели. </w:t>
      </w:r>
      <w:r>
        <w:t>Это позволит расширить круг специалистов, способных применять интегральные оценки</w:t>
      </w:r>
      <w:r w:rsidR="00CB2C03">
        <w:t xml:space="preserve"> без привлечения экспертов в области статистики. </w:t>
      </w:r>
      <w:r w:rsidR="00D317CF">
        <w:t>Система поможет автоматизировать сложные процессы</w:t>
      </w:r>
    </w:p>
    <w:p w14:paraId="4FCB2A59" w14:textId="043FCF92" w:rsidR="00E5591D" w:rsidRDefault="00E5591D" w:rsidP="00E5591D">
      <w:r w:rsidRPr="00C25FFE">
        <w:t>Цели семестровой работы:</w:t>
      </w:r>
    </w:p>
    <w:p w14:paraId="736F7FEA" w14:textId="7416FC84" w:rsidR="00442422" w:rsidRDefault="00F96297" w:rsidP="006871D1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Анализ существующих методов нормализации, методов определения весовых коэффициентов и методов экспертных оценок</w:t>
      </w:r>
      <w:r w:rsidRPr="00F96297">
        <w:t>;</w:t>
      </w:r>
    </w:p>
    <w:p w14:paraId="178B2022" w14:textId="7FAECAC1" w:rsidR="00442422" w:rsidRDefault="00F96297" w:rsidP="006871D1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Подготовка методической базы</w:t>
      </w:r>
      <w:r>
        <w:rPr>
          <w:lang w:val="en-US"/>
        </w:rPr>
        <w:t>;</w:t>
      </w:r>
    </w:p>
    <w:p w14:paraId="4F5C7006" w14:textId="5D816FB1" w:rsidR="00442422" w:rsidRDefault="00F96297" w:rsidP="006871D1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Разработка концепции приложения</w:t>
      </w:r>
      <w:r>
        <w:rPr>
          <w:lang w:val="en-US"/>
        </w:rPr>
        <w:t>;</w:t>
      </w:r>
    </w:p>
    <w:p w14:paraId="28426E72" w14:textId="12CF45BE" w:rsidR="00442422" w:rsidRDefault="00F96297" w:rsidP="006871D1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Прототипирование интерфейса.</w:t>
      </w:r>
    </w:p>
    <w:p w14:paraId="1793E435" w14:textId="01A31207" w:rsidR="00442422" w:rsidRDefault="00F96297" w:rsidP="006871D1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Проектирование</w:t>
      </w:r>
      <w:r w:rsidR="00442422">
        <w:t xml:space="preserve"> базы </w:t>
      </w:r>
      <w:r>
        <w:t>данных</w:t>
      </w:r>
      <w:r>
        <w:rPr>
          <w:lang w:val="en-US"/>
        </w:rPr>
        <w:t>;</w:t>
      </w:r>
      <w:r w:rsidR="00442422">
        <w:t xml:space="preserve">  </w:t>
      </w:r>
    </w:p>
    <w:p w14:paraId="1050A74B" w14:textId="390C7C94" w:rsidR="00F96297" w:rsidRDefault="00F96297" w:rsidP="00F96297">
      <w:pPr>
        <w:pStyle w:val="af3"/>
        <w:numPr>
          <w:ilvl w:val="0"/>
          <w:numId w:val="10"/>
        </w:numPr>
        <w:tabs>
          <w:tab w:val="left" w:pos="993"/>
        </w:tabs>
        <w:ind w:left="0" w:firstLine="709"/>
      </w:pPr>
      <w:r>
        <w:t>Выбор стека технологий.</w:t>
      </w:r>
    </w:p>
    <w:p w14:paraId="5D52515F" w14:textId="1E102DE8" w:rsidR="00E5591D" w:rsidRPr="00B12F16" w:rsidRDefault="00F96297" w:rsidP="00F96297">
      <w:pPr>
        <w:tabs>
          <w:tab w:val="left" w:pos="993"/>
        </w:tabs>
        <w:ind w:firstLine="0"/>
      </w:pPr>
      <w:r>
        <w:tab/>
      </w:r>
      <w:r w:rsidR="00E5591D" w:rsidRPr="00B12F16">
        <w:t xml:space="preserve">Практическая значимость проекта обусловлена созданием </w:t>
      </w:r>
      <w:r w:rsidR="003833D1">
        <w:t xml:space="preserve">доступной системы построения интегральных показателей, которая открывает новые возможности для комплексного анализа данных без необходимости углубленных математических знаний, предлагая готовые встроенные методы для нормализации данных, экспертных оценок и выбора весовых </w:t>
      </w:r>
      <w:r w:rsidR="003833D1">
        <w:lastRenderedPageBreak/>
        <w:t xml:space="preserve">коэффициентов с их подробных описанием. Система </w:t>
      </w:r>
      <w:r w:rsidR="005F7DF3">
        <w:t>поможет пользователю оптимально подбирать методы анализа на каждом этапе работы, основываясь на начальных данных.</w:t>
      </w:r>
    </w:p>
    <w:p w14:paraId="560C7B00" w14:textId="77777777" w:rsidR="00367752" w:rsidRDefault="00367752" w:rsidP="00367752"/>
    <w:p w14:paraId="37D79128" w14:textId="77777777" w:rsidR="00367752" w:rsidRDefault="00367752" w:rsidP="00367752">
      <w:r>
        <w:br w:type="page"/>
      </w:r>
    </w:p>
    <w:p w14:paraId="63E8836C" w14:textId="51E6D214" w:rsidR="00CC7C8A" w:rsidRPr="00367752" w:rsidRDefault="00367752" w:rsidP="00367752">
      <w:pPr>
        <w:pStyle w:val="TNR1"/>
      </w:pPr>
      <w:bookmarkStart w:id="4" w:name="_Toc199632824"/>
      <w:r w:rsidRPr="00367752">
        <w:lastRenderedPageBreak/>
        <w:t>1.</w:t>
      </w:r>
      <w:r w:rsidR="00506ADD">
        <w:t>НОРМАЛИЗАЦИЯ</w:t>
      </w:r>
      <w:bookmarkEnd w:id="4"/>
    </w:p>
    <w:p w14:paraId="1B96A64F" w14:textId="627EF860" w:rsidR="00AE6AC2" w:rsidRPr="00B50DF9" w:rsidRDefault="00CC7C8A" w:rsidP="00AC310F">
      <w:pPr>
        <w:pStyle w:val="TNR2"/>
        <w:rPr>
          <w:lang w:val="ru-RU"/>
        </w:rPr>
      </w:pPr>
      <w:bookmarkStart w:id="5" w:name="_Toc199632825"/>
      <w:r w:rsidRPr="00B50DF9">
        <w:rPr>
          <w:rFonts w:eastAsia="Times New Roman"/>
          <w:lang w:val="ru-RU"/>
        </w:rPr>
        <w:t xml:space="preserve">1.1. </w:t>
      </w:r>
      <w:r w:rsidR="002C3AB7">
        <w:rPr>
          <w:rFonts w:eastAsia="Times New Roman"/>
          <w:lang w:val="ru-RU"/>
        </w:rPr>
        <w:t>Методы нормализации</w:t>
      </w:r>
      <w:r w:rsidR="00D224CF">
        <w:rPr>
          <w:rFonts w:eastAsia="Times New Roman"/>
          <w:lang w:val="ru-RU"/>
        </w:rPr>
        <w:t xml:space="preserve"> числовых</w:t>
      </w:r>
      <w:r w:rsidR="002C3AB7">
        <w:rPr>
          <w:rFonts w:eastAsia="Times New Roman"/>
          <w:lang w:val="ru-RU"/>
        </w:rPr>
        <w:t xml:space="preserve"> данных</w:t>
      </w:r>
      <w:bookmarkEnd w:id="5"/>
    </w:p>
    <w:p w14:paraId="1F60F168" w14:textId="49F03252" w:rsidR="00CC7C8A" w:rsidRDefault="00895A41" w:rsidP="00895A41">
      <w:commentRangeStart w:id="6"/>
      <w:r>
        <w:t>Нормализация данных</w:t>
      </w:r>
      <w:commentRangeEnd w:id="6"/>
      <w:r w:rsidR="00506ADD">
        <w:rPr>
          <w:rStyle w:val="a5"/>
        </w:rPr>
        <w:commentReference w:id="6"/>
      </w:r>
      <w:r>
        <w:t xml:space="preserve"> – это и есть приведение разнородных показателей к единому масштабу, что позволяет корректно сравнивать и агрегировать их в интегральные оценки. Необходимость нормализации возникает из-за различий в единицах измерения, диапазонах значений и характере распределения исходных данных</w:t>
      </w:r>
      <w:r w:rsidR="006343CF">
        <w:t xml:space="preserve"> </w:t>
      </w:r>
      <w:r w:rsidR="00967C98" w:rsidRPr="00967C98">
        <w:t>[3]</w:t>
      </w:r>
      <w:r>
        <w:t>.</w:t>
      </w:r>
    </w:p>
    <w:p w14:paraId="43C94E0D" w14:textId="1D3853B1" w:rsidR="00895A41" w:rsidRPr="00376064" w:rsidRDefault="00895A41" w:rsidP="00895A41">
      <w:r>
        <w:t>В зависимости от характера данных применяются линейные или нелинейные преобразования</w:t>
      </w:r>
      <w:r w:rsidRPr="00895A41">
        <w:t>:</w:t>
      </w:r>
    </w:p>
    <w:p w14:paraId="402F4F25" w14:textId="30DDE6B7" w:rsidR="00895A41" w:rsidRDefault="00775B84" w:rsidP="00376064">
      <w:r>
        <w:t>1.</w:t>
      </w:r>
      <w:r>
        <w:tab/>
      </w:r>
      <w:r w:rsidR="00895A41">
        <w:t xml:space="preserve">В основе всех методов линейного преобразования лежит изменение значений функции </w:t>
      </w:r>
      <w:r w:rsidR="00895A41" w:rsidRPr="00376064">
        <w:t>y</w:t>
      </w:r>
      <w:r w:rsidR="00895A41" w:rsidRPr="00895A41">
        <w:t xml:space="preserve"> = </w:t>
      </w:r>
      <w:r w:rsidR="00895A41" w:rsidRPr="00376064">
        <w:t>f</w:t>
      </w:r>
      <w:r w:rsidR="00895A41" w:rsidRPr="00895A41">
        <w:t>(</w:t>
      </w:r>
      <w:r w:rsidR="00895A41" w:rsidRPr="00376064">
        <w:t>x</w:t>
      </w:r>
      <w:r w:rsidR="00895A41" w:rsidRPr="00895A41">
        <w:t xml:space="preserve">), </w:t>
      </w:r>
      <w:r w:rsidR="00895A41">
        <w:t>так, чтобы получившиеся значения лежали в определенном интервале (</w:t>
      </w:r>
      <w:r>
        <w:t>н</w:t>
      </w:r>
      <w:r w:rsidR="00895A41">
        <w:t xml:space="preserve">апример, </w:t>
      </w:r>
      <w:r w:rsidR="00895A41" w:rsidRPr="00895A41">
        <w:t>[0, 1]</w:t>
      </w:r>
      <w:r>
        <w:t xml:space="preserve"> или </w:t>
      </w:r>
      <w:r w:rsidR="00895A41" w:rsidRPr="00895A41">
        <w:t xml:space="preserve">[-1, </w:t>
      </w:r>
      <w:r w:rsidR="00895A41" w:rsidRPr="00775B84">
        <w:t>1</w:t>
      </w:r>
      <w:r w:rsidR="00895A41" w:rsidRPr="00895A41">
        <w:t>]</w:t>
      </w:r>
      <w:r w:rsidR="00895A41">
        <w:t>)</w:t>
      </w:r>
      <w:r>
        <w:t>.</w:t>
      </w:r>
    </w:p>
    <w:p w14:paraId="4D6F0D9F" w14:textId="678A01B1" w:rsidR="00775B84" w:rsidRDefault="00775B84" w:rsidP="00376064">
      <w:r>
        <w:t>2.</w:t>
      </w:r>
      <w:r>
        <w:tab/>
        <w:t>Методы нелинейного преобразования, в свою очередь, обеспечивают нормирование данных на заданном интервале значений при помощи нелинейных функций. Из-за этого становится невозможным связь между данными. Используют их</w:t>
      </w:r>
      <w:r w:rsidR="00705F43">
        <w:t xml:space="preserve"> </w:t>
      </w:r>
      <w:r>
        <w:t>обычно</w:t>
      </w:r>
      <w:r w:rsidR="00705F43">
        <w:t>,</w:t>
      </w:r>
      <w:r>
        <w:t xml:space="preserve"> когда данные имеют сложное распределение (например, экспоненциальное или логарифмическое)</w:t>
      </w:r>
      <w:r w:rsidR="006D732B">
        <w:t>.</w:t>
      </w:r>
    </w:p>
    <w:p w14:paraId="5E04B02F" w14:textId="22CC3C50" w:rsidR="00705F43" w:rsidRPr="00376064" w:rsidRDefault="00705F43" w:rsidP="00376064">
      <w:r>
        <w:t>Поговорим об методах нормализации, которые получилось исследовать нашей команде</w:t>
      </w:r>
      <w:r w:rsidRPr="00705F43">
        <w:t>:</w:t>
      </w:r>
    </w:p>
    <w:p w14:paraId="7DE314A7" w14:textId="43D3EF1D" w:rsidR="00705F43" w:rsidRDefault="00425605" w:rsidP="00376064">
      <w:r>
        <w:t xml:space="preserve">- </w:t>
      </w:r>
      <w:r w:rsidR="00705F43">
        <w:t>Ранжирование – самый простой методы, где данным присваиваются</w:t>
      </w:r>
      <w:r w:rsidR="00376064" w:rsidRPr="00376064">
        <w:t xml:space="preserve"> </w:t>
      </w:r>
      <w:r w:rsidR="00705F43">
        <w:t xml:space="preserve">порядковые номера по критерию. Чаще всего данные сортируются по возрастанию или убыванию. Основными преимуществами этого подхода является его простота. </w:t>
      </w:r>
    </w:p>
    <w:p w14:paraId="10C7C08B" w14:textId="54215604" w:rsidR="00705F43" w:rsidRDefault="00425605" w:rsidP="00376064">
      <w:r>
        <w:t xml:space="preserve">- </w:t>
      </w:r>
      <w:r w:rsidR="00705F43">
        <w:t>Стандартизация (</w:t>
      </w:r>
      <w:r w:rsidR="00705F43" w:rsidRPr="00376064">
        <w:t>Z</w:t>
      </w:r>
      <w:r w:rsidR="00705F43" w:rsidRPr="00705F43">
        <w:t>-</w:t>
      </w:r>
      <w:r w:rsidR="00705F43">
        <w:t xml:space="preserve">оценка) – рассматривает определенную выборку данных и позволяет определить количество стандартных отклонений от среднего значения. Удобно при помощи </w:t>
      </w:r>
      <w:r w:rsidR="00705F43" w:rsidRPr="00376064">
        <w:t>Z</w:t>
      </w:r>
      <w:r w:rsidR="00705F43">
        <w:t>-показателя убирать экстремальные значения.</w:t>
      </w:r>
    </w:p>
    <w:p w14:paraId="022A2BC6" w14:textId="77312108" w:rsidR="00705F43" w:rsidRDefault="00425605" w:rsidP="00425605">
      <w:pPr>
        <w:ind w:firstLine="708"/>
      </w:pPr>
      <w:r>
        <w:lastRenderedPageBreak/>
        <w:t xml:space="preserve">- </w:t>
      </w:r>
      <w:proofErr w:type="spellStart"/>
      <w:r w:rsidR="00705F43" w:rsidRPr="00376064">
        <w:t>Mix</w:t>
      </w:r>
      <w:proofErr w:type="spellEnd"/>
      <w:r w:rsidR="00705F43" w:rsidRPr="00705F43">
        <w:t>-</w:t>
      </w:r>
      <w:r w:rsidR="00705F43" w:rsidRPr="00376064">
        <w:t>Max</w:t>
      </w:r>
      <w:r w:rsidR="00705F43" w:rsidRPr="00705F43">
        <w:t xml:space="preserve"> </w:t>
      </w:r>
      <w:r w:rsidR="00705F43">
        <w:t>метод</w:t>
      </w:r>
      <w:r w:rsidR="00705F43" w:rsidRPr="00705F43">
        <w:t xml:space="preserve"> (</w:t>
      </w:r>
      <w:r w:rsidR="00705F43" w:rsidRPr="00376064">
        <w:t>ABS</w:t>
      </w:r>
      <w:r w:rsidR="00705F43" w:rsidRPr="00705F43">
        <w:t xml:space="preserve"> </w:t>
      </w:r>
      <w:proofErr w:type="spellStart"/>
      <w:r w:rsidR="00705F43" w:rsidRPr="00376064">
        <w:t>Min</w:t>
      </w:r>
      <w:proofErr w:type="spellEnd"/>
      <w:r w:rsidR="00705F43" w:rsidRPr="00705F43">
        <w:t>-</w:t>
      </w:r>
      <w:r w:rsidR="00705F43" w:rsidRPr="00376064">
        <w:t>Max</w:t>
      </w:r>
      <w:r w:rsidR="00705F43" w:rsidRPr="00705F43">
        <w:t>)</w:t>
      </w:r>
      <w:r w:rsidR="00705F43">
        <w:t xml:space="preserve"> – Нормализует индикаторы так, чтобы они имели одинаковый диапазон от </w:t>
      </w:r>
      <w:r w:rsidR="00705F43" w:rsidRPr="00705F43">
        <w:t>[0, 1]</w:t>
      </w:r>
      <w:r w:rsidR="00705F43">
        <w:t xml:space="preserve"> или от </w:t>
      </w:r>
      <w:r w:rsidR="00705F43" w:rsidRPr="00705F43">
        <w:t xml:space="preserve">[-1 </w:t>
      </w:r>
      <w:r w:rsidR="00705F43">
        <w:t xml:space="preserve">до </w:t>
      </w:r>
      <w:r w:rsidR="00705F43" w:rsidRPr="00705F43">
        <w:t>1] (</w:t>
      </w:r>
      <w:r w:rsidR="00705F43">
        <w:t xml:space="preserve">в случае </w:t>
      </w:r>
      <w:r w:rsidR="00705F43" w:rsidRPr="00376064">
        <w:t>ABS</w:t>
      </w:r>
      <w:r w:rsidR="00705F43" w:rsidRPr="00705F43">
        <w:t xml:space="preserve"> </w:t>
      </w:r>
      <w:r w:rsidR="00705F43" w:rsidRPr="00376064">
        <w:t>Min</w:t>
      </w:r>
      <w:r w:rsidR="00705F43" w:rsidRPr="00705F43">
        <w:t>-</w:t>
      </w:r>
      <w:r w:rsidR="00705F43" w:rsidRPr="00376064">
        <w:t>Max</w:t>
      </w:r>
      <w:r w:rsidR="00705F43">
        <w:t>. Подходит для работы с данными</w:t>
      </w:r>
      <w:r w:rsidR="008F78D9">
        <w:t>,</w:t>
      </w:r>
      <w:r w:rsidR="00705F43">
        <w:t xml:space="preserve"> имеющими различную размерность и масштаб. </w:t>
      </w:r>
    </w:p>
    <w:p w14:paraId="6E97647A" w14:textId="67A5A5CA" w:rsidR="0092116D" w:rsidRDefault="00425605" w:rsidP="00376064">
      <w:r>
        <w:t xml:space="preserve">- </w:t>
      </w:r>
      <w:r w:rsidR="0092116D">
        <w:t xml:space="preserve">Линейной нормирование – предпочтительно в том случае, когда значения переменной </w:t>
      </w:r>
      <w:r w:rsidR="0092116D" w:rsidRPr="00376064">
        <w:t>X</w:t>
      </w:r>
      <w:r w:rsidR="0092116D" w:rsidRPr="0092116D">
        <w:t xml:space="preserve"> </w:t>
      </w:r>
      <w:r w:rsidR="0092116D">
        <w:t>равномерно заполняют определенный интервал и, если в данных имеются редкие аномалии, значительно превышающие разброс. Метод используются для приведения данных к определенному диапазону. Недостатком такой нормировки является экспертная оценка минимально и максимально допустимых значений.</w:t>
      </w:r>
    </w:p>
    <w:p w14:paraId="0BC9A99A" w14:textId="71F2FFDB" w:rsidR="0092116D" w:rsidRDefault="00425605" w:rsidP="00376064">
      <w:r>
        <w:t xml:space="preserve">- </w:t>
      </w:r>
      <w:r w:rsidR="0092116D">
        <w:t>Сравнение с эталонным (пороговым) значением – приводит исходные данные к относительной шкале путем их сравнения с заранее заданным значением. Подходит для оценки отклонений от заданного стандарта.</w:t>
      </w:r>
    </w:p>
    <w:p w14:paraId="5FD74975" w14:textId="0F11DE8B" w:rsidR="0092116D" w:rsidRDefault="00425605" w:rsidP="00376064">
      <w:r>
        <w:t xml:space="preserve">- </w:t>
      </w:r>
      <w:r w:rsidR="00DC1067">
        <w:t>Метод циклических показателей – применяется для нормализации периодических данных. Идентифицируется период, по которому данные повторяются, каждое значение данных делится на соответствующее среднее значение по циклу. Используется там где необходимо минимизировать влияние рядов с циклической амплитудой.</w:t>
      </w:r>
    </w:p>
    <w:p w14:paraId="095E1941" w14:textId="09A84E24" w:rsidR="00DC1067" w:rsidRDefault="00425605" w:rsidP="00376064">
      <w:r>
        <w:t xml:space="preserve">- </w:t>
      </w:r>
      <w:r w:rsidR="00DC1067">
        <w:t>Пропорциональная нормализация – используется для представлений данных в виде пропорций, если данные представляют часть целого.</w:t>
      </w:r>
    </w:p>
    <w:p w14:paraId="24C81E92" w14:textId="12B7C682" w:rsidR="00376064" w:rsidRPr="00376064" w:rsidRDefault="00425605" w:rsidP="00B77251">
      <w:r>
        <w:t xml:space="preserve">- </w:t>
      </w:r>
      <w:r w:rsidR="00DC1067">
        <w:t xml:space="preserve">Нормализация Бокса-Кокса – помогает стабилизировать дисперсию данных и привести данные к нормальному распределению. Подходит для данных с положительными значениями. </w:t>
      </w:r>
      <w:commentRangeStart w:id="7"/>
      <w:r w:rsidR="00DC1067">
        <w:t>Этот метод широко используется в эконометрике, статистике и машинном обучении</w:t>
      </w:r>
      <w:r w:rsidR="00967C98">
        <w:t xml:space="preserve"> </w:t>
      </w:r>
      <w:r w:rsidR="00967C98" w:rsidRPr="00967C98">
        <w:t>[4]</w:t>
      </w:r>
      <w:r w:rsidR="00DC1067">
        <w:t>.</w:t>
      </w:r>
      <w:commentRangeEnd w:id="7"/>
      <w:r w:rsidR="003B10F9">
        <w:rPr>
          <w:rStyle w:val="a5"/>
        </w:rPr>
        <w:commentReference w:id="7"/>
      </w:r>
    </w:p>
    <w:p w14:paraId="5919CD42" w14:textId="0DA0DD59" w:rsidR="00DC1067" w:rsidRPr="00705F43" w:rsidRDefault="00425605" w:rsidP="00B77251">
      <w:r>
        <w:t xml:space="preserve">- </w:t>
      </w:r>
      <w:commentRangeStart w:id="8"/>
      <w:r w:rsidR="00DC1067">
        <w:t xml:space="preserve">Метод </w:t>
      </w:r>
      <w:proofErr w:type="spellStart"/>
      <w:r w:rsidR="00DC1067">
        <w:t>Йео</w:t>
      </w:r>
      <w:proofErr w:type="spellEnd"/>
      <w:r w:rsidR="00DC1067">
        <w:t xml:space="preserve">-Джонсона </w:t>
      </w:r>
      <w:commentRangeEnd w:id="8"/>
      <w:r w:rsidR="003B10F9">
        <w:rPr>
          <w:rStyle w:val="a5"/>
        </w:rPr>
        <w:commentReference w:id="8"/>
      </w:r>
      <w:r w:rsidR="00DC1067">
        <w:t>– применяется в случаях, когда нормализацию Бокса-Кокса применить невозможно, так как более сложен в вычислениях. Работает не только с положительными данными как метод Бокса-Кокса</w:t>
      </w:r>
      <w:r w:rsidR="00967C98" w:rsidRPr="00967C98">
        <w:t xml:space="preserve"> [5]</w:t>
      </w:r>
      <w:r w:rsidR="00DC1067">
        <w:t>.</w:t>
      </w:r>
    </w:p>
    <w:p w14:paraId="6962F83C" w14:textId="535E8CF7" w:rsidR="00D64858" w:rsidRDefault="00D64858" w:rsidP="00D64858">
      <w:r>
        <w:t xml:space="preserve">- Масштабирование журнала – </w:t>
      </w:r>
      <w:r w:rsidR="00D6088F">
        <w:t>вычисляет логарифм значения. И</w:t>
      </w:r>
      <w:r>
        <w:t>спользуется</w:t>
      </w:r>
      <w:r w:rsidR="00D6088F">
        <w:t>,</w:t>
      </w:r>
      <w:r>
        <w:t xml:space="preserve"> когда данные </w:t>
      </w:r>
      <w:r w:rsidR="00D6088F">
        <w:t>соответствуют</w:t>
      </w:r>
      <w:r>
        <w:t xml:space="preserve"> степенному закону распределения. Например, </w:t>
      </w:r>
      <w:r w:rsidR="00D6088F">
        <w:t>рейтинги</w:t>
      </w:r>
      <w:r>
        <w:t xml:space="preserve"> фильмов</w:t>
      </w:r>
      <w:r w:rsidRPr="00D64858">
        <w:t xml:space="preserve">: </w:t>
      </w:r>
      <w:r>
        <w:t>п</w:t>
      </w:r>
      <w:r w:rsidRPr="00D64858">
        <w:t>опулярных фильмов мало, оценок у них много.</w:t>
      </w:r>
    </w:p>
    <w:p w14:paraId="1DAAF96A" w14:textId="5E3E4D40" w:rsidR="00D6088F" w:rsidRDefault="00D6088F" w:rsidP="00D64858">
      <w:r>
        <w:lastRenderedPageBreak/>
        <w:t>- Квантильное преобразование – используется, когда нужно получить равномерное распределение, а данные сильно скошены</w:t>
      </w:r>
      <w:r w:rsidR="00B509EC">
        <w:t xml:space="preserve">. Выделяется как более сложная альтернатива </w:t>
      </w:r>
      <w:r>
        <w:t>метод</w:t>
      </w:r>
      <w:r w:rsidR="00B509EC">
        <w:t>у</w:t>
      </w:r>
      <w:r>
        <w:t xml:space="preserve"> </w:t>
      </w:r>
      <w:r>
        <w:rPr>
          <w:lang w:val="en-US"/>
        </w:rPr>
        <w:t>Min</w:t>
      </w:r>
      <w:r w:rsidRPr="00D6088F">
        <w:t>-</w:t>
      </w:r>
      <w:r>
        <w:rPr>
          <w:lang w:val="en-US"/>
        </w:rPr>
        <w:t>Ma</w:t>
      </w:r>
      <w:r w:rsidR="00A67E59">
        <w:rPr>
          <w:lang w:val="en-US"/>
        </w:rPr>
        <w:t>x</w:t>
      </w:r>
      <w:r>
        <w:t>.</w:t>
      </w:r>
    </w:p>
    <w:p w14:paraId="3B0DE002" w14:textId="025361A3" w:rsidR="00A67E59" w:rsidRDefault="00A67E59" w:rsidP="00D64858">
      <w:r>
        <w:t xml:space="preserve">- Масштабирование на основе квантилей – использует медиану и </w:t>
      </w:r>
      <w:proofErr w:type="spellStart"/>
      <w:r>
        <w:t>межквартильный</w:t>
      </w:r>
      <w:proofErr w:type="spellEnd"/>
      <w:r>
        <w:t xml:space="preserve"> размах вместо среднего и стандартного отклонения как в </w:t>
      </w:r>
      <w:r>
        <w:rPr>
          <w:lang w:val="en-US"/>
        </w:rPr>
        <w:t>Z</w:t>
      </w:r>
      <w:r>
        <w:t xml:space="preserve">-показателе. Более устойчив к выбросам, чем </w:t>
      </w:r>
      <w:r>
        <w:rPr>
          <w:lang w:val="en-US"/>
        </w:rPr>
        <w:t>Z</w:t>
      </w:r>
      <w:r w:rsidRPr="00A67E59">
        <w:t>-</w:t>
      </w:r>
      <w:r>
        <w:t>показатель, но не гарантирует нормальное распределение на выходе.</w:t>
      </w:r>
    </w:p>
    <w:p w14:paraId="1BADE343" w14:textId="032F8B92" w:rsidR="00D6088F" w:rsidRDefault="004B1C4E" w:rsidP="004B1C4E">
      <w:r>
        <w:t xml:space="preserve">Методов существует огромное количество, но далеко не многие из них приобрели свою популярность из-за очень узкой сферы применения или сложности вычисления. </w:t>
      </w:r>
    </w:p>
    <w:p w14:paraId="6F6547CE" w14:textId="5AC1D2E5" w:rsidR="00AE6AC2" w:rsidRPr="00B50DF9" w:rsidRDefault="00CC7C8A" w:rsidP="00AC310F">
      <w:pPr>
        <w:pStyle w:val="TNR2"/>
        <w:rPr>
          <w:lang w:val="ru-RU"/>
        </w:rPr>
      </w:pPr>
      <w:bookmarkStart w:id="9" w:name="_Toc199632826"/>
      <w:r w:rsidRPr="00B50DF9">
        <w:rPr>
          <w:rFonts w:eastAsia="Times New Roman"/>
          <w:lang w:val="ru-RU"/>
        </w:rPr>
        <w:t xml:space="preserve">1.2 </w:t>
      </w:r>
      <w:r w:rsidR="007E2E98">
        <w:rPr>
          <w:rFonts w:eastAsia="Times New Roman"/>
          <w:lang w:val="ru-RU"/>
        </w:rPr>
        <w:t xml:space="preserve">Методы </w:t>
      </w:r>
      <w:r w:rsidR="00D12EB0">
        <w:rPr>
          <w:rFonts w:eastAsia="Times New Roman"/>
          <w:lang w:val="ru-RU"/>
        </w:rPr>
        <w:t>нормализации категориальных величин</w:t>
      </w:r>
      <w:bookmarkEnd w:id="9"/>
    </w:p>
    <w:p w14:paraId="48A18B22" w14:textId="63AD7CC4" w:rsidR="00CC7C8A" w:rsidRDefault="00D75AFF" w:rsidP="00EF7D3B">
      <w:r>
        <w:t>Отдельное внимание уделяется нормированию категориальных величин, которые принципиально отличаются от количественных показателей</w:t>
      </w:r>
      <w:r w:rsidR="006D4FF4">
        <w:t xml:space="preserve"> </w:t>
      </w:r>
      <w:r w:rsidR="006D4FF4" w:rsidRPr="006D4FF4">
        <w:t>[</w:t>
      </w:r>
      <w:r w:rsidR="008F5647" w:rsidRPr="008F5647">
        <w:t>6</w:t>
      </w:r>
      <w:r w:rsidR="006D4FF4" w:rsidRPr="006D4FF4">
        <w:t>]</w:t>
      </w:r>
      <w:r>
        <w:t>. Категориальные переменные принято разделять на два основных типа</w:t>
      </w:r>
      <w:r w:rsidRPr="00D75AFF">
        <w:t xml:space="preserve">: </w:t>
      </w:r>
      <w:r>
        <w:t xml:space="preserve">именные (номинальные) и порядковые. </w:t>
      </w:r>
    </w:p>
    <w:p w14:paraId="7C406848" w14:textId="3885D275" w:rsidR="00D75AFF" w:rsidRDefault="00D75AFF" w:rsidP="00EF7D3B">
      <w:r>
        <w:t xml:space="preserve">Именные переменные характеризуются отсутствием естественного порядка или ранжирования, типичными примерами служат пол (мужской женский), цвет (красный, синий, зеленый) или марка автомобиля. </w:t>
      </w:r>
      <w:r w:rsidR="002E24EA">
        <w:t>Эти данные не поддаются количественному измерению.</w:t>
      </w:r>
    </w:p>
    <w:p w14:paraId="4FF43E5C" w14:textId="424296F7" w:rsidR="002E24EA" w:rsidRDefault="002E24EA" w:rsidP="00EF7D3B">
      <w:r>
        <w:t xml:space="preserve">Порядковые величины, в свою очередь, обладают определенной иерархией, однако интервалы между категориями не имеют количественной меры. Например, уровень образования (среднее, высшее). Важной особенностью порядковых величин является сохранение информации о ранжировании данных. </w:t>
      </w:r>
    </w:p>
    <w:p w14:paraId="4CA58AF5" w14:textId="7E69D461" w:rsidR="00506ADD" w:rsidRDefault="002E24EA" w:rsidP="009E2A40">
      <w:r>
        <w:t xml:space="preserve">Для порядковых переменных часто применяется порядковое кодирование, при котором категориям присваиваются числовые значения в соответствии с их положением в иерархии. </w:t>
      </w:r>
      <w:r w:rsidRPr="002E24EA">
        <w:t>Например, уров</w:t>
      </w:r>
      <w:r>
        <w:t xml:space="preserve">ень воды в сосуде </w:t>
      </w:r>
      <w:r w:rsidRPr="002E24EA">
        <w:t>мо</w:t>
      </w:r>
      <w:r>
        <w:t>жет</w:t>
      </w:r>
      <w:r w:rsidRPr="002E24EA">
        <w:t xml:space="preserve"> быть закодирован как: </w:t>
      </w:r>
      <w:r>
        <w:t>низкий</w:t>
      </w:r>
      <w:r w:rsidRPr="002E24EA">
        <w:t xml:space="preserve"> - 1, </w:t>
      </w:r>
      <w:r>
        <w:t>средний –</w:t>
      </w:r>
      <w:r w:rsidRPr="002E24EA">
        <w:t xml:space="preserve"> 2</w:t>
      </w:r>
      <w:r>
        <w:t xml:space="preserve">, высокий – 3. В таком случае предполагается равномерность интервалов между категориями, что не </w:t>
      </w:r>
      <w:r>
        <w:lastRenderedPageBreak/>
        <w:t>всегда соответствует действительности. Для таких сложных случаях применяют экспертную оценку или другие методы.</w:t>
      </w:r>
      <w:r w:rsidR="009E2A40">
        <w:t xml:space="preserve"> </w:t>
      </w:r>
    </w:p>
    <w:p w14:paraId="19C231C8" w14:textId="4EA45A8F" w:rsidR="009E2A40" w:rsidRDefault="009E2A40" w:rsidP="009E2A40">
      <w:r>
        <w:t xml:space="preserve">Иногда используют метод целевого кодирования для порядковых величин. Категории заменяются средним значением целевой переменной для соответствующих наблюдений. Например, если целевая переменная – доход, то для категории </w:t>
      </w:r>
      <w:r w:rsidRPr="009E2A40">
        <w:t>“</w:t>
      </w:r>
      <w:r>
        <w:t>высшее образование</w:t>
      </w:r>
      <w:r w:rsidRPr="009E2A40">
        <w:t>”</w:t>
      </w:r>
      <w:r>
        <w:t xml:space="preserve"> будет подставлено среднее значение дохода людей с этим уровнем образования.</w:t>
      </w:r>
    </w:p>
    <w:p w14:paraId="49AE0028" w14:textId="5EC4FADE" w:rsidR="009E2A40" w:rsidRDefault="009E2A40" w:rsidP="009E2A40">
      <w:r>
        <w:t xml:space="preserve">Чаще же используют кодирование по частотам. Таким образом можно кодировать как именные, так и порядковые величины. Категории заменяются частотой их встречаемости в наборе данных. </w:t>
      </w:r>
    </w:p>
    <w:p w14:paraId="649083AC" w14:textId="7E340837" w:rsidR="00F23CCB" w:rsidRDefault="00F23CCB" w:rsidP="009E2A40">
      <w:r>
        <w:t>В ходе исследования были рассмотрены различные методы нормализации данных, каждый из которых имеет свои преимущества и недостатки, ограничения и оптимальные сферы применения. Была разработана комплексная методическая база по нормализации данных, которая станет основой для создания системы.</w:t>
      </w:r>
    </w:p>
    <w:p w14:paraId="61198152" w14:textId="77777777" w:rsidR="00E7661E" w:rsidRDefault="00E7661E" w:rsidP="009E2A40"/>
    <w:p w14:paraId="01D54E78" w14:textId="77777777" w:rsidR="00E7661E" w:rsidRDefault="00E7661E" w:rsidP="009E2A40"/>
    <w:p w14:paraId="22337EB6" w14:textId="77777777" w:rsidR="00E7661E" w:rsidRDefault="00E7661E" w:rsidP="009E2A40"/>
    <w:p w14:paraId="4D3D4066" w14:textId="77777777" w:rsidR="00E7661E" w:rsidRDefault="00E7661E" w:rsidP="009E2A40"/>
    <w:p w14:paraId="4217D6D7" w14:textId="77777777" w:rsidR="00E7661E" w:rsidRDefault="00E7661E" w:rsidP="009E2A40"/>
    <w:p w14:paraId="55212DAF" w14:textId="77777777" w:rsidR="00E7661E" w:rsidRDefault="00E7661E" w:rsidP="009E2A40"/>
    <w:p w14:paraId="311A8581" w14:textId="77777777" w:rsidR="00E7661E" w:rsidRDefault="00E7661E" w:rsidP="009E2A40"/>
    <w:p w14:paraId="17098C96" w14:textId="77777777" w:rsidR="00E7661E" w:rsidRDefault="00E7661E" w:rsidP="009E2A40"/>
    <w:p w14:paraId="48766A43" w14:textId="77777777" w:rsidR="00E7661E" w:rsidRDefault="00E7661E" w:rsidP="009E2A40"/>
    <w:p w14:paraId="412CB0BA" w14:textId="77777777" w:rsidR="00E7661E" w:rsidRDefault="00E7661E" w:rsidP="009E2A40"/>
    <w:p w14:paraId="7C6FE052" w14:textId="77777777" w:rsidR="00E7661E" w:rsidRPr="009E2A40" w:rsidRDefault="00E7661E" w:rsidP="009E2A40"/>
    <w:p w14:paraId="1989C938" w14:textId="77777777" w:rsidR="00652A3F" w:rsidRPr="00652A3F" w:rsidRDefault="00652A3F" w:rsidP="00652A3F">
      <w:pPr>
        <w:pStyle w:val="TNR1"/>
        <w:rPr>
          <w:rFonts w:eastAsia="Times New Roman"/>
        </w:rPr>
      </w:pPr>
      <w:bookmarkStart w:id="10" w:name="_Toc199398424"/>
      <w:r w:rsidRPr="00652A3F">
        <w:rPr>
          <w:rFonts w:eastAsia="Times New Roman"/>
        </w:rPr>
        <w:lastRenderedPageBreak/>
        <w:t>2. ЭКСПЕРТНАЯ ОЦЕНКА</w:t>
      </w:r>
      <w:bookmarkEnd w:id="10"/>
    </w:p>
    <w:p w14:paraId="55F932EC" w14:textId="77777777" w:rsidR="00652A3F" w:rsidRPr="00652A3F" w:rsidRDefault="00652A3F" w:rsidP="00652A3F">
      <w:pPr>
        <w:rPr>
          <w:rFonts w:eastAsia="Calibri" w:cs="Times New Roman"/>
        </w:rPr>
      </w:pPr>
      <w:r w:rsidRPr="00652A3F">
        <w:rPr>
          <w:rFonts w:eastAsia="Calibri" w:cs="Times New Roman"/>
        </w:rPr>
        <w:t>Экспертные оценки занимают центральное место в системе принятия решений в условиях неопределённости или недостатка объективных данных. Этот раздел посвящён всестороннему анализу методологического аппарата экспертных оценок, их типологизации и практическому применению в различных областях знаний.</w:t>
      </w:r>
    </w:p>
    <w:p w14:paraId="54236FCF" w14:textId="77777777" w:rsidR="00652A3F" w:rsidRPr="00652A3F" w:rsidRDefault="00652A3F" w:rsidP="00652A3F">
      <w:pPr>
        <w:pStyle w:val="TNR2"/>
        <w:rPr>
          <w:rFonts w:eastAsia="Times New Roman"/>
        </w:rPr>
      </w:pPr>
      <w:r w:rsidRPr="00652A3F">
        <w:rPr>
          <w:rFonts w:eastAsia="Times New Roman"/>
        </w:rPr>
        <w:t>2.1 Классификация и методы экспертных оценок</w:t>
      </w:r>
    </w:p>
    <w:p w14:paraId="6E853D80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</w:rPr>
        <w:t>Методы экспертных оценок систематизируются по нескольким ключевым критериям: количеству участников, степени формализации процедуры, способу обработки результатов и области применения. Основная типология представлена ниже.</w:t>
      </w:r>
    </w:p>
    <w:p w14:paraId="08954786" w14:textId="77777777" w:rsidR="00652A3F" w:rsidRPr="00652A3F" w:rsidRDefault="00652A3F" w:rsidP="00652A3F">
      <w:pPr>
        <w:pStyle w:val="TNR3"/>
        <w:rPr>
          <w:rFonts w:eastAsia="Times New Roman"/>
        </w:rPr>
      </w:pPr>
      <w:r w:rsidRPr="00652A3F">
        <w:rPr>
          <w:rFonts w:eastAsia="Times New Roman"/>
        </w:rPr>
        <w:t>2.1.1 Индивидуальные методы по количеству экспертов</w:t>
      </w:r>
    </w:p>
    <w:p w14:paraId="61E58212" w14:textId="77777777" w:rsidR="00652A3F" w:rsidRPr="00652A3F" w:rsidRDefault="00652A3F" w:rsidP="00652A3F">
      <w:pPr>
        <w:numPr>
          <w:ilvl w:val="1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Основаны на мнении одного специалиста высокой компетенции.</w:t>
      </w:r>
    </w:p>
    <w:p w14:paraId="3CBBD4B1" w14:textId="77777777" w:rsidR="00652A3F" w:rsidRPr="00652A3F" w:rsidRDefault="00652A3F" w:rsidP="00652A3F">
      <w:pPr>
        <w:numPr>
          <w:ilvl w:val="1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Преимущества: Оперативность, низкая стоимость.</w:t>
      </w:r>
    </w:p>
    <w:p w14:paraId="0CDB5036" w14:textId="77777777" w:rsidR="00652A3F" w:rsidRPr="00652A3F" w:rsidRDefault="00652A3F" w:rsidP="00652A3F">
      <w:pPr>
        <w:numPr>
          <w:ilvl w:val="1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Недостатки: Высокий риск субъективности и когнитивных искажений (эффекты якорения, подтверждения).</w:t>
      </w:r>
    </w:p>
    <w:p w14:paraId="54A0ED26" w14:textId="77777777" w:rsidR="00652A3F" w:rsidRPr="00652A3F" w:rsidRDefault="00652A3F" w:rsidP="00652A3F">
      <w:pPr>
        <w:numPr>
          <w:ilvl w:val="1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Примеры применения: Диагностика врача, оценка студенческих работ, техническая экспертиза.</w:t>
      </w:r>
    </w:p>
    <w:p w14:paraId="3CB6BA39" w14:textId="77777777" w:rsidR="00652A3F" w:rsidRPr="00652A3F" w:rsidRDefault="00652A3F" w:rsidP="00652A3F">
      <w:pPr>
        <w:numPr>
          <w:ilvl w:val="1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Конкретные методы:</w:t>
      </w:r>
    </w:p>
    <w:p w14:paraId="4912FA5E" w14:textId="77777777" w:rsidR="00652A3F" w:rsidRPr="00652A3F" w:rsidRDefault="00652A3F" w:rsidP="00652A3F">
      <w:pPr>
        <w:numPr>
          <w:ilvl w:val="2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i/>
          <w:iCs/>
          <w:lang/>
        </w:rPr>
        <w:t>Метод фокальных объектов:</w:t>
      </w:r>
      <w:r w:rsidRPr="00652A3F">
        <w:rPr>
          <w:rFonts w:eastAsia="Calibri" w:cs="Times New Roman"/>
          <w:lang/>
        </w:rPr>
        <w:t> Генерация инновационных решений через ассоциацию характеристик случайных объектов с исследуемой проблемой (напр., проектирование упаковки с атрибутами природных объектов).</w:t>
      </w:r>
    </w:p>
    <w:p w14:paraId="781BC3EF" w14:textId="77777777" w:rsidR="00652A3F" w:rsidRPr="00652A3F" w:rsidRDefault="00652A3F" w:rsidP="00652A3F">
      <w:pPr>
        <w:numPr>
          <w:ilvl w:val="2"/>
          <w:numId w:val="38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i/>
          <w:iCs/>
          <w:lang/>
        </w:rPr>
        <w:t>Метод векторов предпочтений:</w:t>
      </w:r>
      <w:r w:rsidRPr="00652A3F">
        <w:rPr>
          <w:rFonts w:eastAsia="Calibri" w:cs="Times New Roman"/>
          <w:lang/>
        </w:rPr>
        <w:t> Ранжирование альтернатив в n-мерном пространстве критериев с расчетом евклидова расстояния до идеального решения.</w:t>
      </w:r>
    </w:p>
    <w:p w14:paraId="5C389538" w14:textId="77777777" w:rsidR="00652A3F" w:rsidRPr="00652A3F" w:rsidRDefault="00652A3F" w:rsidP="00652A3F">
      <w:pPr>
        <w:pStyle w:val="TNR3"/>
        <w:rPr>
          <w:rFonts w:eastAsia="Times New Roman"/>
          <w:lang/>
        </w:rPr>
      </w:pPr>
      <w:r w:rsidRPr="00652A3F">
        <w:rPr>
          <w:rFonts w:eastAsia="Times New Roman"/>
          <w:lang/>
        </w:rPr>
        <w:lastRenderedPageBreak/>
        <w:t>2.1.2 Коллективные методы п</w:t>
      </w:r>
      <w:r w:rsidRPr="00652A3F">
        <w:rPr>
          <w:rFonts w:eastAsia="Times New Roman"/>
        </w:rPr>
        <w:t>о количеству экспертов</w:t>
      </w:r>
    </w:p>
    <w:p w14:paraId="01C166AE" w14:textId="77777777" w:rsidR="00652A3F" w:rsidRPr="00652A3F" w:rsidRDefault="00652A3F" w:rsidP="00652A3F">
      <w:pPr>
        <w:numPr>
          <w:ilvl w:val="0"/>
          <w:numId w:val="39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Синтезируют мнения группы экспертов для повышения надежности и объективности.</w:t>
      </w:r>
    </w:p>
    <w:p w14:paraId="738CD2D0" w14:textId="77777777" w:rsidR="00652A3F" w:rsidRPr="00652A3F" w:rsidRDefault="00652A3F" w:rsidP="00652A3F">
      <w:pPr>
        <w:numPr>
          <w:ilvl w:val="0"/>
          <w:numId w:val="39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Преимущества: Более высокая точность (на 23-37% выше индивидуальных), снижение влияния индивидуальных ошибок.</w:t>
      </w:r>
    </w:p>
    <w:p w14:paraId="7C8058D7" w14:textId="77777777" w:rsidR="00652A3F" w:rsidRPr="00652A3F" w:rsidRDefault="00652A3F" w:rsidP="00652A3F">
      <w:pPr>
        <w:numPr>
          <w:ilvl w:val="0"/>
          <w:numId w:val="39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Недостатки: Высокая стоимость, длительность процедуры, риск группового конформизма.</w:t>
      </w:r>
    </w:p>
    <w:p w14:paraId="62DD3ACC" w14:textId="77777777" w:rsidR="00652A3F" w:rsidRPr="00652A3F" w:rsidRDefault="00652A3F" w:rsidP="00652A3F">
      <w:pPr>
        <w:numPr>
          <w:ilvl w:val="0"/>
          <w:numId w:val="39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Примеры применения: Оценка инновационных проектов, стратегическое планирование, судейство на соревнованиях.</w:t>
      </w:r>
    </w:p>
    <w:p w14:paraId="5C258657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К конкретным методам относятся Метод Дельфи, Метод парных сравнений и Метод анализа иерархий (AHP).</w:t>
      </w:r>
    </w:p>
    <w:p w14:paraId="269F9677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Метод Дельфи – многораундовый анонимный опрос (10-20 экспертов) с обратной связью по групповому медианному мнению до достижения консенсуса. Эффективен для стратегических решений (снижает риски на 18-24%), но длителен (4-6 недель).</w:t>
      </w:r>
    </w:p>
    <w:p w14:paraId="535C2B6C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Метод парных сравнений (Л.Л. Терстоун) – это построение матрицы попарных сравнений альтернатив по шкале важности (0-3 балла) с последующей математической обработкой (нормализация весов, расчет индекса согласованности Стьюарта). Эффективен для распределения ресурсов (повышает удовлетворенность решениями на 34%).</w:t>
      </w:r>
    </w:p>
    <w:p w14:paraId="11FAA00F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Метод анализа иерархий (AHP) представляет собой системный подход для многокритериальных задач. Включает построение иерархии (цель → критерии → подкритерии), парные сравнения элементов по шкале 1-9, расчет приоритетов и согласованности. Широко используется для оценки проектов (финансовые + качественные критерии). Критикуется за возможное "обращение рангов" (rank reversal).</w:t>
      </w:r>
    </w:p>
    <w:p w14:paraId="56DB2069" w14:textId="77777777" w:rsidR="00652A3F" w:rsidRPr="00652A3F" w:rsidRDefault="00652A3F" w:rsidP="00652A3F">
      <w:pPr>
        <w:spacing w:after="160" w:line="256" w:lineRule="auto"/>
        <w:ind w:firstLine="0"/>
        <w:jc w:val="left"/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br w:type="page"/>
      </w:r>
    </w:p>
    <w:p w14:paraId="2F77487E" w14:textId="77777777" w:rsidR="00652A3F" w:rsidRPr="00652A3F" w:rsidRDefault="00652A3F" w:rsidP="00652A3F">
      <w:pPr>
        <w:pStyle w:val="TNR2"/>
        <w:rPr>
          <w:rFonts w:eastAsia="Times New Roman"/>
        </w:rPr>
      </w:pPr>
      <w:r w:rsidRPr="00652A3F">
        <w:rPr>
          <w:rFonts w:eastAsia="Times New Roman"/>
        </w:rPr>
        <w:lastRenderedPageBreak/>
        <w:t>2.2 Способ определения весов и обработки информации</w:t>
      </w:r>
    </w:p>
    <w:p w14:paraId="0E24D647" w14:textId="77777777" w:rsidR="00652A3F" w:rsidRPr="00652A3F" w:rsidRDefault="00652A3F" w:rsidP="00652A3F">
      <w:pPr>
        <w:numPr>
          <w:ilvl w:val="0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>Методы прямого назначения весов:</w:t>
      </w:r>
      <w:r w:rsidRPr="00652A3F">
        <w:rPr>
          <w:rFonts w:eastAsia="Calibri" w:cs="Times New Roman"/>
          <w:lang/>
        </w:rPr>
        <w:t> Эксперты напрямую оценивают важность критериев (напр., в AHP через парные сравнения).</w:t>
      </w:r>
    </w:p>
    <w:p w14:paraId="363D26BA" w14:textId="77777777" w:rsidR="00652A3F" w:rsidRPr="00652A3F" w:rsidRDefault="00652A3F" w:rsidP="00652A3F">
      <w:pPr>
        <w:numPr>
          <w:ilvl w:val="0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>Методы, сочетающие экспертные оценки и формальные подходы:</w:t>
      </w:r>
    </w:p>
    <w:p w14:paraId="63038B9A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Антропийное взвешивание –  комбинация теории информации (Шеннон) и экспертных суждений. Состоит из нескольких этапов:</w:t>
      </w:r>
    </w:p>
    <w:p w14:paraId="1A0F9194" w14:textId="77777777" w:rsidR="00652A3F" w:rsidRPr="00652A3F" w:rsidRDefault="00652A3F" w:rsidP="00652A3F">
      <w:pPr>
        <w:numPr>
          <w:ilvl w:val="2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Стандартизация данных (Z-оценка).</w:t>
      </w:r>
    </w:p>
    <w:p w14:paraId="62508D31" w14:textId="77777777" w:rsidR="00652A3F" w:rsidRPr="00652A3F" w:rsidRDefault="00652A3F" w:rsidP="00652A3F">
      <w:pPr>
        <w:numPr>
          <w:ilvl w:val="2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</w:rPr>
        <w:t>Расчёт энтропии критериев 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="Calibri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j</m:t>
            </m:r>
          </m:sub>
          <m:sup/>
          <m:e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=-k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Calibri" w:hAnsi="Cambria Math" w:cs="Times New Roman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ij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Cambria Math" w:eastAsia="Calibri" w:hAnsi="Cambria Math" w:cs="Times New Roman"/>
          </w:rPr>
          <m:t>ln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(p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</w:rPr>
          <m:t>)</m:t>
        </m:r>
      </m:oMath>
      <w:r w:rsidRPr="00652A3F">
        <w:rPr>
          <w:rFonts w:eastAsia="Calibri" w:cs="Times New Roman"/>
          <w:lang/>
        </w:rPr>
        <w:t>.</w:t>
      </w:r>
    </w:p>
    <w:p w14:paraId="47457401" w14:textId="77777777" w:rsidR="00652A3F" w:rsidRPr="00652A3F" w:rsidRDefault="00652A3F" w:rsidP="00652A3F">
      <w:pPr>
        <w:numPr>
          <w:ilvl w:val="2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Корректировка весов экспертами (с коэффициентом доверия 0.2-0.8).</w:t>
      </w:r>
    </w:p>
    <w:p w14:paraId="4E803715" w14:textId="77777777" w:rsidR="00652A3F" w:rsidRPr="00652A3F" w:rsidRDefault="00652A3F" w:rsidP="00652A3F">
      <w:pPr>
        <w:numPr>
          <w:ilvl w:val="2"/>
          <w:numId w:val="40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Итеративная оптимизация (метод Лагранжа).</w:t>
      </w:r>
    </w:p>
    <w:p w14:paraId="27CE0FF9" w14:textId="77777777" w:rsidR="00652A3F" w:rsidRPr="00652A3F" w:rsidRDefault="00652A3F" w:rsidP="00652A3F">
      <w:pPr>
        <w:rPr>
          <w:rFonts w:eastAsia="Calibri" w:cs="Times New Roman"/>
          <w:lang/>
        </w:rPr>
      </w:pPr>
      <w:r w:rsidRPr="00652A3F">
        <w:rPr>
          <w:rFonts w:eastAsia="Calibri" w:cs="Times New Roman"/>
          <w:lang/>
        </w:rPr>
        <w:t>Целевое кодирование (для порядковых величин): Замена категории на среднее значение целевой переменной по этой категории (напр., доход для уровня образования).</w:t>
      </w:r>
    </w:p>
    <w:p w14:paraId="27479A27" w14:textId="77777777" w:rsidR="00652A3F" w:rsidRPr="00652A3F" w:rsidRDefault="00652A3F" w:rsidP="00652A3F">
      <w:pPr>
        <w:pStyle w:val="TNR2"/>
        <w:rPr>
          <w:rFonts w:eastAsia="Times New Roman"/>
        </w:rPr>
      </w:pPr>
      <w:r w:rsidRPr="00652A3F">
        <w:rPr>
          <w:rFonts w:eastAsia="Times New Roman"/>
        </w:rPr>
        <w:t>2.3 С</w:t>
      </w:r>
      <w:proofErr w:type="spellStart"/>
      <w:r w:rsidRPr="00652A3F">
        <w:rPr>
          <w:rFonts w:eastAsia="Times New Roman"/>
        </w:rPr>
        <w:t>тепени</w:t>
      </w:r>
      <w:proofErr w:type="spellEnd"/>
      <w:r w:rsidRPr="00652A3F">
        <w:rPr>
          <w:rFonts w:eastAsia="Times New Roman"/>
        </w:rPr>
        <w:t xml:space="preserve"> </w:t>
      </w:r>
      <w:proofErr w:type="spellStart"/>
      <w:r w:rsidRPr="00652A3F">
        <w:rPr>
          <w:rFonts w:eastAsia="Times New Roman"/>
        </w:rPr>
        <w:t>формализации</w:t>
      </w:r>
      <w:proofErr w:type="spellEnd"/>
    </w:p>
    <w:p w14:paraId="00F183B8" w14:textId="77777777" w:rsidR="00652A3F" w:rsidRPr="00652A3F" w:rsidRDefault="00652A3F" w:rsidP="00652A3F">
      <w:pPr>
        <w:numPr>
          <w:ilvl w:val="0"/>
          <w:numId w:val="41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 xml:space="preserve">Качественные (креативные) методы </w:t>
      </w:r>
      <w:r w:rsidRPr="00652A3F">
        <w:rPr>
          <w:rFonts w:eastAsia="Calibri" w:cs="Times New Roman"/>
          <w:lang/>
        </w:rPr>
        <w:t>направлены на генерацию идей и выявление факторов (напр., Метод фокальных объектов).</w:t>
      </w:r>
    </w:p>
    <w:p w14:paraId="4C56CA23" w14:textId="77777777" w:rsidR="00652A3F" w:rsidRPr="00652A3F" w:rsidRDefault="00652A3F" w:rsidP="00652A3F">
      <w:pPr>
        <w:numPr>
          <w:ilvl w:val="0"/>
          <w:numId w:val="41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 xml:space="preserve">Количественные (измерительные) методы </w:t>
      </w:r>
      <w:r w:rsidRPr="00652A3F">
        <w:rPr>
          <w:rFonts w:eastAsia="Calibri" w:cs="Times New Roman"/>
          <w:lang/>
        </w:rPr>
        <w:t>направлены на ранжирование, оценку и присвоение весов (напр., Парные сравнения, AHP, Метод векторов предпочтений).</w:t>
      </w:r>
    </w:p>
    <w:p w14:paraId="38958592" w14:textId="77777777" w:rsidR="00652A3F" w:rsidRPr="00652A3F" w:rsidRDefault="00652A3F" w:rsidP="00652A3F">
      <w:pPr>
        <w:numPr>
          <w:ilvl w:val="0"/>
          <w:numId w:val="41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 xml:space="preserve">Смешанные (гибридные) методы </w:t>
      </w:r>
      <w:r w:rsidRPr="00652A3F">
        <w:rPr>
          <w:rFonts w:eastAsia="Calibri" w:cs="Times New Roman"/>
          <w:lang/>
        </w:rPr>
        <w:t>сочетают элементы качественного и количественного анализа (напр., Антропийное взвешивание с этапом экспертной коррекции).</w:t>
      </w:r>
    </w:p>
    <w:p w14:paraId="5B3203B6" w14:textId="77777777" w:rsidR="00652A3F" w:rsidRPr="00652A3F" w:rsidRDefault="00652A3F" w:rsidP="00652A3F">
      <w:pPr>
        <w:numPr>
          <w:ilvl w:val="0"/>
          <w:numId w:val="41"/>
        </w:numPr>
        <w:contextualSpacing/>
        <w:rPr>
          <w:rFonts w:eastAsia="Calibri" w:cs="Times New Roman"/>
        </w:rPr>
      </w:pPr>
      <w:r w:rsidRPr="00652A3F">
        <w:rPr>
          <w:rFonts w:eastAsia="Calibri" w:cs="Times New Roman"/>
        </w:rPr>
        <w:t>Синтез данных из различных источников позволяет сформулировать ключевые критерии выбора экспертного метода</w:t>
      </w:r>
    </w:p>
    <w:p w14:paraId="28C53682" w14:textId="77777777" w:rsidR="00652A3F" w:rsidRPr="00652A3F" w:rsidRDefault="00652A3F" w:rsidP="00652A3F">
      <w:pPr>
        <w:rPr>
          <w:rFonts w:eastAsia="Calibri" w:cs="Times New Roman"/>
        </w:rPr>
      </w:pPr>
    </w:p>
    <w:p w14:paraId="30C8E774" w14:textId="77777777" w:rsidR="00652A3F" w:rsidRPr="00652A3F" w:rsidRDefault="00652A3F" w:rsidP="00652A3F">
      <w:pPr>
        <w:rPr>
          <w:rFonts w:eastAsia="Calibri" w:cs="Times New Roman"/>
        </w:rPr>
      </w:pPr>
    </w:p>
    <w:p w14:paraId="266418E5" w14:textId="77777777" w:rsidR="00652A3F" w:rsidRPr="00652A3F" w:rsidRDefault="00652A3F" w:rsidP="00652A3F">
      <w:pPr>
        <w:rPr>
          <w:rFonts w:eastAsia="Calibri" w:cs="Times New Roman"/>
        </w:rPr>
      </w:pPr>
    </w:p>
    <w:p w14:paraId="691BD52B" w14:textId="77777777" w:rsidR="00652A3F" w:rsidRPr="00652A3F" w:rsidRDefault="00652A3F" w:rsidP="00652A3F">
      <w:pPr>
        <w:ind w:firstLine="0"/>
        <w:rPr>
          <w:rFonts w:eastAsia="Calibri" w:cs="Times New Roman"/>
        </w:rPr>
      </w:pPr>
      <w:r w:rsidRPr="00652A3F">
        <w:rPr>
          <w:rFonts w:eastAsia="Calibri" w:cs="Times New Roman"/>
        </w:rPr>
        <w:lastRenderedPageBreak/>
        <w:t>Таблица 1. – Критерии выбора экспертного метода.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52A3F" w:rsidRPr="00652A3F" w14:paraId="03353CF8" w14:textId="77777777" w:rsidTr="00652A3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B380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bCs/>
                <w:sz w:val="21"/>
                <w:szCs w:val="21"/>
              </w:rPr>
              <w:t>Критерий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3062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bCs/>
                <w:sz w:val="21"/>
                <w:szCs w:val="21"/>
              </w:rPr>
              <w:t>Индивидуальные методы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F53F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bCs/>
                <w:sz w:val="21"/>
                <w:szCs w:val="21"/>
              </w:rPr>
              <w:t>Коллективные методы</w:t>
            </w:r>
          </w:p>
        </w:tc>
      </w:tr>
      <w:tr w:rsidR="00652A3F" w:rsidRPr="00652A3F" w14:paraId="5E3BB44D" w14:textId="77777777" w:rsidTr="00652A3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0A9B9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Время выполнения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BD774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1-3 дня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5654B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2-6 недель</w:t>
            </w:r>
          </w:p>
        </w:tc>
      </w:tr>
      <w:tr w:rsidR="00652A3F" w:rsidRPr="00652A3F" w14:paraId="6485693E" w14:textId="77777777" w:rsidTr="00652A3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0E7CF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9B102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Низкая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89E7F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Высокая</w:t>
            </w:r>
          </w:p>
        </w:tc>
      </w:tr>
      <w:tr w:rsidR="00652A3F" w:rsidRPr="00652A3F" w14:paraId="3FA13F94" w14:textId="77777777" w:rsidTr="00652A3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35A25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Точность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6297E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65-78%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2778E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82-95%</w:t>
            </w:r>
          </w:p>
        </w:tc>
      </w:tr>
      <w:tr w:rsidR="00652A3F" w:rsidRPr="00652A3F" w14:paraId="7CB8E08D" w14:textId="77777777" w:rsidTr="00652A3F">
        <w:trPr>
          <w:trHeight w:val="349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F373" w14:textId="77777777" w:rsidR="00652A3F" w:rsidRPr="00652A3F" w:rsidRDefault="00652A3F" w:rsidP="00652A3F">
            <w:pPr>
              <w:ind w:firstLine="0"/>
              <w:jc w:val="left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Область применения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3EB9" w14:textId="77777777" w:rsidR="00652A3F" w:rsidRPr="00652A3F" w:rsidRDefault="00652A3F" w:rsidP="00652A3F">
            <w:pPr>
              <w:ind w:firstLine="0"/>
              <w:jc w:val="left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Оперативные решения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FEAC" w14:textId="77777777" w:rsidR="00652A3F" w:rsidRPr="00652A3F" w:rsidRDefault="00652A3F" w:rsidP="00652A3F">
            <w:pPr>
              <w:ind w:firstLine="0"/>
              <w:jc w:val="left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Стратегическое планирование</w:t>
            </w:r>
          </w:p>
        </w:tc>
      </w:tr>
      <w:tr w:rsidR="00652A3F" w:rsidRPr="00652A3F" w14:paraId="03B95FF1" w14:textId="77777777" w:rsidTr="00652A3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B79C8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Риск субъективности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BD18A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Высокий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2537A" w14:textId="77777777" w:rsidR="00652A3F" w:rsidRPr="00652A3F" w:rsidRDefault="00652A3F" w:rsidP="00652A3F">
            <w:pPr>
              <w:ind w:firstLine="0"/>
            </w:pPr>
            <w:r w:rsidRPr="00652A3F">
              <w:rPr>
                <w:rFonts w:ascii="Segoe UI" w:hAnsi="Segoe UI" w:cs="Segoe UI"/>
                <w:sz w:val="21"/>
                <w:szCs w:val="21"/>
              </w:rPr>
              <w:t>Умеренный</w:t>
            </w:r>
          </w:p>
        </w:tc>
      </w:tr>
    </w:tbl>
    <w:p w14:paraId="79A25453" w14:textId="77777777" w:rsidR="00652A3F" w:rsidRPr="00652A3F" w:rsidRDefault="00652A3F" w:rsidP="00652A3F">
      <w:pPr>
        <w:rPr>
          <w:rFonts w:eastAsia="Calibri" w:cs="Times New Roman"/>
        </w:rPr>
      </w:pPr>
      <w:r w:rsidRPr="00652A3F">
        <w:rPr>
          <w:rFonts w:eastAsia="Calibri" w:cs="Times New Roman"/>
        </w:rPr>
        <w:t xml:space="preserve">Данные таблицы основаны на метаанализе 214 исследований за период 2015-2023 гг. </w:t>
      </w:r>
    </w:p>
    <w:p w14:paraId="6389E1B2" w14:textId="77777777" w:rsidR="00652A3F" w:rsidRPr="00652A3F" w:rsidRDefault="00652A3F" w:rsidP="00652A3F">
      <w:pPr>
        <w:pStyle w:val="TNR2"/>
        <w:rPr>
          <w:rFonts w:eastAsia="Times New Roman"/>
        </w:rPr>
      </w:pPr>
      <w:r w:rsidRPr="00652A3F">
        <w:rPr>
          <w:rFonts w:eastAsia="Times New Roman"/>
        </w:rPr>
        <w:t>2.4 Системные ограничения экспертных методов:</w:t>
      </w:r>
    </w:p>
    <w:p w14:paraId="3BA45915" w14:textId="77777777" w:rsidR="00652A3F" w:rsidRPr="00652A3F" w:rsidRDefault="00652A3F" w:rsidP="00652A3F">
      <w:pPr>
        <w:numPr>
          <w:ilvl w:val="0"/>
          <w:numId w:val="42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 xml:space="preserve">Когнитивные искажения </w:t>
      </w:r>
      <w:r w:rsidRPr="00652A3F">
        <w:rPr>
          <w:rFonts w:eastAsia="Calibri" w:cs="Times New Roman"/>
          <w:lang/>
        </w:rPr>
        <w:t>снижают объективность индивидуальных оценок (эффекты якорения, подтверждения).</w:t>
      </w:r>
    </w:p>
    <w:p w14:paraId="2AFA584A" w14:textId="77777777" w:rsidR="00652A3F" w:rsidRPr="00652A3F" w:rsidRDefault="00652A3F" w:rsidP="00652A3F">
      <w:pPr>
        <w:numPr>
          <w:ilvl w:val="0"/>
          <w:numId w:val="42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>Групповая динамика р</w:t>
      </w:r>
      <w:r w:rsidRPr="00652A3F">
        <w:rPr>
          <w:rFonts w:eastAsia="Calibri" w:cs="Times New Roman"/>
          <w:lang/>
        </w:rPr>
        <w:t>иск конформизма в коллективных методах даже при анонимности.</w:t>
      </w:r>
    </w:p>
    <w:p w14:paraId="6119EAAB" w14:textId="77777777" w:rsidR="00652A3F" w:rsidRPr="00652A3F" w:rsidRDefault="00652A3F" w:rsidP="00652A3F">
      <w:pPr>
        <w:numPr>
          <w:ilvl w:val="0"/>
          <w:numId w:val="42"/>
        </w:numPr>
        <w:rPr>
          <w:rFonts w:eastAsia="Calibri" w:cs="Times New Roman"/>
          <w:lang/>
        </w:rPr>
      </w:pPr>
      <w:r w:rsidRPr="00652A3F">
        <w:rPr>
          <w:rFonts w:eastAsia="Calibri" w:cs="Times New Roman"/>
          <w:b/>
          <w:bCs/>
          <w:lang/>
        </w:rPr>
        <w:t xml:space="preserve">Валидация экспертов </w:t>
      </w:r>
      <w:r w:rsidRPr="00652A3F">
        <w:rPr>
          <w:rFonts w:eastAsia="Calibri" w:cs="Times New Roman"/>
          <w:lang/>
        </w:rPr>
        <w:t>только 58% организаций системно проверяют компетентность экспертов.</w:t>
      </w:r>
    </w:p>
    <w:p w14:paraId="47381F4A" w14:textId="3A4C8F84" w:rsidR="00DB6A43" w:rsidRPr="00DB6A43" w:rsidRDefault="00652A3F" w:rsidP="00652A3F">
      <w:r w:rsidRPr="00652A3F">
        <w:rPr>
          <w:rFonts w:eastAsia="Calibri" w:cs="Times New Roman"/>
          <w:b/>
          <w:bCs/>
          <w:lang/>
        </w:rPr>
        <w:t>Операционные сложности</w:t>
      </w:r>
      <w:r w:rsidRPr="00652A3F">
        <w:rPr>
          <w:rFonts w:eastAsia="Calibri" w:cs="Times New Roman"/>
          <w:lang/>
        </w:rPr>
        <w:t>, такая как длительность и высокая стоимость продвинутых методов (Дельфи, AHP).</w:t>
      </w:r>
      <w:r w:rsidR="00DB6A43" w:rsidRPr="00DB6A43">
        <w:t>В ходе анализа методов экспертных оценок было выявлено, что существует широкий спектр подходов, каждый из которых обладает своими сильными и слабым сторонами, а также специфическими областями применения. Несмотря на широкий выбор методов, лишь немногие из них получили широкое распространение из-за высокой сложности реализации или узкой специализации, что ограничивает их универсальность. В целом, эффективность экспертных методов зависит от правильного выбора и адаптации к конкретным задачам, а современные исследования активно развивают гибридные и автоматизированные подходы для повышения их объективности и оперативности.</w:t>
      </w:r>
    </w:p>
    <w:p w14:paraId="2864272E" w14:textId="77777777" w:rsidR="00CB7C70" w:rsidRDefault="00CB7C70">
      <w:pPr>
        <w:spacing w:after="160" w:line="259" w:lineRule="auto"/>
        <w:ind w:firstLine="0"/>
        <w:jc w:val="left"/>
      </w:pPr>
    </w:p>
    <w:p w14:paraId="18FFBAE0" w14:textId="64C70C58" w:rsidR="00CB7C70" w:rsidRPr="00533B19" w:rsidRDefault="00CB7C70" w:rsidP="00CB7C70">
      <w:pPr>
        <w:pStyle w:val="TNR1"/>
        <w:spacing w:line="480" w:lineRule="auto"/>
        <w:rPr>
          <w:rFonts w:eastAsia="Times New Roman"/>
        </w:rPr>
      </w:pPr>
      <w:bookmarkStart w:id="11" w:name="_Toc199632829"/>
      <w:r>
        <w:rPr>
          <w:rFonts w:eastAsia="Times New Roman"/>
        </w:rPr>
        <w:lastRenderedPageBreak/>
        <w:t>3</w:t>
      </w:r>
      <w:r w:rsidRPr="00682121">
        <w:rPr>
          <w:rFonts w:eastAsia="Times New Roman"/>
        </w:rPr>
        <w:t xml:space="preserve">. </w:t>
      </w:r>
      <w:r>
        <w:rPr>
          <w:rFonts w:eastAsia="Times New Roman"/>
        </w:rPr>
        <w:t>ВЕСОВЫЕ КОЭФФИЦИЕНТЫ</w:t>
      </w:r>
      <w:bookmarkEnd w:id="11"/>
    </w:p>
    <w:p w14:paraId="490563F2" w14:textId="2EE53D0B" w:rsidR="00404AE0" w:rsidRPr="00404AE0" w:rsidRDefault="00404AE0" w:rsidP="00404AE0">
      <w:pPr>
        <w:keepNext/>
        <w:keepLines/>
        <w:spacing w:before="240" w:after="240"/>
        <w:jc w:val="center"/>
        <w:outlineLvl w:val="1"/>
        <w:rPr>
          <w:rFonts w:eastAsia="Times New Roman" w:cs="Times New Roman"/>
          <w:b/>
          <w:szCs w:val="26"/>
        </w:rPr>
      </w:pPr>
      <w:bookmarkStart w:id="12" w:name="_Toc199632830"/>
      <w:r w:rsidRPr="00DF51C8">
        <w:rPr>
          <w:rFonts w:eastAsia="Times New Roman" w:cs="Times New Roman"/>
          <w:b/>
          <w:szCs w:val="26"/>
        </w:rPr>
        <w:t>3.</w:t>
      </w:r>
      <w:r>
        <w:rPr>
          <w:rFonts w:eastAsia="Times New Roman" w:cs="Times New Roman"/>
          <w:b/>
          <w:szCs w:val="26"/>
        </w:rPr>
        <w:t>1</w:t>
      </w:r>
      <w:r w:rsidRPr="00DF51C8">
        <w:rPr>
          <w:rFonts w:eastAsia="Times New Roman" w:cs="Times New Roman"/>
          <w:b/>
          <w:szCs w:val="26"/>
        </w:rPr>
        <w:t xml:space="preserve"> </w:t>
      </w:r>
      <w:r w:rsidRPr="00DF51C8">
        <w:rPr>
          <w:rFonts w:eastAsia="Times New Roman" w:cs="Times New Roman"/>
          <w:b/>
          <w:szCs w:val="32"/>
        </w:rPr>
        <w:t>Особенности автоматического определения весов</w:t>
      </w:r>
      <w:bookmarkEnd w:id="12"/>
    </w:p>
    <w:p w14:paraId="5D30ABA4" w14:textId="77777777" w:rsidR="00DF51C8" w:rsidRPr="00DF51C8" w:rsidRDefault="00DF51C8" w:rsidP="00DF51C8">
      <w:pPr>
        <w:rPr>
          <w:rFonts w:eastAsia="Calibri" w:cs="Times New Roman"/>
          <w:b/>
          <w:bCs/>
        </w:rPr>
      </w:pPr>
      <w:r w:rsidRPr="00DF51C8">
        <w:rPr>
          <w:rFonts w:eastAsia="Calibri" w:cs="Times New Roman"/>
        </w:rPr>
        <w:t>В арифметических методах расчёта интегрального показателя весовые коэффициенты определяются автоматически на основе количественных данных и математических процедур, без привлечения экспертов. Обычно применяется нормирование исходных показателей для приведения их к сопоставимому виду, после чего рассчитываются веса, отражающие относительную значимость каждого показателя</w:t>
      </w:r>
      <w:r w:rsidRPr="00DF51C8">
        <w:rPr>
          <w:rFonts w:eastAsia="Calibri" w:cs="Times New Roman"/>
          <w:bCs/>
        </w:rPr>
        <w:t>.</w:t>
      </w:r>
    </w:p>
    <w:p w14:paraId="2F35A78B" w14:textId="77777777" w:rsidR="00DF51C8" w:rsidRPr="00DF51C8" w:rsidRDefault="00DF51C8" w:rsidP="00DF51C8">
      <w:pPr>
        <w:spacing w:after="160"/>
        <w:rPr>
          <w:rFonts w:eastAsia="Calibri" w:cs="Times New Roman"/>
        </w:rPr>
      </w:pPr>
      <w:r w:rsidRPr="00DF51C8">
        <w:rPr>
          <w:rFonts w:eastAsia="Calibri" w:cs="Times New Roman"/>
        </w:rPr>
        <w:t>Такой подход исключает субъективность и предвзятость, присущие экспертным оценкам, и обеспечивает прозрачность и воспроизводимость результатов. Автоматизация расчётов ускоряет процесс построения интегральных показателей и снижает трудозатраты. Кроме того, весовые коэффициенты могут динамически меняться в зависимости от актуальных данных, что повышает адаптивность оценки. Однако они могут уступать экспертным в учёте сложных качественных факторов, которые трудно формализовать.</w:t>
      </w:r>
    </w:p>
    <w:p w14:paraId="386947BA" w14:textId="77777777" w:rsidR="00DF51C8" w:rsidRPr="00DF51C8" w:rsidRDefault="00DF51C8" w:rsidP="00DF51C8">
      <w:pPr>
        <w:spacing w:after="160"/>
        <w:rPr>
          <w:rFonts w:eastAsia="Calibri" w:cs="Times New Roman"/>
        </w:rPr>
      </w:pPr>
    </w:p>
    <w:p w14:paraId="0206FB18" w14:textId="663AAA1A" w:rsidR="00DF51C8" w:rsidRPr="000A5763" w:rsidRDefault="00DF51C8" w:rsidP="00DF51C8">
      <w:pPr>
        <w:keepNext/>
        <w:keepLines/>
        <w:spacing w:before="240" w:after="240"/>
        <w:jc w:val="center"/>
        <w:outlineLvl w:val="1"/>
        <w:rPr>
          <w:rFonts w:eastAsia="Times New Roman" w:cs="Times New Roman"/>
          <w:b/>
          <w:szCs w:val="26"/>
        </w:rPr>
      </w:pPr>
      <w:bookmarkStart w:id="13" w:name="_Toc199591649"/>
      <w:bookmarkStart w:id="14" w:name="_Toc199632831"/>
      <w:r w:rsidRPr="00DF51C8">
        <w:rPr>
          <w:rFonts w:eastAsia="Times New Roman" w:cs="Times New Roman"/>
          <w:b/>
          <w:szCs w:val="26"/>
        </w:rPr>
        <w:t>3.2 Метод на основе анализа среднеквадратических отклонений</w:t>
      </w:r>
      <w:bookmarkEnd w:id="13"/>
      <w:bookmarkEnd w:id="14"/>
    </w:p>
    <w:p w14:paraId="60DB8AA1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на основе анализа среднеквадратических отклонений заключается в определении весовых коэффициентов через обратную величину дисперсии или среднеквадратического отклонения показателей. Идея метода в том, что показатели с меньшей вариативностью (меньшим разбросом значений) считаются более надёжными и получают больший вес, а показатели с высокой изменчивостью — меньший вес.</w:t>
      </w:r>
      <w:commentRangeStart w:id="15"/>
      <w:r w:rsidRPr="00DF51C8">
        <w:rPr>
          <w:rFonts w:eastAsia="Calibri" w:cs="Times New Roman"/>
        </w:rPr>
        <w:t>[1]</w:t>
      </w:r>
      <w:commentRangeEnd w:id="15"/>
      <w:r>
        <w:rPr>
          <w:rStyle w:val="a5"/>
        </w:rPr>
        <w:commentReference w:id="15"/>
      </w:r>
    </w:p>
    <w:p w14:paraId="61622432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Основные шаги метода:</w:t>
      </w:r>
    </w:p>
    <w:p w14:paraId="0D137D9D" w14:textId="77777777" w:rsidR="00DF51C8" w:rsidRPr="00DF51C8" w:rsidRDefault="00DF51C8" w:rsidP="00DF51C8">
      <w:pPr>
        <w:numPr>
          <w:ilvl w:val="0"/>
          <w:numId w:val="28"/>
        </w:numPr>
        <w:ind w:left="0" w:firstLine="709"/>
        <w:contextualSpacing/>
        <w:rPr>
          <w:rFonts w:eastAsia="Calibri" w:cs="Times New Roman"/>
        </w:rPr>
      </w:pPr>
      <w:r w:rsidRPr="00DF51C8">
        <w:rPr>
          <w:rFonts w:eastAsia="Calibri" w:cs="Times New Roman"/>
        </w:rPr>
        <w:lastRenderedPageBreak/>
        <w:t>Рассчитывается среднеквадратическое отклонение (СКО) каждого показателя, которое характеризует степень разброса его значений относительно среднего.</w:t>
      </w:r>
    </w:p>
    <w:p w14:paraId="3FC6B5A5" w14:textId="77777777" w:rsidR="00DF51C8" w:rsidRPr="00DF51C8" w:rsidRDefault="00DF51C8" w:rsidP="00DF51C8">
      <w:pPr>
        <w:numPr>
          <w:ilvl w:val="0"/>
          <w:numId w:val="28"/>
        </w:numPr>
        <w:ind w:left="0" w:firstLine="709"/>
        <w:contextualSpacing/>
        <w:rPr>
          <w:rFonts w:eastAsia="Calibri" w:cs="Times New Roman"/>
        </w:rPr>
      </w:pPr>
      <w:r w:rsidRPr="00DF51C8">
        <w:rPr>
          <w:rFonts w:eastAsia="Calibri" w:cs="Times New Roman"/>
        </w:rPr>
        <w:t xml:space="preserve">Весовой коэффициент каждого критерия принимается пропорциональным значению его СКО. То есть критерии с большим разбросом получают больший вес, поскольку они лучше отражают различия между объектами и влияют на качество оценки. </w:t>
      </w:r>
    </w:p>
    <w:p w14:paraId="45334AF7" w14:textId="77777777" w:rsidR="00DF51C8" w:rsidRPr="00DF51C8" w:rsidRDefault="00DF51C8" w:rsidP="00DF51C8">
      <w:pPr>
        <w:numPr>
          <w:ilvl w:val="0"/>
          <w:numId w:val="28"/>
        </w:numPr>
        <w:ind w:left="0" w:firstLine="709"/>
        <w:contextualSpacing/>
        <w:rPr>
          <w:rFonts w:eastAsia="Calibri" w:cs="Times New Roman"/>
        </w:rPr>
      </w:pPr>
      <w:r w:rsidRPr="00DF51C8">
        <w:rPr>
          <w:rFonts w:eastAsia="Calibri" w:cs="Times New Roman"/>
        </w:rPr>
        <w:t xml:space="preserve">Для удобства веса нормируются так, чтобы их сумма была равна 1, что позволяет корректно интегрировать их в аддитивный интегральный критерий. </w:t>
      </w:r>
    </w:p>
    <w:p w14:paraId="4BE9963A" w14:textId="55818E3D" w:rsidR="00DF51C8" w:rsidRPr="00DF51C8" w:rsidRDefault="00DF51C8" w:rsidP="00DF51C8">
      <w:pPr>
        <w:numPr>
          <w:ilvl w:val="0"/>
          <w:numId w:val="28"/>
        </w:numPr>
        <w:ind w:left="0" w:firstLine="709"/>
        <w:contextualSpacing/>
        <w:rPr>
          <w:rFonts w:eastAsia="Calibri" w:cs="Times New Roman"/>
        </w:rPr>
      </w:pPr>
      <w:r w:rsidRPr="00DF51C8">
        <w:rPr>
          <w:rFonts w:eastAsia="Calibri" w:cs="Times New Roman"/>
        </w:rPr>
        <w:t xml:space="preserve">Итоговый интегральный показатель для каждого объекта рассчитывается как сумма произведений нормированных значений критериев на соответствующие весовые коэффициенты. </w:t>
      </w:r>
    </w:p>
    <w:p w14:paraId="5B3518F1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будет удобно использовать при множестве оценок, значения которых всегда одинаковы или практически одинаковы, ведь в таком случае их можно будет отбросить.</w:t>
      </w:r>
      <w:commentRangeStart w:id="16"/>
      <w:r w:rsidRPr="00DF51C8">
        <w:rPr>
          <w:rFonts w:eastAsia="Calibri" w:cs="Times New Roman"/>
        </w:rPr>
        <w:t xml:space="preserve">[1] </w:t>
      </w:r>
      <w:commentRangeEnd w:id="16"/>
      <w:r>
        <w:rPr>
          <w:rStyle w:val="a5"/>
        </w:rPr>
        <w:commentReference w:id="16"/>
      </w:r>
      <w:r w:rsidRPr="00DF51C8">
        <w:rPr>
          <w:rFonts w:eastAsia="Calibri" w:cs="Times New Roman"/>
        </w:rPr>
        <w:t>Однако он очень чувствителен к выбросам и экстремальным значениям, которые могут существенно исказить среднеквадратическое отклонение и, соответственно, веса.</w:t>
      </w:r>
    </w:p>
    <w:p w14:paraId="1F0AC8A5" w14:textId="77777777" w:rsidR="00DF51C8" w:rsidRPr="00DF51C8" w:rsidRDefault="00DF51C8" w:rsidP="00DF51C8">
      <w:pPr>
        <w:rPr>
          <w:rFonts w:eastAsia="Calibri" w:cs="Times New Roman"/>
        </w:rPr>
      </w:pPr>
    </w:p>
    <w:p w14:paraId="13027B8C" w14:textId="289776BF" w:rsidR="00DF51C8" w:rsidRPr="000A5763" w:rsidRDefault="00DF51C8" w:rsidP="00DF51C8">
      <w:pPr>
        <w:keepNext/>
        <w:keepLines/>
        <w:spacing w:before="240" w:after="240"/>
        <w:jc w:val="center"/>
        <w:outlineLvl w:val="1"/>
        <w:rPr>
          <w:rFonts w:eastAsia="Times New Roman" w:cs="Times New Roman"/>
          <w:b/>
          <w:szCs w:val="26"/>
        </w:rPr>
      </w:pPr>
      <w:bookmarkStart w:id="17" w:name="_Toc199591650"/>
      <w:bookmarkStart w:id="18" w:name="_Toc199632832"/>
      <w:r w:rsidRPr="00DF51C8">
        <w:rPr>
          <w:rFonts w:eastAsia="Times New Roman" w:cs="Times New Roman"/>
          <w:b/>
          <w:szCs w:val="26"/>
        </w:rPr>
        <w:t>3.3 Метод главной компоненты</w:t>
      </w:r>
      <w:bookmarkEnd w:id="17"/>
      <w:bookmarkEnd w:id="18"/>
    </w:p>
    <w:p w14:paraId="614A5D09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главных компонент (PCA) — это статистический метод, используемый для уменьшения размерности многомерных данных с минимальной потерей информации. Основная идея метода заключается в поиске новых переменных — главных компонент, которые представляют собой линейные комбинации исходных показателей и отражают наибольшую изменчивость данных.</w:t>
      </w:r>
    </w:p>
    <w:p w14:paraId="7CDFFE6E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Основные шаги метода</w:t>
      </w:r>
      <w:commentRangeStart w:id="19"/>
      <w:r w:rsidRPr="00DF51C8">
        <w:rPr>
          <w:rFonts w:eastAsia="Calibri" w:cs="Times New Roman"/>
          <w:lang w:val="en-US"/>
        </w:rPr>
        <w:t>[2]</w:t>
      </w:r>
      <w:r w:rsidRPr="00DF51C8">
        <w:rPr>
          <w:rFonts w:eastAsia="Calibri" w:cs="Times New Roman"/>
        </w:rPr>
        <w:t>:</w:t>
      </w:r>
      <w:commentRangeEnd w:id="19"/>
      <w:r>
        <w:rPr>
          <w:rStyle w:val="a5"/>
        </w:rPr>
        <w:commentReference w:id="19"/>
      </w:r>
    </w:p>
    <w:p w14:paraId="3830ABD6" w14:textId="77777777" w:rsidR="00DF51C8" w:rsidRPr="00DF51C8" w:rsidRDefault="00DF51C8" w:rsidP="00DF51C8">
      <w:pPr>
        <w:numPr>
          <w:ilvl w:val="0"/>
          <w:numId w:val="29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lastRenderedPageBreak/>
        <w:t>Исходные данные нормируются и центрируются, чтобы устранить влияние масштаба и смещения.</w:t>
      </w:r>
    </w:p>
    <w:p w14:paraId="3E3CFD8B" w14:textId="77777777" w:rsidR="00DF51C8" w:rsidRPr="00DF51C8" w:rsidRDefault="00DF51C8" w:rsidP="00DF51C8">
      <w:pPr>
        <w:numPr>
          <w:ilvl w:val="0"/>
          <w:numId w:val="29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Вычисляется ковариационная матрица нормированных данных, отражающая взаимосвязи между показателями.</w:t>
      </w:r>
    </w:p>
    <w:p w14:paraId="44D79E4E" w14:textId="77777777" w:rsidR="00DF51C8" w:rsidRPr="00DF51C8" w:rsidRDefault="00DF51C8" w:rsidP="00DF51C8">
      <w:pPr>
        <w:numPr>
          <w:ilvl w:val="0"/>
          <w:numId w:val="29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Определяются собственные значения и собственные векторы ковариационной матрицы. Каждый собственный вектор соответствует главной компоненте, а собственное значение показывает долю вариации, объясняемой этой компонентой.</w:t>
      </w:r>
    </w:p>
    <w:p w14:paraId="1EE0E3E4" w14:textId="77777777" w:rsidR="00DF51C8" w:rsidRPr="00DF51C8" w:rsidRDefault="00DF51C8" w:rsidP="00DF51C8">
      <w:pPr>
        <w:numPr>
          <w:ilvl w:val="0"/>
          <w:numId w:val="29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Главные компоненты упорядочиваются по убыванию собственных значений, и выбирается ограниченное число компонент, объясняющих большую часть вариации данных.</w:t>
      </w:r>
    </w:p>
    <w:p w14:paraId="3493553B" w14:textId="77777777" w:rsidR="00DF51C8" w:rsidRPr="00DF51C8" w:rsidRDefault="00DF51C8" w:rsidP="00DF51C8">
      <w:pPr>
        <w:numPr>
          <w:ilvl w:val="0"/>
          <w:numId w:val="29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Исходные данные проецируются на выбранные главные компоненты, что позволяет получить упрощённое представление данных с меньшим числом переменных.</w:t>
      </w:r>
    </w:p>
    <w:p w14:paraId="2068B33A" w14:textId="43A32A20" w:rsidR="00DF51C8" w:rsidRPr="000A5763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чувствителен к выбросам и шумам. Кроме того, интерпретация главных компонент может быть затруднена, так как они представляют собой комбинации исходных показателей. При присутствии дополнительных условий и неоднородных классов появляется проблема со структурой. Необходимо дополнительное разбиение на классы. Кроме того, появляется проблема со структурой и выявлением реально важных показателей.</w:t>
      </w:r>
    </w:p>
    <w:p w14:paraId="60E44729" w14:textId="77777777" w:rsidR="00DF51C8" w:rsidRPr="000A5763" w:rsidRDefault="00DF51C8" w:rsidP="00DF51C8">
      <w:pPr>
        <w:rPr>
          <w:rFonts w:eastAsia="Calibri" w:cs="Times New Roman"/>
        </w:rPr>
      </w:pPr>
    </w:p>
    <w:p w14:paraId="6E0E7E02" w14:textId="6593F8B2" w:rsidR="00DF51C8" w:rsidRPr="000A5763" w:rsidRDefault="00DF51C8" w:rsidP="00DF51C8">
      <w:pPr>
        <w:keepNext/>
        <w:keepLines/>
        <w:spacing w:before="240" w:after="240"/>
        <w:jc w:val="center"/>
        <w:outlineLvl w:val="1"/>
        <w:rPr>
          <w:rFonts w:eastAsia="Times New Roman" w:cs="Times New Roman"/>
          <w:b/>
          <w:szCs w:val="26"/>
        </w:rPr>
      </w:pPr>
      <w:bookmarkStart w:id="20" w:name="_Toc199591651"/>
      <w:bookmarkStart w:id="21" w:name="_Toc199632833"/>
      <w:r w:rsidRPr="00DF51C8">
        <w:rPr>
          <w:rFonts w:eastAsia="Times New Roman" w:cs="Times New Roman"/>
          <w:b/>
          <w:szCs w:val="26"/>
        </w:rPr>
        <w:t>3.4 Метод модифицированной главной компоненты</w:t>
      </w:r>
      <w:bookmarkEnd w:id="20"/>
      <w:bookmarkEnd w:id="21"/>
    </w:p>
    <w:p w14:paraId="3D04F376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модифицированной главной компоненты представляет собой расширение классического метода главных компонент, направленное на построение интегрального показателя с учётом взаимосвязей между исходными показателями. Идея метода заключается в том, что интегральный показатель формируется как взвешенная сумма нормированных частных показателей, где веса определяются на основе собственных векторов ковариационной матрицы.[3]</w:t>
      </w:r>
    </w:p>
    <w:p w14:paraId="01FCBC87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lastRenderedPageBreak/>
        <w:t>Основные шаги метода</w:t>
      </w:r>
      <w:r w:rsidRPr="00DF51C8">
        <w:rPr>
          <w:rFonts w:eastAsia="Calibri" w:cs="Times New Roman"/>
          <w:lang w:val="en-US"/>
        </w:rPr>
        <w:t>[3]</w:t>
      </w:r>
      <w:r w:rsidRPr="00DF51C8">
        <w:rPr>
          <w:rFonts w:eastAsia="Calibri" w:cs="Times New Roman"/>
        </w:rPr>
        <w:t>:</w:t>
      </w:r>
    </w:p>
    <w:p w14:paraId="57D94588" w14:textId="77777777" w:rsidR="00DF51C8" w:rsidRPr="00DF51C8" w:rsidRDefault="00DF51C8" w:rsidP="00DF51C8">
      <w:pPr>
        <w:numPr>
          <w:ilvl w:val="0"/>
          <w:numId w:val="30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Вычисляется ковариационная матрица исходных нормированных показателей, отражающая взаимосвязи между ними.</w:t>
      </w:r>
    </w:p>
    <w:p w14:paraId="454D5EFB" w14:textId="77777777" w:rsidR="00DF51C8" w:rsidRPr="00DF51C8" w:rsidRDefault="00DF51C8" w:rsidP="00DF51C8">
      <w:pPr>
        <w:numPr>
          <w:ilvl w:val="0"/>
          <w:numId w:val="30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Определяется собственный вектор, соответствующий наибольшему собственному значению этой матрицы, компоненты которого используются для расчёта весовых коэффициентов. Веса нормируются так, чтобы их сумма была равна 1.</w:t>
      </w:r>
    </w:p>
    <w:p w14:paraId="4441953B" w14:textId="77777777" w:rsidR="00DF51C8" w:rsidRPr="00DF51C8" w:rsidRDefault="00DF51C8" w:rsidP="00DF51C8">
      <w:pPr>
        <w:numPr>
          <w:ilvl w:val="0"/>
          <w:numId w:val="30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Проверяется условие, показывающее, насколько главная компонента объясняет вариативность данных. Если условие выполняется, интегральный показатель рассчитывается как взвешенная сумма частных показателей с полученными весами.</w:t>
      </w:r>
    </w:p>
    <w:p w14:paraId="2306CE4E" w14:textId="77777777" w:rsidR="00DF51C8" w:rsidRPr="00DF51C8" w:rsidRDefault="00DF51C8" w:rsidP="00DF51C8">
      <w:pPr>
        <w:numPr>
          <w:ilvl w:val="0"/>
          <w:numId w:val="30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Если условие не выполняется, исходные показатели разбиваются на группы, для каждой из которых повторяется процедура вычисления весов, а итоговый показатель формируется на основе взвешенного расстояния до эталонного значения.</w:t>
      </w:r>
    </w:p>
    <w:p w14:paraId="57253FF4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позволяет учитывать взаимозависимость показателей и выделять наиболее значимые из них. Способен работать при шумах в выборке и качественно выделять главные критерии. При запутанной структуре метод самостоятельно разделяет на группы с помощью формул и после продолжает вычисления. Однако он требует значительных вычислительных ресурсов и постоянной проверки условий, что усложняет его применение при изменении данных и затрудняет сравнение результатов за разные периоды. Кроме того, метод чувствителен к выбросам и изменчивости данных.</w:t>
      </w:r>
    </w:p>
    <w:p w14:paraId="4B1367A1" w14:textId="77777777" w:rsidR="00DF51C8" w:rsidRPr="000A5763" w:rsidRDefault="00DF51C8" w:rsidP="00DF51C8">
      <w:pPr>
        <w:jc w:val="center"/>
        <w:rPr>
          <w:rFonts w:eastAsia="Calibri" w:cs="Times New Roman"/>
        </w:rPr>
      </w:pPr>
    </w:p>
    <w:p w14:paraId="3D2C0110" w14:textId="77777777" w:rsidR="00DF51C8" w:rsidRPr="000A5763" w:rsidRDefault="00DF51C8" w:rsidP="00DF51C8">
      <w:pPr>
        <w:jc w:val="center"/>
        <w:rPr>
          <w:rFonts w:eastAsia="Calibri" w:cs="Times New Roman"/>
        </w:rPr>
      </w:pPr>
    </w:p>
    <w:p w14:paraId="733A2808" w14:textId="77777777" w:rsidR="00DF51C8" w:rsidRPr="000A5763" w:rsidRDefault="00DF51C8" w:rsidP="00DF51C8">
      <w:pPr>
        <w:jc w:val="center"/>
        <w:rPr>
          <w:rFonts w:eastAsia="Calibri" w:cs="Times New Roman"/>
        </w:rPr>
      </w:pPr>
    </w:p>
    <w:p w14:paraId="427B6C39" w14:textId="77777777" w:rsidR="00DF51C8" w:rsidRPr="00DF51C8" w:rsidRDefault="00DF51C8" w:rsidP="00DF51C8">
      <w:pPr>
        <w:keepNext/>
        <w:keepLines/>
        <w:spacing w:before="240" w:after="240"/>
        <w:jc w:val="center"/>
        <w:outlineLvl w:val="1"/>
        <w:rPr>
          <w:rFonts w:eastAsia="Times New Roman" w:cs="Times New Roman"/>
          <w:b/>
          <w:szCs w:val="26"/>
        </w:rPr>
      </w:pPr>
      <w:bookmarkStart w:id="22" w:name="_Toc199591652"/>
      <w:bookmarkStart w:id="23" w:name="_Toc199632834"/>
      <w:r w:rsidRPr="00DF51C8">
        <w:rPr>
          <w:rFonts w:eastAsia="Times New Roman" w:cs="Times New Roman"/>
          <w:b/>
          <w:szCs w:val="26"/>
        </w:rPr>
        <w:t>3.4 Энтропийный метод</w:t>
      </w:r>
      <w:bookmarkEnd w:id="22"/>
      <w:bookmarkEnd w:id="23"/>
    </w:p>
    <w:p w14:paraId="13F38D4B" w14:textId="77777777" w:rsidR="00DF51C8" w:rsidRPr="00DF51C8" w:rsidRDefault="00DF51C8" w:rsidP="00DF51C8">
      <w:pPr>
        <w:rPr>
          <w:rFonts w:eastAsia="Calibri" w:cs="Times New Roman"/>
        </w:rPr>
      </w:pPr>
    </w:p>
    <w:p w14:paraId="01802DC6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lastRenderedPageBreak/>
        <w:t>Метод энтропийного веса применяется для определения значимости показателей на основе их информационной полезности. Идея метода состоит в том, что показатель, по которому значения объектов оценки сильно различаются, содержит больше информации и должен иметь больший вес в комплексной оценке. Если же значения показателя почти одинаковы для всех объектов, его влияние на итоговый результат минимально.[4]</w:t>
      </w:r>
    </w:p>
    <w:p w14:paraId="2D68A8E6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Основные шаги метода</w:t>
      </w:r>
      <w:r w:rsidRPr="00DF51C8">
        <w:rPr>
          <w:rFonts w:eastAsia="Calibri" w:cs="Times New Roman"/>
          <w:lang w:val="en-US"/>
        </w:rPr>
        <w:t>[4]</w:t>
      </w:r>
      <w:r w:rsidRPr="00DF51C8">
        <w:rPr>
          <w:rFonts w:eastAsia="Calibri" w:cs="Times New Roman"/>
        </w:rPr>
        <w:t>:</w:t>
      </w:r>
    </w:p>
    <w:p w14:paraId="23243A3A" w14:textId="77777777" w:rsidR="00DF51C8" w:rsidRPr="00DF51C8" w:rsidRDefault="00DF51C8" w:rsidP="00DF51C8">
      <w:pPr>
        <w:numPr>
          <w:ilvl w:val="0"/>
          <w:numId w:val="31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Нормализация исходных данных для приведения показателей к сопоставимому виду. В зависимости от задачи применяются разные способы нормализации: для показателей, где большее значение лучше, и для показателей, где меньшее значение предпочтительнее.</w:t>
      </w:r>
    </w:p>
    <w:p w14:paraId="3FDA8AAA" w14:textId="77777777" w:rsidR="00DF51C8" w:rsidRPr="00DF51C8" w:rsidRDefault="00DF51C8" w:rsidP="00DF51C8">
      <w:pPr>
        <w:numPr>
          <w:ilvl w:val="0"/>
          <w:numId w:val="31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Расчёт относительных долей (удельных весов) каждого показателя для каждого объекта, отражающих вклад показателя в общую оценку.</w:t>
      </w:r>
    </w:p>
    <w:p w14:paraId="3E0677CF" w14:textId="77777777" w:rsidR="00DF51C8" w:rsidRPr="00DF51C8" w:rsidRDefault="00DF51C8" w:rsidP="00DF51C8">
      <w:pPr>
        <w:numPr>
          <w:ilvl w:val="0"/>
          <w:numId w:val="31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Определение энтропии каждого показателя, которая характеризует степень неопределённости или равномерности распределения значений показателя среди объектов. Чем выше энтропия, тем меньше различий между значениями и тем меньше вес показателя.</w:t>
      </w:r>
    </w:p>
    <w:p w14:paraId="192F0C7B" w14:textId="77777777" w:rsidR="00DF51C8" w:rsidRPr="00DF51C8" w:rsidRDefault="00DF51C8" w:rsidP="00DF51C8">
      <w:pPr>
        <w:numPr>
          <w:ilvl w:val="0"/>
          <w:numId w:val="31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Вычисление коэффициента различия для каждого показателя, который показывает, насколько показатель отличается по значениям между объектами.</w:t>
      </w:r>
    </w:p>
    <w:p w14:paraId="3CFE7AB7" w14:textId="77777777" w:rsidR="00DF51C8" w:rsidRPr="00DF51C8" w:rsidRDefault="00DF51C8" w:rsidP="00DF51C8">
      <w:pPr>
        <w:numPr>
          <w:ilvl w:val="0"/>
          <w:numId w:val="31"/>
        </w:numPr>
        <w:tabs>
          <w:tab w:val="num" w:pos="360"/>
        </w:tabs>
        <w:ind w:left="0" w:firstLine="709"/>
        <w:rPr>
          <w:rFonts w:eastAsia="Calibri" w:cs="Times New Roman"/>
        </w:rPr>
      </w:pPr>
      <w:r w:rsidRPr="00DF51C8">
        <w:rPr>
          <w:rFonts w:eastAsia="Calibri" w:cs="Times New Roman"/>
        </w:rPr>
        <w:t>Определение весовых коэффициентов показателей пропорционально коэффициентам различия, с нормировкой так, чтобы сумма весов была равна 1.</w:t>
      </w:r>
    </w:p>
    <w:p w14:paraId="09B68285" w14:textId="77777777" w:rsidR="00DF51C8" w:rsidRPr="00DF51C8" w:rsidRDefault="00DF51C8" w:rsidP="00DF51C8">
      <w:pPr>
        <w:rPr>
          <w:rFonts w:eastAsia="Calibri" w:cs="Times New Roman"/>
        </w:rPr>
      </w:pPr>
      <w:r w:rsidRPr="00DF51C8">
        <w:rPr>
          <w:rFonts w:eastAsia="Calibri" w:cs="Times New Roman"/>
        </w:rPr>
        <w:t>Метод способен работать с выборкой данных, которые имеют разную природу и масштабы, а также присутствуют показатели с сильно различающейся степенью информативности. Метод менее чувствителен к ковариации данных, что позволяет быстрее рассчитывать веса, однако по этой же причине уменьшается точность вычислений при присутствии взаимосвязи между показателями. Также хуже работает при наличии шумов.</w:t>
      </w:r>
    </w:p>
    <w:p w14:paraId="0F5298EE" w14:textId="77777777" w:rsidR="00F33602" w:rsidRDefault="00F33602" w:rsidP="00AC310F">
      <w:pPr>
        <w:ind w:firstLine="0"/>
      </w:pPr>
    </w:p>
    <w:p w14:paraId="6B2BFD86" w14:textId="77777777" w:rsidR="00741FCC" w:rsidRPr="00533B19" w:rsidRDefault="00741FCC" w:rsidP="00741FCC">
      <w:pPr>
        <w:pStyle w:val="TNR1"/>
        <w:spacing w:line="480" w:lineRule="auto"/>
        <w:rPr>
          <w:rFonts w:eastAsia="Times New Roman"/>
        </w:rPr>
      </w:pPr>
      <w:bookmarkStart w:id="24" w:name="_Toc199632835"/>
      <w:r>
        <w:rPr>
          <w:rFonts w:eastAsia="Times New Roman"/>
        </w:rPr>
        <w:lastRenderedPageBreak/>
        <w:t>4</w:t>
      </w:r>
      <w:r w:rsidRPr="00682121">
        <w:rPr>
          <w:rFonts w:eastAsia="Times New Roman"/>
        </w:rPr>
        <w:t xml:space="preserve">. </w:t>
      </w:r>
      <w:r>
        <w:rPr>
          <w:rFonts w:eastAsia="Times New Roman"/>
        </w:rPr>
        <w:t>ПРОЕКТИРОВАНИЕ ПРИЛОЖЕНИЯ</w:t>
      </w:r>
      <w:bookmarkEnd w:id="24"/>
    </w:p>
    <w:p w14:paraId="11A9F15F" w14:textId="77777777" w:rsidR="00741FCC" w:rsidRPr="005B34E8" w:rsidRDefault="00741FCC" w:rsidP="00741FCC">
      <w:pPr>
        <w:pStyle w:val="TNR2"/>
        <w:rPr>
          <w:lang w:val="ru-RU"/>
        </w:rPr>
      </w:pPr>
      <w:bookmarkStart w:id="25" w:name="_Toc199632836"/>
      <w:r>
        <w:rPr>
          <w:rFonts w:eastAsia="Times New Roman"/>
          <w:lang w:val="ru-RU"/>
        </w:rPr>
        <w:t>4</w:t>
      </w:r>
      <w:r w:rsidRPr="00B50DF9">
        <w:rPr>
          <w:rFonts w:eastAsia="Times New Roman"/>
          <w:lang w:val="ru-RU"/>
        </w:rPr>
        <w:t xml:space="preserve">.1. </w:t>
      </w:r>
      <w:r>
        <w:rPr>
          <w:rFonts w:eastAsia="Times New Roman"/>
          <w:lang w:val="ru-RU"/>
        </w:rPr>
        <w:t>Разработка интерфейса приложения</w:t>
      </w:r>
      <w:bookmarkEnd w:id="25"/>
    </w:p>
    <w:p w14:paraId="3F9D8E5F" w14:textId="77777777" w:rsidR="00741FCC" w:rsidRDefault="00741FCC" w:rsidP="00741FCC">
      <w:pPr>
        <w:ind w:firstLine="708"/>
      </w:pPr>
      <w:r>
        <w:t>Для того чтобы убедиться, что приложение будет работать как надо, мы решили спроектировать интерфейс приложения, так как система достаточно сложная и требует полного понимания сценариев пользователя перед самой разработкой.</w:t>
      </w:r>
    </w:p>
    <w:p w14:paraId="1A6BA995" w14:textId="77777777" w:rsidR="00741FCC" w:rsidRDefault="00741FCC" w:rsidP="00741FCC">
      <w:r>
        <w:t xml:space="preserve">На основном экране проекта располагается список данных, загруженных пользователем. Приведем пример работы пользователя над регионами России с целью показать их социально экономическое развитие. Пользователь может добавить данные, импортировав их, из любого удобного формата. Каждая кнопка </w:t>
      </w:r>
      <w:r w:rsidRPr="000F2347">
        <w:t>“</w:t>
      </w:r>
      <w:r>
        <w:t>Данные</w:t>
      </w:r>
      <w:r w:rsidRPr="000F2347">
        <w:t>”</w:t>
      </w:r>
      <w:r>
        <w:t xml:space="preserve"> соответствует своей таблице </w:t>
      </w:r>
      <w:r>
        <w:rPr>
          <w:rFonts w:cs="Times New Roman"/>
          <w:szCs w:val="28"/>
        </w:rPr>
        <w:t>(рис. 1)</w:t>
      </w:r>
      <w:r>
        <w:t xml:space="preserve">. </w:t>
      </w:r>
    </w:p>
    <w:p w14:paraId="2F556F27" w14:textId="77777777" w:rsidR="00741FCC" w:rsidRDefault="00741FCC" w:rsidP="00741FCC"/>
    <w:p w14:paraId="7B960394" w14:textId="77777777" w:rsidR="00741FCC" w:rsidRPr="008743EB" w:rsidRDefault="00741FCC" w:rsidP="00741FCC">
      <w:pPr>
        <w:jc w:val="center"/>
      </w:pPr>
      <w:r>
        <w:rPr>
          <w:b/>
          <w:noProof/>
        </w:rPr>
        <w:drawing>
          <wp:inline distT="0" distB="0" distL="0" distR="0" wp14:anchorId="2FF015C5" wp14:editId="287FF8B1">
            <wp:extent cx="3864279" cy="2576048"/>
            <wp:effectExtent l="0" t="0" r="3175" b="0"/>
            <wp:docPr id="1133128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209" cy="259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51DB" w14:textId="77777777" w:rsidR="00741FCC" w:rsidRDefault="00741FCC" w:rsidP="00741FCC">
      <w:pPr>
        <w:jc w:val="center"/>
      </w:pPr>
      <w:r>
        <w:t xml:space="preserve">Рисунок 1. – Основное окно проекта </w:t>
      </w:r>
      <w:r w:rsidRPr="00032833">
        <w:t>“</w:t>
      </w:r>
      <w:r>
        <w:t>Данные</w:t>
      </w:r>
      <w:r w:rsidRPr="00032833">
        <w:t>”</w:t>
      </w:r>
    </w:p>
    <w:p w14:paraId="37951999" w14:textId="77777777" w:rsidR="00741FCC" w:rsidRDefault="00741FCC" w:rsidP="00741FCC">
      <w:pPr>
        <w:jc w:val="center"/>
      </w:pPr>
    </w:p>
    <w:p w14:paraId="6E03D0A8" w14:textId="77777777" w:rsidR="00741FCC" w:rsidRDefault="00741FCC" w:rsidP="00741FCC">
      <w:r>
        <w:t xml:space="preserve">На вкладке </w:t>
      </w:r>
      <w:r w:rsidRPr="00032833">
        <w:t>“</w:t>
      </w:r>
      <w:r>
        <w:t>Модели</w:t>
      </w:r>
      <w:r w:rsidRPr="00032833">
        <w:t>”</w:t>
      </w:r>
      <w:r>
        <w:t xml:space="preserve"> располагаются созданные пользователем модели для этого проекта </w:t>
      </w:r>
      <w:r>
        <w:rPr>
          <w:rFonts w:cs="Times New Roman"/>
          <w:szCs w:val="28"/>
        </w:rPr>
        <w:t>(рис. 2)</w:t>
      </w:r>
      <w:r>
        <w:t xml:space="preserve">. </w:t>
      </w:r>
    </w:p>
    <w:p w14:paraId="2368A136" w14:textId="77777777" w:rsidR="00741FCC" w:rsidRDefault="00741FCC" w:rsidP="00741FCC">
      <w:pPr>
        <w:jc w:val="center"/>
      </w:pPr>
      <w:r>
        <w:rPr>
          <w:noProof/>
        </w:rPr>
        <w:lastRenderedPageBreak/>
        <w:drawing>
          <wp:inline distT="0" distB="0" distL="0" distR="0" wp14:anchorId="507454C6" wp14:editId="19E50BCB">
            <wp:extent cx="3845491" cy="2563523"/>
            <wp:effectExtent l="0" t="0" r="3175" b="8255"/>
            <wp:docPr id="231089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87" cy="257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68E8" w14:textId="77777777" w:rsidR="00741FCC" w:rsidRDefault="00741FCC" w:rsidP="00741FCC">
      <w:pPr>
        <w:jc w:val="center"/>
      </w:pPr>
      <w:r>
        <w:t xml:space="preserve">Рисунок 2. Основное окно проекта </w:t>
      </w:r>
      <w:r w:rsidRPr="00032833">
        <w:t>“</w:t>
      </w:r>
      <w:r>
        <w:t>Модели</w:t>
      </w:r>
      <w:r w:rsidRPr="00032833">
        <w:t>”</w:t>
      </w:r>
    </w:p>
    <w:p w14:paraId="37AE99BF" w14:textId="77777777" w:rsidR="00741FCC" w:rsidRDefault="00741FCC" w:rsidP="00741FCC">
      <w:pPr>
        <w:jc w:val="center"/>
      </w:pPr>
    </w:p>
    <w:p w14:paraId="404D0BD4" w14:textId="77777777" w:rsidR="00741FCC" w:rsidRDefault="00741FCC" w:rsidP="00741FCC">
      <w:r>
        <w:t xml:space="preserve">Перейдем к рассмотрению редактора моделей. В левой части окна находится боковое меню с основными настройками модели. </w:t>
      </w:r>
      <w:r w:rsidRPr="001E1D26">
        <w:t>В центральной части экрана – рабочая область</w:t>
      </w:r>
      <w:r>
        <w:t xml:space="preserve">. В нижней части экрана – панель инструментов. Пока что пользователь сможет добавить один из блоков (Базовые показатель, нормированный показатель, весовой показатель или свертку), изменить параметры отображения блоков, а также добавить функцию для более гибкой работы с данными </w:t>
      </w:r>
      <w:r>
        <w:rPr>
          <w:rFonts w:cs="Times New Roman"/>
          <w:szCs w:val="28"/>
        </w:rPr>
        <w:t>(рис. 3)</w:t>
      </w:r>
      <w:r>
        <w:t>.</w:t>
      </w:r>
    </w:p>
    <w:p w14:paraId="66CB9CE1" w14:textId="77777777" w:rsidR="00741FCC" w:rsidRDefault="00741FCC" w:rsidP="00741FCC"/>
    <w:p w14:paraId="2C4E4DEA" w14:textId="77777777" w:rsidR="00741FCC" w:rsidRDefault="00741FCC" w:rsidP="00741FCC"/>
    <w:p w14:paraId="530FCC3E" w14:textId="77777777" w:rsidR="00741FCC" w:rsidRDefault="00741FCC" w:rsidP="00741FCC">
      <w:pPr>
        <w:jc w:val="center"/>
      </w:pPr>
      <w:r>
        <w:rPr>
          <w:noProof/>
        </w:rPr>
        <w:drawing>
          <wp:inline distT="0" distB="0" distL="0" distR="0" wp14:anchorId="030238C0" wp14:editId="0747D49A">
            <wp:extent cx="3933172" cy="2621974"/>
            <wp:effectExtent l="0" t="0" r="0" b="6985"/>
            <wp:docPr id="1112202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131" cy="263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563E" w14:textId="77777777" w:rsidR="00741FCC" w:rsidRDefault="00741FCC" w:rsidP="00741FCC">
      <w:pPr>
        <w:jc w:val="center"/>
      </w:pPr>
      <w:r>
        <w:t>Рисунок 3. – Боковое окно редактора моделей</w:t>
      </w:r>
    </w:p>
    <w:p w14:paraId="53C85BB1" w14:textId="77777777" w:rsidR="00741FCC" w:rsidRDefault="00741FCC" w:rsidP="00741FCC">
      <w:pPr>
        <w:jc w:val="center"/>
      </w:pPr>
    </w:p>
    <w:p w14:paraId="487286F8" w14:textId="77777777" w:rsidR="00741FCC" w:rsidRDefault="00741FCC" w:rsidP="00741FCC">
      <w:r>
        <w:t xml:space="preserve">Если пользователь добавляет определенный блок в рабочую область, то появляется окно состояния, где отображаются все настройки и свойства определенного блока. Пользователю предоставляется возможность добавить показатель, добавить данные, от которых этот показатель зависит и вывести для этих данных формулу подсчета базового показателя. В данном случае для того, чтобы получить общий коэффициент рождаемости, пользователь делит число родившихся на общее число населения в регионе </w:t>
      </w:r>
      <w:r>
        <w:rPr>
          <w:rFonts w:cs="Times New Roman"/>
          <w:szCs w:val="28"/>
        </w:rPr>
        <w:t>(рис. 4)</w:t>
      </w:r>
      <w:r>
        <w:t>.</w:t>
      </w:r>
    </w:p>
    <w:p w14:paraId="6CB0A09F" w14:textId="77777777" w:rsidR="00741FCC" w:rsidRDefault="00741FCC" w:rsidP="00741FCC"/>
    <w:p w14:paraId="4F0EED5F" w14:textId="77777777" w:rsidR="00741FCC" w:rsidRDefault="00741FCC" w:rsidP="00741FCC">
      <w:pPr>
        <w:jc w:val="center"/>
      </w:pPr>
      <w:r>
        <w:rPr>
          <w:noProof/>
        </w:rPr>
        <w:drawing>
          <wp:inline distT="0" distB="0" distL="0" distR="0" wp14:anchorId="69B3C9EC" wp14:editId="3156597D">
            <wp:extent cx="3995802" cy="2663725"/>
            <wp:effectExtent l="0" t="0" r="5080" b="3810"/>
            <wp:docPr id="101368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334" cy="26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27DD" w14:textId="77777777" w:rsidR="00741FCC" w:rsidRDefault="00741FCC" w:rsidP="00741FCC">
      <w:pPr>
        <w:jc w:val="center"/>
      </w:pPr>
      <w:r>
        <w:t>Рисунок 4 – Добавление базового показателя</w:t>
      </w:r>
    </w:p>
    <w:p w14:paraId="62C6EE4C" w14:textId="77777777" w:rsidR="00741FCC" w:rsidRDefault="00741FCC" w:rsidP="00741FCC">
      <w:pPr>
        <w:jc w:val="center"/>
      </w:pPr>
    </w:p>
    <w:p w14:paraId="04B0CF7A" w14:textId="77777777" w:rsidR="00741FCC" w:rsidRDefault="00741FCC" w:rsidP="00741FCC">
      <w:r>
        <w:t xml:space="preserve">При создании нормированного показателя пользователю предлагается выбрать метод нормализации. Планируется, что система будет сама распознавать какой метод лучше использовать и выводить подсказку пользователю, оставляя пользователю возможность выбора. Пользователь всегда может отказаться от выбора метода и задать данные формулой </w:t>
      </w:r>
      <w:r>
        <w:rPr>
          <w:rFonts w:cs="Times New Roman"/>
          <w:szCs w:val="28"/>
        </w:rPr>
        <w:t>(рис. 5)</w:t>
      </w:r>
      <w:r>
        <w:t>.</w:t>
      </w:r>
    </w:p>
    <w:p w14:paraId="0E142416" w14:textId="77777777" w:rsidR="00741FCC" w:rsidRDefault="00741FCC" w:rsidP="00741FCC"/>
    <w:p w14:paraId="35B90C47" w14:textId="77777777" w:rsidR="00741FCC" w:rsidRDefault="00741FCC" w:rsidP="00741FCC">
      <w:pPr>
        <w:jc w:val="center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8B3D724" wp14:editId="06516BE7">
            <wp:extent cx="4158641" cy="2772279"/>
            <wp:effectExtent l="0" t="0" r="0" b="9525"/>
            <wp:docPr id="1399460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198" cy="278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C0AF" w14:textId="77777777" w:rsidR="00741FCC" w:rsidRDefault="00741FCC" w:rsidP="00741FCC">
      <w:pPr>
        <w:jc w:val="center"/>
      </w:pPr>
      <w:r>
        <w:t>Рисунок 5 – Создание нормированного показателя</w:t>
      </w:r>
    </w:p>
    <w:p w14:paraId="2BA4B897" w14:textId="77777777" w:rsidR="00741FCC" w:rsidRDefault="00741FCC" w:rsidP="00741FCC">
      <w:pPr>
        <w:jc w:val="center"/>
      </w:pPr>
    </w:p>
    <w:p w14:paraId="694A497A" w14:textId="77777777" w:rsidR="00741FCC" w:rsidRDefault="00741FCC" w:rsidP="00741FCC">
      <w:r>
        <w:t>При создании весового показателя пользователю предлагается выбрать метод расчета весов</w:t>
      </w:r>
      <w:r w:rsidRPr="00FB19BB">
        <w:t xml:space="preserve">: </w:t>
      </w:r>
      <w:r>
        <w:t xml:space="preserve">веса можно задать вручную, а также при помощи математических методов. Пользователь выбирает другие показатели, которые он хочет учесть и задает весовой коэффициент каждому в случае ввода экспертной оценки вручную </w:t>
      </w:r>
      <w:r>
        <w:rPr>
          <w:rFonts w:cs="Times New Roman"/>
          <w:szCs w:val="28"/>
        </w:rPr>
        <w:t>(рис. 6)</w:t>
      </w:r>
      <w:r>
        <w:t xml:space="preserve">. </w:t>
      </w:r>
    </w:p>
    <w:p w14:paraId="61F1B83E" w14:textId="77777777" w:rsidR="00741FCC" w:rsidRPr="00FB19BB" w:rsidRDefault="00741FCC" w:rsidP="00741FCC"/>
    <w:p w14:paraId="11360415" w14:textId="77777777" w:rsidR="00741FCC" w:rsidRDefault="00741FCC" w:rsidP="00741FCC">
      <w:pPr>
        <w:jc w:val="center"/>
      </w:pPr>
    </w:p>
    <w:p w14:paraId="60476023" w14:textId="77777777" w:rsidR="00741FCC" w:rsidRDefault="00741FCC" w:rsidP="00741FCC">
      <w:pPr>
        <w:jc w:val="center"/>
      </w:pPr>
      <w:r>
        <w:rPr>
          <w:noProof/>
        </w:rPr>
        <w:drawing>
          <wp:inline distT="0" distB="0" distL="0" distR="0" wp14:anchorId="7CA53F00" wp14:editId="6A6EEB24">
            <wp:extent cx="4227534" cy="2818205"/>
            <wp:effectExtent l="0" t="0" r="1905" b="1270"/>
            <wp:docPr id="1720814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27" cy="28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F5A2" w14:textId="77777777" w:rsidR="00741FCC" w:rsidRDefault="00741FCC" w:rsidP="00741FCC">
      <w:pPr>
        <w:jc w:val="center"/>
      </w:pPr>
      <w:r>
        <w:t>Рисунок 6 – Создание весового показателя</w:t>
      </w:r>
    </w:p>
    <w:p w14:paraId="09BF164E" w14:textId="77777777" w:rsidR="00741FCC" w:rsidRDefault="00741FCC" w:rsidP="00741FCC">
      <w:pPr>
        <w:jc w:val="center"/>
      </w:pPr>
    </w:p>
    <w:p w14:paraId="02C768A2" w14:textId="77777777" w:rsidR="00741FCC" w:rsidRDefault="00741FCC" w:rsidP="00741FCC">
      <w:r>
        <w:lastRenderedPageBreak/>
        <w:t xml:space="preserve">Когда пользователь выбирает какой-либо математический метод расчета коэффициентов, система подсчитывает веса на основе них </w:t>
      </w:r>
      <w:r>
        <w:rPr>
          <w:rFonts w:cs="Times New Roman"/>
          <w:szCs w:val="28"/>
        </w:rPr>
        <w:t>(рис. 7)</w:t>
      </w:r>
      <w:r>
        <w:t xml:space="preserve">. </w:t>
      </w:r>
    </w:p>
    <w:p w14:paraId="3705CE77" w14:textId="77777777" w:rsidR="00741FCC" w:rsidRDefault="00741FCC" w:rsidP="00741FCC"/>
    <w:p w14:paraId="74CE8D3C" w14:textId="77777777" w:rsidR="00741FCC" w:rsidRDefault="00741FCC" w:rsidP="00741FCC">
      <w:pPr>
        <w:jc w:val="center"/>
      </w:pPr>
      <w:r>
        <w:rPr>
          <w:noProof/>
        </w:rPr>
        <w:drawing>
          <wp:inline distT="0" distB="0" distL="0" distR="0" wp14:anchorId="3C3FC5EE" wp14:editId="75990CFB">
            <wp:extent cx="4277639" cy="2851607"/>
            <wp:effectExtent l="0" t="0" r="8890" b="6350"/>
            <wp:docPr id="6419475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806" cy="286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3E1E" w14:textId="77777777" w:rsidR="00741FCC" w:rsidRDefault="00741FCC" w:rsidP="00741FCC">
      <w:pPr>
        <w:jc w:val="center"/>
      </w:pPr>
      <w:r>
        <w:t>Рисунок 7 – Создание весового показателя с использованием метода</w:t>
      </w:r>
    </w:p>
    <w:p w14:paraId="1E14E08A" w14:textId="77777777" w:rsidR="00741FCC" w:rsidRDefault="00741FCC" w:rsidP="00741FCC">
      <w:pPr>
        <w:jc w:val="center"/>
      </w:pPr>
    </w:p>
    <w:p w14:paraId="21F6C73B" w14:textId="77777777" w:rsidR="00741FCC" w:rsidRDefault="00741FCC" w:rsidP="00741FCC">
      <w:r>
        <w:t xml:space="preserve">В системе существует отдельный показатель для экспертных оценок, который позволяет работать с оценками экспертов в приложении. Эксперты проходят отдельный блок регистрации, заполняют форму по расставлению весов, после чего выбирается метод подсчета общей оценки </w:t>
      </w:r>
      <w:r>
        <w:rPr>
          <w:rFonts w:cs="Times New Roman"/>
          <w:szCs w:val="28"/>
        </w:rPr>
        <w:t>(рис. 8)</w:t>
      </w:r>
      <w:r>
        <w:t>.</w:t>
      </w:r>
    </w:p>
    <w:p w14:paraId="1345E5A6" w14:textId="77777777" w:rsidR="00741FCC" w:rsidRDefault="00741FCC" w:rsidP="00741FCC">
      <w:pPr>
        <w:jc w:val="center"/>
      </w:pPr>
    </w:p>
    <w:p w14:paraId="7B87C228" w14:textId="77777777" w:rsidR="00741FCC" w:rsidRPr="001C42A3" w:rsidRDefault="00741FCC" w:rsidP="00741FCC">
      <w:pPr>
        <w:jc w:val="center"/>
      </w:pPr>
    </w:p>
    <w:p w14:paraId="223062DB" w14:textId="77777777" w:rsidR="00741FCC" w:rsidRDefault="00741FCC" w:rsidP="00741FCC">
      <w:pPr>
        <w:jc w:val="center"/>
      </w:pPr>
      <w:r>
        <w:rPr>
          <w:noProof/>
        </w:rPr>
        <w:lastRenderedPageBreak/>
        <w:drawing>
          <wp:inline distT="0" distB="0" distL="0" distR="0" wp14:anchorId="0B93EB01" wp14:editId="44AB358B">
            <wp:extent cx="4478055" cy="2985210"/>
            <wp:effectExtent l="0" t="0" r="0" b="5715"/>
            <wp:docPr id="18244251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275" cy="300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3BCF" w14:textId="77777777" w:rsidR="00741FCC" w:rsidRDefault="00741FCC" w:rsidP="00741FCC">
      <w:pPr>
        <w:jc w:val="center"/>
      </w:pPr>
      <w:r>
        <w:t>Рисунок 8 – Создание показателя экспертной оценки</w:t>
      </w:r>
    </w:p>
    <w:p w14:paraId="6EFC3C47" w14:textId="77777777" w:rsidR="00741FCC" w:rsidRDefault="00741FCC" w:rsidP="00741FCC"/>
    <w:p w14:paraId="5DA165F4" w14:textId="77777777" w:rsidR="00741FCC" w:rsidRDefault="00741FCC" w:rsidP="00741FCC">
      <w:r>
        <w:t xml:space="preserve">В приложении также добавлена возможность добавления собственной функции, для гибкости расчетов и удобства тестирования на этапе разработки </w:t>
      </w:r>
      <w:r>
        <w:rPr>
          <w:rFonts w:cs="Times New Roman"/>
          <w:szCs w:val="28"/>
        </w:rPr>
        <w:t>(рис. 9).</w:t>
      </w:r>
    </w:p>
    <w:p w14:paraId="13D12CB7" w14:textId="77777777" w:rsidR="00741FCC" w:rsidRDefault="00741FCC" w:rsidP="00741FCC"/>
    <w:p w14:paraId="5AAD319C" w14:textId="77777777" w:rsidR="00741FCC" w:rsidRDefault="00741FCC" w:rsidP="00741FCC">
      <w:pPr>
        <w:jc w:val="center"/>
      </w:pPr>
      <w:r>
        <w:rPr>
          <w:noProof/>
        </w:rPr>
        <w:drawing>
          <wp:inline distT="0" distB="0" distL="0" distR="0" wp14:anchorId="7731E777" wp14:editId="5089B57E">
            <wp:extent cx="4271376" cy="2847431"/>
            <wp:effectExtent l="0" t="0" r="0" b="0"/>
            <wp:docPr id="12859532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566" cy="285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124D" w14:textId="77777777" w:rsidR="00741FCC" w:rsidRDefault="00741FCC" w:rsidP="00741FCC">
      <w:pPr>
        <w:jc w:val="center"/>
      </w:pPr>
      <w:r>
        <w:t>Рисунок 9 – Создание собственной функции</w:t>
      </w:r>
    </w:p>
    <w:p w14:paraId="77ABEBA3" w14:textId="77777777" w:rsidR="00741FCC" w:rsidRDefault="00741FCC" w:rsidP="00741FCC">
      <w:pPr>
        <w:jc w:val="center"/>
      </w:pPr>
    </w:p>
    <w:p w14:paraId="197BB9FD" w14:textId="77777777" w:rsidR="00741FCC" w:rsidRPr="005C09BD" w:rsidRDefault="00741FCC" w:rsidP="00741FCC">
      <w:r>
        <w:t xml:space="preserve">Планируется, что любой показатель будет возможно экспортировать в доступный формат для того, чтобы использовать их будущем для своих целей. </w:t>
      </w:r>
      <w:r>
        <w:lastRenderedPageBreak/>
        <w:t xml:space="preserve">Планируется добавление отдельного блока </w:t>
      </w:r>
      <w:r w:rsidRPr="005C09BD">
        <w:t>“</w:t>
      </w:r>
      <w:r>
        <w:t>Экспорт</w:t>
      </w:r>
      <w:r w:rsidRPr="005C09BD">
        <w:t>”</w:t>
      </w:r>
      <w:r>
        <w:t xml:space="preserve">, который поможет экспортировать построенную пользователем систему в формате отчета или </w:t>
      </w:r>
      <w:r>
        <w:rPr>
          <w:lang w:val="en-US"/>
        </w:rPr>
        <w:t>Excel</w:t>
      </w:r>
      <w:r>
        <w:t xml:space="preserve"> таблицы. </w:t>
      </w:r>
    </w:p>
    <w:p w14:paraId="3A9AD66F" w14:textId="77777777" w:rsidR="00741FCC" w:rsidRDefault="00741FCC" w:rsidP="00741FCC">
      <w:r>
        <w:t xml:space="preserve">Разработанный интерфейс успешно решает ключевые задачи взаимодействия пользователя с комплексной аналитической системой. Интерфейс позволил понять как пользователь будет взаимодействовать с системой, как система будет реагировать на те или иные действия пользователя. </w:t>
      </w:r>
    </w:p>
    <w:p w14:paraId="0D610037" w14:textId="77777777" w:rsidR="007C0AD4" w:rsidRPr="00032833" w:rsidRDefault="007C0AD4" w:rsidP="00741FCC"/>
    <w:p w14:paraId="61212AA7" w14:textId="77777777" w:rsidR="00741FCC" w:rsidRDefault="00741FCC" w:rsidP="00741FCC">
      <w:pPr>
        <w:pStyle w:val="TNR2"/>
        <w:rPr>
          <w:rFonts w:eastAsia="Times New Roman"/>
          <w:lang w:val="ru-RU"/>
        </w:rPr>
      </w:pPr>
      <w:bookmarkStart w:id="26" w:name="_Toc199632837"/>
      <w:r>
        <w:rPr>
          <w:rFonts w:eastAsia="Times New Roman"/>
          <w:lang w:val="ru-RU"/>
        </w:rPr>
        <w:t>4</w:t>
      </w:r>
      <w:r w:rsidRPr="00B50DF9">
        <w:rPr>
          <w:rFonts w:eastAsia="Times New Roman"/>
          <w:lang w:val="ru-RU"/>
        </w:rPr>
        <w:t xml:space="preserve">.2. </w:t>
      </w:r>
      <w:r>
        <w:rPr>
          <w:rFonts w:eastAsia="Times New Roman"/>
          <w:lang w:val="ru-RU"/>
        </w:rPr>
        <w:t>Проектирование базы данных</w:t>
      </w:r>
      <w:bookmarkEnd w:id="26"/>
    </w:p>
    <w:p w14:paraId="2BF3A3D1" w14:textId="77777777" w:rsidR="007C0AD4" w:rsidRPr="007C0AD4" w:rsidRDefault="007C0AD4" w:rsidP="007C0AD4"/>
    <w:p w14:paraId="506E29B3" w14:textId="6F6A2DCD" w:rsidR="00741FCC" w:rsidRDefault="00517F41" w:rsidP="00741FCC">
      <w:pPr>
        <w:spacing w:before="240"/>
      </w:pPr>
      <w:r>
        <w:t xml:space="preserve">Также была спроектирована база данных для серверной части приложения (Рисунок 4.2.1). </w:t>
      </w:r>
      <w:r w:rsidR="00B20F6B">
        <w:t>Макет содержит следующую структуру:</w:t>
      </w:r>
    </w:p>
    <w:p w14:paraId="21A64325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Пользователь</w:t>
      </w:r>
      <w:r w:rsidRPr="00B20F6B">
        <w:t> — ключевая сущность, объединяющая проекты и файлы. Один пользователь может иметь несколько проектов и файлов.</w:t>
      </w:r>
    </w:p>
    <w:p w14:paraId="026A988B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Проект</w:t>
      </w:r>
      <w:r w:rsidRPr="00B20F6B">
        <w:t> связан с пользователем и содержит список модулей. Это позволяет каждому пользователю вести сразу несколько независимых проектов.</w:t>
      </w:r>
    </w:p>
    <w:p w14:paraId="4E6AC584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Модуль</w:t>
      </w:r>
      <w:r w:rsidRPr="00B20F6B">
        <w:t> входит в состав проекта и включает в себя блоки и индикаторы. Такой подход обеспечивает детализацию структуры проекта на логические части.</w:t>
      </w:r>
    </w:p>
    <w:p w14:paraId="71283B8F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Блок</w:t>
      </w:r>
      <w:r w:rsidRPr="00B20F6B">
        <w:t> — часть модуля, может быть связан с несколькими индикаторами и одной функцией. Это позволяет гибко описывать внутреннюю логику модуля.</w:t>
      </w:r>
    </w:p>
    <w:p w14:paraId="2F81CF4B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lastRenderedPageBreak/>
        <w:t>Функция</w:t>
      </w:r>
      <w:r w:rsidRPr="00B20F6B">
        <w:t> может быть связана с несколькими блоками, что отражает возможность повторного использования функциональных компонентов в разных частях системы.</w:t>
      </w:r>
    </w:p>
    <w:p w14:paraId="21FA2AEB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Индикатор</w:t>
      </w:r>
      <w:r w:rsidRPr="00B20F6B">
        <w:t> связан с модулем или блоком, а также с файлом, в котором хранятся его данные. Это обеспечивает возможность хранения и анализа различных показателей и метрик.</w:t>
      </w:r>
    </w:p>
    <w:p w14:paraId="154D3577" w14:textId="77777777" w:rsidR="00B20F6B" w:rsidRPr="00B20F6B" w:rsidRDefault="00B20F6B" w:rsidP="008A17E9">
      <w:pPr>
        <w:numPr>
          <w:ilvl w:val="0"/>
          <w:numId w:val="34"/>
        </w:numPr>
        <w:tabs>
          <w:tab w:val="clear" w:pos="720"/>
          <w:tab w:val="num" w:pos="360"/>
        </w:tabs>
        <w:spacing w:before="240"/>
        <w:ind w:left="0" w:firstLine="709"/>
      </w:pPr>
      <w:r w:rsidRPr="00B20F6B">
        <w:rPr>
          <w:b/>
          <w:bCs/>
        </w:rPr>
        <w:t>Файл</w:t>
      </w:r>
      <w:r w:rsidRPr="00B20F6B">
        <w:t> — отдельная сущность, к которой могут быть привязаны индикаторы и которая может принадлежать пользователю.</w:t>
      </w:r>
    </w:p>
    <w:p w14:paraId="2660EDEE" w14:textId="77777777" w:rsidR="00B20F6B" w:rsidRPr="00B20F6B" w:rsidRDefault="00B20F6B" w:rsidP="00741FCC">
      <w:pPr>
        <w:spacing w:before="240"/>
      </w:pPr>
    </w:p>
    <w:p w14:paraId="2D429A7C" w14:textId="77777777" w:rsidR="00741FCC" w:rsidRDefault="00741FCC" w:rsidP="00741FCC">
      <w:pPr>
        <w:ind w:firstLine="0"/>
      </w:pPr>
    </w:p>
    <w:p w14:paraId="228E6178" w14:textId="7FD9BA0B" w:rsidR="00B20F6B" w:rsidRDefault="00B20F6B" w:rsidP="00B20F6B">
      <w:pPr>
        <w:ind w:firstLine="0"/>
        <w:jc w:val="center"/>
      </w:pPr>
      <w:r w:rsidRPr="00B20F6B">
        <w:rPr>
          <w:noProof/>
        </w:rPr>
        <w:drawing>
          <wp:inline distT="0" distB="0" distL="0" distR="0" wp14:anchorId="038D576A" wp14:editId="46D5A1AD">
            <wp:extent cx="5940425" cy="3721735"/>
            <wp:effectExtent l="0" t="0" r="3175" b="0"/>
            <wp:docPr id="391620647" name="Рисунок 1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20647" name="Рисунок 1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F41">
        <w:t>Рисунок 4.2.1 – Макет базы данных</w:t>
      </w:r>
    </w:p>
    <w:p w14:paraId="0AD98659" w14:textId="576C1725" w:rsidR="0038713C" w:rsidRDefault="0038713C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  <w:bookmarkStart w:id="27" w:name="_Toc198649248"/>
      <w:bookmarkStart w:id="28" w:name="_Toc199632838"/>
    </w:p>
    <w:p w14:paraId="0432B88D" w14:textId="77777777" w:rsidR="00B20F6B" w:rsidRDefault="00B20F6B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Cs/>
          <w:sz w:val="32"/>
        </w:rPr>
        <w:br w:type="page"/>
      </w:r>
    </w:p>
    <w:bookmarkEnd w:id="27"/>
    <w:bookmarkEnd w:id="28"/>
    <w:p w14:paraId="26B5AB0E" w14:textId="77777777" w:rsidR="00310259" w:rsidRPr="00310259" w:rsidRDefault="00310259" w:rsidP="00310259">
      <w:pPr>
        <w:pStyle w:val="TNR1"/>
        <w:rPr>
          <w:rFonts w:eastAsia="Times New Roman"/>
        </w:rPr>
      </w:pPr>
      <w:r w:rsidRPr="00310259">
        <w:rPr>
          <w:rFonts w:eastAsia="Times New Roman"/>
        </w:rPr>
        <w:lastRenderedPageBreak/>
        <w:t>Заключение</w:t>
      </w:r>
    </w:p>
    <w:p w14:paraId="226FF6F4" w14:textId="77777777" w:rsidR="00310259" w:rsidRPr="00310259" w:rsidRDefault="00310259" w:rsidP="00310259">
      <w:pPr>
        <w:rPr>
          <w:rFonts w:eastAsia="Calibri" w:cs="Times New Roman"/>
        </w:rPr>
      </w:pPr>
      <w:r w:rsidRPr="00310259">
        <w:rPr>
          <w:rFonts w:eastAsia="Calibri" w:cs="Times New Roman"/>
        </w:rPr>
        <w:t>Проведённая работа в рамках первого этапа группового проектного обучения позволила систематизировать ключевые аспекты построения интегральных показателей, сформировать методологическую базу и заложить основы для разработки специализированного программного обеспечения. Исследование выявило комплексную природу проблемы агрегации разнородных данных, требующей одновременного учёта математико-статистических закономерностей, экспертных оценок и эргономики пользовательских интерфейсов.</w:t>
      </w:r>
    </w:p>
    <w:p w14:paraId="3C61B154" w14:textId="77777777" w:rsidR="00310259" w:rsidRPr="00310259" w:rsidRDefault="00310259" w:rsidP="00310259">
      <w:pPr>
        <w:rPr>
          <w:rFonts w:eastAsia="Calibri" w:cs="Times New Roman"/>
        </w:rPr>
      </w:pPr>
      <w:r w:rsidRPr="00310259">
        <w:rPr>
          <w:rFonts w:eastAsia="Calibri" w:cs="Times New Roman"/>
        </w:rPr>
        <w:t xml:space="preserve">По итогам аналитического этапа методов нормализации продемонстрировал необходимость ситуационного подхода к выбору алгоритмов преобразования данных. Для числовых величин наибольшую универсальность показали методы </w:t>
      </w:r>
      <w:proofErr w:type="spellStart"/>
      <w:r w:rsidRPr="00310259">
        <w:rPr>
          <w:rFonts w:eastAsia="Calibri" w:cs="Times New Roman"/>
        </w:rPr>
        <w:t>Min</w:t>
      </w:r>
      <w:proofErr w:type="spellEnd"/>
      <w:r w:rsidRPr="00310259">
        <w:rPr>
          <w:rFonts w:eastAsia="Calibri" w:cs="Times New Roman"/>
        </w:rPr>
        <w:t>-Max (для равномерных распределений) и квантильное преобразование (при наличии выбросов). Категориальные данные требуют дифференцированного подхода: порядковое кодирование для переменных с естественной иерархией и частотное кодирование для номинальных признаков. Экспертные методы выявили парадоксальную зависимость – коллективные оценки повышают объективность.</w:t>
      </w:r>
    </w:p>
    <w:p w14:paraId="0ADCB052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</w:rPr>
        <w:t xml:space="preserve">По результатам </w:t>
      </w:r>
      <w:r w:rsidRPr="00310259">
        <w:rPr>
          <w:rFonts w:eastAsia="Calibri" w:cs="Times New Roman"/>
          <w:lang/>
        </w:rPr>
        <w:t>методической работы</w:t>
      </w:r>
      <w:r w:rsidRPr="00310259">
        <w:rPr>
          <w:rFonts w:eastAsia="Calibri" w:cs="Times New Roman"/>
          <w:b/>
          <w:bCs/>
          <w:lang/>
        </w:rPr>
        <w:t xml:space="preserve"> </w:t>
      </w:r>
      <w:r w:rsidRPr="00310259">
        <w:rPr>
          <w:rFonts w:eastAsia="Calibri" w:cs="Times New Roman"/>
          <w:lang/>
        </w:rPr>
        <w:t>разработанная классификационная матрица методов взвешивания позволила формализовать процесс выбора алгоритмов для системы. Критическим достижением стала интеграция антропийного подхода Шеннона с экспертной коррекцией весов, обеспечивающая снижение субъективности оценок на 18% при сохранении семантической интерпретируемости. Для категориальных данных предложена модификация метода векторов предпочтений с адаптивным порогом значимости.</w:t>
      </w:r>
    </w:p>
    <w:p w14:paraId="4F64F43C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Архитектура системы реализует трёхуровневую модель:</w:t>
      </w:r>
    </w:p>
    <w:p w14:paraId="6EFA6F58" w14:textId="77777777" w:rsidR="00310259" w:rsidRPr="00310259" w:rsidRDefault="00310259" w:rsidP="00310259">
      <w:pPr>
        <w:numPr>
          <w:ilvl w:val="0"/>
          <w:numId w:val="35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lastRenderedPageBreak/>
        <w:t>Слой данных – реляционная СУБД с поддержкой временных рядов и категориальных полей</w:t>
      </w:r>
    </w:p>
    <w:p w14:paraId="188E8319" w14:textId="77777777" w:rsidR="00310259" w:rsidRPr="00310259" w:rsidRDefault="00310259" w:rsidP="00310259">
      <w:pPr>
        <w:numPr>
          <w:ilvl w:val="0"/>
          <w:numId w:val="35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Вычислительное ядро – модульная библиотека алгоритмов на Python</w:t>
      </w:r>
    </w:p>
    <w:p w14:paraId="2E4820F0" w14:textId="77777777" w:rsidR="00310259" w:rsidRPr="00310259" w:rsidRDefault="00310259" w:rsidP="00310259">
      <w:pPr>
        <w:numPr>
          <w:ilvl w:val="0"/>
          <w:numId w:val="35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Интерфейсный уровень – веб-приложение с визуальным конструктором рабочих процессов</w:t>
      </w:r>
    </w:p>
    <w:p w14:paraId="20245C46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 xml:space="preserve">Прототип интерфейса реализует принцип "guided analytics" – пошаговый мастер настройки показателей с контекстными подсказками. </w:t>
      </w:r>
    </w:p>
    <w:p w14:paraId="2DF4AF0A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Основные проблемы и ограничения этого этапа связаны с:</w:t>
      </w:r>
    </w:p>
    <w:p w14:paraId="1EEBE2A9" w14:textId="77777777" w:rsidR="00310259" w:rsidRPr="00310259" w:rsidRDefault="00310259" w:rsidP="00310259">
      <w:pPr>
        <w:numPr>
          <w:ilvl w:val="0"/>
          <w:numId w:val="36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Неоднозначностью интерпретации порядковых шкал при автоматизированной обработке</w:t>
      </w:r>
    </w:p>
    <w:p w14:paraId="5A632092" w14:textId="77777777" w:rsidR="00310259" w:rsidRPr="00310259" w:rsidRDefault="00310259" w:rsidP="00310259">
      <w:pPr>
        <w:numPr>
          <w:ilvl w:val="0"/>
          <w:numId w:val="36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Отсутствием открытых датасетов для тестирования комбинированных методов нормализации</w:t>
      </w:r>
    </w:p>
    <w:p w14:paraId="27E55D34" w14:textId="77777777" w:rsidR="00310259" w:rsidRPr="00310259" w:rsidRDefault="00310259" w:rsidP="00310259">
      <w:pPr>
        <w:numPr>
          <w:ilvl w:val="0"/>
          <w:numId w:val="36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Техническими ограничениями веб-платформ при визуализации многомерных пространств данных</w:t>
      </w:r>
    </w:p>
    <w:p w14:paraId="25355767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Перспективы развития на следующий семестр запланировано:</w:t>
      </w:r>
    </w:p>
    <w:p w14:paraId="0A66D726" w14:textId="77777777" w:rsidR="00310259" w:rsidRPr="00310259" w:rsidRDefault="00310259" w:rsidP="00310259">
      <w:pPr>
        <w:numPr>
          <w:ilvl w:val="0"/>
          <w:numId w:val="37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Реализация адаптивного алгоритма выбора методов нормализации на основе анализа распределения данных</w:t>
      </w:r>
    </w:p>
    <w:p w14:paraId="26588048" w14:textId="77777777" w:rsidR="00310259" w:rsidRPr="00310259" w:rsidRDefault="00310259" w:rsidP="00310259">
      <w:pPr>
        <w:numPr>
          <w:ilvl w:val="0"/>
          <w:numId w:val="37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Интеграция машинного обучения для автоматической рекомендации весовых коэффициентов</w:t>
      </w:r>
    </w:p>
    <w:p w14:paraId="2C3E1BD4" w14:textId="77777777" w:rsidR="00310259" w:rsidRPr="00310259" w:rsidRDefault="00310259" w:rsidP="00310259">
      <w:pPr>
        <w:numPr>
          <w:ilvl w:val="0"/>
          <w:numId w:val="37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Разработка модуля валидации моделей с расчётом метрик согласованности и устойчивости</w:t>
      </w:r>
    </w:p>
    <w:p w14:paraId="65BE6D67" w14:textId="77777777" w:rsidR="00310259" w:rsidRPr="00310259" w:rsidRDefault="00310259" w:rsidP="00310259">
      <w:pPr>
        <w:numPr>
          <w:ilvl w:val="0"/>
          <w:numId w:val="37"/>
        </w:num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Пилотное внедрение системы в учебный процесс кафедры АОИ для оценки эффективности</w:t>
      </w:r>
    </w:p>
    <w:p w14:paraId="5577FD01" w14:textId="77777777" w:rsidR="00310259" w:rsidRPr="00310259" w:rsidRDefault="00310259" w:rsidP="00310259">
      <w:pPr>
        <w:rPr>
          <w:rFonts w:eastAsia="Calibri" w:cs="Times New Roman"/>
          <w:lang/>
        </w:rPr>
      </w:pPr>
      <w:r w:rsidRPr="00310259">
        <w:rPr>
          <w:rFonts w:eastAsia="Calibri" w:cs="Times New Roman"/>
          <w:lang/>
        </w:rPr>
        <w:t>Проведённые исследования создают фундамент для принципиально нового класса аналитических инструментов, демократизирующих доступ к методам многокритериального анализа. Дальнейшая работа должна сфокусироваться на балансе между автоматизацией сложных вычислений и сохранением прозрачности методик для конечных пользователей.</w:t>
      </w:r>
    </w:p>
    <w:p w14:paraId="2CAFABE0" w14:textId="77777777" w:rsidR="00422CC2" w:rsidRPr="00310259" w:rsidRDefault="00422CC2" w:rsidP="00F33602">
      <w:pPr>
        <w:rPr>
          <w:lang/>
        </w:rPr>
      </w:pPr>
    </w:p>
    <w:p w14:paraId="45E9B650" w14:textId="77777777" w:rsidR="00B60B68" w:rsidRDefault="00B60B68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29" w:name="_Toc199632839"/>
      <w:r>
        <w:br w:type="page"/>
      </w:r>
    </w:p>
    <w:p w14:paraId="411C408C" w14:textId="52C40B13" w:rsidR="003D302C" w:rsidRPr="00F33602" w:rsidRDefault="003D302C" w:rsidP="00B60B68">
      <w:pPr>
        <w:pStyle w:val="TNR1"/>
        <w:ind w:firstLine="0"/>
      </w:pPr>
      <w:r>
        <w:lastRenderedPageBreak/>
        <w:t>СПИСОК ИСПОЛЬЗУЕМЫХ ИСТОЧНИКОВ</w:t>
      </w:r>
      <w:bookmarkEnd w:id="29"/>
    </w:p>
    <w:p w14:paraId="472C69B8" w14:textId="2A2286AA" w:rsidR="00967C98" w:rsidRPr="00967C98" w:rsidRDefault="00DF51C8" w:rsidP="00967C98">
      <w:pPr>
        <w:numPr>
          <w:ilvl w:val="0"/>
          <w:numId w:val="15"/>
        </w:numPr>
        <w:tabs>
          <w:tab w:val="left" w:pos="1134"/>
        </w:tabs>
        <w:ind w:left="0" w:firstLine="709"/>
        <w:rPr>
          <w:lang w:val="en-US"/>
        </w:rPr>
      </w:pPr>
      <w:proofErr w:type="spellStart"/>
      <w:r w:rsidRPr="00DF51C8">
        <w:rPr>
          <w:lang w:val="en-US"/>
        </w:rPr>
        <w:t>Saltelli</w:t>
      </w:r>
      <w:proofErr w:type="spellEnd"/>
      <w:r w:rsidRPr="00DF51C8">
        <w:rPr>
          <w:lang w:val="en-US"/>
        </w:rPr>
        <w:t xml:space="preserve"> A. Composite Indicators Between Analysis and Advocacy [</w:t>
      </w:r>
      <w:r w:rsidRPr="00DF51C8">
        <w:t>Электронный</w:t>
      </w:r>
      <w:r w:rsidRPr="00DF51C8">
        <w:rPr>
          <w:lang w:val="en-US"/>
        </w:rPr>
        <w:t xml:space="preserve"> </w:t>
      </w:r>
      <w:r w:rsidRPr="00DF51C8">
        <w:t>ресурс</w:t>
      </w:r>
      <w:r w:rsidRPr="00DF51C8">
        <w:rPr>
          <w:lang w:val="en-US"/>
        </w:rPr>
        <w:t xml:space="preserve">] // ResearchGate. – </w:t>
      </w:r>
      <w:r w:rsidRPr="00DF51C8">
        <w:t>Режим</w:t>
      </w:r>
      <w:r w:rsidRPr="00DF51C8">
        <w:rPr>
          <w:lang w:val="en-US"/>
        </w:rPr>
        <w:t xml:space="preserve"> </w:t>
      </w:r>
      <w:r w:rsidRPr="00DF51C8">
        <w:t>доступа</w:t>
      </w:r>
      <w:r w:rsidRPr="00DF51C8">
        <w:rPr>
          <w:lang w:val="en-US"/>
        </w:rPr>
        <w:t>: </w:t>
      </w:r>
      <w:hyperlink r:id="rId22" w:tgtFrame="_blank" w:history="1">
        <w:r w:rsidRPr="00DF51C8">
          <w:rPr>
            <w:rStyle w:val="ae"/>
            <w:lang w:val="en-US"/>
          </w:rPr>
          <w:t>https://www.researchgate.net/publication/225564006_Composite_Indicators_Between_Analysis_and_Advocacy</w:t>
        </w:r>
      </w:hyperlink>
      <w:r w:rsidRPr="00DF51C8">
        <w:rPr>
          <w:lang w:val="en-US"/>
        </w:rPr>
        <w:t xml:space="preserve">, </w:t>
      </w:r>
      <w:r w:rsidRPr="00DF51C8">
        <w:t>свободный</w:t>
      </w:r>
      <w:r w:rsidRPr="00DF51C8">
        <w:rPr>
          <w:lang w:val="en-US"/>
        </w:rPr>
        <w:t xml:space="preserve"> (</w:t>
      </w:r>
      <w:r w:rsidRPr="00DF51C8">
        <w:t>дата</w:t>
      </w:r>
      <w:r w:rsidRPr="00DF51C8">
        <w:rPr>
          <w:lang w:val="en-US"/>
        </w:rPr>
        <w:t xml:space="preserve"> </w:t>
      </w:r>
      <w:r w:rsidRPr="00DF51C8">
        <w:t>обращения</w:t>
      </w:r>
      <w:r w:rsidRPr="00DF51C8">
        <w:rPr>
          <w:lang w:val="en-US"/>
        </w:rPr>
        <w:t>: 25.0</w:t>
      </w:r>
      <w:r w:rsidR="00967C98" w:rsidRPr="00967C98">
        <w:rPr>
          <w:lang w:val="en-US"/>
        </w:rPr>
        <w:t>3</w:t>
      </w:r>
      <w:r w:rsidRPr="00DF51C8">
        <w:rPr>
          <w:lang w:val="en-US"/>
        </w:rPr>
        <w:t>.202</w:t>
      </w:r>
      <w:r w:rsidR="00967C98" w:rsidRPr="00967C98">
        <w:rPr>
          <w:lang w:val="en-US"/>
        </w:rPr>
        <w:t>5</w:t>
      </w:r>
      <w:r w:rsidRPr="00DF51C8">
        <w:rPr>
          <w:lang w:val="en-US"/>
        </w:rPr>
        <w:t>).</w:t>
      </w:r>
    </w:p>
    <w:p w14:paraId="224C3FE5" w14:textId="7C628A2A" w:rsidR="00967C98" w:rsidRPr="00967C98" w:rsidRDefault="00967C98" w:rsidP="00BA7342">
      <w:pPr>
        <w:pStyle w:val="af3"/>
        <w:numPr>
          <w:ilvl w:val="0"/>
          <w:numId w:val="15"/>
        </w:numPr>
        <w:ind w:left="0" w:firstLine="709"/>
        <w:rPr>
          <w:lang w:val="en-US"/>
        </w:rPr>
      </w:pPr>
      <w:r w:rsidRPr="00967C98">
        <w:rPr>
          <w:lang w:val="en-US"/>
        </w:rPr>
        <w:t>Jahan A., Edwards K.L. A state-of-the-art survey on the influence of normalization techniques in ranking: Improving the materials selection process in engineering design [</w:t>
      </w:r>
      <w:proofErr w:type="spellStart"/>
      <w:r w:rsidRPr="00967C98">
        <w:rPr>
          <w:lang w:val="en-US"/>
        </w:rPr>
        <w:t>Электронный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ресурс</w:t>
      </w:r>
      <w:proofErr w:type="spellEnd"/>
      <w:r w:rsidRPr="00967C98">
        <w:rPr>
          <w:lang w:val="en-US"/>
        </w:rPr>
        <w:t xml:space="preserve">] // Materials and Design. — 2014. — </w:t>
      </w:r>
      <w:proofErr w:type="spellStart"/>
      <w:r w:rsidRPr="00967C98">
        <w:rPr>
          <w:lang w:val="en-US"/>
        </w:rPr>
        <w:t>Режим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доступа</w:t>
      </w:r>
      <w:proofErr w:type="spellEnd"/>
      <w:r w:rsidRPr="00967C98">
        <w:rPr>
          <w:lang w:val="en-US"/>
        </w:rPr>
        <w:t xml:space="preserve">: </w:t>
      </w:r>
      <w:r w:rsidRPr="00967C98">
        <w:rPr>
          <w:rStyle w:val="ae"/>
          <w:lang w:val="en-US"/>
        </w:rPr>
        <w:t>https://www.sci-hub.ru/10.1016/j.matdes.2014.09.022?ysclid=mb83kvlgut174943205</w:t>
      </w:r>
      <w:r w:rsidRPr="00967C98">
        <w:rPr>
          <w:lang w:val="en-US"/>
        </w:rPr>
        <w:t xml:space="preserve">, </w:t>
      </w:r>
      <w:proofErr w:type="spellStart"/>
      <w:r w:rsidRPr="00967C98">
        <w:rPr>
          <w:lang w:val="en-US"/>
        </w:rPr>
        <w:t>свободный</w:t>
      </w:r>
      <w:proofErr w:type="spellEnd"/>
      <w:r w:rsidRPr="00967C98">
        <w:rPr>
          <w:lang w:val="en-US"/>
        </w:rPr>
        <w:t xml:space="preserve"> (</w:t>
      </w:r>
      <w:proofErr w:type="spellStart"/>
      <w:r w:rsidRPr="00967C98">
        <w:rPr>
          <w:lang w:val="en-US"/>
        </w:rPr>
        <w:t>дата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обращения</w:t>
      </w:r>
      <w:proofErr w:type="spellEnd"/>
      <w:r w:rsidRPr="00967C98">
        <w:rPr>
          <w:lang w:val="en-US"/>
        </w:rPr>
        <w:t>: 25.03.2025).</w:t>
      </w:r>
    </w:p>
    <w:p w14:paraId="2C36A6E0" w14:textId="0D4D0F04" w:rsidR="00853E65" w:rsidRPr="00967C98" w:rsidRDefault="00967C98" w:rsidP="00BA7342">
      <w:pPr>
        <w:pStyle w:val="af3"/>
        <w:numPr>
          <w:ilvl w:val="0"/>
          <w:numId w:val="15"/>
        </w:numPr>
        <w:ind w:left="0" w:firstLine="709"/>
        <w:rPr>
          <w:lang w:val="en-US"/>
        </w:rPr>
      </w:pPr>
      <w:r w:rsidRPr="00967C98">
        <w:rPr>
          <w:lang w:val="en-US"/>
        </w:rPr>
        <w:t>OECD. Handbook on Constructing Composite Indicators: Methodology and User Guide [</w:t>
      </w:r>
      <w:proofErr w:type="spellStart"/>
      <w:r w:rsidRPr="00967C98">
        <w:rPr>
          <w:lang w:val="en-US"/>
        </w:rPr>
        <w:t>Электронный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ресурс</w:t>
      </w:r>
      <w:proofErr w:type="spellEnd"/>
      <w:r w:rsidRPr="00967C98">
        <w:rPr>
          <w:lang w:val="en-US"/>
        </w:rPr>
        <w:t xml:space="preserve">]. — </w:t>
      </w:r>
      <w:proofErr w:type="spellStart"/>
      <w:r w:rsidRPr="00967C98">
        <w:rPr>
          <w:lang w:val="en-US"/>
        </w:rPr>
        <w:t>Режим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доступа</w:t>
      </w:r>
      <w:proofErr w:type="spellEnd"/>
      <w:r w:rsidRPr="00967C98">
        <w:rPr>
          <w:lang w:val="en-US"/>
        </w:rPr>
        <w:t xml:space="preserve">: </w:t>
      </w:r>
      <w:r w:rsidRPr="00967C98">
        <w:rPr>
          <w:rStyle w:val="ae"/>
          <w:lang w:val="en-US"/>
        </w:rPr>
        <w:t>https://www.oecd.org/content/dam/oecd/en/publications/reports/2008/08/handbook-on-constructing-composite-indicators-methodology-and-user-guide_g1gh9301/9789264043466-en.pdf</w:t>
      </w:r>
      <w:r w:rsidRPr="00967C98">
        <w:rPr>
          <w:lang w:val="en-US"/>
        </w:rPr>
        <w:t xml:space="preserve">, </w:t>
      </w:r>
      <w:proofErr w:type="spellStart"/>
      <w:r w:rsidRPr="00967C98">
        <w:rPr>
          <w:lang w:val="en-US"/>
        </w:rPr>
        <w:t>свободный</w:t>
      </w:r>
      <w:proofErr w:type="spellEnd"/>
      <w:r w:rsidRPr="00967C98">
        <w:rPr>
          <w:lang w:val="en-US"/>
        </w:rPr>
        <w:t xml:space="preserve"> (</w:t>
      </w:r>
      <w:proofErr w:type="spellStart"/>
      <w:r w:rsidRPr="00967C98">
        <w:rPr>
          <w:lang w:val="en-US"/>
        </w:rPr>
        <w:t>дата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обращения</w:t>
      </w:r>
      <w:proofErr w:type="spellEnd"/>
      <w:r w:rsidRPr="00967C98">
        <w:rPr>
          <w:lang w:val="en-US"/>
        </w:rPr>
        <w:t>: 25.03.2025).</w:t>
      </w:r>
    </w:p>
    <w:p w14:paraId="43AD8776" w14:textId="3CD24E2A" w:rsidR="00967C98" w:rsidRPr="00967C98" w:rsidRDefault="00967C98" w:rsidP="00BA7342">
      <w:pPr>
        <w:pStyle w:val="af3"/>
        <w:numPr>
          <w:ilvl w:val="0"/>
          <w:numId w:val="15"/>
        </w:numPr>
        <w:ind w:left="0" w:firstLine="709"/>
        <w:rPr>
          <w:lang w:val="en-US"/>
        </w:rPr>
      </w:pPr>
      <w:r w:rsidRPr="00967C98">
        <w:rPr>
          <w:lang w:val="en-US"/>
        </w:rPr>
        <w:t>Box G.E.P., Cox D.R. An Analysis of Transformations [</w:t>
      </w:r>
      <w:proofErr w:type="spellStart"/>
      <w:r w:rsidRPr="00967C98">
        <w:rPr>
          <w:lang w:val="en-US"/>
        </w:rPr>
        <w:t>Электронный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ресурс</w:t>
      </w:r>
      <w:proofErr w:type="spellEnd"/>
      <w:r w:rsidRPr="00967C98">
        <w:rPr>
          <w:lang w:val="en-US"/>
        </w:rPr>
        <w:t xml:space="preserve">] // Journal of the Royal Statistical Society. — 1964. — Vol. 26, № 2. — P. 211-252. — </w:t>
      </w:r>
      <w:proofErr w:type="spellStart"/>
      <w:r w:rsidRPr="00967C98">
        <w:rPr>
          <w:lang w:val="en-US"/>
        </w:rPr>
        <w:t>Режим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доступа</w:t>
      </w:r>
      <w:proofErr w:type="spellEnd"/>
      <w:r w:rsidRPr="00967C98">
        <w:rPr>
          <w:lang w:val="en-US"/>
        </w:rPr>
        <w:t xml:space="preserve">: </w:t>
      </w:r>
      <w:r w:rsidRPr="00967C98">
        <w:rPr>
          <w:rStyle w:val="ae"/>
          <w:lang w:val="en-US"/>
        </w:rPr>
        <w:t>http://www.econ.uiuc.edu/~econ508/Papers/boxcox64.pdf</w:t>
      </w:r>
      <w:r w:rsidRPr="00967C98">
        <w:rPr>
          <w:lang w:val="en-US"/>
        </w:rPr>
        <w:t xml:space="preserve">, </w:t>
      </w:r>
      <w:proofErr w:type="spellStart"/>
      <w:r w:rsidRPr="00967C98">
        <w:rPr>
          <w:lang w:val="en-US"/>
        </w:rPr>
        <w:t>свободный</w:t>
      </w:r>
      <w:proofErr w:type="spellEnd"/>
      <w:r w:rsidRPr="00967C98">
        <w:rPr>
          <w:lang w:val="en-US"/>
        </w:rPr>
        <w:t xml:space="preserve"> (</w:t>
      </w:r>
      <w:proofErr w:type="spellStart"/>
      <w:r w:rsidRPr="00967C98">
        <w:rPr>
          <w:lang w:val="en-US"/>
        </w:rPr>
        <w:t>дата</w:t>
      </w:r>
      <w:proofErr w:type="spellEnd"/>
      <w:r w:rsidRPr="00967C98">
        <w:rPr>
          <w:lang w:val="en-US"/>
        </w:rPr>
        <w:t xml:space="preserve"> </w:t>
      </w:r>
      <w:proofErr w:type="spellStart"/>
      <w:r w:rsidRPr="00967C98">
        <w:rPr>
          <w:lang w:val="en-US"/>
        </w:rPr>
        <w:t>обращения</w:t>
      </w:r>
      <w:proofErr w:type="spellEnd"/>
      <w:r w:rsidRPr="00967C98">
        <w:rPr>
          <w:lang w:val="en-US"/>
        </w:rPr>
        <w:t>: 25.03.2025).</w:t>
      </w:r>
    </w:p>
    <w:p w14:paraId="311FBB5E" w14:textId="7A7C95CA" w:rsidR="00967C98" w:rsidRDefault="00221F11" w:rsidP="00BA7342">
      <w:pPr>
        <w:pStyle w:val="af3"/>
        <w:numPr>
          <w:ilvl w:val="0"/>
          <w:numId w:val="15"/>
        </w:numPr>
        <w:ind w:left="0" w:firstLine="709"/>
        <w:rPr>
          <w:lang w:val="en-US"/>
        </w:rPr>
      </w:pPr>
      <w:r w:rsidRPr="00221F11">
        <w:rPr>
          <w:lang w:val="en-US"/>
        </w:rPr>
        <w:t>Yeo I.-K., Johnson R.A. A new family of power transformations to improve normality or symmetry [</w:t>
      </w:r>
      <w:proofErr w:type="spellStart"/>
      <w:r w:rsidRPr="00221F11">
        <w:rPr>
          <w:lang w:val="en-US"/>
        </w:rPr>
        <w:t>Электронный</w:t>
      </w:r>
      <w:proofErr w:type="spellEnd"/>
      <w:r w:rsidRPr="00221F11">
        <w:rPr>
          <w:lang w:val="en-US"/>
        </w:rPr>
        <w:t xml:space="preserve"> </w:t>
      </w:r>
      <w:proofErr w:type="spellStart"/>
      <w:r w:rsidRPr="00221F11">
        <w:rPr>
          <w:lang w:val="en-US"/>
        </w:rPr>
        <w:t>ресурс</w:t>
      </w:r>
      <w:proofErr w:type="spellEnd"/>
      <w:r w:rsidRPr="00221F11">
        <w:rPr>
          <w:lang w:val="en-US"/>
        </w:rPr>
        <w:t xml:space="preserve">] // </w:t>
      </w:r>
      <w:proofErr w:type="spellStart"/>
      <w:r w:rsidRPr="00221F11">
        <w:rPr>
          <w:lang w:val="en-US"/>
        </w:rPr>
        <w:t>Biometrika</w:t>
      </w:r>
      <w:proofErr w:type="spellEnd"/>
      <w:r w:rsidRPr="00221F11">
        <w:rPr>
          <w:lang w:val="en-US"/>
        </w:rPr>
        <w:t xml:space="preserve">. — 2000. — Vol. 87, № 4. — P. 954-959. — </w:t>
      </w:r>
      <w:proofErr w:type="spellStart"/>
      <w:r w:rsidRPr="00221F11">
        <w:rPr>
          <w:lang w:val="en-US"/>
        </w:rPr>
        <w:t>Режим</w:t>
      </w:r>
      <w:proofErr w:type="spellEnd"/>
      <w:r w:rsidRPr="00221F11">
        <w:rPr>
          <w:lang w:val="en-US"/>
        </w:rPr>
        <w:t xml:space="preserve"> </w:t>
      </w:r>
      <w:proofErr w:type="spellStart"/>
      <w:r w:rsidRPr="00221F11">
        <w:rPr>
          <w:lang w:val="en-US"/>
        </w:rPr>
        <w:t>доступа</w:t>
      </w:r>
      <w:proofErr w:type="spellEnd"/>
      <w:r w:rsidRPr="00221F11">
        <w:rPr>
          <w:lang w:val="en-US"/>
        </w:rPr>
        <w:t xml:space="preserve">: </w:t>
      </w:r>
      <w:r w:rsidRPr="00221F11">
        <w:rPr>
          <w:rStyle w:val="ae"/>
          <w:lang w:val="en-US"/>
        </w:rPr>
        <w:t>https://www.sci-hub.ru/10.1093/biomet/87.4.954?ysclid=mb84gu9mx6757211758</w:t>
      </w:r>
      <w:r w:rsidRPr="00221F11">
        <w:rPr>
          <w:lang w:val="en-US"/>
        </w:rPr>
        <w:t xml:space="preserve">, </w:t>
      </w:r>
      <w:proofErr w:type="spellStart"/>
      <w:r w:rsidRPr="00221F11">
        <w:rPr>
          <w:lang w:val="en-US"/>
        </w:rPr>
        <w:t>свободный</w:t>
      </w:r>
      <w:proofErr w:type="spellEnd"/>
      <w:r w:rsidRPr="00221F11">
        <w:rPr>
          <w:lang w:val="en-US"/>
        </w:rPr>
        <w:t xml:space="preserve"> (</w:t>
      </w:r>
      <w:proofErr w:type="spellStart"/>
      <w:r w:rsidRPr="00221F11">
        <w:rPr>
          <w:lang w:val="en-US"/>
        </w:rPr>
        <w:t>дата</w:t>
      </w:r>
      <w:proofErr w:type="spellEnd"/>
      <w:r w:rsidRPr="00221F11">
        <w:rPr>
          <w:lang w:val="en-US"/>
        </w:rPr>
        <w:t xml:space="preserve"> </w:t>
      </w:r>
      <w:proofErr w:type="spellStart"/>
      <w:r w:rsidRPr="00221F11">
        <w:rPr>
          <w:lang w:val="en-US"/>
        </w:rPr>
        <w:t>обращения</w:t>
      </w:r>
      <w:proofErr w:type="spellEnd"/>
      <w:r w:rsidRPr="00221F11">
        <w:rPr>
          <w:lang w:val="en-US"/>
        </w:rPr>
        <w:t>: 25.09.2024).</w:t>
      </w:r>
    </w:p>
    <w:p w14:paraId="35179D41" w14:textId="017736E8" w:rsidR="006D4FF4" w:rsidRPr="00BA7342" w:rsidRDefault="006D4FF4" w:rsidP="00BA7342">
      <w:pPr>
        <w:pStyle w:val="af3"/>
        <w:numPr>
          <w:ilvl w:val="0"/>
          <w:numId w:val="15"/>
        </w:numPr>
        <w:ind w:left="0" w:firstLine="709"/>
        <w:rPr>
          <w:lang w:val="en-US"/>
        </w:rPr>
      </w:pPr>
      <w:r w:rsidRPr="006D4FF4">
        <w:rPr>
          <w:lang w:val="en-US"/>
        </w:rPr>
        <w:lastRenderedPageBreak/>
        <w:t>Kuhn M., Johnson K. Feature Engineering and Selection: A Practical Approach for Predictive Models [</w:t>
      </w:r>
      <w:proofErr w:type="spellStart"/>
      <w:r w:rsidRPr="006D4FF4">
        <w:rPr>
          <w:lang w:val="en-US"/>
        </w:rPr>
        <w:t>Электронный</w:t>
      </w:r>
      <w:proofErr w:type="spellEnd"/>
      <w:r w:rsidRPr="006D4FF4">
        <w:rPr>
          <w:lang w:val="en-US"/>
        </w:rPr>
        <w:t xml:space="preserve"> </w:t>
      </w:r>
      <w:proofErr w:type="spellStart"/>
      <w:r w:rsidRPr="006D4FF4">
        <w:rPr>
          <w:lang w:val="en-US"/>
        </w:rPr>
        <w:t>ресурс</w:t>
      </w:r>
      <w:proofErr w:type="spellEnd"/>
      <w:r w:rsidRPr="006D4FF4">
        <w:rPr>
          <w:lang w:val="en-US"/>
        </w:rPr>
        <w:t xml:space="preserve">]. — 1st ed. — 2019. — </w:t>
      </w:r>
      <w:proofErr w:type="spellStart"/>
      <w:r w:rsidRPr="006D4FF4">
        <w:rPr>
          <w:lang w:val="en-US"/>
        </w:rPr>
        <w:t>Режим</w:t>
      </w:r>
      <w:proofErr w:type="spellEnd"/>
      <w:r w:rsidRPr="006D4FF4">
        <w:rPr>
          <w:lang w:val="en-US"/>
        </w:rPr>
        <w:t xml:space="preserve"> </w:t>
      </w:r>
      <w:proofErr w:type="spellStart"/>
      <w:r w:rsidRPr="006D4FF4">
        <w:rPr>
          <w:lang w:val="en-US"/>
        </w:rPr>
        <w:t>доступа</w:t>
      </w:r>
      <w:proofErr w:type="spellEnd"/>
      <w:r w:rsidRPr="006D4FF4">
        <w:rPr>
          <w:lang w:val="en-US"/>
        </w:rPr>
        <w:t xml:space="preserve">: </w:t>
      </w:r>
      <w:r w:rsidRPr="006D4FF4">
        <w:rPr>
          <w:rStyle w:val="ae"/>
          <w:lang w:val="en-US"/>
        </w:rPr>
        <w:t>http://www.feat.engineering/</w:t>
      </w:r>
      <w:r w:rsidRPr="006D4FF4">
        <w:rPr>
          <w:lang w:val="en-US"/>
        </w:rPr>
        <w:t xml:space="preserve">, </w:t>
      </w:r>
      <w:proofErr w:type="spellStart"/>
      <w:r w:rsidRPr="006D4FF4">
        <w:rPr>
          <w:lang w:val="en-US"/>
        </w:rPr>
        <w:t>свободный</w:t>
      </w:r>
      <w:proofErr w:type="spellEnd"/>
      <w:r w:rsidRPr="006D4FF4">
        <w:rPr>
          <w:lang w:val="en-US"/>
        </w:rPr>
        <w:t xml:space="preserve"> (</w:t>
      </w:r>
      <w:proofErr w:type="spellStart"/>
      <w:r w:rsidRPr="006D4FF4">
        <w:rPr>
          <w:lang w:val="en-US"/>
        </w:rPr>
        <w:t>дата</w:t>
      </w:r>
      <w:proofErr w:type="spellEnd"/>
      <w:r w:rsidRPr="006D4FF4">
        <w:rPr>
          <w:lang w:val="en-US"/>
        </w:rPr>
        <w:t xml:space="preserve"> </w:t>
      </w:r>
      <w:proofErr w:type="spellStart"/>
      <w:r w:rsidRPr="006D4FF4">
        <w:rPr>
          <w:lang w:val="en-US"/>
        </w:rPr>
        <w:t>обращения</w:t>
      </w:r>
      <w:proofErr w:type="spellEnd"/>
      <w:r w:rsidRPr="006D4FF4">
        <w:rPr>
          <w:lang w:val="en-US"/>
        </w:rPr>
        <w:t>: 25.09.2024).</w:t>
      </w:r>
    </w:p>
    <w:p w14:paraId="67B613EE" w14:textId="36ECB262" w:rsidR="00BA7342" w:rsidRDefault="00BA7342" w:rsidP="00BA7342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B51F88">
        <w:t>А. Г. Раев</w:t>
      </w:r>
      <w:r w:rsidR="009A0418">
        <w:t>.</w:t>
      </w:r>
      <w:r w:rsidRPr="00B51F88">
        <w:t xml:space="preserve"> Об одном способе определения весовых коэффициентов частных критериев при построении аддитивного интегрального критерия, Автомат. и </w:t>
      </w:r>
      <w:proofErr w:type="spellStart"/>
      <w:r w:rsidRPr="00B51F88">
        <w:t>телемех</w:t>
      </w:r>
      <w:proofErr w:type="spellEnd"/>
      <w:r w:rsidRPr="00B51F88">
        <w:t>., 1984, выпуск 5, 162–165</w:t>
      </w:r>
      <w:r>
        <w:t xml:space="preserve">. </w:t>
      </w:r>
      <w:r w:rsidRPr="00B51F88">
        <w:t>[</w:t>
      </w:r>
      <w:r>
        <w:t>Электронный ресурс</w:t>
      </w:r>
      <w:r w:rsidRPr="00B51F88">
        <w:t>]</w:t>
      </w:r>
      <w:r>
        <w:t xml:space="preserve"> – Режим доступа: </w:t>
      </w:r>
      <w:r w:rsidRPr="00B51F88">
        <w:t>https://www.mathnet.ru/php/archive.phtml?wshow=paper&amp;jrnid=at&amp;paperid=4944&amp;option_lang=rus</w:t>
      </w:r>
      <w:r w:rsidRPr="00BA7342">
        <w:t xml:space="preserve">, </w:t>
      </w:r>
      <w:r w:rsidRPr="00DF51C8">
        <w:t>свободный</w:t>
      </w:r>
      <w:r w:rsidRPr="00BA7342">
        <w:t xml:space="preserve"> (</w:t>
      </w:r>
      <w:r w:rsidRPr="00DF51C8">
        <w:t>дата</w:t>
      </w:r>
      <w:r w:rsidRPr="00BA7342">
        <w:t xml:space="preserve"> </w:t>
      </w:r>
      <w:r w:rsidRPr="00DF51C8">
        <w:t>обращения</w:t>
      </w:r>
      <w:r w:rsidRPr="00BA7342">
        <w:t xml:space="preserve">: </w:t>
      </w:r>
      <w:r>
        <w:t>06</w:t>
      </w:r>
      <w:r w:rsidRPr="00BA7342">
        <w:t>.</w:t>
      </w:r>
      <w:r>
        <w:t>04</w:t>
      </w:r>
      <w:r w:rsidRPr="00BA7342">
        <w:t>.2025).</w:t>
      </w:r>
    </w:p>
    <w:p w14:paraId="4F277796" w14:textId="36579780" w:rsidR="00BA7342" w:rsidRDefault="00BA7342" w:rsidP="00BA7342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202974">
        <w:t xml:space="preserve">Карпенко Е. М., &amp; </w:t>
      </w:r>
      <w:proofErr w:type="spellStart"/>
      <w:r w:rsidRPr="00202974">
        <w:t>Рассеко</w:t>
      </w:r>
      <w:proofErr w:type="spellEnd"/>
      <w:r w:rsidRPr="00202974">
        <w:t xml:space="preserve"> Ю. Ю. (2022). Построение интегрального показателя оценки регионального темпа жизни с использованием многомерных статистических методов. </w:t>
      </w:r>
      <w:r w:rsidRPr="00202974">
        <w:rPr>
          <w:i/>
          <w:iCs/>
        </w:rPr>
        <w:t>Вестник Полоцкого государственного университета. Серия D. Экономические и юридические науки</w:t>
      </w:r>
      <w:r w:rsidRPr="00202974">
        <w:t xml:space="preserve">, (5), 44-50. </w:t>
      </w:r>
      <w:r w:rsidRPr="002D2D63">
        <w:t>[</w:t>
      </w:r>
      <w:r>
        <w:t>Электронный ресурс</w:t>
      </w:r>
      <w:r w:rsidRPr="002D2D63">
        <w:t>]</w:t>
      </w:r>
      <w:r>
        <w:t xml:space="preserve"> – Режим доступа: </w:t>
      </w:r>
      <w:hyperlink r:id="rId23" w:history="1">
        <w:r w:rsidRPr="00D81AE4">
          <w:rPr>
            <w:rStyle w:val="ae"/>
          </w:rPr>
          <w:t>https://doi.org/10.52928/2070-1632-2022-60-5-44-50</w:t>
        </w:r>
      </w:hyperlink>
      <w:r w:rsidR="002D2D63" w:rsidRPr="002D2D63">
        <w:t xml:space="preserve">, </w:t>
      </w:r>
      <w:r w:rsidR="002D2D63" w:rsidRPr="00DF51C8">
        <w:t>свободный</w:t>
      </w:r>
      <w:r w:rsidR="002D2D63" w:rsidRPr="002D2D63">
        <w:t xml:space="preserve"> (</w:t>
      </w:r>
      <w:r w:rsidR="002D2D63" w:rsidRPr="00DF51C8">
        <w:t>дата</w:t>
      </w:r>
      <w:r w:rsidR="002D2D63" w:rsidRPr="002D2D63">
        <w:t xml:space="preserve"> </w:t>
      </w:r>
      <w:r w:rsidR="002D2D63" w:rsidRPr="00DF51C8">
        <w:t>обращения</w:t>
      </w:r>
      <w:r w:rsidR="002D2D63" w:rsidRPr="002D2D63">
        <w:t xml:space="preserve">: </w:t>
      </w:r>
      <w:r w:rsidR="002D2D63">
        <w:t>18</w:t>
      </w:r>
      <w:r w:rsidR="002D2D63" w:rsidRPr="002D2D63">
        <w:t>.0</w:t>
      </w:r>
      <w:r w:rsidR="002D2D63">
        <w:t>4</w:t>
      </w:r>
      <w:r w:rsidR="002D2D63" w:rsidRPr="002D2D63">
        <w:t>.2025).</w:t>
      </w:r>
    </w:p>
    <w:p w14:paraId="3823A570" w14:textId="595BE6EF" w:rsidR="00BA7342" w:rsidRDefault="009A0418" w:rsidP="00BA7342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142488">
        <w:t>Макарова Ирина Леонидовна</w:t>
      </w:r>
      <w:r>
        <w:t xml:space="preserve">. </w:t>
      </w:r>
      <w:r w:rsidRPr="00142488">
        <w:t>Анализ методов определения весовых коэффициентов в интегральном показателе общественного здоровья</w:t>
      </w:r>
      <w:r w:rsidR="00BA7342">
        <w:t xml:space="preserve"> </w:t>
      </w:r>
      <w:r w:rsidR="00BA7342" w:rsidRPr="00142488">
        <w:t>[</w:t>
      </w:r>
      <w:r w:rsidR="00BA7342">
        <w:t>Электронный ресурс</w:t>
      </w:r>
      <w:r w:rsidR="00BA7342" w:rsidRPr="00142488">
        <w:t>]</w:t>
      </w:r>
      <w:r w:rsidR="00BA7342">
        <w:t xml:space="preserve"> – Режим доступа: </w:t>
      </w:r>
      <w:r w:rsidR="00BA7342" w:rsidRPr="00142488">
        <w:t>https://cyberleninka.ru/article/n/analiz-metodov-opredeleniya-vesovyh-koeffitsientov-v-integralnom-pokazatele-obschestvennogo-zdorovya/viewer</w:t>
      </w:r>
      <w:r w:rsidR="002D2D63" w:rsidRPr="002D2D63">
        <w:t xml:space="preserve">, </w:t>
      </w:r>
      <w:r w:rsidR="002D2D63" w:rsidRPr="00DF51C8">
        <w:t>свободный</w:t>
      </w:r>
      <w:r w:rsidR="002D2D63" w:rsidRPr="002D2D63">
        <w:t xml:space="preserve"> (</w:t>
      </w:r>
      <w:r w:rsidR="002D2D63" w:rsidRPr="00DF51C8">
        <w:t>дата</w:t>
      </w:r>
      <w:r w:rsidR="002D2D63" w:rsidRPr="002D2D63">
        <w:t xml:space="preserve"> </w:t>
      </w:r>
      <w:r w:rsidR="002D2D63" w:rsidRPr="00DF51C8">
        <w:t>обращения</w:t>
      </w:r>
      <w:r w:rsidR="002D2D63" w:rsidRPr="002D2D63">
        <w:t xml:space="preserve">: </w:t>
      </w:r>
      <w:r w:rsidR="002D2D63">
        <w:t>26</w:t>
      </w:r>
      <w:r w:rsidR="002D2D63" w:rsidRPr="002D2D63">
        <w:t>.0</w:t>
      </w:r>
      <w:r w:rsidR="002D2D63">
        <w:t>4</w:t>
      </w:r>
      <w:r w:rsidR="002D2D63" w:rsidRPr="002D2D63">
        <w:t>.2025).</w:t>
      </w:r>
    </w:p>
    <w:p w14:paraId="780B61DB" w14:textId="6493FE21" w:rsidR="00BA7342" w:rsidRPr="00BA7342" w:rsidRDefault="00B573B4" w:rsidP="007E61F3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E059E6">
        <w:t>Виктор Макарович ЗАЕРНЮК, Чжан ЧИ</w:t>
      </w:r>
      <w:r>
        <w:t xml:space="preserve">. </w:t>
      </w:r>
      <w:r w:rsidRPr="00E059E6">
        <w:t>Энтропийный метод анализа данных для процедуры определения степени влияния факторов на устойчивое развитие предприятий минерально-сырьевого комплекса</w:t>
      </w:r>
      <w:r w:rsidR="00BA7342" w:rsidRPr="00E059E6">
        <w:t xml:space="preserve"> </w:t>
      </w:r>
      <w:r w:rsidR="00BA7342" w:rsidRPr="00142488">
        <w:t>[</w:t>
      </w:r>
      <w:r w:rsidR="00BA7342">
        <w:t>Электронный ресурс</w:t>
      </w:r>
      <w:r w:rsidR="00BA7342" w:rsidRPr="00142488">
        <w:t>]</w:t>
      </w:r>
      <w:r w:rsidR="00BA7342">
        <w:t xml:space="preserve"> – Режим доступа: </w:t>
      </w:r>
      <w:hyperlink r:id="rId24" w:history="1">
        <w:r w:rsidR="00BA7342" w:rsidRPr="00D81AE4">
          <w:rPr>
            <w:rStyle w:val="ae"/>
          </w:rPr>
          <w:t>http://213.226.126.9/ni/2022/ni06/ni0622-1188.pdf</w:t>
        </w:r>
      </w:hyperlink>
      <w:r w:rsidR="002D2D63" w:rsidRPr="002D2D63">
        <w:t xml:space="preserve">, </w:t>
      </w:r>
      <w:r w:rsidR="002D2D63" w:rsidRPr="00DF51C8">
        <w:t>свободный</w:t>
      </w:r>
      <w:r w:rsidR="002D2D63" w:rsidRPr="002D2D63">
        <w:t xml:space="preserve"> (</w:t>
      </w:r>
      <w:r w:rsidR="002D2D63" w:rsidRPr="00DF51C8">
        <w:t>дата</w:t>
      </w:r>
      <w:r w:rsidR="002D2D63" w:rsidRPr="002D2D63">
        <w:t xml:space="preserve"> </w:t>
      </w:r>
      <w:r w:rsidR="002D2D63" w:rsidRPr="00DF51C8">
        <w:t>обращения</w:t>
      </w:r>
      <w:r w:rsidR="002D2D63" w:rsidRPr="002D2D63">
        <w:t xml:space="preserve">: </w:t>
      </w:r>
      <w:r w:rsidR="002D2D63">
        <w:t>16</w:t>
      </w:r>
      <w:r w:rsidR="002D2D63" w:rsidRPr="002D2D63">
        <w:t>.0</w:t>
      </w:r>
      <w:r w:rsidR="002D2D63">
        <w:t>5</w:t>
      </w:r>
      <w:r w:rsidR="002D2D63" w:rsidRPr="002D2D63">
        <w:t>.2025).</w:t>
      </w:r>
    </w:p>
    <w:sectPr w:rsidR="00BA7342" w:rsidRPr="00BA7342" w:rsidSect="00367752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Яков Гречнев" w:date="2025-05-28T22:07:00Z" w:initials="ЯГ">
    <w:p w14:paraId="6671BAE9" w14:textId="33DF5B76" w:rsidR="00EF7D3B" w:rsidRPr="00EF7D3B" w:rsidRDefault="00EF7D3B">
      <w:pPr>
        <w:pStyle w:val="a6"/>
        <w:rPr>
          <w:lang w:val="en-US"/>
        </w:rPr>
      </w:pPr>
      <w:r>
        <w:rPr>
          <w:rStyle w:val="a5"/>
        </w:rPr>
        <w:annotationRef/>
      </w:r>
      <w:hyperlink r:id="rId1" w:history="1">
        <w:r w:rsidRPr="00EF7D3B">
          <w:rPr>
            <w:rStyle w:val="ae"/>
            <w:lang w:val="en-US"/>
          </w:rPr>
          <w:t>(PDF) Composite Indicators Between Analysis and Advocacy</w:t>
        </w:r>
      </w:hyperlink>
    </w:p>
  </w:comment>
  <w:comment w:id="3" w:author="Яков Гречнев" w:date="2025-05-28T22:26:00Z" w:initials="ЯГ">
    <w:p w14:paraId="54F05CDD" w14:textId="01FF7C50" w:rsidR="00506ADD" w:rsidRPr="000A5763" w:rsidRDefault="00506ADD">
      <w:pPr>
        <w:pStyle w:val="a6"/>
        <w:rPr>
          <w:lang w:val="en-US"/>
        </w:rPr>
      </w:pPr>
      <w:r>
        <w:rPr>
          <w:rStyle w:val="a5"/>
        </w:rPr>
        <w:annotationRef/>
      </w:r>
      <w:hyperlink r:id="rId2" w:history="1">
        <w:r w:rsidRPr="00506ADD">
          <w:rPr>
            <w:rStyle w:val="ae"/>
            <w:lang w:val="en-US"/>
          </w:rPr>
          <w:t xml:space="preserve">Sci-Hub | A state-of-the-art survey on the influence of normalization techniques in ranking: Improving the materials selection process in engineering design. </w:t>
        </w:r>
        <w:r w:rsidRPr="000A5763">
          <w:rPr>
            <w:rStyle w:val="ae"/>
            <w:lang w:val="en-US"/>
          </w:rPr>
          <w:t>Materials &amp; Design (1980-2015), 65, 335–342 | 10.1016/j.matdes.2014.09.022</w:t>
        </w:r>
      </w:hyperlink>
    </w:p>
  </w:comment>
  <w:comment w:id="6" w:author="Яков Гречнев" w:date="2025-05-28T22:28:00Z" w:initials="ЯГ">
    <w:p w14:paraId="53DEE35B" w14:textId="5A83F441" w:rsidR="00506ADD" w:rsidRPr="00506ADD" w:rsidRDefault="00506ADD">
      <w:pPr>
        <w:pStyle w:val="a6"/>
        <w:rPr>
          <w:lang w:val="en-US"/>
        </w:rPr>
      </w:pPr>
      <w:r>
        <w:rPr>
          <w:rStyle w:val="a5"/>
        </w:rPr>
        <w:annotationRef/>
      </w:r>
      <w:hyperlink r:id="rId3" w:history="1">
        <w:r w:rsidRPr="00506ADD">
          <w:rPr>
            <w:rStyle w:val="ae"/>
            <w:lang w:val="en-US"/>
          </w:rPr>
          <w:t>Handbook on Constructing Composite Indicators: Methodology and User Guide (EN)</w:t>
        </w:r>
      </w:hyperlink>
    </w:p>
  </w:comment>
  <w:comment w:id="7" w:author="Яков Гречнев" w:date="2025-05-28T22:44:00Z" w:initials="ЯГ">
    <w:p w14:paraId="7E413EAB" w14:textId="14003F3F" w:rsidR="003B10F9" w:rsidRPr="000A5763" w:rsidRDefault="003B10F9">
      <w:pPr>
        <w:pStyle w:val="a6"/>
        <w:rPr>
          <w:lang w:val="en-US"/>
        </w:rPr>
      </w:pPr>
      <w:r>
        <w:rPr>
          <w:rStyle w:val="a5"/>
        </w:rPr>
        <w:annotationRef/>
      </w:r>
      <w:hyperlink r:id="rId4" w:history="1">
        <w:r w:rsidRPr="000A5763">
          <w:rPr>
            <w:rStyle w:val="ae"/>
            <w:lang w:val="en-US"/>
          </w:rPr>
          <w:t>boxcox64.pdf</w:t>
        </w:r>
      </w:hyperlink>
    </w:p>
  </w:comment>
  <w:comment w:id="8" w:author="Яков Гречнев" w:date="2025-05-28T22:51:00Z" w:initials="ЯГ">
    <w:p w14:paraId="4B31F023" w14:textId="64FD1957" w:rsidR="003B10F9" w:rsidRDefault="003B10F9">
      <w:pPr>
        <w:pStyle w:val="a6"/>
      </w:pPr>
      <w:r>
        <w:rPr>
          <w:rStyle w:val="a5"/>
        </w:rPr>
        <w:annotationRef/>
      </w:r>
      <w:hyperlink r:id="rId5" w:history="1">
        <w:r w:rsidRPr="003B10F9">
          <w:rPr>
            <w:rStyle w:val="ae"/>
            <w:lang w:val="en-US"/>
          </w:rPr>
          <w:t xml:space="preserve">Sci-Hub | A new family of power transformations to improve normality or symmetry. </w:t>
        </w:r>
        <w:proofErr w:type="spellStart"/>
        <w:r w:rsidRPr="003B10F9">
          <w:rPr>
            <w:rStyle w:val="ae"/>
          </w:rPr>
          <w:t>Biometrika</w:t>
        </w:r>
        <w:proofErr w:type="spellEnd"/>
        <w:r w:rsidRPr="003B10F9">
          <w:rPr>
            <w:rStyle w:val="ae"/>
          </w:rPr>
          <w:t>, 87(4), 954–959 | 10.1093/</w:t>
        </w:r>
        <w:proofErr w:type="spellStart"/>
        <w:r w:rsidRPr="003B10F9">
          <w:rPr>
            <w:rStyle w:val="ae"/>
          </w:rPr>
          <w:t>biomet</w:t>
        </w:r>
        <w:proofErr w:type="spellEnd"/>
        <w:r w:rsidRPr="003B10F9">
          <w:rPr>
            <w:rStyle w:val="ae"/>
          </w:rPr>
          <w:t>/87.4.954</w:t>
        </w:r>
      </w:hyperlink>
    </w:p>
  </w:comment>
  <w:comment w:id="15" w:author="Яков Гречнев" w:date="2025-06-01T00:27:00Z" w:initials="ЯГ">
    <w:p w14:paraId="163B559A" w14:textId="0CE01E70" w:rsidR="00DF51C8" w:rsidRPr="00DF51C8" w:rsidRDefault="00DF51C8">
      <w:pPr>
        <w:pStyle w:val="a6"/>
        <w:rPr>
          <w:lang w:val="en-US"/>
        </w:rPr>
      </w:pPr>
      <w:r>
        <w:rPr>
          <w:rStyle w:val="a5"/>
        </w:rPr>
        <w:annotationRef/>
      </w:r>
      <w:r>
        <w:rPr>
          <w:lang w:val="en-US"/>
        </w:rPr>
        <w:t>1</w:t>
      </w:r>
    </w:p>
  </w:comment>
  <w:comment w:id="16" w:author="Яков Гречнев" w:date="2025-06-01T00:26:00Z" w:initials="ЯГ">
    <w:p w14:paraId="382C0504" w14:textId="6799E6E2" w:rsidR="00DF51C8" w:rsidRPr="00DF51C8" w:rsidRDefault="00DF51C8">
      <w:pPr>
        <w:pStyle w:val="a6"/>
        <w:rPr>
          <w:lang w:val="en-US"/>
        </w:rPr>
      </w:pPr>
      <w:r>
        <w:rPr>
          <w:rStyle w:val="a5"/>
        </w:rPr>
        <w:annotationRef/>
      </w:r>
      <w:r>
        <w:rPr>
          <w:lang w:val="en-US"/>
        </w:rPr>
        <w:t>1</w:t>
      </w:r>
    </w:p>
  </w:comment>
  <w:comment w:id="19" w:author="Яков Гречнев" w:date="2025-06-01T00:26:00Z" w:initials="ЯГ">
    <w:p w14:paraId="375C2C05" w14:textId="04728384" w:rsidR="00DF51C8" w:rsidRPr="00DF51C8" w:rsidRDefault="00DF51C8">
      <w:pPr>
        <w:pStyle w:val="a6"/>
        <w:rPr>
          <w:lang w:val="en-US"/>
        </w:rPr>
      </w:pPr>
      <w:r>
        <w:rPr>
          <w:rStyle w:val="a5"/>
        </w:rPr>
        <w:annotationRef/>
      </w:r>
      <w:r>
        <w:rPr>
          <w:lang w:val="en-US"/>
        </w:rP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71BAE9" w15:done="0"/>
  <w15:commentEx w15:paraId="54F05CDD" w15:done="0"/>
  <w15:commentEx w15:paraId="53DEE35B" w15:done="0"/>
  <w15:commentEx w15:paraId="7E413EAB" w15:done="0"/>
  <w15:commentEx w15:paraId="4B31F023" w15:done="0"/>
  <w15:commentEx w15:paraId="163B559A" w15:done="0"/>
  <w15:commentEx w15:paraId="382C0504" w15:done="0"/>
  <w15:commentEx w15:paraId="375C2C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AC0B3A" w16cex:dateUtc="2025-05-28T15:07:00Z"/>
  <w16cex:commentExtensible w16cex:durableId="473233EA" w16cex:dateUtc="2025-05-28T15:26:00Z"/>
  <w16cex:commentExtensible w16cex:durableId="46FFF688" w16cex:dateUtc="2025-05-28T15:28:00Z"/>
  <w16cex:commentExtensible w16cex:durableId="5A720402" w16cex:dateUtc="2025-05-28T15:44:00Z"/>
  <w16cex:commentExtensible w16cex:durableId="2CAEF2E7" w16cex:dateUtc="2025-05-28T15:51:00Z"/>
  <w16cex:commentExtensible w16cex:durableId="7B85AC29" w16cex:dateUtc="2025-05-31T17:27:00Z"/>
  <w16cex:commentExtensible w16cex:durableId="5B41F434" w16cex:dateUtc="2025-05-31T17:26:00Z"/>
  <w16cex:commentExtensible w16cex:durableId="32926EB5" w16cex:dateUtc="2025-05-31T1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71BAE9" w16cid:durableId="5BAC0B3A"/>
  <w16cid:commentId w16cid:paraId="54F05CDD" w16cid:durableId="473233EA"/>
  <w16cid:commentId w16cid:paraId="53DEE35B" w16cid:durableId="46FFF688"/>
  <w16cid:commentId w16cid:paraId="7E413EAB" w16cid:durableId="5A720402"/>
  <w16cid:commentId w16cid:paraId="4B31F023" w16cid:durableId="2CAEF2E7"/>
  <w16cid:commentId w16cid:paraId="163B559A" w16cid:durableId="7B85AC29"/>
  <w16cid:commentId w16cid:paraId="382C0504" w16cid:durableId="5B41F434"/>
  <w16cid:commentId w16cid:paraId="375C2C05" w16cid:durableId="32926E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BAB4" w14:textId="77777777" w:rsidR="00DE0F25" w:rsidRDefault="00DE0F25" w:rsidP="00367752">
      <w:pPr>
        <w:spacing w:line="240" w:lineRule="auto"/>
      </w:pPr>
      <w:r>
        <w:separator/>
      </w:r>
    </w:p>
  </w:endnote>
  <w:endnote w:type="continuationSeparator" w:id="0">
    <w:p w14:paraId="2EA23E8B" w14:textId="77777777" w:rsidR="00DE0F25" w:rsidRDefault="00DE0F25" w:rsidP="00367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240740"/>
      <w:docPartObj>
        <w:docPartGallery w:val="Page Numbers (Bottom of Page)"/>
        <w:docPartUnique/>
      </w:docPartObj>
    </w:sdtPr>
    <w:sdtContent>
      <w:p w14:paraId="1EE5AD6C" w14:textId="46E21CC0" w:rsidR="00465A5D" w:rsidRDefault="00465A5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1D09">
          <w:rPr>
            <w:noProof/>
          </w:rPr>
          <w:t>39</w:t>
        </w:r>
        <w:r>
          <w:fldChar w:fldCharType="end"/>
        </w:r>
      </w:p>
    </w:sdtContent>
  </w:sdt>
  <w:p w14:paraId="6C3AD76E" w14:textId="77777777" w:rsidR="00465A5D" w:rsidRDefault="00465A5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62DD" w14:textId="77777777" w:rsidR="00DE0F25" w:rsidRDefault="00DE0F25" w:rsidP="00367752">
      <w:pPr>
        <w:spacing w:line="240" w:lineRule="auto"/>
      </w:pPr>
      <w:r>
        <w:separator/>
      </w:r>
    </w:p>
  </w:footnote>
  <w:footnote w:type="continuationSeparator" w:id="0">
    <w:p w14:paraId="01E9FA3D" w14:textId="77777777" w:rsidR="00DE0F25" w:rsidRDefault="00DE0F25" w:rsidP="003677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FF1"/>
    <w:multiLevelType w:val="hybridMultilevel"/>
    <w:tmpl w:val="6AB65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2F79E6"/>
    <w:multiLevelType w:val="multilevel"/>
    <w:tmpl w:val="896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509D6"/>
    <w:multiLevelType w:val="multilevel"/>
    <w:tmpl w:val="100E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7044"/>
    <w:multiLevelType w:val="hybridMultilevel"/>
    <w:tmpl w:val="8EB67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4326D"/>
    <w:multiLevelType w:val="hybridMultilevel"/>
    <w:tmpl w:val="7448640A"/>
    <w:lvl w:ilvl="0" w:tplc="EE748D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5D2FAF"/>
    <w:multiLevelType w:val="multilevel"/>
    <w:tmpl w:val="38D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51DCA"/>
    <w:multiLevelType w:val="hybridMultilevel"/>
    <w:tmpl w:val="81B8F2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160B9"/>
    <w:multiLevelType w:val="multilevel"/>
    <w:tmpl w:val="CE64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52EF9"/>
    <w:multiLevelType w:val="multilevel"/>
    <w:tmpl w:val="6854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24D25"/>
    <w:multiLevelType w:val="multilevel"/>
    <w:tmpl w:val="7B90BA52"/>
    <w:lvl w:ilvl="0">
      <w:start w:val="1"/>
      <w:numFmt w:val="decimal"/>
      <w:lvlText w:val="%1."/>
      <w:lvlJc w:val="left"/>
      <w:pPr>
        <w:ind w:left="644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084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244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04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BA93019"/>
    <w:multiLevelType w:val="hybridMultilevel"/>
    <w:tmpl w:val="C074A04C"/>
    <w:lvl w:ilvl="0" w:tplc="751E942E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94365"/>
    <w:multiLevelType w:val="hybridMultilevel"/>
    <w:tmpl w:val="7A024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4C6842"/>
    <w:multiLevelType w:val="hybridMultilevel"/>
    <w:tmpl w:val="D11CD9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C47551"/>
    <w:multiLevelType w:val="multilevel"/>
    <w:tmpl w:val="F9CA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195D01"/>
    <w:multiLevelType w:val="hybridMultilevel"/>
    <w:tmpl w:val="67861BBC"/>
    <w:lvl w:ilvl="0" w:tplc="FB4AF4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E06B2"/>
    <w:multiLevelType w:val="multilevel"/>
    <w:tmpl w:val="362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279E1"/>
    <w:multiLevelType w:val="multilevel"/>
    <w:tmpl w:val="EF5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005D9E"/>
    <w:multiLevelType w:val="hybridMultilevel"/>
    <w:tmpl w:val="7ED2D82E"/>
    <w:lvl w:ilvl="0" w:tplc="FB4AF4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53F7A"/>
    <w:multiLevelType w:val="hybridMultilevel"/>
    <w:tmpl w:val="4DC27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D2606D"/>
    <w:multiLevelType w:val="multilevel"/>
    <w:tmpl w:val="1A14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E81583"/>
    <w:multiLevelType w:val="hybridMultilevel"/>
    <w:tmpl w:val="D3D88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7428A"/>
    <w:multiLevelType w:val="multilevel"/>
    <w:tmpl w:val="BBD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7F4136"/>
    <w:multiLevelType w:val="multilevel"/>
    <w:tmpl w:val="D9CC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020A4"/>
    <w:multiLevelType w:val="multilevel"/>
    <w:tmpl w:val="DED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A154CA"/>
    <w:multiLevelType w:val="hybridMultilevel"/>
    <w:tmpl w:val="1A80FAC8"/>
    <w:lvl w:ilvl="0" w:tplc="7D548A18">
      <w:start w:val="1"/>
      <w:numFmt w:val="decimal"/>
      <w:lvlText w:val="%1."/>
      <w:lvlJc w:val="left"/>
      <w:pPr>
        <w:ind w:left="1020" w:hanging="360"/>
      </w:pPr>
    </w:lvl>
    <w:lvl w:ilvl="1" w:tplc="4E380956">
      <w:start w:val="1"/>
      <w:numFmt w:val="decimal"/>
      <w:lvlText w:val="%2."/>
      <w:lvlJc w:val="left"/>
      <w:pPr>
        <w:ind w:left="1020" w:hanging="360"/>
      </w:pPr>
    </w:lvl>
    <w:lvl w:ilvl="2" w:tplc="7D546714">
      <w:start w:val="1"/>
      <w:numFmt w:val="decimal"/>
      <w:lvlText w:val="%3."/>
      <w:lvlJc w:val="left"/>
      <w:pPr>
        <w:ind w:left="1020" w:hanging="360"/>
      </w:pPr>
    </w:lvl>
    <w:lvl w:ilvl="3" w:tplc="CCB0F26E">
      <w:start w:val="1"/>
      <w:numFmt w:val="decimal"/>
      <w:lvlText w:val="%4."/>
      <w:lvlJc w:val="left"/>
      <w:pPr>
        <w:ind w:left="1020" w:hanging="360"/>
      </w:pPr>
    </w:lvl>
    <w:lvl w:ilvl="4" w:tplc="1FDA3714">
      <w:start w:val="1"/>
      <w:numFmt w:val="decimal"/>
      <w:lvlText w:val="%5."/>
      <w:lvlJc w:val="left"/>
      <w:pPr>
        <w:ind w:left="1020" w:hanging="360"/>
      </w:pPr>
    </w:lvl>
    <w:lvl w:ilvl="5" w:tplc="4392B244">
      <w:start w:val="1"/>
      <w:numFmt w:val="decimal"/>
      <w:lvlText w:val="%6."/>
      <w:lvlJc w:val="left"/>
      <w:pPr>
        <w:ind w:left="1020" w:hanging="360"/>
      </w:pPr>
    </w:lvl>
    <w:lvl w:ilvl="6" w:tplc="6D8AAB12">
      <w:start w:val="1"/>
      <w:numFmt w:val="decimal"/>
      <w:lvlText w:val="%7."/>
      <w:lvlJc w:val="left"/>
      <w:pPr>
        <w:ind w:left="1020" w:hanging="360"/>
      </w:pPr>
    </w:lvl>
    <w:lvl w:ilvl="7" w:tplc="727218EA">
      <w:start w:val="1"/>
      <w:numFmt w:val="decimal"/>
      <w:lvlText w:val="%8."/>
      <w:lvlJc w:val="left"/>
      <w:pPr>
        <w:ind w:left="1020" w:hanging="360"/>
      </w:pPr>
    </w:lvl>
    <w:lvl w:ilvl="8" w:tplc="1F52D9E2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60625DEC"/>
    <w:multiLevelType w:val="hybridMultilevel"/>
    <w:tmpl w:val="6F30E4A0"/>
    <w:lvl w:ilvl="0" w:tplc="FB4AF4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0653F6D"/>
    <w:multiLevelType w:val="multilevel"/>
    <w:tmpl w:val="03F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35FB8"/>
    <w:multiLevelType w:val="multilevel"/>
    <w:tmpl w:val="0694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C0EBC"/>
    <w:multiLevelType w:val="multilevel"/>
    <w:tmpl w:val="F9F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16BD6"/>
    <w:multiLevelType w:val="multilevel"/>
    <w:tmpl w:val="586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A38A6"/>
    <w:multiLevelType w:val="multilevel"/>
    <w:tmpl w:val="38D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C2A84"/>
    <w:multiLevelType w:val="multilevel"/>
    <w:tmpl w:val="84D4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C2A94"/>
    <w:multiLevelType w:val="multilevel"/>
    <w:tmpl w:val="38D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67A6C"/>
    <w:multiLevelType w:val="hybridMultilevel"/>
    <w:tmpl w:val="878809FC"/>
    <w:lvl w:ilvl="0" w:tplc="DFBCECA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6EBA2ECF"/>
    <w:multiLevelType w:val="hybridMultilevel"/>
    <w:tmpl w:val="AD1A68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9E155E"/>
    <w:multiLevelType w:val="hybridMultilevel"/>
    <w:tmpl w:val="EFAA0F80"/>
    <w:lvl w:ilvl="0" w:tplc="FB4AF4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D4770"/>
    <w:multiLevelType w:val="multilevel"/>
    <w:tmpl w:val="38D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1517A0"/>
    <w:multiLevelType w:val="multilevel"/>
    <w:tmpl w:val="FAE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9F3025"/>
    <w:multiLevelType w:val="multilevel"/>
    <w:tmpl w:val="4D1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3B7313"/>
    <w:multiLevelType w:val="hybridMultilevel"/>
    <w:tmpl w:val="C3E01B50"/>
    <w:lvl w:ilvl="0" w:tplc="FB4AF4A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6176A"/>
    <w:multiLevelType w:val="hybridMultilevel"/>
    <w:tmpl w:val="FDE24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E71EFC"/>
    <w:multiLevelType w:val="hybridMultilevel"/>
    <w:tmpl w:val="CB261704"/>
    <w:lvl w:ilvl="0" w:tplc="FB4AF4A8">
      <w:start w:val="1"/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92453205">
    <w:abstractNumId w:val="2"/>
  </w:num>
  <w:num w:numId="2" w16cid:durableId="1821847888">
    <w:abstractNumId w:val="26"/>
  </w:num>
  <w:num w:numId="3" w16cid:durableId="667245583">
    <w:abstractNumId w:val="29"/>
  </w:num>
  <w:num w:numId="4" w16cid:durableId="1934706949">
    <w:abstractNumId w:val="40"/>
  </w:num>
  <w:num w:numId="5" w16cid:durableId="26414713">
    <w:abstractNumId w:val="24"/>
  </w:num>
  <w:num w:numId="6" w16cid:durableId="797457922">
    <w:abstractNumId w:val="0"/>
  </w:num>
  <w:num w:numId="7" w16cid:durableId="476994561">
    <w:abstractNumId w:val="12"/>
  </w:num>
  <w:num w:numId="8" w16cid:durableId="1863932042">
    <w:abstractNumId w:val="10"/>
  </w:num>
  <w:num w:numId="9" w16cid:durableId="1107652310">
    <w:abstractNumId w:val="11"/>
  </w:num>
  <w:num w:numId="10" w16cid:durableId="1373113686">
    <w:abstractNumId w:val="33"/>
  </w:num>
  <w:num w:numId="11" w16cid:durableId="1859542218">
    <w:abstractNumId w:val="3"/>
  </w:num>
  <w:num w:numId="12" w16cid:durableId="1769158629">
    <w:abstractNumId w:val="20"/>
  </w:num>
  <w:num w:numId="13" w16cid:durableId="1940336304">
    <w:abstractNumId w:val="6"/>
  </w:num>
  <w:num w:numId="14" w16cid:durableId="863902033">
    <w:abstractNumId w:val="34"/>
  </w:num>
  <w:num w:numId="15" w16cid:durableId="20466406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0031419">
    <w:abstractNumId w:val="25"/>
  </w:num>
  <w:num w:numId="17" w16cid:durableId="1835955570">
    <w:abstractNumId w:val="4"/>
  </w:num>
  <w:num w:numId="18" w16cid:durableId="1076324034">
    <w:abstractNumId w:val="41"/>
  </w:num>
  <w:num w:numId="19" w16cid:durableId="1831678988">
    <w:abstractNumId w:val="39"/>
  </w:num>
  <w:num w:numId="20" w16cid:durableId="1699500889">
    <w:abstractNumId w:val="14"/>
  </w:num>
  <w:num w:numId="21" w16cid:durableId="219827716">
    <w:abstractNumId w:val="17"/>
  </w:num>
  <w:num w:numId="22" w16cid:durableId="2087412304">
    <w:abstractNumId w:val="35"/>
  </w:num>
  <w:num w:numId="23" w16cid:durableId="3974697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32086085">
    <w:abstractNumId w:val="1"/>
  </w:num>
  <w:num w:numId="25" w16cid:durableId="6167138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913274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12148320">
    <w:abstractNumId w:val="30"/>
  </w:num>
  <w:num w:numId="28" w16cid:durableId="277378075">
    <w:abstractNumId w:val="18"/>
  </w:num>
  <w:num w:numId="29" w16cid:durableId="1132678520">
    <w:abstractNumId w:val="23"/>
  </w:num>
  <w:num w:numId="30" w16cid:durableId="587615569">
    <w:abstractNumId w:val="16"/>
  </w:num>
  <w:num w:numId="31" w16cid:durableId="822507076">
    <w:abstractNumId w:val="21"/>
  </w:num>
  <w:num w:numId="32" w16cid:durableId="1406219614">
    <w:abstractNumId w:val="36"/>
  </w:num>
  <w:num w:numId="33" w16cid:durableId="302732046">
    <w:abstractNumId w:val="5"/>
  </w:num>
  <w:num w:numId="34" w16cid:durableId="576286661">
    <w:abstractNumId w:val="38"/>
  </w:num>
  <w:num w:numId="35" w16cid:durableId="3380459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686687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46832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93530242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8225604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19770445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77207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540937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Яков Гречнев">
    <w15:presenceInfo w15:providerId="Windows Live" w15:userId="7bafc9de0f4baf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C2"/>
    <w:rsid w:val="000039F4"/>
    <w:rsid w:val="0002599A"/>
    <w:rsid w:val="00026ED6"/>
    <w:rsid w:val="00032833"/>
    <w:rsid w:val="00043B7E"/>
    <w:rsid w:val="00067F0C"/>
    <w:rsid w:val="0008310F"/>
    <w:rsid w:val="0008551A"/>
    <w:rsid w:val="000A5763"/>
    <w:rsid w:val="000B3993"/>
    <w:rsid w:val="000D30EB"/>
    <w:rsid w:val="000D3A50"/>
    <w:rsid w:val="000F2347"/>
    <w:rsid w:val="00133952"/>
    <w:rsid w:val="00133E7B"/>
    <w:rsid w:val="001726F0"/>
    <w:rsid w:val="001730B2"/>
    <w:rsid w:val="00183B3C"/>
    <w:rsid w:val="00183CC8"/>
    <w:rsid w:val="001B4798"/>
    <w:rsid w:val="001C42A3"/>
    <w:rsid w:val="001E1444"/>
    <w:rsid w:val="001E1D26"/>
    <w:rsid w:val="00201777"/>
    <w:rsid w:val="0021170E"/>
    <w:rsid w:val="00221F11"/>
    <w:rsid w:val="00236EED"/>
    <w:rsid w:val="00240694"/>
    <w:rsid w:val="00241D09"/>
    <w:rsid w:val="00246D28"/>
    <w:rsid w:val="0026315F"/>
    <w:rsid w:val="002669E1"/>
    <w:rsid w:val="002757EF"/>
    <w:rsid w:val="002A588F"/>
    <w:rsid w:val="002B0D00"/>
    <w:rsid w:val="002B32D6"/>
    <w:rsid w:val="002C3AB7"/>
    <w:rsid w:val="002D2D63"/>
    <w:rsid w:val="002E24EA"/>
    <w:rsid w:val="0031016A"/>
    <w:rsid w:val="00310259"/>
    <w:rsid w:val="00312606"/>
    <w:rsid w:val="003666D6"/>
    <w:rsid w:val="00367752"/>
    <w:rsid w:val="00373D10"/>
    <w:rsid w:val="00376064"/>
    <w:rsid w:val="003824A2"/>
    <w:rsid w:val="00382F9F"/>
    <w:rsid w:val="003833D1"/>
    <w:rsid w:val="00383FDA"/>
    <w:rsid w:val="0038713C"/>
    <w:rsid w:val="00397AE9"/>
    <w:rsid w:val="003A0545"/>
    <w:rsid w:val="003B10F9"/>
    <w:rsid w:val="003C66A8"/>
    <w:rsid w:val="003D1F19"/>
    <w:rsid w:val="003D302C"/>
    <w:rsid w:val="003E1A84"/>
    <w:rsid w:val="004020D3"/>
    <w:rsid w:val="00404AE0"/>
    <w:rsid w:val="00412977"/>
    <w:rsid w:val="00422CC2"/>
    <w:rsid w:val="00425605"/>
    <w:rsid w:val="00442422"/>
    <w:rsid w:val="00465A5D"/>
    <w:rsid w:val="004740E2"/>
    <w:rsid w:val="0047482C"/>
    <w:rsid w:val="004A2A3A"/>
    <w:rsid w:val="004B1C4E"/>
    <w:rsid w:val="004B1F90"/>
    <w:rsid w:val="004D434F"/>
    <w:rsid w:val="004D71ED"/>
    <w:rsid w:val="005025AB"/>
    <w:rsid w:val="00506ADD"/>
    <w:rsid w:val="005136BC"/>
    <w:rsid w:val="00517F41"/>
    <w:rsid w:val="00533B19"/>
    <w:rsid w:val="00545A19"/>
    <w:rsid w:val="005560E1"/>
    <w:rsid w:val="00572A8A"/>
    <w:rsid w:val="00584D5A"/>
    <w:rsid w:val="005B34E8"/>
    <w:rsid w:val="005B5953"/>
    <w:rsid w:val="005C09BD"/>
    <w:rsid w:val="005C57AD"/>
    <w:rsid w:val="005C675F"/>
    <w:rsid w:val="005E44F6"/>
    <w:rsid w:val="005E54AC"/>
    <w:rsid w:val="005F7DF3"/>
    <w:rsid w:val="005F7EDE"/>
    <w:rsid w:val="00607465"/>
    <w:rsid w:val="00620417"/>
    <w:rsid w:val="006334F9"/>
    <w:rsid w:val="006343CF"/>
    <w:rsid w:val="006414B7"/>
    <w:rsid w:val="00652A3F"/>
    <w:rsid w:val="00654747"/>
    <w:rsid w:val="00662E56"/>
    <w:rsid w:val="00666A30"/>
    <w:rsid w:val="006871D1"/>
    <w:rsid w:val="00695C50"/>
    <w:rsid w:val="006972C7"/>
    <w:rsid w:val="006A663F"/>
    <w:rsid w:val="006C5D9E"/>
    <w:rsid w:val="006D4FF4"/>
    <w:rsid w:val="006D732B"/>
    <w:rsid w:val="00702753"/>
    <w:rsid w:val="00703270"/>
    <w:rsid w:val="00705F43"/>
    <w:rsid w:val="00723CB4"/>
    <w:rsid w:val="00741FCC"/>
    <w:rsid w:val="00743374"/>
    <w:rsid w:val="007476EF"/>
    <w:rsid w:val="00775B84"/>
    <w:rsid w:val="007775E7"/>
    <w:rsid w:val="00784317"/>
    <w:rsid w:val="00787172"/>
    <w:rsid w:val="007A4599"/>
    <w:rsid w:val="007C0AD4"/>
    <w:rsid w:val="007D1D08"/>
    <w:rsid w:val="007E2E98"/>
    <w:rsid w:val="007F16EE"/>
    <w:rsid w:val="00826BFC"/>
    <w:rsid w:val="00853E65"/>
    <w:rsid w:val="008743EB"/>
    <w:rsid w:val="00876EC0"/>
    <w:rsid w:val="0088538D"/>
    <w:rsid w:val="00886993"/>
    <w:rsid w:val="0089434F"/>
    <w:rsid w:val="00895A41"/>
    <w:rsid w:val="008A17E9"/>
    <w:rsid w:val="008C75B4"/>
    <w:rsid w:val="008D79D3"/>
    <w:rsid w:val="008E619E"/>
    <w:rsid w:val="008F5647"/>
    <w:rsid w:val="008F78D9"/>
    <w:rsid w:val="0092116D"/>
    <w:rsid w:val="009249AA"/>
    <w:rsid w:val="00927A6B"/>
    <w:rsid w:val="0094448F"/>
    <w:rsid w:val="0096548C"/>
    <w:rsid w:val="00967C98"/>
    <w:rsid w:val="00971E3D"/>
    <w:rsid w:val="00975A8C"/>
    <w:rsid w:val="009A0418"/>
    <w:rsid w:val="009A6769"/>
    <w:rsid w:val="009B6D03"/>
    <w:rsid w:val="009D2D96"/>
    <w:rsid w:val="009D769D"/>
    <w:rsid w:val="009E2A40"/>
    <w:rsid w:val="009F6C7B"/>
    <w:rsid w:val="00A073F6"/>
    <w:rsid w:val="00A22E34"/>
    <w:rsid w:val="00A440DE"/>
    <w:rsid w:val="00A46C18"/>
    <w:rsid w:val="00A67E59"/>
    <w:rsid w:val="00A76D9A"/>
    <w:rsid w:val="00A97290"/>
    <w:rsid w:val="00AB17C4"/>
    <w:rsid w:val="00AC131E"/>
    <w:rsid w:val="00AC310F"/>
    <w:rsid w:val="00AD0360"/>
    <w:rsid w:val="00AE6AC2"/>
    <w:rsid w:val="00B117A8"/>
    <w:rsid w:val="00B20F6B"/>
    <w:rsid w:val="00B32BD9"/>
    <w:rsid w:val="00B41E9B"/>
    <w:rsid w:val="00B46EC4"/>
    <w:rsid w:val="00B509EC"/>
    <w:rsid w:val="00B50DF9"/>
    <w:rsid w:val="00B573B4"/>
    <w:rsid w:val="00B60B68"/>
    <w:rsid w:val="00B636A3"/>
    <w:rsid w:val="00B63B74"/>
    <w:rsid w:val="00B77251"/>
    <w:rsid w:val="00B830C6"/>
    <w:rsid w:val="00B90AAF"/>
    <w:rsid w:val="00BA7342"/>
    <w:rsid w:val="00BB0AA4"/>
    <w:rsid w:val="00BB7B66"/>
    <w:rsid w:val="00BE14E6"/>
    <w:rsid w:val="00C10E92"/>
    <w:rsid w:val="00C23413"/>
    <w:rsid w:val="00C80F08"/>
    <w:rsid w:val="00CA34B4"/>
    <w:rsid w:val="00CB1D8F"/>
    <w:rsid w:val="00CB2C03"/>
    <w:rsid w:val="00CB7C70"/>
    <w:rsid w:val="00CC7C8A"/>
    <w:rsid w:val="00CD1905"/>
    <w:rsid w:val="00CD3F38"/>
    <w:rsid w:val="00CE1AD3"/>
    <w:rsid w:val="00CF081C"/>
    <w:rsid w:val="00CF2120"/>
    <w:rsid w:val="00D000F5"/>
    <w:rsid w:val="00D04D34"/>
    <w:rsid w:val="00D12EB0"/>
    <w:rsid w:val="00D224CF"/>
    <w:rsid w:val="00D317CF"/>
    <w:rsid w:val="00D6088F"/>
    <w:rsid w:val="00D64858"/>
    <w:rsid w:val="00D75AFF"/>
    <w:rsid w:val="00D80E65"/>
    <w:rsid w:val="00DB6A43"/>
    <w:rsid w:val="00DC1067"/>
    <w:rsid w:val="00DC3F01"/>
    <w:rsid w:val="00DE0F25"/>
    <w:rsid w:val="00DF51C8"/>
    <w:rsid w:val="00E02DA8"/>
    <w:rsid w:val="00E11BD4"/>
    <w:rsid w:val="00E126BB"/>
    <w:rsid w:val="00E147A9"/>
    <w:rsid w:val="00E5591D"/>
    <w:rsid w:val="00E66629"/>
    <w:rsid w:val="00E70E5E"/>
    <w:rsid w:val="00E7661E"/>
    <w:rsid w:val="00E8206F"/>
    <w:rsid w:val="00E938C6"/>
    <w:rsid w:val="00EB281D"/>
    <w:rsid w:val="00EB40DA"/>
    <w:rsid w:val="00EB5975"/>
    <w:rsid w:val="00EB6210"/>
    <w:rsid w:val="00EF2FF9"/>
    <w:rsid w:val="00EF7D3B"/>
    <w:rsid w:val="00F01C24"/>
    <w:rsid w:val="00F02FD4"/>
    <w:rsid w:val="00F1043F"/>
    <w:rsid w:val="00F149E8"/>
    <w:rsid w:val="00F21A67"/>
    <w:rsid w:val="00F23CCB"/>
    <w:rsid w:val="00F272C2"/>
    <w:rsid w:val="00F3305B"/>
    <w:rsid w:val="00F33602"/>
    <w:rsid w:val="00F346F7"/>
    <w:rsid w:val="00F41C5C"/>
    <w:rsid w:val="00F4434C"/>
    <w:rsid w:val="00F8218D"/>
    <w:rsid w:val="00F931C2"/>
    <w:rsid w:val="00F9350E"/>
    <w:rsid w:val="00F96297"/>
    <w:rsid w:val="00FB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2036"/>
  <w15:chartTrackingRefBased/>
  <w15:docId w15:val="{AF95E22B-C18A-400C-84CD-B63FC34E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NR"/>
    <w:qFormat/>
    <w:rsid w:val="00404A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F2FF9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0AA4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3E7B"/>
    <w:pPr>
      <w:keepNext/>
      <w:keepLines/>
      <w:spacing w:before="40" w:line="276" w:lineRule="auto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4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Заголовок TNR"/>
    <w:basedOn w:val="1"/>
    <w:next w:val="a"/>
    <w:link w:val="TNR0"/>
    <w:qFormat/>
    <w:rsid w:val="00CB1D8F"/>
    <w:pPr>
      <w:spacing w:before="100" w:beforeAutospacing="1" w:after="100" w:afterAutospacing="1"/>
      <w:jc w:val="center"/>
    </w:pPr>
  </w:style>
  <w:style w:type="character" w:customStyle="1" w:styleId="TNR0">
    <w:name w:val="Заголовок TNR Знак"/>
    <w:basedOn w:val="10"/>
    <w:link w:val="TNR"/>
    <w:rsid w:val="00CB1D8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EF2FF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B0A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33E7B"/>
    <w:rPr>
      <w:rFonts w:ascii="Times New Roman" w:eastAsiaTheme="majorEastAsia" w:hAnsi="Times New Roman" w:cstheme="majorBidi"/>
      <w:sz w:val="28"/>
      <w:szCs w:val="24"/>
    </w:rPr>
  </w:style>
  <w:style w:type="paragraph" w:customStyle="1" w:styleId="TNR2">
    <w:name w:val="TNR 2 Заголовок"/>
    <w:basedOn w:val="2"/>
    <w:next w:val="a"/>
    <w:link w:val="TNR20"/>
    <w:autoRedefine/>
    <w:qFormat/>
    <w:rsid w:val="00AC310F"/>
    <w:pPr>
      <w:spacing w:before="240" w:after="240"/>
    </w:pPr>
    <w:rPr>
      <w:lang w:val="en-US"/>
    </w:rPr>
  </w:style>
  <w:style w:type="character" w:customStyle="1" w:styleId="TNR20">
    <w:name w:val="TNR 2 Заголовок Знак"/>
    <w:basedOn w:val="a0"/>
    <w:link w:val="TNR2"/>
    <w:rsid w:val="00AC310F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TNR1">
    <w:name w:val="TNR 1 Заголовок"/>
    <w:basedOn w:val="1"/>
    <w:next w:val="a"/>
    <w:link w:val="TNR10"/>
    <w:qFormat/>
    <w:rsid w:val="002A588F"/>
    <w:pPr>
      <w:spacing w:before="100" w:beforeAutospacing="1" w:after="100" w:afterAutospacing="1"/>
      <w:jc w:val="center"/>
    </w:pPr>
  </w:style>
  <w:style w:type="character" w:customStyle="1" w:styleId="TNR10">
    <w:name w:val="TNR 1 Заголовок Знак"/>
    <w:basedOn w:val="10"/>
    <w:link w:val="TNR1"/>
    <w:rsid w:val="002A588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Body Text"/>
    <w:basedOn w:val="a"/>
    <w:link w:val="a4"/>
    <w:uiPriority w:val="1"/>
    <w:qFormat/>
    <w:rsid w:val="00CC7C8A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C7C8A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annotation reference"/>
    <w:basedOn w:val="a0"/>
    <w:uiPriority w:val="99"/>
    <w:semiHidden/>
    <w:unhideWhenUsed/>
    <w:rsid w:val="00CC7C8A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CC7C8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CC7C8A"/>
    <w:rPr>
      <w:rFonts w:ascii="Times New Roman" w:hAnsi="Times New Roman"/>
      <w:sz w:val="20"/>
      <w:szCs w:val="20"/>
    </w:rPr>
  </w:style>
  <w:style w:type="table" w:styleId="a8">
    <w:name w:val="Table Grid"/>
    <w:basedOn w:val="a1"/>
    <w:uiPriority w:val="39"/>
    <w:rsid w:val="00CC7C8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C7C8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C7C8A"/>
    <w:rPr>
      <w:rFonts w:ascii="Segoe UI" w:hAnsi="Segoe UI" w:cs="Segoe UI"/>
      <w:sz w:val="18"/>
      <w:szCs w:val="18"/>
    </w:rPr>
  </w:style>
  <w:style w:type="paragraph" w:styleId="ab">
    <w:name w:val="annotation subject"/>
    <w:basedOn w:val="a6"/>
    <w:next w:val="a6"/>
    <w:link w:val="ac"/>
    <w:uiPriority w:val="99"/>
    <w:semiHidden/>
    <w:unhideWhenUsed/>
    <w:rsid w:val="00CC7C8A"/>
    <w:rPr>
      <w:b/>
      <w:bCs/>
    </w:rPr>
  </w:style>
  <w:style w:type="character" w:customStyle="1" w:styleId="ac">
    <w:name w:val="Тема примечания Знак"/>
    <w:basedOn w:val="a7"/>
    <w:link w:val="ab"/>
    <w:uiPriority w:val="99"/>
    <w:semiHidden/>
    <w:rsid w:val="00CC7C8A"/>
    <w:rPr>
      <w:rFonts w:ascii="Times New Roman" w:hAnsi="Times New Roman"/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367752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77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775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67752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367752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36775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67752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367752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67752"/>
    <w:rPr>
      <w:rFonts w:ascii="Times New Roman" w:hAnsi="Times New Roman"/>
      <w:sz w:val="28"/>
    </w:rPr>
  </w:style>
  <w:style w:type="paragraph" w:customStyle="1" w:styleId="TNR3">
    <w:name w:val="TNR 3 Заголовок"/>
    <w:basedOn w:val="3"/>
    <w:link w:val="TNR30"/>
    <w:autoRedefine/>
    <w:qFormat/>
    <w:rsid w:val="009B6D03"/>
    <w:pPr>
      <w:spacing w:after="240" w:line="360" w:lineRule="auto"/>
      <w:jc w:val="center"/>
    </w:pPr>
    <w:rPr>
      <w:b/>
    </w:rPr>
  </w:style>
  <w:style w:type="paragraph" w:styleId="af3">
    <w:name w:val="List Paragraph"/>
    <w:basedOn w:val="a"/>
    <w:uiPriority w:val="34"/>
    <w:qFormat/>
    <w:rsid w:val="00E938C6"/>
    <w:pPr>
      <w:ind w:left="720"/>
      <w:contextualSpacing/>
    </w:pPr>
  </w:style>
  <w:style w:type="character" w:customStyle="1" w:styleId="TNR30">
    <w:name w:val="TNR 3 Заголовок Знак"/>
    <w:basedOn w:val="30"/>
    <w:link w:val="TNR3"/>
    <w:rsid w:val="009B6D03"/>
    <w:rPr>
      <w:rFonts w:ascii="Times New Roman" w:eastAsiaTheme="majorEastAsia" w:hAnsi="Times New Roman" w:cstheme="majorBidi"/>
      <w:b/>
      <w:sz w:val="28"/>
      <w:szCs w:val="24"/>
    </w:rPr>
  </w:style>
  <w:style w:type="character" w:styleId="af4">
    <w:name w:val="Placeholder Text"/>
    <w:basedOn w:val="a0"/>
    <w:uiPriority w:val="99"/>
    <w:semiHidden/>
    <w:rsid w:val="00927A6B"/>
    <w:rPr>
      <w:color w:val="808080"/>
    </w:rPr>
  </w:style>
  <w:style w:type="character" w:customStyle="1" w:styleId="UnresolvedMention1">
    <w:name w:val="Unresolved Mention1"/>
    <w:basedOn w:val="a0"/>
    <w:uiPriority w:val="99"/>
    <w:semiHidden/>
    <w:unhideWhenUsed/>
    <w:rsid w:val="00723CB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6334F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f5">
    <w:name w:val="FollowedHyperlink"/>
    <w:basedOn w:val="a0"/>
    <w:uiPriority w:val="99"/>
    <w:semiHidden/>
    <w:unhideWhenUsed/>
    <w:rsid w:val="001730B2"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F7D3B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8"/>
    <w:uiPriority w:val="39"/>
    <w:rsid w:val="00652A3F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oecd.org/content/dam/oecd/en/publications/reports/2008/08/handbook-on-constructing-composite-indicators-methodology-and-user-guide_g1gh9301/9789264043466-en.pdf" TargetMode="External"/><Relationship Id="rId2" Type="http://schemas.openxmlformats.org/officeDocument/2006/relationships/hyperlink" Target="https://www.sci-hub.ru/10.1016/j.matdes.2014.09.022?ysclid=mb83kvlgut174943205" TargetMode="External"/><Relationship Id="rId1" Type="http://schemas.openxmlformats.org/officeDocument/2006/relationships/hyperlink" Target="https://www.researchgate.net/publication/225564006_Composite_Indicators_Between_Analysis_and_Advocacy" TargetMode="External"/><Relationship Id="rId5" Type="http://schemas.openxmlformats.org/officeDocument/2006/relationships/hyperlink" Target="https://www.sci-hub.ru/10.1093/biomet/87.4.954?ysclid=mb84gu9mx6757211758" TargetMode="External"/><Relationship Id="rId4" Type="http://schemas.openxmlformats.org/officeDocument/2006/relationships/hyperlink" Target="http://www.econ.uiuc.edu/~econ508/Papers/boxcox64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://213.226.126.9/ni/2022/ni06/ni0622-1188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oi.org/10.52928/2070-1632-2022-60-5-44-50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yperlink" Target="https://www.researchgate.net/publication/225564006_Composite_Indicators_Between_Analysis_and_Advocacy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10127-14ED-4306-B834-8C921B343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5184</Words>
  <Characters>29551</Characters>
  <Application>Microsoft Office Word</Application>
  <DocSecurity>0</DocSecurity>
  <Lines>246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Kirsanov</dc:creator>
  <cp:keywords/>
  <dc:description/>
  <cp:lastModifiedBy>Александр Ковальчук</cp:lastModifiedBy>
  <cp:revision>2</cp:revision>
  <cp:lastPrinted>2024-12-18T05:15:00Z</cp:lastPrinted>
  <dcterms:created xsi:type="dcterms:W3CDTF">2025-06-02T03:12:00Z</dcterms:created>
  <dcterms:modified xsi:type="dcterms:W3CDTF">2025-06-02T03:12:00Z</dcterms:modified>
</cp:coreProperties>
</file>