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229B" w14:textId="77777777" w:rsidR="005675C5" w:rsidRPr="005675C5" w:rsidRDefault="005675C5" w:rsidP="005675C5">
      <w:pPr>
        <w:spacing w:before="100" w:beforeAutospacing="1" w:after="240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24292F"/>
          <w:sz w:val="36"/>
          <w:szCs w:val="36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6"/>
          <w:szCs w:val="36"/>
          <w:lang w:eastAsia="ru-RU"/>
        </w:rPr>
        <w:t>Описание предметной области "Салон красоты"</w:t>
      </w:r>
    </w:p>
    <w:p w14:paraId="2B9E81EE" w14:textId="77777777"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Введение</w:t>
      </w:r>
    </w:p>
    <w:p w14:paraId="7AEB5768" w14:textId="77777777" w:rsidR="005675C5" w:rsidRPr="005675C5" w:rsidRDefault="005675C5" w:rsidP="005675C5">
      <w:pPr>
        <w:spacing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Салон красоты — это учреждение, предоставляющее широкий спектр услуг по уходу за внешностью клиентов. Основной целью салона является удовлетворение потребностей клиентов в различных процедурах, таких как стрижки, укладки, маникюр, педикюр, косметические процедуры и другие услуги, направленные на улучшение внешнего вида и общее самочувствие.</w:t>
      </w:r>
    </w:p>
    <w:p w14:paraId="318529B7" w14:textId="77777777"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Сущности</w:t>
      </w:r>
    </w:p>
    <w:p w14:paraId="5C9E31E9" w14:textId="77777777" w:rsidR="005675C5" w:rsidRPr="005675C5" w:rsidRDefault="005675C5" w:rsidP="005675C5">
      <w:pPr>
        <w:spacing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В данной предметной области выделяются несколько ключевых сущностей, каждая из которых играет важную роль в функционировании салона красоты:</w:t>
      </w:r>
    </w:p>
    <w:p w14:paraId="652235E7" w14:textId="77777777" w:rsidR="003D2800" w:rsidRPr="003D2800" w:rsidRDefault="005675C5" w:rsidP="00E862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</w:t>
      </w:r>
    </w:p>
    <w:p w14:paraId="286280A3" w14:textId="16C3806B" w:rsidR="005675C5" w:rsidRPr="003D2800" w:rsidRDefault="005675C5" w:rsidP="003D2800">
      <w:p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Клиенты являются основными пользователями услуг салона. Каждый клиент имеет уникальный ID, имя, контактные данные (телефон, </w:t>
      </w:r>
      <w:proofErr w:type="spell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email</w:t>
      </w:r>
      <w:proofErr w:type="spell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 и предпочтения, которые помогают персонализировать обслуживание. История посещений позволяет отслеживать, какие услуги были предоставлены ранее, и улучшать качество обслуживания.</w:t>
      </w:r>
    </w:p>
    <w:p w14:paraId="65EDB60B" w14:textId="77777777"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Записи</w:t>
      </w:r>
    </w:p>
    <w:p w14:paraId="6B6DB31D" w14:textId="77777777" w:rsidR="005675C5" w:rsidRPr="005675C5" w:rsidRDefault="005675C5" w:rsidP="003D2800">
      <w:p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Записи представляют собой конкретные обращения клиентов за услугами. Каждая запись содержит информацию о клиенте, услуге, дате и времени процедуры, а также статусе (например, запланирована, выполнена, отменена). Это позволяет организовать график работы салона и эффективно управлять временем мастеров.</w:t>
      </w:r>
    </w:p>
    <w:p w14:paraId="6A7D47AF" w14:textId="77777777"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Финансы</w:t>
      </w:r>
    </w:p>
    <w:p w14:paraId="6333F0FE" w14:textId="77777777" w:rsidR="005675C5" w:rsidRPr="005675C5" w:rsidRDefault="005675C5" w:rsidP="003D2800">
      <w:p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Финансовая сущность охватывает все аспекты платежей клиентов. Она включает уникальный ID платежа, сумму, дату, метод оплаты и ID клиента. Это необходимо для учета доходов салона и анализа финансовых потоков.</w:t>
      </w:r>
    </w:p>
    <w:p w14:paraId="5AB13A1B" w14:textId="77777777"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Услуги</w:t>
      </w:r>
    </w:p>
    <w:p w14:paraId="5C0F04FC" w14:textId="77777777" w:rsidR="005675C5" w:rsidRPr="005675C5" w:rsidRDefault="005675C5" w:rsidP="003D2800">
      <w:p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Услуги представляют собой перечень всех процедур, предлагаемых салоном. Каждая услуга имеет уникальный ID, название, стоимость, время выполнения и описание. Это позволяет клиентам легко ориентироваться в доступных предложениях и выбирать наиболее подходящие.</w:t>
      </w:r>
    </w:p>
    <w:p w14:paraId="473F15F5" w14:textId="77777777" w:rsidR="005675C5" w:rsidRPr="005675C5" w:rsidRDefault="005675C5" w:rsidP="005675C5">
      <w:pPr>
        <w:numPr>
          <w:ilvl w:val="0"/>
          <w:numId w:val="1"/>
        </w:numPr>
        <w:spacing w:before="240"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Мастера</w:t>
      </w:r>
    </w:p>
    <w:p w14:paraId="5A3A2CBF" w14:textId="77777777" w:rsidR="005675C5" w:rsidRPr="005675C5" w:rsidRDefault="005675C5" w:rsidP="003D2800">
      <w:p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Мастера — это специалисты, предоставляющие услуги в салоне. Каждый мастер имеет уникальный ID, имя, специальность и график работы. Знание специальностей мастеров позволяет клиентам выбирать услуги, основываясь на квалификации и опыте конкретного специалиста.</w:t>
      </w:r>
    </w:p>
    <w:p w14:paraId="04D385F0" w14:textId="77777777"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14:paraId="41C606E7" w14:textId="77777777"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14:paraId="6503A707" w14:textId="77777777"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14:paraId="582BB2F3" w14:textId="77777777" w:rsid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</w:p>
    <w:p w14:paraId="1F7CF456" w14:textId="77777777"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lastRenderedPageBreak/>
        <w:t>Связи между сущностями</w:t>
      </w:r>
    </w:p>
    <w:p w14:paraId="17B65BD7" w14:textId="77777777" w:rsidR="005675C5" w:rsidRPr="005675C5" w:rsidRDefault="005675C5" w:rsidP="005675C5">
      <w:pPr>
        <w:spacing w:after="240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Связи между сущностями в базе данных отражают взаимодействие между клиентами, записями, услугами, мастерами и финансовыми операциями:</w:t>
      </w:r>
    </w:p>
    <w:p w14:paraId="49EDFD5A" w14:textId="77777777" w:rsidR="005675C5" w:rsidRPr="005675C5" w:rsidRDefault="005675C5" w:rsidP="005675C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 и Записи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Один клиент может сделать несколько записей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отслеживать историю посещений.</w:t>
      </w:r>
    </w:p>
    <w:p w14:paraId="4A1D5304" w14:textId="77777777" w:rsidR="005675C5" w:rsidRPr="005675C5" w:rsidRDefault="005675C5" w:rsidP="005675C5">
      <w:pPr>
        <w:numPr>
          <w:ilvl w:val="0"/>
          <w:numId w:val="2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Записи и Услуги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Каждая запись может включать несколько услуг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клиентам комбинировать различные процедуры в одном посещении.</w:t>
      </w:r>
    </w:p>
    <w:p w14:paraId="62069AD1" w14:textId="77777777" w:rsidR="005675C5" w:rsidRPr="005675C5" w:rsidRDefault="005675C5" w:rsidP="005675C5">
      <w:pPr>
        <w:numPr>
          <w:ilvl w:val="0"/>
          <w:numId w:val="2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Клиенты и Финансы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Один клиент может иметь несколько финансовых операций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учитывать все платежи и расходы.</w:t>
      </w:r>
    </w:p>
    <w:p w14:paraId="326E2004" w14:textId="77777777" w:rsidR="005675C5" w:rsidRPr="005675C5" w:rsidRDefault="005675C5" w:rsidP="005675C5">
      <w:pPr>
        <w:numPr>
          <w:ilvl w:val="0"/>
          <w:numId w:val="2"/>
        </w:numPr>
        <w:spacing w:before="60"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Услуги и Мастера</w:t>
      </w: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 Услуги могут предоставляться несколькими мастерами (</w:t>
      </w:r>
      <w:proofErr w:type="gramStart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N:N</w:t>
      </w:r>
      <w:proofErr w:type="gramEnd"/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обеспечивает гибкость в выборе специалистов и позволяет салону оптимально распределять нагрузку между мастерами.</w:t>
      </w:r>
    </w:p>
    <w:p w14:paraId="45CEF5FF" w14:textId="77777777" w:rsidR="005675C5" w:rsidRPr="005675C5" w:rsidRDefault="005675C5" w:rsidP="005675C5">
      <w:pPr>
        <w:spacing w:before="360" w:after="240" w:line="240" w:lineRule="auto"/>
        <w:jc w:val="left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</w:pPr>
      <w:r w:rsidRPr="005675C5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Заключение</w:t>
      </w:r>
    </w:p>
    <w:p w14:paraId="2FC0087C" w14:textId="77777777" w:rsidR="005675C5" w:rsidRPr="005675C5" w:rsidRDefault="005675C5" w:rsidP="005675C5">
      <w:pPr>
        <w:spacing w:after="100" w:afterAutospacing="1" w:line="240" w:lineRule="auto"/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75C5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Эта предметная область охватывает все аспекты функционирования салона красоты, начиная от управления клиентами и записями до учета финансов и предоставления услуг. Правильная организация данных и управление ими позволяют салону эффективно работать, улучшать качество обслуживания и повышать удовлетворенность клиентов</w:t>
      </w:r>
    </w:p>
    <w:p w14:paraId="75125682" w14:textId="77777777" w:rsidR="0026042F" w:rsidRPr="005675C5" w:rsidRDefault="005675C5">
      <w:pPr>
        <w:rPr>
          <w:lang w:val="en-US"/>
        </w:rPr>
      </w:pPr>
      <w:r>
        <w:rPr>
          <w:lang w:val="en-US"/>
        </w:rPr>
        <w:t>ER</w:t>
      </w:r>
      <w:r>
        <w:t>-Диаграмма</w:t>
      </w:r>
    </w:p>
    <w:p w14:paraId="61EDE102" w14:textId="30A05A16" w:rsidR="003D2800" w:rsidRDefault="004B4A4A">
      <w:pPr>
        <w:jc w:val="left"/>
      </w:pPr>
      <w:r w:rsidRPr="004B4A4A">
        <w:drawing>
          <wp:inline distT="0" distB="0" distL="0" distR="0" wp14:anchorId="12ACC973" wp14:editId="3DB622CE">
            <wp:extent cx="5940425" cy="5793740"/>
            <wp:effectExtent l="0" t="0" r="3175" b="0"/>
            <wp:docPr id="100981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12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800">
        <w:br w:type="page"/>
      </w:r>
    </w:p>
    <w:p w14:paraId="57FAAA88" w14:textId="0FFE10DF" w:rsidR="005675C5" w:rsidRDefault="005675C5"/>
    <w:p w14:paraId="01BC1AD5" w14:textId="6E4CD631" w:rsidR="005675C5" w:rsidRPr="003D2800" w:rsidRDefault="005675C5">
      <w:r>
        <w:t xml:space="preserve">ЗАДАНИЕ 1 – ВАРИАНТ </w:t>
      </w:r>
      <w:r w:rsidR="003D2800" w:rsidRPr="003D2800">
        <w:t>9</w:t>
      </w:r>
    </w:p>
    <w:p w14:paraId="366CCE57" w14:textId="2416FB8E" w:rsidR="003D2800" w:rsidRPr="003D2800" w:rsidRDefault="003D2800" w:rsidP="003D2800">
      <w:p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36"/>
          <w:szCs w:val="36"/>
          <w:lang w:eastAsia="ru-RU"/>
        </w:rPr>
        <w:t>Описание предметной области "Электронное учебное пособие по подготовке спортсмена"</w:t>
      </w:r>
      <w:r w:rsidRPr="003D2800">
        <w:rPr>
          <w:rFonts w:ascii="Helvetica" w:eastAsia="Times New Roman" w:hAnsi="Helvetica" w:cs="Helvetica"/>
          <w:color w:val="24292F"/>
          <w:sz w:val="36"/>
          <w:szCs w:val="36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36"/>
          <w:szCs w:val="36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30"/>
          <w:szCs w:val="30"/>
          <w:lang w:eastAsia="ru-RU"/>
        </w:rPr>
        <w:t>Введение</w:t>
      </w:r>
      <w:r w:rsidRPr="003D2800">
        <w:rPr>
          <w:rFonts w:ascii="Helvetica" w:eastAsia="Times New Roman" w:hAnsi="Helvetica" w:cs="Helvetica"/>
          <w:color w:val="24292F"/>
          <w:sz w:val="30"/>
          <w:szCs w:val="30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Электронное учебное пособие по подготовке спортсменов — это система, предназначенная для помощи спортсменам в их тренировочном процессе, обеспечивая доступ к информации о тренировках, питании и прогрессе. Основная цель такого пособия — улучшение физической подготовки спортсменов, оптимизация тренировочного процесса и предоставление персонализированных рекомендаций.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30"/>
          <w:szCs w:val="30"/>
          <w:lang w:eastAsia="ru-RU"/>
        </w:rPr>
        <w:t>Ключевые сущности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 xml:space="preserve">1. </w:t>
      </w:r>
      <w:r w:rsidRPr="003D280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Спортсмены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>Спортсмены — это пользователи системы, которые используют пособие для улучшения своих навыков и подготовки. Каждый спортсмен имеет уникальный идентификатор, имя, возраст, вид спорта, контактные данные и предпочтения (например, любимые упражнения или тип тренировок). История тренировок помогает персонализировать подход и предлагать специальные рекомендации.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 xml:space="preserve">2. </w:t>
      </w:r>
      <w:r w:rsidRPr="003D280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Тренеры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Т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ренеры — это специалисты, которые создают и управляют программами тренировок для спортсменов. Каждый тренер имеет уникальный идентификатор, имя, специализацию и контактные данные. Это позволяет эффективно взаимодействовать с спортсменами и предлагать им индивидуальные планы тренировок.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 xml:space="preserve">3. </w:t>
      </w:r>
      <w:r w:rsidRPr="003D280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Программы тренировок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>Программы тренировок представляют собой структурированные планы, разработанные для достижения конкретных целей. Каждая программа имеет уникальный идентификатор, название, описание, дату начала и окончания, а также идентификатор тренера, который ее разработал.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 xml:space="preserve">4. </w:t>
      </w:r>
      <w:r w:rsidRPr="003D280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Упражнения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proofErr w:type="spell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Упражнения</w:t>
      </w:r>
      <w:proofErr w:type="spell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— это конкретные действия, входящие в программы тренировок. Каждое упражнение имеет уникальный идентификатор, название, описание, тип (например, силовое, </w:t>
      </w:r>
      <w:proofErr w:type="spell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кардио</w:t>
      </w:r>
      <w:proofErr w:type="spell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 и идентификатор программы, к которой оно относится.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 xml:space="preserve">5. </w:t>
      </w:r>
      <w:r w:rsidRPr="003D280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Результаты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proofErr w:type="spell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Результаты</w:t>
      </w:r>
      <w:proofErr w:type="spell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— это данные о прогрессе спортсменов, включая время, дистанцию, количество повторений и другие показатели. Каждый результат имеет уникальный идентификатор, идентификатор спортсмена, идентификатор программы, дату записи и значение показателя.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 xml:space="preserve">6. </w:t>
      </w:r>
      <w:r w:rsidRPr="003D280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Питание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proofErr w:type="spell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Питание</w:t>
      </w:r>
      <w:proofErr w:type="spell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включает рекомендации по диете и режиму питания для спортсменов. Каждая запись о питании имеет уникальный идентификатор, идентификатор спортсмена, рекомендации и дату записи.</w:t>
      </w:r>
    </w:p>
    <w:p w14:paraId="0C56809E" w14:textId="77777777" w:rsidR="003D2800" w:rsidRPr="003D2800" w:rsidRDefault="003D2800">
      <w:pPr>
        <w:jc w:val="left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 w:type="page"/>
      </w:r>
    </w:p>
    <w:p w14:paraId="7A2C19D4" w14:textId="4D9DD3DE" w:rsidR="003D2800" w:rsidRPr="003D2800" w:rsidRDefault="003D2800" w:rsidP="003D2800">
      <w:p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lastRenderedPageBreak/>
        <w:br/>
      </w:r>
      <w:r w:rsidRPr="003D2800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Связи между сущностями</w:t>
      </w:r>
    </w:p>
    <w:p w14:paraId="45442C2C" w14:textId="05A74146" w:rsidR="003D2800" w:rsidRPr="003D2800" w:rsidRDefault="003D2800" w:rsidP="003D2800">
      <w:pPr>
        <w:pStyle w:val="a5"/>
        <w:numPr>
          <w:ilvl w:val="0"/>
          <w:numId w:val="5"/>
        </w:num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Спортсмены и Результаты</w:t>
      </w:r>
      <w:r w:rsidRPr="003D2800">
        <w:rPr>
          <w:rFonts w:ascii="Helvetica" w:eastAsia="Times New Roman" w:hAnsi="Helvetica" w:cs="Helvetica"/>
          <w:color w:val="24292F"/>
          <w:sz w:val="30"/>
          <w:szCs w:val="30"/>
          <w:lang w:eastAsia="ru-RU"/>
        </w:rPr>
        <w:t>: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Один спортсмен может иметь несколько результатов (</w:t>
      </w:r>
      <w:proofErr w:type="gram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отслеживать прогресс и достижения.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</w:p>
    <w:p w14:paraId="5F724469" w14:textId="77777777" w:rsidR="003D2800" w:rsidRPr="003D2800" w:rsidRDefault="003D2800" w:rsidP="003D2800">
      <w:pPr>
        <w:pStyle w:val="a5"/>
        <w:numPr>
          <w:ilvl w:val="0"/>
          <w:numId w:val="5"/>
        </w:num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Тренеры и Программы тренировок: Один тренер может разработать несколько программ тренировок (</w:t>
      </w:r>
      <w:proofErr w:type="gram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эффективно управлять тренировочным процессом.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</w:p>
    <w:p w14:paraId="3B14206D" w14:textId="77777777" w:rsidR="003D2800" w:rsidRPr="003D2800" w:rsidRDefault="003D2800" w:rsidP="003D2800">
      <w:pPr>
        <w:pStyle w:val="a5"/>
        <w:numPr>
          <w:ilvl w:val="0"/>
          <w:numId w:val="5"/>
        </w:num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Программы тренировок и Упражнения: Одна программа может включать несколько упражнений (</w:t>
      </w:r>
      <w:proofErr w:type="gram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дает возможность создавать разнообразные и эффективные тренировки.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</w:p>
    <w:p w14:paraId="68F383C9" w14:textId="77777777" w:rsidR="003D2800" w:rsidRPr="003D2800" w:rsidRDefault="003D2800" w:rsidP="003D2800">
      <w:pPr>
        <w:pStyle w:val="a5"/>
        <w:numPr>
          <w:ilvl w:val="0"/>
          <w:numId w:val="5"/>
        </w:num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Спортсмены и Питание: Один спортсмен может иметь несколько записей о питании (</w:t>
      </w:r>
      <w:proofErr w:type="gramStart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1:N</w:t>
      </w:r>
      <w:proofErr w:type="gramEnd"/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), что позволяет учитывать все рекомендации по диете.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</w:p>
    <w:p w14:paraId="13A18BFB" w14:textId="77777777" w:rsidR="004B4A4A" w:rsidRPr="00383D0D" w:rsidRDefault="003D2800" w:rsidP="004B4A4A">
      <w:pPr>
        <w:pStyle w:val="a5"/>
        <w:numPr>
          <w:ilvl w:val="0"/>
          <w:numId w:val="5"/>
        </w:num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Результаты и Программы тренировок: Каждый результат связан с конкретной программой тренировок (N:1), что позволяет анализировать эффективность тренировок.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ER-диаграмма</w:t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3D2800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>На основании описанных сущностей и их связей можно представить ER-диаграмму:</w:t>
      </w:r>
    </w:p>
    <w:p w14:paraId="52374673" w14:textId="493B04AC" w:rsidR="00383D0D" w:rsidRPr="004B4A4A" w:rsidRDefault="00383D0D" w:rsidP="004B4A4A">
      <w:pPr>
        <w:pStyle w:val="a5"/>
        <w:numPr>
          <w:ilvl w:val="0"/>
          <w:numId w:val="5"/>
        </w:numPr>
        <w:spacing w:before="360" w:after="240" w:line="240" w:lineRule="auto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383D0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drawing>
          <wp:inline distT="0" distB="0" distL="0" distR="0" wp14:anchorId="782F275A" wp14:editId="2E97611E">
            <wp:extent cx="3452564" cy="4133850"/>
            <wp:effectExtent l="0" t="0" r="0" b="0"/>
            <wp:docPr id="179150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1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039" cy="41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10F7" w14:textId="007593CB" w:rsidR="004B4A4A" w:rsidRPr="00383D0D" w:rsidRDefault="003D2800" w:rsidP="004B4A4A">
      <w:pPr>
        <w:spacing w:before="360" w:after="240" w:line="240" w:lineRule="auto"/>
        <w:ind w:left="360"/>
        <w:jc w:val="left"/>
        <w:outlineLvl w:val="1"/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</w:pPr>
      <w:r w:rsidRPr="004B4A4A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</w:r>
      <w:r w:rsidRPr="004B4A4A">
        <w:rPr>
          <w:rFonts w:ascii="Helvetica" w:eastAsia="Times New Roman" w:hAnsi="Helvetica" w:cs="Helvetica"/>
          <w:b/>
          <w:bCs/>
          <w:color w:val="24292F"/>
          <w:sz w:val="30"/>
          <w:szCs w:val="30"/>
          <w:lang w:eastAsia="ru-RU"/>
        </w:rPr>
        <w:t>Заключение</w:t>
      </w:r>
      <w:r w:rsidRPr="004B4A4A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br/>
        <w:t>Эта предметная область охватывает все аспекты работы электронного учебного пособия по подготовке спортсменов, включая управление спортсменами, тренировками, упражнениями, результатами и питанием. Правильная организация данных и их управление позволяют спортсменам эффективно планировать свои тренировки, отслеживать прогресс и получать персонализированные рекомендации, что в конечном итоге способствует улучшению их физической подготовки и достижению спортивных целей.</w:t>
      </w:r>
    </w:p>
    <w:sectPr w:rsidR="004B4A4A" w:rsidRPr="00383D0D" w:rsidSect="005675C5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2968"/>
    <w:multiLevelType w:val="hybridMultilevel"/>
    <w:tmpl w:val="59D8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36EE8"/>
    <w:multiLevelType w:val="multilevel"/>
    <w:tmpl w:val="2AC0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D15B6"/>
    <w:multiLevelType w:val="multilevel"/>
    <w:tmpl w:val="3AA4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016EE"/>
    <w:multiLevelType w:val="multilevel"/>
    <w:tmpl w:val="CC16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0753C"/>
    <w:multiLevelType w:val="multilevel"/>
    <w:tmpl w:val="7F8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397017">
    <w:abstractNumId w:val="2"/>
  </w:num>
  <w:num w:numId="2" w16cid:durableId="1799493062">
    <w:abstractNumId w:val="3"/>
  </w:num>
  <w:num w:numId="3" w16cid:durableId="748233193">
    <w:abstractNumId w:val="1"/>
  </w:num>
  <w:num w:numId="4" w16cid:durableId="1961644805">
    <w:abstractNumId w:val="4"/>
  </w:num>
  <w:num w:numId="5" w16cid:durableId="158495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C5"/>
    <w:rsid w:val="0026042F"/>
    <w:rsid w:val="00383D0D"/>
    <w:rsid w:val="003D2800"/>
    <w:rsid w:val="0047556B"/>
    <w:rsid w:val="004B4A4A"/>
    <w:rsid w:val="005675C5"/>
    <w:rsid w:val="0077148A"/>
    <w:rsid w:val="009B61B3"/>
    <w:rsid w:val="00F0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1DE6"/>
  <w15:chartTrackingRefBased/>
  <w15:docId w15:val="{70C4BB41-AC87-4C9E-A6C5-A501E7F7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48A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5675C5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75C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75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75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75C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75C5"/>
    <w:rPr>
      <w:b/>
      <w:bCs/>
    </w:rPr>
  </w:style>
  <w:style w:type="paragraph" w:styleId="a5">
    <w:name w:val="List Paragraph"/>
    <w:basedOn w:val="a"/>
    <w:uiPriority w:val="34"/>
    <w:qFormat/>
    <w:rsid w:val="003D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st310-12</dc:creator>
  <cp:keywords/>
  <dc:description/>
  <cp:lastModifiedBy>Shin Shilka</cp:lastModifiedBy>
  <cp:revision>2</cp:revision>
  <dcterms:created xsi:type="dcterms:W3CDTF">2024-12-05T13:36:00Z</dcterms:created>
  <dcterms:modified xsi:type="dcterms:W3CDTF">2024-12-10T15:08:00Z</dcterms:modified>
</cp:coreProperties>
</file>