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Use case Description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proofErr w:type="gramStart"/>
      <w:r w:rsidRPr="00476FEB">
        <w:rPr>
          <w:rFonts w:ascii="Tahoma" w:hAnsi="Tahoma" w:cs="Tahoma"/>
          <w:sz w:val="24"/>
          <w:szCs w:val="24"/>
        </w:rPr>
        <w:t>for</w:t>
      </w:r>
      <w:proofErr w:type="gramEnd"/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 xml:space="preserve">Meeting Room 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Booking System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(MRBS)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proofErr w:type="spellStart"/>
      <w:r w:rsidRPr="00476FEB">
        <w:rPr>
          <w:rFonts w:ascii="Tahoma" w:hAnsi="Tahoma" w:cs="Tahoma"/>
          <w:sz w:val="24"/>
          <w:szCs w:val="24"/>
        </w:rPr>
        <w:t>Ver</w:t>
      </w:r>
      <w:proofErr w:type="spellEnd"/>
      <w:r w:rsidRPr="00476FEB">
        <w:rPr>
          <w:rFonts w:ascii="Tahoma" w:hAnsi="Tahoma" w:cs="Tahoma"/>
          <w:sz w:val="24"/>
          <w:szCs w:val="24"/>
        </w:rPr>
        <w:t xml:space="preserve"> 1.0</w:t>
      </w:r>
    </w:p>
    <w:p w:rsidR="00686606" w:rsidRPr="00476FEB" w:rsidRDefault="00CE3F56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bCs/>
          <w:color w:val="000000"/>
          <w:sz w:val="24"/>
          <w:szCs w:val="24"/>
        </w:rPr>
        <w:t>UC5 – Group Borrower Management</w:t>
      </w: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406111" w:rsidP="0068660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Over view diagram.</w:t>
      </w:r>
    </w:p>
    <w:p w:rsidR="0068660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450.75pt" o:ole="">
            <v:imagedata r:id="rId9" o:title=""/>
          </v:shape>
          <o:OLEObject Type="Embed" ProgID="Visio.Drawing.11" ShapeID="_x0000_i1025" DrawAspect="Content" ObjectID="_1401903409" r:id="rId10"/>
        </w:object>
      </w: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476FEB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lastRenderedPageBreak/>
              <w:t>Usecase</w:t>
            </w:r>
            <w:proofErr w:type="spellEnd"/>
            <w:r w:rsidRPr="00476FEB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Usecase</w:t>
            </w:r>
            <w:proofErr w:type="spellEnd"/>
            <w:r w:rsidRPr="00476FEB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Source</w:t>
            </w:r>
          </w:p>
        </w:tc>
      </w:tr>
    </w:tbl>
    <w:p w:rsidR="00CE3F56" w:rsidRPr="00476FEB" w:rsidRDefault="00CE3F56" w:rsidP="00CE3F56">
      <w:pPr>
        <w:spacing w:line="240" w:lineRule="auto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.1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View Group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476FEB" w:rsidRDefault="00564FFA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Huyen</w:t>
            </w:r>
            <w:proofErr w:type="spellEnd"/>
            <w:r w:rsidRPr="00476FEB">
              <w:rPr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.2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Creat</w:t>
            </w:r>
            <w:proofErr w:type="spellEnd"/>
            <w:r w:rsidRPr="00476FEB">
              <w:rPr>
                <w:sz w:val="24"/>
                <w:szCs w:val="24"/>
              </w:rPr>
              <w:t xml:space="preserve"> Group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.3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View Group Borrower</w:t>
            </w:r>
          </w:p>
        </w:tc>
        <w:tc>
          <w:tcPr>
            <w:tcW w:w="2880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.4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 xml:space="preserve">Edit </w:t>
            </w:r>
            <w:r w:rsidRPr="00476FEB">
              <w:rPr>
                <w:sz w:val="24"/>
                <w:szCs w:val="24"/>
              </w:rPr>
              <w:t>Group Borrower</w:t>
            </w:r>
          </w:p>
        </w:tc>
        <w:tc>
          <w:tcPr>
            <w:tcW w:w="2880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D10A4A" w:rsidRPr="00476FEB" w:rsidTr="00CE3F56">
        <w:tc>
          <w:tcPr>
            <w:tcW w:w="1530" w:type="dxa"/>
          </w:tcPr>
          <w:p w:rsidR="00D10A4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D10A4A" w:rsidRPr="00476FEB">
              <w:rPr>
                <w:sz w:val="24"/>
                <w:szCs w:val="24"/>
              </w:rPr>
              <w:t>.5</w:t>
            </w:r>
          </w:p>
        </w:tc>
        <w:tc>
          <w:tcPr>
            <w:tcW w:w="2790" w:type="dxa"/>
          </w:tcPr>
          <w:p w:rsidR="00D10A4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 xml:space="preserve">Delete </w:t>
            </w:r>
            <w:r w:rsidRPr="00476FEB">
              <w:rPr>
                <w:sz w:val="24"/>
                <w:szCs w:val="24"/>
              </w:rPr>
              <w:t>Group Borrower</w:t>
            </w:r>
          </w:p>
        </w:tc>
        <w:tc>
          <w:tcPr>
            <w:tcW w:w="2880" w:type="dxa"/>
          </w:tcPr>
          <w:p w:rsidR="00D10A4A" w:rsidRPr="00476FEB" w:rsidRDefault="00D10A4A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D10A4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</w:tbl>
    <w:p w:rsidR="00CE3F56" w:rsidRPr="00476FEB" w:rsidRDefault="00CE3F56" w:rsidP="00564FFA">
      <w:pPr>
        <w:rPr>
          <w:rFonts w:ascii="Tahoma" w:hAnsi="Tahoma" w:cs="Tahoma"/>
          <w:sz w:val="24"/>
          <w:szCs w:val="24"/>
        </w:rPr>
      </w:pPr>
    </w:p>
    <w:p w:rsidR="00815D0F" w:rsidRPr="00476FEB" w:rsidRDefault="000F2567" w:rsidP="00BA38A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Detail description.</w:t>
      </w:r>
      <w:r w:rsidR="00BA38A6" w:rsidRPr="00476FEB">
        <w:rPr>
          <w:rFonts w:ascii="Tahoma" w:hAnsi="Tahoma" w:cs="Tahoma"/>
          <w:sz w:val="24"/>
          <w:szCs w:val="24"/>
        </w:rPr>
        <w:t xml:space="preserve"> </w:t>
      </w:r>
    </w:p>
    <w:p w:rsidR="00742170" w:rsidRPr="00476FEB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View Group </w:t>
      </w:r>
      <w:proofErr w:type="spellStart"/>
      <w:r>
        <w:rPr>
          <w:rFonts w:ascii="Tahoma" w:hAnsi="Tahoma" w:cs="Tahoma"/>
          <w:sz w:val="24"/>
          <w:szCs w:val="24"/>
        </w:rPr>
        <w:t>Borower</w:t>
      </w:r>
      <w:proofErr w:type="spellEnd"/>
      <w:r>
        <w:rPr>
          <w:rFonts w:ascii="Tahoma" w:hAnsi="Tahoma" w:cs="Tahoma"/>
          <w:sz w:val="24"/>
          <w:szCs w:val="24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BA38A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UC5.1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View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Group Borrower List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CE3F5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564FFA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434F94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E59F6" w:rsidP="008A35DE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>group borrower l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>ist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information 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>and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users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 xml:space="preserve"> can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720DF" w:rsidRPr="00476FEB">
              <w:rPr>
                <w:rFonts w:ascii="Tahoma" w:hAnsi="Tahoma" w:cs="Tahoma"/>
                <w:sz w:val="24"/>
                <w:szCs w:val="24"/>
              </w:rPr>
              <w:t>view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 xml:space="preserve"> it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23571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3571" w:rsidRPr="00476FEB" w:rsidRDefault="00D23571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571" w:rsidRPr="00476FEB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D23571" w:rsidRPr="00476FEB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 xml:space="preserve"> by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D23571" w:rsidRPr="00476FEB">
              <w:rPr>
                <w:rFonts w:ascii="Tahoma" w:hAnsi="Tahoma" w:cs="Tahoma"/>
                <w:sz w:val="24"/>
                <w:szCs w:val="24"/>
              </w:rPr>
              <w:t xml:space="preserve"> account. 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D21AA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group borrower list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information in panel in right of form.</w:t>
            </w:r>
          </w:p>
        </w:tc>
      </w:tr>
      <w:tr w:rsidR="00434F94" w:rsidRPr="00476FEB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476FEB" w:rsidRDefault="00476FE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476FE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476FE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BA38A6" w:rsidRPr="00476FE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Choose a list </w:t>
            </w:r>
            <w:r w:rsidR="00476FEB">
              <w:rPr>
                <w:rFonts w:ascii="Tahoma" w:hAnsi="Tahoma" w:cs="Tahoma"/>
                <w:sz w:val="24"/>
                <w:szCs w:val="24"/>
              </w:rPr>
              <w:t>by “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>” or “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” on </w:t>
            </w:r>
            <w:r w:rsidRPr="00476FEB">
              <w:rPr>
                <w:rFonts w:ascii="Tahoma" w:hAnsi="Tahoma" w:cs="Tahoma"/>
                <w:sz w:val="24"/>
                <w:szCs w:val="24"/>
              </w:rPr>
              <w:t>combo box.</w:t>
            </w:r>
          </w:p>
          <w:p w:rsidR="000A530F" w:rsidRPr="00476FE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wi</w:t>
            </w:r>
            <w:r w:rsidR="00476FEB">
              <w:rPr>
                <w:rFonts w:ascii="Tahoma" w:hAnsi="Tahoma" w:cs="Tahoma"/>
                <w:sz w:val="24"/>
                <w:szCs w:val="24"/>
              </w:rPr>
              <w:t xml:space="preserve">ll show all information of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="00476FEB">
              <w:rPr>
                <w:rFonts w:ascii="Tahoma" w:hAnsi="Tahoma" w:cs="Tahoma"/>
                <w:sz w:val="24"/>
                <w:szCs w:val="24"/>
              </w:rPr>
              <w:t xml:space="preserve">list </w:t>
            </w:r>
            <w:r w:rsidRPr="00476FEB">
              <w:rPr>
                <w:rFonts w:ascii="Tahoma" w:hAnsi="Tahoma" w:cs="Tahoma"/>
                <w:sz w:val="24"/>
                <w:szCs w:val="24"/>
              </w:rPr>
              <w:t>and fill full in text boxes in edit panel.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0A530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34F94" w:rsidRPr="00476FEB" w:rsidRDefault="00434F94" w:rsidP="00434F94">
      <w:pPr>
        <w:rPr>
          <w:rFonts w:ascii="Tahoma" w:hAnsi="Tahoma" w:cs="Tahoma"/>
          <w:sz w:val="24"/>
          <w:szCs w:val="24"/>
        </w:rPr>
      </w:pPr>
    </w:p>
    <w:p w:rsidR="00BA38A6" w:rsidRPr="00476FEB" w:rsidRDefault="000875A3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Create</w:t>
      </w:r>
      <w:r w:rsidR="00E04773" w:rsidRPr="00476FEB">
        <w:rPr>
          <w:rFonts w:ascii="Tahoma" w:hAnsi="Tahoma" w:cs="Tahoma"/>
          <w:sz w:val="24"/>
          <w:szCs w:val="24"/>
        </w:rPr>
        <w:t xml:space="preserve">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UC2.1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Create group Borrower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User can create new </w:t>
            </w:r>
            <w:r w:rsidR="00E04773" w:rsidRPr="00476FEB">
              <w:rPr>
                <w:rFonts w:ascii="Tahoma" w:hAnsi="Tahoma" w:cs="Tahoma"/>
                <w:sz w:val="24"/>
                <w:szCs w:val="24"/>
              </w:rPr>
              <w:t>group borrower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Signed in system with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Booking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room manager account and new group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>borrower is not exist in database.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New </w:t>
            </w:r>
            <w:r w:rsidR="00E04773" w:rsidRPr="00476FEB">
              <w:rPr>
                <w:rFonts w:ascii="Tahoma" w:hAnsi="Tahoma" w:cs="Tahoma"/>
                <w:sz w:val="24"/>
                <w:szCs w:val="24"/>
              </w:rPr>
              <w:t xml:space="preserve">group borrower </w:t>
            </w:r>
            <w:r w:rsidRPr="00476FEB">
              <w:rPr>
                <w:rFonts w:ascii="Tahoma" w:hAnsi="Tahoma" w:cs="Tahoma"/>
                <w:sz w:val="24"/>
                <w:szCs w:val="24"/>
              </w:rPr>
              <w:t>is created and store in database.</w:t>
            </w:r>
          </w:p>
        </w:tc>
      </w:tr>
      <w:tr w:rsidR="000875A3" w:rsidRPr="00476FE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0875A3" w:rsidRPr="00476FE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0875A3" w:rsidRPr="00476FEB" w:rsidRDefault="004C7548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mới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476FEB" w:rsidRDefault="004C7548" w:rsidP="004C7548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U</w:t>
            </w:r>
            <w:r w:rsidRPr="00476FEB">
              <w:rPr>
                <w:rFonts w:ascii="Tahoma" w:hAnsi="Tahoma" w:cs="Tahoma"/>
                <w:sz w:val="24"/>
                <w:szCs w:val="24"/>
              </w:rPr>
              <w:t>ser f</w:t>
            </w:r>
            <w:r w:rsidRPr="00476FEB">
              <w:rPr>
                <w:rFonts w:ascii="Tahoma" w:hAnsi="Tahoma" w:cs="Tahoma"/>
                <w:sz w:val="24"/>
                <w:szCs w:val="24"/>
              </w:rPr>
              <w:t>ill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full required information.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System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new record with records in database.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store new record in database.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“ok” button to finish.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Hủ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y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>” button at step 4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of main flow.</w:t>
            </w:r>
          </w:p>
          <w:p w:rsidR="000875A3" w:rsidRPr="00476FEB" w:rsidRDefault="004C7548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Turn back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tab.</w:t>
            </w:r>
          </w:p>
        </w:tc>
      </w:tr>
      <w:tr w:rsidR="000875A3" w:rsidRPr="00476FE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476FEB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4C7548" w:rsidP="000875A3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At step 6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đồng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ý” button and program check the valid of input information, if input value is invalid program show notice label in “Create New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lastRenderedPageBreak/>
              <w:t>Borrower Record Windows</w:t>
            </w:r>
            <w:proofErr w:type="gramStart"/>
            <w:r w:rsidR="000875A3" w:rsidRPr="00476FEB">
              <w:rPr>
                <w:rFonts w:ascii="Tahoma" w:hAnsi="Tahoma" w:cs="Tahoma"/>
                <w:sz w:val="24"/>
                <w:szCs w:val="24"/>
              </w:rPr>
              <w:t>”  that</w:t>
            </w:r>
            <w:proofErr w:type="gram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“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0875A3" w:rsidRPr="00476FE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476FEB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4C7548" w:rsidP="000875A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At step 7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of main flow, if system check the valid of new record with records in database and see this record has been existed, program show message notice 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>gười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này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tồn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xin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tạo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với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số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0875A3" w:rsidRPr="00476FEB" w:rsidRDefault="000875A3" w:rsidP="004C754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Turn back to “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0875A3">
            <w:pPr>
              <w:numPr>
                <w:ilvl w:val="0"/>
                <w:numId w:val="31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Required information: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Group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b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orrower ID,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borrower name, email and a special option. </w:t>
            </w:r>
          </w:p>
        </w:tc>
      </w:tr>
    </w:tbl>
    <w:p w:rsidR="000875A3" w:rsidRPr="00476FEB" w:rsidRDefault="000875A3" w:rsidP="000875A3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A38A6" w:rsidRPr="00476FEB" w:rsidRDefault="00BA38A6" w:rsidP="00BA38A6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4C7548" w:rsidRPr="00476FEB" w:rsidRDefault="00C35097" w:rsidP="004C7548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View Group Borrower</w:t>
      </w:r>
      <w:r w:rsidR="004C7548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UC5.1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View </w:t>
            </w:r>
            <w:r w:rsidRPr="00476FEB">
              <w:rPr>
                <w:rFonts w:ascii="Tahoma" w:hAnsi="Tahoma" w:cs="Tahoma"/>
                <w:sz w:val="24"/>
                <w:szCs w:val="24"/>
              </w:rPr>
              <w:t>Group Borrower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6F4296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  <w:r w:rsidRPr="00476FEB">
              <w:rPr>
                <w:rFonts w:ascii="Tahoma" w:hAnsi="Tahoma" w:cs="Tahoma"/>
                <w:sz w:val="24"/>
                <w:szCs w:val="24"/>
              </w:rPr>
              <w:t>ooking room manager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borrower </w:t>
            </w:r>
            <w:r w:rsidRPr="00476FEB">
              <w:rPr>
                <w:rFonts w:ascii="Tahoma" w:hAnsi="Tahoma" w:cs="Tahoma"/>
                <w:sz w:val="24"/>
                <w:szCs w:val="24"/>
              </w:rPr>
              <w:t>information and users can view it.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 in system by booking room manager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account. 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borrower </w:t>
            </w:r>
            <w:r w:rsidRPr="00476FEB">
              <w:rPr>
                <w:rFonts w:ascii="Tahoma" w:hAnsi="Tahoma" w:cs="Tahoma"/>
                <w:sz w:val="24"/>
                <w:szCs w:val="24"/>
              </w:rPr>
              <w:t>information in panel in right of form.</w:t>
            </w:r>
          </w:p>
        </w:tc>
      </w:tr>
      <w:tr w:rsidR="004C7548" w:rsidRPr="00476FE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476FE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476FE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or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on working screen.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Choose a group combo box.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Choose a group want to view.</w:t>
            </w:r>
          </w:p>
          <w:p w:rsidR="004C7548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will show all information of this group and fill full in text boxes in edit panel.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C7548" w:rsidRPr="00476FEB" w:rsidRDefault="004C7548" w:rsidP="004C754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742170" w:rsidRPr="00476FEB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Edit Group Borrow</w:t>
      </w:r>
      <w:r w:rsidR="00742170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UC1.3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Edit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 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35097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Show group borrow information and user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can edit it.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C67DF" w:rsidP="004C42D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 by </w:t>
            </w:r>
            <w:r w:rsidR="00C35097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4C42DD" w:rsidRPr="00476FEB">
              <w:rPr>
                <w:rFonts w:ascii="Tahoma" w:hAnsi="Tahoma" w:cs="Tahoma"/>
                <w:sz w:val="24"/>
                <w:szCs w:val="24"/>
              </w:rPr>
              <w:t xml:space="preserve"> account.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group borrow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in panel in right of form. User can change information and save. </w:t>
            </w:r>
          </w:p>
        </w:tc>
      </w:tr>
      <w:tr w:rsidR="00B46611" w:rsidRPr="00476FE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Default="00DD30E9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 “</w:t>
            </w:r>
            <w:r w:rsidR="00C35097">
              <w:rPr>
                <w:rFonts w:ascii="Tahoma" w:hAnsi="Tahoma" w:cs="Tahoma"/>
                <w:sz w:val="24"/>
                <w:szCs w:val="24"/>
              </w:rPr>
              <w:t>View group borrow</w:t>
            </w:r>
            <w:r w:rsidRPr="00476FEB">
              <w:rPr>
                <w:rFonts w:ascii="Tahoma" w:hAnsi="Tahoma" w:cs="Tahoma"/>
                <w:sz w:val="24"/>
                <w:szCs w:val="24"/>
              </w:rPr>
              <w:t>” function</w:t>
            </w:r>
          </w:p>
          <w:p w:rsidR="009B26B3" w:rsidRDefault="009B26B3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group want edit</w:t>
            </w:r>
          </w:p>
          <w:p w:rsidR="00B46611" w:rsidRPr="009B26B3" w:rsidRDefault="009B26B3" w:rsidP="009B26B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>
              <w:rPr>
                <w:rFonts w:ascii="Tahoma" w:hAnsi="Tahoma" w:cs="Tahoma"/>
                <w:sz w:val="24"/>
                <w:szCs w:val="24"/>
              </w:rPr>
              <w:t xml:space="preserve"> edit</w:t>
            </w:r>
            <w:bookmarkStart w:id="0" w:name="_GoBack"/>
            <w:bookmarkEnd w:id="0"/>
          </w:p>
          <w:p w:rsidR="00B46611" w:rsidRPr="00476FE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A105FD" w:rsidRPr="00476FEB" w:rsidRDefault="00A105FD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find and edit that record in database.</w:t>
            </w:r>
          </w:p>
          <w:p w:rsidR="00B46611" w:rsidRPr="00476FEB" w:rsidRDefault="00B46611" w:rsidP="0094216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Chỉnh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sửa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476FEB" w:rsidRDefault="00C35097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200FEF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At step </w:t>
            </w:r>
            <w:r w:rsidR="00200FEF" w:rsidRPr="00476FEB">
              <w:rPr>
                <w:rFonts w:ascii="Tahoma" w:hAnsi="Tahoma" w:cs="Tahoma"/>
                <w:sz w:val="24"/>
                <w:szCs w:val="24"/>
              </w:rPr>
              <w:t>3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 and program check the valid of input information, if input value is invalid program show notice label in “Edit panel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Pr="00476FEB">
              <w:rPr>
                <w:rFonts w:ascii="Tahoma" w:hAnsi="Tahoma" w:cs="Tahoma"/>
                <w:sz w:val="24"/>
                <w:szCs w:val="24"/>
              </w:rPr>
              <w:t>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B46611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hủy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94216E" w:rsidRPr="00476FEB">
              <w:rPr>
                <w:rFonts w:ascii="Tahoma" w:hAnsi="Tahoma" w:cs="Tahoma"/>
                <w:sz w:val="24"/>
                <w:szCs w:val="24"/>
              </w:rPr>
              <w:t>3 of main flow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3C1B2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Program turn back </w:t>
            </w:r>
            <w:r w:rsidR="003C1B2E" w:rsidRPr="00476FEB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tài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khoản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>” tab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2B3D1E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User has to fill full required information.</w:t>
            </w:r>
          </w:p>
          <w:p w:rsidR="000311C8" w:rsidRPr="00476FEB" w:rsidRDefault="000311C8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Some information can be edited are floor and email.</w:t>
            </w:r>
          </w:p>
        </w:tc>
      </w:tr>
    </w:tbl>
    <w:p w:rsidR="00B97278" w:rsidRPr="00476FEB" w:rsidRDefault="00B97278" w:rsidP="00B9727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46611" w:rsidRPr="00476FEB" w:rsidRDefault="00C35097" w:rsidP="00DD4619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Delete Group Borrow</w:t>
      </w:r>
      <w:r w:rsidR="00742170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UC5.5 </w:t>
            </w:r>
            <w:r>
              <w:rPr>
                <w:rFonts w:ascii="Tahoma" w:hAnsi="Tahoma" w:cs="Tahoma"/>
                <w:sz w:val="24"/>
                <w:szCs w:val="24"/>
              </w:rPr>
              <w:t>Delete 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Delete </w:t>
            </w:r>
            <w:r w:rsidR="006F4296">
              <w:rPr>
                <w:rFonts w:ascii="Tahoma" w:hAnsi="Tahoma" w:cs="Tahoma"/>
                <w:sz w:val="24"/>
                <w:szCs w:val="24"/>
              </w:rPr>
              <w:t>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Show group borrow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information and user can delete it.</w:t>
            </w:r>
          </w:p>
        </w:tc>
      </w:tr>
      <w:tr w:rsidR="00B46611" w:rsidRPr="00476FEB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 system </w:t>
            </w:r>
            <w:r w:rsidR="006F4296">
              <w:rPr>
                <w:rFonts w:ascii="Tahoma" w:hAnsi="Tahoma" w:cs="Tahoma"/>
                <w:sz w:val="24"/>
                <w:szCs w:val="24"/>
              </w:rPr>
              <w:t xml:space="preserve">by </w:t>
            </w:r>
            <w:r w:rsidR="006F4296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6F4296">
              <w:rPr>
                <w:rFonts w:ascii="Tahoma" w:hAnsi="Tahoma" w:cs="Tahoma"/>
                <w:sz w:val="24"/>
                <w:szCs w:val="24"/>
              </w:rPr>
              <w:t xml:space="preserve"> account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Show group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borrow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information in panel in right of fo</w:t>
            </w:r>
            <w:r>
              <w:rPr>
                <w:rFonts w:ascii="Tahoma" w:hAnsi="Tahoma" w:cs="Tahoma"/>
                <w:sz w:val="24"/>
                <w:szCs w:val="24"/>
              </w:rPr>
              <w:t>rm. User can delete this group borrow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476FE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337AE2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 “</w:t>
            </w:r>
            <w:r w:rsidR="006F4296">
              <w:rPr>
                <w:rFonts w:ascii="Tahoma" w:hAnsi="Tahoma" w:cs="Tahoma"/>
                <w:sz w:val="24"/>
                <w:szCs w:val="24"/>
              </w:rPr>
              <w:t>View group borrow</w:t>
            </w:r>
            <w:r w:rsidRPr="00476FEB">
              <w:rPr>
                <w:rFonts w:ascii="Tahoma" w:hAnsi="Tahoma" w:cs="Tahoma"/>
                <w:sz w:val="24"/>
                <w:szCs w:val="24"/>
              </w:rPr>
              <w:t>” function.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B46611" w:rsidRPr="00476FE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="00B46611"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muốn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nó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chứ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Vâng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B6F3B" w:rsidRPr="00476FEB" w:rsidRDefault="003B6F3B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find an</w:t>
            </w:r>
            <w:r w:rsidR="001E54D2" w:rsidRPr="00476FEB">
              <w:rPr>
                <w:rFonts w:ascii="Tahoma" w:hAnsi="Tahoma" w:cs="Tahoma"/>
                <w:sz w:val="24"/>
                <w:szCs w:val="24"/>
              </w:rPr>
              <w:t>d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delete of that record in database.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Program show message notice </w:t>
            </w:r>
            <w:r w:rsidR="003A6054" w:rsidRPr="00476FEB">
              <w:rPr>
                <w:rFonts w:ascii="Tahoma" w:hAnsi="Tahoma" w:cs="Tahoma"/>
                <w:sz w:val="24"/>
                <w:szCs w:val="24"/>
              </w:rPr>
              <w:t xml:space="preserve">that </w:t>
            </w:r>
            <w:r w:rsidRPr="00476FEB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="00D108FD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="00D108FD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476FE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026649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Không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A43DF2" w:rsidRPr="00476FEB">
              <w:rPr>
                <w:rFonts w:ascii="Tahoma" w:hAnsi="Tahoma" w:cs="Tahoma"/>
                <w:sz w:val="24"/>
                <w:szCs w:val="24"/>
              </w:rPr>
              <w:t>4</w:t>
            </w:r>
            <w:r w:rsidR="00BE294A" w:rsidRPr="00476FEB">
              <w:rPr>
                <w:rFonts w:ascii="Tahoma" w:hAnsi="Tahoma" w:cs="Tahoma"/>
                <w:sz w:val="24"/>
                <w:szCs w:val="24"/>
              </w:rPr>
              <w:t xml:space="preserve"> in main flow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462681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turn back</w:t>
            </w:r>
            <w:r w:rsidR="00462681" w:rsidRPr="00476FEB">
              <w:rPr>
                <w:rFonts w:ascii="Tahoma" w:hAnsi="Tahoma" w:cs="Tahoma"/>
                <w:sz w:val="24"/>
                <w:szCs w:val="24"/>
              </w:rPr>
              <w:t xml:space="preserve"> to view screen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pStyle w:val="ListParagraph"/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46611" w:rsidRPr="00476FEB" w:rsidRDefault="00B46611" w:rsidP="00DD4619">
      <w:pPr>
        <w:rPr>
          <w:rFonts w:ascii="Tahoma" w:hAnsi="Tahoma" w:cs="Tahoma"/>
          <w:sz w:val="24"/>
          <w:szCs w:val="24"/>
        </w:rPr>
      </w:pPr>
    </w:p>
    <w:sectPr w:rsidR="00B46611" w:rsidRPr="00476FEB" w:rsidSect="0087160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CD" w:rsidRDefault="00186ECD" w:rsidP="00A027E4">
      <w:pPr>
        <w:spacing w:after="0" w:line="240" w:lineRule="auto"/>
      </w:pPr>
      <w:r>
        <w:separator/>
      </w:r>
    </w:p>
  </w:endnote>
  <w:endnote w:type="continuationSeparator" w:id="0">
    <w:p w:rsidR="00186ECD" w:rsidRDefault="00186ECD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CD" w:rsidRDefault="00186ECD" w:rsidP="00A027E4">
      <w:pPr>
        <w:spacing w:after="0" w:line="240" w:lineRule="auto"/>
      </w:pPr>
      <w:r>
        <w:separator/>
      </w:r>
    </w:p>
  </w:footnote>
  <w:footnote w:type="continuationSeparator" w:id="0">
    <w:p w:rsidR="00186ECD" w:rsidRDefault="00186ECD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22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  <w:num w:numId="21">
    <w:abstractNumId w:val="25"/>
  </w:num>
  <w:num w:numId="22">
    <w:abstractNumId w:val="14"/>
  </w:num>
  <w:num w:numId="23">
    <w:abstractNumId w:val="19"/>
  </w:num>
  <w:num w:numId="24">
    <w:abstractNumId w:val="5"/>
  </w:num>
  <w:num w:numId="25">
    <w:abstractNumId w:val="8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695"/>
    <w:rsid w:val="00000226"/>
    <w:rsid w:val="00026307"/>
    <w:rsid w:val="00026649"/>
    <w:rsid w:val="000311C8"/>
    <w:rsid w:val="00031968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F0747"/>
    <w:rsid w:val="00200FEF"/>
    <w:rsid w:val="00216A69"/>
    <w:rsid w:val="002231AB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406111"/>
    <w:rsid w:val="00434F94"/>
    <w:rsid w:val="004520B1"/>
    <w:rsid w:val="00462681"/>
    <w:rsid w:val="004657CC"/>
    <w:rsid w:val="0046621D"/>
    <w:rsid w:val="004745BB"/>
    <w:rsid w:val="00476FEB"/>
    <w:rsid w:val="004864EB"/>
    <w:rsid w:val="004B6B87"/>
    <w:rsid w:val="004C42DD"/>
    <w:rsid w:val="004C5D7E"/>
    <w:rsid w:val="004C7548"/>
    <w:rsid w:val="004E59F6"/>
    <w:rsid w:val="004E78FD"/>
    <w:rsid w:val="00503A79"/>
    <w:rsid w:val="00526C7B"/>
    <w:rsid w:val="00561C9D"/>
    <w:rsid w:val="00564FFA"/>
    <w:rsid w:val="005A7F99"/>
    <w:rsid w:val="005C0E77"/>
    <w:rsid w:val="005D6A35"/>
    <w:rsid w:val="005F7F14"/>
    <w:rsid w:val="0060047A"/>
    <w:rsid w:val="00601B88"/>
    <w:rsid w:val="006163C3"/>
    <w:rsid w:val="006212F1"/>
    <w:rsid w:val="006215C7"/>
    <w:rsid w:val="00676140"/>
    <w:rsid w:val="0068103D"/>
    <w:rsid w:val="00686606"/>
    <w:rsid w:val="0069674D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BB7"/>
    <w:rsid w:val="00A027E4"/>
    <w:rsid w:val="00A105FD"/>
    <w:rsid w:val="00A27FFE"/>
    <w:rsid w:val="00A43DF2"/>
    <w:rsid w:val="00A4588D"/>
    <w:rsid w:val="00A56A17"/>
    <w:rsid w:val="00A67695"/>
    <w:rsid w:val="00A720DF"/>
    <w:rsid w:val="00AB1A78"/>
    <w:rsid w:val="00AC11AB"/>
    <w:rsid w:val="00AC5AC6"/>
    <w:rsid w:val="00AC72BB"/>
    <w:rsid w:val="00AF5F45"/>
    <w:rsid w:val="00B23942"/>
    <w:rsid w:val="00B46611"/>
    <w:rsid w:val="00B67637"/>
    <w:rsid w:val="00B92ED9"/>
    <w:rsid w:val="00B97278"/>
    <w:rsid w:val="00BA38A6"/>
    <w:rsid w:val="00BA7525"/>
    <w:rsid w:val="00BC67DF"/>
    <w:rsid w:val="00BE294A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108FD"/>
    <w:rsid w:val="00D10A4A"/>
    <w:rsid w:val="00D20530"/>
    <w:rsid w:val="00D21AA6"/>
    <w:rsid w:val="00D23571"/>
    <w:rsid w:val="00D91E07"/>
    <w:rsid w:val="00D954A6"/>
    <w:rsid w:val="00DA7D24"/>
    <w:rsid w:val="00DD30E9"/>
    <w:rsid w:val="00DD4619"/>
    <w:rsid w:val="00E04757"/>
    <w:rsid w:val="00E04773"/>
    <w:rsid w:val="00E30D9D"/>
    <w:rsid w:val="00E368DA"/>
    <w:rsid w:val="00E4073E"/>
    <w:rsid w:val="00E4790F"/>
    <w:rsid w:val="00E75D93"/>
    <w:rsid w:val="00EA2481"/>
    <w:rsid w:val="00EC3B19"/>
    <w:rsid w:val="00EE0CB6"/>
    <w:rsid w:val="00F544F3"/>
    <w:rsid w:val="00F9575B"/>
    <w:rsid w:val="00F95C01"/>
    <w:rsid w:val="00F97E61"/>
    <w:rsid w:val="00FC6638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6418-D7BD-4B90-8C09-26055093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28</cp:revision>
  <dcterms:created xsi:type="dcterms:W3CDTF">2012-06-17T18:29:00Z</dcterms:created>
  <dcterms:modified xsi:type="dcterms:W3CDTF">2012-06-22T13:50:00Z</dcterms:modified>
</cp:coreProperties>
</file>