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22" w:rsidRDefault="00387822" w:rsidP="00387822">
      <w:proofErr w:type="spellStart"/>
      <w:r>
        <w:t>Subquestion</w:t>
      </w:r>
      <w:proofErr w:type="spellEnd"/>
      <w:r>
        <w:t xml:space="preserve"> </w:t>
      </w:r>
      <w:proofErr w:type="gramStart"/>
      <w:r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2415"/>
        <w:gridCol w:w="5793"/>
      </w:tblGrid>
      <w:tr w:rsidR="00387822" w:rsidTr="00974FEA">
        <w:tc>
          <w:tcPr>
            <w:tcW w:w="1203" w:type="dxa"/>
          </w:tcPr>
          <w:p w:rsidR="00387822" w:rsidRDefault="00387822" w:rsidP="00974FEA">
            <w:r>
              <w:t>Question</w:t>
            </w:r>
          </w:p>
        </w:tc>
        <w:tc>
          <w:tcPr>
            <w:tcW w:w="2415" w:type="dxa"/>
          </w:tcPr>
          <w:p w:rsidR="00387822" w:rsidRDefault="00387822" w:rsidP="00974FEA">
            <w:r>
              <w:t>Answer</w:t>
            </w:r>
          </w:p>
        </w:tc>
        <w:tc>
          <w:tcPr>
            <w:tcW w:w="5793" w:type="dxa"/>
          </w:tcPr>
          <w:p w:rsidR="00387822" w:rsidRDefault="00387822" w:rsidP="00974FEA">
            <w:r>
              <w:t>Explain</w:t>
            </w:r>
          </w:p>
        </w:tc>
      </w:tr>
      <w:tr w:rsidR="00387822" w:rsidTr="00974FEA">
        <w:tc>
          <w:tcPr>
            <w:tcW w:w="1203" w:type="dxa"/>
          </w:tcPr>
          <w:p w:rsidR="00387822" w:rsidRDefault="00387822" w:rsidP="00974FEA">
            <w:r>
              <w:t>A</w:t>
            </w:r>
          </w:p>
        </w:tc>
        <w:tc>
          <w:tcPr>
            <w:tcW w:w="2415" w:type="dxa"/>
          </w:tcPr>
          <w:p w:rsidR="00387822" w:rsidRPr="00E6125B" w:rsidRDefault="00387822" w:rsidP="00974FEA">
            <w:pPr>
              <w:rPr>
                <w:vertAlign w:val="superscript"/>
              </w:rPr>
            </w:pPr>
            <w:r>
              <w:t>d) (1–p)</w:t>
            </w:r>
            <w:r>
              <w:rPr>
                <w:vertAlign w:val="superscript"/>
              </w:rPr>
              <w:t>2</w:t>
            </w:r>
          </w:p>
        </w:tc>
        <w:tc>
          <w:tcPr>
            <w:tcW w:w="5793" w:type="dxa"/>
          </w:tcPr>
          <w:p w:rsidR="00387822" w:rsidRPr="007909DE" w:rsidRDefault="00387822" w:rsidP="00974FEA">
            <w:r>
              <w:t xml:space="preserve">Vì </w:t>
            </w:r>
            <w:proofErr w:type="spellStart"/>
            <w:r>
              <w:t>mạch</w:t>
            </w:r>
            <w:proofErr w:type="spellEnd"/>
            <w:r>
              <w:t xml:space="preserve"> </w:t>
            </w:r>
            <w:proofErr w:type="spellStart"/>
            <w:r>
              <w:t>mắc</w:t>
            </w:r>
            <w:proofErr w:type="spellEnd"/>
            <w:r>
              <w:t xml:space="preserve"> </w:t>
            </w:r>
            <w:proofErr w:type="spellStart"/>
            <w:r>
              <w:t>nối</w:t>
            </w:r>
            <w:proofErr w:type="spellEnd"/>
            <w:r>
              <w:t xml:space="preserve"> </w:t>
            </w:r>
            <w:proofErr w:type="spellStart"/>
            <w:r>
              <w:t>tiếp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thức</w:t>
            </w:r>
            <w:proofErr w:type="spellEnd"/>
            <w:r>
              <w:t xml:space="preserve"> ta có A = (1–p)</w:t>
            </w:r>
            <w:r>
              <w:rPr>
                <w:vertAlign w:val="superscript"/>
              </w:rPr>
              <w:t>2</w:t>
            </w:r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́ chỉ có A,B </w:t>
            </w:r>
            <w:proofErr w:type="spellStart"/>
            <w:r>
              <w:t>mắc</w:t>
            </w:r>
            <w:proofErr w:type="spellEnd"/>
            <w:r>
              <w:t xml:space="preserve"> </w:t>
            </w:r>
            <w:proofErr w:type="spellStart"/>
            <w:r>
              <w:t>nối</w:t>
            </w:r>
            <w:proofErr w:type="spellEnd"/>
            <w:r>
              <w:t xml:space="preserve"> </w:t>
            </w:r>
            <w:proofErr w:type="spellStart"/>
            <w:r>
              <w:t>tiếp</w:t>
            </w:r>
            <w:proofErr w:type="spellEnd"/>
          </w:p>
        </w:tc>
      </w:tr>
      <w:tr w:rsidR="00387822" w:rsidTr="00974FEA">
        <w:tc>
          <w:tcPr>
            <w:tcW w:w="1203" w:type="dxa"/>
          </w:tcPr>
          <w:p w:rsidR="00387822" w:rsidRDefault="00387822" w:rsidP="00974FEA">
            <w:r>
              <w:t>B</w:t>
            </w:r>
          </w:p>
        </w:tc>
        <w:tc>
          <w:tcPr>
            <w:tcW w:w="2415" w:type="dxa"/>
          </w:tcPr>
          <w:p w:rsidR="00387822" w:rsidRPr="005661C6" w:rsidRDefault="00387822" w:rsidP="00974FEA">
            <w:pPr>
              <w:rPr>
                <w:vertAlign w:val="superscript"/>
              </w:rPr>
            </w:pPr>
            <w:r>
              <w:t>c) (1–p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5793" w:type="dxa"/>
          </w:tcPr>
          <w:p w:rsidR="00387822" w:rsidRDefault="00387822" w:rsidP="00974FEA">
            <w:r>
              <w:t xml:space="preserve">Vì </w:t>
            </w:r>
            <w:proofErr w:type="spellStart"/>
            <w:r>
              <w:t>mạch</w:t>
            </w:r>
            <w:proofErr w:type="spellEnd"/>
            <w:r>
              <w:t xml:space="preserve"> </w:t>
            </w:r>
            <w:proofErr w:type="spellStart"/>
            <w:r>
              <w:t>mắc</w:t>
            </w:r>
            <w:proofErr w:type="spellEnd"/>
            <w:r>
              <w:t xml:space="preserve"> song </w:t>
            </w:r>
            <w:proofErr w:type="spellStart"/>
            <w:r>
              <w:t>song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thức</w:t>
            </w:r>
            <w:proofErr w:type="spellEnd"/>
            <w:r>
              <w:t xml:space="preserve"> ta có A = (1–p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́ C,D </w:t>
            </w:r>
            <w:proofErr w:type="spellStart"/>
            <w:r>
              <w:t>mắc</w:t>
            </w:r>
            <w:proofErr w:type="spellEnd"/>
            <w:r>
              <w:t xml:space="preserve"> song </w:t>
            </w:r>
            <w:proofErr w:type="spellStart"/>
            <w:r>
              <w:t>song</w:t>
            </w:r>
            <w:proofErr w:type="spellEnd"/>
          </w:p>
        </w:tc>
      </w:tr>
      <w:tr w:rsidR="00387822" w:rsidTr="00974FEA">
        <w:tc>
          <w:tcPr>
            <w:tcW w:w="1203" w:type="dxa"/>
          </w:tcPr>
          <w:p w:rsidR="00387822" w:rsidRDefault="00387822" w:rsidP="00974FEA">
            <w:r>
              <w:t>C</w:t>
            </w:r>
          </w:p>
        </w:tc>
        <w:tc>
          <w:tcPr>
            <w:tcW w:w="2415" w:type="dxa"/>
          </w:tcPr>
          <w:p w:rsidR="00387822" w:rsidRDefault="00387822" w:rsidP="00974FEA">
            <w:r>
              <w:t>f) {1–(1–p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>}</w:t>
            </w:r>
          </w:p>
        </w:tc>
        <w:tc>
          <w:tcPr>
            <w:tcW w:w="5793" w:type="dxa"/>
          </w:tcPr>
          <w:p w:rsidR="00387822" w:rsidRDefault="00387822" w:rsidP="00974FEA">
            <w:r>
              <w:t xml:space="preserve">Ta có : E,F </w:t>
            </w:r>
            <w:proofErr w:type="spellStart"/>
            <w:r>
              <w:t>lần</w:t>
            </w:r>
            <w:proofErr w:type="spellEnd"/>
            <w:r>
              <w:t xml:space="preserve"> </w:t>
            </w:r>
            <w:proofErr w:type="spellStart"/>
            <w:r>
              <w:t>lượt</w:t>
            </w:r>
            <w:proofErr w:type="spellEnd"/>
            <w:r>
              <w:t xml:space="preserve"> </w:t>
            </w:r>
            <w:proofErr w:type="spellStart"/>
            <w:r>
              <w:t>nối</w:t>
            </w:r>
            <w:proofErr w:type="spellEnd"/>
            <w:r>
              <w:t xml:space="preserve"> </w:t>
            </w:r>
            <w:proofErr w:type="spellStart"/>
            <w:r>
              <w:t>tiếp</w:t>
            </w:r>
            <w:proofErr w:type="spellEnd"/>
            <w:r>
              <w:t xml:space="preserve"> </w:t>
            </w:r>
            <w:proofErr w:type="spellStart"/>
            <w:r>
              <w:t>cùng</w:t>
            </w:r>
            <w:proofErr w:type="spellEnd"/>
            <w:r>
              <w:t xml:space="preserve"> </w:t>
            </w:r>
            <w:proofErr w:type="spellStart"/>
            <w:r>
              <w:t>mắc</w:t>
            </w:r>
            <w:proofErr w:type="spellEnd"/>
            <w:r>
              <w:t xml:space="preserve"> song </w:t>
            </w:r>
            <w:proofErr w:type="spellStart"/>
            <w:r>
              <w:t>song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G,H </w:t>
            </w:r>
            <w:proofErr w:type="spellStart"/>
            <w:r>
              <w:t>nối</w:t>
            </w:r>
            <w:proofErr w:type="spellEnd"/>
            <w:r>
              <w:t xml:space="preserve"> </w:t>
            </w:r>
            <w:proofErr w:type="spellStart"/>
            <w:r>
              <w:t>tiếp</w:t>
            </w:r>
            <w:proofErr w:type="spellEnd"/>
            <w:r>
              <w:t xml:space="preserve">. </w:t>
            </w:r>
          </w:p>
        </w:tc>
      </w:tr>
      <w:tr w:rsidR="00387822" w:rsidTr="00974FEA">
        <w:tc>
          <w:tcPr>
            <w:tcW w:w="1203" w:type="dxa"/>
          </w:tcPr>
          <w:p w:rsidR="00387822" w:rsidRDefault="00387822" w:rsidP="00974FEA">
            <w:r>
              <w:t>D</w:t>
            </w:r>
          </w:p>
        </w:tc>
        <w:tc>
          <w:tcPr>
            <w:tcW w:w="2415" w:type="dxa"/>
          </w:tcPr>
          <w:p w:rsidR="00387822" w:rsidRDefault="00387822" w:rsidP="00974FEA">
            <w:r>
              <w:t>j) (1–p</w:t>
            </w:r>
            <w:r>
              <w:rPr>
                <w:vertAlign w:val="superscript"/>
              </w:rPr>
              <w:t>2</w:t>
            </w:r>
            <w:r>
              <w:t>) {1–(1–p)</w:t>
            </w:r>
            <w:r>
              <w:rPr>
                <w:vertAlign w:val="superscript"/>
              </w:rPr>
              <w:t>2</w:t>
            </w:r>
            <w:r>
              <w:t>}</w:t>
            </w:r>
            <w:r>
              <w:rPr>
                <w:vertAlign w:val="superscript"/>
              </w:rPr>
              <w:t>2</w:t>
            </w:r>
          </w:p>
        </w:tc>
        <w:tc>
          <w:tcPr>
            <w:tcW w:w="5793" w:type="dxa"/>
          </w:tcPr>
          <w:p w:rsidR="00387822" w:rsidRDefault="00387822" w:rsidP="00974FEA">
            <w:proofErr w:type="spellStart"/>
            <w:r>
              <w:t>Ve</w:t>
            </w:r>
            <w:proofErr w:type="spellEnd"/>
            <w:r>
              <w:t xml:space="preserve">̃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mạch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ta có I,K,L </w:t>
            </w:r>
            <w:proofErr w:type="spellStart"/>
            <w:r>
              <w:t>cùng</w:t>
            </w:r>
            <w:proofErr w:type="spellEnd"/>
            <w:r>
              <w:t xml:space="preserve"> </w:t>
            </w:r>
            <w:proofErr w:type="spellStart"/>
            <w:r>
              <w:t>mắc</w:t>
            </w:r>
            <w:proofErr w:type="spellEnd"/>
            <w:r>
              <w:t xml:space="preserve"> song </w:t>
            </w:r>
            <w:proofErr w:type="spellStart"/>
            <w:r>
              <w:t>song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nối</w:t>
            </w:r>
            <w:proofErr w:type="spellEnd"/>
            <w:r>
              <w:t xml:space="preserve"> </w:t>
            </w:r>
            <w:proofErr w:type="spellStart"/>
            <w:r>
              <w:t>tiếp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J,M</w:t>
            </w:r>
          </w:p>
        </w:tc>
      </w:tr>
      <w:tr w:rsidR="00387822" w:rsidTr="00974FEA">
        <w:tc>
          <w:tcPr>
            <w:tcW w:w="1203" w:type="dxa"/>
          </w:tcPr>
          <w:p w:rsidR="00387822" w:rsidRDefault="00387822" w:rsidP="00974FEA">
            <w:r>
              <w:t>E</w:t>
            </w:r>
          </w:p>
        </w:tc>
        <w:tc>
          <w:tcPr>
            <w:tcW w:w="2415" w:type="dxa"/>
          </w:tcPr>
          <w:p w:rsidR="00387822" w:rsidRDefault="00387822" w:rsidP="00974FEA">
            <w:r>
              <w:t>f) {1–(1–p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>}</w:t>
            </w:r>
          </w:p>
        </w:tc>
        <w:tc>
          <w:tcPr>
            <w:tcW w:w="5793" w:type="dxa"/>
          </w:tcPr>
          <w:p w:rsidR="00387822" w:rsidRDefault="00387822" w:rsidP="00974FEA">
            <w:proofErr w:type="spellStart"/>
            <w:proofErr w:type="gramStart"/>
            <w:r>
              <w:t>Khi</w:t>
            </w:r>
            <w:proofErr w:type="spellEnd"/>
            <w:r>
              <w:t xml:space="preserve"> K failure </w:t>
            </w:r>
            <w:proofErr w:type="spellStart"/>
            <w:r>
              <w:t>thi</w:t>
            </w:r>
            <w:proofErr w:type="spellEnd"/>
            <w:r>
              <w:t xml:space="preserve">̀ </w:t>
            </w:r>
            <w:proofErr w:type="spellStart"/>
            <w:r>
              <w:t>mạch</w:t>
            </w:r>
            <w:proofErr w:type="spellEnd"/>
            <w:r>
              <w:t xml:space="preserve"> </w:t>
            </w:r>
            <w:proofErr w:type="spellStart"/>
            <w:r>
              <w:t>trơ</w:t>
            </w:r>
            <w:proofErr w:type="spellEnd"/>
            <w:r>
              <w:t xml:space="preserve">̉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giống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3.</w:t>
            </w:r>
            <w:proofErr w:type="gramEnd"/>
          </w:p>
        </w:tc>
      </w:tr>
      <w:tr w:rsidR="00387822" w:rsidTr="00974FEA">
        <w:tc>
          <w:tcPr>
            <w:tcW w:w="1203" w:type="dxa"/>
          </w:tcPr>
          <w:p w:rsidR="00387822" w:rsidRDefault="00C46A59" w:rsidP="00974FEA">
            <w:r>
              <w:t>F</w:t>
            </w:r>
          </w:p>
        </w:tc>
        <w:tc>
          <w:tcPr>
            <w:tcW w:w="2415" w:type="dxa"/>
          </w:tcPr>
          <w:p w:rsidR="00387822" w:rsidRDefault="00C46A59" w:rsidP="00974FEA">
            <w:r>
              <w:t xml:space="preserve">b) </w:t>
            </w:r>
            <w:r>
              <w:t>(1–p)</w:t>
            </w:r>
          </w:p>
        </w:tc>
        <w:tc>
          <w:tcPr>
            <w:tcW w:w="5793" w:type="dxa"/>
          </w:tcPr>
          <w:p w:rsidR="00387822" w:rsidRDefault="00387822" w:rsidP="00974FEA"/>
        </w:tc>
      </w:tr>
      <w:tr w:rsidR="00387822" w:rsidTr="00974FEA">
        <w:tc>
          <w:tcPr>
            <w:tcW w:w="1203" w:type="dxa"/>
          </w:tcPr>
          <w:p w:rsidR="00387822" w:rsidRDefault="00C46A59" w:rsidP="00974FEA">
            <w:r>
              <w:t>G</w:t>
            </w:r>
          </w:p>
        </w:tc>
        <w:tc>
          <w:tcPr>
            <w:tcW w:w="2415" w:type="dxa"/>
          </w:tcPr>
          <w:p w:rsidR="00387822" w:rsidRDefault="00C46A59" w:rsidP="00974FEA">
            <w:r>
              <w:t xml:space="preserve">a)  </w:t>
            </w:r>
            <w:r>
              <w:t>p</w:t>
            </w:r>
          </w:p>
        </w:tc>
        <w:tc>
          <w:tcPr>
            <w:tcW w:w="5793" w:type="dxa"/>
          </w:tcPr>
          <w:p w:rsidR="00387822" w:rsidRDefault="00387822" w:rsidP="00974FEA"/>
        </w:tc>
      </w:tr>
      <w:tr w:rsidR="00387822" w:rsidTr="00974FEA">
        <w:tc>
          <w:tcPr>
            <w:tcW w:w="1203" w:type="dxa"/>
          </w:tcPr>
          <w:p w:rsidR="00387822" w:rsidRDefault="00C46A59" w:rsidP="00974FEA">
            <w:r>
              <w:t>H</w:t>
            </w:r>
          </w:p>
        </w:tc>
        <w:tc>
          <w:tcPr>
            <w:tcW w:w="2415" w:type="dxa"/>
          </w:tcPr>
          <w:p w:rsidR="00387822" w:rsidRDefault="00C46A59" w:rsidP="00974FEA">
            <w:r>
              <w:t xml:space="preserve">e) </w:t>
            </w:r>
            <w:r>
              <w:t>(1–p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rPr>
                <w:vertAlign w:val="superscript"/>
              </w:rPr>
              <w:t>2</w:t>
            </w:r>
            <w:bookmarkStart w:id="0" w:name="_GoBack"/>
            <w:bookmarkEnd w:id="0"/>
          </w:p>
        </w:tc>
        <w:tc>
          <w:tcPr>
            <w:tcW w:w="5793" w:type="dxa"/>
          </w:tcPr>
          <w:p w:rsidR="00387822" w:rsidRDefault="00387822" w:rsidP="00974FEA"/>
        </w:tc>
      </w:tr>
    </w:tbl>
    <w:p w:rsidR="00387822" w:rsidRDefault="00387822" w:rsidP="00387822"/>
    <w:p w:rsidR="00387822" w:rsidRDefault="00387822" w:rsidP="00387822"/>
    <w:p w:rsidR="00387822" w:rsidRDefault="00387822" w:rsidP="00387822">
      <w:proofErr w:type="spellStart"/>
      <w:r>
        <w:t>Subquestion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C46A59" w:rsidRDefault="00C46A59" w:rsidP="00C46A59">
      <w:pPr>
        <w:pStyle w:val="Qa"/>
        <w:ind w:left="0" w:firstLine="0"/>
        <w:jc w:val="left"/>
      </w:pPr>
      <w:r>
        <w:t xml:space="preserve"> Answer:  a) </w:t>
      </w:r>
      <w:r>
        <w:t>Reduce the failure rate of units E and F by half.</w:t>
      </w:r>
    </w:p>
    <w:p w:rsidR="009F405E" w:rsidRDefault="009F405E"/>
    <w:sectPr w:rsidR="009F405E" w:rsidSect="006D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97"/>
    <w:rsid w:val="00387822"/>
    <w:rsid w:val="005E5C97"/>
    <w:rsid w:val="009F405E"/>
    <w:rsid w:val="00C460B3"/>
    <w:rsid w:val="00C4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a">
    <w:name w:val="Q_a)"/>
    <w:basedOn w:val="Normal"/>
    <w:rsid w:val="00C46A59"/>
    <w:pPr>
      <w:widowControl w:val="0"/>
      <w:spacing w:line="360" w:lineRule="atLeast"/>
      <w:ind w:left="1276" w:hanging="425"/>
      <w:jc w:val="both"/>
    </w:pPr>
    <w:rPr>
      <w:rFonts w:eastAsia="MS Mincho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C46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a">
    <w:name w:val="Q_a)"/>
    <w:basedOn w:val="Normal"/>
    <w:rsid w:val="00C46A59"/>
    <w:pPr>
      <w:widowControl w:val="0"/>
      <w:spacing w:line="360" w:lineRule="atLeast"/>
      <w:ind w:left="1276" w:hanging="425"/>
      <w:jc w:val="both"/>
    </w:pPr>
    <w:rPr>
      <w:rFonts w:eastAsia="MS Mincho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C4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sHiennguyen</dc:creator>
  <cp:keywords/>
  <dc:description/>
  <cp:lastModifiedBy>sHiennguyen</cp:lastModifiedBy>
  <cp:revision>3</cp:revision>
  <dcterms:created xsi:type="dcterms:W3CDTF">2011-05-04T01:31:00Z</dcterms:created>
  <dcterms:modified xsi:type="dcterms:W3CDTF">2011-05-04T01:41:00Z</dcterms:modified>
</cp:coreProperties>
</file>