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7F3" w:rsidRPr="00564FAB" w:rsidRDefault="000A17F3" w:rsidP="000A17F3">
      <w:pPr>
        <w:pStyle w:val="Sub-section"/>
        <w:spacing w:before="0" w:after="0" w:line="276" w:lineRule="auto"/>
        <w:jc w:val="center"/>
        <w:outlineLvl w:val="0"/>
        <w:rPr>
          <w:rFonts w:ascii="Times New Roman" w:hAnsi="Times New Roman" w:cs="Times New Roman"/>
        </w:rPr>
      </w:pPr>
      <w:r w:rsidRPr="00564FAB">
        <w:rPr>
          <w:rFonts w:ascii="Times New Roman" w:hAnsi="Times New Roman" w:cs="Times New Roman"/>
        </w:rPr>
        <w:t>Van Lang University</w:t>
      </w:r>
    </w:p>
    <w:p w:rsidR="000A17F3" w:rsidRPr="00564FAB" w:rsidRDefault="000A17F3" w:rsidP="000A17F3">
      <w:pPr>
        <w:rPr>
          <w:sz w:val="22"/>
        </w:rPr>
      </w:pPr>
      <w:r w:rsidRPr="00564FAB">
        <w:rPr>
          <w:sz w:val="22"/>
        </w:rPr>
        <w:t>Software Measurement and Analysis course</w:t>
      </w:r>
    </w:p>
    <w:p w:rsidR="000A17F3" w:rsidRPr="00CE14A4" w:rsidRDefault="0093770B" w:rsidP="000A17F3">
      <w:pPr>
        <w:rPr>
          <w:b/>
          <w:sz w:val="56"/>
          <w:szCs w:val="56"/>
        </w:rPr>
      </w:pPr>
      <w:r>
        <w:rPr>
          <w:b/>
          <w:sz w:val="56"/>
          <w:szCs w:val="56"/>
        </w:rPr>
        <w:t>RISK MANAGEMENT PLAN</w:t>
      </w:r>
    </w:p>
    <w:p w:rsidR="000A17F3" w:rsidRPr="00E8332D" w:rsidRDefault="000A17F3" w:rsidP="000A17F3">
      <w:pPr>
        <w:spacing w:after="0"/>
        <w:ind w:left="6480" w:firstLine="720"/>
        <w:rPr>
          <w:b/>
          <w:lang w:val="en-GB"/>
        </w:rPr>
      </w:pPr>
    </w:p>
    <w:p w:rsidR="000A17F3" w:rsidRPr="00E8332D" w:rsidRDefault="000A17F3" w:rsidP="000A17F3">
      <w:pPr>
        <w:spacing w:after="0"/>
        <w:ind w:left="6480" w:firstLine="720"/>
        <w:rPr>
          <w:b/>
          <w:lang w:val="en-GB"/>
        </w:rPr>
      </w:pPr>
    </w:p>
    <w:p w:rsidR="000A17F3" w:rsidRPr="00E8332D" w:rsidRDefault="000A17F3" w:rsidP="000A17F3">
      <w:pPr>
        <w:spacing w:after="0"/>
        <w:ind w:left="6480" w:firstLine="720"/>
        <w:rPr>
          <w:b/>
          <w:lang w:val="en-GB"/>
        </w:rPr>
      </w:pPr>
    </w:p>
    <w:p w:rsidR="000A17F3" w:rsidRPr="00564FAB" w:rsidRDefault="000A17F3" w:rsidP="00460FB8">
      <w:pPr>
        <w:spacing w:after="0"/>
        <w:ind w:left="6480" w:firstLine="720"/>
        <w:jc w:val="left"/>
        <w:rPr>
          <w:sz w:val="24"/>
          <w:szCs w:val="24"/>
          <w:lang w:val="en-GB"/>
        </w:rPr>
      </w:pPr>
      <w:r w:rsidRPr="00564FAB">
        <w:rPr>
          <w:b/>
          <w:sz w:val="24"/>
          <w:szCs w:val="24"/>
          <w:lang w:val="en-GB"/>
        </w:rPr>
        <w:t>Version number:</w:t>
      </w:r>
      <w:r w:rsidRPr="00564FAB">
        <w:rPr>
          <w:sz w:val="24"/>
          <w:szCs w:val="24"/>
          <w:lang w:val="en-GB"/>
        </w:rPr>
        <w:t xml:space="preserve"> 1.0</w:t>
      </w:r>
    </w:p>
    <w:p w:rsidR="000A17F3" w:rsidRPr="00564FAB" w:rsidRDefault="000A17F3" w:rsidP="00460FB8">
      <w:pPr>
        <w:spacing w:after="0"/>
        <w:ind w:left="6480" w:firstLine="720"/>
        <w:jc w:val="left"/>
        <w:rPr>
          <w:sz w:val="24"/>
          <w:szCs w:val="24"/>
          <w:lang w:val="en-GB"/>
        </w:rPr>
      </w:pPr>
      <w:r w:rsidRPr="00564FAB">
        <w:rPr>
          <w:b/>
          <w:sz w:val="24"/>
          <w:szCs w:val="24"/>
          <w:lang w:val="en-GB"/>
        </w:rPr>
        <w:t>Author:</w:t>
      </w:r>
      <w:r w:rsidRPr="00564FAB">
        <w:rPr>
          <w:sz w:val="24"/>
          <w:szCs w:val="24"/>
          <w:lang w:val="en-GB"/>
        </w:rPr>
        <w:t xml:space="preserve"> K14T01 – Team 01</w:t>
      </w:r>
    </w:p>
    <w:p w:rsidR="000A17F3" w:rsidRPr="00564FAB" w:rsidRDefault="000A17F3" w:rsidP="00460FB8">
      <w:pPr>
        <w:spacing w:after="0"/>
        <w:ind w:left="6480" w:firstLine="720"/>
        <w:jc w:val="left"/>
        <w:outlineLvl w:val="0"/>
        <w:rPr>
          <w:b/>
          <w:sz w:val="24"/>
          <w:szCs w:val="24"/>
          <w:lang w:val="en-GB"/>
        </w:rPr>
      </w:pPr>
      <w:r w:rsidRPr="00564FAB">
        <w:rPr>
          <w:b/>
          <w:sz w:val="24"/>
          <w:szCs w:val="24"/>
          <w:lang w:val="en-GB"/>
        </w:rPr>
        <w:t xml:space="preserve">Team member: </w:t>
      </w:r>
    </w:p>
    <w:p w:rsidR="000A17F3" w:rsidRPr="00564FAB" w:rsidRDefault="000A17F3" w:rsidP="00460FB8">
      <w:pPr>
        <w:spacing w:after="0"/>
        <w:ind w:left="7920"/>
        <w:jc w:val="left"/>
        <w:outlineLvl w:val="0"/>
        <w:rPr>
          <w:b/>
          <w:sz w:val="24"/>
          <w:szCs w:val="24"/>
          <w:lang w:val="en-GB"/>
        </w:rPr>
      </w:pPr>
      <w:r w:rsidRPr="00564FAB">
        <w:rPr>
          <w:sz w:val="24"/>
          <w:szCs w:val="24"/>
          <w:lang w:val="en-GB"/>
        </w:rPr>
        <w:t>Duong Nguyen</w:t>
      </w:r>
    </w:p>
    <w:p w:rsidR="000A17F3" w:rsidRPr="00564FAB" w:rsidRDefault="000A17F3" w:rsidP="00460FB8">
      <w:pPr>
        <w:spacing w:after="0"/>
        <w:ind w:left="7920"/>
        <w:jc w:val="left"/>
        <w:outlineLvl w:val="0"/>
        <w:rPr>
          <w:sz w:val="24"/>
          <w:szCs w:val="24"/>
          <w:lang w:val="en-GB"/>
        </w:rPr>
      </w:pPr>
      <w:r w:rsidRPr="00564FAB">
        <w:rPr>
          <w:sz w:val="24"/>
          <w:szCs w:val="24"/>
          <w:lang w:val="en-GB"/>
        </w:rPr>
        <w:t>Mung Nguyen</w:t>
      </w:r>
    </w:p>
    <w:p w:rsidR="000A17F3" w:rsidRPr="00564FAB" w:rsidRDefault="000A17F3" w:rsidP="00460FB8">
      <w:pPr>
        <w:spacing w:after="0"/>
        <w:ind w:left="7920"/>
        <w:jc w:val="left"/>
        <w:outlineLvl w:val="0"/>
        <w:rPr>
          <w:b/>
          <w:sz w:val="24"/>
          <w:szCs w:val="24"/>
          <w:lang w:val="en-GB"/>
        </w:rPr>
      </w:pPr>
      <w:proofErr w:type="spellStart"/>
      <w:r w:rsidRPr="00564FAB">
        <w:rPr>
          <w:sz w:val="24"/>
          <w:szCs w:val="24"/>
          <w:lang w:val="en-GB"/>
        </w:rPr>
        <w:t>Manh</w:t>
      </w:r>
      <w:proofErr w:type="spellEnd"/>
      <w:r w:rsidRPr="00564FAB">
        <w:rPr>
          <w:sz w:val="24"/>
          <w:szCs w:val="24"/>
          <w:lang w:val="en-GB"/>
        </w:rPr>
        <w:t xml:space="preserve"> Nguyen</w:t>
      </w:r>
    </w:p>
    <w:p w:rsidR="000A17F3" w:rsidRPr="00564FAB" w:rsidRDefault="000A17F3" w:rsidP="00460FB8">
      <w:pPr>
        <w:spacing w:after="0"/>
        <w:ind w:left="7920"/>
        <w:jc w:val="left"/>
        <w:outlineLvl w:val="0"/>
        <w:rPr>
          <w:b/>
          <w:sz w:val="24"/>
          <w:szCs w:val="24"/>
          <w:lang w:val="en-GB"/>
        </w:rPr>
      </w:pPr>
      <w:r w:rsidRPr="00564FAB">
        <w:rPr>
          <w:sz w:val="24"/>
          <w:szCs w:val="24"/>
          <w:lang w:val="en-GB"/>
        </w:rPr>
        <w:t>Binh Huynh</w:t>
      </w:r>
    </w:p>
    <w:p w:rsidR="000A17F3" w:rsidRPr="00564FAB" w:rsidRDefault="000A17F3" w:rsidP="00460FB8">
      <w:pPr>
        <w:ind w:left="7200" w:firstLine="720"/>
        <w:jc w:val="left"/>
        <w:rPr>
          <w:sz w:val="24"/>
          <w:szCs w:val="24"/>
        </w:rPr>
      </w:pPr>
      <w:r w:rsidRPr="00564FAB">
        <w:rPr>
          <w:sz w:val="24"/>
          <w:szCs w:val="24"/>
          <w:lang w:val="en-GB"/>
        </w:rPr>
        <w:t>Hien Nguyen</w:t>
      </w:r>
    </w:p>
    <w:p w:rsidR="000A17F3" w:rsidRPr="00E8332D" w:rsidRDefault="000A17F3" w:rsidP="000A17F3">
      <w:pPr>
        <w:spacing w:after="0"/>
        <w:outlineLvl w:val="0"/>
        <w:rPr>
          <w:b/>
          <w:sz w:val="28"/>
          <w:szCs w:val="28"/>
        </w:rPr>
      </w:pPr>
    </w:p>
    <w:p w:rsidR="000A17F3" w:rsidRPr="00E8332D" w:rsidRDefault="000A17F3" w:rsidP="004D691B">
      <w:pPr>
        <w:spacing w:after="0"/>
        <w:jc w:val="left"/>
        <w:outlineLvl w:val="0"/>
        <w:rPr>
          <w:b/>
          <w:sz w:val="28"/>
          <w:szCs w:val="28"/>
        </w:rPr>
      </w:pPr>
    </w:p>
    <w:p w:rsidR="000A17F3" w:rsidRDefault="000A17F3" w:rsidP="004D691B">
      <w:pPr>
        <w:spacing w:after="0"/>
        <w:jc w:val="left"/>
        <w:outlineLvl w:val="0"/>
        <w:rPr>
          <w:b/>
          <w:sz w:val="24"/>
          <w:szCs w:val="24"/>
        </w:rPr>
      </w:pPr>
      <w:r w:rsidRPr="00E8332D">
        <w:rPr>
          <w:b/>
          <w:sz w:val="24"/>
          <w:szCs w:val="24"/>
        </w:rPr>
        <w:t>Table of Content</w:t>
      </w:r>
    </w:p>
    <w:p w:rsidR="00844E16" w:rsidRPr="00E8332D" w:rsidRDefault="00844E16" w:rsidP="004D691B">
      <w:pPr>
        <w:spacing w:after="0"/>
        <w:jc w:val="left"/>
        <w:outlineLvl w:val="0"/>
        <w:rPr>
          <w:b/>
          <w:sz w:val="24"/>
          <w:szCs w:val="24"/>
          <w:lang w:val="en-GB"/>
        </w:rPr>
      </w:pPr>
    </w:p>
    <w:p w:rsidR="000A17F3" w:rsidRPr="00E8332D" w:rsidRDefault="00147AD1" w:rsidP="000A17F3">
      <w:pPr>
        <w:pStyle w:val="ListParagraph"/>
        <w:numPr>
          <w:ilvl w:val="0"/>
          <w:numId w:val="10"/>
        </w:numPr>
        <w:tabs>
          <w:tab w:val="left" w:leader="dot" w:pos="9540"/>
        </w:tabs>
        <w:spacing w:line="276" w:lineRule="auto"/>
        <w:jc w:val="left"/>
        <w:rPr>
          <w:sz w:val="24"/>
          <w:szCs w:val="24"/>
        </w:rPr>
      </w:pPr>
      <w:hyperlink w:anchor="Intro" w:history="1">
        <w:r w:rsidR="000A17F3" w:rsidRPr="004A3334">
          <w:rPr>
            <w:rStyle w:val="Hyperlink"/>
            <w:sz w:val="24"/>
            <w:szCs w:val="24"/>
          </w:rPr>
          <w:t xml:space="preserve">INTRODUCTION </w:t>
        </w:r>
        <w:r w:rsidR="000A17F3" w:rsidRPr="004A3334">
          <w:rPr>
            <w:rStyle w:val="Hyperlink"/>
            <w:sz w:val="24"/>
            <w:szCs w:val="24"/>
          </w:rPr>
          <w:tab/>
          <w:t>1</w:t>
        </w:r>
      </w:hyperlink>
    </w:p>
    <w:p w:rsidR="000A17F3" w:rsidRPr="00E8332D" w:rsidRDefault="00147AD1" w:rsidP="000A17F3">
      <w:pPr>
        <w:pStyle w:val="ListParagraph"/>
        <w:numPr>
          <w:ilvl w:val="0"/>
          <w:numId w:val="10"/>
        </w:numPr>
        <w:tabs>
          <w:tab w:val="left" w:leader="dot" w:pos="9540"/>
        </w:tabs>
        <w:spacing w:line="276" w:lineRule="auto"/>
        <w:jc w:val="left"/>
        <w:rPr>
          <w:sz w:val="24"/>
          <w:szCs w:val="24"/>
        </w:rPr>
      </w:pPr>
      <w:hyperlink w:anchor="Process" w:history="1">
        <w:r w:rsidR="00F04347" w:rsidRPr="004A3334">
          <w:rPr>
            <w:rStyle w:val="Hyperlink"/>
            <w:sz w:val="24"/>
            <w:szCs w:val="24"/>
          </w:rPr>
          <w:t>RISK MANAGEMENT PROCESS</w:t>
        </w:r>
        <w:r w:rsidR="000A17F3" w:rsidRPr="004A3334">
          <w:rPr>
            <w:rStyle w:val="Hyperlink"/>
            <w:sz w:val="24"/>
            <w:szCs w:val="24"/>
          </w:rPr>
          <w:tab/>
        </w:r>
        <w:r w:rsidR="006E5429" w:rsidRPr="004A3334">
          <w:rPr>
            <w:rStyle w:val="Hyperlink"/>
            <w:sz w:val="24"/>
            <w:szCs w:val="24"/>
          </w:rPr>
          <w:t>1</w:t>
        </w:r>
      </w:hyperlink>
    </w:p>
    <w:p w:rsidR="000A17F3" w:rsidRDefault="00147AD1" w:rsidP="000A17F3">
      <w:pPr>
        <w:pStyle w:val="ListParagraph"/>
        <w:numPr>
          <w:ilvl w:val="0"/>
          <w:numId w:val="10"/>
        </w:numPr>
        <w:tabs>
          <w:tab w:val="left" w:leader="dot" w:pos="9540"/>
        </w:tabs>
        <w:spacing w:line="276" w:lineRule="auto"/>
        <w:jc w:val="left"/>
        <w:rPr>
          <w:sz w:val="24"/>
          <w:szCs w:val="24"/>
        </w:rPr>
      </w:pPr>
      <w:hyperlink w:anchor="Quatitative" w:history="1">
        <w:r w:rsidR="00F04347" w:rsidRPr="004A3334">
          <w:rPr>
            <w:rStyle w:val="Hyperlink"/>
            <w:sz w:val="24"/>
            <w:szCs w:val="24"/>
          </w:rPr>
          <w:t>QUANTITATIVE RISK ANALYSIS</w:t>
        </w:r>
        <w:r w:rsidR="000A17F3" w:rsidRPr="004A3334">
          <w:rPr>
            <w:rStyle w:val="Hyperlink"/>
            <w:sz w:val="24"/>
            <w:szCs w:val="24"/>
          </w:rPr>
          <w:t xml:space="preserve"> </w:t>
        </w:r>
        <w:r w:rsidR="000A17F3" w:rsidRPr="004A3334">
          <w:rPr>
            <w:rStyle w:val="Hyperlink"/>
            <w:sz w:val="24"/>
            <w:szCs w:val="24"/>
          </w:rPr>
          <w:tab/>
        </w:r>
        <w:r w:rsidR="006E5429" w:rsidRPr="004A3334">
          <w:rPr>
            <w:rStyle w:val="Hyperlink"/>
            <w:sz w:val="24"/>
            <w:szCs w:val="24"/>
          </w:rPr>
          <w:t>2</w:t>
        </w:r>
      </w:hyperlink>
    </w:p>
    <w:p w:rsidR="000A17F3" w:rsidRDefault="00147AD1" w:rsidP="000A17F3">
      <w:pPr>
        <w:pStyle w:val="ListParagraph"/>
        <w:numPr>
          <w:ilvl w:val="0"/>
          <w:numId w:val="10"/>
        </w:numPr>
        <w:tabs>
          <w:tab w:val="left" w:leader="dot" w:pos="9540"/>
        </w:tabs>
        <w:spacing w:line="276" w:lineRule="auto"/>
        <w:jc w:val="left"/>
        <w:rPr>
          <w:sz w:val="24"/>
          <w:szCs w:val="24"/>
        </w:rPr>
      </w:pPr>
      <w:hyperlink w:anchor="qualitative" w:history="1">
        <w:r w:rsidR="00F04347" w:rsidRPr="004A3334">
          <w:rPr>
            <w:rStyle w:val="Hyperlink"/>
            <w:sz w:val="24"/>
            <w:szCs w:val="24"/>
          </w:rPr>
          <w:t>QUALITATIVE RISK ANALYSIS</w:t>
        </w:r>
        <w:r w:rsidR="006E5429" w:rsidRPr="004A3334">
          <w:rPr>
            <w:rStyle w:val="Hyperlink"/>
            <w:sz w:val="24"/>
            <w:szCs w:val="24"/>
          </w:rPr>
          <w:tab/>
          <w:t>3</w:t>
        </w:r>
      </w:hyperlink>
    </w:p>
    <w:p w:rsidR="00F04347" w:rsidRDefault="00147AD1" w:rsidP="000A17F3">
      <w:pPr>
        <w:pStyle w:val="ListParagraph"/>
        <w:numPr>
          <w:ilvl w:val="0"/>
          <w:numId w:val="10"/>
        </w:numPr>
        <w:tabs>
          <w:tab w:val="left" w:leader="dot" w:pos="9540"/>
        </w:tabs>
        <w:spacing w:line="276" w:lineRule="auto"/>
        <w:jc w:val="left"/>
        <w:rPr>
          <w:sz w:val="24"/>
          <w:szCs w:val="24"/>
        </w:rPr>
      </w:pPr>
      <w:hyperlink w:anchor="List" w:history="1">
        <w:r w:rsidR="00F04347" w:rsidRPr="004A3334">
          <w:rPr>
            <w:rStyle w:val="Hyperlink"/>
            <w:sz w:val="24"/>
            <w:szCs w:val="24"/>
          </w:rPr>
          <w:t>THE TOP 10 RISK</w:t>
        </w:r>
        <w:r w:rsidR="00F04347" w:rsidRPr="004A3334">
          <w:rPr>
            <w:rStyle w:val="Hyperlink"/>
            <w:sz w:val="24"/>
            <w:szCs w:val="24"/>
          </w:rPr>
          <w:tab/>
        </w:r>
        <w:r w:rsidR="006E5429" w:rsidRPr="004A3334">
          <w:rPr>
            <w:rStyle w:val="Hyperlink"/>
            <w:sz w:val="24"/>
            <w:szCs w:val="24"/>
          </w:rPr>
          <w:t>4</w:t>
        </w:r>
      </w:hyperlink>
    </w:p>
    <w:p w:rsidR="00F04347" w:rsidRPr="00E8332D" w:rsidRDefault="00147AD1" w:rsidP="000A17F3">
      <w:pPr>
        <w:pStyle w:val="ListParagraph"/>
        <w:numPr>
          <w:ilvl w:val="0"/>
          <w:numId w:val="10"/>
        </w:numPr>
        <w:tabs>
          <w:tab w:val="left" w:leader="dot" w:pos="9540"/>
        </w:tabs>
        <w:spacing w:line="276" w:lineRule="auto"/>
        <w:jc w:val="left"/>
        <w:rPr>
          <w:sz w:val="24"/>
          <w:szCs w:val="24"/>
        </w:rPr>
      </w:pPr>
      <w:hyperlink w:anchor="Template" w:history="1">
        <w:r w:rsidR="00F04347" w:rsidRPr="004A3334">
          <w:rPr>
            <w:rStyle w:val="Hyperlink"/>
            <w:sz w:val="24"/>
            <w:szCs w:val="24"/>
          </w:rPr>
          <w:t>RISK REPORT TEMPLATE</w:t>
        </w:r>
        <w:r w:rsidR="00F04347" w:rsidRPr="004A3334">
          <w:rPr>
            <w:rStyle w:val="Hyperlink"/>
            <w:sz w:val="24"/>
            <w:szCs w:val="24"/>
          </w:rPr>
          <w:tab/>
        </w:r>
        <w:r w:rsidR="006E5429" w:rsidRPr="004A3334">
          <w:rPr>
            <w:rStyle w:val="Hyperlink"/>
            <w:sz w:val="24"/>
            <w:szCs w:val="24"/>
          </w:rPr>
          <w:t>4</w:t>
        </w:r>
      </w:hyperlink>
    </w:p>
    <w:p w:rsidR="00F04347" w:rsidRDefault="00F04347" w:rsidP="00B03CA9">
      <w:pPr>
        <w:pStyle w:val="ListParagraph"/>
        <w:tabs>
          <w:tab w:val="left" w:leader="dot" w:pos="9540"/>
        </w:tabs>
        <w:ind w:left="360"/>
        <w:jc w:val="left"/>
        <w:outlineLvl w:val="0"/>
        <w:rPr>
          <w:b/>
          <w:sz w:val="24"/>
          <w:szCs w:val="24"/>
        </w:rPr>
      </w:pPr>
    </w:p>
    <w:p w:rsidR="00925BE8" w:rsidRDefault="00925BE8" w:rsidP="00B03CA9">
      <w:pPr>
        <w:pStyle w:val="ListParagraph"/>
        <w:tabs>
          <w:tab w:val="left" w:leader="dot" w:pos="9540"/>
        </w:tabs>
        <w:ind w:left="360"/>
        <w:jc w:val="left"/>
        <w:outlineLvl w:val="0"/>
        <w:rPr>
          <w:b/>
          <w:sz w:val="24"/>
          <w:szCs w:val="24"/>
        </w:rPr>
      </w:pPr>
    </w:p>
    <w:p w:rsidR="00A7118D" w:rsidRDefault="00A7118D" w:rsidP="00B03CA9">
      <w:pPr>
        <w:pStyle w:val="ListParagraph"/>
        <w:tabs>
          <w:tab w:val="left" w:leader="dot" w:pos="9540"/>
        </w:tabs>
        <w:ind w:left="360"/>
        <w:jc w:val="left"/>
        <w:outlineLvl w:val="0"/>
        <w:rPr>
          <w:b/>
          <w:sz w:val="24"/>
          <w:szCs w:val="24"/>
        </w:rPr>
      </w:pPr>
    </w:p>
    <w:p w:rsidR="00A7118D" w:rsidRDefault="00A7118D" w:rsidP="00B03CA9">
      <w:pPr>
        <w:pStyle w:val="ListParagraph"/>
        <w:tabs>
          <w:tab w:val="left" w:leader="dot" w:pos="9540"/>
        </w:tabs>
        <w:ind w:left="360"/>
        <w:jc w:val="left"/>
        <w:outlineLvl w:val="0"/>
        <w:rPr>
          <w:b/>
          <w:sz w:val="24"/>
          <w:szCs w:val="24"/>
        </w:rPr>
      </w:pPr>
      <w:bookmarkStart w:id="0" w:name="_GoBack"/>
      <w:bookmarkEnd w:id="0"/>
    </w:p>
    <w:p w:rsidR="00A7118D" w:rsidRDefault="00A7118D" w:rsidP="00B03CA9">
      <w:pPr>
        <w:pStyle w:val="ListParagraph"/>
        <w:tabs>
          <w:tab w:val="left" w:leader="dot" w:pos="9540"/>
        </w:tabs>
        <w:ind w:left="360"/>
        <w:jc w:val="left"/>
        <w:outlineLvl w:val="0"/>
        <w:rPr>
          <w:b/>
          <w:sz w:val="24"/>
          <w:szCs w:val="24"/>
        </w:rPr>
      </w:pPr>
    </w:p>
    <w:p w:rsidR="00A7118D" w:rsidRDefault="00A7118D" w:rsidP="00B03CA9">
      <w:pPr>
        <w:pStyle w:val="ListParagraph"/>
        <w:tabs>
          <w:tab w:val="left" w:leader="dot" w:pos="9540"/>
        </w:tabs>
        <w:ind w:left="360"/>
        <w:jc w:val="left"/>
        <w:outlineLvl w:val="0"/>
        <w:rPr>
          <w:b/>
          <w:sz w:val="24"/>
          <w:szCs w:val="24"/>
        </w:rPr>
      </w:pPr>
    </w:p>
    <w:p w:rsidR="00A7118D" w:rsidRDefault="00A7118D" w:rsidP="00B03CA9">
      <w:pPr>
        <w:pStyle w:val="ListParagraph"/>
        <w:tabs>
          <w:tab w:val="left" w:leader="dot" w:pos="9540"/>
        </w:tabs>
        <w:ind w:left="360"/>
        <w:jc w:val="left"/>
        <w:outlineLvl w:val="0"/>
        <w:rPr>
          <w:b/>
          <w:sz w:val="24"/>
          <w:szCs w:val="24"/>
        </w:rPr>
      </w:pPr>
    </w:p>
    <w:p w:rsidR="00925BE8" w:rsidRDefault="00925BE8" w:rsidP="00B03CA9">
      <w:pPr>
        <w:pStyle w:val="ListParagraph"/>
        <w:tabs>
          <w:tab w:val="left" w:leader="dot" w:pos="9540"/>
        </w:tabs>
        <w:ind w:left="360"/>
        <w:jc w:val="left"/>
        <w:outlineLvl w:val="0"/>
        <w:rPr>
          <w:b/>
          <w:sz w:val="24"/>
          <w:szCs w:val="24"/>
        </w:rPr>
      </w:pPr>
    </w:p>
    <w:p w:rsidR="00C7338D" w:rsidRDefault="009062AA" w:rsidP="00F80A23">
      <w:pPr>
        <w:pStyle w:val="ListParagraph"/>
        <w:numPr>
          <w:ilvl w:val="0"/>
          <w:numId w:val="1"/>
        </w:numPr>
        <w:shd w:val="clear" w:color="auto" w:fill="000000" w:themeFill="text1"/>
        <w:tabs>
          <w:tab w:val="left" w:leader="dot" w:pos="9540"/>
        </w:tabs>
        <w:jc w:val="left"/>
        <w:outlineLvl w:val="0"/>
        <w:rPr>
          <w:b/>
          <w:sz w:val="24"/>
          <w:szCs w:val="24"/>
        </w:rPr>
      </w:pPr>
      <w:bookmarkStart w:id="1" w:name="Intro"/>
      <w:r>
        <w:rPr>
          <w:b/>
          <w:sz w:val="24"/>
          <w:szCs w:val="24"/>
        </w:rPr>
        <w:t>INTRODUCTION</w:t>
      </w:r>
    </w:p>
    <w:bookmarkEnd w:id="1"/>
    <w:p w:rsidR="00C7338D" w:rsidRPr="00140958" w:rsidRDefault="00C7338D" w:rsidP="00140958">
      <w:pPr>
        <w:pStyle w:val="ListParagraph"/>
        <w:numPr>
          <w:ilvl w:val="0"/>
          <w:numId w:val="2"/>
        </w:numPr>
        <w:autoSpaceDE w:val="0"/>
        <w:autoSpaceDN w:val="0"/>
        <w:adjustRightInd w:val="0"/>
        <w:spacing w:after="0" w:line="360" w:lineRule="auto"/>
        <w:ind w:left="630"/>
        <w:jc w:val="left"/>
        <w:rPr>
          <w:sz w:val="24"/>
          <w:szCs w:val="24"/>
        </w:rPr>
      </w:pPr>
      <w:r w:rsidRPr="00140958">
        <w:rPr>
          <w:sz w:val="24"/>
          <w:szCs w:val="24"/>
        </w:rPr>
        <w:t>This document is to specify the process and method to manage and control risks that maybe affect the software project.</w:t>
      </w:r>
    </w:p>
    <w:p w:rsidR="00C7338D" w:rsidRPr="00140958" w:rsidRDefault="00C7338D" w:rsidP="00140958">
      <w:pPr>
        <w:pStyle w:val="ListParagraph"/>
        <w:numPr>
          <w:ilvl w:val="0"/>
          <w:numId w:val="2"/>
        </w:numPr>
        <w:autoSpaceDE w:val="0"/>
        <w:autoSpaceDN w:val="0"/>
        <w:adjustRightInd w:val="0"/>
        <w:spacing w:after="0" w:line="360" w:lineRule="auto"/>
        <w:ind w:left="630"/>
        <w:jc w:val="left"/>
        <w:rPr>
          <w:sz w:val="24"/>
          <w:szCs w:val="24"/>
        </w:rPr>
      </w:pPr>
      <w:r w:rsidRPr="00140958">
        <w:rPr>
          <w:sz w:val="24"/>
          <w:szCs w:val="24"/>
        </w:rPr>
        <w:t>To identify potential problems and priorities before they occur so that risk-handling activities maybe planned to mitigate adverse impacts on achieving objectives.</w:t>
      </w:r>
    </w:p>
    <w:p w:rsidR="00A7118D" w:rsidRPr="00A7118D" w:rsidRDefault="00C7338D" w:rsidP="00A7118D">
      <w:pPr>
        <w:pStyle w:val="ListParagraph"/>
        <w:numPr>
          <w:ilvl w:val="0"/>
          <w:numId w:val="2"/>
        </w:numPr>
        <w:autoSpaceDE w:val="0"/>
        <w:autoSpaceDN w:val="0"/>
        <w:adjustRightInd w:val="0"/>
        <w:spacing w:after="0" w:line="360" w:lineRule="auto"/>
        <w:ind w:left="630"/>
        <w:jc w:val="left"/>
        <w:rPr>
          <w:sz w:val="24"/>
          <w:szCs w:val="24"/>
        </w:rPr>
      </w:pPr>
      <w:r w:rsidRPr="00140958">
        <w:rPr>
          <w:sz w:val="24"/>
          <w:szCs w:val="24"/>
        </w:rPr>
        <w:t>This plan identifies the key strategic decisions to solve risks that are likely to impact adversely on the Viking Project.</w:t>
      </w:r>
    </w:p>
    <w:p w:rsidR="00C7338D" w:rsidRDefault="00C7338D" w:rsidP="00F80A23">
      <w:pPr>
        <w:pStyle w:val="ListParagraph"/>
        <w:numPr>
          <w:ilvl w:val="0"/>
          <w:numId w:val="1"/>
        </w:numPr>
        <w:shd w:val="clear" w:color="auto" w:fill="000000" w:themeFill="text1"/>
        <w:spacing w:before="120"/>
        <w:jc w:val="left"/>
        <w:outlineLvl w:val="0"/>
        <w:rPr>
          <w:b/>
          <w:sz w:val="24"/>
          <w:szCs w:val="24"/>
        </w:rPr>
      </w:pPr>
      <w:bookmarkStart w:id="2" w:name="Process"/>
      <w:r>
        <w:rPr>
          <w:rFonts w:eastAsiaTheme="minorHAnsi"/>
          <w:b/>
          <w:bCs/>
          <w:sz w:val="24"/>
          <w:szCs w:val="24"/>
        </w:rPr>
        <w:lastRenderedPageBreak/>
        <w:t>RISK MANAGEMENT PROCESS</w:t>
      </w:r>
    </w:p>
    <w:bookmarkEnd w:id="2"/>
    <w:p w:rsidR="00C7338D" w:rsidRDefault="00C7338D" w:rsidP="0029163F">
      <w:pPr>
        <w:autoSpaceDE w:val="0"/>
        <w:autoSpaceDN w:val="0"/>
        <w:adjustRightInd w:val="0"/>
        <w:spacing w:after="0" w:line="360" w:lineRule="auto"/>
        <w:ind w:left="270"/>
        <w:jc w:val="left"/>
        <w:rPr>
          <w:sz w:val="24"/>
          <w:szCs w:val="24"/>
        </w:rPr>
      </w:pPr>
      <w:r>
        <w:rPr>
          <w:sz w:val="24"/>
          <w:szCs w:val="24"/>
        </w:rPr>
        <w:t>Risk management is a critical aspect of the success of the project. It should plan and budget to ensure that known and potential risks identify, prioritize and mitigate. Viking project will execute following the risk management process as mentioned below.</w:t>
      </w:r>
    </w:p>
    <w:p w:rsidR="00C478FF" w:rsidRDefault="00C478FF" w:rsidP="0029163F">
      <w:pPr>
        <w:autoSpaceDE w:val="0"/>
        <w:autoSpaceDN w:val="0"/>
        <w:adjustRightInd w:val="0"/>
        <w:spacing w:after="0" w:line="360" w:lineRule="auto"/>
        <w:ind w:left="270"/>
        <w:jc w:val="left"/>
        <w:rPr>
          <w:b/>
          <w:sz w:val="24"/>
          <w:szCs w:val="24"/>
        </w:rPr>
      </w:pPr>
      <w:r>
        <w:rPr>
          <w:noProof/>
          <w:sz w:val="24"/>
          <w:szCs w:val="24"/>
        </w:rPr>
        <w:drawing>
          <wp:inline distT="0" distB="0" distL="0" distR="0" wp14:anchorId="2D28AD3F" wp14:editId="0C8B1CFC">
            <wp:extent cx="6675120" cy="5315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675120" cy="5315106"/>
                    </a:xfrm>
                    <a:prstGeom prst="rect">
                      <a:avLst/>
                    </a:prstGeom>
                    <a:noFill/>
                    <a:ln w="9525">
                      <a:noFill/>
                      <a:miter lim="800000"/>
                      <a:headEnd/>
                      <a:tailEnd/>
                    </a:ln>
                  </pic:spPr>
                </pic:pic>
              </a:graphicData>
            </a:graphic>
          </wp:inline>
        </w:drawing>
      </w:r>
    </w:p>
    <w:p w:rsidR="00C478FF" w:rsidRPr="00C478FF" w:rsidRDefault="00C478FF" w:rsidP="00C478FF">
      <w:pPr>
        <w:autoSpaceDE w:val="0"/>
        <w:autoSpaceDN w:val="0"/>
        <w:adjustRightInd w:val="0"/>
        <w:spacing w:after="0" w:line="360" w:lineRule="auto"/>
        <w:ind w:left="270"/>
        <w:rPr>
          <w:b/>
          <w:sz w:val="24"/>
          <w:szCs w:val="24"/>
        </w:rPr>
      </w:pPr>
      <w:r>
        <w:rPr>
          <w:b/>
          <w:sz w:val="24"/>
          <w:szCs w:val="24"/>
        </w:rPr>
        <w:t>Figure: Risk Management Process</w:t>
      </w:r>
    </w:p>
    <w:p w:rsidR="00C7338D" w:rsidRPr="0029163F" w:rsidRDefault="00C7338D" w:rsidP="0029163F">
      <w:pPr>
        <w:pStyle w:val="ListParagraph"/>
        <w:numPr>
          <w:ilvl w:val="0"/>
          <w:numId w:val="3"/>
        </w:numPr>
        <w:tabs>
          <w:tab w:val="left" w:pos="630"/>
        </w:tabs>
        <w:autoSpaceDE w:val="0"/>
        <w:autoSpaceDN w:val="0"/>
        <w:adjustRightInd w:val="0"/>
        <w:spacing w:after="0" w:line="360" w:lineRule="auto"/>
        <w:ind w:left="630"/>
        <w:jc w:val="left"/>
        <w:rPr>
          <w:b/>
          <w:i/>
          <w:sz w:val="24"/>
          <w:szCs w:val="24"/>
        </w:rPr>
      </w:pPr>
      <w:r w:rsidRPr="0029163F">
        <w:rPr>
          <w:b/>
          <w:sz w:val="24"/>
          <w:szCs w:val="24"/>
        </w:rPr>
        <w:t>Identify risks</w:t>
      </w:r>
    </w:p>
    <w:p w:rsidR="00C7338D" w:rsidRDefault="00C7338D" w:rsidP="0029163F">
      <w:pPr>
        <w:pStyle w:val="ListParagraph"/>
        <w:numPr>
          <w:ilvl w:val="0"/>
          <w:numId w:val="4"/>
        </w:numPr>
        <w:tabs>
          <w:tab w:val="left" w:pos="630"/>
        </w:tabs>
        <w:autoSpaceDE w:val="0"/>
        <w:autoSpaceDN w:val="0"/>
        <w:adjustRightInd w:val="0"/>
        <w:spacing w:after="0" w:line="360" w:lineRule="auto"/>
        <w:ind w:left="630"/>
        <w:jc w:val="left"/>
        <w:rPr>
          <w:sz w:val="24"/>
          <w:szCs w:val="24"/>
        </w:rPr>
      </w:pPr>
      <w:r>
        <w:rPr>
          <w:sz w:val="24"/>
          <w:szCs w:val="24"/>
        </w:rPr>
        <w:t>Risk Manager will lead the risk identification process.</w:t>
      </w:r>
    </w:p>
    <w:p w:rsidR="00C7338D" w:rsidRDefault="00C7338D" w:rsidP="0029163F">
      <w:pPr>
        <w:pStyle w:val="ListParagraph"/>
        <w:numPr>
          <w:ilvl w:val="0"/>
          <w:numId w:val="4"/>
        </w:numPr>
        <w:tabs>
          <w:tab w:val="left" w:pos="630"/>
        </w:tabs>
        <w:autoSpaceDE w:val="0"/>
        <w:autoSpaceDN w:val="0"/>
        <w:adjustRightInd w:val="0"/>
        <w:spacing w:after="0" w:line="360" w:lineRule="auto"/>
        <w:ind w:left="630"/>
        <w:jc w:val="left"/>
        <w:rPr>
          <w:sz w:val="24"/>
          <w:szCs w:val="24"/>
        </w:rPr>
      </w:pPr>
      <w:r>
        <w:rPr>
          <w:sz w:val="24"/>
          <w:szCs w:val="24"/>
        </w:rPr>
        <w:t>The risks will identify b</w:t>
      </w:r>
      <w:r w:rsidR="00074DAC">
        <w:rPr>
          <w:sz w:val="24"/>
          <w:szCs w:val="24"/>
        </w:rPr>
        <w:t>y questionnaire, workshop, brainstorming method or historical data</w:t>
      </w:r>
      <w:r>
        <w:rPr>
          <w:sz w:val="24"/>
          <w:szCs w:val="24"/>
        </w:rPr>
        <w:t xml:space="preserve"> by all team member through the issue log to notify risk manager by Risk Identification Template.</w:t>
      </w:r>
    </w:p>
    <w:p w:rsidR="00C7338D" w:rsidRDefault="00C7338D" w:rsidP="0029163F">
      <w:pPr>
        <w:pStyle w:val="ListParagraph"/>
        <w:numPr>
          <w:ilvl w:val="0"/>
          <w:numId w:val="4"/>
        </w:numPr>
        <w:tabs>
          <w:tab w:val="left" w:pos="630"/>
        </w:tabs>
        <w:autoSpaceDE w:val="0"/>
        <w:autoSpaceDN w:val="0"/>
        <w:adjustRightInd w:val="0"/>
        <w:spacing w:after="0" w:line="360" w:lineRule="auto"/>
        <w:ind w:left="630"/>
        <w:jc w:val="left"/>
        <w:rPr>
          <w:sz w:val="24"/>
          <w:szCs w:val="24"/>
        </w:rPr>
      </w:pPr>
      <w:r>
        <w:rPr>
          <w:sz w:val="24"/>
          <w:szCs w:val="24"/>
        </w:rPr>
        <w:t>Risk Manager will be to generate a Top Risk list and assign resources to analyze risk.</w:t>
      </w:r>
    </w:p>
    <w:p w:rsidR="00C7338D" w:rsidRPr="0029163F" w:rsidRDefault="00C7338D" w:rsidP="0029163F">
      <w:pPr>
        <w:pStyle w:val="ListParagraph"/>
        <w:numPr>
          <w:ilvl w:val="0"/>
          <w:numId w:val="3"/>
        </w:numPr>
        <w:tabs>
          <w:tab w:val="left" w:pos="630"/>
        </w:tabs>
        <w:autoSpaceDE w:val="0"/>
        <w:autoSpaceDN w:val="0"/>
        <w:adjustRightInd w:val="0"/>
        <w:spacing w:after="0" w:line="360" w:lineRule="auto"/>
        <w:ind w:left="630"/>
        <w:jc w:val="left"/>
        <w:rPr>
          <w:b/>
          <w:i/>
          <w:sz w:val="24"/>
          <w:szCs w:val="24"/>
        </w:rPr>
      </w:pPr>
      <w:r w:rsidRPr="0029163F">
        <w:rPr>
          <w:b/>
          <w:sz w:val="24"/>
          <w:szCs w:val="24"/>
        </w:rPr>
        <w:lastRenderedPageBreak/>
        <w:t>Analyze risks</w:t>
      </w:r>
    </w:p>
    <w:p w:rsidR="00C7338D" w:rsidRDefault="00C7338D" w:rsidP="0029163F">
      <w:pPr>
        <w:pStyle w:val="ListParagraph"/>
        <w:numPr>
          <w:ilvl w:val="0"/>
          <w:numId w:val="4"/>
        </w:numPr>
        <w:tabs>
          <w:tab w:val="left" w:pos="630"/>
        </w:tabs>
        <w:autoSpaceDE w:val="0"/>
        <w:autoSpaceDN w:val="0"/>
        <w:adjustRightInd w:val="0"/>
        <w:spacing w:after="0" w:line="360" w:lineRule="auto"/>
        <w:ind w:left="630"/>
        <w:jc w:val="left"/>
        <w:rPr>
          <w:sz w:val="24"/>
          <w:szCs w:val="24"/>
        </w:rPr>
      </w:pPr>
      <w:r>
        <w:rPr>
          <w:sz w:val="24"/>
          <w:szCs w:val="24"/>
        </w:rPr>
        <w:t xml:space="preserve">Delphi Team will be evaluated, qualified and quantified using a Delphi ranking approach to provide their assessment of the </w:t>
      </w:r>
      <w:bookmarkStart w:id="3" w:name="OLE_LINK36"/>
      <w:bookmarkStart w:id="4" w:name="OLE_LINK35"/>
      <w:r>
        <w:rPr>
          <w:sz w:val="24"/>
          <w:szCs w:val="24"/>
        </w:rPr>
        <w:t>probability and impact</w:t>
      </w:r>
      <w:bookmarkEnd w:id="3"/>
      <w:bookmarkEnd w:id="4"/>
      <w:r w:rsidR="006F34AA">
        <w:rPr>
          <w:sz w:val="24"/>
          <w:szCs w:val="24"/>
        </w:rPr>
        <w:t xml:space="preserve"> based on Q</w:t>
      </w:r>
      <w:r w:rsidR="008F2F58">
        <w:rPr>
          <w:sz w:val="24"/>
          <w:szCs w:val="24"/>
        </w:rPr>
        <w:t>uantitative and Q</w:t>
      </w:r>
      <w:r w:rsidR="006C718F">
        <w:rPr>
          <w:sz w:val="24"/>
          <w:szCs w:val="24"/>
        </w:rPr>
        <w:t>ualitative analysis</w:t>
      </w:r>
      <w:r w:rsidR="002834DA">
        <w:rPr>
          <w:sz w:val="24"/>
          <w:szCs w:val="24"/>
        </w:rPr>
        <w:t xml:space="preserve"> and historical data</w:t>
      </w:r>
      <w:r w:rsidR="006C718F">
        <w:rPr>
          <w:sz w:val="24"/>
          <w:szCs w:val="24"/>
        </w:rPr>
        <w:t>.</w:t>
      </w:r>
    </w:p>
    <w:p w:rsidR="00C7338D" w:rsidRDefault="00C7338D" w:rsidP="0029163F">
      <w:pPr>
        <w:pStyle w:val="ListParagraph"/>
        <w:numPr>
          <w:ilvl w:val="0"/>
          <w:numId w:val="4"/>
        </w:numPr>
        <w:tabs>
          <w:tab w:val="left" w:pos="630"/>
        </w:tabs>
        <w:autoSpaceDE w:val="0"/>
        <w:autoSpaceDN w:val="0"/>
        <w:adjustRightInd w:val="0"/>
        <w:spacing w:after="0" w:line="360" w:lineRule="auto"/>
        <w:ind w:left="630"/>
        <w:jc w:val="left"/>
        <w:rPr>
          <w:sz w:val="24"/>
          <w:szCs w:val="24"/>
        </w:rPr>
      </w:pPr>
      <w:r>
        <w:rPr>
          <w:sz w:val="24"/>
          <w:szCs w:val="24"/>
        </w:rPr>
        <w:t xml:space="preserve">Refer to the </w:t>
      </w:r>
      <w:r w:rsidR="00AD463C" w:rsidRPr="00AD463C">
        <w:rPr>
          <w:color w:val="FF0000"/>
          <w:sz w:val="24"/>
          <w:szCs w:val="24"/>
        </w:rPr>
        <w:t>Table</w:t>
      </w:r>
      <w:proofErr w:type="gramStart"/>
      <w:r w:rsidR="00AD463C" w:rsidRPr="00AD463C">
        <w:rPr>
          <w:color w:val="FF0000"/>
          <w:sz w:val="24"/>
          <w:szCs w:val="24"/>
        </w:rPr>
        <w:t xml:space="preserve">_  </w:t>
      </w:r>
      <w:r w:rsidR="00DD2143">
        <w:rPr>
          <w:color w:val="FF0000"/>
          <w:sz w:val="24"/>
          <w:szCs w:val="24"/>
        </w:rPr>
        <w:t>,</w:t>
      </w:r>
      <w:proofErr w:type="gramEnd"/>
      <w:r w:rsidR="00AD463C" w:rsidRPr="00AD463C">
        <w:rPr>
          <w:color w:val="FF0000"/>
          <w:sz w:val="24"/>
          <w:szCs w:val="24"/>
        </w:rPr>
        <w:t xml:space="preserve"> Table_</w:t>
      </w:r>
      <w:r w:rsidR="00DD2143">
        <w:rPr>
          <w:color w:val="FF0000"/>
          <w:sz w:val="24"/>
          <w:szCs w:val="24"/>
        </w:rPr>
        <w:t xml:space="preserve"> and Table</w:t>
      </w:r>
      <w:r w:rsidR="00AD463C">
        <w:rPr>
          <w:sz w:val="24"/>
          <w:szCs w:val="24"/>
        </w:rPr>
        <w:t xml:space="preserve"> </w:t>
      </w:r>
      <w:r>
        <w:rPr>
          <w:sz w:val="24"/>
          <w:szCs w:val="24"/>
        </w:rPr>
        <w:t xml:space="preserve"> to </w:t>
      </w:r>
      <w:bookmarkStart w:id="5" w:name="OLE_LINK8"/>
      <w:bookmarkStart w:id="6" w:name="OLE_LINK7"/>
      <w:r>
        <w:rPr>
          <w:sz w:val="24"/>
          <w:szCs w:val="24"/>
        </w:rPr>
        <w:t xml:space="preserve">determining the level of </w:t>
      </w:r>
      <w:bookmarkEnd w:id="5"/>
      <w:bookmarkEnd w:id="6"/>
      <w:r>
        <w:rPr>
          <w:sz w:val="24"/>
          <w:szCs w:val="24"/>
        </w:rPr>
        <w:t>probability and impact.</w:t>
      </w:r>
    </w:p>
    <w:p w:rsidR="00C7338D" w:rsidRPr="0029163F" w:rsidRDefault="00C7338D" w:rsidP="0029163F">
      <w:pPr>
        <w:pStyle w:val="ListParagraph"/>
        <w:numPr>
          <w:ilvl w:val="0"/>
          <w:numId w:val="3"/>
        </w:numPr>
        <w:tabs>
          <w:tab w:val="left" w:pos="630"/>
        </w:tabs>
        <w:autoSpaceDE w:val="0"/>
        <w:autoSpaceDN w:val="0"/>
        <w:adjustRightInd w:val="0"/>
        <w:spacing w:after="0" w:line="360" w:lineRule="auto"/>
        <w:ind w:left="630"/>
        <w:jc w:val="left"/>
        <w:rPr>
          <w:b/>
          <w:sz w:val="24"/>
          <w:szCs w:val="24"/>
        </w:rPr>
      </w:pPr>
      <w:r w:rsidRPr="0029163F">
        <w:rPr>
          <w:b/>
          <w:sz w:val="24"/>
          <w:szCs w:val="24"/>
        </w:rPr>
        <w:t>Evaluate risks</w:t>
      </w:r>
    </w:p>
    <w:p w:rsidR="00C7338D" w:rsidRDefault="00C7338D" w:rsidP="0029163F">
      <w:pPr>
        <w:pStyle w:val="ListParagraph"/>
        <w:numPr>
          <w:ilvl w:val="0"/>
          <w:numId w:val="4"/>
        </w:numPr>
        <w:tabs>
          <w:tab w:val="left" w:pos="630"/>
        </w:tabs>
        <w:autoSpaceDE w:val="0"/>
        <w:autoSpaceDN w:val="0"/>
        <w:adjustRightInd w:val="0"/>
        <w:spacing w:after="0" w:line="360" w:lineRule="auto"/>
        <w:ind w:left="630"/>
        <w:jc w:val="left"/>
        <w:rPr>
          <w:sz w:val="24"/>
          <w:szCs w:val="24"/>
        </w:rPr>
      </w:pPr>
      <w:r>
        <w:rPr>
          <w:sz w:val="24"/>
          <w:szCs w:val="24"/>
        </w:rPr>
        <w:t>This stage of the risk assessment process determines whether the risks are acceptable or unacceptable. This decision made by Steerin</w:t>
      </w:r>
      <w:r w:rsidR="00F26F30">
        <w:rPr>
          <w:sz w:val="24"/>
          <w:szCs w:val="24"/>
        </w:rPr>
        <w:t>g Committee meeting.</w:t>
      </w:r>
    </w:p>
    <w:p w:rsidR="00F26F30" w:rsidRPr="001D4784" w:rsidRDefault="00F26F30" w:rsidP="0029163F">
      <w:pPr>
        <w:pStyle w:val="ListParagraph"/>
        <w:numPr>
          <w:ilvl w:val="0"/>
          <w:numId w:val="4"/>
        </w:numPr>
        <w:tabs>
          <w:tab w:val="left" w:pos="630"/>
        </w:tabs>
        <w:autoSpaceDE w:val="0"/>
        <w:autoSpaceDN w:val="0"/>
        <w:adjustRightInd w:val="0"/>
        <w:spacing w:after="0" w:line="360" w:lineRule="auto"/>
        <w:ind w:left="630"/>
        <w:jc w:val="left"/>
        <w:rPr>
          <w:sz w:val="24"/>
          <w:szCs w:val="24"/>
        </w:rPr>
      </w:pPr>
      <w:r w:rsidRPr="001D4784">
        <w:rPr>
          <w:sz w:val="24"/>
          <w:szCs w:val="24"/>
        </w:rPr>
        <w:t xml:space="preserve">A risk </w:t>
      </w:r>
      <w:r w:rsidR="00747636" w:rsidRPr="001D4784">
        <w:rPr>
          <w:rFonts w:eastAsiaTheme="minorHAnsi"/>
          <w:sz w:val="24"/>
          <w:szCs w:val="24"/>
        </w:rPr>
        <w:t>has</w:t>
      </w:r>
      <w:r w:rsidRPr="001D4784">
        <w:rPr>
          <w:rFonts w:eastAsiaTheme="minorHAnsi"/>
          <w:sz w:val="24"/>
          <w:szCs w:val="24"/>
        </w:rPr>
        <w:t xml:space="preserve"> a plan for </w:t>
      </w:r>
      <w:r w:rsidR="005D5816" w:rsidRPr="001D4784">
        <w:rPr>
          <w:rFonts w:eastAsiaTheme="minorHAnsi"/>
          <w:sz w:val="24"/>
          <w:szCs w:val="24"/>
        </w:rPr>
        <w:t xml:space="preserve">managing </w:t>
      </w:r>
      <w:r w:rsidR="00033C89" w:rsidRPr="001D4784">
        <w:rPr>
          <w:rFonts w:eastAsiaTheme="minorHAnsi"/>
          <w:sz w:val="24"/>
          <w:szCs w:val="24"/>
        </w:rPr>
        <w:t xml:space="preserve">and </w:t>
      </w:r>
      <w:r w:rsidR="00423BBE">
        <w:rPr>
          <w:rFonts w:eastAsiaTheme="minorHAnsi"/>
          <w:bCs/>
          <w:sz w:val="24"/>
          <w:szCs w:val="24"/>
        </w:rPr>
        <w:t>resolution a</w:t>
      </w:r>
      <w:r w:rsidR="001D4784" w:rsidRPr="001D4784">
        <w:rPr>
          <w:rFonts w:eastAsiaTheme="minorHAnsi"/>
          <w:bCs/>
          <w:sz w:val="24"/>
          <w:szCs w:val="24"/>
        </w:rPr>
        <w:t>lternatives</w:t>
      </w:r>
      <w:r w:rsidR="00FC62CF">
        <w:rPr>
          <w:rFonts w:eastAsiaTheme="minorHAnsi"/>
          <w:bCs/>
          <w:sz w:val="24"/>
          <w:szCs w:val="24"/>
        </w:rPr>
        <w:t xml:space="preserve"> </w:t>
      </w:r>
      <w:r w:rsidR="00FC62CF" w:rsidRPr="001D4784">
        <w:rPr>
          <w:rFonts w:eastAsiaTheme="minorHAnsi"/>
          <w:sz w:val="24"/>
          <w:szCs w:val="24"/>
        </w:rPr>
        <w:t>the risk</w:t>
      </w:r>
      <w:r w:rsidR="00C171C3" w:rsidRPr="001D4784">
        <w:rPr>
          <w:rFonts w:eastAsiaTheme="minorHAnsi"/>
          <w:sz w:val="24"/>
          <w:szCs w:val="24"/>
        </w:rPr>
        <w:t>.</w:t>
      </w:r>
    </w:p>
    <w:p w:rsidR="00C7338D" w:rsidRDefault="00C7338D" w:rsidP="0029163F">
      <w:pPr>
        <w:pStyle w:val="ListParagraph"/>
        <w:numPr>
          <w:ilvl w:val="0"/>
          <w:numId w:val="4"/>
        </w:numPr>
        <w:tabs>
          <w:tab w:val="left" w:pos="630"/>
        </w:tabs>
        <w:autoSpaceDE w:val="0"/>
        <w:autoSpaceDN w:val="0"/>
        <w:adjustRightInd w:val="0"/>
        <w:spacing w:after="0" w:line="360" w:lineRule="auto"/>
        <w:ind w:left="630"/>
        <w:jc w:val="left"/>
        <w:rPr>
          <w:sz w:val="24"/>
          <w:szCs w:val="24"/>
        </w:rPr>
      </w:pPr>
      <w:r>
        <w:rPr>
          <w:sz w:val="24"/>
          <w:szCs w:val="24"/>
        </w:rPr>
        <w:t>A risk that is determined as acceptable that should be monitored and periodically reviewed to ensure it remains acceptable.</w:t>
      </w:r>
    </w:p>
    <w:p w:rsidR="00C7338D" w:rsidRDefault="00C7338D" w:rsidP="0029163F">
      <w:pPr>
        <w:pStyle w:val="ListParagraph"/>
        <w:numPr>
          <w:ilvl w:val="0"/>
          <w:numId w:val="4"/>
        </w:numPr>
        <w:tabs>
          <w:tab w:val="left" w:pos="630"/>
        </w:tabs>
        <w:autoSpaceDE w:val="0"/>
        <w:autoSpaceDN w:val="0"/>
        <w:adjustRightInd w:val="0"/>
        <w:spacing w:after="0" w:line="360" w:lineRule="auto"/>
        <w:ind w:left="630"/>
        <w:jc w:val="left"/>
        <w:rPr>
          <w:sz w:val="24"/>
          <w:szCs w:val="24"/>
        </w:rPr>
      </w:pPr>
      <w:r>
        <w:rPr>
          <w:sz w:val="24"/>
          <w:szCs w:val="24"/>
        </w:rPr>
        <w:t>A risk deemed unacceptable should be re - analyze.</w:t>
      </w:r>
    </w:p>
    <w:p w:rsidR="00BE72B0" w:rsidRDefault="005F7A1A" w:rsidP="0059170C">
      <w:pPr>
        <w:pStyle w:val="ListParagraph"/>
        <w:numPr>
          <w:ilvl w:val="0"/>
          <w:numId w:val="3"/>
        </w:numPr>
        <w:tabs>
          <w:tab w:val="left" w:pos="630"/>
        </w:tabs>
        <w:autoSpaceDE w:val="0"/>
        <w:autoSpaceDN w:val="0"/>
        <w:adjustRightInd w:val="0"/>
        <w:spacing w:after="0" w:line="360" w:lineRule="auto"/>
        <w:ind w:left="630"/>
        <w:jc w:val="left"/>
        <w:rPr>
          <w:b/>
          <w:sz w:val="24"/>
          <w:szCs w:val="24"/>
        </w:rPr>
      </w:pPr>
      <w:r w:rsidRPr="005F7A1A">
        <w:rPr>
          <w:b/>
          <w:sz w:val="24"/>
          <w:szCs w:val="24"/>
        </w:rPr>
        <w:t>Monitor and report</w:t>
      </w:r>
    </w:p>
    <w:p w:rsidR="003043E0" w:rsidRPr="00F87F65" w:rsidRDefault="003043E0" w:rsidP="00B760A0">
      <w:pPr>
        <w:pStyle w:val="ListParagraph"/>
        <w:numPr>
          <w:ilvl w:val="0"/>
          <w:numId w:val="13"/>
        </w:numPr>
        <w:tabs>
          <w:tab w:val="left" w:pos="630"/>
        </w:tabs>
        <w:autoSpaceDE w:val="0"/>
        <w:autoSpaceDN w:val="0"/>
        <w:adjustRightInd w:val="0"/>
        <w:spacing w:after="0" w:line="360" w:lineRule="auto"/>
        <w:ind w:left="630"/>
        <w:jc w:val="left"/>
        <w:rPr>
          <w:b/>
          <w:sz w:val="24"/>
          <w:szCs w:val="24"/>
        </w:rPr>
      </w:pPr>
      <w:r w:rsidRPr="00F87F65">
        <w:rPr>
          <w:sz w:val="24"/>
          <w:szCs w:val="24"/>
        </w:rPr>
        <w:t>Risk Managers are required to report on the progress of risk at regular intervals</w:t>
      </w:r>
      <w:r w:rsidR="00F87F65" w:rsidRPr="00F87F65">
        <w:rPr>
          <w:sz w:val="24"/>
          <w:szCs w:val="24"/>
        </w:rPr>
        <w:t xml:space="preserve"> and has responsibility to identify new risks</w:t>
      </w:r>
      <w:r w:rsidR="0014449D">
        <w:rPr>
          <w:sz w:val="24"/>
          <w:szCs w:val="24"/>
        </w:rPr>
        <w:t>.</w:t>
      </w:r>
    </w:p>
    <w:p w:rsidR="00576DFD" w:rsidRPr="00B760A0" w:rsidRDefault="00F35AF4" w:rsidP="00B760A0">
      <w:pPr>
        <w:pStyle w:val="ListParagraph"/>
        <w:numPr>
          <w:ilvl w:val="0"/>
          <w:numId w:val="13"/>
        </w:numPr>
        <w:tabs>
          <w:tab w:val="left" w:pos="630"/>
        </w:tabs>
        <w:autoSpaceDE w:val="0"/>
        <w:autoSpaceDN w:val="0"/>
        <w:adjustRightInd w:val="0"/>
        <w:spacing w:after="0" w:line="360" w:lineRule="auto"/>
        <w:ind w:left="630"/>
        <w:jc w:val="left"/>
        <w:rPr>
          <w:b/>
          <w:sz w:val="24"/>
          <w:szCs w:val="24"/>
        </w:rPr>
      </w:pPr>
      <w:r w:rsidRPr="00B760A0">
        <w:rPr>
          <w:sz w:val="24"/>
          <w:szCs w:val="24"/>
        </w:rPr>
        <w:t>The person who has the responsibility for a risk is expected to provide feedback on the progress of the risk</w:t>
      </w:r>
      <w:r w:rsidR="00B760A0" w:rsidRPr="00B760A0">
        <w:rPr>
          <w:sz w:val="24"/>
          <w:szCs w:val="24"/>
        </w:rPr>
        <w:t>.</w:t>
      </w:r>
    </w:p>
    <w:p w:rsidR="00C7338D" w:rsidRPr="00AF7BE5" w:rsidRDefault="00C7338D" w:rsidP="0029163F">
      <w:pPr>
        <w:autoSpaceDE w:val="0"/>
        <w:autoSpaceDN w:val="0"/>
        <w:adjustRightInd w:val="0"/>
        <w:spacing w:after="0" w:line="360" w:lineRule="auto"/>
        <w:ind w:left="270"/>
        <w:jc w:val="left"/>
        <w:rPr>
          <w:color w:val="FF0000"/>
          <w:sz w:val="24"/>
          <w:szCs w:val="24"/>
        </w:rPr>
      </w:pPr>
      <w:r w:rsidRPr="00AF7BE5">
        <w:rPr>
          <w:color w:val="FF0000"/>
          <w:sz w:val="24"/>
          <w:szCs w:val="24"/>
        </w:rPr>
        <w:t>Following diagram provides detailed risk management process for the Viking project management:</w:t>
      </w:r>
    </w:p>
    <w:p w:rsidR="00A01BB9" w:rsidRPr="00DA0ED3" w:rsidRDefault="00E21036" w:rsidP="00F80A23">
      <w:pPr>
        <w:pStyle w:val="ListParagraph"/>
        <w:numPr>
          <w:ilvl w:val="0"/>
          <w:numId w:val="1"/>
        </w:numPr>
        <w:shd w:val="clear" w:color="auto" w:fill="000000" w:themeFill="text1"/>
        <w:autoSpaceDE w:val="0"/>
        <w:autoSpaceDN w:val="0"/>
        <w:adjustRightInd w:val="0"/>
        <w:jc w:val="left"/>
        <w:rPr>
          <w:b/>
          <w:sz w:val="24"/>
          <w:szCs w:val="24"/>
        </w:rPr>
      </w:pPr>
      <w:bookmarkStart w:id="7" w:name="Quatitative"/>
      <w:r w:rsidRPr="00DA0ED3">
        <w:rPr>
          <w:rFonts w:eastAsiaTheme="minorHAnsi"/>
          <w:b/>
          <w:bCs/>
          <w:sz w:val="24"/>
          <w:szCs w:val="24"/>
        </w:rPr>
        <w:t>QUANTITATIVE RISK ANALYSIS</w:t>
      </w:r>
    </w:p>
    <w:bookmarkEnd w:id="7"/>
    <w:p w:rsidR="00B004E3" w:rsidRDefault="00335D6C" w:rsidP="00120FFF">
      <w:pPr>
        <w:autoSpaceDE w:val="0"/>
        <w:autoSpaceDN w:val="0"/>
        <w:adjustRightInd w:val="0"/>
        <w:spacing w:after="0" w:line="360" w:lineRule="auto"/>
        <w:ind w:left="270"/>
        <w:jc w:val="left"/>
        <w:rPr>
          <w:rFonts w:eastAsiaTheme="minorHAnsi"/>
          <w:sz w:val="24"/>
          <w:szCs w:val="24"/>
        </w:rPr>
      </w:pPr>
      <w:r w:rsidRPr="00335D6C">
        <w:rPr>
          <w:rFonts w:eastAsiaTheme="minorHAnsi"/>
          <w:sz w:val="24"/>
          <w:szCs w:val="24"/>
        </w:rPr>
        <w:t>Quantitative Risk Analysis will be performed during the Calculate Risk Cost, Schedule &amp;</w:t>
      </w:r>
      <w:r>
        <w:rPr>
          <w:rFonts w:eastAsiaTheme="minorHAnsi"/>
          <w:sz w:val="24"/>
          <w:szCs w:val="24"/>
        </w:rPr>
        <w:t xml:space="preserve"> </w:t>
      </w:r>
      <w:r w:rsidRPr="00335D6C">
        <w:rPr>
          <w:rFonts w:eastAsiaTheme="minorHAnsi"/>
          <w:sz w:val="24"/>
          <w:szCs w:val="24"/>
        </w:rPr>
        <w:t xml:space="preserve">Quality Impacts </w:t>
      </w:r>
      <w:r w:rsidR="00BE04B9">
        <w:rPr>
          <w:rFonts w:eastAsiaTheme="minorHAnsi"/>
          <w:sz w:val="24"/>
          <w:szCs w:val="24"/>
        </w:rPr>
        <w:t xml:space="preserve">and Evaluate Risk </w:t>
      </w:r>
      <w:r w:rsidR="009D24A4">
        <w:rPr>
          <w:rFonts w:eastAsiaTheme="minorHAnsi"/>
          <w:sz w:val="24"/>
          <w:szCs w:val="24"/>
        </w:rPr>
        <w:t xml:space="preserve">Probability </w:t>
      </w:r>
      <w:r w:rsidRPr="00335D6C">
        <w:rPr>
          <w:rFonts w:eastAsiaTheme="minorHAnsi"/>
          <w:sz w:val="24"/>
          <w:szCs w:val="24"/>
        </w:rPr>
        <w:t>phase</w:t>
      </w:r>
      <w:r w:rsidR="00E0763D">
        <w:rPr>
          <w:rFonts w:eastAsiaTheme="minorHAnsi"/>
          <w:sz w:val="24"/>
          <w:szCs w:val="24"/>
        </w:rPr>
        <w:t xml:space="preserve"> of the Risk Management Process by Delphi Team and Project Manager. This </w:t>
      </w:r>
      <w:r w:rsidR="00A746F7">
        <w:rPr>
          <w:rFonts w:eastAsiaTheme="minorHAnsi"/>
          <w:sz w:val="24"/>
          <w:szCs w:val="24"/>
        </w:rPr>
        <w:t xml:space="preserve">group will calculate the </w:t>
      </w:r>
      <w:r w:rsidR="00E0763D">
        <w:rPr>
          <w:rFonts w:eastAsiaTheme="minorHAnsi"/>
          <w:sz w:val="24"/>
          <w:szCs w:val="24"/>
        </w:rPr>
        <w:t>impacts to the cost, schedule, scope and quality of the Viking project</w:t>
      </w:r>
      <w:r w:rsidR="00581B54">
        <w:rPr>
          <w:rFonts w:eastAsiaTheme="minorHAnsi"/>
          <w:sz w:val="24"/>
          <w:szCs w:val="24"/>
        </w:rPr>
        <w:t xml:space="preserve"> based on </w:t>
      </w:r>
      <w:r w:rsidR="008241DC">
        <w:rPr>
          <w:rFonts w:eastAsiaTheme="minorHAnsi"/>
          <w:sz w:val="24"/>
          <w:szCs w:val="24"/>
        </w:rPr>
        <w:t xml:space="preserve">data in </w:t>
      </w:r>
      <w:r w:rsidR="00E550FA" w:rsidRPr="008B753C">
        <w:rPr>
          <w:rFonts w:eastAsiaTheme="minorHAnsi"/>
          <w:i/>
          <w:color w:val="FF0000"/>
          <w:sz w:val="24"/>
          <w:szCs w:val="24"/>
        </w:rPr>
        <w:t>Table</w:t>
      </w:r>
      <w:proofErr w:type="gramStart"/>
      <w:r w:rsidR="00E550FA" w:rsidRPr="008B753C">
        <w:rPr>
          <w:rFonts w:eastAsiaTheme="minorHAnsi"/>
          <w:i/>
          <w:color w:val="FF0000"/>
          <w:sz w:val="24"/>
          <w:szCs w:val="24"/>
        </w:rPr>
        <w:t>_</w:t>
      </w:r>
      <w:r w:rsidR="00E550FA">
        <w:rPr>
          <w:rFonts w:eastAsiaTheme="minorHAnsi"/>
          <w:sz w:val="24"/>
          <w:szCs w:val="24"/>
        </w:rPr>
        <w:t xml:space="preserve"> </w:t>
      </w:r>
      <w:r w:rsidR="00075F5F">
        <w:rPr>
          <w:rFonts w:eastAsiaTheme="minorHAnsi"/>
          <w:sz w:val="24"/>
          <w:szCs w:val="24"/>
        </w:rPr>
        <w:t>.</w:t>
      </w:r>
      <w:proofErr w:type="gramEnd"/>
    </w:p>
    <w:tbl>
      <w:tblPr>
        <w:tblStyle w:val="TableGrid"/>
        <w:tblW w:w="0" w:type="auto"/>
        <w:jc w:val="center"/>
        <w:tblInd w:w="704" w:type="dxa"/>
        <w:tblLook w:val="04A0" w:firstRow="1" w:lastRow="0" w:firstColumn="1" w:lastColumn="0" w:noHBand="0" w:noVBand="1"/>
      </w:tblPr>
      <w:tblGrid>
        <w:gridCol w:w="1203"/>
        <w:gridCol w:w="1778"/>
        <w:gridCol w:w="1778"/>
        <w:gridCol w:w="1776"/>
        <w:gridCol w:w="1780"/>
        <w:gridCol w:w="1709"/>
      </w:tblGrid>
      <w:tr w:rsidR="008F3E5C" w:rsidTr="00132010">
        <w:trPr>
          <w:jc w:val="center"/>
        </w:trPr>
        <w:tc>
          <w:tcPr>
            <w:tcW w:w="1151" w:type="dxa"/>
            <w:tcBorders>
              <w:top w:val="single" w:sz="12" w:space="0" w:color="auto"/>
              <w:left w:val="single" w:sz="12" w:space="0" w:color="auto"/>
              <w:bottom w:val="single" w:sz="12" w:space="0" w:color="auto"/>
            </w:tcBorders>
            <w:shd w:val="clear" w:color="auto" w:fill="BFBFBF" w:themeFill="background1" w:themeFillShade="BF"/>
            <w:vAlign w:val="center"/>
          </w:tcPr>
          <w:p w:rsidR="008F3E5C" w:rsidRPr="00431887" w:rsidRDefault="008F3E5C" w:rsidP="008F3E5C">
            <w:pPr>
              <w:jc w:val="left"/>
              <w:rPr>
                <w:b/>
                <w:sz w:val="24"/>
                <w:szCs w:val="24"/>
              </w:rPr>
            </w:pPr>
            <w:r w:rsidRPr="00431887">
              <w:rPr>
                <w:b/>
                <w:sz w:val="24"/>
                <w:szCs w:val="24"/>
              </w:rPr>
              <w:t>Project</w:t>
            </w:r>
          </w:p>
          <w:p w:rsidR="008F3E5C" w:rsidRPr="00E71C11" w:rsidRDefault="008F3E5C" w:rsidP="008F3E5C">
            <w:pPr>
              <w:jc w:val="left"/>
              <w:rPr>
                <w:sz w:val="24"/>
                <w:szCs w:val="24"/>
              </w:rPr>
            </w:pPr>
            <w:r w:rsidRPr="00431887">
              <w:rPr>
                <w:b/>
                <w:sz w:val="24"/>
                <w:szCs w:val="24"/>
              </w:rPr>
              <w:t>Objective</w:t>
            </w:r>
          </w:p>
        </w:tc>
        <w:tc>
          <w:tcPr>
            <w:tcW w:w="1788" w:type="dxa"/>
            <w:tcBorders>
              <w:top w:val="single" w:sz="12" w:space="0" w:color="auto"/>
              <w:bottom w:val="single" w:sz="12" w:space="0" w:color="auto"/>
            </w:tcBorders>
            <w:shd w:val="clear" w:color="auto" w:fill="BFBFBF" w:themeFill="background1" w:themeFillShade="BF"/>
          </w:tcPr>
          <w:p w:rsidR="008F3E5C" w:rsidRPr="00431887" w:rsidRDefault="008F3E5C" w:rsidP="006C1E1B">
            <w:pPr>
              <w:spacing w:line="276" w:lineRule="auto"/>
              <w:rPr>
                <w:b/>
                <w:sz w:val="24"/>
                <w:szCs w:val="24"/>
              </w:rPr>
            </w:pPr>
            <w:r w:rsidRPr="00431887">
              <w:rPr>
                <w:b/>
                <w:sz w:val="24"/>
                <w:szCs w:val="24"/>
              </w:rPr>
              <w:t>Very Low</w:t>
            </w:r>
            <w:bookmarkStart w:id="8" w:name="OLE_LINK1"/>
            <w:bookmarkStart w:id="9" w:name="OLE_LINK2"/>
            <w:r w:rsidRPr="00431887">
              <w:rPr>
                <w:b/>
                <w:sz w:val="24"/>
                <w:szCs w:val="24"/>
              </w:rPr>
              <w:t xml:space="preserve"> (0,05)</w:t>
            </w:r>
            <w:bookmarkEnd w:id="8"/>
            <w:bookmarkEnd w:id="9"/>
          </w:p>
        </w:tc>
        <w:tc>
          <w:tcPr>
            <w:tcW w:w="1788" w:type="dxa"/>
            <w:tcBorders>
              <w:top w:val="single" w:sz="12" w:space="0" w:color="auto"/>
              <w:bottom w:val="single" w:sz="12" w:space="0" w:color="auto"/>
            </w:tcBorders>
            <w:shd w:val="clear" w:color="auto" w:fill="BFBFBF" w:themeFill="background1" w:themeFillShade="BF"/>
          </w:tcPr>
          <w:p w:rsidR="008F3E5C" w:rsidRPr="00431887" w:rsidRDefault="008F3E5C" w:rsidP="006C1E1B">
            <w:pPr>
              <w:spacing w:line="276" w:lineRule="auto"/>
              <w:rPr>
                <w:b/>
                <w:sz w:val="24"/>
                <w:szCs w:val="24"/>
              </w:rPr>
            </w:pPr>
            <w:r w:rsidRPr="00431887">
              <w:rPr>
                <w:b/>
                <w:sz w:val="24"/>
                <w:szCs w:val="24"/>
              </w:rPr>
              <w:t>Low                 (0,1)</w:t>
            </w:r>
          </w:p>
        </w:tc>
        <w:tc>
          <w:tcPr>
            <w:tcW w:w="1788" w:type="dxa"/>
            <w:tcBorders>
              <w:top w:val="single" w:sz="12" w:space="0" w:color="auto"/>
              <w:bottom w:val="single" w:sz="12" w:space="0" w:color="auto"/>
            </w:tcBorders>
            <w:shd w:val="clear" w:color="auto" w:fill="BFBFBF" w:themeFill="background1" w:themeFillShade="BF"/>
          </w:tcPr>
          <w:p w:rsidR="008F3E5C" w:rsidRPr="00431887" w:rsidRDefault="008F3E5C" w:rsidP="006C1E1B">
            <w:pPr>
              <w:spacing w:line="276" w:lineRule="auto"/>
              <w:rPr>
                <w:b/>
                <w:sz w:val="24"/>
                <w:szCs w:val="24"/>
              </w:rPr>
            </w:pPr>
            <w:r w:rsidRPr="00431887">
              <w:rPr>
                <w:b/>
                <w:sz w:val="24"/>
                <w:szCs w:val="24"/>
              </w:rPr>
              <w:t>Moderate       (0,2)</w:t>
            </w:r>
          </w:p>
        </w:tc>
        <w:tc>
          <w:tcPr>
            <w:tcW w:w="1788" w:type="dxa"/>
            <w:tcBorders>
              <w:top w:val="single" w:sz="12" w:space="0" w:color="auto"/>
              <w:bottom w:val="single" w:sz="12" w:space="0" w:color="auto"/>
            </w:tcBorders>
            <w:shd w:val="clear" w:color="auto" w:fill="BFBFBF" w:themeFill="background1" w:themeFillShade="BF"/>
          </w:tcPr>
          <w:p w:rsidR="008F3E5C" w:rsidRPr="00431887" w:rsidRDefault="008F3E5C" w:rsidP="006C1E1B">
            <w:pPr>
              <w:spacing w:line="276" w:lineRule="auto"/>
              <w:rPr>
                <w:b/>
                <w:sz w:val="24"/>
                <w:szCs w:val="24"/>
              </w:rPr>
            </w:pPr>
            <w:r w:rsidRPr="00431887">
              <w:rPr>
                <w:b/>
                <w:sz w:val="24"/>
                <w:szCs w:val="24"/>
              </w:rPr>
              <w:t>High             (0,4)</w:t>
            </w:r>
          </w:p>
        </w:tc>
        <w:tc>
          <w:tcPr>
            <w:tcW w:w="1721" w:type="dxa"/>
            <w:tcBorders>
              <w:top w:val="single" w:sz="12" w:space="0" w:color="auto"/>
              <w:bottom w:val="single" w:sz="12" w:space="0" w:color="auto"/>
              <w:right w:val="single" w:sz="12" w:space="0" w:color="auto"/>
            </w:tcBorders>
            <w:shd w:val="clear" w:color="auto" w:fill="BFBFBF" w:themeFill="background1" w:themeFillShade="BF"/>
          </w:tcPr>
          <w:p w:rsidR="008F3E5C" w:rsidRPr="00431887" w:rsidRDefault="008F3E5C" w:rsidP="006C1E1B">
            <w:pPr>
              <w:spacing w:line="276" w:lineRule="auto"/>
              <w:rPr>
                <w:b/>
                <w:sz w:val="24"/>
                <w:szCs w:val="24"/>
              </w:rPr>
            </w:pPr>
            <w:r w:rsidRPr="00431887">
              <w:rPr>
                <w:b/>
                <w:sz w:val="24"/>
                <w:szCs w:val="24"/>
              </w:rPr>
              <w:t>Very High           (0,8)</w:t>
            </w:r>
          </w:p>
        </w:tc>
      </w:tr>
      <w:tr w:rsidR="00335781" w:rsidTr="00132010">
        <w:trPr>
          <w:trHeight w:val="674"/>
          <w:jc w:val="center"/>
        </w:trPr>
        <w:tc>
          <w:tcPr>
            <w:tcW w:w="1151" w:type="dxa"/>
            <w:tcBorders>
              <w:top w:val="single" w:sz="12" w:space="0" w:color="auto"/>
              <w:left w:val="single" w:sz="12" w:space="0" w:color="auto"/>
            </w:tcBorders>
          </w:tcPr>
          <w:p w:rsidR="00335781" w:rsidRPr="00431887" w:rsidRDefault="00335781" w:rsidP="00431887">
            <w:pPr>
              <w:jc w:val="left"/>
              <w:rPr>
                <w:b/>
                <w:sz w:val="24"/>
                <w:szCs w:val="24"/>
              </w:rPr>
            </w:pPr>
            <w:r w:rsidRPr="00431887">
              <w:rPr>
                <w:b/>
                <w:sz w:val="24"/>
                <w:szCs w:val="24"/>
              </w:rPr>
              <w:t>Cost</w:t>
            </w:r>
          </w:p>
        </w:tc>
        <w:tc>
          <w:tcPr>
            <w:tcW w:w="1788" w:type="dxa"/>
            <w:tcBorders>
              <w:top w:val="single" w:sz="12" w:space="0" w:color="auto"/>
            </w:tcBorders>
          </w:tcPr>
          <w:p w:rsidR="00335781" w:rsidRPr="00E71C11" w:rsidRDefault="00335781" w:rsidP="00431887">
            <w:pPr>
              <w:autoSpaceDE w:val="0"/>
              <w:autoSpaceDN w:val="0"/>
              <w:adjustRightInd w:val="0"/>
              <w:jc w:val="left"/>
              <w:rPr>
                <w:sz w:val="24"/>
                <w:szCs w:val="24"/>
              </w:rPr>
            </w:pPr>
            <w:r w:rsidRPr="00E71C11">
              <w:rPr>
                <w:sz w:val="24"/>
                <w:szCs w:val="24"/>
              </w:rPr>
              <w:t>Insignificant Cost</w:t>
            </w:r>
          </w:p>
        </w:tc>
        <w:tc>
          <w:tcPr>
            <w:tcW w:w="1788" w:type="dxa"/>
            <w:tcBorders>
              <w:top w:val="single" w:sz="12" w:space="0" w:color="auto"/>
            </w:tcBorders>
          </w:tcPr>
          <w:p w:rsidR="00335781" w:rsidRPr="00E71C11" w:rsidRDefault="00335781" w:rsidP="00431887">
            <w:pPr>
              <w:autoSpaceDE w:val="0"/>
              <w:autoSpaceDN w:val="0"/>
              <w:adjustRightInd w:val="0"/>
              <w:jc w:val="left"/>
              <w:rPr>
                <w:sz w:val="24"/>
                <w:szCs w:val="24"/>
              </w:rPr>
            </w:pPr>
            <w:r w:rsidRPr="00E71C11">
              <w:rPr>
                <w:sz w:val="24"/>
                <w:szCs w:val="24"/>
              </w:rPr>
              <w:t>Increase</w:t>
            </w:r>
          </w:p>
          <w:p w:rsidR="00335781" w:rsidRPr="00E71C11" w:rsidRDefault="00335781" w:rsidP="00431887">
            <w:pPr>
              <w:autoSpaceDE w:val="0"/>
              <w:autoSpaceDN w:val="0"/>
              <w:adjustRightInd w:val="0"/>
              <w:jc w:val="left"/>
              <w:rPr>
                <w:sz w:val="24"/>
                <w:szCs w:val="24"/>
              </w:rPr>
            </w:pPr>
            <w:r w:rsidRPr="00E71C11">
              <w:rPr>
                <w:sz w:val="24"/>
                <w:szCs w:val="24"/>
              </w:rPr>
              <w:t>&lt;4% Cost</w:t>
            </w:r>
          </w:p>
        </w:tc>
        <w:tc>
          <w:tcPr>
            <w:tcW w:w="1788" w:type="dxa"/>
            <w:tcBorders>
              <w:top w:val="single" w:sz="12" w:space="0" w:color="auto"/>
            </w:tcBorders>
          </w:tcPr>
          <w:p w:rsidR="00335781" w:rsidRPr="00E71C11" w:rsidRDefault="00335781" w:rsidP="00431887">
            <w:pPr>
              <w:autoSpaceDE w:val="0"/>
              <w:autoSpaceDN w:val="0"/>
              <w:adjustRightInd w:val="0"/>
              <w:jc w:val="left"/>
              <w:rPr>
                <w:sz w:val="24"/>
                <w:szCs w:val="24"/>
              </w:rPr>
            </w:pPr>
            <w:r w:rsidRPr="00E71C11">
              <w:rPr>
                <w:sz w:val="24"/>
                <w:szCs w:val="24"/>
              </w:rPr>
              <w:t>Increase</w:t>
            </w:r>
          </w:p>
          <w:p w:rsidR="00335781" w:rsidRPr="00E71C11" w:rsidRDefault="00335781" w:rsidP="00431887">
            <w:pPr>
              <w:jc w:val="left"/>
              <w:rPr>
                <w:sz w:val="24"/>
                <w:szCs w:val="24"/>
              </w:rPr>
            </w:pPr>
            <w:r w:rsidRPr="00E71C11">
              <w:rPr>
                <w:sz w:val="24"/>
                <w:szCs w:val="24"/>
              </w:rPr>
              <w:t>5-10% Cost</w:t>
            </w:r>
          </w:p>
        </w:tc>
        <w:tc>
          <w:tcPr>
            <w:tcW w:w="1788" w:type="dxa"/>
            <w:tcBorders>
              <w:top w:val="single" w:sz="12" w:space="0" w:color="auto"/>
            </w:tcBorders>
          </w:tcPr>
          <w:p w:rsidR="00335781" w:rsidRPr="00E71C11" w:rsidRDefault="00335781" w:rsidP="00431887">
            <w:pPr>
              <w:autoSpaceDE w:val="0"/>
              <w:autoSpaceDN w:val="0"/>
              <w:adjustRightInd w:val="0"/>
              <w:jc w:val="left"/>
              <w:rPr>
                <w:sz w:val="24"/>
                <w:szCs w:val="24"/>
              </w:rPr>
            </w:pPr>
            <w:r w:rsidRPr="00E71C11">
              <w:rPr>
                <w:sz w:val="24"/>
                <w:szCs w:val="24"/>
              </w:rPr>
              <w:t>Increase</w:t>
            </w:r>
          </w:p>
          <w:p w:rsidR="00335781" w:rsidRPr="00E71C11" w:rsidRDefault="00335781" w:rsidP="00431887">
            <w:pPr>
              <w:autoSpaceDE w:val="0"/>
              <w:autoSpaceDN w:val="0"/>
              <w:adjustRightInd w:val="0"/>
              <w:jc w:val="left"/>
              <w:rPr>
                <w:sz w:val="24"/>
                <w:szCs w:val="24"/>
              </w:rPr>
            </w:pPr>
            <w:r w:rsidRPr="00E71C11">
              <w:rPr>
                <w:sz w:val="24"/>
                <w:szCs w:val="24"/>
              </w:rPr>
              <w:t>10-20% Cost</w:t>
            </w:r>
          </w:p>
        </w:tc>
        <w:tc>
          <w:tcPr>
            <w:tcW w:w="1721" w:type="dxa"/>
            <w:tcBorders>
              <w:top w:val="single" w:sz="12" w:space="0" w:color="auto"/>
              <w:right w:val="single" w:sz="12" w:space="0" w:color="auto"/>
            </w:tcBorders>
          </w:tcPr>
          <w:p w:rsidR="00335781" w:rsidRPr="00E71C11" w:rsidRDefault="00335781" w:rsidP="00431887">
            <w:pPr>
              <w:autoSpaceDE w:val="0"/>
              <w:autoSpaceDN w:val="0"/>
              <w:adjustRightInd w:val="0"/>
              <w:jc w:val="left"/>
              <w:rPr>
                <w:sz w:val="24"/>
                <w:szCs w:val="24"/>
              </w:rPr>
            </w:pPr>
            <w:r w:rsidRPr="00E71C11">
              <w:rPr>
                <w:sz w:val="24"/>
                <w:szCs w:val="24"/>
              </w:rPr>
              <w:t>Increase</w:t>
            </w:r>
          </w:p>
          <w:p w:rsidR="00335781" w:rsidRPr="00E71C11" w:rsidRDefault="00335781" w:rsidP="00431887">
            <w:pPr>
              <w:autoSpaceDE w:val="0"/>
              <w:autoSpaceDN w:val="0"/>
              <w:adjustRightInd w:val="0"/>
              <w:jc w:val="left"/>
              <w:rPr>
                <w:sz w:val="24"/>
                <w:szCs w:val="24"/>
              </w:rPr>
            </w:pPr>
            <w:r w:rsidRPr="00E71C11">
              <w:rPr>
                <w:sz w:val="24"/>
                <w:szCs w:val="24"/>
              </w:rPr>
              <w:t>&gt;20% Cost</w:t>
            </w:r>
          </w:p>
        </w:tc>
      </w:tr>
      <w:tr w:rsidR="00335781" w:rsidTr="00132010">
        <w:trPr>
          <w:jc w:val="center"/>
        </w:trPr>
        <w:tc>
          <w:tcPr>
            <w:tcW w:w="1151" w:type="dxa"/>
            <w:tcBorders>
              <w:left w:val="single" w:sz="12" w:space="0" w:color="auto"/>
            </w:tcBorders>
          </w:tcPr>
          <w:p w:rsidR="00335781" w:rsidRPr="00431887" w:rsidRDefault="00335781" w:rsidP="00431887">
            <w:pPr>
              <w:jc w:val="left"/>
              <w:rPr>
                <w:b/>
                <w:sz w:val="24"/>
                <w:szCs w:val="24"/>
              </w:rPr>
            </w:pPr>
            <w:r w:rsidRPr="00431887">
              <w:rPr>
                <w:b/>
                <w:sz w:val="24"/>
                <w:szCs w:val="24"/>
              </w:rPr>
              <w:t>Schedule</w:t>
            </w:r>
          </w:p>
        </w:tc>
        <w:tc>
          <w:tcPr>
            <w:tcW w:w="1788" w:type="dxa"/>
          </w:tcPr>
          <w:p w:rsidR="00335781" w:rsidRPr="00E71C11" w:rsidRDefault="00335781" w:rsidP="00431887">
            <w:pPr>
              <w:autoSpaceDE w:val="0"/>
              <w:autoSpaceDN w:val="0"/>
              <w:adjustRightInd w:val="0"/>
              <w:jc w:val="left"/>
              <w:rPr>
                <w:sz w:val="24"/>
                <w:szCs w:val="24"/>
              </w:rPr>
            </w:pPr>
            <w:r w:rsidRPr="00E71C11">
              <w:rPr>
                <w:sz w:val="24"/>
                <w:szCs w:val="24"/>
              </w:rPr>
              <w:t>Insignificant Schedule Slippage</w:t>
            </w:r>
          </w:p>
        </w:tc>
        <w:tc>
          <w:tcPr>
            <w:tcW w:w="1788" w:type="dxa"/>
          </w:tcPr>
          <w:p w:rsidR="00335781" w:rsidRPr="00E71C11" w:rsidRDefault="00335781" w:rsidP="00431887">
            <w:pPr>
              <w:autoSpaceDE w:val="0"/>
              <w:autoSpaceDN w:val="0"/>
              <w:adjustRightInd w:val="0"/>
              <w:jc w:val="left"/>
              <w:rPr>
                <w:sz w:val="24"/>
                <w:szCs w:val="24"/>
              </w:rPr>
            </w:pPr>
            <w:r w:rsidRPr="00E71C11">
              <w:rPr>
                <w:sz w:val="24"/>
                <w:szCs w:val="24"/>
              </w:rPr>
              <w:t>Schedule</w:t>
            </w:r>
          </w:p>
          <w:p w:rsidR="00335781" w:rsidRPr="00E71C11" w:rsidRDefault="00335781" w:rsidP="00431887">
            <w:pPr>
              <w:autoSpaceDE w:val="0"/>
              <w:autoSpaceDN w:val="0"/>
              <w:adjustRightInd w:val="0"/>
              <w:jc w:val="left"/>
              <w:rPr>
                <w:sz w:val="24"/>
                <w:szCs w:val="24"/>
              </w:rPr>
            </w:pPr>
            <w:r w:rsidRPr="00E71C11">
              <w:rPr>
                <w:sz w:val="24"/>
                <w:szCs w:val="24"/>
              </w:rPr>
              <w:t>Slippage &lt;5%</w:t>
            </w:r>
          </w:p>
        </w:tc>
        <w:tc>
          <w:tcPr>
            <w:tcW w:w="1788" w:type="dxa"/>
          </w:tcPr>
          <w:p w:rsidR="00335781" w:rsidRPr="00E71C11" w:rsidRDefault="00335781" w:rsidP="00431887">
            <w:pPr>
              <w:autoSpaceDE w:val="0"/>
              <w:autoSpaceDN w:val="0"/>
              <w:adjustRightInd w:val="0"/>
              <w:jc w:val="left"/>
              <w:rPr>
                <w:sz w:val="24"/>
                <w:szCs w:val="24"/>
              </w:rPr>
            </w:pPr>
            <w:r w:rsidRPr="00E71C11">
              <w:rPr>
                <w:sz w:val="24"/>
                <w:szCs w:val="24"/>
              </w:rPr>
              <w:t>Overall Project</w:t>
            </w:r>
          </w:p>
          <w:p w:rsidR="00335781" w:rsidRPr="00E71C11" w:rsidRDefault="00335781" w:rsidP="00431887">
            <w:pPr>
              <w:autoSpaceDE w:val="0"/>
              <w:autoSpaceDN w:val="0"/>
              <w:adjustRightInd w:val="0"/>
              <w:jc w:val="left"/>
              <w:rPr>
                <w:sz w:val="24"/>
                <w:szCs w:val="24"/>
              </w:rPr>
            </w:pPr>
            <w:r w:rsidRPr="00E71C11">
              <w:rPr>
                <w:sz w:val="24"/>
                <w:szCs w:val="24"/>
              </w:rPr>
              <w:t>Slippage</w:t>
            </w:r>
          </w:p>
          <w:p w:rsidR="00335781" w:rsidRPr="00E71C11" w:rsidRDefault="00335781" w:rsidP="00431887">
            <w:pPr>
              <w:autoSpaceDE w:val="0"/>
              <w:autoSpaceDN w:val="0"/>
              <w:adjustRightInd w:val="0"/>
              <w:jc w:val="left"/>
              <w:rPr>
                <w:sz w:val="24"/>
                <w:szCs w:val="24"/>
              </w:rPr>
            </w:pPr>
            <w:r w:rsidRPr="00E71C11">
              <w:rPr>
                <w:sz w:val="24"/>
                <w:szCs w:val="24"/>
              </w:rPr>
              <w:t>5-10%</w:t>
            </w:r>
          </w:p>
        </w:tc>
        <w:tc>
          <w:tcPr>
            <w:tcW w:w="1788" w:type="dxa"/>
          </w:tcPr>
          <w:p w:rsidR="00335781" w:rsidRPr="00E71C11" w:rsidRDefault="00335781" w:rsidP="00431887">
            <w:pPr>
              <w:autoSpaceDE w:val="0"/>
              <w:autoSpaceDN w:val="0"/>
              <w:adjustRightInd w:val="0"/>
              <w:jc w:val="left"/>
              <w:rPr>
                <w:sz w:val="24"/>
                <w:szCs w:val="24"/>
              </w:rPr>
            </w:pPr>
            <w:r w:rsidRPr="00E71C11">
              <w:rPr>
                <w:sz w:val="24"/>
                <w:szCs w:val="24"/>
              </w:rPr>
              <w:t>Overall Project</w:t>
            </w:r>
          </w:p>
          <w:p w:rsidR="00335781" w:rsidRPr="00E71C11" w:rsidRDefault="00335781" w:rsidP="00431887">
            <w:pPr>
              <w:autoSpaceDE w:val="0"/>
              <w:autoSpaceDN w:val="0"/>
              <w:adjustRightInd w:val="0"/>
              <w:jc w:val="left"/>
              <w:rPr>
                <w:sz w:val="24"/>
                <w:szCs w:val="24"/>
              </w:rPr>
            </w:pPr>
            <w:r w:rsidRPr="00E71C11">
              <w:rPr>
                <w:sz w:val="24"/>
                <w:szCs w:val="24"/>
              </w:rPr>
              <w:t>Slippage</w:t>
            </w:r>
          </w:p>
          <w:p w:rsidR="00335781" w:rsidRPr="00E71C11" w:rsidRDefault="00335781" w:rsidP="00431887">
            <w:pPr>
              <w:autoSpaceDE w:val="0"/>
              <w:autoSpaceDN w:val="0"/>
              <w:adjustRightInd w:val="0"/>
              <w:jc w:val="left"/>
              <w:rPr>
                <w:sz w:val="24"/>
                <w:szCs w:val="24"/>
              </w:rPr>
            </w:pPr>
            <w:r w:rsidRPr="00E71C11">
              <w:rPr>
                <w:sz w:val="24"/>
                <w:szCs w:val="24"/>
              </w:rPr>
              <w:t>10-20%</w:t>
            </w:r>
          </w:p>
        </w:tc>
        <w:tc>
          <w:tcPr>
            <w:tcW w:w="1721" w:type="dxa"/>
            <w:tcBorders>
              <w:right w:val="single" w:sz="12" w:space="0" w:color="auto"/>
            </w:tcBorders>
          </w:tcPr>
          <w:p w:rsidR="00335781" w:rsidRPr="00E71C11" w:rsidRDefault="00335781" w:rsidP="00431887">
            <w:pPr>
              <w:autoSpaceDE w:val="0"/>
              <w:autoSpaceDN w:val="0"/>
              <w:adjustRightInd w:val="0"/>
              <w:jc w:val="left"/>
              <w:rPr>
                <w:sz w:val="24"/>
                <w:szCs w:val="24"/>
              </w:rPr>
            </w:pPr>
            <w:r w:rsidRPr="00E71C11">
              <w:rPr>
                <w:sz w:val="24"/>
                <w:szCs w:val="24"/>
              </w:rPr>
              <w:t>Overall Project</w:t>
            </w:r>
          </w:p>
          <w:p w:rsidR="00335781" w:rsidRPr="00E71C11" w:rsidRDefault="00335781" w:rsidP="00431887">
            <w:pPr>
              <w:autoSpaceDE w:val="0"/>
              <w:autoSpaceDN w:val="0"/>
              <w:adjustRightInd w:val="0"/>
              <w:jc w:val="left"/>
              <w:rPr>
                <w:sz w:val="24"/>
                <w:szCs w:val="24"/>
              </w:rPr>
            </w:pPr>
            <w:r w:rsidRPr="00E71C11">
              <w:rPr>
                <w:sz w:val="24"/>
                <w:szCs w:val="24"/>
              </w:rPr>
              <w:t>Schedule Slips</w:t>
            </w:r>
          </w:p>
          <w:p w:rsidR="00335781" w:rsidRPr="00E71C11" w:rsidRDefault="00335781" w:rsidP="00431887">
            <w:pPr>
              <w:jc w:val="left"/>
              <w:rPr>
                <w:sz w:val="24"/>
                <w:szCs w:val="24"/>
              </w:rPr>
            </w:pPr>
            <w:r w:rsidRPr="00E71C11">
              <w:rPr>
                <w:sz w:val="24"/>
                <w:szCs w:val="24"/>
              </w:rPr>
              <w:t>&gt;20%</w:t>
            </w:r>
          </w:p>
        </w:tc>
      </w:tr>
      <w:tr w:rsidR="00335781" w:rsidTr="00132010">
        <w:trPr>
          <w:jc w:val="center"/>
        </w:trPr>
        <w:tc>
          <w:tcPr>
            <w:tcW w:w="1151" w:type="dxa"/>
            <w:tcBorders>
              <w:left w:val="single" w:sz="12" w:space="0" w:color="auto"/>
            </w:tcBorders>
          </w:tcPr>
          <w:p w:rsidR="00335781" w:rsidRPr="00431887" w:rsidRDefault="00335781" w:rsidP="00431887">
            <w:pPr>
              <w:jc w:val="left"/>
              <w:rPr>
                <w:b/>
                <w:sz w:val="24"/>
                <w:szCs w:val="24"/>
              </w:rPr>
            </w:pPr>
            <w:r w:rsidRPr="00431887">
              <w:rPr>
                <w:b/>
                <w:sz w:val="24"/>
                <w:szCs w:val="24"/>
              </w:rPr>
              <w:t>Scope</w:t>
            </w:r>
          </w:p>
        </w:tc>
        <w:tc>
          <w:tcPr>
            <w:tcW w:w="1788" w:type="dxa"/>
          </w:tcPr>
          <w:p w:rsidR="00335781" w:rsidRPr="00E71C11" w:rsidRDefault="00335781" w:rsidP="00431887">
            <w:pPr>
              <w:autoSpaceDE w:val="0"/>
              <w:autoSpaceDN w:val="0"/>
              <w:adjustRightInd w:val="0"/>
              <w:jc w:val="left"/>
              <w:rPr>
                <w:sz w:val="24"/>
                <w:szCs w:val="24"/>
              </w:rPr>
            </w:pPr>
            <w:r w:rsidRPr="00E71C11">
              <w:rPr>
                <w:sz w:val="24"/>
                <w:szCs w:val="24"/>
              </w:rPr>
              <w:t>Scope Decrease Barely Noticeable</w:t>
            </w:r>
          </w:p>
        </w:tc>
        <w:tc>
          <w:tcPr>
            <w:tcW w:w="1788" w:type="dxa"/>
          </w:tcPr>
          <w:p w:rsidR="00335781" w:rsidRPr="00E71C11" w:rsidRDefault="00335781" w:rsidP="00431887">
            <w:pPr>
              <w:autoSpaceDE w:val="0"/>
              <w:autoSpaceDN w:val="0"/>
              <w:adjustRightInd w:val="0"/>
              <w:jc w:val="left"/>
              <w:rPr>
                <w:sz w:val="24"/>
                <w:szCs w:val="24"/>
              </w:rPr>
            </w:pPr>
            <w:r w:rsidRPr="00E71C11">
              <w:rPr>
                <w:sz w:val="24"/>
                <w:szCs w:val="24"/>
              </w:rPr>
              <w:t>Minor Areas of</w:t>
            </w:r>
          </w:p>
          <w:p w:rsidR="00335781" w:rsidRPr="00E71C11" w:rsidRDefault="00335781" w:rsidP="00431887">
            <w:pPr>
              <w:autoSpaceDE w:val="0"/>
              <w:autoSpaceDN w:val="0"/>
              <w:adjustRightInd w:val="0"/>
              <w:jc w:val="left"/>
              <w:rPr>
                <w:sz w:val="24"/>
                <w:szCs w:val="24"/>
              </w:rPr>
            </w:pPr>
            <w:r w:rsidRPr="00E71C11">
              <w:rPr>
                <w:sz w:val="24"/>
                <w:szCs w:val="24"/>
              </w:rPr>
              <w:t>Scope are</w:t>
            </w:r>
          </w:p>
          <w:p w:rsidR="00335781" w:rsidRPr="00E71C11" w:rsidRDefault="00335781" w:rsidP="00431887">
            <w:pPr>
              <w:jc w:val="left"/>
              <w:rPr>
                <w:sz w:val="24"/>
                <w:szCs w:val="24"/>
              </w:rPr>
            </w:pPr>
            <w:r w:rsidRPr="00E71C11">
              <w:rPr>
                <w:sz w:val="24"/>
                <w:szCs w:val="24"/>
              </w:rPr>
              <w:t>Affected</w:t>
            </w:r>
          </w:p>
        </w:tc>
        <w:tc>
          <w:tcPr>
            <w:tcW w:w="1788" w:type="dxa"/>
          </w:tcPr>
          <w:p w:rsidR="00335781" w:rsidRPr="00E71C11" w:rsidRDefault="00335781" w:rsidP="00431887">
            <w:pPr>
              <w:autoSpaceDE w:val="0"/>
              <w:autoSpaceDN w:val="0"/>
              <w:adjustRightInd w:val="0"/>
              <w:jc w:val="left"/>
              <w:rPr>
                <w:sz w:val="24"/>
                <w:szCs w:val="24"/>
              </w:rPr>
            </w:pPr>
            <w:r w:rsidRPr="00E71C11">
              <w:rPr>
                <w:sz w:val="24"/>
                <w:szCs w:val="24"/>
              </w:rPr>
              <w:t>Major Areas of</w:t>
            </w:r>
          </w:p>
          <w:p w:rsidR="00335781" w:rsidRPr="00E71C11" w:rsidRDefault="00335781" w:rsidP="00431887">
            <w:pPr>
              <w:autoSpaceDE w:val="0"/>
              <w:autoSpaceDN w:val="0"/>
              <w:adjustRightInd w:val="0"/>
              <w:jc w:val="left"/>
              <w:rPr>
                <w:sz w:val="24"/>
                <w:szCs w:val="24"/>
              </w:rPr>
            </w:pPr>
            <w:r w:rsidRPr="00E71C11">
              <w:rPr>
                <w:sz w:val="24"/>
                <w:szCs w:val="24"/>
              </w:rPr>
              <w:t>Scope are</w:t>
            </w:r>
          </w:p>
          <w:p w:rsidR="00335781" w:rsidRPr="00E71C11" w:rsidRDefault="00335781" w:rsidP="00431887">
            <w:pPr>
              <w:jc w:val="left"/>
              <w:rPr>
                <w:sz w:val="24"/>
                <w:szCs w:val="24"/>
              </w:rPr>
            </w:pPr>
            <w:r w:rsidRPr="00E71C11">
              <w:rPr>
                <w:sz w:val="24"/>
                <w:szCs w:val="24"/>
              </w:rPr>
              <w:t>Affected</w:t>
            </w:r>
          </w:p>
        </w:tc>
        <w:tc>
          <w:tcPr>
            <w:tcW w:w="1788" w:type="dxa"/>
          </w:tcPr>
          <w:p w:rsidR="00335781" w:rsidRPr="00E71C11" w:rsidRDefault="00335781" w:rsidP="00431887">
            <w:pPr>
              <w:autoSpaceDE w:val="0"/>
              <w:autoSpaceDN w:val="0"/>
              <w:adjustRightInd w:val="0"/>
              <w:jc w:val="left"/>
              <w:rPr>
                <w:sz w:val="24"/>
                <w:szCs w:val="24"/>
              </w:rPr>
            </w:pPr>
            <w:r w:rsidRPr="00E71C11">
              <w:rPr>
                <w:sz w:val="24"/>
                <w:szCs w:val="24"/>
              </w:rPr>
              <w:t>Scope Reduction</w:t>
            </w:r>
          </w:p>
          <w:p w:rsidR="00335781" w:rsidRPr="00E71C11" w:rsidRDefault="00335781" w:rsidP="00431887">
            <w:pPr>
              <w:autoSpaceDE w:val="0"/>
              <w:autoSpaceDN w:val="0"/>
              <w:adjustRightInd w:val="0"/>
              <w:jc w:val="left"/>
              <w:rPr>
                <w:sz w:val="24"/>
                <w:szCs w:val="24"/>
              </w:rPr>
            </w:pPr>
            <w:r w:rsidRPr="00E71C11">
              <w:rPr>
                <w:sz w:val="24"/>
                <w:szCs w:val="24"/>
              </w:rPr>
              <w:t>Unacceptable to</w:t>
            </w:r>
          </w:p>
          <w:p w:rsidR="00335781" w:rsidRPr="00E71C11" w:rsidRDefault="00335781" w:rsidP="00431887">
            <w:pPr>
              <w:jc w:val="left"/>
              <w:rPr>
                <w:sz w:val="24"/>
                <w:szCs w:val="24"/>
              </w:rPr>
            </w:pPr>
            <w:r w:rsidRPr="00E71C11">
              <w:rPr>
                <w:sz w:val="24"/>
                <w:szCs w:val="24"/>
              </w:rPr>
              <w:lastRenderedPageBreak/>
              <w:t>the Stakeholder</w:t>
            </w:r>
          </w:p>
        </w:tc>
        <w:tc>
          <w:tcPr>
            <w:tcW w:w="1721" w:type="dxa"/>
            <w:tcBorders>
              <w:right w:val="single" w:sz="12" w:space="0" w:color="auto"/>
            </w:tcBorders>
          </w:tcPr>
          <w:p w:rsidR="00335781" w:rsidRPr="00E71C11" w:rsidRDefault="00335781" w:rsidP="00431887">
            <w:pPr>
              <w:autoSpaceDE w:val="0"/>
              <w:autoSpaceDN w:val="0"/>
              <w:adjustRightInd w:val="0"/>
              <w:jc w:val="left"/>
              <w:rPr>
                <w:sz w:val="24"/>
                <w:szCs w:val="24"/>
              </w:rPr>
            </w:pPr>
            <w:r w:rsidRPr="00E71C11">
              <w:rPr>
                <w:sz w:val="24"/>
                <w:szCs w:val="24"/>
              </w:rPr>
              <w:lastRenderedPageBreak/>
              <w:t>Project End Item</w:t>
            </w:r>
          </w:p>
          <w:p w:rsidR="00335781" w:rsidRPr="00E71C11" w:rsidRDefault="00335781" w:rsidP="00431887">
            <w:pPr>
              <w:autoSpaceDE w:val="0"/>
              <w:autoSpaceDN w:val="0"/>
              <w:adjustRightInd w:val="0"/>
              <w:jc w:val="left"/>
              <w:rPr>
                <w:sz w:val="24"/>
                <w:szCs w:val="24"/>
              </w:rPr>
            </w:pPr>
            <w:r w:rsidRPr="00E71C11">
              <w:rPr>
                <w:sz w:val="24"/>
                <w:szCs w:val="24"/>
              </w:rPr>
              <w:t>is Effectively</w:t>
            </w:r>
          </w:p>
          <w:p w:rsidR="00335781" w:rsidRPr="00E71C11" w:rsidRDefault="00335781" w:rsidP="00431887">
            <w:pPr>
              <w:jc w:val="left"/>
              <w:rPr>
                <w:sz w:val="24"/>
                <w:szCs w:val="24"/>
              </w:rPr>
            </w:pPr>
            <w:r w:rsidRPr="00E71C11">
              <w:rPr>
                <w:sz w:val="24"/>
                <w:szCs w:val="24"/>
              </w:rPr>
              <w:lastRenderedPageBreak/>
              <w:t>Useless</w:t>
            </w:r>
          </w:p>
        </w:tc>
      </w:tr>
      <w:tr w:rsidR="00335781" w:rsidTr="00132010">
        <w:trPr>
          <w:jc w:val="center"/>
        </w:trPr>
        <w:tc>
          <w:tcPr>
            <w:tcW w:w="1151" w:type="dxa"/>
            <w:tcBorders>
              <w:left w:val="single" w:sz="12" w:space="0" w:color="auto"/>
              <w:bottom w:val="single" w:sz="12" w:space="0" w:color="auto"/>
            </w:tcBorders>
          </w:tcPr>
          <w:p w:rsidR="00335781" w:rsidRPr="00431887" w:rsidRDefault="00335781" w:rsidP="00431887">
            <w:pPr>
              <w:jc w:val="left"/>
              <w:rPr>
                <w:b/>
                <w:sz w:val="24"/>
                <w:szCs w:val="24"/>
              </w:rPr>
            </w:pPr>
            <w:r w:rsidRPr="00431887">
              <w:rPr>
                <w:b/>
                <w:sz w:val="24"/>
                <w:szCs w:val="24"/>
              </w:rPr>
              <w:lastRenderedPageBreak/>
              <w:t>Quality</w:t>
            </w:r>
          </w:p>
        </w:tc>
        <w:tc>
          <w:tcPr>
            <w:tcW w:w="1788" w:type="dxa"/>
            <w:tcBorders>
              <w:bottom w:val="single" w:sz="12" w:space="0" w:color="auto"/>
            </w:tcBorders>
          </w:tcPr>
          <w:p w:rsidR="00335781" w:rsidRPr="00E71C11" w:rsidRDefault="00335781" w:rsidP="00431887">
            <w:pPr>
              <w:autoSpaceDE w:val="0"/>
              <w:autoSpaceDN w:val="0"/>
              <w:adjustRightInd w:val="0"/>
              <w:jc w:val="left"/>
              <w:rPr>
                <w:sz w:val="24"/>
                <w:szCs w:val="24"/>
              </w:rPr>
            </w:pPr>
            <w:r w:rsidRPr="00E71C11">
              <w:rPr>
                <w:sz w:val="24"/>
                <w:szCs w:val="24"/>
              </w:rPr>
              <w:t>Quality Degradation Barely Noticeable</w:t>
            </w:r>
          </w:p>
        </w:tc>
        <w:tc>
          <w:tcPr>
            <w:tcW w:w="1788" w:type="dxa"/>
            <w:tcBorders>
              <w:bottom w:val="single" w:sz="12" w:space="0" w:color="auto"/>
            </w:tcBorders>
          </w:tcPr>
          <w:p w:rsidR="00335781" w:rsidRPr="00E71C11" w:rsidRDefault="00335781" w:rsidP="00431887">
            <w:pPr>
              <w:autoSpaceDE w:val="0"/>
              <w:autoSpaceDN w:val="0"/>
              <w:adjustRightInd w:val="0"/>
              <w:jc w:val="left"/>
              <w:rPr>
                <w:sz w:val="24"/>
                <w:szCs w:val="24"/>
              </w:rPr>
            </w:pPr>
            <w:r w:rsidRPr="00E71C11">
              <w:rPr>
                <w:sz w:val="24"/>
                <w:szCs w:val="24"/>
              </w:rPr>
              <w:t>Only Very Demanding Applications are</w:t>
            </w:r>
          </w:p>
          <w:p w:rsidR="00335781" w:rsidRPr="00E71C11" w:rsidRDefault="00335781" w:rsidP="00431887">
            <w:pPr>
              <w:jc w:val="left"/>
              <w:rPr>
                <w:sz w:val="24"/>
                <w:szCs w:val="24"/>
              </w:rPr>
            </w:pPr>
            <w:r w:rsidRPr="00E71C11">
              <w:rPr>
                <w:sz w:val="24"/>
                <w:szCs w:val="24"/>
              </w:rPr>
              <w:t>Affected</w:t>
            </w:r>
          </w:p>
        </w:tc>
        <w:tc>
          <w:tcPr>
            <w:tcW w:w="1788" w:type="dxa"/>
            <w:tcBorders>
              <w:bottom w:val="single" w:sz="12" w:space="0" w:color="auto"/>
            </w:tcBorders>
          </w:tcPr>
          <w:p w:rsidR="00335781" w:rsidRPr="00E71C11" w:rsidRDefault="00335781" w:rsidP="00431887">
            <w:pPr>
              <w:autoSpaceDE w:val="0"/>
              <w:autoSpaceDN w:val="0"/>
              <w:adjustRightInd w:val="0"/>
              <w:jc w:val="left"/>
              <w:rPr>
                <w:sz w:val="24"/>
                <w:szCs w:val="24"/>
              </w:rPr>
            </w:pPr>
            <w:r w:rsidRPr="00E71C11">
              <w:rPr>
                <w:sz w:val="24"/>
                <w:szCs w:val="24"/>
              </w:rPr>
              <w:t>Quality Reduction</w:t>
            </w:r>
          </w:p>
          <w:p w:rsidR="00335781" w:rsidRPr="00E71C11" w:rsidRDefault="00335781" w:rsidP="00431887">
            <w:pPr>
              <w:autoSpaceDE w:val="0"/>
              <w:autoSpaceDN w:val="0"/>
              <w:adjustRightInd w:val="0"/>
              <w:jc w:val="left"/>
              <w:rPr>
                <w:sz w:val="24"/>
                <w:szCs w:val="24"/>
              </w:rPr>
            </w:pPr>
            <w:r w:rsidRPr="00E71C11">
              <w:rPr>
                <w:sz w:val="24"/>
                <w:szCs w:val="24"/>
              </w:rPr>
              <w:t>Requires</w:t>
            </w:r>
          </w:p>
          <w:p w:rsidR="00335781" w:rsidRPr="00E71C11" w:rsidRDefault="00335781" w:rsidP="00431887">
            <w:pPr>
              <w:autoSpaceDE w:val="0"/>
              <w:autoSpaceDN w:val="0"/>
              <w:adjustRightInd w:val="0"/>
              <w:jc w:val="left"/>
              <w:rPr>
                <w:sz w:val="24"/>
                <w:szCs w:val="24"/>
              </w:rPr>
            </w:pPr>
            <w:r w:rsidRPr="00E71C11">
              <w:rPr>
                <w:sz w:val="24"/>
                <w:szCs w:val="24"/>
              </w:rPr>
              <w:t>Stakeholder</w:t>
            </w:r>
          </w:p>
          <w:p w:rsidR="00335781" w:rsidRPr="00E71C11" w:rsidRDefault="00335781" w:rsidP="00431887">
            <w:pPr>
              <w:jc w:val="left"/>
              <w:rPr>
                <w:sz w:val="24"/>
                <w:szCs w:val="24"/>
              </w:rPr>
            </w:pPr>
            <w:r w:rsidRPr="00E71C11">
              <w:rPr>
                <w:sz w:val="24"/>
                <w:szCs w:val="24"/>
              </w:rPr>
              <w:t>Approval</w:t>
            </w:r>
          </w:p>
        </w:tc>
        <w:tc>
          <w:tcPr>
            <w:tcW w:w="1788" w:type="dxa"/>
            <w:tcBorders>
              <w:bottom w:val="single" w:sz="12" w:space="0" w:color="auto"/>
            </w:tcBorders>
          </w:tcPr>
          <w:p w:rsidR="00335781" w:rsidRPr="00E71C11" w:rsidRDefault="00335781" w:rsidP="00431887">
            <w:pPr>
              <w:autoSpaceDE w:val="0"/>
              <w:autoSpaceDN w:val="0"/>
              <w:adjustRightInd w:val="0"/>
              <w:jc w:val="left"/>
              <w:rPr>
                <w:sz w:val="24"/>
                <w:szCs w:val="24"/>
              </w:rPr>
            </w:pPr>
            <w:r w:rsidRPr="00E71C11">
              <w:rPr>
                <w:sz w:val="24"/>
                <w:szCs w:val="24"/>
              </w:rPr>
              <w:t>Quality Reduction</w:t>
            </w:r>
          </w:p>
          <w:p w:rsidR="00335781" w:rsidRPr="00E71C11" w:rsidRDefault="00335781" w:rsidP="00431887">
            <w:pPr>
              <w:autoSpaceDE w:val="0"/>
              <w:autoSpaceDN w:val="0"/>
              <w:adjustRightInd w:val="0"/>
              <w:jc w:val="left"/>
              <w:rPr>
                <w:sz w:val="24"/>
                <w:szCs w:val="24"/>
              </w:rPr>
            </w:pPr>
            <w:r w:rsidRPr="00E71C11">
              <w:rPr>
                <w:sz w:val="24"/>
                <w:szCs w:val="24"/>
              </w:rPr>
              <w:t>Unacceptable to</w:t>
            </w:r>
          </w:p>
          <w:p w:rsidR="00335781" w:rsidRPr="00E71C11" w:rsidRDefault="00335781" w:rsidP="00431887">
            <w:pPr>
              <w:jc w:val="left"/>
              <w:rPr>
                <w:sz w:val="24"/>
                <w:szCs w:val="24"/>
              </w:rPr>
            </w:pPr>
            <w:r w:rsidRPr="00E71C11">
              <w:rPr>
                <w:sz w:val="24"/>
                <w:szCs w:val="24"/>
              </w:rPr>
              <w:t>the Stakeholder</w:t>
            </w:r>
          </w:p>
        </w:tc>
        <w:tc>
          <w:tcPr>
            <w:tcW w:w="1721" w:type="dxa"/>
            <w:tcBorders>
              <w:bottom w:val="single" w:sz="12" w:space="0" w:color="auto"/>
              <w:right w:val="single" w:sz="12" w:space="0" w:color="auto"/>
            </w:tcBorders>
          </w:tcPr>
          <w:p w:rsidR="00335781" w:rsidRPr="00E71C11" w:rsidRDefault="00335781" w:rsidP="00431887">
            <w:pPr>
              <w:autoSpaceDE w:val="0"/>
              <w:autoSpaceDN w:val="0"/>
              <w:adjustRightInd w:val="0"/>
              <w:jc w:val="left"/>
              <w:rPr>
                <w:sz w:val="24"/>
                <w:szCs w:val="24"/>
              </w:rPr>
            </w:pPr>
            <w:r w:rsidRPr="00E71C11">
              <w:rPr>
                <w:sz w:val="24"/>
                <w:szCs w:val="24"/>
              </w:rPr>
              <w:t>Project End Item</w:t>
            </w:r>
          </w:p>
          <w:p w:rsidR="00335781" w:rsidRPr="00E71C11" w:rsidRDefault="00335781" w:rsidP="00431887">
            <w:pPr>
              <w:autoSpaceDE w:val="0"/>
              <w:autoSpaceDN w:val="0"/>
              <w:adjustRightInd w:val="0"/>
              <w:jc w:val="left"/>
              <w:rPr>
                <w:sz w:val="24"/>
                <w:szCs w:val="24"/>
              </w:rPr>
            </w:pPr>
            <w:r w:rsidRPr="00E71C11">
              <w:rPr>
                <w:sz w:val="24"/>
                <w:szCs w:val="24"/>
              </w:rPr>
              <w:t>is Effectively</w:t>
            </w:r>
          </w:p>
          <w:p w:rsidR="00335781" w:rsidRPr="00E71C11" w:rsidRDefault="00335781" w:rsidP="00431887">
            <w:pPr>
              <w:jc w:val="left"/>
              <w:rPr>
                <w:sz w:val="24"/>
                <w:szCs w:val="24"/>
              </w:rPr>
            </w:pPr>
            <w:r w:rsidRPr="00E71C11">
              <w:rPr>
                <w:sz w:val="24"/>
                <w:szCs w:val="24"/>
              </w:rPr>
              <w:t>Unusable</w:t>
            </w:r>
          </w:p>
        </w:tc>
      </w:tr>
    </w:tbl>
    <w:p w:rsidR="00A33718" w:rsidRPr="00CA1693" w:rsidRDefault="00CE5348" w:rsidP="00CE5348">
      <w:pPr>
        <w:autoSpaceDE w:val="0"/>
        <w:autoSpaceDN w:val="0"/>
        <w:adjustRightInd w:val="0"/>
        <w:spacing w:after="0" w:line="360" w:lineRule="auto"/>
        <w:rPr>
          <w:rFonts w:eastAsiaTheme="minorHAnsi"/>
          <w:i/>
          <w:color w:val="FF0000"/>
          <w:sz w:val="24"/>
          <w:szCs w:val="24"/>
        </w:rPr>
      </w:pPr>
      <w:proofErr w:type="gramStart"/>
      <w:r w:rsidRPr="00CA1693">
        <w:rPr>
          <w:rFonts w:eastAsiaTheme="minorHAnsi"/>
          <w:i/>
          <w:color w:val="FF0000"/>
          <w:sz w:val="24"/>
          <w:szCs w:val="24"/>
        </w:rPr>
        <w:t xml:space="preserve">Table_ </w:t>
      </w:r>
      <w:r w:rsidR="00AF1AD9" w:rsidRPr="00CA1693">
        <w:rPr>
          <w:rFonts w:eastAsiaTheme="minorHAnsi"/>
          <w:i/>
          <w:color w:val="FF0000"/>
          <w:sz w:val="24"/>
          <w:szCs w:val="24"/>
        </w:rPr>
        <w:t>1</w:t>
      </w:r>
      <w:r w:rsidRPr="00CA1693">
        <w:rPr>
          <w:rFonts w:eastAsiaTheme="minorHAnsi"/>
          <w:i/>
          <w:color w:val="FF0000"/>
          <w:sz w:val="24"/>
          <w:szCs w:val="24"/>
        </w:rPr>
        <w:t>.</w:t>
      </w:r>
      <w:proofErr w:type="gramEnd"/>
    </w:p>
    <w:p w:rsidR="00797C59" w:rsidRDefault="00033A88" w:rsidP="00D5590B">
      <w:pPr>
        <w:autoSpaceDE w:val="0"/>
        <w:autoSpaceDN w:val="0"/>
        <w:adjustRightInd w:val="0"/>
        <w:spacing w:after="0" w:line="360" w:lineRule="auto"/>
        <w:ind w:left="270"/>
        <w:jc w:val="left"/>
        <w:rPr>
          <w:rFonts w:eastAsiaTheme="minorHAnsi"/>
          <w:sz w:val="24"/>
          <w:szCs w:val="24"/>
        </w:rPr>
      </w:pPr>
      <w:r>
        <w:rPr>
          <w:rFonts w:eastAsiaTheme="minorHAnsi"/>
          <w:sz w:val="24"/>
          <w:szCs w:val="24"/>
        </w:rPr>
        <w:t xml:space="preserve">The following </w:t>
      </w:r>
      <w:r w:rsidRPr="0097697C">
        <w:rPr>
          <w:rFonts w:eastAsiaTheme="minorHAnsi"/>
          <w:color w:val="FF0000"/>
          <w:sz w:val="24"/>
          <w:szCs w:val="24"/>
        </w:rPr>
        <w:t>T</w:t>
      </w:r>
      <w:r w:rsidR="002E0C42" w:rsidRPr="0097697C">
        <w:rPr>
          <w:rFonts w:eastAsiaTheme="minorHAnsi"/>
          <w:color w:val="FF0000"/>
          <w:sz w:val="24"/>
          <w:szCs w:val="24"/>
        </w:rPr>
        <w:t>able</w:t>
      </w:r>
      <w:proofErr w:type="gramStart"/>
      <w:r w:rsidR="0097697C" w:rsidRPr="0097697C">
        <w:rPr>
          <w:rFonts w:eastAsiaTheme="minorHAnsi"/>
          <w:color w:val="FF0000"/>
          <w:sz w:val="24"/>
          <w:szCs w:val="24"/>
        </w:rPr>
        <w:t>_</w:t>
      </w:r>
      <w:r w:rsidR="002E0C42">
        <w:rPr>
          <w:rFonts w:eastAsiaTheme="minorHAnsi"/>
          <w:sz w:val="24"/>
          <w:szCs w:val="24"/>
        </w:rPr>
        <w:t xml:space="preserve"> </w:t>
      </w:r>
      <w:r w:rsidR="00FB3C6D">
        <w:rPr>
          <w:rFonts w:eastAsiaTheme="minorHAnsi"/>
          <w:sz w:val="24"/>
          <w:szCs w:val="24"/>
        </w:rPr>
        <w:t xml:space="preserve"> </w:t>
      </w:r>
      <w:r w:rsidR="002E0C42">
        <w:rPr>
          <w:rFonts w:eastAsiaTheme="minorHAnsi"/>
          <w:sz w:val="24"/>
          <w:szCs w:val="24"/>
        </w:rPr>
        <w:t>shows</w:t>
      </w:r>
      <w:proofErr w:type="gramEnd"/>
      <w:r w:rsidR="002E0C42">
        <w:rPr>
          <w:rFonts w:eastAsiaTheme="minorHAnsi"/>
          <w:sz w:val="24"/>
          <w:szCs w:val="24"/>
        </w:rPr>
        <w:t xml:space="preserve"> Risk Pr</w:t>
      </w:r>
      <w:r w:rsidR="005A13FD">
        <w:rPr>
          <w:rFonts w:eastAsiaTheme="minorHAnsi"/>
          <w:sz w:val="24"/>
          <w:szCs w:val="24"/>
        </w:rPr>
        <w:t>o</w:t>
      </w:r>
      <w:r w:rsidR="002E0C42">
        <w:rPr>
          <w:rFonts w:eastAsiaTheme="minorHAnsi"/>
          <w:sz w:val="24"/>
          <w:szCs w:val="24"/>
        </w:rPr>
        <w:t>bability</w:t>
      </w:r>
      <w:r w:rsidR="005A13FD">
        <w:rPr>
          <w:rFonts w:eastAsiaTheme="minorHAnsi"/>
          <w:sz w:val="24"/>
          <w:szCs w:val="24"/>
        </w:rPr>
        <w:t xml:space="preserve"> that will be used by Delphi Team and Project Manager to estimate risk probability</w:t>
      </w:r>
      <w:r w:rsidR="00D30600">
        <w:rPr>
          <w:rFonts w:eastAsiaTheme="minorHAnsi"/>
          <w:sz w:val="24"/>
          <w:szCs w:val="24"/>
        </w:rPr>
        <w:t>.</w:t>
      </w:r>
    </w:p>
    <w:tbl>
      <w:tblPr>
        <w:tblStyle w:val="TableGrid"/>
        <w:tblW w:w="10022" w:type="dxa"/>
        <w:jc w:val="center"/>
        <w:tblInd w:w="151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35"/>
        <w:gridCol w:w="2250"/>
        <w:gridCol w:w="6037"/>
      </w:tblGrid>
      <w:tr w:rsidR="00273308" w:rsidTr="008F1C00">
        <w:trPr>
          <w:jc w:val="center"/>
        </w:trPr>
        <w:tc>
          <w:tcPr>
            <w:tcW w:w="1735" w:type="dxa"/>
            <w:tcBorders>
              <w:top w:val="single" w:sz="12" w:space="0" w:color="auto"/>
              <w:bottom w:val="single" w:sz="12" w:space="0" w:color="auto"/>
            </w:tcBorders>
            <w:shd w:val="clear" w:color="auto" w:fill="A6A6A6" w:themeFill="background1" w:themeFillShade="A6"/>
          </w:tcPr>
          <w:p w:rsidR="004C60F6" w:rsidRDefault="004C60F6" w:rsidP="005B4F15">
            <w:pPr>
              <w:tabs>
                <w:tab w:val="left" w:leader="dot" w:pos="9540"/>
              </w:tabs>
              <w:spacing w:line="276" w:lineRule="auto"/>
              <w:jc w:val="left"/>
              <w:outlineLvl w:val="0"/>
              <w:rPr>
                <w:b/>
                <w:sz w:val="24"/>
                <w:szCs w:val="24"/>
              </w:rPr>
            </w:pPr>
            <w:r>
              <w:rPr>
                <w:b/>
                <w:bCs/>
              </w:rPr>
              <w:t>Descriptor</w:t>
            </w:r>
          </w:p>
        </w:tc>
        <w:tc>
          <w:tcPr>
            <w:tcW w:w="2250" w:type="dxa"/>
            <w:tcBorders>
              <w:top w:val="single" w:sz="12" w:space="0" w:color="auto"/>
              <w:bottom w:val="single" w:sz="12" w:space="0" w:color="auto"/>
            </w:tcBorders>
            <w:shd w:val="clear" w:color="auto" w:fill="A6A6A6" w:themeFill="background1" w:themeFillShade="A6"/>
          </w:tcPr>
          <w:p w:rsidR="004C60F6" w:rsidRDefault="004C60F6" w:rsidP="005B4F15">
            <w:pPr>
              <w:tabs>
                <w:tab w:val="left" w:leader="dot" w:pos="9540"/>
              </w:tabs>
              <w:spacing w:line="276" w:lineRule="auto"/>
              <w:outlineLvl w:val="0"/>
              <w:rPr>
                <w:b/>
                <w:sz w:val="24"/>
                <w:szCs w:val="24"/>
              </w:rPr>
            </w:pPr>
            <w:r>
              <w:rPr>
                <w:b/>
                <w:bCs/>
              </w:rPr>
              <w:t>Probability Value</w:t>
            </w:r>
          </w:p>
        </w:tc>
        <w:tc>
          <w:tcPr>
            <w:tcW w:w="6037" w:type="dxa"/>
            <w:tcBorders>
              <w:top w:val="single" w:sz="12" w:space="0" w:color="auto"/>
              <w:bottom w:val="single" w:sz="12" w:space="0" w:color="auto"/>
            </w:tcBorders>
            <w:shd w:val="clear" w:color="auto" w:fill="A6A6A6" w:themeFill="background1" w:themeFillShade="A6"/>
          </w:tcPr>
          <w:p w:rsidR="004C60F6" w:rsidRDefault="004C60F6" w:rsidP="005B4F15">
            <w:pPr>
              <w:tabs>
                <w:tab w:val="left" w:leader="dot" w:pos="9540"/>
              </w:tabs>
              <w:spacing w:line="276" w:lineRule="auto"/>
              <w:jc w:val="left"/>
              <w:outlineLvl w:val="0"/>
              <w:rPr>
                <w:b/>
                <w:sz w:val="24"/>
                <w:szCs w:val="24"/>
              </w:rPr>
            </w:pPr>
            <w:r>
              <w:rPr>
                <w:b/>
                <w:bCs/>
              </w:rPr>
              <w:t>Even Definition</w:t>
            </w:r>
          </w:p>
        </w:tc>
      </w:tr>
      <w:tr w:rsidR="009451EC" w:rsidTr="008F1C00">
        <w:trPr>
          <w:jc w:val="center"/>
        </w:trPr>
        <w:tc>
          <w:tcPr>
            <w:tcW w:w="1735" w:type="dxa"/>
            <w:tcBorders>
              <w:top w:val="single" w:sz="12" w:space="0" w:color="auto"/>
            </w:tcBorders>
          </w:tcPr>
          <w:p w:rsidR="004C60F6" w:rsidRDefault="004C60F6" w:rsidP="005B4F15">
            <w:pPr>
              <w:tabs>
                <w:tab w:val="left" w:leader="dot" w:pos="9540"/>
              </w:tabs>
              <w:spacing w:line="276" w:lineRule="auto"/>
              <w:jc w:val="left"/>
              <w:outlineLvl w:val="0"/>
              <w:rPr>
                <w:bCs/>
                <w:color w:val="000000" w:themeColor="text1"/>
              </w:rPr>
            </w:pPr>
            <w:r w:rsidRPr="00A421C5">
              <w:rPr>
                <w:bCs/>
                <w:color w:val="000000" w:themeColor="text1"/>
              </w:rPr>
              <w:t>Certain</w:t>
            </w:r>
            <w:r>
              <w:rPr>
                <w:bCs/>
                <w:color w:val="000000" w:themeColor="text1"/>
              </w:rPr>
              <w:t xml:space="preserve"> </w:t>
            </w:r>
          </w:p>
          <w:p w:rsidR="004C60F6" w:rsidRDefault="004C60F6" w:rsidP="005B4F15">
            <w:pPr>
              <w:tabs>
                <w:tab w:val="left" w:leader="dot" w:pos="9540"/>
              </w:tabs>
              <w:spacing w:line="276" w:lineRule="auto"/>
              <w:jc w:val="left"/>
              <w:outlineLvl w:val="0"/>
              <w:rPr>
                <w:b/>
                <w:sz w:val="24"/>
                <w:szCs w:val="24"/>
              </w:rPr>
            </w:pPr>
            <w:r>
              <w:rPr>
                <w:bCs/>
                <w:color w:val="000000" w:themeColor="text1"/>
              </w:rPr>
              <w:t>(80% - 100%)</w:t>
            </w:r>
          </w:p>
        </w:tc>
        <w:tc>
          <w:tcPr>
            <w:tcW w:w="2250" w:type="dxa"/>
            <w:tcBorders>
              <w:top w:val="single" w:sz="12" w:space="0" w:color="auto"/>
            </w:tcBorders>
          </w:tcPr>
          <w:p w:rsidR="004C60F6" w:rsidRDefault="004C60F6" w:rsidP="005B4F15">
            <w:pPr>
              <w:tabs>
                <w:tab w:val="left" w:leader="dot" w:pos="9540"/>
              </w:tabs>
              <w:spacing w:line="276" w:lineRule="auto"/>
              <w:outlineLvl w:val="0"/>
              <w:rPr>
                <w:b/>
                <w:sz w:val="24"/>
                <w:szCs w:val="24"/>
              </w:rPr>
            </w:pPr>
            <w:r>
              <w:rPr>
                <w:b/>
                <w:sz w:val="24"/>
                <w:szCs w:val="24"/>
              </w:rPr>
              <w:t>0.9</w:t>
            </w:r>
          </w:p>
        </w:tc>
        <w:tc>
          <w:tcPr>
            <w:tcW w:w="6037" w:type="dxa"/>
            <w:tcBorders>
              <w:top w:val="single" w:sz="12" w:space="0" w:color="auto"/>
            </w:tcBorders>
          </w:tcPr>
          <w:p w:rsidR="004C60F6" w:rsidRPr="00B4073B" w:rsidRDefault="004C60F6" w:rsidP="004C60F6">
            <w:pPr>
              <w:pStyle w:val="ListParagraph"/>
              <w:numPr>
                <w:ilvl w:val="0"/>
                <w:numId w:val="5"/>
              </w:numPr>
              <w:tabs>
                <w:tab w:val="left" w:leader="dot" w:pos="9540"/>
              </w:tabs>
              <w:spacing w:line="276" w:lineRule="auto"/>
              <w:jc w:val="left"/>
              <w:outlineLvl w:val="0"/>
              <w:rPr>
                <w:b/>
                <w:sz w:val="24"/>
                <w:szCs w:val="24"/>
              </w:rPr>
            </w:pPr>
            <w:bookmarkStart w:id="10" w:name="OLE_LINK9"/>
            <w:bookmarkStart w:id="11" w:name="OLE_LINK10"/>
            <w:bookmarkStart w:id="12" w:name="OLE_LINK12"/>
            <w:bookmarkStart w:id="13" w:name="OLE_LINK13"/>
            <w:bookmarkStart w:id="14" w:name="OLE_LINK14"/>
            <w:r>
              <w:rPr>
                <w:sz w:val="24"/>
                <w:szCs w:val="24"/>
              </w:rPr>
              <w:t xml:space="preserve">The risk is </w:t>
            </w:r>
            <w:r w:rsidRPr="00484B6C">
              <w:rPr>
                <w:sz w:val="24"/>
                <w:szCs w:val="24"/>
              </w:rPr>
              <w:t xml:space="preserve">a wide spread issue affecting </w:t>
            </w:r>
            <w:r>
              <w:rPr>
                <w:sz w:val="24"/>
                <w:szCs w:val="24"/>
              </w:rPr>
              <w:t>Organization</w:t>
            </w:r>
            <w:bookmarkEnd w:id="10"/>
            <w:bookmarkEnd w:id="11"/>
            <w:r w:rsidR="008F1C00">
              <w:rPr>
                <w:sz w:val="24"/>
                <w:szCs w:val="24"/>
              </w:rPr>
              <w:t>.</w:t>
            </w:r>
          </w:p>
          <w:p w:rsidR="004C60F6" w:rsidRDefault="004C60F6" w:rsidP="004C60F6">
            <w:pPr>
              <w:pStyle w:val="ListParagraph"/>
              <w:numPr>
                <w:ilvl w:val="0"/>
                <w:numId w:val="5"/>
              </w:numPr>
              <w:autoSpaceDE w:val="0"/>
              <w:autoSpaceDN w:val="0"/>
              <w:adjustRightInd w:val="0"/>
              <w:jc w:val="left"/>
              <w:rPr>
                <w:sz w:val="24"/>
                <w:szCs w:val="24"/>
              </w:rPr>
            </w:pPr>
            <w:bookmarkStart w:id="15" w:name="OLE_LINK15"/>
            <w:bookmarkStart w:id="16" w:name="OLE_LINK16"/>
            <w:bookmarkEnd w:id="12"/>
            <w:bookmarkEnd w:id="13"/>
            <w:bookmarkEnd w:id="14"/>
            <w:r>
              <w:rPr>
                <w:sz w:val="24"/>
                <w:szCs w:val="24"/>
              </w:rPr>
              <w:t xml:space="preserve">The risk will occur within </w:t>
            </w:r>
            <w:r w:rsidRPr="00600B62">
              <w:rPr>
                <w:sz w:val="24"/>
                <w:szCs w:val="24"/>
              </w:rPr>
              <w:t>1-3</w:t>
            </w:r>
            <w:r>
              <w:rPr>
                <w:sz w:val="24"/>
                <w:szCs w:val="24"/>
              </w:rPr>
              <w:t xml:space="preserve"> </w:t>
            </w:r>
            <w:r w:rsidRPr="00600B62">
              <w:rPr>
                <w:sz w:val="24"/>
                <w:szCs w:val="24"/>
              </w:rPr>
              <w:t>months</w:t>
            </w:r>
            <w:bookmarkEnd w:id="15"/>
            <w:bookmarkEnd w:id="16"/>
            <w:r w:rsidR="008F1C00">
              <w:rPr>
                <w:sz w:val="24"/>
                <w:szCs w:val="24"/>
              </w:rPr>
              <w:t>.</w:t>
            </w:r>
          </w:p>
          <w:p w:rsidR="004C60F6" w:rsidRPr="00BF622A" w:rsidRDefault="004C60F6" w:rsidP="004C60F6">
            <w:pPr>
              <w:pStyle w:val="ListParagraph"/>
              <w:numPr>
                <w:ilvl w:val="0"/>
                <w:numId w:val="5"/>
              </w:numPr>
              <w:autoSpaceDE w:val="0"/>
              <w:autoSpaceDN w:val="0"/>
              <w:adjustRightInd w:val="0"/>
              <w:jc w:val="left"/>
              <w:rPr>
                <w:sz w:val="24"/>
                <w:szCs w:val="24"/>
              </w:rPr>
            </w:pPr>
            <w:r w:rsidRPr="00484B6C">
              <w:rPr>
                <w:sz w:val="24"/>
                <w:szCs w:val="24"/>
              </w:rPr>
              <w:t>A similar outcome has been occurring over the past year</w:t>
            </w:r>
          </w:p>
        </w:tc>
      </w:tr>
      <w:tr w:rsidR="009451EC" w:rsidTr="008F1C00">
        <w:trPr>
          <w:jc w:val="center"/>
        </w:trPr>
        <w:tc>
          <w:tcPr>
            <w:tcW w:w="1735" w:type="dxa"/>
          </w:tcPr>
          <w:p w:rsidR="004C60F6" w:rsidRDefault="004C60F6" w:rsidP="005B4F15">
            <w:pPr>
              <w:tabs>
                <w:tab w:val="left" w:leader="dot" w:pos="9540"/>
              </w:tabs>
              <w:spacing w:line="276" w:lineRule="auto"/>
              <w:jc w:val="left"/>
              <w:outlineLvl w:val="0"/>
              <w:rPr>
                <w:bCs/>
                <w:color w:val="000000" w:themeColor="text1"/>
              </w:rPr>
            </w:pPr>
            <w:bookmarkStart w:id="17" w:name="OLE_LINK29"/>
            <w:bookmarkStart w:id="18" w:name="OLE_LINK30"/>
            <w:r w:rsidRPr="00A421C5">
              <w:rPr>
                <w:bCs/>
                <w:color w:val="000000" w:themeColor="text1"/>
              </w:rPr>
              <w:t>Imminent</w:t>
            </w:r>
            <w:bookmarkEnd w:id="17"/>
            <w:bookmarkEnd w:id="18"/>
            <w:r>
              <w:rPr>
                <w:bCs/>
                <w:color w:val="000000" w:themeColor="text1"/>
              </w:rPr>
              <w:t xml:space="preserve"> </w:t>
            </w:r>
          </w:p>
          <w:p w:rsidR="004C60F6" w:rsidRDefault="004C60F6" w:rsidP="005B4F15">
            <w:pPr>
              <w:tabs>
                <w:tab w:val="left" w:leader="dot" w:pos="9540"/>
              </w:tabs>
              <w:spacing w:line="276" w:lineRule="auto"/>
              <w:jc w:val="left"/>
              <w:outlineLvl w:val="0"/>
              <w:rPr>
                <w:b/>
                <w:sz w:val="24"/>
                <w:szCs w:val="24"/>
              </w:rPr>
            </w:pPr>
            <w:r>
              <w:rPr>
                <w:bCs/>
                <w:color w:val="000000" w:themeColor="text1"/>
              </w:rPr>
              <w:t>(60% - 80%)</w:t>
            </w:r>
          </w:p>
        </w:tc>
        <w:tc>
          <w:tcPr>
            <w:tcW w:w="2250" w:type="dxa"/>
          </w:tcPr>
          <w:p w:rsidR="004C60F6" w:rsidRDefault="004C60F6" w:rsidP="005B4F15">
            <w:pPr>
              <w:tabs>
                <w:tab w:val="left" w:leader="dot" w:pos="9540"/>
              </w:tabs>
              <w:spacing w:line="276" w:lineRule="auto"/>
              <w:outlineLvl w:val="0"/>
              <w:rPr>
                <w:b/>
                <w:sz w:val="24"/>
                <w:szCs w:val="24"/>
              </w:rPr>
            </w:pPr>
            <w:r>
              <w:rPr>
                <w:b/>
                <w:sz w:val="24"/>
                <w:szCs w:val="24"/>
              </w:rPr>
              <w:t>0.7</w:t>
            </w:r>
          </w:p>
        </w:tc>
        <w:tc>
          <w:tcPr>
            <w:tcW w:w="6037" w:type="dxa"/>
          </w:tcPr>
          <w:p w:rsidR="004C60F6" w:rsidRPr="00B4073B" w:rsidRDefault="004C60F6" w:rsidP="004C60F6">
            <w:pPr>
              <w:pStyle w:val="ListParagraph"/>
              <w:numPr>
                <w:ilvl w:val="0"/>
                <w:numId w:val="5"/>
              </w:numPr>
              <w:tabs>
                <w:tab w:val="left" w:leader="dot" w:pos="9540"/>
              </w:tabs>
              <w:spacing w:line="276" w:lineRule="auto"/>
              <w:jc w:val="left"/>
              <w:outlineLvl w:val="0"/>
              <w:rPr>
                <w:b/>
                <w:sz w:val="24"/>
                <w:szCs w:val="24"/>
              </w:rPr>
            </w:pPr>
            <w:bookmarkStart w:id="19" w:name="OLE_LINK17"/>
            <w:bookmarkStart w:id="20" w:name="OLE_LINK18"/>
            <w:r>
              <w:rPr>
                <w:sz w:val="24"/>
                <w:szCs w:val="24"/>
              </w:rPr>
              <w:t xml:space="preserve">The risk is </w:t>
            </w:r>
            <w:r w:rsidRPr="00484B6C">
              <w:rPr>
                <w:sz w:val="24"/>
                <w:szCs w:val="24"/>
              </w:rPr>
              <w:t xml:space="preserve">a </w:t>
            </w:r>
            <w:r>
              <w:rPr>
                <w:sz w:val="24"/>
                <w:szCs w:val="24"/>
              </w:rPr>
              <w:t>large</w:t>
            </w:r>
            <w:r w:rsidRPr="00484B6C">
              <w:rPr>
                <w:sz w:val="24"/>
                <w:szCs w:val="24"/>
              </w:rPr>
              <w:t xml:space="preserve"> issue affecting </w:t>
            </w:r>
            <w:r>
              <w:rPr>
                <w:sz w:val="24"/>
                <w:szCs w:val="24"/>
              </w:rPr>
              <w:t>Organization</w:t>
            </w:r>
            <w:r w:rsidR="00E55245">
              <w:rPr>
                <w:sz w:val="24"/>
                <w:szCs w:val="24"/>
              </w:rPr>
              <w:t>.</w:t>
            </w:r>
          </w:p>
          <w:p w:rsidR="004C60F6" w:rsidRPr="005A05E4" w:rsidRDefault="004C60F6" w:rsidP="004C60F6">
            <w:pPr>
              <w:pStyle w:val="ListParagraph"/>
              <w:numPr>
                <w:ilvl w:val="0"/>
                <w:numId w:val="6"/>
              </w:numPr>
              <w:tabs>
                <w:tab w:val="left" w:leader="dot" w:pos="9540"/>
              </w:tabs>
              <w:spacing w:line="276" w:lineRule="auto"/>
              <w:jc w:val="left"/>
              <w:outlineLvl w:val="0"/>
              <w:rPr>
                <w:b/>
                <w:sz w:val="24"/>
                <w:szCs w:val="24"/>
              </w:rPr>
            </w:pPr>
            <w:bookmarkStart w:id="21" w:name="OLE_LINK19"/>
            <w:bookmarkStart w:id="22" w:name="OLE_LINK20"/>
            <w:bookmarkEnd w:id="19"/>
            <w:bookmarkEnd w:id="20"/>
            <w:r>
              <w:rPr>
                <w:sz w:val="24"/>
                <w:szCs w:val="24"/>
              </w:rPr>
              <w:t xml:space="preserve">The risk will occur within 3-4 </w:t>
            </w:r>
            <w:r w:rsidRPr="00600B62">
              <w:rPr>
                <w:sz w:val="24"/>
                <w:szCs w:val="24"/>
              </w:rPr>
              <w:t>months</w:t>
            </w:r>
            <w:r>
              <w:rPr>
                <w:sz w:val="24"/>
                <w:szCs w:val="24"/>
              </w:rPr>
              <w:t>.</w:t>
            </w:r>
            <w:bookmarkEnd w:id="21"/>
            <w:bookmarkEnd w:id="22"/>
          </w:p>
        </w:tc>
      </w:tr>
      <w:tr w:rsidR="009451EC" w:rsidTr="008F1C00">
        <w:trPr>
          <w:jc w:val="center"/>
        </w:trPr>
        <w:tc>
          <w:tcPr>
            <w:tcW w:w="1735" w:type="dxa"/>
          </w:tcPr>
          <w:p w:rsidR="004C60F6" w:rsidRDefault="004C60F6" w:rsidP="005B4F15">
            <w:pPr>
              <w:tabs>
                <w:tab w:val="left" w:leader="dot" w:pos="9540"/>
              </w:tabs>
              <w:spacing w:line="276" w:lineRule="auto"/>
              <w:jc w:val="left"/>
              <w:outlineLvl w:val="0"/>
              <w:rPr>
                <w:bCs/>
                <w:color w:val="000000" w:themeColor="text1"/>
              </w:rPr>
            </w:pPr>
            <w:r w:rsidRPr="00A421C5">
              <w:rPr>
                <w:bCs/>
                <w:color w:val="000000" w:themeColor="text1"/>
              </w:rPr>
              <w:t>Likely</w:t>
            </w:r>
            <w:r>
              <w:rPr>
                <w:bCs/>
                <w:color w:val="000000" w:themeColor="text1"/>
              </w:rPr>
              <w:t xml:space="preserve"> </w:t>
            </w:r>
          </w:p>
          <w:p w:rsidR="004C60F6" w:rsidRDefault="004C60F6" w:rsidP="005B4F15">
            <w:pPr>
              <w:tabs>
                <w:tab w:val="left" w:leader="dot" w:pos="9540"/>
              </w:tabs>
              <w:spacing w:line="276" w:lineRule="auto"/>
              <w:jc w:val="left"/>
              <w:outlineLvl w:val="0"/>
              <w:rPr>
                <w:b/>
                <w:sz w:val="24"/>
                <w:szCs w:val="24"/>
              </w:rPr>
            </w:pPr>
            <w:r>
              <w:rPr>
                <w:bCs/>
                <w:color w:val="000000" w:themeColor="text1"/>
              </w:rPr>
              <w:t>(</w:t>
            </w:r>
            <w:r>
              <w:t>40% - 60%)</w:t>
            </w:r>
          </w:p>
        </w:tc>
        <w:tc>
          <w:tcPr>
            <w:tcW w:w="2250" w:type="dxa"/>
          </w:tcPr>
          <w:p w:rsidR="004C60F6" w:rsidRDefault="004C60F6" w:rsidP="005B4F15">
            <w:pPr>
              <w:tabs>
                <w:tab w:val="left" w:leader="dot" w:pos="9540"/>
              </w:tabs>
              <w:spacing w:line="276" w:lineRule="auto"/>
              <w:outlineLvl w:val="0"/>
              <w:rPr>
                <w:b/>
                <w:sz w:val="24"/>
                <w:szCs w:val="24"/>
              </w:rPr>
            </w:pPr>
            <w:r>
              <w:rPr>
                <w:b/>
                <w:sz w:val="24"/>
                <w:szCs w:val="24"/>
              </w:rPr>
              <w:t>0.5</w:t>
            </w:r>
          </w:p>
        </w:tc>
        <w:tc>
          <w:tcPr>
            <w:tcW w:w="6037" w:type="dxa"/>
          </w:tcPr>
          <w:p w:rsidR="004C60F6" w:rsidRDefault="004C60F6" w:rsidP="004C60F6">
            <w:pPr>
              <w:pStyle w:val="ListParagraph"/>
              <w:numPr>
                <w:ilvl w:val="0"/>
                <w:numId w:val="7"/>
              </w:numPr>
              <w:tabs>
                <w:tab w:val="left" w:leader="dot" w:pos="9540"/>
              </w:tabs>
              <w:autoSpaceDE w:val="0"/>
              <w:autoSpaceDN w:val="0"/>
              <w:adjustRightInd w:val="0"/>
              <w:spacing w:line="276" w:lineRule="auto"/>
              <w:jc w:val="left"/>
              <w:outlineLvl w:val="0"/>
              <w:rPr>
                <w:sz w:val="24"/>
                <w:szCs w:val="24"/>
              </w:rPr>
            </w:pPr>
            <w:bookmarkStart w:id="23" w:name="OLE_LINK21"/>
            <w:bookmarkStart w:id="24" w:name="OLE_LINK22"/>
            <w:r w:rsidRPr="00832E29">
              <w:rPr>
                <w:sz w:val="24"/>
                <w:szCs w:val="24"/>
              </w:rPr>
              <w:t>The risk is a medium</w:t>
            </w:r>
            <w:r>
              <w:rPr>
                <w:sz w:val="24"/>
                <w:szCs w:val="24"/>
              </w:rPr>
              <w:t xml:space="preserve"> issue affecting Organization.</w:t>
            </w:r>
          </w:p>
          <w:p w:rsidR="004C60F6" w:rsidRPr="00832E29" w:rsidRDefault="004C60F6" w:rsidP="004C60F6">
            <w:pPr>
              <w:pStyle w:val="ListParagraph"/>
              <w:numPr>
                <w:ilvl w:val="0"/>
                <w:numId w:val="7"/>
              </w:numPr>
              <w:tabs>
                <w:tab w:val="left" w:leader="dot" w:pos="9540"/>
              </w:tabs>
              <w:autoSpaceDE w:val="0"/>
              <w:autoSpaceDN w:val="0"/>
              <w:adjustRightInd w:val="0"/>
              <w:spacing w:line="276" w:lineRule="auto"/>
              <w:jc w:val="left"/>
              <w:outlineLvl w:val="0"/>
              <w:rPr>
                <w:sz w:val="24"/>
                <w:szCs w:val="24"/>
              </w:rPr>
            </w:pPr>
            <w:bookmarkStart w:id="25" w:name="OLE_LINK23"/>
            <w:bookmarkStart w:id="26" w:name="OLE_LINK24"/>
            <w:bookmarkEnd w:id="23"/>
            <w:bookmarkEnd w:id="24"/>
            <w:r>
              <w:rPr>
                <w:sz w:val="24"/>
                <w:szCs w:val="24"/>
              </w:rPr>
              <w:t>The risk will occur within 4-7</w:t>
            </w:r>
            <w:r w:rsidRPr="00832E29">
              <w:rPr>
                <w:sz w:val="24"/>
                <w:szCs w:val="24"/>
              </w:rPr>
              <w:t xml:space="preserve"> months.</w:t>
            </w:r>
            <w:bookmarkEnd w:id="25"/>
            <w:bookmarkEnd w:id="26"/>
          </w:p>
        </w:tc>
      </w:tr>
      <w:tr w:rsidR="009451EC" w:rsidTr="008F1C00">
        <w:trPr>
          <w:jc w:val="center"/>
        </w:trPr>
        <w:tc>
          <w:tcPr>
            <w:tcW w:w="1735" w:type="dxa"/>
          </w:tcPr>
          <w:p w:rsidR="004C60F6" w:rsidRDefault="004C60F6" w:rsidP="005B4F15">
            <w:pPr>
              <w:tabs>
                <w:tab w:val="left" w:leader="dot" w:pos="9540"/>
              </w:tabs>
              <w:spacing w:line="276" w:lineRule="auto"/>
              <w:jc w:val="left"/>
              <w:outlineLvl w:val="0"/>
              <w:rPr>
                <w:bCs/>
                <w:color w:val="000000" w:themeColor="text1"/>
              </w:rPr>
            </w:pPr>
            <w:r w:rsidRPr="00A421C5">
              <w:rPr>
                <w:bCs/>
                <w:color w:val="000000" w:themeColor="text1"/>
              </w:rPr>
              <w:t>Possible</w:t>
            </w:r>
            <w:r>
              <w:rPr>
                <w:bCs/>
                <w:color w:val="000000" w:themeColor="text1"/>
              </w:rPr>
              <w:t xml:space="preserve"> </w:t>
            </w:r>
          </w:p>
          <w:p w:rsidR="004C60F6" w:rsidRDefault="004C60F6" w:rsidP="005B4F15">
            <w:pPr>
              <w:tabs>
                <w:tab w:val="left" w:leader="dot" w:pos="9540"/>
              </w:tabs>
              <w:spacing w:line="276" w:lineRule="auto"/>
              <w:jc w:val="left"/>
              <w:outlineLvl w:val="0"/>
              <w:rPr>
                <w:b/>
                <w:sz w:val="24"/>
                <w:szCs w:val="24"/>
              </w:rPr>
            </w:pPr>
            <w:r>
              <w:rPr>
                <w:bCs/>
                <w:color w:val="000000" w:themeColor="text1"/>
              </w:rPr>
              <w:t>(20% - 40%)</w:t>
            </w:r>
          </w:p>
        </w:tc>
        <w:tc>
          <w:tcPr>
            <w:tcW w:w="2250" w:type="dxa"/>
          </w:tcPr>
          <w:p w:rsidR="004C60F6" w:rsidRDefault="004C60F6" w:rsidP="005B4F15">
            <w:pPr>
              <w:tabs>
                <w:tab w:val="left" w:leader="dot" w:pos="9540"/>
              </w:tabs>
              <w:spacing w:line="276" w:lineRule="auto"/>
              <w:outlineLvl w:val="0"/>
              <w:rPr>
                <w:b/>
                <w:sz w:val="24"/>
                <w:szCs w:val="24"/>
              </w:rPr>
            </w:pPr>
            <w:r>
              <w:rPr>
                <w:b/>
                <w:sz w:val="24"/>
                <w:szCs w:val="24"/>
              </w:rPr>
              <w:t>0.3</w:t>
            </w:r>
          </w:p>
        </w:tc>
        <w:tc>
          <w:tcPr>
            <w:tcW w:w="6037" w:type="dxa"/>
          </w:tcPr>
          <w:p w:rsidR="004C60F6" w:rsidRDefault="004C60F6" w:rsidP="004C60F6">
            <w:pPr>
              <w:pStyle w:val="ListParagraph"/>
              <w:numPr>
                <w:ilvl w:val="0"/>
                <w:numId w:val="8"/>
              </w:numPr>
              <w:tabs>
                <w:tab w:val="left" w:leader="dot" w:pos="9540"/>
              </w:tabs>
              <w:autoSpaceDE w:val="0"/>
              <w:autoSpaceDN w:val="0"/>
              <w:adjustRightInd w:val="0"/>
              <w:spacing w:line="276" w:lineRule="auto"/>
              <w:jc w:val="left"/>
              <w:outlineLvl w:val="0"/>
              <w:rPr>
                <w:sz w:val="24"/>
                <w:szCs w:val="24"/>
              </w:rPr>
            </w:pPr>
            <w:bookmarkStart w:id="27" w:name="OLE_LINK25"/>
            <w:bookmarkStart w:id="28" w:name="OLE_LINK26"/>
            <w:r>
              <w:rPr>
                <w:sz w:val="24"/>
                <w:szCs w:val="24"/>
              </w:rPr>
              <w:t>The risk is a low issue affecting Organization</w:t>
            </w:r>
            <w:bookmarkEnd w:id="27"/>
            <w:bookmarkEnd w:id="28"/>
            <w:r>
              <w:rPr>
                <w:sz w:val="24"/>
                <w:szCs w:val="24"/>
              </w:rPr>
              <w:t>.</w:t>
            </w:r>
          </w:p>
          <w:p w:rsidR="004C60F6" w:rsidRPr="00062546" w:rsidRDefault="004C60F6" w:rsidP="004C60F6">
            <w:pPr>
              <w:pStyle w:val="ListParagraph"/>
              <w:numPr>
                <w:ilvl w:val="0"/>
                <w:numId w:val="9"/>
              </w:numPr>
              <w:tabs>
                <w:tab w:val="left" w:leader="dot" w:pos="9540"/>
              </w:tabs>
              <w:spacing w:line="276" w:lineRule="auto"/>
              <w:jc w:val="left"/>
              <w:outlineLvl w:val="0"/>
              <w:rPr>
                <w:b/>
                <w:sz w:val="24"/>
                <w:szCs w:val="24"/>
              </w:rPr>
            </w:pPr>
            <w:bookmarkStart w:id="29" w:name="OLE_LINK27"/>
            <w:bookmarkStart w:id="30" w:name="OLE_LINK28"/>
            <w:r>
              <w:rPr>
                <w:sz w:val="24"/>
                <w:szCs w:val="24"/>
              </w:rPr>
              <w:t>The risk will occur within 7-12 months.</w:t>
            </w:r>
            <w:bookmarkEnd w:id="29"/>
            <w:bookmarkEnd w:id="30"/>
          </w:p>
        </w:tc>
      </w:tr>
      <w:tr w:rsidR="009451EC" w:rsidTr="008F1C00">
        <w:trPr>
          <w:jc w:val="center"/>
        </w:trPr>
        <w:tc>
          <w:tcPr>
            <w:tcW w:w="1735" w:type="dxa"/>
          </w:tcPr>
          <w:p w:rsidR="004C60F6" w:rsidRDefault="004C60F6" w:rsidP="005B4F15">
            <w:pPr>
              <w:tabs>
                <w:tab w:val="left" w:leader="dot" w:pos="9540"/>
              </w:tabs>
              <w:spacing w:line="276" w:lineRule="auto"/>
              <w:jc w:val="left"/>
              <w:outlineLvl w:val="0"/>
              <w:rPr>
                <w:bCs/>
                <w:color w:val="000000" w:themeColor="text1"/>
              </w:rPr>
            </w:pPr>
            <w:r w:rsidRPr="00A421C5">
              <w:rPr>
                <w:bCs/>
                <w:color w:val="000000" w:themeColor="text1"/>
              </w:rPr>
              <w:t>Unlikely</w:t>
            </w:r>
            <w:r>
              <w:rPr>
                <w:bCs/>
                <w:color w:val="000000" w:themeColor="text1"/>
              </w:rPr>
              <w:t xml:space="preserve"> </w:t>
            </w:r>
          </w:p>
          <w:p w:rsidR="004C60F6" w:rsidRDefault="004C60F6" w:rsidP="005B4F15">
            <w:pPr>
              <w:tabs>
                <w:tab w:val="left" w:leader="dot" w:pos="9540"/>
              </w:tabs>
              <w:spacing w:line="276" w:lineRule="auto"/>
              <w:jc w:val="left"/>
              <w:outlineLvl w:val="0"/>
              <w:rPr>
                <w:b/>
                <w:sz w:val="24"/>
                <w:szCs w:val="24"/>
              </w:rPr>
            </w:pPr>
            <w:r>
              <w:rPr>
                <w:bCs/>
                <w:color w:val="000000" w:themeColor="text1"/>
              </w:rPr>
              <w:t>(0% - 20%)</w:t>
            </w:r>
          </w:p>
        </w:tc>
        <w:tc>
          <w:tcPr>
            <w:tcW w:w="2250" w:type="dxa"/>
          </w:tcPr>
          <w:p w:rsidR="004C60F6" w:rsidRDefault="004C60F6" w:rsidP="005B4F15">
            <w:pPr>
              <w:tabs>
                <w:tab w:val="left" w:leader="dot" w:pos="9540"/>
              </w:tabs>
              <w:spacing w:line="276" w:lineRule="auto"/>
              <w:outlineLvl w:val="0"/>
              <w:rPr>
                <w:b/>
                <w:sz w:val="24"/>
                <w:szCs w:val="24"/>
              </w:rPr>
            </w:pPr>
            <w:r>
              <w:rPr>
                <w:b/>
                <w:sz w:val="24"/>
                <w:szCs w:val="24"/>
              </w:rPr>
              <w:t>0.1</w:t>
            </w:r>
          </w:p>
        </w:tc>
        <w:tc>
          <w:tcPr>
            <w:tcW w:w="6037" w:type="dxa"/>
          </w:tcPr>
          <w:p w:rsidR="004C60F6" w:rsidRPr="00BA405A" w:rsidRDefault="004C60F6" w:rsidP="004C60F6">
            <w:pPr>
              <w:pStyle w:val="ListParagraph"/>
              <w:numPr>
                <w:ilvl w:val="0"/>
                <w:numId w:val="9"/>
              </w:numPr>
              <w:tabs>
                <w:tab w:val="left" w:leader="dot" w:pos="9540"/>
              </w:tabs>
              <w:spacing w:line="276" w:lineRule="auto"/>
              <w:jc w:val="left"/>
              <w:outlineLvl w:val="0"/>
              <w:rPr>
                <w:b/>
                <w:sz w:val="24"/>
                <w:szCs w:val="24"/>
              </w:rPr>
            </w:pPr>
            <w:r w:rsidRPr="00BA405A">
              <w:rPr>
                <w:sz w:val="24"/>
                <w:szCs w:val="24"/>
              </w:rPr>
              <w:t>The risk is a very low issue affecting Organization.</w:t>
            </w:r>
          </w:p>
          <w:p w:rsidR="004C60F6" w:rsidRPr="00BA405A" w:rsidRDefault="004C60F6" w:rsidP="004C60F6">
            <w:pPr>
              <w:pStyle w:val="ListParagraph"/>
              <w:numPr>
                <w:ilvl w:val="0"/>
                <w:numId w:val="9"/>
              </w:numPr>
              <w:tabs>
                <w:tab w:val="left" w:leader="dot" w:pos="9540"/>
              </w:tabs>
              <w:spacing w:line="276" w:lineRule="auto"/>
              <w:jc w:val="left"/>
              <w:outlineLvl w:val="0"/>
              <w:rPr>
                <w:b/>
                <w:sz w:val="24"/>
                <w:szCs w:val="24"/>
              </w:rPr>
            </w:pPr>
            <w:r w:rsidRPr="00BA405A">
              <w:rPr>
                <w:sz w:val="24"/>
                <w:szCs w:val="24"/>
              </w:rPr>
              <w:t>The risk will occur within more than 12 months.</w:t>
            </w:r>
          </w:p>
        </w:tc>
      </w:tr>
    </w:tbl>
    <w:p w:rsidR="004C60F6" w:rsidRPr="00CA1693" w:rsidRDefault="000756C0" w:rsidP="000756C0">
      <w:pPr>
        <w:autoSpaceDE w:val="0"/>
        <w:autoSpaceDN w:val="0"/>
        <w:adjustRightInd w:val="0"/>
        <w:spacing w:after="0" w:line="360" w:lineRule="auto"/>
        <w:rPr>
          <w:rFonts w:eastAsiaTheme="minorHAnsi"/>
          <w:color w:val="FF0000"/>
          <w:sz w:val="24"/>
          <w:szCs w:val="24"/>
        </w:rPr>
      </w:pPr>
      <w:r w:rsidRPr="00CA1693">
        <w:rPr>
          <w:rFonts w:eastAsiaTheme="minorHAnsi"/>
          <w:color w:val="FF0000"/>
          <w:sz w:val="24"/>
          <w:szCs w:val="24"/>
        </w:rPr>
        <w:t>Table_2</w:t>
      </w:r>
      <w:r w:rsidR="00D73DA5" w:rsidRPr="00CA1693">
        <w:rPr>
          <w:rFonts w:eastAsiaTheme="minorHAnsi"/>
          <w:color w:val="FF0000"/>
          <w:sz w:val="24"/>
          <w:szCs w:val="24"/>
        </w:rPr>
        <w:t>.</w:t>
      </w:r>
    </w:p>
    <w:p w:rsidR="000756C0" w:rsidRPr="00F213B7" w:rsidRDefault="00F80A23" w:rsidP="00A23575">
      <w:pPr>
        <w:pStyle w:val="ListParagraph"/>
        <w:numPr>
          <w:ilvl w:val="0"/>
          <w:numId w:val="1"/>
        </w:numPr>
        <w:shd w:val="clear" w:color="auto" w:fill="000000" w:themeFill="text1"/>
        <w:autoSpaceDE w:val="0"/>
        <w:autoSpaceDN w:val="0"/>
        <w:adjustRightInd w:val="0"/>
        <w:jc w:val="both"/>
        <w:rPr>
          <w:rFonts w:eastAsiaTheme="minorHAnsi"/>
          <w:b/>
          <w:sz w:val="24"/>
          <w:szCs w:val="24"/>
        </w:rPr>
      </w:pPr>
      <w:bookmarkStart w:id="31" w:name="qualitative"/>
      <w:r w:rsidRPr="00F80A23">
        <w:rPr>
          <w:rFonts w:eastAsiaTheme="minorHAnsi"/>
          <w:b/>
          <w:bCs/>
          <w:sz w:val="24"/>
          <w:szCs w:val="24"/>
        </w:rPr>
        <w:t>QUALITATIVE RISK ANALYSIS</w:t>
      </w:r>
    </w:p>
    <w:bookmarkEnd w:id="31"/>
    <w:p w:rsidR="00F213B7" w:rsidRDefault="0089282F" w:rsidP="00D5590B">
      <w:pPr>
        <w:autoSpaceDE w:val="0"/>
        <w:autoSpaceDN w:val="0"/>
        <w:adjustRightInd w:val="0"/>
        <w:spacing w:after="0" w:line="360" w:lineRule="auto"/>
        <w:ind w:left="270"/>
        <w:jc w:val="left"/>
        <w:rPr>
          <w:rFonts w:eastAsiaTheme="minorHAnsi"/>
          <w:sz w:val="24"/>
          <w:szCs w:val="24"/>
        </w:rPr>
      </w:pPr>
      <w:r>
        <w:rPr>
          <w:rFonts w:eastAsiaTheme="minorHAnsi"/>
          <w:sz w:val="24"/>
          <w:szCs w:val="24"/>
        </w:rPr>
        <w:t xml:space="preserve">The following table shows how the Risk Score is calculated and the priority determined. Using the Risk Score matrix and both the Probability P and Impact I they are able to calculate a Risk Score. The Risk Scores have been grouped into </w:t>
      </w:r>
      <w:proofErr w:type="gramStart"/>
      <w:r w:rsidR="007515B8">
        <w:rPr>
          <w:rFonts w:eastAsiaTheme="minorHAnsi"/>
          <w:sz w:val="24"/>
          <w:szCs w:val="24"/>
        </w:rPr>
        <w:t>High</w:t>
      </w:r>
      <w:proofErr w:type="gramEnd"/>
      <w:r>
        <w:rPr>
          <w:rFonts w:eastAsiaTheme="minorHAnsi"/>
          <w:sz w:val="24"/>
          <w:szCs w:val="24"/>
        </w:rPr>
        <w:t xml:space="preserve"> – Red, Medium – Yellow, and Low – Green</w:t>
      </w:r>
      <w:r w:rsidR="006D7BD6">
        <w:rPr>
          <w:rFonts w:eastAsiaTheme="minorHAnsi"/>
          <w:sz w:val="24"/>
          <w:szCs w:val="24"/>
        </w:rPr>
        <w:t>.</w:t>
      </w:r>
      <w:r w:rsidR="009411C8">
        <w:rPr>
          <w:rFonts w:eastAsiaTheme="minorHAnsi"/>
          <w:sz w:val="24"/>
          <w:szCs w:val="24"/>
        </w:rPr>
        <w:t xml:space="preserve"> </w:t>
      </w:r>
      <w:r w:rsidR="008B796C">
        <w:rPr>
          <w:rFonts w:eastAsiaTheme="minorHAnsi"/>
          <w:sz w:val="24"/>
          <w:szCs w:val="24"/>
        </w:rPr>
        <w:t>By determining the Risk Score you can determine the relative priority of the Change Request should the mitigation plan</w:t>
      </w:r>
      <w:r w:rsidR="00875DB0">
        <w:rPr>
          <w:rFonts w:eastAsiaTheme="minorHAnsi"/>
          <w:sz w:val="24"/>
          <w:szCs w:val="24"/>
        </w:rPr>
        <w:t xml:space="preserve"> early.</w:t>
      </w:r>
    </w:p>
    <w:tbl>
      <w:tblPr>
        <w:tblW w:w="0" w:type="auto"/>
        <w:jc w:val="center"/>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4"/>
        <w:gridCol w:w="1670"/>
        <w:gridCol w:w="1708"/>
        <w:gridCol w:w="1710"/>
        <w:gridCol w:w="1530"/>
        <w:gridCol w:w="1440"/>
      </w:tblGrid>
      <w:tr w:rsidR="00D7797A" w:rsidTr="005B4F15">
        <w:trPr>
          <w:trHeight w:hRule="exact" w:val="370"/>
          <w:jc w:val="center"/>
        </w:trPr>
        <w:tc>
          <w:tcPr>
            <w:tcW w:w="614" w:type="dxa"/>
            <w:shd w:val="clear" w:color="auto" w:fill="8DB3E2" w:themeFill="text2" w:themeFillTint="66"/>
          </w:tcPr>
          <w:p w:rsidR="00D7797A" w:rsidRDefault="00D7797A" w:rsidP="005B4F15">
            <w:pPr>
              <w:ind w:left="-58"/>
              <w:jc w:val="left"/>
              <w:rPr>
                <w:szCs w:val="26"/>
              </w:rPr>
            </w:pPr>
            <w:r>
              <w:rPr>
                <w:szCs w:val="26"/>
              </w:rPr>
              <w:t>P</w:t>
            </w:r>
          </w:p>
          <w:p w:rsidR="00D7797A" w:rsidRDefault="00D7797A" w:rsidP="005B4F15">
            <w:pPr>
              <w:ind w:left="-58"/>
              <w:jc w:val="left"/>
              <w:rPr>
                <w:szCs w:val="26"/>
              </w:rPr>
            </w:pPr>
          </w:p>
        </w:tc>
        <w:tc>
          <w:tcPr>
            <w:tcW w:w="8058" w:type="dxa"/>
            <w:gridSpan w:val="5"/>
          </w:tcPr>
          <w:p w:rsidR="00D7797A" w:rsidRDefault="00D7797A" w:rsidP="005B4F15">
            <w:pPr>
              <w:jc w:val="left"/>
              <w:rPr>
                <w:szCs w:val="26"/>
              </w:rPr>
            </w:pPr>
            <w:r>
              <w:rPr>
                <w:szCs w:val="26"/>
              </w:rPr>
              <w:t xml:space="preserve">Risk Score = P x I ( priority | </w:t>
            </w:r>
            <w:bookmarkStart w:id="32" w:name="OLE_LINK37"/>
            <w:bookmarkStart w:id="33" w:name="OLE_LINK38"/>
            <w:r>
              <w:rPr>
                <w:szCs w:val="26"/>
              </w:rPr>
              <w:t xml:space="preserve">Risk Score </w:t>
            </w:r>
            <w:bookmarkEnd w:id="32"/>
            <w:bookmarkEnd w:id="33"/>
            <w:r>
              <w:rPr>
                <w:szCs w:val="26"/>
              </w:rPr>
              <w:t>)</w:t>
            </w:r>
          </w:p>
          <w:p w:rsidR="00D7797A" w:rsidRDefault="00D7797A" w:rsidP="005B4F15">
            <w:pPr>
              <w:jc w:val="left"/>
              <w:rPr>
                <w:szCs w:val="26"/>
              </w:rPr>
            </w:pPr>
          </w:p>
        </w:tc>
      </w:tr>
      <w:tr w:rsidR="00D7797A" w:rsidTr="005B4F15">
        <w:trPr>
          <w:trHeight w:hRule="exact" w:val="352"/>
          <w:jc w:val="center"/>
        </w:trPr>
        <w:tc>
          <w:tcPr>
            <w:tcW w:w="614" w:type="dxa"/>
            <w:shd w:val="clear" w:color="auto" w:fill="8DB3E2" w:themeFill="text2" w:themeFillTint="66"/>
          </w:tcPr>
          <w:p w:rsidR="00D7797A" w:rsidRDefault="00D7797A" w:rsidP="005B4F15">
            <w:pPr>
              <w:ind w:left="-58"/>
              <w:jc w:val="left"/>
              <w:rPr>
                <w:szCs w:val="26"/>
              </w:rPr>
            </w:pPr>
            <w:r>
              <w:rPr>
                <w:szCs w:val="26"/>
              </w:rPr>
              <w:t>0.9</w:t>
            </w:r>
          </w:p>
          <w:p w:rsidR="00D7797A" w:rsidRDefault="00D7797A" w:rsidP="005B4F15">
            <w:pPr>
              <w:ind w:left="-58"/>
              <w:jc w:val="left"/>
              <w:rPr>
                <w:szCs w:val="26"/>
              </w:rPr>
            </w:pPr>
          </w:p>
        </w:tc>
        <w:tc>
          <w:tcPr>
            <w:tcW w:w="1670" w:type="dxa"/>
            <w:shd w:val="clear" w:color="auto" w:fill="FFFF00"/>
          </w:tcPr>
          <w:p w:rsidR="00D7797A" w:rsidRDefault="00D7797A" w:rsidP="005B4F15">
            <w:pPr>
              <w:jc w:val="left"/>
              <w:rPr>
                <w:szCs w:val="26"/>
              </w:rPr>
            </w:pPr>
            <w:r>
              <w:rPr>
                <w:szCs w:val="26"/>
              </w:rPr>
              <w:t>17  |  0.045</w:t>
            </w:r>
          </w:p>
          <w:p w:rsidR="00D7797A" w:rsidRDefault="00D7797A" w:rsidP="005B4F15">
            <w:pPr>
              <w:jc w:val="left"/>
              <w:rPr>
                <w:szCs w:val="26"/>
              </w:rPr>
            </w:pPr>
          </w:p>
          <w:p w:rsidR="00D7797A" w:rsidRDefault="00D7797A" w:rsidP="005B4F15">
            <w:pPr>
              <w:jc w:val="left"/>
              <w:rPr>
                <w:szCs w:val="26"/>
              </w:rPr>
            </w:pPr>
          </w:p>
        </w:tc>
        <w:tc>
          <w:tcPr>
            <w:tcW w:w="1708" w:type="dxa"/>
            <w:shd w:val="clear" w:color="auto" w:fill="FFFF00"/>
          </w:tcPr>
          <w:p w:rsidR="00D7797A" w:rsidRDefault="00D7797A" w:rsidP="005B4F15">
            <w:pPr>
              <w:jc w:val="left"/>
              <w:rPr>
                <w:szCs w:val="26"/>
              </w:rPr>
            </w:pPr>
            <w:r>
              <w:rPr>
                <w:szCs w:val="26"/>
              </w:rPr>
              <w:t>12 | 0.09</w:t>
            </w:r>
          </w:p>
          <w:p w:rsidR="00D7797A" w:rsidRDefault="00D7797A" w:rsidP="005B4F15">
            <w:pPr>
              <w:jc w:val="left"/>
              <w:rPr>
                <w:szCs w:val="26"/>
              </w:rPr>
            </w:pPr>
          </w:p>
          <w:p w:rsidR="00D7797A" w:rsidRDefault="00D7797A" w:rsidP="005B4F15">
            <w:pPr>
              <w:jc w:val="left"/>
              <w:rPr>
                <w:szCs w:val="26"/>
              </w:rPr>
            </w:pPr>
          </w:p>
        </w:tc>
        <w:tc>
          <w:tcPr>
            <w:tcW w:w="1710" w:type="dxa"/>
            <w:shd w:val="clear" w:color="auto" w:fill="FF0000"/>
          </w:tcPr>
          <w:p w:rsidR="00D7797A" w:rsidRPr="00B24F4B" w:rsidRDefault="00D7797A" w:rsidP="005B4F15">
            <w:pPr>
              <w:jc w:val="left"/>
              <w:rPr>
                <w:color w:val="FFFFFF" w:themeColor="background1"/>
                <w:szCs w:val="26"/>
              </w:rPr>
            </w:pPr>
            <w:r w:rsidRPr="00B24F4B">
              <w:rPr>
                <w:color w:val="FFFFFF" w:themeColor="background1"/>
                <w:szCs w:val="26"/>
              </w:rPr>
              <w:t>8   | 0.18</w:t>
            </w:r>
          </w:p>
          <w:p w:rsidR="00D7797A" w:rsidRPr="00B24F4B" w:rsidRDefault="00D7797A" w:rsidP="005B4F15">
            <w:pPr>
              <w:jc w:val="left"/>
              <w:rPr>
                <w:color w:val="FFFFFF" w:themeColor="background1"/>
                <w:szCs w:val="26"/>
              </w:rPr>
            </w:pPr>
          </w:p>
          <w:p w:rsidR="00D7797A" w:rsidRPr="00B24F4B" w:rsidRDefault="00D7797A" w:rsidP="005B4F15">
            <w:pPr>
              <w:jc w:val="left"/>
              <w:rPr>
                <w:color w:val="FFFFFF" w:themeColor="background1"/>
                <w:szCs w:val="26"/>
              </w:rPr>
            </w:pPr>
          </w:p>
        </w:tc>
        <w:tc>
          <w:tcPr>
            <w:tcW w:w="1530" w:type="dxa"/>
            <w:shd w:val="clear" w:color="auto" w:fill="FF0000"/>
          </w:tcPr>
          <w:p w:rsidR="00D7797A" w:rsidRPr="00B24F4B" w:rsidRDefault="00D7797A" w:rsidP="005B4F15">
            <w:pPr>
              <w:jc w:val="left"/>
              <w:rPr>
                <w:color w:val="FFFFFF" w:themeColor="background1"/>
                <w:szCs w:val="26"/>
              </w:rPr>
            </w:pPr>
            <w:r w:rsidRPr="00B24F4B">
              <w:rPr>
                <w:color w:val="FFFFFF" w:themeColor="background1"/>
                <w:szCs w:val="26"/>
              </w:rPr>
              <w:t>4   | 0.36</w:t>
            </w:r>
          </w:p>
          <w:p w:rsidR="00D7797A" w:rsidRPr="00B24F4B" w:rsidRDefault="00D7797A" w:rsidP="005B4F15">
            <w:pPr>
              <w:jc w:val="left"/>
              <w:rPr>
                <w:color w:val="FFFFFF" w:themeColor="background1"/>
                <w:szCs w:val="26"/>
              </w:rPr>
            </w:pPr>
          </w:p>
          <w:p w:rsidR="00D7797A" w:rsidRPr="00B24F4B" w:rsidRDefault="00D7797A" w:rsidP="005B4F15">
            <w:pPr>
              <w:jc w:val="left"/>
              <w:rPr>
                <w:color w:val="FFFFFF" w:themeColor="background1"/>
                <w:szCs w:val="26"/>
              </w:rPr>
            </w:pPr>
          </w:p>
        </w:tc>
        <w:tc>
          <w:tcPr>
            <w:tcW w:w="1440" w:type="dxa"/>
            <w:shd w:val="clear" w:color="auto" w:fill="FF0000"/>
          </w:tcPr>
          <w:p w:rsidR="00D7797A" w:rsidRPr="00B24F4B" w:rsidRDefault="00D7797A" w:rsidP="005B4F15">
            <w:pPr>
              <w:jc w:val="left"/>
              <w:rPr>
                <w:color w:val="FFFFFF" w:themeColor="background1"/>
                <w:szCs w:val="26"/>
              </w:rPr>
            </w:pPr>
            <w:bookmarkStart w:id="34" w:name="OLE_LINK51"/>
            <w:bookmarkStart w:id="35" w:name="OLE_LINK52"/>
            <w:r w:rsidRPr="00B24F4B">
              <w:rPr>
                <w:color w:val="FFFFFF" w:themeColor="background1"/>
                <w:szCs w:val="26"/>
              </w:rPr>
              <w:t>1   | 0.72</w:t>
            </w:r>
          </w:p>
          <w:bookmarkEnd w:id="34"/>
          <w:bookmarkEnd w:id="35"/>
          <w:p w:rsidR="00D7797A" w:rsidRPr="00B24F4B" w:rsidRDefault="00D7797A" w:rsidP="005B4F15">
            <w:pPr>
              <w:jc w:val="left"/>
              <w:rPr>
                <w:color w:val="FFFFFF" w:themeColor="background1"/>
                <w:szCs w:val="26"/>
              </w:rPr>
            </w:pPr>
          </w:p>
        </w:tc>
      </w:tr>
      <w:tr w:rsidR="00D7797A" w:rsidTr="005B4F15">
        <w:trPr>
          <w:trHeight w:hRule="exact" w:val="361"/>
          <w:jc w:val="center"/>
        </w:trPr>
        <w:tc>
          <w:tcPr>
            <w:tcW w:w="614" w:type="dxa"/>
            <w:shd w:val="clear" w:color="auto" w:fill="8DB3E2" w:themeFill="text2" w:themeFillTint="66"/>
          </w:tcPr>
          <w:p w:rsidR="00D7797A" w:rsidRDefault="00D7797A" w:rsidP="005B4F15">
            <w:pPr>
              <w:ind w:left="-58"/>
              <w:jc w:val="left"/>
              <w:rPr>
                <w:szCs w:val="26"/>
              </w:rPr>
            </w:pPr>
            <w:r>
              <w:rPr>
                <w:szCs w:val="26"/>
              </w:rPr>
              <w:t>0.7</w:t>
            </w:r>
          </w:p>
          <w:p w:rsidR="00D7797A" w:rsidRDefault="00D7797A" w:rsidP="005B4F15">
            <w:pPr>
              <w:ind w:left="-58"/>
              <w:jc w:val="left"/>
              <w:rPr>
                <w:szCs w:val="26"/>
              </w:rPr>
            </w:pPr>
          </w:p>
        </w:tc>
        <w:tc>
          <w:tcPr>
            <w:tcW w:w="1670" w:type="dxa"/>
            <w:shd w:val="clear" w:color="auto" w:fill="92D050"/>
          </w:tcPr>
          <w:p w:rsidR="00D7797A" w:rsidRDefault="00D7797A" w:rsidP="005B4F15">
            <w:pPr>
              <w:jc w:val="left"/>
              <w:rPr>
                <w:szCs w:val="26"/>
              </w:rPr>
            </w:pPr>
            <w:r>
              <w:rPr>
                <w:szCs w:val="26"/>
              </w:rPr>
              <w:t>19  |  0.035</w:t>
            </w:r>
          </w:p>
          <w:p w:rsidR="00D7797A" w:rsidRDefault="00D7797A" w:rsidP="005B4F15">
            <w:pPr>
              <w:jc w:val="left"/>
              <w:rPr>
                <w:szCs w:val="26"/>
              </w:rPr>
            </w:pPr>
          </w:p>
          <w:p w:rsidR="00D7797A" w:rsidRDefault="00D7797A" w:rsidP="005B4F15">
            <w:pPr>
              <w:jc w:val="left"/>
              <w:rPr>
                <w:szCs w:val="26"/>
              </w:rPr>
            </w:pPr>
          </w:p>
        </w:tc>
        <w:tc>
          <w:tcPr>
            <w:tcW w:w="1708" w:type="dxa"/>
            <w:shd w:val="clear" w:color="auto" w:fill="FFFF00"/>
          </w:tcPr>
          <w:p w:rsidR="00D7797A" w:rsidRDefault="00D7797A" w:rsidP="005B4F15">
            <w:pPr>
              <w:jc w:val="left"/>
              <w:rPr>
                <w:szCs w:val="26"/>
              </w:rPr>
            </w:pPr>
            <w:r>
              <w:rPr>
                <w:szCs w:val="26"/>
              </w:rPr>
              <w:t>14 | 0.07</w:t>
            </w:r>
          </w:p>
          <w:p w:rsidR="00D7797A" w:rsidRDefault="00D7797A" w:rsidP="005B4F15">
            <w:pPr>
              <w:jc w:val="left"/>
              <w:rPr>
                <w:szCs w:val="26"/>
              </w:rPr>
            </w:pPr>
          </w:p>
          <w:p w:rsidR="00D7797A" w:rsidRDefault="00D7797A" w:rsidP="005B4F15">
            <w:pPr>
              <w:jc w:val="left"/>
              <w:rPr>
                <w:szCs w:val="26"/>
              </w:rPr>
            </w:pPr>
          </w:p>
        </w:tc>
        <w:tc>
          <w:tcPr>
            <w:tcW w:w="1710" w:type="dxa"/>
            <w:shd w:val="clear" w:color="auto" w:fill="FFFF00"/>
          </w:tcPr>
          <w:p w:rsidR="00D7797A" w:rsidRDefault="00D7797A" w:rsidP="005B4F15">
            <w:pPr>
              <w:jc w:val="left"/>
              <w:rPr>
                <w:szCs w:val="26"/>
              </w:rPr>
            </w:pPr>
            <w:r>
              <w:rPr>
                <w:szCs w:val="26"/>
              </w:rPr>
              <w:t>9   | 0.14</w:t>
            </w:r>
          </w:p>
          <w:p w:rsidR="00D7797A" w:rsidRDefault="00D7797A" w:rsidP="005B4F15">
            <w:pPr>
              <w:jc w:val="left"/>
              <w:rPr>
                <w:szCs w:val="26"/>
              </w:rPr>
            </w:pPr>
          </w:p>
          <w:p w:rsidR="00D7797A" w:rsidRDefault="00D7797A" w:rsidP="005B4F15">
            <w:pPr>
              <w:jc w:val="left"/>
              <w:rPr>
                <w:szCs w:val="26"/>
              </w:rPr>
            </w:pPr>
          </w:p>
        </w:tc>
        <w:tc>
          <w:tcPr>
            <w:tcW w:w="1530" w:type="dxa"/>
            <w:shd w:val="clear" w:color="auto" w:fill="FF0000"/>
          </w:tcPr>
          <w:p w:rsidR="00D7797A" w:rsidRPr="00B24F4B" w:rsidRDefault="00D7797A" w:rsidP="005B4F15">
            <w:pPr>
              <w:jc w:val="left"/>
              <w:rPr>
                <w:color w:val="FFFFFF" w:themeColor="background1"/>
                <w:szCs w:val="26"/>
              </w:rPr>
            </w:pPr>
            <w:r w:rsidRPr="00B24F4B">
              <w:rPr>
                <w:color w:val="FFFFFF" w:themeColor="background1"/>
                <w:szCs w:val="26"/>
              </w:rPr>
              <w:t>5   | 0.28</w:t>
            </w:r>
          </w:p>
          <w:p w:rsidR="00D7797A" w:rsidRPr="00B24F4B" w:rsidRDefault="00D7797A" w:rsidP="005B4F15">
            <w:pPr>
              <w:jc w:val="left"/>
              <w:rPr>
                <w:color w:val="FFFFFF" w:themeColor="background1"/>
                <w:szCs w:val="26"/>
              </w:rPr>
            </w:pPr>
          </w:p>
          <w:p w:rsidR="00D7797A" w:rsidRPr="00B24F4B" w:rsidRDefault="00D7797A" w:rsidP="005B4F15">
            <w:pPr>
              <w:jc w:val="left"/>
              <w:rPr>
                <w:color w:val="FFFFFF" w:themeColor="background1"/>
                <w:szCs w:val="26"/>
              </w:rPr>
            </w:pPr>
          </w:p>
        </w:tc>
        <w:tc>
          <w:tcPr>
            <w:tcW w:w="1440" w:type="dxa"/>
            <w:shd w:val="clear" w:color="auto" w:fill="FF0000"/>
          </w:tcPr>
          <w:p w:rsidR="00D7797A" w:rsidRPr="00B24F4B" w:rsidRDefault="00D7797A" w:rsidP="005B4F15">
            <w:pPr>
              <w:jc w:val="left"/>
              <w:rPr>
                <w:color w:val="FFFFFF" w:themeColor="background1"/>
                <w:szCs w:val="26"/>
              </w:rPr>
            </w:pPr>
            <w:r w:rsidRPr="00B24F4B">
              <w:rPr>
                <w:color w:val="FFFFFF" w:themeColor="background1"/>
                <w:szCs w:val="26"/>
              </w:rPr>
              <w:t>2   | 0.56</w:t>
            </w:r>
          </w:p>
          <w:p w:rsidR="00D7797A" w:rsidRPr="00B24F4B" w:rsidRDefault="00D7797A" w:rsidP="005B4F15">
            <w:pPr>
              <w:jc w:val="left"/>
              <w:rPr>
                <w:color w:val="FFFFFF" w:themeColor="background1"/>
                <w:szCs w:val="26"/>
              </w:rPr>
            </w:pPr>
          </w:p>
          <w:p w:rsidR="00D7797A" w:rsidRPr="00B24F4B" w:rsidRDefault="00D7797A" w:rsidP="005B4F15">
            <w:pPr>
              <w:jc w:val="left"/>
              <w:rPr>
                <w:color w:val="FFFFFF" w:themeColor="background1"/>
                <w:szCs w:val="26"/>
              </w:rPr>
            </w:pPr>
          </w:p>
        </w:tc>
      </w:tr>
      <w:tr w:rsidR="00D7797A" w:rsidTr="005B4F15">
        <w:trPr>
          <w:trHeight w:hRule="exact" w:val="361"/>
          <w:jc w:val="center"/>
        </w:trPr>
        <w:tc>
          <w:tcPr>
            <w:tcW w:w="614" w:type="dxa"/>
            <w:shd w:val="clear" w:color="auto" w:fill="8DB3E2" w:themeFill="text2" w:themeFillTint="66"/>
          </w:tcPr>
          <w:p w:rsidR="00D7797A" w:rsidRDefault="00D7797A" w:rsidP="005B4F15">
            <w:pPr>
              <w:ind w:left="-58"/>
              <w:jc w:val="left"/>
              <w:rPr>
                <w:szCs w:val="26"/>
              </w:rPr>
            </w:pPr>
            <w:r>
              <w:rPr>
                <w:szCs w:val="26"/>
              </w:rPr>
              <w:t>0.5</w:t>
            </w:r>
          </w:p>
          <w:p w:rsidR="00D7797A" w:rsidRDefault="00D7797A" w:rsidP="005B4F15">
            <w:pPr>
              <w:ind w:left="-58"/>
              <w:jc w:val="left"/>
              <w:rPr>
                <w:szCs w:val="26"/>
              </w:rPr>
            </w:pPr>
          </w:p>
        </w:tc>
        <w:tc>
          <w:tcPr>
            <w:tcW w:w="1670" w:type="dxa"/>
            <w:shd w:val="clear" w:color="auto" w:fill="92D050"/>
          </w:tcPr>
          <w:p w:rsidR="00D7797A" w:rsidRDefault="00D7797A" w:rsidP="005B4F15">
            <w:pPr>
              <w:jc w:val="left"/>
              <w:rPr>
                <w:szCs w:val="26"/>
              </w:rPr>
            </w:pPr>
            <w:r>
              <w:rPr>
                <w:szCs w:val="26"/>
              </w:rPr>
              <w:t>21  |  0.025</w:t>
            </w:r>
          </w:p>
          <w:p w:rsidR="00D7797A" w:rsidRDefault="00D7797A" w:rsidP="005B4F15">
            <w:pPr>
              <w:jc w:val="left"/>
              <w:rPr>
                <w:szCs w:val="26"/>
              </w:rPr>
            </w:pPr>
          </w:p>
          <w:p w:rsidR="00D7797A" w:rsidRDefault="00D7797A" w:rsidP="005B4F15">
            <w:pPr>
              <w:jc w:val="left"/>
              <w:rPr>
                <w:szCs w:val="26"/>
              </w:rPr>
            </w:pPr>
          </w:p>
        </w:tc>
        <w:tc>
          <w:tcPr>
            <w:tcW w:w="1708" w:type="dxa"/>
            <w:shd w:val="clear" w:color="auto" w:fill="FFFF00"/>
          </w:tcPr>
          <w:p w:rsidR="00D7797A" w:rsidRDefault="00D7797A" w:rsidP="005B4F15">
            <w:pPr>
              <w:jc w:val="left"/>
              <w:rPr>
                <w:szCs w:val="26"/>
              </w:rPr>
            </w:pPr>
            <w:r>
              <w:rPr>
                <w:szCs w:val="26"/>
              </w:rPr>
              <w:t>16 | 0.05</w:t>
            </w:r>
          </w:p>
          <w:p w:rsidR="00D7797A" w:rsidRDefault="00D7797A" w:rsidP="005B4F15">
            <w:pPr>
              <w:jc w:val="left"/>
              <w:rPr>
                <w:szCs w:val="26"/>
              </w:rPr>
            </w:pPr>
          </w:p>
          <w:p w:rsidR="00D7797A" w:rsidRDefault="00D7797A" w:rsidP="005B4F15">
            <w:pPr>
              <w:jc w:val="left"/>
              <w:rPr>
                <w:szCs w:val="26"/>
              </w:rPr>
            </w:pPr>
          </w:p>
        </w:tc>
        <w:tc>
          <w:tcPr>
            <w:tcW w:w="1710" w:type="dxa"/>
            <w:shd w:val="clear" w:color="auto" w:fill="FFFF00"/>
          </w:tcPr>
          <w:p w:rsidR="00D7797A" w:rsidRDefault="00D7797A" w:rsidP="005B4F15">
            <w:pPr>
              <w:jc w:val="left"/>
              <w:rPr>
                <w:szCs w:val="26"/>
              </w:rPr>
            </w:pPr>
            <w:r>
              <w:rPr>
                <w:szCs w:val="26"/>
              </w:rPr>
              <w:t>11 | 0.10</w:t>
            </w:r>
          </w:p>
          <w:p w:rsidR="00D7797A" w:rsidRDefault="00D7797A" w:rsidP="005B4F15">
            <w:pPr>
              <w:jc w:val="left"/>
              <w:rPr>
                <w:szCs w:val="26"/>
              </w:rPr>
            </w:pPr>
          </w:p>
          <w:p w:rsidR="00D7797A" w:rsidRDefault="00D7797A" w:rsidP="005B4F15">
            <w:pPr>
              <w:jc w:val="left"/>
              <w:rPr>
                <w:szCs w:val="26"/>
              </w:rPr>
            </w:pPr>
          </w:p>
        </w:tc>
        <w:tc>
          <w:tcPr>
            <w:tcW w:w="1530" w:type="dxa"/>
            <w:shd w:val="clear" w:color="auto" w:fill="FF0000"/>
          </w:tcPr>
          <w:p w:rsidR="00D7797A" w:rsidRPr="00B24F4B" w:rsidRDefault="00D7797A" w:rsidP="005B4F15">
            <w:pPr>
              <w:jc w:val="left"/>
              <w:rPr>
                <w:color w:val="FFFFFF" w:themeColor="background1"/>
                <w:szCs w:val="26"/>
              </w:rPr>
            </w:pPr>
            <w:r w:rsidRPr="00B24F4B">
              <w:rPr>
                <w:color w:val="FFFFFF" w:themeColor="background1"/>
                <w:szCs w:val="26"/>
              </w:rPr>
              <w:t>7   | 0.20</w:t>
            </w:r>
          </w:p>
          <w:p w:rsidR="00D7797A" w:rsidRPr="00B24F4B" w:rsidRDefault="00D7797A" w:rsidP="005B4F15">
            <w:pPr>
              <w:jc w:val="left"/>
              <w:rPr>
                <w:color w:val="FFFFFF" w:themeColor="background1"/>
                <w:szCs w:val="26"/>
              </w:rPr>
            </w:pPr>
          </w:p>
          <w:p w:rsidR="00D7797A" w:rsidRPr="00B24F4B" w:rsidRDefault="00D7797A" w:rsidP="005B4F15">
            <w:pPr>
              <w:jc w:val="left"/>
              <w:rPr>
                <w:color w:val="FFFFFF" w:themeColor="background1"/>
                <w:szCs w:val="26"/>
              </w:rPr>
            </w:pPr>
          </w:p>
        </w:tc>
        <w:tc>
          <w:tcPr>
            <w:tcW w:w="1440" w:type="dxa"/>
            <w:shd w:val="clear" w:color="auto" w:fill="FF0000"/>
          </w:tcPr>
          <w:p w:rsidR="00D7797A" w:rsidRPr="00B24F4B" w:rsidRDefault="00D7797A" w:rsidP="005B4F15">
            <w:pPr>
              <w:jc w:val="left"/>
              <w:rPr>
                <w:color w:val="FFFFFF" w:themeColor="background1"/>
                <w:szCs w:val="26"/>
              </w:rPr>
            </w:pPr>
            <w:r w:rsidRPr="00B24F4B">
              <w:rPr>
                <w:color w:val="FFFFFF" w:themeColor="background1"/>
                <w:szCs w:val="26"/>
              </w:rPr>
              <w:t>3   | 0.40</w:t>
            </w:r>
          </w:p>
          <w:p w:rsidR="00D7797A" w:rsidRPr="00B24F4B" w:rsidRDefault="00D7797A" w:rsidP="005B4F15">
            <w:pPr>
              <w:jc w:val="left"/>
              <w:rPr>
                <w:color w:val="FFFFFF" w:themeColor="background1"/>
                <w:szCs w:val="26"/>
              </w:rPr>
            </w:pPr>
          </w:p>
          <w:p w:rsidR="00D7797A" w:rsidRPr="00B24F4B" w:rsidRDefault="00D7797A" w:rsidP="005B4F15">
            <w:pPr>
              <w:jc w:val="left"/>
              <w:rPr>
                <w:color w:val="FFFFFF" w:themeColor="background1"/>
                <w:szCs w:val="26"/>
              </w:rPr>
            </w:pPr>
          </w:p>
        </w:tc>
      </w:tr>
      <w:tr w:rsidR="00D7797A" w:rsidTr="005B4F15">
        <w:trPr>
          <w:trHeight w:hRule="exact" w:val="361"/>
          <w:jc w:val="center"/>
        </w:trPr>
        <w:tc>
          <w:tcPr>
            <w:tcW w:w="614" w:type="dxa"/>
            <w:shd w:val="clear" w:color="auto" w:fill="8DB3E2" w:themeFill="text2" w:themeFillTint="66"/>
          </w:tcPr>
          <w:p w:rsidR="00D7797A" w:rsidRDefault="00D7797A" w:rsidP="005B4F15">
            <w:pPr>
              <w:ind w:left="-58"/>
              <w:jc w:val="left"/>
              <w:rPr>
                <w:szCs w:val="26"/>
              </w:rPr>
            </w:pPr>
            <w:r>
              <w:rPr>
                <w:szCs w:val="26"/>
              </w:rPr>
              <w:t>0.3</w:t>
            </w:r>
          </w:p>
        </w:tc>
        <w:tc>
          <w:tcPr>
            <w:tcW w:w="1670" w:type="dxa"/>
            <w:shd w:val="clear" w:color="auto" w:fill="92D050"/>
          </w:tcPr>
          <w:p w:rsidR="00D7797A" w:rsidRDefault="00D7797A" w:rsidP="005B4F15">
            <w:pPr>
              <w:jc w:val="left"/>
              <w:rPr>
                <w:szCs w:val="26"/>
              </w:rPr>
            </w:pPr>
            <w:r>
              <w:rPr>
                <w:szCs w:val="26"/>
              </w:rPr>
              <w:t>23  |  0.015</w:t>
            </w:r>
          </w:p>
          <w:p w:rsidR="00D7797A" w:rsidRDefault="00D7797A" w:rsidP="005B4F15">
            <w:pPr>
              <w:jc w:val="left"/>
              <w:rPr>
                <w:szCs w:val="26"/>
              </w:rPr>
            </w:pPr>
          </w:p>
          <w:p w:rsidR="00D7797A" w:rsidRDefault="00D7797A" w:rsidP="005B4F15">
            <w:pPr>
              <w:jc w:val="left"/>
              <w:rPr>
                <w:szCs w:val="26"/>
              </w:rPr>
            </w:pPr>
          </w:p>
        </w:tc>
        <w:tc>
          <w:tcPr>
            <w:tcW w:w="1708" w:type="dxa"/>
            <w:shd w:val="clear" w:color="auto" w:fill="92D050"/>
          </w:tcPr>
          <w:p w:rsidR="00D7797A" w:rsidRDefault="00D7797A" w:rsidP="005B4F15">
            <w:pPr>
              <w:jc w:val="left"/>
              <w:rPr>
                <w:szCs w:val="26"/>
              </w:rPr>
            </w:pPr>
            <w:r>
              <w:rPr>
                <w:szCs w:val="26"/>
              </w:rPr>
              <w:t>20 | 0.03</w:t>
            </w:r>
          </w:p>
          <w:p w:rsidR="00D7797A" w:rsidRDefault="00D7797A" w:rsidP="005B4F15">
            <w:pPr>
              <w:jc w:val="left"/>
              <w:rPr>
                <w:szCs w:val="26"/>
              </w:rPr>
            </w:pPr>
          </w:p>
          <w:p w:rsidR="00D7797A" w:rsidRDefault="00D7797A" w:rsidP="005B4F15">
            <w:pPr>
              <w:jc w:val="left"/>
              <w:rPr>
                <w:szCs w:val="26"/>
              </w:rPr>
            </w:pPr>
          </w:p>
        </w:tc>
        <w:tc>
          <w:tcPr>
            <w:tcW w:w="1710" w:type="dxa"/>
            <w:shd w:val="clear" w:color="auto" w:fill="FFFF00"/>
          </w:tcPr>
          <w:p w:rsidR="00D7797A" w:rsidRDefault="00D7797A" w:rsidP="005B4F15">
            <w:pPr>
              <w:jc w:val="left"/>
              <w:rPr>
                <w:szCs w:val="26"/>
              </w:rPr>
            </w:pPr>
            <w:r>
              <w:rPr>
                <w:szCs w:val="26"/>
              </w:rPr>
              <w:t>15 | 0.06</w:t>
            </w:r>
          </w:p>
          <w:p w:rsidR="00D7797A" w:rsidRDefault="00D7797A" w:rsidP="005B4F15">
            <w:pPr>
              <w:jc w:val="left"/>
              <w:rPr>
                <w:szCs w:val="26"/>
              </w:rPr>
            </w:pPr>
          </w:p>
          <w:p w:rsidR="00D7797A" w:rsidRDefault="00D7797A" w:rsidP="005B4F15">
            <w:pPr>
              <w:jc w:val="left"/>
              <w:rPr>
                <w:szCs w:val="26"/>
              </w:rPr>
            </w:pPr>
          </w:p>
        </w:tc>
        <w:tc>
          <w:tcPr>
            <w:tcW w:w="1530" w:type="dxa"/>
            <w:shd w:val="clear" w:color="auto" w:fill="FFFF00"/>
          </w:tcPr>
          <w:p w:rsidR="00D7797A" w:rsidRDefault="00D7797A" w:rsidP="005B4F15">
            <w:pPr>
              <w:jc w:val="left"/>
              <w:rPr>
                <w:szCs w:val="26"/>
              </w:rPr>
            </w:pPr>
            <w:r>
              <w:rPr>
                <w:szCs w:val="26"/>
              </w:rPr>
              <w:t>10 | 0.12</w:t>
            </w:r>
          </w:p>
          <w:p w:rsidR="00D7797A" w:rsidRDefault="00D7797A" w:rsidP="005B4F15">
            <w:pPr>
              <w:jc w:val="left"/>
              <w:rPr>
                <w:szCs w:val="26"/>
              </w:rPr>
            </w:pPr>
          </w:p>
          <w:p w:rsidR="00D7797A" w:rsidRDefault="00D7797A" w:rsidP="005B4F15">
            <w:pPr>
              <w:jc w:val="left"/>
              <w:rPr>
                <w:szCs w:val="26"/>
              </w:rPr>
            </w:pPr>
          </w:p>
        </w:tc>
        <w:tc>
          <w:tcPr>
            <w:tcW w:w="1440" w:type="dxa"/>
            <w:shd w:val="clear" w:color="auto" w:fill="FF0000"/>
          </w:tcPr>
          <w:p w:rsidR="00D7797A" w:rsidRPr="00B24F4B" w:rsidRDefault="00D7797A" w:rsidP="005B4F15">
            <w:pPr>
              <w:shd w:val="clear" w:color="auto" w:fill="FF0000"/>
              <w:jc w:val="left"/>
              <w:rPr>
                <w:color w:val="FFFFFF" w:themeColor="background1"/>
                <w:szCs w:val="26"/>
              </w:rPr>
            </w:pPr>
            <w:r w:rsidRPr="00B24F4B">
              <w:rPr>
                <w:color w:val="FFFFFF" w:themeColor="background1"/>
                <w:szCs w:val="26"/>
              </w:rPr>
              <w:t>6   | 0.24</w:t>
            </w:r>
          </w:p>
          <w:p w:rsidR="00D7797A" w:rsidRDefault="00D7797A" w:rsidP="005B4F15">
            <w:pPr>
              <w:jc w:val="left"/>
              <w:rPr>
                <w:szCs w:val="26"/>
              </w:rPr>
            </w:pPr>
          </w:p>
          <w:p w:rsidR="00D7797A" w:rsidRDefault="00D7797A" w:rsidP="005B4F15">
            <w:pPr>
              <w:jc w:val="left"/>
              <w:rPr>
                <w:szCs w:val="26"/>
              </w:rPr>
            </w:pPr>
          </w:p>
        </w:tc>
      </w:tr>
      <w:tr w:rsidR="00D7797A" w:rsidTr="005B4F15">
        <w:trPr>
          <w:trHeight w:hRule="exact" w:val="352"/>
          <w:jc w:val="center"/>
        </w:trPr>
        <w:tc>
          <w:tcPr>
            <w:tcW w:w="614" w:type="dxa"/>
            <w:shd w:val="clear" w:color="auto" w:fill="8DB3E2" w:themeFill="text2" w:themeFillTint="66"/>
          </w:tcPr>
          <w:p w:rsidR="00D7797A" w:rsidRDefault="00D7797A" w:rsidP="005B4F15">
            <w:pPr>
              <w:ind w:left="-58"/>
              <w:jc w:val="left"/>
              <w:rPr>
                <w:szCs w:val="26"/>
              </w:rPr>
            </w:pPr>
            <w:r>
              <w:rPr>
                <w:szCs w:val="26"/>
              </w:rPr>
              <w:t>0.1</w:t>
            </w:r>
          </w:p>
        </w:tc>
        <w:tc>
          <w:tcPr>
            <w:tcW w:w="1670" w:type="dxa"/>
            <w:shd w:val="clear" w:color="auto" w:fill="92D050"/>
          </w:tcPr>
          <w:p w:rsidR="00D7797A" w:rsidRDefault="00D7797A" w:rsidP="005B4F15">
            <w:pPr>
              <w:jc w:val="left"/>
              <w:rPr>
                <w:szCs w:val="26"/>
              </w:rPr>
            </w:pPr>
            <w:r>
              <w:rPr>
                <w:szCs w:val="26"/>
              </w:rPr>
              <w:t>25  |  0.005</w:t>
            </w:r>
          </w:p>
          <w:p w:rsidR="00D7797A" w:rsidRDefault="00D7797A" w:rsidP="005B4F15">
            <w:pPr>
              <w:ind w:left="-58"/>
              <w:jc w:val="left"/>
              <w:rPr>
                <w:szCs w:val="26"/>
              </w:rPr>
            </w:pPr>
          </w:p>
        </w:tc>
        <w:tc>
          <w:tcPr>
            <w:tcW w:w="1708" w:type="dxa"/>
            <w:shd w:val="clear" w:color="auto" w:fill="92D050"/>
          </w:tcPr>
          <w:p w:rsidR="00D7797A" w:rsidRDefault="00D7797A" w:rsidP="005B4F15">
            <w:pPr>
              <w:jc w:val="left"/>
              <w:rPr>
                <w:szCs w:val="26"/>
              </w:rPr>
            </w:pPr>
            <w:r>
              <w:rPr>
                <w:szCs w:val="26"/>
              </w:rPr>
              <w:t>24 | 0.01</w:t>
            </w:r>
          </w:p>
          <w:p w:rsidR="00D7797A" w:rsidRDefault="00D7797A" w:rsidP="005B4F15">
            <w:pPr>
              <w:ind w:left="-58"/>
              <w:jc w:val="left"/>
              <w:rPr>
                <w:szCs w:val="26"/>
              </w:rPr>
            </w:pPr>
          </w:p>
        </w:tc>
        <w:tc>
          <w:tcPr>
            <w:tcW w:w="1710" w:type="dxa"/>
            <w:shd w:val="clear" w:color="auto" w:fill="92D050"/>
          </w:tcPr>
          <w:p w:rsidR="00D7797A" w:rsidRDefault="00D7797A" w:rsidP="005B4F15">
            <w:pPr>
              <w:jc w:val="left"/>
              <w:rPr>
                <w:szCs w:val="26"/>
              </w:rPr>
            </w:pPr>
            <w:r>
              <w:rPr>
                <w:szCs w:val="26"/>
              </w:rPr>
              <w:t>22 | 0.02</w:t>
            </w:r>
          </w:p>
          <w:p w:rsidR="00D7797A" w:rsidRDefault="00D7797A" w:rsidP="005B4F15">
            <w:pPr>
              <w:ind w:left="-58"/>
              <w:jc w:val="left"/>
              <w:rPr>
                <w:szCs w:val="26"/>
              </w:rPr>
            </w:pPr>
          </w:p>
        </w:tc>
        <w:tc>
          <w:tcPr>
            <w:tcW w:w="1530" w:type="dxa"/>
            <w:shd w:val="clear" w:color="auto" w:fill="92D050"/>
          </w:tcPr>
          <w:p w:rsidR="00D7797A" w:rsidRDefault="00D7797A" w:rsidP="005B4F15">
            <w:pPr>
              <w:jc w:val="left"/>
              <w:rPr>
                <w:szCs w:val="26"/>
              </w:rPr>
            </w:pPr>
            <w:r>
              <w:rPr>
                <w:szCs w:val="26"/>
              </w:rPr>
              <w:t>18 | 0.04</w:t>
            </w:r>
          </w:p>
          <w:p w:rsidR="00D7797A" w:rsidRDefault="00D7797A" w:rsidP="005B4F15">
            <w:pPr>
              <w:ind w:left="-58"/>
              <w:jc w:val="left"/>
              <w:rPr>
                <w:szCs w:val="26"/>
              </w:rPr>
            </w:pPr>
          </w:p>
        </w:tc>
        <w:tc>
          <w:tcPr>
            <w:tcW w:w="1440" w:type="dxa"/>
            <w:shd w:val="clear" w:color="auto" w:fill="FFFF00"/>
          </w:tcPr>
          <w:p w:rsidR="00D7797A" w:rsidRDefault="00D7797A" w:rsidP="005B4F15">
            <w:pPr>
              <w:jc w:val="left"/>
              <w:rPr>
                <w:szCs w:val="26"/>
              </w:rPr>
            </w:pPr>
            <w:r>
              <w:rPr>
                <w:szCs w:val="26"/>
              </w:rPr>
              <w:t>13 | 0.08</w:t>
            </w:r>
          </w:p>
          <w:p w:rsidR="00D7797A" w:rsidRDefault="00D7797A" w:rsidP="005B4F15">
            <w:pPr>
              <w:ind w:left="-58"/>
              <w:jc w:val="left"/>
              <w:rPr>
                <w:szCs w:val="26"/>
              </w:rPr>
            </w:pPr>
          </w:p>
        </w:tc>
      </w:tr>
      <w:tr w:rsidR="00D7797A" w:rsidTr="005B4F15">
        <w:trPr>
          <w:trHeight w:hRule="exact" w:val="352"/>
          <w:jc w:val="center"/>
        </w:trPr>
        <w:tc>
          <w:tcPr>
            <w:tcW w:w="614" w:type="dxa"/>
            <w:shd w:val="clear" w:color="auto" w:fill="BFBFBF" w:themeFill="background1" w:themeFillShade="BF"/>
          </w:tcPr>
          <w:p w:rsidR="00D7797A" w:rsidRDefault="00D7797A" w:rsidP="005B4F15">
            <w:pPr>
              <w:ind w:left="-58"/>
              <w:jc w:val="left"/>
              <w:rPr>
                <w:szCs w:val="26"/>
              </w:rPr>
            </w:pPr>
            <w:r>
              <w:rPr>
                <w:szCs w:val="26"/>
              </w:rPr>
              <w:t>I</w:t>
            </w:r>
          </w:p>
        </w:tc>
        <w:tc>
          <w:tcPr>
            <w:tcW w:w="1670" w:type="dxa"/>
            <w:shd w:val="clear" w:color="auto" w:fill="BFBFBF" w:themeFill="background1" w:themeFillShade="BF"/>
          </w:tcPr>
          <w:p w:rsidR="00D7797A" w:rsidRDefault="00D7797A" w:rsidP="005B4F15">
            <w:pPr>
              <w:ind w:left="-58"/>
              <w:jc w:val="left"/>
              <w:rPr>
                <w:szCs w:val="26"/>
              </w:rPr>
            </w:pPr>
            <w:r>
              <w:rPr>
                <w:szCs w:val="26"/>
              </w:rPr>
              <w:t>0.05</w:t>
            </w:r>
          </w:p>
        </w:tc>
        <w:tc>
          <w:tcPr>
            <w:tcW w:w="1708" w:type="dxa"/>
            <w:shd w:val="clear" w:color="auto" w:fill="BFBFBF" w:themeFill="background1" w:themeFillShade="BF"/>
          </w:tcPr>
          <w:p w:rsidR="00D7797A" w:rsidRDefault="00D7797A" w:rsidP="005B4F15">
            <w:pPr>
              <w:ind w:left="-58"/>
              <w:jc w:val="left"/>
              <w:rPr>
                <w:szCs w:val="26"/>
              </w:rPr>
            </w:pPr>
            <w:r>
              <w:rPr>
                <w:szCs w:val="26"/>
              </w:rPr>
              <w:t>0.1</w:t>
            </w:r>
          </w:p>
        </w:tc>
        <w:tc>
          <w:tcPr>
            <w:tcW w:w="1710" w:type="dxa"/>
            <w:shd w:val="clear" w:color="auto" w:fill="BFBFBF" w:themeFill="background1" w:themeFillShade="BF"/>
          </w:tcPr>
          <w:p w:rsidR="00D7797A" w:rsidRDefault="00D7797A" w:rsidP="005B4F15">
            <w:pPr>
              <w:ind w:left="-58"/>
              <w:jc w:val="left"/>
              <w:rPr>
                <w:szCs w:val="26"/>
              </w:rPr>
            </w:pPr>
            <w:r>
              <w:rPr>
                <w:szCs w:val="26"/>
              </w:rPr>
              <w:t>0.2</w:t>
            </w:r>
          </w:p>
        </w:tc>
        <w:tc>
          <w:tcPr>
            <w:tcW w:w="1530" w:type="dxa"/>
            <w:shd w:val="clear" w:color="auto" w:fill="BFBFBF" w:themeFill="background1" w:themeFillShade="BF"/>
          </w:tcPr>
          <w:p w:rsidR="00D7797A" w:rsidRDefault="00D7797A" w:rsidP="005B4F15">
            <w:pPr>
              <w:ind w:left="-58"/>
              <w:jc w:val="left"/>
              <w:rPr>
                <w:szCs w:val="26"/>
              </w:rPr>
            </w:pPr>
            <w:r>
              <w:rPr>
                <w:szCs w:val="26"/>
              </w:rPr>
              <w:t>0.4</w:t>
            </w:r>
          </w:p>
        </w:tc>
        <w:tc>
          <w:tcPr>
            <w:tcW w:w="1440" w:type="dxa"/>
            <w:shd w:val="clear" w:color="auto" w:fill="BFBFBF" w:themeFill="background1" w:themeFillShade="BF"/>
          </w:tcPr>
          <w:p w:rsidR="00D7797A" w:rsidRDefault="00D7797A" w:rsidP="005B4F15">
            <w:pPr>
              <w:ind w:left="-58"/>
              <w:jc w:val="left"/>
              <w:rPr>
                <w:szCs w:val="26"/>
              </w:rPr>
            </w:pPr>
            <w:r>
              <w:rPr>
                <w:szCs w:val="26"/>
              </w:rPr>
              <w:t>0.8</w:t>
            </w:r>
          </w:p>
        </w:tc>
      </w:tr>
    </w:tbl>
    <w:p w:rsidR="002E5692" w:rsidRPr="00CA1693" w:rsidRDefault="003376E3" w:rsidP="003376E3">
      <w:pPr>
        <w:autoSpaceDE w:val="0"/>
        <w:autoSpaceDN w:val="0"/>
        <w:adjustRightInd w:val="0"/>
        <w:spacing w:after="0" w:line="360" w:lineRule="auto"/>
        <w:rPr>
          <w:rFonts w:eastAsiaTheme="minorHAnsi"/>
          <w:color w:val="FF0000"/>
          <w:sz w:val="24"/>
          <w:szCs w:val="24"/>
        </w:rPr>
      </w:pPr>
      <w:r w:rsidRPr="00CA1693">
        <w:rPr>
          <w:rFonts w:eastAsiaTheme="minorHAnsi"/>
          <w:color w:val="FF0000"/>
          <w:sz w:val="24"/>
          <w:szCs w:val="24"/>
        </w:rPr>
        <w:t>Table_</w:t>
      </w:r>
      <w:r w:rsidR="00A51EB4" w:rsidRPr="00CA1693">
        <w:rPr>
          <w:rFonts w:eastAsiaTheme="minorHAnsi"/>
          <w:color w:val="FF0000"/>
          <w:sz w:val="24"/>
          <w:szCs w:val="24"/>
        </w:rPr>
        <w:t>3</w:t>
      </w:r>
      <w:r w:rsidRPr="00CA1693">
        <w:rPr>
          <w:rFonts w:eastAsiaTheme="minorHAnsi"/>
          <w:color w:val="FF0000"/>
          <w:sz w:val="24"/>
          <w:szCs w:val="24"/>
        </w:rPr>
        <w:t>.</w:t>
      </w:r>
    </w:p>
    <w:tbl>
      <w:tblPr>
        <w:tblStyle w:val="TableGrid"/>
        <w:tblpPr w:leftFromText="180" w:rightFromText="180" w:vertAnchor="text" w:horzAnchor="page" w:tblpX="2267" w:tblpY="14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11"/>
        <w:gridCol w:w="1217"/>
        <w:gridCol w:w="7863"/>
      </w:tblGrid>
      <w:tr w:rsidR="005E4AA7" w:rsidRPr="00354055" w:rsidTr="005E4AA7">
        <w:trPr>
          <w:trHeight w:val="236"/>
        </w:trPr>
        <w:tc>
          <w:tcPr>
            <w:tcW w:w="511" w:type="dxa"/>
            <w:tcBorders>
              <w:top w:val="nil"/>
              <w:left w:val="nil"/>
              <w:bottom w:val="nil"/>
              <w:right w:val="nil"/>
            </w:tcBorders>
          </w:tcPr>
          <w:p w:rsidR="005E4AA7" w:rsidRPr="00354055" w:rsidRDefault="005E4AA7" w:rsidP="005E4AA7">
            <w:pPr>
              <w:spacing w:line="276" w:lineRule="auto"/>
              <w:jc w:val="left"/>
              <w:rPr>
                <w:bCs/>
                <w:sz w:val="24"/>
                <w:szCs w:val="24"/>
              </w:rPr>
            </w:pPr>
          </w:p>
        </w:tc>
        <w:tc>
          <w:tcPr>
            <w:tcW w:w="9080" w:type="dxa"/>
            <w:gridSpan w:val="2"/>
            <w:tcBorders>
              <w:top w:val="nil"/>
              <w:left w:val="nil"/>
              <w:bottom w:val="nil"/>
              <w:right w:val="nil"/>
            </w:tcBorders>
          </w:tcPr>
          <w:p w:rsidR="005E4AA7" w:rsidRPr="00354055" w:rsidRDefault="005E4AA7" w:rsidP="005E4AA7">
            <w:pPr>
              <w:spacing w:line="276" w:lineRule="auto"/>
              <w:jc w:val="left"/>
              <w:rPr>
                <w:b/>
                <w:bCs/>
                <w:sz w:val="24"/>
                <w:szCs w:val="24"/>
              </w:rPr>
            </w:pPr>
            <w:r w:rsidRPr="00354055">
              <w:rPr>
                <w:b/>
                <w:bCs/>
                <w:sz w:val="24"/>
                <w:szCs w:val="24"/>
              </w:rPr>
              <w:t>Risk Level</w:t>
            </w:r>
          </w:p>
        </w:tc>
      </w:tr>
      <w:tr w:rsidR="005E4AA7" w:rsidRPr="00354055" w:rsidTr="00F93F8B">
        <w:trPr>
          <w:trHeight w:val="247"/>
        </w:trPr>
        <w:tc>
          <w:tcPr>
            <w:tcW w:w="511" w:type="dxa"/>
            <w:tcBorders>
              <w:top w:val="nil"/>
              <w:left w:val="nil"/>
              <w:bottom w:val="nil"/>
              <w:right w:val="nil"/>
            </w:tcBorders>
            <w:shd w:val="clear" w:color="auto" w:fill="FF0000"/>
          </w:tcPr>
          <w:p w:rsidR="005E4AA7" w:rsidRPr="00354055" w:rsidRDefault="005E4AA7" w:rsidP="005E4AA7">
            <w:pPr>
              <w:spacing w:line="276" w:lineRule="auto"/>
              <w:jc w:val="left"/>
              <w:rPr>
                <w:bCs/>
                <w:sz w:val="24"/>
                <w:szCs w:val="24"/>
              </w:rPr>
            </w:pPr>
          </w:p>
        </w:tc>
        <w:tc>
          <w:tcPr>
            <w:tcW w:w="1217" w:type="dxa"/>
            <w:vMerge w:val="restart"/>
            <w:tcBorders>
              <w:top w:val="nil"/>
              <w:left w:val="nil"/>
              <w:bottom w:val="single" w:sz="2" w:space="0" w:color="auto"/>
              <w:right w:val="single" w:sz="12" w:space="0" w:color="auto"/>
            </w:tcBorders>
          </w:tcPr>
          <w:p w:rsidR="005E4AA7" w:rsidRDefault="005E4AA7" w:rsidP="005E4AA7">
            <w:pPr>
              <w:spacing w:line="276" w:lineRule="auto"/>
              <w:jc w:val="left"/>
              <w:rPr>
                <w:bCs/>
                <w:sz w:val="24"/>
                <w:szCs w:val="24"/>
              </w:rPr>
            </w:pPr>
            <w:r>
              <w:rPr>
                <w:bCs/>
                <w:sz w:val="24"/>
                <w:szCs w:val="24"/>
              </w:rPr>
              <w:t xml:space="preserve">High </w:t>
            </w:r>
          </w:p>
          <w:p w:rsidR="005E4AA7" w:rsidRDefault="005E4AA7" w:rsidP="005E4AA7">
            <w:pPr>
              <w:spacing w:line="276" w:lineRule="auto"/>
              <w:ind w:left="720"/>
              <w:jc w:val="left"/>
              <w:rPr>
                <w:iCs/>
                <w:sz w:val="24"/>
                <w:szCs w:val="24"/>
              </w:rPr>
            </w:pPr>
          </w:p>
          <w:p w:rsidR="005E4AA7" w:rsidRPr="00354055" w:rsidRDefault="005E4AA7" w:rsidP="005E4AA7">
            <w:pPr>
              <w:spacing w:line="276" w:lineRule="auto"/>
              <w:ind w:left="720"/>
              <w:jc w:val="left"/>
              <w:rPr>
                <w:bCs/>
                <w:sz w:val="24"/>
                <w:szCs w:val="24"/>
              </w:rPr>
            </w:pPr>
          </w:p>
        </w:tc>
        <w:tc>
          <w:tcPr>
            <w:tcW w:w="7863" w:type="dxa"/>
            <w:vMerge w:val="restart"/>
            <w:tcBorders>
              <w:top w:val="nil"/>
              <w:left w:val="single" w:sz="12" w:space="0" w:color="auto"/>
              <w:bottom w:val="single" w:sz="2" w:space="0" w:color="auto"/>
              <w:right w:val="nil"/>
            </w:tcBorders>
          </w:tcPr>
          <w:p w:rsidR="005E4AA7" w:rsidRPr="00354055" w:rsidRDefault="005E4AA7" w:rsidP="005E4AA7">
            <w:pPr>
              <w:spacing w:line="276" w:lineRule="auto"/>
              <w:jc w:val="left"/>
              <w:rPr>
                <w:bCs/>
                <w:sz w:val="24"/>
                <w:szCs w:val="24"/>
              </w:rPr>
            </w:pPr>
            <w:r w:rsidRPr="00354055">
              <w:rPr>
                <w:bCs/>
                <w:sz w:val="24"/>
                <w:szCs w:val="24"/>
              </w:rPr>
              <w:t>Major disruption of the plan</w:t>
            </w:r>
          </w:p>
          <w:p w:rsidR="005E4AA7" w:rsidRPr="00354055" w:rsidRDefault="005E4AA7" w:rsidP="005E4AA7">
            <w:pPr>
              <w:spacing w:line="276" w:lineRule="auto"/>
              <w:jc w:val="left"/>
              <w:rPr>
                <w:bCs/>
                <w:sz w:val="24"/>
                <w:szCs w:val="24"/>
              </w:rPr>
            </w:pPr>
            <w:r w:rsidRPr="00354055">
              <w:rPr>
                <w:iCs/>
                <w:sz w:val="24"/>
                <w:szCs w:val="24"/>
              </w:rPr>
              <w:t>Senior management attention needed</w:t>
            </w:r>
          </w:p>
          <w:p w:rsidR="005E4AA7" w:rsidRPr="00354055" w:rsidRDefault="005E4AA7" w:rsidP="005E4AA7">
            <w:pPr>
              <w:jc w:val="left"/>
              <w:rPr>
                <w:bCs/>
                <w:sz w:val="24"/>
                <w:szCs w:val="24"/>
              </w:rPr>
            </w:pPr>
            <w:r w:rsidRPr="00354055">
              <w:rPr>
                <w:iCs/>
                <w:sz w:val="24"/>
                <w:szCs w:val="24"/>
              </w:rPr>
              <w:t>Immediate action required</w:t>
            </w:r>
          </w:p>
        </w:tc>
      </w:tr>
      <w:tr w:rsidR="005E4AA7" w:rsidRPr="00354055" w:rsidTr="00F93F8B">
        <w:trPr>
          <w:trHeight w:val="516"/>
        </w:trPr>
        <w:tc>
          <w:tcPr>
            <w:tcW w:w="511" w:type="dxa"/>
            <w:tcBorders>
              <w:top w:val="nil"/>
              <w:left w:val="nil"/>
              <w:bottom w:val="single" w:sz="2" w:space="0" w:color="auto"/>
              <w:right w:val="nil"/>
            </w:tcBorders>
            <w:shd w:val="clear" w:color="auto" w:fill="FFFFFF" w:themeFill="background1"/>
          </w:tcPr>
          <w:p w:rsidR="005E4AA7" w:rsidRPr="00354055" w:rsidRDefault="005E4AA7" w:rsidP="005E4AA7">
            <w:pPr>
              <w:jc w:val="left"/>
              <w:rPr>
                <w:bCs/>
                <w:sz w:val="24"/>
                <w:szCs w:val="24"/>
              </w:rPr>
            </w:pPr>
          </w:p>
        </w:tc>
        <w:tc>
          <w:tcPr>
            <w:tcW w:w="1217" w:type="dxa"/>
            <w:vMerge/>
            <w:tcBorders>
              <w:top w:val="nil"/>
              <w:left w:val="nil"/>
              <w:bottom w:val="single" w:sz="2" w:space="0" w:color="auto"/>
              <w:right w:val="single" w:sz="12" w:space="0" w:color="auto"/>
            </w:tcBorders>
          </w:tcPr>
          <w:p w:rsidR="005E4AA7" w:rsidRPr="00354055" w:rsidRDefault="005E4AA7" w:rsidP="005E4AA7">
            <w:pPr>
              <w:ind w:left="720"/>
              <w:jc w:val="left"/>
              <w:rPr>
                <w:bCs/>
                <w:sz w:val="24"/>
                <w:szCs w:val="24"/>
              </w:rPr>
            </w:pPr>
          </w:p>
        </w:tc>
        <w:tc>
          <w:tcPr>
            <w:tcW w:w="7863" w:type="dxa"/>
            <w:vMerge/>
            <w:tcBorders>
              <w:top w:val="nil"/>
              <w:left w:val="single" w:sz="12" w:space="0" w:color="auto"/>
              <w:bottom w:val="single" w:sz="2" w:space="0" w:color="auto"/>
              <w:right w:val="nil"/>
            </w:tcBorders>
          </w:tcPr>
          <w:p w:rsidR="005E4AA7" w:rsidRPr="00354055" w:rsidRDefault="005E4AA7" w:rsidP="005E4AA7">
            <w:pPr>
              <w:ind w:left="720"/>
              <w:jc w:val="left"/>
              <w:rPr>
                <w:bCs/>
                <w:sz w:val="24"/>
                <w:szCs w:val="24"/>
              </w:rPr>
            </w:pPr>
          </w:p>
        </w:tc>
      </w:tr>
      <w:tr w:rsidR="005E4AA7" w:rsidRPr="00354055" w:rsidTr="00F93F8B">
        <w:trPr>
          <w:trHeight w:val="247"/>
        </w:trPr>
        <w:tc>
          <w:tcPr>
            <w:tcW w:w="511" w:type="dxa"/>
            <w:tcBorders>
              <w:top w:val="single" w:sz="2" w:space="0" w:color="auto"/>
              <w:left w:val="nil"/>
              <w:bottom w:val="nil"/>
              <w:right w:val="nil"/>
            </w:tcBorders>
            <w:shd w:val="clear" w:color="auto" w:fill="FFFF00"/>
          </w:tcPr>
          <w:p w:rsidR="005E4AA7" w:rsidRPr="00354055" w:rsidRDefault="005E4AA7" w:rsidP="005E4AA7">
            <w:pPr>
              <w:spacing w:line="276" w:lineRule="auto"/>
              <w:jc w:val="left"/>
              <w:rPr>
                <w:bCs/>
                <w:sz w:val="24"/>
                <w:szCs w:val="24"/>
              </w:rPr>
            </w:pPr>
          </w:p>
        </w:tc>
        <w:tc>
          <w:tcPr>
            <w:tcW w:w="1217" w:type="dxa"/>
            <w:vMerge w:val="restart"/>
            <w:tcBorders>
              <w:top w:val="single" w:sz="2" w:space="0" w:color="auto"/>
              <w:left w:val="nil"/>
              <w:bottom w:val="single" w:sz="2" w:space="0" w:color="auto"/>
              <w:right w:val="single" w:sz="12" w:space="0" w:color="auto"/>
            </w:tcBorders>
          </w:tcPr>
          <w:p w:rsidR="005E4AA7" w:rsidRDefault="005E4AA7" w:rsidP="005E4AA7">
            <w:pPr>
              <w:spacing w:line="276" w:lineRule="auto"/>
              <w:jc w:val="left"/>
              <w:rPr>
                <w:bCs/>
                <w:sz w:val="24"/>
                <w:szCs w:val="24"/>
              </w:rPr>
            </w:pPr>
            <w:r w:rsidRPr="00354055">
              <w:rPr>
                <w:bCs/>
                <w:sz w:val="24"/>
                <w:szCs w:val="24"/>
              </w:rPr>
              <w:t>Medium</w:t>
            </w:r>
          </w:p>
          <w:p w:rsidR="005E4AA7" w:rsidRDefault="005E4AA7" w:rsidP="005E4AA7">
            <w:pPr>
              <w:spacing w:line="276" w:lineRule="auto"/>
              <w:ind w:left="720"/>
              <w:jc w:val="left"/>
              <w:rPr>
                <w:iCs/>
                <w:sz w:val="24"/>
                <w:szCs w:val="24"/>
              </w:rPr>
            </w:pPr>
          </w:p>
          <w:p w:rsidR="005E4AA7" w:rsidRPr="00354055" w:rsidRDefault="005E4AA7" w:rsidP="005E4AA7">
            <w:pPr>
              <w:spacing w:line="276" w:lineRule="auto"/>
              <w:ind w:left="720"/>
              <w:jc w:val="left"/>
              <w:rPr>
                <w:bCs/>
                <w:sz w:val="24"/>
                <w:szCs w:val="24"/>
              </w:rPr>
            </w:pPr>
          </w:p>
        </w:tc>
        <w:tc>
          <w:tcPr>
            <w:tcW w:w="7863" w:type="dxa"/>
            <w:vMerge w:val="restart"/>
            <w:tcBorders>
              <w:top w:val="single" w:sz="2" w:space="0" w:color="auto"/>
              <w:left w:val="single" w:sz="12" w:space="0" w:color="auto"/>
              <w:bottom w:val="single" w:sz="2" w:space="0" w:color="auto"/>
              <w:right w:val="nil"/>
            </w:tcBorders>
          </w:tcPr>
          <w:p w:rsidR="005E4AA7" w:rsidRPr="00354055" w:rsidRDefault="005E4AA7" w:rsidP="000E7F78">
            <w:pPr>
              <w:spacing w:line="276" w:lineRule="auto"/>
              <w:jc w:val="left"/>
              <w:rPr>
                <w:bCs/>
                <w:sz w:val="24"/>
                <w:szCs w:val="24"/>
              </w:rPr>
            </w:pPr>
            <w:r w:rsidRPr="00354055">
              <w:rPr>
                <w:bCs/>
                <w:sz w:val="24"/>
                <w:szCs w:val="24"/>
              </w:rPr>
              <w:t xml:space="preserve">Some disruption in the plan </w:t>
            </w:r>
          </w:p>
          <w:p w:rsidR="005E4AA7" w:rsidRPr="00354055" w:rsidRDefault="005E4AA7" w:rsidP="005E4AA7">
            <w:pPr>
              <w:spacing w:line="276" w:lineRule="auto"/>
              <w:jc w:val="left"/>
              <w:rPr>
                <w:bCs/>
                <w:sz w:val="24"/>
                <w:szCs w:val="24"/>
              </w:rPr>
            </w:pPr>
            <w:r w:rsidRPr="00354055">
              <w:rPr>
                <w:iCs/>
                <w:sz w:val="24"/>
                <w:szCs w:val="24"/>
              </w:rPr>
              <w:t>Senior management attention needed</w:t>
            </w:r>
          </w:p>
          <w:p w:rsidR="005E4AA7" w:rsidRPr="00354055" w:rsidRDefault="005E4AA7" w:rsidP="005E4AA7">
            <w:pPr>
              <w:jc w:val="left"/>
              <w:rPr>
                <w:bCs/>
                <w:sz w:val="24"/>
                <w:szCs w:val="24"/>
              </w:rPr>
            </w:pPr>
            <w:r w:rsidRPr="00354055">
              <w:rPr>
                <w:iCs/>
                <w:color w:val="000000" w:themeColor="text1"/>
                <w:sz w:val="24"/>
                <w:szCs w:val="24"/>
              </w:rPr>
              <w:t>Managed by specific monitoring or response procedures</w:t>
            </w:r>
          </w:p>
        </w:tc>
      </w:tr>
      <w:tr w:rsidR="005E4AA7" w:rsidRPr="00354055" w:rsidTr="00F93F8B">
        <w:trPr>
          <w:trHeight w:val="516"/>
        </w:trPr>
        <w:tc>
          <w:tcPr>
            <w:tcW w:w="511" w:type="dxa"/>
            <w:tcBorders>
              <w:top w:val="nil"/>
              <w:left w:val="nil"/>
              <w:bottom w:val="single" w:sz="2" w:space="0" w:color="auto"/>
              <w:right w:val="nil"/>
            </w:tcBorders>
            <w:shd w:val="clear" w:color="auto" w:fill="FFFFFF" w:themeFill="background1"/>
          </w:tcPr>
          <w:p w:rsidR="005E4AA7" w:rsidRPr="00354055" w:rsidRDefault="005E4AA7" w:rsidP="005E4AA7">
            <w:pPr>
              <w:jc w:val="left"/>
              <w:rPr>
                <w:bCs/>
                <w:sz w:val="24"/>
                <w:szCs w:val="24"/>
              </w:rPr>
            </w:pPr>
          </w:p>
        </w:tc>
        <w:tc>
          <w:tcPr>
            <w:tcW w:w="1217" w:type="dxa"/>
            <w:vMerge/>
            <w:tcBorders>
              <w:top w:val="nil"/>
              <w:left w:val="nil"/>
              <w:bottom w:val="single" w:sz="2" w:space="0" w:color="auto"/>
              <w:right w:val="single" w:sz="12" w:space="0" w:color="auto"/>
            </w:tcBorders>
          </w:tcPr>
          <w:p w:rsidR="005E4AA7" w:rsidRPr="00354055" w:rsidRDefault="005E4AA7" w:rsidP="005E4AA7">
            <w:pPr>
              <w:ind w:left="720"/>
              <w:jc w:val="left"/>
              <w:rPr>
                <w:bCs/>
                <w:sz w:val="24"/>
                <w:szCs w:val="24"/>
              </w:rPr>
            </w:pPr>
          </w:p>
        </w:tc>
        <w:tc>
          <w:tcPr>
            <w:tcW w:w="7863" w:type="dxa"/>
            <w:vMerge/>
            <w:tcBorders>
              <w:top w:val="nil"/>
              <w:left w:val="single" w:sz="12" w:space="0" w:color="auto"/>
              <w:bottom w:val="single" w:sz="2" w:space="0" w:color="auto"/>
              <w:right w:val="nil"/>
            </w:tcBorders>
          </w:tcPr>
          <w:p w:rsidR="005E4AA7" w:rsidRPr="00354055" w:rsidRDefault="005E4AA7" w:rsidP="005E4AA7">
            <w:pPr>
              <w:ind w:left="720"/>
              <w:jc w:val="left"/>
              <w:rPr>
                <w:bCs/>
                <w:sz w:val="24"/>
                <w:szCs w:val="24"/>
              </w:rPr>
            </w:pPr>
          </w:p>
        </w:tc>
      </w:tr>
      <w:tr w:rsidR="005E4AA7" w:rsidRPr="00354055" w:rsidTr="00F93F8B">
        <w:trPr>
          <w:trHeight w:val="268"/>
        </w:trPr>
        <w:tc>
          <w:tcPr>
            <w:tcW w:w="511" w:type="dxa"/>
            <w:tcBorders>
              <w:top w:val="single" w:sz="2" w:space="0" w:color="auto"/>
              <w:left w:val="nil"/>
              <w:bottom w:val="nil"/>
              <w:right w:val="nil"/>
            </w:tcBorders>
            <w:shd w:val="clear" w:color="auto" w:fill="66FF33"/>
          </w:tcPr>
          <w:p w:rsidR="005E4AA7" w:rsidRPr="00354055" w:rsidRDefault="005E4AA7" w:rsidP="005E4AA7">
            <w:pPr>
              <w:spacing w:line="276" w:lineRule="auto"/>
              <w:jc w:val="left"/>
              <w:rPr>
                <w:bCs/>
                <w:sz w:val="24"/>
                <w:szCs w:val="24"/>
              </w:rPr>
            </w:pPr>
          </w:p>
        </w:tc>
        <w:tc>
          <w:tcPr>
            <w:tcW w:w="1217" w:type="dxa"/>
            <w:tcBorders>
              <w:top w:val="single" w:sz="2" w:space="0" w:color="auto"/>
              <w:left w:val="nil"/>
              <w:bottom w:val="nil"/>
              <w:right w:val="single" w:sz="12" w:space="0" w:color="auto"/>
            </w:tcBorders>
          </w:tcPr>
          <w:p w:rsidR="005E4AA7" w:rsidRDefault="005E4AA7" w:rsidP="005E4AA7">
            <w:pPr>
              <w:spacing w:line="276" w:lineRule="auto"/>
              <w:jc w:val="left"/>
              <w:rPr>
                <w:bCs/>
                <w:sz w:val="24"/>
                <w:szCs w:val="24"/>
              </w:rPr>
            </w:pPr>
            <w:r>
              <w:rPr>
                <w:bCs/>
                <w:sz w:val="24"/>
                <w:szCs w:val="24"/>
              </w:rPr>
              <w:t xml:space="preserve">Low  </w:t>
            </w:r>
          </w:p>
          <w:p w:rsidR="005E4AA7" w:rsidRPr="00354055" w:rsidRDefault="005E4AA7" w:rsidP="005E4AA7">
            <w:pPr>
              <w:ind w:left="720"/>
              <w:jc w:val="left"/>
              <w:rPr>
                <w:bCs/>
                <w:sz w:val="24"/>
                <w:szCs w:val="24"/>
              </w:rPr>
            </w:pPr>
          </w:p>
        </w:tc>
        <w:tc>
          <w:tcPr>
            <w:tcW w:w="7863" w:type="dxa"/>
            <w:tcBorders>
              <w:top w:val="single" w:sz="2" w:space="0" w:color="auto"/>
              <w:left w:val="single" w:sz="12" w:space="0" w:color="auto"/>
              <w:bottom w:val="nil"/>
              <w:right w:val="nil"/>
            </w:tcBorders>
          </w:tcPr>
          <w:p w:rsidR="005E4AA7" w:rsidRPr="00354055" w:rsidRDefault="005E4AA7" w:rsidP="005E4AA7">
            <w:pPr>
              <w:spacing w:line="276" w:lineRule="auto"/>
              <w:ind w:left="6"/>
              <w:jc w:val="left"/>
              <w:rPr>
                <w:bCs/>
                <w:sz w:val="24"/>
                <w:szCs w:val="24"/>
              </w:rPr>
            </w:pPr>
            <w:r w:rsidRPr="00354055">
              <w:rPr>
                <w:bCs/>
                <w:sz w:val="24"/>
                <w:szCs w:val="24"/>
              </w:rPr>
              <w:t xml:space="preserve">Little or no disruption to plan </w:t>
            </w:r>
            <w:r w:rsidRPr="00354055">
              <w:rPr>
                <w:i/>
                <w:iCs/>
                <w:sz w:val="24"/>
                <w:szCs w:val="24"/>
              </w:rPr>
              <w:t xml:space="preserve"> </w:t>
            </w:r>
          </w:p>
          <w:p w:rsidR="005E4AA7" w:rsidRPr="00354055" w:rsidRDefault="005E4AA7" w:rsidP="005E4AA7">
            <w:pPr>
              <w:jc w:val="left"/>
              <w:rPr>
                <w:bCs/>
                <w:sz w:val="24"/>
                <w:szCs w:val="24"/>
              </w:rPr>
            </w:pPr>
            <w:r w:rsidRPr="00354055">
              <w:rPr>
                <w:iCs/>
                <w:sz w:val="24"/>
                <w:szCs w:val="24"/>
              </w:rPr>
              <w:t>Managed by routine procedures</w:t>
            </w:r>
          </w:p>
        </w:tc>
      </w:tr>
    </w:tbl>
    <w:p w:rsidR="00455BFE" w:rsidRDefault="00455BFE" w:rsidP="000068D1">
      <w:pPr>
        <w:autoSpaceDE w:val="0"/>
        <w:autoSpaceDN w:val="0"/>
        <w:adjustRightInd w:val="0"/>
        <w:spacing w:after="0" w:line="360" w:lineRule="auto"/>
        <w:jc w:val="both"/>
        <w:rPr>
          <w:rFonts w:eastAsiaTheme="minorHAnsi"/>
          <w:sz w:val="24"/>
          <w:szCs w:val="24"/>
        </w:rPr>
      </w:pPr>
    </w:p>
    <w:p w:rsidR="00455BFE" w:rsidRPr="00455BFE" w:rsidRDefault="00455BFE" w:rsidP="00455BFE">
      <w:pPr>
        <w:rPr>
          <w:rFonts w:eastAsiaTheme="minorHAnsi"/>
          <w:sz w:val="24"/>
          <w:szCs w:val="24"/>
        </w:rPr>
      </w:pPr>
    </w:p>
    <w:p w:rsidR="00455BFE" w:rsidRPr="00455BFE" w:rsidRDefault="00455BFE" w:rsidP="00455BFE">
      <w:pPr>
        <w:rPr>
          <w:rFonts w:eastAsiaTheme="minorHAnsi"/>
          <w:sz w:val="24"/>
          <w:szCs w:val="24"/>
        </w:rPr>
      </w:pPr>
    </w:p>
    <w:p w:rsidR="00455BFE" w:rsidRPr="00455BFE" w:rsidRDefault="00455BFE" w:rsidP="00455BFE">
      <w:pPr>
        <w:rPr>
          <w:rFonts w:eastAsiaTheme="minorHAnsi"/>
          <w:sz w:val="24"/>
          <w:szCs w:val="24"/>
        </w:rPr>
      </w:pPr>
    </w:p>
    <w:p w:rsidR="00455BFE" w:rsidRPr="00455BFE" w:rsidRDefault="00455BFE" w:rsidP="00455BFE">
      <w:pPr>
        <w:rPr>
          <w:rFonts w:eastAsiaTheme="minorHAnsi"/>
          <w:sz w:val="24"/>
          <w:szCs w:val="24"/>
        </w:rPr>
      </w:pPr>
    </w:p>
    <w:p w:rsidR="00455BFE" w:rsidRPr="00455BFE" w:rsidRDefault="00455BFE" w:rsidP="00455BFE">
      <w:pPr>
        <w:rPr>
          <w:rFonts w:eastAsiaTheme="minorHAnsi"/>
          <w:sz w:val="24"/>
          <w:szCs w:val="24"/>
        </w:rPr>
      </w:pPr>
    </w:p>
    <w:p w:rsidR="00455BFE" w:rsidRDefault="00455BFE" w:rsidP="00455BFE">
      <w:pPr>
        <w:rPr>
          <w:rFonts w:eastAsiaTheme="minorHAnsi"/>
          <w:sz w:val="24"/>
          <w:szCs w:val="24"/>
        </w:rPr>
      </w:pPr>
    </w:p>
    <w:p w:rsidR="0021127A" w:rsidRDefault="00455BFE" w:rsidP="00F12F44">
      <w:pPr>
        <w:pStyle w:val="ListParagraph"/>
        <w:numPr>
          <w:ilvl w:val="0"/>
          <w:numId w:val="1"/>
        </w:numPr>
        <w:shd w:val="clear" w:color="auto" w:fill="000000" w:themeFill="text1"/>
        <w:tabs>
          <w:tab w:val="left" w:pos="1106"/>
          <w:tab w:val="center" w:pos="5256"/>
        </w:tabs>
        <w:jc w:val="left"/>
        <w:rPr>
          <w:rFonts w:eastAsiaTheme="minorHAnsi"/>
          <w:b/>
          <w:sz w:val="24"/>
          <w:szCs w:val="24"/>
        </w:rPr>
      </w:pPr>
      <w:bookmarkStart w:id="36" w:name="List"/>
      <w:r w:rsidRPr="00F12F44">
        <w:rPr>
          <w:rFonts w:eastAsiaTheme="minorHAnsi"/>
          <w:b/>
          <w:sz w:val="24"/>
          <w:szCs w:val="24"/>
        </w:rPr>
        <w:t xml:space="preserve">THE TOP </w:t>
      </w:r>
      <w:r w:rsidR="00F716CE" w:rsidRPr="00F12F44">
        <w:rPr>
          <w:rFonts w:eastAsiaTheme="minorHAnsi"/>
          <w:b/>
          <w:sz w:val="24"/>
          <w:szCs w:val="24"/>
        </w:rPr>
        <w:t xml:space="preserve">10 </w:t>
      </w:r>
      <w:r w:rsidRPr="00F12F44">
        <w:rPr>
          <w:rFonts w:eastAsiaTheme="minorHAnsi"/>
          <w:b/>
          <w:sz w:val="24"/>
          <w:szCs w:val="24"/>
        </w:rPr>
        <w:t>RISK</w:t>
      </w:r>
    </w:p>
    <w:bookmarkEnd w:id="36"/>
    <w:p w:rsidR="002C7795" w:rsidRDefault="00722918" w:rsidP="00D5590B">
      <w:pPr>
        <w:tabs>
          <w:tab w:val="left" w:pos="1106"/>
          <w:tab w:val="center" w:pos="5256"/>
        </w:tabs>
        <w:ind w:left="270"/>
        <w:jc w:val="left"/>
        <w:rPr>
          <w:rFonts w:eastAsiaTheme="minorHAnsi"/>
          <w:b/>
          <w:sz w:val="24"/>
          <w:szCs w:val="24"/>
        </w:rPr>
      </w:pPr>
      <w:r>
        <w:rPr>
          <w:rFonts w:eastAsiaTheme="minorHAnsi"/>
          <w:sz w:val="24"/>
          <w:szCs w:val="24"/>
        </w:rPr>
        <w:t xml:space="preserve">Refer to the </w:t>
      </w:r>
      <w:r w:rsidR="00820E08" w:rsidRPr="001D51CF">
        <w:rPr>
          <w:rFonts w:eastAsiaTheme="minorHAnsi"/>
          <w:i/>
          <w:sz w:val="24"/>
          <w:szCs w:val="24"/>
        </w:rPr>
        <w:t>Viking Top 10 Risk List</w:t>
      </w:r>
      <w:r w:rsidR="00DD0949" w:rsidRPr="001D51CF">
        <w:rPr>
          <w:rFonts w:eastAsiaTheme="minorHAnsi"/>
          <w:i/>
          <w:sz w:val="24"/>
          <w:szCs w:val="24"/>
        </w:rPr>
        <w:t>.</w:t>
      </w:r>
      <w:r w:rsidR="0055781E" w:rsidRPr="001D51CF">
        <w:rPr>
          <w:rFonts w:eastAsiaTheme="minorHAnsi"/>
          <w:i/>
          <w:sz w:val="24"/>
          <w:szCs w:val="24"/>
        </w:rPr>
        <w:t>xlsx</w:t>
      </w:r>
    </w:p>
    <w:p w:rsidR="00613380" w:rsidRDefault="007D3B97" w:rsidP="005C32B8">
      <w:pPr>
        <w:pStyle w:val="ListParagraph"/>
        <w:numPr>
          <w:ilvl w:val="0"/>
          <w:numId w:val="1"/>
        </w:numPr>
        <w:shd w:val="clear" w:color="auto" w:fill="000000" w:themeFill="text1"/>
        <w:tabs>
          <w:tab w:val="left" w:pos="1106"/>
          <w:tab w:val="center" w:pos="5256"/>
        </w:tabs>
        <w:jc w:val="left"/>
        <w:rPr>
          <w:rFonts w:eastAsiaTheme="minorHAnsi"/>
          <w:b/>
          <w:sz w:val="24"/>
          <w:szCs w:val="24"/>
        </w:rPr>
      </w:pPr>
      <w:bookmarkStart w:id="37" w:name="Template"/>
      <w:r>
        <w:rPr>
          <w:rFonts w:eastAsiaTheme="minorHAnsi"/>
          <w:b/>
          <w:sz w:val="24"/>
          <w:szCs w:val="24"/>
        </w:rPr>
        <w:t>RISK REPORT TEMPLATE</w:t>
      </w:r>
      <w:bookmarkEnd w:id="37"/>
      <w:r w:rsidR="00455BFE" w:rsidRPr="002C7795">
        <w:rPr>
          <w:rFonts w:eastAsiaTheme="minorHAnsi"/>
          <w:b/>
          <w:sz w:val="24"/>
          <w:szCs w:val="24"/>
        </w:rPr>
        <w:tab/>
      </w:r>
    </w:p>
    <w:p w:rsidR="002D06F9" w:rsidRDefault="00CC574F" w:rsidP="00E77107">
      <w:pPr>
        <w:tabs>
          <w:tab w:val="left" w:pos="403"/>
          <w:tab w:val="center" w:pos="5256"/>
        </w:tabs>
      </w:pPr>
      <w:r>
        <w:rPr>
          <w:noProof/>
        </w:rPr>
        <w:lastRenderedPageBreak/>
        <w:drawing>
          <wp:inline distT="0" distB="0" distL="0" distR="0">
            <wp:extent cx="6675120" cy="6300202"/>
            <wp:effectExtent l="19050" t="0" r="0" b="0"/>
            <wp:docPr id="1" name="Picture 1" descr="C:\Users\DuongNguyen\Desktop\Desk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ongNguyen\Desktop\Desktop.JPG"/>
                    <pic:cNvPicPr>
                      <a:picLocks noChangeAspect="1" noChangeArrowheads="1"/>
                    </pic:cNvPicPr>
                  </pic:nvPicPr>
                  <pic:blipFill>
                    <a:blip r:embed="rId9" cstate="print"/>
                    <a:srcRect/>
                    <a:stretch>
                      <a:fillRect/>
                    </a:stretch>
                  </pic:blipFill>
                  <pic:spPr bwMode="auto">
                    <a:xfrm>
                      <a:off x="0" y="0"/>
                      <a:ext cx="6675120" cy="6300202"/>
                    </a:xfrm>
                    <a:prstGeom prst="rect">
                      <a:avLst/>
                    </a:prstGeom>
                    <a:noFill/>
                    <a:ln w="9525">
                      <a:noFill/>
                      <a:miter lim="800000"/>
                      <a:headEnd/>
                      <a:tailEnd/>
                    </a:ln>
                  </pic:spPr>
                </pic:pic>
              </a:graphicData>
            </a:graphic>
          </wp:inline>
        </w:drawing>
      </w:r>
    </w:p>
    <w:p w:rsidR="009D2E5C" w:rsidRPr="0063364D" w:rsidRDefault="00E15726" w:rsidP="00E15726">
      <w:pPr>
        <w:tabs>
          <w:tab w:val="left" w:pos="403"/>
          <w:tab w:val="center" w:pos="5256"/>
        </w:tabs>
        <w:rPr>
          <w:color w:val="FF0000"/>
        </w:rPr>
      </w:pPr>
      <w:r w:rsidRPr="0063364D">
        <w:rPr>
          <w:color w:val="FF0000"/>
        </w:rPr>
        <w:t>Figure_2.</w:t>
      </w:r>
    </w:p>
    <w:sectPr w:rsidR="009D2E5C" w:rsidRPr="0063364D" w:rsidSect="00C7338D">
      <w:pgSz w:w="12240" w:h="15840"/>
      <w:pgMar w:top="1440" w:right="864" w:bottom="1440"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AD1" w:rsidRDefault="00147AD1" w:rsidP="00A9521C">
      <w:pPr>
        <w:spacing w:after="0"/>
      </w:pPr>
      <w:r>
        <w:separator/>
      </w:r>
    </w:p>
  </w:endnote>
  <w:endnote w:type="continuationSeparator" w:id="0">
    <w:p w:rsidR="00147AD1" w:rsidRDefault="00147AD1" w:rsidP="00A952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AD1" w:rsidRDefault="00147AD1" w:rsidP="00A9521C">
      <w:pPr>
        <w:spacing w:after="0"/>
      </w:pPr>
      <w:r>
        <w:separator/>
      </w:r>
    </w:p>
  </w:footnote>
  <w:footnote w:type="continuationSeparator" w:id="0">
    <w:p w:rsidR="00147AD1" w:rsidRDefault="00147AD1" w:rsidP="00A9521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D176D"/>
    <w:multiLevelType w:val="multilevel"/>
    <w:tmpl w:val="35A8F7B2"/>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
    <w:nsid w:val="17C76F93"/>
    <w:multiLevelType w:val="hybridMultilevel"/>
    <w:tmpl w:val="E168F310"/>
    <w:lvl w:ilvl="0" w:tplc="2004BA70">
      <w:start w:val="1"/>
      <w:numFmt w:val="upperLetter"/>
      <w:lvlText w:val="%1."/>
      <w:lvlJc w:val="left"/>
      <w:pPr>
        <w:ind w:left="450" w:hanging="360"/>
      </w:pPr>
      <w:rPr>
        <w:i w:val="0"/>
        <w:sz w:val="2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E3171A2"/>
    <w:multiLevelType w:val="hybridMultilevel"/>
    <w:tmpl w:val="3094FD04"/>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A9C58CD"/>
    <w:multiLevelType w:val="hybridMultilevel"/>
    <w:tmpl w:val="513CC4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56AD63F8"/>
    <w:multiLevelType w:val="hybridMultilevel"/>
    <w:tmpl w:val="E38C1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9B1B54"/>
    <w:multiLevelType w:val="hybridMultilevel"/>
    <w:tmpl w:val="50647BDE"/>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5E971F1A"/>
    <w:multiLevelType w:val="hybridMultilevel"/>
    <w:tmpl w:val="A82420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4AA1641"/>
    <w:multiLevelType w:val="hybridMultilevel"/>
    <w:tmpl w:val="A8FA1AE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B2E6D21"/>
    <w:multiLevelType w:val="hybridMultilevel"/>
    <w:tmpl w:val="995CC5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B4B3528"/>
    <w:multiLevelType w:val="hybridMultilevel"/>
    <w:tmpl w:val="05305F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6"/>
  </w:num>
  <w:num w:numId="7">
    <w:abstractNumId w:val="8"/>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4"/>
  </w:num>
  <w:num w:numId="11">
    <w:abstractNumId w:val="2"/>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7338D"/>
    <w:rsid w:val="00003F19"/>
    <w:rsid w:val="000068D1"/>
    <w:rsid w:val="00033A88"/>
    <w:rsid w:val="00033C89"/>
    <w:rsid w:val="0007176E"/>
    <w:rsid w:val="000748BF"/>
    <w:rsid w:val="00074DAC"/>
    <w:rsid w:val="000756C0"/>
    <w:rsid w:val="00075F5F"/>
    <w:rsid w:val="000A17F3"/>
    <w:rsid w:val="000A378D"/>
    <w:rsid w:val="000D018E"/>
    <w:rsid w:val="000E7F78"/>
    <w:rsid w:val="00120FFF"/>
    <w:rsid w:val="0012232A"/>
    <w:rsid w:val="00132010"/>
    <w:rsid w:val="00140958"/>
    <w:rsid w:val="00141EAD"/>
    <w:rsid w:val="00142B85"/>
    <w:rsid w:val="0014449D"/>
    <w:rsid w:val="00147AD1"/>
    <w:rsid w:val="001B2B96"/>
    <w:rsid w:val="001B5FCB"/>
    <w:rsid w:val="001D4784"/>
    <w:rsid w:val="001D51CF"/>
    <w:rsid w:val="001E29E2"/>
    <w:rsid w:val="0021127A"/>
    <w:rsid w:val="0025636F"/>
    <w:rsid w:val="00256F3D"/>
    <w:rsid w:val="00273308"/>
    <w:rsid w:val="002834DA"/>
    <w:rsid w:val="0029163F"/>
    <w:rsid w:val="002C7795"/>
    <w:rsid w:val="002D06F9"/>
    <w:rsid w:val="002E0C42"/>
    <w:rsid w:val="002E1E59"/>
    <w:rsid w:val="002E5692"/>
    <w:rsid w:val="003043E0"/>
    <w:rsid w:val="00335781"/>
    <w:rsid w:val="00335D6C"/>
    <w:rsid w:val="003376E3"/>
    <w:rsid w:val="003D585F"/>
    <w:rsid w:val="003E5672"/>
    <w:rsid w:val="003E6AEC"/>
    <w:rsid w:val="003F6006"/>
    <w:rsid w:val="00410F9C"/>
    <w:rsid w:val="00423BBE"/>
    <w:rsid w:val="00431887"/>
    <w:rsid w:val="00455BFE"/>
    <w:rsid w:val="00460FB8"/>
    <w:rsid w:val="00493F17"/>
    <w:rsid w:val="004A3334"/>
    <w:rsid w:val="004C60F6"/>
    <w:rsid w:val="004D691B"/>
    <w:rsid w:val="0052179C"/>
    <w:rsid w:val="00541B93"/>
    <w:rsid w:val="0055781E"/>
    <w:rsid w:val="005622A5"/>
    <w:rsid w:val="00564FAB"/>
    <w:rsid w:val="00567380"/>
    <w:rsid w:val="00576DFD"/>
    <w:rsid w:val="00581B54"/>
    <w:rsid w:val="00586ADD"/>
    <w:rsid w:val="00587367"/>
    <w:rsid w:val="00590DCD"/>
    <w:rsid w:val="0059170C"/>
    <w:rsid w:val="005A13FD"/>
    <w:rsid w:val="005C32B8"/>
    <w:rsid w:val="005D5816"/>
    <w:rsid w:val="005E4AA7"/>
    <w:rsid w:val="005F7A1A"/>
    <w:rsid w:val="00602148"/>
    <w:rsid w:val="00611874"/>
    <w:rsid w:val="00613380"/>
    <w:rsid w:val="00630960"/>
    <w:rsid w:val="0063364D"/>
    <w:rsid w:val="00655332"/>
    <w:rsid w:val="00676F58"/>
    <w:rsid w:val="006A7228"/>
    <w:rsid w:val="006C1E1B"/>
    <w:rsid w:val="006C718F"/>
    <w:rsid w:val="006D7BD6"/>
    <w:rsid w:val="006E45E9"/>
    <w:rsid w:val="006E5429"/>
    <w:rsid w:val="006F34AA"/>
    <w:rsid w:val="00701308"/>
    <w:rsid w:val="00702BF1"/>
    <w:rsid w:val="00722918"/>
    <w:rsid w:val="00747636"/>
    <w:rsid w:val="007515B8"/>
    <w:rsid w:val="00780F62"/>
    <w:rsid w:val="00797C59"/>
    <w:rsid w:val="007D3B97"/>
    <w:rsid w:val="00820E08"/>
    <w:rsid w:val="008241DC"/>
    <w:rsid w:val="00844E16"/>
    <w:rsid w:val="008632CC"/>
    <w:rsid w:val="00875DB0"/>
    <w:rsid w:val="00887881"/>
    <w:rsid w:val="0089282F"/>
    <w:rsid w:val="008A12EF"/>
    <w:rsid w:val="008B753C"/>
    <w:rsid w:val="008B796C"/>
    <w:rsid w:val="008F1C00"/>
    <w:rsid w:val="008F2F58"/>
    <w:rsid w:val="008F3E5C"/>
    <w:rsid w:val="009062AA"/>
    <w:rsid w:val="00914333"/>
    <w:rsid w:val="0092115D"/>
    <w:rsid w:val="0092489A"/>
    <w:rsid w:val="00925BE8"/>
    <w:rsid w:val="0093770B"/>
    <w:rsid w:val="009411C8"/>
    <w:rsid w:val="009451EC"/>
    <w:rsid w:val="0094736C"/>
    <w:rsid w:val="00955EC1"/>
    <w:rsid w:val="0097697C"/>
    <w:rsid w:val="009C046D"/>
    <w:rsid w:val="009D24A4"/>
    <w:rsid w:val="009D2E5C"/>
    <w:rsid w:val="00A01BB9"/>
    <w:rsid w:val="00A1259B"/>
    <w:rsid w:val="00A14E75"/>
    <w:rsid w:val="00A23575"/>
    <w:rsid w:val="00A33718"/>
    <w:rsid w:val="00A51EB4"/>
    <w:rsid w:val="00A60228"/>
    <w:rsid w:val="00A7118D"/>
    <w:rsid w:val="00A746F7"/>
    <w:rsid w:val="00A9521C"/>
    <w:rsid w:val="00AD463C"/>
    <w:rsid w:val="00AD76C6"/>
    <w:rsid w:val="00AF1AD9"/>
    <w:rsid w:val="00AF7BE5"/>
    <w:rsid w:val="00B004E3"/>
    <w:rsid w:val="00B03CA9"/>
    <w:rsid w:val="00B3533C"/>
    <w:rsid w:val="00B5609D"/>
    <w:rsid w:val="00B616AF"/>
    <w:rsid w:val="00B760A0"/>
    <w:rsid w:val="00B81D4C"/>
    <w:rsid w:val="00B82DB9"/>
    <w:rsid w:val="00B873CD"/>
    <w:rsid w:val="00B92B56"/>
    <w:rsid w:val="00B93CA9"/>
    <w:rsid w:val="00BB6A13"/>
    <w:rsid w:val="00BC5B60"/>
    <w:rsid w:val="00BE04B9"/>
    <w:rsid w:val="00BE72B0"/>
    <w:rsid w:val="00C12832"/>
    <w:rsid w:val="00C171C3"/>
    <w:rsid w:val="00C31421"/>
    <w:rsid w:val="00C339B0"/>
    <w:rsid w:val="00C41F45"/>
    <w:rsid w:val="00C47359"/>
    <w:rsid w:val="00C478FF"/>
    <w:rsid w:val="00C50EA2"/>
    <w:rsid w:val="00C520FE"/>
    <w:rsid w:val="00C7338D"/>
    <w:rsid w:val="00CA1693"/>
    <w:rsid w:val="00CA4879"/>
    <w:rsid w:val="00CA6AF9"/>
    <w:rsid w:val="00CC574F"/>
    <w:rsid w:val="00CD072E"/>
    <w:rsid w:val="00CD0DAC"/>
    <w:rsid w:val="00CE14A4"/>
    <w:rsid w:val="00CE5348"/>
    <w:rsid w:val="00CE623F"/>
    <w:rsid w:val="00D30600"/>
    <w:rsid w:val="00D34C98"/>
    <w:rsid w:val="00D5590B"/>
    <w:rsid w:val="00D62D74"/>
    <w:rsid w:val="00D73DA5"/>
    <w:rsid w:val="00D7797A"/>
    <w:rsid w:val="00D86C72"/>
    <w:rsid w:val="00D963AA"/>
    <w:rsid w:val="00D97F25"/>
    <w:rsid w:val="00DA0ED3"/>
    <w:rsid w:val="00DB17C0"/>
    <w:rsid w:val="00DD0949"/>
    <w:rsid w:val="00DD2143"/>
    <w:rsid w:val="00DD3927"/>
    <w:rsid w:val="00DE3B17"/>
    <w:rsid w:val="00E0763D"/>
    <w:rsid w:val="00E15726"/>
    <w:rsid w:val="00E21036"/>
    <w:rsid w:val="00E250B4"/>
    <w:rsid w:val="00E550FA"/>
    <w:rsid w:val="00E55245"/>
    <w:rsid w:val="00E71C11"/>
    <w:rsid w:val="00E77107"/>
    <w:rsid w:val="00E87D3D"/>
    <w:rsid w:val="00EB578B"/>
    <w:rsid w:val="00EF6E84"/>
    <w:rsid w:val="00F01AB2"/>
    <w:rsid w:val="00F04347"/>
    <w:rsid w:val="00F10067"/>
    <w:rsid w:val="00F12F44"/>
    <w:rsid w:val="00F213B7"/>
    <w:rsid w:val="00F26F30"/>
    <w:rsid w:val="00F35AF4"/>
    <w:rsid w:val="00F716CE"/>
    <w:rsid w:val="00F80A23"/>
    <w:rsid w:val="00F87F65"/>
    <w:rsid w:val="00F93F8B"/>
    <w:rsid w:val="00FB3C6D"/>
    <w:rsid w:val="00FC62CF"/>
    <w:rsid w:val="00FD0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38D"/>
    <w:pPr>
      <w:spacing w:line="240" w:lineRule="auto"/>
      <w:jc w:val="center"/>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38D"/>
    <w:pPr>
      <w:ind w:left="720"/>
      <w:contextualSpacing/>
    </w:pPr>
  </w:style>
  <w:style w:type="table" w:styleId="TableGrid">
    <w:name w:val="Table Grid"/>
    <w:basedOn w:val="TableNormal"/>
    <w:uiPriority w:val="59"/>
    <w:rsid w:val="008878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section">
    <w:name w:val="Sub-section"/>
    <w:basedOn w:val="Normal"/>
    <w:next w:val="Normal"/>
    <w:uiPriority w:val="99"/>
    <w:rsid w:val="000A17F3"/>
    <w:pPr>
      <w:keepNext/>
      <w:tabs>
        <w:tab w:val="left" w:pos="567"/>
        <w:tab w:val="left" w:pos="624"/>
      </w:tabs>
      <w:overflowPunct w:val="0"/>
      <w:autoSpaceDE w:val="0"/>
      <w:autoSpaceDN w:val="0"/>
      <w:adjustRightInd w:val="0"/>
      <w:spacing w:before="110" w:after="110"/>
      <w:ind w:left="567" w:hanging="567"/>
      <w:jc w:val="left"/>
      <w:textAlignment w:val="baseline"/>
    </w:pPr>
    <w:rPr>
      <w:rFonts w:ascii="Arial" w:eastAsia="SimSun" w:hAnsi="Arial" w:cs="Arial"/>
      <w:b/>
      <w:bCs/>
      <w:sz w:val="22"/>
      <w:lang w:val="en-GB"/>
    </w:rPr>
  </w:style>
  <w:style w:type="character" w:styleId="Hyperlink">
    <w:name w:val="Hyperlink"/>
    <w:basedOn w:val="DefaultParagraphFont"/>
    <w:uiPriority w:val="99"/>
    <w:unhideWhenUsed/>
    <w:rsid w:val="000A17F3"/>
    <w:rPr>
      <w:color w:val="0000FF" w:themeColor="hyperlink"/>
      <w:u w:val="single"/>
    </w:rPr>
  </w:style>
  <w:style w:type="paragraph" w:styleId="BalloonText">
    <w:name w:val="Balloon Text"/>
    <w:basedOn w:val="Normal"/>
    <w:link w:val="BalloonTextChar"/>
    <w:uiPriority w:val="99"/>
    <w:semiHidden/>
    <w:unhideWhenUsed/>
    <w:rsid w:val="00CC574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74F"/>
    <w:rPr>
      <w:rFonts w:ascii="Tahoma" w:eastAsia="Calibri" w:hAnsi="Tahoma" w:cs="Tahoma"/>
      <w:sz w:val="16"/>
      <w:szCs w:val="16"/>
    </w:rPr>
  </w:style>
  <w:style w:type="paragraph" w:styleId="Header">
    <w:name w:val="header"/>
    <w:basedOn w:val="Normal"/>
    <w:link w:val="HeaderChar"/>
    <w:uiPriority w:val="99"/>
    <w:semiHidden/>
    <w:unhideWhenUsed/>
    <w:rsid w:val="00A9521C"/>
    <w:pPr>
      <w:tabs>
        <w:tab w:val="center" w:pos="4680"/>
        <w:tab w:val="right" w:pos="9360"/>
      </w:tabs>
      <w:spacing w:after="0"/>
    </w:pPr>
  </w:style>
  <w:style w:type="character" w:customStyle="1" w:styleId="HeaderChar">
    <w:name w:val="Header Char"/>
    <w:basedOn w:val="DefaultParagraphFont"/>
    <w:link w:val="Header"/>
    <w:uiPriority w:val="99"/>
    <w:semiHidden/>
    <w:rsid w:val="00A9521C"/>
    <w:rPr>
      <w:rFonts w:ascii="Times New Roman" w:eastAsia="Calibri" w:hAnsi="Times New Roman" w:cs="Times New Roman"/>
      <w:sz w:val="26"/>
    </w:rPr>
  </w:style>
  <w:style w:type="paragraph" w:styleId="Footer">
    <w:name w:val="footer"/>
    <w:basedOn w:val="Normal"/>
    <w:link w:val="FooterChar"/>
    <w:uiPriority w:val="99"/>
    <w:semiHidden/>
    <w:unhideWhenUsed/>
    <w:rsid w:val="00A9521C"/>
    <w:pPr>
      <w:tabs>
        <w:tab w:val="center" w:pos="4680"/>
        <w:tab w:val="right" w:pos="9360"/>
      </w:tabs>
      <w:spacing w:after="0"/>
    </w:pPr>
  </w:style>
  <w:style w:type="character" w:customStyle="1" w:styleId="FooterChar">
    <w:name w:val="Footer Char"/>
    <w:basedOn w:val="DefaultParagraphFont"/>
    <w:link w:val="Footer"/>
    <w:uiPriority w:val="99"/>
    <w:semiHidden/>
    <w:rsid w:val="00A9521C"/>
    <w:rPr>
      <w:rFonts w:ascii="Times New Roman" w:eastAsia="Calibri" w:hAnsi="Times New Roman" w:cs="Times New Roman"/>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03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6</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DuongNguyen</dc:creator>
  <cp:keywords/>
  <dc:description/>
  <cp:lastModifiedBy>Hien Nguyen</cp:lastModifiedBy>
  <cp:revision>242</cp:revision>
  <dcterms:created xsi:type="dcterms:W3CDTF">2010-11-10T16:12:00Z</dcterms:created>
  <dcterms:modified xsi:type="dcterms:W3CDTF">2010-11-13T16:54:00Z</dcterms:modified>
</cp:coreProperties>
</file>