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86AF" w14:textId="77777777" w:rsidR="007D3B76" w:rsidRDefault="007D3B76" w:rsidP="007D3B76">
      <w:pPr>
        <w:jc w:val="center"/>
        <w:rPr>
          <w:sz w:val="48"/>
          <w:szCs w:val="48"/>
        </w:rPr>
      </w:pPr>
      <w:r>
        <w:rPr>
          <w:sz w:val="48"/>
          <w:szCs w:val="48"/>
        </w:rPr>
        <w:t>Security Design Principles</w:t>
      </w:r>
    </w:p>
    <w:p w14:paraId="281CD6EB" w14:textId="7F520BFA" w:rsidR="007D3B76" w:rsidRDefault="007D3B76" w:rsidP="007D3B76">
      <w:r>
        <w:t>Tyler O’Riley</w:t>
      </w:r>
    </w:p>
    <w:p w14:paraId="36ED2911" w14:textId="55B47D6F" w:rsidR="007D3B76" w:rsidRDefault="007D3B76" w:rsidP="007D3B76">
      <w:r>
        <w:t>CSD370</w:t>
      </w:r>
    </w:p>
    <w:p w14:paraId="244A0142" w14:textId="23BC39AB" w:rsidR="007D3B76" w:rsidRDefault="007D3B76" w:rsidP="007D3B76">
      <w:r>
        <w:t>8/29/2023</w:t>
      </w:r>
    </w:p>
    <w:p w14:paraId="3595B7DD" w14:textId="77777777" w:rsidR="007D3B76" w:rsidRDefault="007D3B76" w:rsidP="007D3B76"/>
    <w:p w14:paraId="05403EE2" w14:textId="2487E5EA" w:rsidR="007D3B76" w:rsidRPr="0056302A" w:rsidRDefault="007D3B76" w:rsidP="0056302A">
      <w:pPr>
        <w:jc w:val="center"/>
        <w:rPr>
          <w:sz w:val="32"/>
          <w:szCs w:val="32"/>
        </w:rPr>
      </w:pPr>
      <w:r>
        <w:rPr>
          <w:sz w:val="32"/>
          <w:szCs w:val="32"/>
        </w:rPr>
        <w:t>THREE SETS</w:t>
      </w:r>
    </w:p>
    <w:tbl>
      <w:tblPr>
        <w:tblStyle w:val="TableGrid"/>
        <w:tblW w:w="0" w:type="auto"/>
        <w:tblLook w:val="04A0" w:firstRow="1" w:lastRow="0" w:firstColumn="1" w:lastColumn="0" w:noHBand="0" w:noVBand="1"/>
      </w:tblPr>
      <w:tblGrid>
        <w:gridCol w:w="3116"/>
        <w:gridCol w:w="3117"/>
        <w:gridCol w:w="3117"/>
      </w:tblGrid>
      <w:tr w:rsidR="007D3B76" w14:paraId="5F53929C" w14:textId="77777777" w:rsidTr="0056302A">
        <w:trPr>
          <w:trHeight w:val="4491"/>
        </w:trPr>
        <w:tc>
          <w:tcPr>
            <w:tcW w:w="3116" w:type="dxa"/>
            <w:tcBorders>
              <w:top w:val="single" w:sz="4" w:space="0" w:color="auto"/>
              <w:left w:val="single" w:sz="4" w:space="0" w:color="auto"/>
              <w:bottom w:val="single" w:sz="4" w:space="0" w:color="auto"/>
              <w:right w:val="nil"/>
            </w:tcBorders>
          </w:tcPr>
          <w:p w14:paraId="5B6FACD5" w14:textId="77777777" w:rsidR="007D3B76" w:rsidRDefault="007D3B76" w:rsidP="007D3B76">
            <w:pPr>
              <w:jc w:val="center"/>
              <w:rPr>
                <w:sz w:val="28"/>
                <w:szCs w:val="28"/>
              </w:rPr>
            </w:pPr>
            <w:r w:rsidRPr="007D3B76">
              <w:rPr>
                <w:sz w:val="28"/>
                <w:szCs w:val="28"/>
              </w:rPr>
              <w:t>CSSLP Secure Software Textbook</w:t>
            </w:r>
          </w:p>
          <w:p w14:paraId="203FFB07" w14:textId="77777777" w:rsidR="007D3B76" w:rsidRDefault="007D3B76" w:rsidP="007D3B76"/>
          <w:p w14:paraId="414EFC2C" w14:textId="77777777" w:rsidR="007D3B76" w:rsidRDefault="007D3B76" w:rsidP="007D3B76">
            <w:pPr>
              <w:spacing w:after="0" w:line="240" w:lineRule="auto"/>
            </w:pPr>
            <w:r>
              <w:t>• Good enough security</w:t>
            </w:r>
          </w:p>
          <w:p w14:paraId="0E2D09F7" w14:textId="77777777" w:rsidR="007D3B76" w:rsidRDefault="007D3B76" w:rsidP="007D3B76">
            <w:pPr>
              <w:spacing w:after="0" w:line="240" w:lineRule="auto"/>
            </w:pPr>
            <w:r>
              <w:t>• Least privilege</w:t>
            </w:r>
          </w:p>
          <w:p w14:paraId="70E4045F" w14:textId="77777777" w:rsidR="007D3B76" w:rsidRDefault="007D3B76" w:rsidP="007D3B76">
            <w:r>
              <w:t>• Separation of duties</w:t>
            </w:r>
          </w:p>
          <w:p w14:paraId="6E11726F" w14:textId="77777777" w:rsidR="007D3B76" w:rsidRDefault="007D3B76" w:rsidP="007D3B76">
            <w:pPr>
              <w:spacing w:after="0" w:line="240" w:lineRule="auto"/>
            </w:pPr>
            <w:r>
              <w:t>• Defense in depth</w:t>
            </w:r>
          </w:p>
          <w:p w14:paraId="2E60045C" w14:textId="77777777" w:rsidR="007D3B76" w:rsidRDefault="007D3B76" w:rsidP="007D3B76">
            <w:pPr>
              <w:spacing w:after="0" w:line="240" w:lineRule="auto"/>
            </w:pPr>
            <w:r>
              <w:t>• Fail safe</w:t>
            </w:r>
          </w:p>
          <w:p w14:paraId="349416F6" w14:textId="6EF8B3B9" w:rsidR="007D3B76" w:rsidRDefault="007D3B76" w:rsidP="007D3B76">
            <w:pPr>
              <w:spacing w:after="0" w:line="240" w:lineRule="auto"/>
            </w:pPr>
            <w:r>
              <w:t>• Economy of mechanism</w:t>
            </w:r>
          </w:p>
          <w:p w14:paraId="3041B788" w14:textId="77777777" w:rsidR="007D3B76" w:rsidRDefault="007D3B76" w:rsidP="007D3B76">
            <w:pPr>
              <w:spacing w:after="0" w:line="240" w:lineRule="auto"/>
            </w:pPr>
            <w:r>
              <w:t>• Complete mediation</w:t>
            </w:r>
          </w:p>
          <w:p w14:paraId="642A9FEA" w14:textId="77777777" w:rsidR="007D3B76" w:rsidRDefault="007D3B76" w:rsidP="007D3B76">
            <w:pPr>
              <w:spacing w:after="0" w:line="240" w:lineRule="auto"/>
            </w:pPr>
            <w:r>
              <w:t>• Open design</w:t>
            </w:r>
          </w:p>
          <w:p w14:paraId="5245C719" w14:textId="77777777" w:rsidR="007D3B76" w:rsidRDefault="007D3B76" w:rsidP="007D3B76">
            <w:pPr>
              <w:spacing w:after="0" w:line="240" w:lineRule="auto"/>
            </w:pPr>
            <w:r>
              <w:t>• Least common mechanism</w:t>
            </w:r>
          </w:p>
          <w:p w14:paraId="59F3E3EB" w14:textId="77777777" w:rsidR="007D3B76" w:rsidRDefault="007D3B76" w:rsidP="007D3B76">
            <w:pPr>
              <w:spacing w:after="0" w:line="240" w:lineRule="auto"/>
            </w:pPr>
            <w:r>
              <w:t>• Psychological acceptability</w:t>
            </w:r>
          </w:p>
          <w:p w14:paraId="7C7BA667" w14:textId="77777777" w:rsidR="007D3B76" w:rsidRDefault="007D3B76" w:rsidP="007D3B76">
            <w:pPr>
              <w:spacing w:after="0" w:line="240" w:lineRule="auto"/>
            </w:pPr>
            <w:r>
              <w:t>• Weakest link</w:t>
            </w:r>
          </w:p>
          <w:p w14:paraId="2EABBD2C" w14:textId="77777777" w:rsidR="007D3B76" w:rsidRDefault="007D3B76" w:rsidP="007D3B76">
            <w:pPr>
              <w:spacing w:after="0" w:line="240" w:lineRule="auto"/>
            </w:pPr>
            <w:r>
              <w:t>• Leverage existing components</w:t>
            </w:r>
          </w:p>
          <w:p w14:paraId="4D3C0D6F" w14:textId="0D850F4A" w:rsidR="007D3B76" w:rsidRDefault="007D3B76" w:rsidP="007D3B76">
            <w:r>
              <w:t>• Single point of failure</w:t>
            </w:r>
          </w:p>
        </w:tc>
        <w:tc>
          <w:tcPr>
            <w:tcW w:w="3117" w:type="dxa"/>
            <w:tcBorders>
              <w:top w:val="single" w:sz="4" w:space="0" w:color="auto"/>
              <w:left w:val="nil"/>
              <w:bottom w:val="single" w:sz="4" w:space="0" w:color="auto"/>
              <w:right w:val="nil"/>
            </w:tcBorders>
          </w:tcPr>
          <w:p w14:paraId="131BDBDC" w14:textId="77777777" w:rsidR="007D3B76" w:rsidRDefault="007D3B76" w:rsidP="007D3B76">
            <w:pPr>
              <w:spacing w:after="160" w:line="259" w:lineRule="auto"/>
              <w:jc w:val="center"/>
              <w:rPr>
                <w:sz w:val="28"/>
                <w:szCs w:val="28"/>
              </w:rPr>
            </w:pPr>
            <w:r>
              <w:rPr>
                <w:sz w:val="28"/>
                <w:szCs w:val="28"/>
              </w:rPr>
              <w:t>National Cyber Security Centre</w:t>
            </w:r>
          </w:p>
          <w:p w14:paraId="48FCEEBD" w14:textId="77777777" w:rsidR="007D3B76" w:rsidRDefault="007D3B76" w:rsidP="007D3B76">
            <w:pPr>
              <w:spacing w:after="0" w:line="240" w:lineRule="auto"/>
            </w:pPr>
            <w:r>
              <w:t>• Establish the context before designing a system</w:t>
            </w:r>
          </w:p>
          <w:p w14:paraId="2A5FB396" w14:textId="77777777" w:rsidR="007D3B76" w:rsidRDefault="007D3B76" w:rsidP="007D3B76">
            <w:pPr>
              <w:spacing w:after="0" w:line="240" w:lineRule="auto"/>
            </w:pPr>
            <w:r>
              <w:t>• Make compromise difficult</w:t>
            </w:r>
          </w:p>
          <w:p w14:paraId="732AB8B5" w14:textId="3CB39B37" w:rsidR="007D3B76" w:rsidRDefault="007D3B76" w:rsidP="007D3B76">
            <w:pPr>
              <w:spacing w:after="0" w:line="240" w:lineRule="auto"/>
            </w:pPr>
            <w:r>
              <w:t>• Make disru</w:t>
            </w:r>
            <w:r>
              <w:t>ption difficult</w:t>
            </w:r>
          </w:p>
          <w:p w14:paraId="7E6081E5" w14:textId="28F813B6" w:rsidR="007D3B76" w:rsidRDefault="007D3B76" w:rsidP="007D3B76">
            <w:pPr>
              <w:spacing w:after="0" w:line="240" w:lineRule="auto"/>
            </w:pPr>
            <w:r>
              <w:t xml:space="preserve">• </w:t>
            </w:r>
            <w:r>
              <w:t>Make compromise detection easier</w:t>
            </w:r>
          </w:p>
          <w:p w14:paraId="57641FA2" w14:textId="727E56CF" w:rsidR="007D3B76" w:rsidRDefault="007D3B76" w:rsidP="007D3B76">
            <w:pPr>
              <w:spacing w:after="0" w:line="240" w:lineRule="auto"/>
            </w:pPr>
            <w:r>
              <w:t xml:space="preserve">• </w:t>
            </w:r>
            <w:r>
              <w:t>Reduce the impact of compromise</w:t>
            </w:r>
          </w:p>
          <w:p w14:paraId="13DC4726" w14:textId="73D52A26" w:rsidR="007D3B76" w:rsidRPr="007D3B76" w:rsidRDefault="007D3B76" w:rsidP="007D3B76">
            <w:pPr>
              <w:spacing w:after="160" w:line="259" w:lineRule="auto"/>
              <w:rPr>
                <w:sz w:val="28"/>
                <w:szCs w:val="28"/>
              </w:rPr>
            </w:pPr>
          </w:p>
        </w:tc>
        <w:tc>
          <w:tcPr>
            <w:tcW w:w="3117" w:type="dxa"/>
            <w:tcBorders>
              <w:top w:val="single" w:sz="4" w:space="0" w:color="auto"/>
              <w:left w:val="nil"/>
              <w:bottom w:val="single" w:sz="4" w:space="0" w:color="auto"/>
              <w:right w:val="single" w:sz="4" w:space="0" w:color="auto"/>
            </w:tcBorders>
          </w:tcPr>
          <w:p w14:paraId="7C6ED41C" w14:textId="1F1011AC" w:rsidR="007D3B76" w:rsidRPr="007D3B76" w:rsidRDefault="007D3B76" w:rsidP="007D3B76">
            <w:pPr>
              <w:jc w:val="center"/>
            </w:pPr>
            <w:r>
              <w:rPr>
                <w:sz w:val="28"/>
                <w:szCs w:val="28"/>
              </w:rPr>
              <w:t>Microsoft Azure</w:t>
            </w:r>
          </w:p>
          <w:p w14:paraId="28F06302" w14:textId="77777777" w:rsidR="007D3B76" w:rsidRDefault="007D3B76" w:rsidP="007D3B76"/>
          <w:p w14:paraId="32D089CB" w14:textId="603114F8" w:rsidR="007D3B76" w:rsidRDefault="007D3B76" w:rsidP="007D3B76">
            <w:pPr>
              <w:spacing w:after="0" w:line="240" w:lineRule="auto"/>
            </w:pPr>
            <w:r>
              <w:t xml:space="preserve">• </w:t>
            </w:r>
            <w:r w:rsidRPr="007D3B76">
              <w:t>Plan resources and how to harden them</w:t>
            </w:r>
          </w:p>
          <w:p w14:paraId="0542FCA7" w14:textId="6A5A9E26" w:rsidR="007D3B76" w:rsidRDefault="007D3B76" w:rsidP="007D3B76">
            <w:pPr>
              <w:spacing w:after="0" w:line="240" w:lineRule="auto"/>
            </w:pPr>
            <w:r>
              <w:t xml:space="preserve">• </w:t>
            </w:r>
            <w:r w:rsidRPr="007D3B76">
              <w:t>Automate and use least privilege</w:t>
            </w:r>
          </w:p>
          <w:p w14:paraId="75E34637" w14:textId="6D98BC4E" w:rsidR="007D3B76" w:rsidRDefault="007D3B76" w:rsidP="007D3B76">
            <w:pPr>
              <w:spacing w:after="0" w:line="240" w:lineRule="auto"/>
            </w:pPr>
            <w:r>
              <w:t xml:space="preserve">• </w:t>
            </w:r>
            <w:r w:rsidRPr="007D3B76">
              <w:t>Classify and encrypt data</w:t>
            </w:r>
          </w:p>
          <w:p w14:paraId="2B09AAFC" w14:textId="50464C44" w:rsidR="007D3B76" w:rsidRDefault="007D3B76" w:rsidP="007D3B76">
            <w:pPr>
              <w:spacing w:after="0" w:line="240" w:lineRule="auto"/>
            </w:pPr>
            <w:r>
              <w:t xml:space="preserve">• </w:t>
            </w:r>
            <w:r w:rsidR="0056302A" w:rsidRPr="0056302A">
              <w:t>Monitor system security, plan incident response</w:t>
            </w:r>
          </w:p>
          <w:p w14:paraId="3654202D" w14:textId="77777777" w:rsidR="0056302A" w:rsidRDefault="007D3B76" w:rsidP="007D3B76">
            <w:r>
              <w:t xml:space="preserve">• </w:t>
            </w:r>
            <w:r w:rsidR="0056302A" w:rsidRPr="0056302A">
              <w:t>Identify and protect endpoints</w:t>
            </w:r>
          </w:p>
          <w:p w14:paraId="4238B265" w14:textId="4D2D4E2D" w:rsidR="007D3B76" w:rsidRDefault="007D3B76" w:rsidP="007D3B76">
            <w:pPr>
              <w:spacing w:after="0" w:line="240" w:lineRule="auto"/>
            </w:pPr>
            <w:r>
              <w:t>•</w:t>
            </w:r>
            <w:r w:rsidR="0056302A" w:rsidRPr="0056302A">
              <w:t>Protect against code-level vulnerabilities</w:t>
            </w:r>
            <w:r>
              <w:t xml:space="preserve"> </w:t>
            </w:r>
          </w:p>
          <w:p w14:paraId="1420B72B" w14:textId="420B4FC0" w:rsidR="007D3B76" w:rsidRDefault="007D3B76" w:rsidP="007D3B76">
            <w:pPr>
              <w:spacing w:after="0" w:line="240" w:lineRule="auto"/>
            </w:pPr>
            <w:r>
              <w:t xml:space="preserve">• </w:t>
            </w:r>
            <w:r w:rsidR="0056302A" w:rsidRPr="0056302A">
              <w:t>Model and test against potential threats</w:t>
            </w:r>
          </w:p>
          <w:p w14:paraId="04A23EE5" w14:textId="025089B0" w:rsidR="007D3B76" w:rsidRDefault="007D3B76" w:rsidP="007D3B76"/>
        </w:tc>
      </w:tr>
    </w:tbl>
    <w:p w14:paraId="66BA4309" w14:textId="61917DEF" w:rsidR="007D3B76" w:rsidRDefault="007D3B76" w:rsidP="007D3B76"/>
    <w:p w14:paraId="43CEBCE9" w14:textId="118D5265" w:rsidR="0056302A" w:rsidRDefault="0056302A" w:rsidP="0056302A">
      <w:pPr>
        <w:jc w:val="center"/>
        <w:rPr>
          <w:sz w:val="32"/>
          <w:szCs w:val="32"/>
        </w:rPr>
      </w:pPr>
      <w:r w:rsidRPr="0056302A">
        <w:rPr>
          <w:sz w:val="32"/>
          <w:szCs w:val="32"/>
        </w:rPr>
        <w:t>EVALUATION</w:t>
      </w:r>
    </w:p>
    <w:p w14:paraId="736EC406" w14:textId="2217F8AF" w:rsidR="0056302A" w:rsidRDefault="0056302A" w:rsidP="0056302A">
      <w:r>
        <w:t xml:space="preserve">All three </w:t>
      </w:r>
      <w:r w:rsidR="00EA3182">
        <w:t>principal</w:t>
      </w:r>
      <w:r>
        <w:t xml:space="preserve"> lists identify an intensive review of having multiple layers of different security facilities. Some topics were in depth while others kept a broad conceptual viewpoint if tasks at hand. Our </w:t>
      </w:r>
      <w:r w:rsidR="00EA3182">
        <w:t>textbook</w:t>
      </w:r>
      <w:r>
        <w:t xml:space="preserve"> went the most in depth in terms of detailing each layer of security that would be utilized and how to evaluate all parts of the program. The National Cyber Security Centre opted for a conceptual view. Evaluate the program </w:t>
      </w:r>
      <w:proofErr w:type="gramStart"/>
      <w:r>
        <w:t>on</w:t>
      </w:r>
      <w:proofErr w:type="gramEnd"/>
      <w:r>
        <w:t xml:space="preserve"> a wholistic </w:t>
      </w:r>
      <w:r w:rsidR="00EA3182">
        <w:t>standpoint</w:t>
      </w:r>
      <w:r>
        <w:t xml:space="preserve">, then slowly begin to dissect the finer details of potential risk points and how to make them stronger. Finally, Microsoft Learning </w:t>
      </w:r>
      <w:proofErr w:type="gramStart"/>
      <w:r>
        <w:t>in regard to</w:t>
      </w:r>
      <w:proofErr w:type="gramEnd"/>
      <w:r>
        <w:t xml:space="preserve"> Azure discussed the primary building points of a program design. The way the details were discussed were more related to building a structure itself rather than maintaining an existing one. </w:t>
      </w:r>
    </w:p>
    <w:p w14:paraId="26220DE3" w14:textId="13DAD4B5" w:rsidR="0056302A" w:rsidRDefault="0056302A" w:rsidP="0056302A">
      <w:r>
        <w:t xml:space="preserve">In name, all three </w:t>
      </w:r>
      <w:r w:rsidR="00EA3182">
        <w:t>principal</w:t>
      </w:r>
      <w:r>
        <w:t xml:space="preserve"> lists have varying parts that do not use the same naming convention. In concept, they are all similar in how they approach security design. Our </w:t>
      </w:r>
      <w:r w:rsidR="00EA3182">
        <w:t>textbook</w:t>
      </w:r>
      <w:r>
        <w:t xml:space="preserve"> seems to go the most detailed covering topics such as </w:t>
      </w:r>
      <w:r w:rsidR="00EA3182">
        <w:t>psychological acceptability and economy of mechanism.</w:t>
      </w:r>
    </w:p>
    <w:p w14:paraId="14D5A11E" w14:textId="77777777" w:rsidR="00EA3182" w:rsidRDefault="00EA3182" w:rsidP="0056302A"/>
    <w:p w14:paraId="3019CAA7" w14:textId="77777777" w:rsidR="00EA3182" w:rsidRDefault="00EA3182" w:rsidP="0056302A"/>
    <w:p w14:paraId="68333AC9" w14:textId="3863284A" w:rsidR="00EA3182" w:rsidRDefault="00EA3182" w:rsidP="00EA3182">
      <w:pPr>
        <w:ind w:left="360"/>
        <w:rPr>
          <w:sz w:val="32"/>
          <w:szCs w:val="32"/>
        </w:rPr>
      </w:pPr>
      <w:r>
        <w:rPr>
          <w:sz w:val="32"/>
          <w:szCs w:val="32"/>
        </w:rPr>
        <w:lastRenderedPageBreak/>
        <w:t>MY LIST</w:t>
      </w:r>
    </w:p>
    <w:p w14:paraId="5092BD43" w14:textId="61722B37" w:rsidR="00EA3182" w:rsidRDefault="00EA3182" w:rsidP="00EA3182">
      <w:pPr>
        <w:pStyle w:val="ListParagraph"/>
        <w:numPr>
          <w:ilvl w:val="0"/>
          <w:numId w:val="3"/>
        </w:numPr>
      </w:pPr>
      <w:r>
        <w:t>Full system evaluation</w:t>
      </w:r>
    </w:p>
    <w:p w14:paraId="74DEC53E" w14:textId="23BA3E43" w:rsidR="00EA3182" w:rsidRDefault="00EA3182" w:rsidP="00EA3182">
      <w:pPr>
        <w:pStyle w:val="ListParagraph"/>
        <w:numPr>
          <w:ilvl w:val="0"/>
          <w:numId w:val="3"/>
        </w:numPr>
      </w:pPr>
      <w:r>
        <w:t>Identifying weakest assets</w:t>
      </w:r>
    </w:p>
    <w:p w14:paraId="24D33431" w14:textId="18D417AE" w:rsidR="00EA3182" w:rsidRDefault="00EA3182" w:rsidP="00EA3182">
      <w:pPr>
        <w:pStyle w:val="ListParagraph"/>
        <w:numPr>
          <w:ilvl w:val="0"/>
          <w:numId w:val="3"/>
        </w:numPr>
      </w:pPr>
      <w:r>
        <w:t>Test modeling and risk assessment</w:t>
      </w:r>
    </w:p>
    <w:p w14:paraId="778F3E2F" w14:textId="42635763" w:rsidR="00EA3182" w:rsidRDefault="00EA3182" w:rsidP="00EA3182">
      <w:pPr>
        <w:pStyle w:val="ListParagraph"/>
        <w:numPr>
          <w:ilvl w:val="0"/>
          <w:numId w:val="3"/>
        </w:numPr>
      </w:pPr>
      <w:r>
        <w:t>Cost of security structure</w:t>
      </w:r>
    </w:p>
    <w:p w14:paraId="6FB97AA7" w14:textId="3A04AF1A" w:rsidR="00EA3182" w:rsidRDefault="00EA3182" w:rsidP="00EA3182">
      <w:pPr>
        <w:pStyle w:val="ListParagraph"/>
        <w:numPr>
          <w:ilvl w:val="0"/>
          <w:numId w:val="3"/>
        </w:numPr>
      </w:pPr>
      <w:r>
        <w:t>Open design</w:t>
      </w:r>
    </w:p>
    <w:p w14:paraId="334E170F" w14:textId="7F55A0FE" w:rsidR="00EA3182" w:rsidRDefault="00EA3182" w:rsidP="00EA3182">
      <w:pPr>
        <w:pStyle w:val="ListParagraph"/>
        <w:numPr>
          <w:ilvl w:val="0"/>
          <w:numId w:val="3"/>
        </w:numPr>
      </w:pPr>
      <w:r>
        <w:t>Flexible implementation</w:t>
      </w:r>
    </w:p>
    <w:p w14:paraId="6A99FE04" w14:textId="77777777" w:rsidR="00EA3182" w:rsidRDefault="00EA3182" w:rsidP="00EA3182"/>
    <w:p w14:paraId="243DF4DC" w14:textId="41305D59" w:rsidR="00EA3182" w:rsidRDefault="00EA3182" w:rsidP="00EA3182">
      <w:r>
        <w:t>I chose to keep my structure simple and closure in relation to software development itself. Each principle is organized in a step-by-step process starting at the review of a program or architecture, moving through the phases of testing, evaluating, and implementing a security structure that is fluid and able to change as new methods are founded. I chose this design to better mix the ideas of the three lists above to help with flow, ease of access, and a structure that can be followed for development.</w:t>
      </w:r>
    </w:p>
    <w:p w14:paraId="4263C631" w14:textId="77777777" w:rsidR="00EA3182" w:rsidRDefault="00EA3182" w:rsidP="00EA3182"/>
    <w:p w14:paraId="7300D6DC" w14:textId="463F09FB" w:rsidR="00EA3182" w:rsidRDefault="00EA3182" w:rsidP="00EA3182"/>
    <w:p w14:paraId="643B2C50" w14:textId="77777777" w:rsidR="00EA3182" w:rsidRDefault="00EA3182" w:rsidP="00EA3182"/>
    <w:p w14:paraId="5B6E9C9F" w14:textId="77777777" w:rsidR="00EA3182" w:rsidRDefault="00EA3182" w:rsidP="00EA3182"/>
    <w:p w14:paraId="3FBBFF88" w14:textId="77777777" w:rsidR="00EA3182" w:rsidRDefault="00EA3182" w:rsidP="00EA3182"/>
    <w:p w14:paraId="7C3063E6" w14:textId="455A70D2" w:rsidR="00EA3182" w:rsidRDefault="00EA3182" w:rsidP="00EA3182">
      <w:r>
        <w:t>RESOURCES</w:t>
      </w:r>
    </w:p>
    <w:p w14:paraId="6FE0807F" w14:textId="77777777" w:rsidR="00EA3182" w:rsidRDefault="00EA3182" w:rsidP="00EA3182">
      <w:pPr>
        <w:pStyle w:val="NormalWeb"/>
        <w:ind w:left="567" w:hanging="567"/>
      </w:pPr>
      <w:r>
        <w:rPr>
          <w:i/>
          <w:iCs/>
        </w:rPr>
        <w:t>Cyber Security Design principles</w:t>
      </w:r>
      <w:r>
        <w:t xml:space="preserve">. NCSC. (n.d.). https://www.ncsc.gov.uk/collection/cyber-security-design-principles/cyber-security-design-principles </w:t>
      </w:r>
    </w:p>
    <w:p w14:paraId="4BBBDC03" w14:textId="77777777" w:rsidR="002B5FE6" w:rsidRDefault="002B5FE6" w:rsidP="002B5FE6">
      <w:pPr>
        <w:pStyle w:val="NormalWeb"/>
        <w:ind w:left="567" w:hanging="567"/>
      </w:pPr>
      <w:proofErr w:type="spellStart"/>
      <w:r>
        <w:t>PageWriter</w:t>
      </w:r>
      <w:proofErr w:type="spellEnd"/>
      <w:r>
        <w:t xml:space="preserve">-MSFT. (n.d.). </w:t>
      </w:r>
      <w:r>
        <w:rPr>
          <w:i/>
          <w:iCs/>
        </w:rPr>
        <w:t xml:space="preserve">Security design principles - </w:t>
      </w:r>
      <w:proofErr w:type="spellStart"/>
      <w:r>
        <w:rPr>
          <w:i/>
          <w:iCs/>
        </w:rPr>
        <w:t>microsoft</w:t>
      </w:r>
      <w:proofErr w:type="spellEnd"/>
      <w:r>
        <w:rPr>
          <w:i/>
          <w:iCs/>
        </w:rPr>
        <w:t xml:space="preserve"> azure well-architected framework</w:t>
      </w:r>
      <w:r>
        <w:t xml:space="preserve">. Microsoft Azure Well-Architected Framework | Microsoft Learn. https://learn.microsoft.com/en-us/azure/well-architected/security/security-principles </w:t>
      </w:r>
    </w:p>
    <w:p w14:paraId="576B3943" w14:textId="77777777" w:rsidR="00EA3182" w:rsidRDefault="00EA3182" w:rsidP="00EA3182"/>
    <w:p w14:paraId="565BF0D4" w14:textId="77777777" w:rsidR="00EA3182" w:rsidRDefault="00EA3182" w:rsidP="00EA3182">
      <w:pPr>
        <w:pStyle w:val="ListParagraph"/>
      </w:pPr>
    </w:p>
    <w:p w14:paraId="73206E19" w14:textId="77777777" w:rsidR="00EA3182" w:rsidRPr="00EA3182" w:rsidRDefault="00EA3182" w:rsidP="00EA3182"/>
    <w:p w14:paraId="1906239D" w14:textId="77777777" w:rsidR="00EA3182" w:rsidRPr="0056302A" w:rsidRDefault="00EA3182" w:rsidP="00EA3182">
      <w:pPr>
        <w:jc w:val="center"/>
      </w:pPr>
    </w:p>
    <w:sectPr w:rsidR="00EA3182" w:rsidRPr="0056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2B0B"/>
    <w:multiLevelType w:val="hybridMultilevel"/>
    <w:tmpl w:val="098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CC1"/>
    <w:multiLevelType w:val="hybridMultilevel"/>
    <w:tmpl w:val="2C68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A4820"/>
    <w:multiLevelType w:val="hybridMultilevel"/>
    <w:tmpl w:val="7CAA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546535">
    <w:abstractNumId w:val="1"/>
  </w:num>
  <w:num w:numId="2" w16cid:durableId="431780028">
    <w:abstractNumId w:val="0"/>
  </w:num>
  <w:num w:numId="3" w16cid:durableId="1643848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76"/>
    <w:rsid w:val="002B5FE6"/>
    <w:rsid w:val="0056302A"/>
    <w:rsid w:val="007D3B76"/>
    <w:rsid w:val="00EA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60CF"/>
  <w15:chartTrackingRefBased/>
  <w15:docId w15:val="{ED081EB2-804B-42AA-BB56-64888BFD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B76"/>
    <w:pPr>
      <w:ind w:left="720"/>
      <w:contextualSpacing/>
    </w:pPr>
  </w:style>
  <w:style w:type="paragraph" w:styleId="NormalWeb">
    <w:name w:val="Normal (Web)"/>
    <w:basedOn w:val="Normal"/>
    <w:uiPriority w:val="99"/>
    <w:semiHidden/>
    <w:unhideWhenUsed/>
    <w:rsid w:val="00EA31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3467">
      <w:bodyDiv w:val="1"/>
      <w:marLeft w:val="0"/>
      <w:marRight w:val="0"/>
      <w:marTop w:val="0"/>
      <w:marBottom w:val="0"/>
      <w:divBdr>
        <w:top w:val="none" w:sz="0" w:space="0" w:color="auto"/>
        <w:left w:val="none" w:sz="0" w:space="0" w:color="auto"/>
        <w:bottom w:val="none" w:sz="0" w:space="0" w:color="auto"/>
        <w:right w:val="none" w:sz="0" w:space="0" w:color="auto"/>
      </w:divBdr>
    </w:div>
    <w:div w:id="486408979">
      <w:bodyDiv w:val="1"/>
      <w:marLeft w:val="0"/>
      <w:marRight w:val="0"/>
      <w:marTop w:val="0"/>
      <w:marBottom w:val="0"/>
      <w:divBdr>
        <w:top w:val="none" w:sz="0" w:space="0" w:color="auto"/>
        <w:left w:val="none" w:sz="0" w:space="0" w:color="auto"/>
        <w:bottom w:val="none" w:sz="0" w:space="0" w:color="auto"/>
        <w:right w:val="none" w:sz="0" w:space="0" w:color="auto"/>
      </w:divBdr>
    </w:div>
    <w:div w:id="577518719">
      <w:bodyDiv w:val="1"/>
      <w:marLeft w:val="0"/>
      <w:marRight w:val="0"/>
      <w:marTop w:val="0"/>
      <w:marBottom w:val="0"/>
      <w:divBdr>
        <w:top w:val="none" w:sz="0" w:space="0" w:color="auto"/>
        <w:left w:val="none" w:sz="0" w:space="0" w:color="auto"/>
        <w:bottom w:val="none" w:sz="0" w:space="0" w:color="auto"/>
        <w:right w:val="none" w:sz="0" w:space="0" w:color="auto"/>
      </w:divBdr>
    </w:div>
    <w:div w:id="830755724">
      <w:bodyDiv w:val="1"/>
      <w:marLeft w:val="0"/>
      <w:marRight w:val="0"/>
      <w:marTop w:val="0"/>
      <w:marBottom w:val="0"/>
      <w:divBdr>
        <w:top w:val="none" w:sz="0" w:space="0" w:color="auto"/>
        <w:left w:val="none" w:sz="0" w:space="0" w:color="auto"/>
        <w:bottom w:val="none" w:sz="0" w:space="0" w:color="auto"/>
        <w:right w:val="none" w:sz="0" w:space="0" w:color="auto"/>
      </w:divBdr>
    </w:div>
    <w:div w:id="994068246">
      <w:bodyDiv w:val="1"/>
      <w:marLeft w:val="0"/>
      <w:marRight w:val="0"/>
      <w:marTop w:val="0"/>
      <w:marBottom w:val="0"/>
      <w:divBdr>
        <w:top w:val="none" w:sz="0" w:space="0" w:color="auto"/>
        <w:left w:val="none" w:sz="0" w:space="0" w:color="auto"/>
        <w:bottom w:val="none" w:sz="0" w:space="0" w:color="auto"/>
        <w:right w:val="none" w:sz="0" w:space="0" w:color="auto"/>
      </w:divBdr>
    </w:div>
    <w:div w:id="1746996973">
      <w:bodyDiv w:val="1"/>
      <w:marLeft w:val="0"/>
      <w:marRight w:val="0"/>
      <w:marTop w:val="0"/>
      <w:marBottom w:val="0"/>
      <w:divBdr>
        <w:top w:val="none" w:sz="0" w:space="0" w:color="auto"/>
        <w:left w:val="none" w:sz="0" w:space="0" w:color="auto"/>
        <w:bottom w:val="none" w:sz="0" w:space="0" w:color="auto"/>
        <w:right w:val="none" w:sz="0" w:space="0" w:color="auto"/>
      </w:divBdr>
    </w:div>
    <w:div w:id="1980458871">
      <w:bodyDiv w:val="1"/>
      <w:marLeft w:val="0"/>
      <w:marRight w:val="0"/>
      <w:marTop w:val="0"/>
      <w:marBottom w:val="0"/>
      <w:divBdr>
        <w:top w:val="none" w:sz="0" w:space="0" w:color="auto"/>
        <w:left w:val="none" w:sz="0" w:space="0" w:color="auto"/>
        <w:bottom w:val="none" w:sz="0" w:space="0" w:color="auto"/>
        <w:right w:val="none" w:sz="0" w:space="0" w:color="auto"/>
      </w:divBdr>
    </w:div>
    <w:div w:id="2081514247">
      <w:bodyDiv w:val="1"/>
      <w:marLeft w:val="0"/>
      <w:marRight w:val="0"/>
      <w:marTop w:val="0"/>
      <w:marBottom w:val="0"/>
      <w:divBdr>
        <w:top w:val="none" w:sz="0" w:space="0" w:color="auto"/>
        <w:left w:val="none" w:sz="0" w:space="0" w:color="auto"/>
        <w:bottom w:val="none" w:sz="0" w:space="0" w:color="auto"/>
        <w:right w:val="none" w:sz="0" w:space="0" w:color="auto"/>
      </w:divBdr>
    </w:div>
    <w:div w:id="21461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2023-08-30T01:56:00Z</dcterms:created>
  <dcterms:modified xsi:type="dcterms:W3CDTF">2023-08-30T02:28:00Z</dcterms:modified>
</cp:coreProperties>
</file>