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0A5C36"/>
          <w:sz w:val="64"/>
          <w:szCs w:val="64"/>
        </w:rPr>
        <w:t xml:space="preserve">T1 mundial</w:t>
      </w:r>
    </w:p>
    <w:p>
      <w:pPr>
        <w:spacing w:after="240" w:before="0"/>
        <w:jc w:val="center"/>
      </w:pPr>
      <w:r>
        <w:rPr>
          <w:b/>
          <w:bCs/>
          <w:color w:val="1A1A1A"/>
          <w:sz w:val="32"/>
          <w:szCs w:val="32"/>
        </w:rPr>
        <w:t xml:space="preserve">Briefing v08 — Cambio de dirección estratégica</w:t>
      </w:r>
    </w:p>
    <w:p>
      <w:pPr>
        <w:spacing w:after="480" w:before="0"/>
        <w:jc w:val="center"/>
      </w:pPr>
      <w:r>
        <w:rPr>
          <w:i/>
          <w:iCs/>
          <w:color w:val="666666"/>
          <w:sz w:val="22"/>
          <w:szCs w:val="22"/>
        </w:rPr>
        <w:t xml:space="preserve">Documento de Arturo (CEO) para Alejandro (animación / AI)</w:t>
      </w:r>
    </w:p>
    <w:p>
      <w:pPr>
        <w:spacing w:after="240" w:before="240"/>
        <w:jc w:val="center"/>
      </w:pPr>
      <w:r>
        <w:rPr>
          <w:color w:val="999999"/>
          <w:sz w:val="20"/>
          <w:szCs w:val="20"/>
        </w:rPr>
        <w:t xml:space="preserve">Spot Hero Film T1  ·  YouTube  ·  Estreno 26 de mayo 2026</w:t>
      </w:r>
    </w:p>
    <w:p>
      <w:pPr>
        <w:jc w:val="center"/>
      </w:pPr>
      <w:r>
        <w:rPr>
          <w:color w:val="999999"/>
          <w:sz w:val="18"/>
          <w:szCs w:val="18"/>
        </w:rPr>
        <w:t xml:space="preserve">Confidencial  ·  Uso interno T1</w:t>
      </w:r>
    </w:p>
    <w:p>
      <w:pPr>
        <w:pStyle w:val="Heading1"/>
        <w:pageBreakBefore/>
        <w:spacing w:after="240" w:before="480"/>
      </w:pPr>
      <w:r>
        <w:rPr>
          <w:b/>
          <w:bCs/>
          <w:color w:val="0A5C36"/>
          <w:sz w:val="36"/>
          <w:szCs w:val="36"/>
        </w:rPr>
        <w:t xml:space="preserve">1. Alejandro — Lee esto primero</w:t>
      </w:r>
    </w:p>
    <w:p>
      <w:pPr>
        <w:spacing w:after="80" w:before="80" w:line="320"/>
      </w:pPr>
      <w:r>
        <w:rPr>
          <w:sz w:val="22"/>
          <w:szCs w:val="22"/>
        </w:rPr>
        <w:t xml:space="preserve">Gracias por v06 y v07. Hay tomas potentes y se nota el esfuerzo. Pero tenemos que hacer cambios grandes en la dirección del spot antes de seguir, por dos razones que te explico abajo.</w:t>
      </w:r>
    </w:p>
    <w:p>
      <w:pPr>
        <w:spacing w:after="80" w:before="80" w:line="320"/>
      </w:pPr>
      <w:r>
        <w:rPr>
          <w:sz w:val="22"/>
          <w:szCs w:val="22"/>
        </w:rPr>
        <w:t xml:space="preserve">Este documento es el reset oficial del proyecto. Reemplaza el tratamiento anterior y la conversación informal de feedback que tuvimos. Todo lo que necesitas saber para producir v08 está aquí.</w:t>
      </w:r>
    </w:p>
    <w:p>
      <w:pPr>
        <w:spacing w:after="120" w:before="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33A3A" w:sz="12"/>
              <w:left w:val="single" w:color="B33A3A" w:sz="36"/>
              <w:bottom w:val="single" w:color="B33A3A" w:sz="12"/>
              <w:right w:val="single" w:color="B33A3A" w:sz="12"/>
            </w:tcBorders>
            <w:tcMar>
              <w:top w:type="dxa" w:w="200"/>
              <w:left w:type="dxa" w:w="280"/>
              <w:bottom w:type="dxa" w:w="200"/>
              <w:right w:type="dxa" w:w="200"/>
            </w:tcMar>
          </w:tcPr>
          <w:p>
            <w:pPr>
              <w:spacing w:after="120" w:before="0"/>
            </w:pPr>
            <w:r>
              <w:rPr>
                <w:b/>
                <w:bCs/>
                <w:color w:val="B33A3A"/>
                <w:sz w:val="24"/>
                <w:szCs w:val="24"/>
              </w:rPr>
              <w:t xml:space="preserve">CAMBIO #1 — Hay una ley nueva que cambia todo el riesgo legal</w:t>
            </w:r>
          </w:p>
          <w:p>
            <w:pPr>
              <w:spacing w:after="0" w:before="0" w:line="320"/>
            </w:pPr>
            <w:r>
              <w:rPr>
                <w:sz w:val="22"/>
                <w:szCs w:val="22"/>
              </w:rPr>
              <w:t xml:space="preserve">El 4 de abril de 2026 entró en vigor en México una reforma a la Ley Federal de Protección a la Propiedad Industrial (LFPPI) que tipifica el ambush marketing como infracción administrativa formal, con multa de hasta 29.3 millones de pesos. La ley menciona específicamente el uso de inteligencia artificial generativa como medio de comisión (no como eximente). Nuestro spot original con futbolistas + estadio + uniforme verde + lanzamiento durante el Mundial es exactamente lo que la ley sanciona. No podemos seguir con ese enfoque.</w:t>
            </w:r>
          </w:p>
        </w:tc>
      </w:tr>
    </w:tbl>
    <w:p>
      <w:pPr>
        <w:spacing w:after="120" w:before="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A961" w:sz="12"/>
              <w:left w:val="single" w:color="C9A961" w:sz="36"/>
              <w:bottom w:val="single" w:color="C9A961" w:sz="12"/>
              <w:right w:val="single" w:color="C9A961" w:sz="12"/>
            </w:tcBorders>
            <w:tcMar>
              <w:top w:type="dxa" w:w="200"/>
              <w:left w:type="dxa" w:w="280"/>
              <w:bottom w:type="dxa" w:w="200"/>
              <w:right w:type="dxa" w:w="200"/>
            </w:tcMar>
          </w:tcPr>
          <w:p>
            <w:pPr>
              <w:spacing w:after="120" w:before="0"/>
            </w:pPr>
            <w:r>
              <w:rPr>
                <w:b/>
                <w:bCs/>
                <w:color w:val="C9A961"/>
                <w:sz w:val="24"/>
                <w:szCs w:val="24"/>
              </w:rPr>
              <w:t xml:space="preserve">CAMBIO #2 — Reset de proceso creativo</w:t>
            </w:r>
          </w:p>
          <w:p>
            <w:pPr>
              <w:spacing w:after="0" w:before="0" w:line="320"/>
            </w:pPr>
            <w:r>
              <w:rPr>
                <w:sz w:val="22"/>
                <w:szCs w:val="22"/>
              </w:rPr>
              <w:t xml:space="preserve">Te di mucha libertad creativa y aprecio que hayas tomado iniciativa con v07 cambiando a estudiantes. Pero el cambio de concepto entero (estudiantes vs futbolistas profesionales) y el cambio de guion (frases clave eliminadas) requerían conversación previa conmigo. De aquí en adelante: tú decides ejecución técnica (modelos AI, prompts, iteraciones, edición). Yo decido concepto, guion, audiencia y estrategia. Si surge una idea que cambie alguno de los segundos, paramos y conversamos antes de implementar.</w:t>
            </w:r>
          </w:p>
        </w:tc>
      </w:tr>
    </w:tbl>
    <w:p>
      <w:pPr>
        <w:spacing w:after="120" w:before="120"/>
      </w:pPr>
      <w:r>
        <w:t xml:space="preserve"/>
      </w:r>
    </w:p>
    <w:p>
      <w:pPr>
        <w:pStyle w:val="Heading1"/>
        <w:pageBreakBefore/>
        <w:spacing w:after="240" w:before="480"/>
      </w:pPr>
      <w:r>
        <w:rPr>
          <w:b/>
          <w:bCs/>
          <w:color w:val="0A5C36"/>
          <w:sz w:val="36"/>
          <w:szCs w:val="36"/>
        </w:rPr>
        <w:t xml:space="preserve">2. La nueva dirección creativa</w:t>
      </w:r>
    </w:p>
    <w:p>
      <w:pPr>
        <w:pStyle w:val="Heading2"/>
        <w:spacing w:after="160" w:before="320"/>
      </w:pPr>
      <w:r>
        <w:rPr>
          <w:b/>
          <w:bCs/>
          <w:color w:val="1A1A1A"/>
          <w:sz w:val="28"/>
          <w:szCs w:val="28"/>
        </w:rPr>
        <w:t xml:space="preserve">Concepto v08: 'El atleta del comercio mexicano'</w:t>
      </w:r>
    </w:p>
    <w:p>
      <w:pPr>
        <w:spacing w:after="80" w:before="80" w:line="320"/>
      </w:pPr>
      <w:r>
        <w:rPr>
          <w:sz w:val="22"/>
          <w:szCs w:val="22"/>
        </w:rPr>
        <w:t xml:space="preserve">El spot anterior tenía dos mundos paralelos: el futbolista profesional y el comerciante mexicano. El nuevo spot tiene un solo mundo, pero filmado con la épica de ambos.</w:t>
      </w:r>
    </w:p>
    <w:p>
      <w:pPr>
        <w:spacing w:after="80" w:before="80" w:line="320"/>
      </w:pPr>
      <w:r>
        <w:rPr>
          <w:sz w:val="22"/>
          <w:szCs w:val="22"/>
        </w:rPr>
        <w:t xml:space="preserve">El protagonista es el comerciante mexicano, filmado con el lenguaje visual reservado tradicionalmente para atletas de élite: cámara lenta heroica, luz cinematográfica, ángulos bajos de dignidad, detalle macro de manos disciplinadas, sound design intenso.</w:t>
      </w:r>
    </w:p>
    <w:p>
      <w:pPr>
        <w:spacing w:after="80" w:before="80" w:line="320"/>
      </w:pPr>
      <w:r>
        <w:rPr>
          <w:sz w:val="22"/>
          <w:szCs w:val="22"/>
        </w:rPr>
        <w:t xml:space="preserve">No hay futbolistas explícitos en el spot. No hay estadio. No hay balón. No hay uniforme deportivo. No hay árbitro. No hay cancha.</w:t>
      </w:r>
    </w:p>
    <w:p>
      <w:pPr>
        <w:spacing w:after="80" w:before="80" w:line="320"/>
      </w:pPr>
      <w:r>
        <w:rPr>
          <w:sz w:val="22"/>
          <w:szCs w:val="22"/>
        </w:rPr>
        <w:t xml:space="preserve">Pero la energía atlética está presente en cada toma. La señora del tianguis filmada como Serena Williams en cámara lenta. El de la cortina filmado como un boxeador entrando al ring. La bodega trabajadora filmada como una rutina de gimnasta olímpico. El founder DTC filmado como un ajedrecista de Magnus Carlsen.</w:t>
      </w:r>
    </w:p>
    <w:p>
      <w:pPr>
        <w:pStyle w:val="Heading2"/>
        <w:spacing w:after="160" w:before="320"/>
      </w:pPr>
      <w:r>
        <w:rPr>
          <w:b/>
          <w:bCs/>
          <w:color w:val="1A1A1A"/>
          <w:sz w:val="28"/>
          <w:szCs w:val="28"/>
        </w:rPr>
        <w:t xml:space="preserve">Por qué este enfoque es superior estratégicamente</w:t>
      </w:r>
    </w:p>
    <w:p>
      <w:pPr>
        <w:pStyle w:val="ListParagraph"/>
        <w:numPr>
          <w:ilvl w:val="0"/>
          <w:numId w:val="2"/>
        </w:numPr>
        <w:spacing w:after="60" w:before="60" w:line="300"/>
      </w:pPr>
      <w:r>
        <w:rPr>
          <w:sz w:val="22"/>
          <w:szCs w:val="22"/>
        </w:rPr>
        <w:t xml:space="preserve">Legalmente blindado: sin elementos deportivos explícitos del Mundial, no hay infracción de la LFPPI</w:t>
      </w:r>
    </w:p>
    <w:p>
      <w:pPr>
        <w:pStyle w:val="ListParagraph"/>
        <w:numPr>
          <w:ilvl w:val="0"/>
          <w:numId w:val="2"/>
        </w:numPr>
        <w:spacing w:after="60" w:before="60" w:line="300"/>
      </w:pPr>
      <w:r>
        <w:rPr>
          <w:sz w:val="22"/>
          <w:szCs w:val="22"/>
        </w:rPr>
        <w:t xml:space="preserve">Diferenciación pura: todas las demás marcas en el Mundial van a hacer spots con futbol. T1 hace algo radicalmente distinto</w:t>
      </w:r>
    </w:p>
    <w:p>
      <w:pPr>
        <w:pStyle w:val="ListParagraph"/>
        <w:numPr>
          <w:ilvl w:val="0"/>
          <w:numId w:val="2"/>
        </w:numPr>
        <w:spacing w:after="60" w:before="60" w:line="300"/>
      </w:pPr>
      <w:r>
        <w:rPr>
          <w:sz w:val="22"/>
          <w:szCs w:val="22"/>
        </w:rPr>
        <w:t xml:space="preserve">Coherencia con marca: T1 es para comerciantes. El spot debe ser sobre comerciantes, no sobre futbolistas</w:t>
      </w:r>
    </w:p>
    <w:p>
      <w:pPr>
        <w:pStyle w:val="ListParagraph"/>
        <w:numPr>
          <w:ilvl w:val="0"/>
          <w:numId w:val="2"/>
        </w:numPr>
        <w:spacing w:after="60" w:before="60" w:line="300"/>
      </w:pPr>
      <w:r>
        <w:rPr>
          <w:sz w:val="22"/>
          <w:szCs w:val="22"/>
        </w:rPr>
        <w:t xml:space="preserve">Aprovecha el momento Mundial sin tocarlo: México va a estar en mood de orgullo nacional y competencia, perfecto para celebrar al comerciante mexicano</w:t>
      </w:r>
    </w:p>
    <w:p>
      <w:pPr>
        <w:pStyle w:val="ListParagraph"/>
        <w:numPr>
          <w:ilvl w:val="0"/>
          <w:numId w:val="2"/>
        </w:numPr>
        <w:spacing w:after="60" w:before="60" w:line="300"/>
      </w:pPr>
      <w:r>
        <w:rPr>
          <w:sz w:val="22"/>
          <w:szCs w:val="22"/>
        </w:rPr>
        <w:t xml:space="preserve">La épica del comerciante es novedosa: nadie ha filmado al comerciante mexicano con tratamiento de atleta de élite. Es territorio fresco</w:t>
      </w:r>
    </w:p>
    <w:p>
      <w:pPr>
        <w:pStyle w:val="Heading2"/>
        <w:spacing w:after="160" w:before="320"/>
      </w:pPr>
      <w:r>
        <w:rPr>
          <w:b/>
          <w:bCs/>
          <w:color w:val="1A1A1A"/>
          <w:sz w:val="28"/>
          <w:szCs w:val="28"/>
        </w:rPr>
        <w:t xml:space="preserve">Tesis emocional v08</w:t>
      </w:r>
    </w:p>
    <w:p>
      <w:pPr>
        <w:spacing w:after="120" w:before="120" w:line="320"/>
        <w:ind w:left="720"/>
      </w:pPr>
      <w:r>
        <w:rPr>
          <w:i/>
          <w:iCs/>
          <w:color w:val="0A5C36"/>
          <w:sz w:val="22"/>
          <w:szCs w:val="22"/>
        </w:rPr>
        <w:t xml:space="preserve">Cada mexicano que vende es un atleta de su propio negocio. Entrena cada mañana cuando abre. Estudia su mercado como otros estudian al rival. Sabe que cada movimiento cuenta. Y hoy, millones de ellos juegan al mismo tiempo. Todo México es uno. Todo en uno. T1.</w:t>
      </w:r>
    </w:p>
    <w:p>
      <w:pPr>
        <w:pStyle w:val="Heading2"/>
        <w:spacing w:after="160" w:before="320"/>
      </w:pPr>
      <w:r>
        <w:rPr>
          <w:b/>
          <w:bCs/>
          <w:color w:val="1A1A1A"/>
          <w:sz w:val="28"/>
          <w:szCs w:val="28"/>
        </w:rPr>
        <w:t xml:space="preserve">Slogan de cierre (sin cambios)</w:t>
      </w:r>
    </w:p>
    <w:p>
      <w:pPr>
        <w:spacing w:after="120" w:before="120" w:line="320"/>
        <w:ind w:left="720"/>
      </w:pPr>
      <w:r>
        <w:rPr>
          <w:i/>
          <w:iCs/>
          <w:color w:val="0A5C36"/>
          <w:sz w:val="22"/>
          <w:szCs w:val="22"/>
        </w:rPr>
        <w:t xml:space="preserve">Todo México es uno. Todo en uno. T1.</w:t>
      </w:r>
    </w:p>
    <w:p>
      <w:pPr>
        <w:pStyle w:val="Heading1"/>
        <w:pageBreakBefore/>
        <w:spacing w:after="240" w:before="480"/>
      </w:pPr>
      <w:r>
        <w:rPr>
          <w:b/>
          <w:bCs/>
          <w:color w:val="0A5C36"/>
          <w:sz w:val="36"/>
          <w:szCs w:val="36"/>
        </w:rPr>
        <w:t xml:space="preserve">3. Voice over v08 (texto definitivo)</w:t>
      </w:r>
    </w:p>
    <w:p>
      <w:pPr>
        <w:spacing w:after="80" w:before="80" w:line="320"/>
      </w:pPr>
      <w:r>
        <w:rPr>
          <w:sz w:val="22"/>
          <w:szCs w:val="22"/>
        </w:rPr>
        <w:t xml:space="preserve">Este es el voice over final. No es negociable, no se modifica, no se reinterpreta. La locutora lo graba exactamente como está escrito. Cada palabra fue elegida para evitar cualquier referencia a futbol, Mundial, FIFA, Selección, mientras mantiene la doble lectura atlético-comercial.</w:t>
      </w:r>
    </w:p>
    <w:p>
      <w:pPr>
        <w:pStyle w:val="Heading2"/>
        <w:spacing w:after="160" w:before="320"/>
      </w:pPr>
      <w:r>
        <w:rPr>
          <w:b/>
          <w:bCs/>
          <w:color w:val="1A1A1A"/>
          <w:sz w:val="28"/>
          <w:szCs w:val="28"/>
        </w:rPr>
        <w:t xml:space="preserve">Guion sincronizado</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5400"/>
      </w:tblGrid>
      <w:tr>
        <w:tc>
          <w:tcPr>
            <w:tcW w:type="dxa" w:w="17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TC</w:t>
            </w:r>
          </w:p>
        </w:tc>
        <w:tc>
          <w:tcPr>
            <w:tcW w:type="dxa" w:w="54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Voice Over (en off)</w:t>
            </w:r>
          </w:p>
        </w:tc>
        <w:tc>
          <w:tcPr>
            <w:tcW w:type="dxa" w:w="54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Notas de interpretación</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00:00 - 00:05</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(silencio. Solo ambiente y música suave.)</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Sin texto durante el hook visual</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00:05 - 00:10</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Hay días que no son como los demás.</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Pausada. Casi susurro.</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00:10 - 00:15</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Días donde uno se prepara para algo grande.</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Sostenida. Reflexiva.</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00:15 - 00:22</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Donde cada movimiento cuenta. Donde no se falla en los detalles.</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Tono creciente. Claridad.</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00:22 - 00:28</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Donde el equipo es todo.</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Firme.</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00:28 - 00:35</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Hay quien lo entrena toda la vida. Hay quien lo entrena cada mañana, cuando abre.</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Doble lectura explícita. Pausa entre frases.</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00:35 - 00:42</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Hay quien estudia al rival. Hay quien estudia el mercado.</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Espejo perfecto. Ritmo paralelo.</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00:42 - 00:50</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Hay quien sabe que el tiempo se mueve rápido. Y hay quien sabe que el dinero también.</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Punto de inflexión. La revelación de la doble lectura.</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00:50 - 00:58</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Hoy todo México se prepara. Millones de manos. Millones de sueños.</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Crescendo. Voz se eleva.</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00:58 - 01:05</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Mismo país. Mismo equipo.</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Firme. Casi gritado pero controlado.</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01:05 - 01:10</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(silencio total. 5 segundos.)</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El silencio es parte del guion. NO llenar.</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01:10 - 01:13</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Todo México es uno.</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Susurro íntimo.</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01:13 - 01:16</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Todo en uno.</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Pausa entre las dos partes del slogan.</w:t>
            </w:r>
          </w:p>
        </w:tc>
      </w:tr>
      <w:tr>
        <w:tc>
          <w:tcPr>
            <w:tcW w:type="dxa" w:w="17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01:16 - 01:18</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T1.</w:t>
            </w:r>
          </w:p>
        </w:tc>
        <w:tc>
          <w:tcPr>
            <w:tcW w:type="dxa" w:w="5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Una sola sílaba. Sostenida.</w:t>
            </w:r>
          </w:p>
        </w:tc>
      </w:tr>
      <w:tr>
        <w:tc>
          <w:tcPr>
            <w:tcW w:type="dxa" w:w="1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01:18 - 01:25</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(silencio. Logo en pantalla. Fade.)</w:t>
            </w:r>
          </w:p>
        </w:tc>
        <w:tc>
          <w:tcPr>
            <w:tcW w:type="dxa" w:w="5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Cierre limpio.</w:t>
            </w:r>
          </w:p>
        </w:tc>
      </w:tr>
    </w:tbl>
    <w:p>
      <w:pPr>
        <w:pStyle w:val="Heading2"/>
        <w:spacing w:after="160" w:before="320"/>
      </w:pPr>
      <w:r>
        <w:rPr>
          <w:b/>
          <w:bCs/>
          <w:color w:val="1A1A1A"/>
          <w:sz w:val="28"/>
          <w:szCs w:val="28"/>
        </w:rPr>
        <w:t xml:space="preserve">Palabras y frases prohibidas en el voice over</w:t>
      </w:r>
    </w:p>
    <w:p>
      <w:pPr>
        <w:spacing w:after="80" w:before="80" w:line="320"/>
      </w:pPr>
      <w:r>
        <w:rPr>
          <w:sz w:val="22"/>
          <w:szCs w:val="22"/>
        </w:rPr>
        <w:t xml:space="preserve">Estas palabras NO pueden aparecer bajo ninguna circunstancia. Ni en el voice over, ni en pantalla, ni en cualquier elemento del spot. Cada una activaría inmediatamente la LFPPI Art. 386:</w:t>
      </w:r>
    </w:p>
    <w:p>
      <w:pPr>
        <w:pStyle w:val="ListParagraph"/>
        <w:numPr>
          <w:ilvl w:val="0"/>
          <w:numId w:val="2"/>
        </w:numPr>
        <w:spacing w:after="60" w:before="60" w:line="300"/>
      </w:pPr>
      <w:r>
        <w:rPr>
          <w:sz w:val="22"/>
          <w:szCs w:val="22"/>
        </w:rPr>
        <w:t xml:space="preserve">Mundial, World Cup, Copa del Mundo, Copa Mundial</w:t>
      </w:r>
    </w:p>
    <w:p>
      <w:pPr>
        <w:pStyle w:val="ListParagraph"/>
        <w:numPr>
          <w:ilvl w:val="0"/>
          <w:numId w:val="2"/>
        </w:numPr>
        <w:spacing w:after="60" w:before="60" w:line="300"/>
      </w:pPr>
      <w:r>
        <w:rPr>
          <w:sz w:val="22"/>
          <w:szCs w:val="22"/>
        </w:rPr>
        <w:t xml:space="preserve">FIFA, FMF, Federación, Selección, Tri, El Tri, La Verde</w:t>
      </w:r>
    </w:p>
    <w:p>
      <w:pPr>
        <w:pStyle w:val="ListParagraph"/>
        <w:numPr>
          <w:ilvl w:val="0"/>
          <w:numId w:val="2"/>
        </w:numPr>
        <w:spacing w:after="60" w:before="60" w:line="300"/>
      </w:pPr>
      <w:r>
        <w:rPr>
          <w:sz w:val="22"/>
          <w:szCs w:val="22"/>
        </w:rPr>
        <w:t xml:space="preserve">Cancha, estadio, gol, gambeta, jugador, futbolista, portero, defensa, delantero, mediocampo, balón, pelota, marcador, partido, rival deportivo</w:t>
      </w:r>
    </w:p>
    <w:p>
      <w:pPr>
        <w:pStyle w:val="ListParagraph"/>
        <w:numPr>
          <w:ilvl w:val="0"/>
          <w:numId w:val="2"/>
        </w:numPr>
        <w:spacing w:after="60" w:before="60" w:line="300"/>
      </w:pPr>
      <w:r>
        <w:rPr>
          <w:sz w:val="22"/>
          <w:szCs w:val="22"/>
        </w:rPr>
        <w:t xml:space="preserve">'Hoy todo México juega' (era la versión anterior — ahora es 'se prepara')</w:t>
      </w:r>
    </w:p>
    <w:p>
      <w:pPr>
        <w:pStyle w:val="ListParagraph"/>
        <w:numPr>
          <w:ilvl w:val="0"/>
          <w:numId w:val="2"/>
        </w:numPr>
        <w:spacing w:after="60" w:before="60" w:line="300"/>
      </w:pPr>
      <w:r>
        <w:rPr>
          <w:sz w:val="22"/>
          <w:szCs w:val="22"/>
        </w:rPr>
        <w:t xml:space="preserve">'Once en la cancha' (eliminada)</w:t>
      </w:r>
    </w:p>
    <w:p>
      <w:pPr>
        <w:pStyle w:val="ListParagraph"/>
        <w:numPr>
          <w:ilvl w:val="0"/>
          <w:numId w:val="2"/>
        </w:numPr>
        <w:spacing w:after="60" w:before="60" w:line="300"/>
      </w:pPr>
      <w:r>
        <w:rPr>
          <w:sz w:val="22"/>
          <w:szCs w:val="22"/>
        </w:rPr>
        <w:t xml:space="preserve">'México 2026' asociado a deporte</w:t>
      </w:r>
    </w:p>
    <w:p>
      <w:pPr>
        <w:pStyle w:val="ListParagraph"/>
        <w:numPr>
          <w:ilvl w:val="0"/>
          <w:numId w:val="2"/>
        </w:numPr>
        <w:spacing w:after="60" w:before="60" w:line="300"/>
      </w:pPr>
      <w:r>
        <w:rPr>
          <w:sz w:val="22"/>
          <w:szCs w:val="22"/>
        </w:rPr>
        <w:t xml:space="preserve">'Vamos México', 'Sí se puede', 'Por la patria'</w:t>
      </w:r>
    </w:p>
    <w:p>
      <w:pPr>
        <w:pStyle w:val="Heading2"/>
        <w:spacing w:after="160" w:before="320"/>
      </w:pPr>
      <w:r>
        <w:rPr>
          <w:b/>
          <w:bCs/>
          <w:color w:val="1A1A1A"/>
          <w:sz w:val="28"/>
          <w:szCs w:val="28"/>
        </w:rPr>
        <w:t xml:space="preserve">Diferencias clave vs voice over anterior</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gridCol w:w="3500"/>
      </w:tblGrid>
      <w:tr>
        <w:tc>
          <w:tcPr>
            <w:tcW w:type="dxa" w:w="45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Versión anterior</w:t>
            </w:r>
          </w:p>
        </w:tc>
        <w:tc>
          <w:tcPr>
            <w:tcW w:type="dxa" w:w="45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Versión v08</w:t>
            </w:r>
          </w:p>
        </w:tc>
        <w:tc>
          <w:tcPr>
            <w:tcW w:type="dxa" w:w="35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Por qué cambió</w:t>
            </w:r>
          </w:p>
        </w:tc>
      </w:tr>
      <w:tr>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Donde el equipo es todo</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Donde el equipo es todo</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Igual</w:t>
            </w:r>
          </w:p>
        </w:tc>
      </w:tr>
      <w:tr>
        <w:tc>
          <w:tcPr>
            <w:tcW w:type="dxa" w:w="4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Hay quien sabe que el balón se mueve rápido</w:t>
            </w:r>
          </w:p>
        </w:tc>
        <w:tc>
          <w:tcPr>
            <w:tcW w:type="dxa" w:w="4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Hay quien sabe que el tiempo se mueve rápido</w:t>
            </w:r>
          </w:p>
        </w:tc>
        <w:tc>
          <w:tcPr>
            <w:tcW w:type="dxa" w:w="3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Quitamos 'balón' por término genérico de competencia</w:t>
            </w:r>
          </w:p>
        </w:tc>
      </w:tr>
      <w:tr>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Hoy todo México juega. Once en la cancha. Millones en las suyas.</w:t>
            </w:r>
          </w:p>
        </w:tc>
        <w:tc>
          <w:tcPr>
            <w:tcW w:type="dxa" w:w="4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Hoy todo México se prepara. Millones de manos. Millones de sueños.</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Quitamos 'juega', 'cancha', y la referencia 11 vs millones</w:t>
            </w:r>
          </w:p>
        </w:tc>
      </w:tr>
      <w:tr>
        <w:tc>
          <w:tcPr>
            <w:tcW w:type="dxa" w:w="4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Mismo equipo. Mismo país.</w:t>
            </w:r>
          </w:p>
        </w:tc>
        <w:tc>
          <w:tcPr>
            <w:tcW w:type="dxa" w:w="4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Mismo país. Mismo equipo.</w:t>
            </w:r>
          </w:p>
        </w:tc>
        <w:tc>
          <w:tcPr>
            <w:tcW w:type="dxa" w:w="3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Invertido para que 'equipo' cierre con más fuerza</w:t>
            </w:r>
          </w:p>
        </w:tc>
      </w:tr>
    </w:tbl>
    <w:p>
      <w:pPr>
        <w:pStyle w:val="Heading1"/>
        <w:pageBreakBefore/>
        <w:spacing w:after="240" w:before="480"/>
      </w:pPr>
      <w:r>
        <w:rPr>
          <w:b/>
          <w:bCs/>
          <w:color w:val="0A5C36"/>
          <w:sz w:val="36"/>
          <w:szCs w:val="36"/>
        </w:rPr>
        <w:t xml:space="preserve">4. Shot list v08 — Las 14 tomas definitivas</w:t>
      </w:r>
    </w:p>
    <w:p>
      <w:pPr>
        <w:spacing w:after="80" w:before="80" w:line="320"/>
      </w:pPr>
      <w:r>
        <w:rPr>
          <w:sz w:val="22"/>
          <w:szCs w:val="22"/>
        </w:rPr>
        <w:t xml:space="preserve">Estas son las 14 tomas que componen el spot. Cada una está descrita con: lo que pasa, prompt principal, prompt negativo legalmente seguro, modelo AI recomendado, y duración en el cut final.</w:t>
      </w:r>
    </w:p>
    <w:p>
      <w:pPr>
        <w:spacing w:after="80" w:before="80" w:line="320"/>
      </w:pPr>
      <w:r>
        <w:rPr>
          <w:sz w:val="22"/>
          <w:szCs w:val="22"/>
        </w:rPr>
        <w:t xml:space="preserve">Reglas generales de todas las tomas:</w:t>
      </w:r>
    </w:p>
    <w:p>
      <w:pPr>
        <w:pStyle w:val="ListParagraph"/>
        <w:numPr>
          <w:ilvl w:val="0"/>
          <w:numId w:val="2"/>
        </w:numPr>
        <w:spacing w:after="60" w:before="60" w:line="300"/>
      </w:pPr>
      <w:r>
        <w:rPr>
          <w:sz w:val="22"/>
          <w:szCs w:val="22"/>
        </w:rPr>
        <w:t xml:space="preserve">Soul Cast obligatorio: necesitamos 5 personajes consistentes a lo largo del spot. Genera los 5 en Higgsfield Soul Cast ANTES de empezar a producir tomas. Si un personaje sale en 3 tomas, debe ser la misma cara las 3 veces</w:t>
      </w:r>
    </w:p>
    <w:p>
      <w:pPr>
        <w:pStyle w:val="ListParagraph"/>
        <w:numPr>
          <w:ilvl w:val="0"/>
          <w:numId w:val="2"/>
        </w:numPr>
        <w:spacing w:after="60" w:before="60" w:line="300"/>
      </w:pPr>
      <w:r>
        <w:rPr>
          <w:sz w:val="22"/>
          <w:szCs w:val="22"/>
        </w:rPr>
        <w:t xml:space="preserve">Cámara lenta en al menos 6 de las 14 tomas, para tratamiento atlético</w:t>
      </w:r>
    </w:p>
    <w:p>
      <w:pPr>
        <w:pStyle w:val="ListParagraph"/>
        <w:numPr>
          <w:ilvl w:val="0"/>
          <w:numId w:val="2"/>
        </w:numPr>
        <w:spacing w:after="60" w:before="60" w:line="300"/>
      </w:pPr>
      <w:r>
        <w:rPr>
          <w:sz w:val="22"/>
          <w:szCs w:val="22"/>
        </w:rPr>
        <w:t xml:space="preserve">Luz cinematográfica: amaneceres dorados, claroscuros dramáticos, contraluces. No luz plana</w:t>
      </w:r>
    </w:p>
    <w:p>
      <w:pPr>
        <w:pStyle w:val="ListParagraph"/>
        <w:numPr>
          <w:ilvl w:val="0"/>
          <w:numId w:val="2"/>
        </w:numPr>
        <w:spacing w:after="60" w:before="60" w:line="300"/>
      </w:pPr>
      <w:r>
        <w:rPr>
          <w:sz w:val="22"/>
          <w:szCs w:val="22"/>
        </w:rPr>
        <w:t xml:space="preserve">Lente anamórfico simulado (Higgsfield Cinema Studio lo permite)</w:t>
      </w:r>
    </w:p>
    <w:p>
      <w:pPr>
        <w:pStyle w:val="ListParagraph"/>
        <w:numPr>
          <w:ilvl w:val="0"/>
          <w:numId w:val="2"/>
        </w:numPr>
        <w:spacing w:after="60" w:before="60" w:line="300"/>
      </w:pPr>
      <w:r>
        <w:rPr>
          <w:sz w:val="22"/>
          <w:szCs w:val="22"/>
        </w:rPr>
        <w:t xml:space="preserve">Sound design heroico: respiraciones, latidos, sonidos íntimos amplificados</w:t>
      </w:r>
    </w:p>
    <w:p>
      <w:pPr>
        <w:pStyle w:val="Heading2"/>
        <w:spacing w:after="160" w:before="320"/>
      </w:pPr>
      <w:r>
        <w:rPr>
          <w:b/>
          <w:bCs/>
          <w:color w:val="1A1A1A"/>
          <w:sz w:val="28"/>
          <w:szCs w:val="28"/>
        </w:rPr>
        <w:t xml:space="preserve">Los 5 personajes consistentes (Soul Cast)</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gridCol w:w="3000"/>
      </w:tblGrid>
      <w:tr>
        <w:tc>
          <w:tcPr>
            <w:tcW w:type="dxa" w:w="22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Personaje</w:t>
            </w:r>
          </w:p>
        </w:tc>
        <w:tc>
          <w:tcPr>
            <w:tcW w:type="dxa" w:w="74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Descripción visual</w:t>
            </w:r>
          </w:p>
        </w:tc>
        <w:tc>
          <w:tcPr>
            <w:tcW w:type="dxa" w:w="30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Aparece en</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Don Rafael</w:t>
            </w:r>
          </w:p>
        </w:tc>
        <w:tc>
          <w:tcPr>
            <w:tcW w:type="dxa" w:w="7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Hombre 55-60 años, mexicano, manos trabajadas, mirada digna, pelo entrecano. Comerciante del Centro Histórico</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Tomas 1, 2, 14</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Doña Carmen</w:t>
            </w:r>
          </w:p>
        </w:tc>
        <w:tc>
          <w:tcPr>
            <w:tcW w:type="dxa" w:w="7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Mujer 45 años, mexicana, pelo recogido, delantal, sonrisa serena. Comerciante de tianguis</w:t>
            </w:r>
          </w:p>
        </w:tc>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Tomas 4, 5</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Miguel</w:t>
            </w:r>
          </w:p>
        </w:tc>
        <w:tc>
          <w:tcPr>
            <w:tcW w:type="dxa" w:w="7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Hombre 35 años, físico atlético delgado, concentrado, manos precisas. Empacador de bodega DTC</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Tomas 6, 7</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Sofía</w:t>
            </w:r>
          </w:p>
        </w:tc>
        <w:tc>
          <w:tcPr>
            <w:tcW w:type="dxa" w:w="7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Mujer 32 años, founder DTC, pelo lacio negro, mirada analítica, estética moderna</w:t>
            </w:r>
          </w:p>
        </w:tc>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Tomas 8, 9</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Lupita</w:t>
            </w:r>
          </w:p>
        </w:tc>
        <w:tc>
          <w:tcPr>
            <w:tcW w:type="dxa" w:w="7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Mujer 50 años, dueña de tienda en provincia, calidez maternal, vestida elegante casual</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Tomas 10, 11</w:t>
            </w:r>
          </w:p>
        </w:tc>
      </w:tr>
    </w:tbl>
    <w:p>
      <w:pPr>
        <w:spacing w:after="120" w:before="120"/>
      </w:pPr>
      <w:r>
        <w:t xml:space="preserve"/>
      </w:r>
    </w:p>
    <w:p>
      <w:pPr>
        <w:pStyle w:val="Heading2"/>
        <w:spacing w:after="160" w:before="320"/>
      </w:pPr>
      <w:r>
        <w:rPr>
          <w:b/>
          <w:bCs/>
          <w:color w:val="1A1A1A"/>
          <w:sz w:val="28"/>
          <w:szCs w:val="28"/>
        </w:rPr>
        <w:t xml:space="preserve">Toma 01 — Don Rafael abre</w:t>
      </w:r>
    </w:p>
    <w:p>
      <w:pPr>
        <w:spacing w:after="80" w:before="80" w:line="320"/>
      </w:pPr>
      <w:r>
        <w:rPr>
          <w:b/>
          <w:bCs/>
          <w:sz w:val="22"/>
          <w:szCs w:val="22"/>
        </w:rPr>
        <w:t xml:space="preserve">Duración: 0:00 - 0:05  ·  Personaje: Don Rafael  ·  Modelo: Higgsfield + Veo 3.1</w:t>
      </w:r>
    </w:p>
    <w:p>
      <w:pPr>
        <w:spacing w:after="80" w:before="80" w:line="320"/>
      </w:pPr>
      <w:r>
        <w:rPr>
          <w:sz w:val="22"/>
          <w:szCs w:val="22"/>
        </w:rPr>
        <w:t xml:space="preserve">Amanecer dorado en el Centro Histórico de Ciudad de México. Don Rafael, hombre de 55-60 años, sube lentamente la cortina metálica de su tienda. Sus brazos extendidos hacia arriba. Polvo dorado flotando en el contraluz del amanecer. La cámara está estática a nivel medio, esperando. Es la apertura del spot. Plano amplio que muestra la silueta y la calle vacía detrás.</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"Cinematic dawn shot at 6am in Mexico City historic center, 55-60 year old Mexican shopkeeper named Don Rafael with calm dignified expression and weathered hands raising the rolling metal shutter of his small shop, his back to camera, golden hour sunrise backlighting dust particles in the air, warm amber and gold color palette, anamorphic lens, shallow depth of field, 24fps, hyperrealistic, the camera is static at medium height, empty cobblestone street behind, colonial architecture, original character not based on any real person, generic shop without recognizable brand names"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logos, no brands, no trademarks, no Coca-Cola signs, no Telcel, no recognizable storefront brands, no sports references, no soccer, no jersey, no national team colors, no FIFA, no celebrity likeness"</w:t>
      </w:r>
    </w:p>
    <w:p>
      <w:pPr>
        <w:spacing w:after="120" w:before="120"/>
      </w:pPr>
      <w:r>
        <w:t xml:space="preserve"/>
      </w:r>
    </w:p>
    <w:p>
      <w:pPr>
        <w:pStyle w:val="Heading2"/>
        <w:spacing w:after="160" w:before="320"/>
      </w:pPr>
      <w:r>
        <w:rPr>
          <w:b/>
          <w:bCs/>
          <w:color w:val="1A1A1A"/>
          <w:sz w:val="28"/>
          <w:szCs w:val="28"/>
        </w:rPr>
        <w:t xml:space="preserve">Toma 02 — Don Rafael entra a su tienda</w:t>
      </w:r>
    </w:p>
    <w:p>
      <w:pPr>
        <w:spacing w:after="80" w:before="80" w:line="320"/>
      </w:pPr>
      <w:r>
        <w:rPr>
          <w:b/>
          <w:bCs/>
          <w:sz w:val="22"/>
          <w:szCs w:val="22"/>
        </w:rPr>
        <w:t xml:space="preserve">Duración: 0:05 - 0:08  ·  Personaje: Don Rafael  ·  Modelo: Seedance 2.0</w:t>
      </w:r>
    </w:p>
    <w:p>
      <w:pPr>
        <w:spacing w:after="80" w:before="80" w:line="320"/>
      </w:pPr>
      <w:r>
        <w:rPr>
          <w:sz w:val="22"/>
          <w:szCs w:val="22"/>
        </w:rPr>
        <w:t xml:space="preserve">Match cut desde la toma 1. Don Rafael camina hacia el interior de su tienda. Cámara desde adentro, contraluz del exterior, su silueta entrando. Detalle de sus zapatos pisando el suelo limpio. Pasos firmes, decididos. Como un boxeador entrando al ring antes de la pelea. Esto comunica 'el atleta del comercio empieza su jornada.'</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"Cinematic interior shot, 55-60 year old Mexican shopkeeper Don Rafael walking decisively into his small shop from the bright exterior morning light, camera positioned inside looking out, his silhouette against the doorway, low angle showing his determined footsteps on clean tile floor, like a boxer entering the ring, dramatic chiaroscuro lighting, anamorphic lens, slow motion ramping, 24fps with selective slow-mo, hyperrealistic"</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athletic gear, no sports clothing, no jersey, no recognizable brands on shop walls, no logos, no celebrity faces"</w:t>
      </w:r>
    </w:p>
    <w:p>
      <w:pPr>
        <w:spacing w:after="120" w:before="120"/>
      </w:pPr>
      <w:r>
        <w:t xml:space="preserve"/>
      </w:r>
    </w:p>
    <w:p>
      <w:pPr>
        <w:pStyle w:val="Heading2"/>
        <w:spacing w:after="160" w:before="320"/>
      </w:pPr>
      <w:r>
        <w:rPr>
          <w:b/>
          <w:bCs/>
          <w:color w:val="1A1A1A"/>
          <w:sz w:val="28"/>
          <w:szCs w:val="28"/>
        </w:rPr>
        <w:t xml:space="preserve">Toma 03 — Manos preparando</w:t>
      </w:r>
    </w:p>
    <w:p>
      <w:pPr>
        <w:spacing w:after="80" w:before="80" w:line="320"/>
      </w:pPr>
      <w:r>
        <w:rPr>
          <w:b/>
          <w:bCs/>
          <w:sz w:val="22"/>
          <w:szCs w:val="22"/>
        </w:rPr>
        <w:t xml:space="preserve">Duración: 0:08 - 0:12  ·  Personaje: Don Rafael (manos)  ·  Modelo: Flux 2 Pro + image-to-video</w:t>
      </w:r>
    </w:p>
    <w:p>
      <w:pPr>
        <w:spacing w:after="80" w:before="80" w:line="320"/>
      </w:pPr>
      <w:r>
        <w:rPr>
          <w:sz w:val="22"/>
          <w:szCs w:val="22"/>
        </w:rPr>
        <w:t xml:space="preserve">Detalle macro extremo de las manos de Don Rafael preparando su día de trabajo: acomoda productos en su mostrador, abre la caja registradora, prende una pequeña terminal de cobro genérica. Cámara muy cerca. Como manos de pianista preparando un concierto. Cada gesto preciso, ritual.</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"Extreme macro detail shot of weathered Mexican shopkeeper hands preparing for the workday, arranging products on counter, opening cash register, turning on a small generic payment terminal with custom UI in dark green and gold tones, ritualistic precision like a pianist preparing for a concert, warm morning light, shallow depth of field, anamorphic lens, hyperrealistic,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Mercado Pago, no Clip terminal, no SR Pago, no Visa logo, no Mastercard, no real payment brand visible, no recognizable product packaging"</w:t>
      </w:r>
    </w:p>
    <w:p>
      <w:pPr>
        <w:spacing w:after="120" w:before="120"/>
      </w:pPr>
      <w:r>
        <w:t xml:space="preserve"/>
      </w:r>
    </w:p>
    <w:p>
      <w:pPr>
        <w:pStyle w:val="Heading2"/>
        <w:spacing w:after="160" w:before="320"/>
      </w:pPr>
      <w:r>
        <w:rPr>
          <w:b/>
          <w:bCs/>
          <w:color w:val="1A1A1A"/>
          <w:sz w:val="28"/>
          <w:szCs w:val="28"/>
        </w:rPr>
        <w:t xml:space="preserve">Toma 04 — Doña Carmen en el tianguis</w:t>
      </w:r>
    </w:p>
    <w:p>
      <w:pPr>
        <w:spacing w:after="80" w:before="80" w:line="320"/>
      </w:pPr>
      <w:r>
        <w:rPr>
          <w:b/>
          <w:bCs/>
          <w:sz w:val="22"/>
          <w:szCs w:val="22"/>
        </w:rPr>
        <w:t xml:space="preserve">Duración: 0:12 - 0:17  ·  Personaje: Doña Carmen  ·  Modelo: Seedance 2.0</w:t>
      </w:r>
    </w:p>
    <w:p>
      <w:pPr>
        <w:spacing w:after="80" w:before="80" w:line="320"/>
      </w:pPr>
      <w:r>
        <w:rPr>
          <w:sz w:val="22"/>
          <w:szCs w:val="22"/>
        </w:rPr>
        <w:t xml:space="preserve">Mercado popular mexicano a media mañana. Doña Carmen, mujer de 45 años con delantal, atiende su puesto de frutas. Una clienta acerca su celular para pagar con QR en una terminal genérica. La transacción se aprueba. Doña Carmen recibe el pago con la calma de quien lo hizo miles de veces. Tratamiento atlético: ligera cámara lenta en el momento del cobro, como un atleta cerrando una jugada.</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"Vibrant Mexican popular market mid-morning, 45 year old Mexican woman vendor named Doña Carmen with calm serene smile and hair tied back, wearing simple apron, holding small generic payment terminal in her hand, customer extending smartphone to scan QR code displayed on terminal screen with custom dark green and gold UI, subtle slow motion at the moment of payment approval, dolly camera forward, natural market lighting with warm tones, original character, hyperrealistic, anamorphic lens,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Mercado Pago logo, no Clip, no Visa, no Mastercard, no real bank or payment processor branding, no recognizable QR brand, no Coca-Cola signs in background, no Telcel, no real product packaging visible, no jerseys, no soccer references"</w:t>
      </w:r>
    </w:p>
    <w:p>
      <w:pPr>
        <w:spacing w:after="120" w:before="120"/>
      </w:pPr>
      <w:r>
        <w:t xml:space="preserve"/>
      </w:r>
    </w:p>
    <w:p>
      <w:pPr>
        <w:pStyle w:val="Heading2"/>
        <w:spacing w:after="160" w:before="320"/>
      </w:pPr>
      <w:r>
        <w:rPr>
          <w:b/>
          <w:bCs/>
          <w:color w:val="1A1A1A"/>
          <w:sz w:val="28"/>
          <w:szCs w:val="28"/>
        </w:rPr>
        <w:t xml:space="preserve">Toma 05 — Doña Carmen entregando producto</w:t>
      </w:r>
    </w:p>
    <w:p>
      <w:pPr>
        <w:spacing w:after="80" w:before="80" w:line="320"/>
      </w:pPr>
      <w:r>
        <w:rPr>
          <w:b/>
          <w:bCs/>
          <w:sz w:val="22"/>
          <w:szCs w:val="22"/>
        </w:rPr>
        <w:t xml:space="preserve">Duración: 0:17 - 0:20  ·  Personaje: Doña Carmen  ·  Modelo: Kling 3.0</w:t>
      </w:r>
    </w:p>
    <w:p>
      <w:pPr>
        <w:spacing w:after="80" w:before="80" w:line="320"/>
      </w:pPr>
      <w:r>
        <w:rPr>
          <w:sz w:val="22"/>
          <w:szCs w:val="22"/>
        </w:rPr>
        <w:t xml:space="preserve">Match cut por movimiento desde la toma 4. La mano de Doña Carmen entrega una bolsa con frutas a la clienta. Movimiento preciso, generoso. Como un quarterback haciendo un pase perfecto. Cámara lenta breve para enaltecer el gesto.</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"Macro detail of Mexican market vendor woman hands precisely handing over a bag of fresh fruits to a customer, generous practiced motion, like a quarterback making a perfect pass, brief slow motion, warm natural market lighting, anamorphic lens, hyperrealistic,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logos, no branded plastic bags, no real product brands, no celebrity likeness"</w:t>
      </w:r>
    </w:p>
    <w:p>
      <w:pPr>
        <w:spacing w:after="120" w:before="120"/>
      </w:pPr>
      <w:r>
        <w:t xml:space="preserve"/>
      </w:r>
    </w:p>
    <w:p>
      <w:pPr>
        <w:pStyle w:val="Heading2"/>
        <w:spacing w:after="160" w:before="320"/>
      </w:pPr>
      <w:r>
        <w:rPr>
          <w:b/>
          <w:bCs/>
          <w:color w:val="1A1A1A"/>
          <w:sz w:val="28"/>
          <w:szCs w:val="28"/>
        </w:rPr>
        <w:t xml:space="preserve">Toma 06 — Miguel empaca con disciplina</w:t>
      </w:r>
    </w:p>
    <w:p>
      <w:pPr>
        <w:spacing w:after="80" w:before="80" w:line="320"/>
      </w:pPr>
      <w:r>
        <w:rPr>
          <w:b/>
          <w:bCs/>
          <w:sz w:val="22"/>
          <w:szCs w:val="22"/>
        </w:rPr>
        <w:t xml:space="preserve">Duración: 0:20 - 0:25  ·  Personaje: Miguel  ·  Modelo: Veo 3.1</w:t>
      </w:r>
    </w:p>
    <w:p>
      <w:pPr>
        <w:spacing w:after="80" w:before="80" w:line="320"/>
      </w:pPr>
      <w:r>
        <w:rPr>
          <w:sz w:val="22"/>
          <w:szCs w:val="22"/>
        </w:rPr>
        <w:t xml:space="preserve">Interior de una bodega/taller en una colonia trabajadora de la Ciudad de México. Miguel, hombre delgado de 35 años con físico atlético, empaca pedidos de ecommerce con disciplina total. Plano medio que lo muestra completo, no solo manos. Movimientos precisos, rítmicos. Como un gimnasta olímpico ejecutando una rutina. Luz fría funcional pero dramática.</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"Interior of small Mexican working-class warehouse, 35 year old lean athletic Mexican man named Miguel methodically packing ecommerce orders with total discipline, medium shot showing full body, precise rhythmic movements like an Olympic gymnast performing a routine, cold functional dramatic lighting through high windows, anamorphic lens, hyperrealistic, original character, simple work clothes, clean organized workspace with plain brown cardboard boxes"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FedEx, no DHL, no Estafeta, no Mercado Libre, no Amazon, no UPS, no carrier logos, no real shipping company branding, no Mercado Envios, no 99 Minutos, no athletic brands, no Nike, no Adidas, no jerseys, no sports references"</w:t>
      </w:r>
    </w:p>
    <w:p>
      <w:pPr>
        <w:spacing w:after="120" w:before="120"/>
      </w:pPr>
      <w:r>
        <w:t xml:space="preserve"/>
      </w:r>
    </w:p>
    <w:p>
      <w:pPr>
        <w:pStyle w:val="Heading2"/>
        <w:spacing w:after="160" w:before="320"/>
      </w:pPr>
      <w:r>
        <w:rPr>
          <w:b/>
          <w:bCs/>
          <w:color w:val="1A1A1A"/>
          <w:sz w:val="28"/>
          <w:szCs w:val="28"/>
        </w:rPr>
        <w:t xml:space="preserve">Toma 07 — Macro de manos cerrando caja</w:t>
      </w:r>
    </w:p>
    <w:p>
      <w:pPr>
        <w:spacing w:after="80" w:before="80" w:line="320"/>
      </w:pPr>
      <w:r>
        <w:rPr>
          <w:b/>
          <w:bCs/>
          <w:sz w:val="22"/>
          <w:szCs w:val="22"/>
        </w:rPr>
        <w:t xml:space="preserve">Duración: 0:25 - 0:28  ·  Personaje: Miguel (manos)  ·  Modelo: Flux 2 Pro</w:t>
      </w:r>
    </w:p>
    <w:p>
      <w:pPr>
        <w:spacing w:after="80" w:before="80" w:line="320"/>
      </w:pPr>
      <w:r>
        <w:rPr>
          <w:sz w:val="22"/>
          <w:szCs w:val="22"/>
        </w:rPr>
        <w:t xml:space="preserve">Detalle macro extremo de las manos de Miguel cerrando una caja de cartón con cinta. Velocidad y precisión, como un atleta atándose las agujetas antes de la pelea. Cinta saliendo del dispensador, presión sobre la caja, pegado perfecto.</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"Extreme macro detail of athletic Mexican man hands rapidly and precisely sealing a plain brown cardboard box with packing tape, velocity and precision like an athlete lacing up before competition, tape unspooling from dispenser, focused intensity, dramatic side lighting, anamorphic lens, hyperrealistic,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carrier logos on box, no branded tape, no real product packaging, no athletic brand wristwatch, no recognizable elements"</w:t>
      </w:r>
    </w:p>
    <w:p>
      <w:pPr>
        <w:spacing w:after="120" w:before="120"/>
      </w:pPr>
      <w:r>
        <w:t xml:space="preserve"/>
      </w:r>
    </w:p>
    <w:p>
      <w:pPr>
        <w:pStyle w:val="Heading2"/>
        <w:spacing w:after="160" w:before="320"/>
      </w:pPr>
      <w:r>
        <w:rPr>
          <w:b/>
          <w:bCs/>
          <w:color w:val="1A1A1A"/>
          <w:sz w:val="28"/>
          <w:szCs w:val="28"/>
        </w:rPr>
        <w:t xml:space="preserve">Toma 08 — Sofía analiza</w:t>
      </w:r>
    </w:p>
    <w:p>
      <w:pPr>
        <w:spacing w:after="80" w:before="80" w:line="320"/>
      </w:pPr>
      <w:r>
        <w:rPr>
          <w:b/>
          <w:bCs/>
          <w:sz w:val="22"/>
          <w:szCs w:val="22"/>
        </w:rPr>
        <w:t xml:space="preserve">Duración: 0:28 - 0:33  ·  Personaje: Sofía  ·  Modelo: Veo 3.1</w:t>
      </w:r>
    </w:p>
    <w:p>
      <w:pPr>
        <w:spacing w:after="80" w:before="80" w:line="320"/>
      </w:pPr>
      <w:r>
        <w:rPr>
          <w:sz w:val="22"/>
          <w:szCs w:val="22"/>
        </w:rPr>
        <w:t xml:space="preserve">Espacio de trabajo moderno tipo Condesa. Sofía, founder DTC de 32 años, analiza su dashboard en laptop. Pelo lacio negro, mirada analítica, taza de café cerca. Plantas, luz natural. Tratamiento atlético: la cámara la encuadra como un ajedrecista de nivel mundial estudiando el tablero. Concentración brutal. Pantalla muestra UI T1 propia (verde + dorado).</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"Modern aspirational workspace in trendy Mexico City Condesa neighborhood, 32 year old Mexican woman entrepreneur named Sofía with straight black hair and analytical gaze focused on her laptop dashboard, frames her like a world-class chess player studying the board with brutal concentration, plants on shelves, natural daylight, ceramic coffee cup, minimalist branded products in background, the laptop screen shows custom proprietary dashboard with green and gold accents and abstract sales metrics, anamorphic lens, shallow depth of field, hyperrealistic"</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Shopify interface, no Mercado Libre dashboard, no Amazon Seller Central, no Stripe dashboard, no real software UI, no Apple logo, no Mac logo, no recognizable software, no athletic gear, no jerseys"</w:t>
      </w:r>
    </w:p>
    <w:p>
      <w:pPr>
        <w:spacing w:after="120" w:before="120"/>
      </w:pPr>
      <w:r>
        <w:t xml:space="preserve"/>
      </w:r>
    </w:p>
    <w:p>
      <w:pPr>
        <w:pStyle w:val="Heading2"/>
        <w:spacing w:after="160" w:before="320"/>
      </w:pPr>
      <w:r>
        <w:rPr>
          <w:b/>
          <w:bCs/>
          <w:color w:val="1A1A1A"/>
          <w:sz w:val="28"/>
          <w:szCs w:val="28"/>
        </w:rPr>
        <w:t xml:space="preserve">Toma 09 — Manos de Sofía en teclado</w:t>
      </w:r>
    </w:p>
    <w:p>
      <w:pPr>
        <w:spacing w:after="80" w:before="80" w:line="320"/>
      </w:pPr>
      <w:r>
        <w:rPr>
          <w:b/>
          <w:bCs/>
          <w:sz w:val="22"/>
          <w:szCs w:val="22"/>
        </w:rPr>
        <w:t xml:space="preserve">Duración: 0:33 - 0:36  ·  Personaje: Sofía (manos)  ·  Modelo: Flux 2 Pro</w:t>
      </w:r>
    </w:p>
    <w:p>
      <w:pPr>
        <w:spacing w:after="80" w:before="80" w:line="320"/>
      </w:pPr>
      <w:r>
        <w:rPr>
          <w:sz w:val="22"/>
          <w:szCs w:val="22"/>
        </w:rPr>
        <w:t xml:space="preserve">Detalle macro de las manos de Sofía tipeando con velocidad y precisión. Como un pianista interpretando una pieza compleja. La pantalla refleja en sus ojos en una toma rápida. Decisión, estrategia.</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"Extreme macro detail of young Mexican woman entrepreneur hands typing with speed and precision on a laptop keyboard, like a concert pianist performing a complex piece, brief shot of the screen reflection in her focused eyes, decision and strategy energy, natural workspace lighting, anamorphic lens, hyperrealistic,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Apple keyboard recognizable, no Mac logo, no real brand of laptop visible, no celebrity likeness"</w:t>
      </w:r>
    </w:p>
    <w:p>
      <w:pPr>
        <w:spacing w:after="120" w:before="120"/>
      </w:pPr>
      <w:r>
        <w:t xml:space="preserve"/>
      </w:r>
    </w:p>
    <w:p>
      <w:pPr>
        <w:pStyle w:val="Heading2"/>
        <w:spacing w:after="160" w:before="320"/>
      </w:pPr>
      <w:r>
        <w:rPr>
          <w:b/>
          <w:bCs/>
          <w:color w:val="1A1A1A"/>
          <w:sz w:val="28"/>
          <w:szCs w:val="28"/>
        </w:rPr>
        <w:t xml:space="preserve">Toma 10 — Lupita en su tienda de provincia</w:t>
      </w:r>
    </w:p>
    <w:p>
      <w:pPr>
        <w:spacing w:after="80" w:before="80" w:line="320"/>
      </w:pPr>
      <w:r>
        <w:rPr>
          <w:b/>
          <w:bCs/>
          <w:sz w:val="22"/>
          <w:szCs w:val="22"/>
        </w:rPr>
        <w:t xml:space="preserve">Duración: 0:36 - 0:41  ·  Personaje: Lupita  ·  Modelo: Seedance 2.0</w:t>
      </w:r>
    </w:p>
    <w:p>
      <w:pPr>
        <w:spacing w:after="80" w:before="80" w:line="320"/>
      </w:pPr>
      <w:r>
        <w:rPr>
          <w:sz w:val="22"/>
          <w:szCs w:val="22"/>
        </w:rPr>
        <w:t xml:space="preserve">Tienda en provincia mexicana (Mérida, Oaxaca, San Luis Potosí — no específica un monumento). Lupita, mujer de 50 años con calidez maternal, gestiona su tienda mientras atiende clientes. Productos artesanales mexicanos contemporáneos. Luz cálida de tarde. Ventana muestra arquitectura colonial mexicana genérica al fondo.</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"Charming provincial Mexican shop interior, 50 year old Mexican woman shop owner named Lupita with warm maternal presence and dignified elegance, managing her shop with calm confidence, customers in soft background, warm afternoon golden light through colonial-style window showing generic Mexican colonial street, the shop sells contemporary Mexican artisanal products, original character, hyperrealistic, anamorphic lens,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famous Mexican landmarks (no Catedral de Guadalajara, no specific cathedral, no recognizable monument), no real brand products, no jerseys, no soccer, no national team colors, no celebrity faces"</w:t>
      </w:r>
    </w:p>
    <w:p>
      <w:pPr>
        <w:spacing w:after="120" w:before="120"/>
      </w:pPr>
      <w:r>
        <w:t xml:space="preserve"/>
      </w:r>
    </w:p>
    <w:p>
      <w:pPr>
        <w:pStyle w:val="Heading2"/>
        <w:spacing w:after="160" w:before="320"/>
      </w:pPr>
      <w:r>
        <w:rPr>
          <w:b/>
          <w:bCs/>
          <w:color w:val="1A1A1A"/>
          <w:sz w:val="28"/>
          <w:szCs w:val="28"/>
        </w:rPr>
        <w:t xml:space="preserve">Toma 11 — Lupita revisa tablet</w:t>
      </w:r>
    </w:p>
    <w:p>
      <w:pPr>
        <w:spacing w:after="80" w:before="80" w:line="320"/>
      </w:pPr>
      <w:r>
        <w:rPr>
          <w:b/>
          <w:bCs/>
          <w:sz w:val="22"/>
          <w:szCs w:val="22"/>
        </w:rPr>
        <w:t xml:space="preserve">Duración: 0:41 - 0:44  ·  Personaje: Lupita  ·  Modelo: Kling 3.0</w:t>
      </w:r>
    </w:p>
    <w:p>
      <w:pPr>
        <w:spacing w:after="80" w:before="80" w:line="320"/>
      </w:pPr>
      <w:r>
        <w:rPr>
          <w:sz w:val="22"/>
          <w:szCs w:val="22"/>
        </w:rPr>
        <w:t xml:space="preserve">Detalle medio de Lupita revisando una tablet con interfaz T1 propia (multi-canal de ventas). Postura de quien tiene control total de su operación. Como una conductora de orquesta dirigiendo múltiples instrumentos. Luz cálida sobre su rostro.</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"Medium detail of 50 year old Mexican woman shop owner reviewing a tablet showing custom proprietary multi-channel sales dashboard with green and gold UI, posture of someone in total control of her operation, like a conductor directing multiple instruments, warm light on her face, anamorphic lens, hyperrealistic,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real software UI, no Shopify, no recognizable platform, no Apple iPad logo visible, no athletic references"</w:t>
      </w:r>
    </w:p>
    <w:p>
      <w:pPr>
        <w:spacing w:after="120" w:before="120"/>
      </w:pPr>
      <w:r>
        <w:t xml:space="preserve"/>
      </w:r>
    </w:p>
    <w:p>
      <w:pPr>
        <w:pStyle w:val="Heading2"/>
        <w:spacing w:after="160" w:before="320"/>
      </w:pPr>
      <w:r>
        <w:rPr>
          <w:b/>
          <w:bCs/>
          <w:color w:val="1A1A1A"/>
          <w:sz w:val="28"/>
          <w:szCs w:val="28"/>
        </w:rPr>
        <w:t xml:space="preserve">Toma 12 — Montaje rápido de manos diversas</w:t>
      </w:r>
    </w:p>
    <w:p>
      <w:pPr>
        <w:spacing w:after="80" w:before="80" w:line="320"/>
      </w:pPr>
      <w:r>
        <w:rPr>
          <w:b/>
          <w:bCs/>
          <w:sz w:val="22"/>
          <w:szCs w:val="22"/>
        </w:rPr>
        <w:t xml:space="preserve">Duración: 0:44 - 0:55  ·  Múltiples personajes  ·  Modelo: Kling 3.0 multi-shot</w:t>
      </w:r>
    </w:p>
    <w:p>
      <w:pPr>
        <w:spacing w:after="80" w:before="80" w:line="320"/>
      </w:pPr>
      <w:r>
        <w:rPr>
          <w:sz w:val="22"/>
          <w:szCs w:val="22"/>
        </w:rPr>
        <w:t xml:space="preserve">Montaje rápido de 8-10 micro-tomas (1-1.5 segundos cada una) de manos de comerciantes diversos haciendo su trabajo: contar dinero, pegar etiquetas, escribir notas, presionar botones de terminal, doblar prendas, sellar paquetes, acomodar mercancía, firmar entregas. Cada toma tiene tratamiento de cámara lenta atlética. Es el crescendo del spot, donde el voice over dice 'millones de manos, millones de sueños.'</w:t>
      </w:r>
    </w:p>
    <w:p>
      <w:pPr>
        <w:spacing w:after="80" w:before="80" w:line="320"/>
      </w:pPr>
      <w:r>
        <w:rPr>
          <w:b/>
          <w:bCs/>
          <w:sz w:val="22"/>
          <w:szCs w:val="22"/>
        </w:rPr>
        <w:t xml:space="preserve">Prompt principal (para cada micro-toma):</w:t>
      </w:r>
    </w:p>
    <w:p>
      <w:pPr>
        <w:spacing w:after="120" w:before="120" w:line="320"/>
        <w:ind w:left="720"/>
      </w:pPr>
      <w:r>
        <w:rPr>
          <w:i/>
          <w:iCs/>
          <w:color w:val="0A5C36"/>
          <w:sz w:val="22"/>
          <w:szCs w:val="22"/>
        </w:rPr>
        <w:t xml:space="preserve">"Quick montage of diverse Mexican working hands performing different commerce tasks in athletic slow motion: counting bills, sticking labels, writing notes, pressing terminal buttons, folding garments, sealing packages, arranging merchandise, signing delivery receipts. Each shot 1-1.5 seconds, dramatic lighting, macro detail, anamorphic lens, hyperrealistic, 24fps with slow motion ramping, original characters, no celebrity likeness"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logos, no brands visible, no recognizable products, no jerseys, no athletic brands, no sports references"</w:t>
      </w:r>
    </w:p>
    <w:p>
      <w:pPr>
        <w:spacing w:after="120" w:before="120"/>
      </w:pPr>
      <w:r>
        <w:t xml:space="preserve"/>
      </w:r>
    </w:p>
    <w:p>
      <w:pPr>
        <w:pStyle w:val="Heading2"/>
        <w:spacing w:after="160" w:before="320"/>
      </w:pPr>
      <w:r>
        <w:rPr>
          <w:b/>
          <w:bCs/>
          <w:color w:val="1A1A1A"/>
          <w:sz w:val="28"/>
          <w:szCs w:val="28"/>
        </w:rPr>
        <w:t xml:space="preserve">Toma 13 — Zoom out México iluminado</w:t>
      </w:r>
    </w:p>
    <w:p>
      <w:pPr>
        <w:spacing w:after="80" w:before="80" w:line="320"/>
      </w:pPr>
      <w:r>
        <w:rPr>
          <w:b/>
          <w:bCs/>
          <w:sz w:val="22"/>
          <w:szCs w:val="22"/>
        </w:rPr>
        <w:t xml:space="preserve">Duración: 0:55 - 1:05  ·  Modelo: Veo 3.1 + Higgsfield</w:t>
      </w:r>
    </w:p>
    <w:p>
      <w:pPr>
        <w:spacing w:after="80" w:before="80" w:line="320"/>
      </w:pPr>
      <w:r>
        <w:rPr>
          <w:sz w:val="22"/>
          <w:szCs w:val="22"/>
        </w:rPr>
        <w:t xml:space="preserve">La toma más ambiciosa del spot. Zoom out vertiginoso desde el detalle de una mano firmando un paquete hasta ver México completo desde el cielo nocturno. Cada negocio activo es un punto de luz dorado titilando. Millones de luces. La forma geográfica de México emerge gradualmente. Como ver el cielo estrellado pero al revés: las luces son negocios mexicanos prosperando en tiempo real.</w:t>
      </w:r>
    </w:p>
    <w:p>
      <w:pPr>
        <w:spacing w:after="80" w:before="80" w:line="320"/>
      </w:pPr>
      <w:r>
        <w:rPr>
          <w:b/>
          <w:bCs/>
          <w:sz w:val="22"/>
          <w:szCs w:val="22"/>
        </w:rPr>
        <w:t xml:space="preserve">Prompt principal:</w:t>
      </w:r>
    </w:p>
    <w:p>
      <w:pPr>
        <w:spacing w:after="120" w:before="120" w:line="320"/>
        <w:ind w:left="720"/>
      </w:pPr>
      <w:r>
        <w:rPr>
          <w:i/>
          <w:iCs/>
          <w:color w:val="0A5C36"/>
          <w:sz w:val="22"/>
          <w:szCs w:val="22"/>
        </w:rPr>
        <w:t xml:space="preserve">"Vertiginous zoom out from extreme macro of Mexican worker hand signing a delivery receipt, up through the workspace, through the building, into the sky, revealing the entire country of Mexico from above as a constellation of warm golden glowing points of light scattered across the geographic outline of Mexico, each light representing an active business twinkling like an inverted starfield, cinematic scale, emotional, no political borders highlighted, no city labels visible, just organic shape and glow, anamorphic lens, hyperrealistic, 24fps"</w:t>
      </w:r>
    </w:p>
    <w:p>
      <w:pPr>
        <w:spacing w:after="80" w:before="80" w:line="320"/>
      </w:pPr>
      <w:r>
        <w:rPr>
          <w:b/>
          <w:bCs/>
          <w:sz w:val="22"/>
          <w:szCs w:val="22"/>
        </w:rPr>
        <w:t xml:space="preserve">Prompt negativo:</w:t>
      </w:r>
    </w:p>
    <w:p>
      <w:pPr>
        <w:spacing w:after="120" w:before="120" w:line="320"/>
        <w:ind w:left="720"/>
      </w:pPr>
      <w:r>
        <w:rPr>
          <w:i/>
          <w:iCs/>
          <w:color w:val="0A5C36"/>
          <w:sz w:val="22"/>
          <w:szCs w:val="22"/>
        </w:rPr>
        <w:t xml:space="preserve">"no city name labels, no political map elements, no flag overlay, no national emblem, no eagle, no Mexican flag colors as overlay, no specific city skylines, no globe earth view (do not show entire planet)"</w:t>
      </w:r>
    </w:p>
    <w:p>
      <w:pPr>
        <w:spacing w:after="120" w:before="120"/>
      </w:pPr>
      <w:r>
        <w:t xml:space="preserve"/>
      </w:r>
    </w:p>
    <w:p>
      <w:pPr>
        <w:pStyle w:val="Heading2"/>
        <w:spacing w:after="160" w:before="320"/>
      </w:pPr>
      <w:r>
        <w:rPr>
          <w:b/>
          <w:bCs/>
          <w:color w:val="1A1A1A"/>
          <w:sz w:val="28"/>
          <w:szCs w:val="28"/>
        </w:rPr>
        <w:t xml:space="preserve">Toma 14 — Cierre con slogan</w:t>
      </w:r>
    </w:p>
    <w:p>
      <w:pPr>
        <w:spacing w:after="80" w:before="80" w:line="320"/>
      </w:pPr>
      <w:r>
        <w:rPr>
          <w:b/>
          <w:bCs/>
          <w:sz w:val="22"/>
          <w:szCs w:val="22"/>
        </w:rPr>
        <w:t xml:space="preserve">Duración: 1:05 - 1:25  ·  Modelo: After Effects + tipografía custom</w:t>
      </w:r>
    </w:p>
    <w:p>
      <w:pPr>
        <w:spacing w:after="80" w:before="80" w:line="320"/>
      </w:pPr>
      <w:r>
        <w:rPr>
          <w:sz w:val="22"/>
          <w:szCs w:val="22"/>
        </w:rPr>
        <w:t xml:space="preserve">La imagen de México iluminado se mantiene 5 segundos con casi silencio (solo latido de corazón sutil). Luego sobre fondo negro o sobre la imagen tenue de México, aparece tipografía animada letra por letra. Tipografía propietaria T1.</w:t>
      </w:r>
    </w:p>
    <w:p>
      <w:pPr>
        <w:spacing w:after="80" w:before="80" w:line="320"/>
      </w:pPr>
      <w:r>
        <w:rPr>
          <w:sz w:val="22"/>
          <w:szCs w:val="22"/>
        </w:rPr>
        <w:t xml:space="preserve">Texto en pantalla:</w:t>
      </w:r>
    </w:p>
    <w:p>
      <w:pPr>
        <w:spacing w:after="120" w:before="120" w:line="320"/>
        <w:ind w:left="720"/>
      </w:pPr>
      <w:r>
        <w:rPr>
          <w:i/>
          <w:iCs/>
          <w:color w:val="0A5C36"/>
          <w:sz w:val="22"/>
          <w:szCs w:val="22"/>
        </w:rPr>
        <w:t xml:space="preserve">Todo México es uno.</w:t>
      </w:r>
    </w:p>
    <w:p>
      <w:pPr>
        <w:spacing w:after="120" w:before="120" w:line="320"/>
        <w:ind w:left="720"/>
      </w:pPr>
      <w:r>
        <w:rPr>
          <w:i/>
          <w:iCs/>
          <w:color w:val="0A5C36"/>
          <w:sz w:val="22"/>
          <w:szCs w:val="22"/>
        </w:rPr>
        <w:t xml:space="preserve">Todo en uno.</w:t>
      </w:r>
    </w:p>
    <w:p>
      <w:pPr>
        <w:spacing w:after="80" w:before="80" w:line="320"/>
      </w:pPr>
      <w:r>
        <w:rPr>
          <w:sz w:val="22"/>
          <w:szCs w:val="22"/>
        </w:rPr>
        <w:t xml:space="preserve">Transición:</w:t>
      </w:r>
    </w:p>
    <w:p>
      <w:pPr>
        <w:spacing w:after="120" w:before="120" w:line="320"/>
        <w:ind w:left="720"/>
      </w:pPr>
      <w:r>
        <w:rPr>
          <w:i/>
          <w:iCs/>
          <w:color w:val="0A5C36"/>
          <w:sz w:val="22"/>
          <w:szCs w:val="22"/>
        </w:rPr>
        <w:t xml:space="preserve">T1</w:t>
      </w:r>
    </w:p>
    <w:p>
      <w:pPr>
        <w:spacing w:after="80" w:before="80" w:line="320"/>
      </w:pPr>
      <w:r>
        <w:rPr>
          <w:sz w:val="22"/>
          <w:szCs w:val="22"/>
        </w:rPr>
        <w:t xml:space="preserve">Logo T1 final, limpio, color signature. 4 segundos sostenidos. Fade to black.</w:t>
      </w:r>
    </w:p>
    <w:p>
      <w:pPr>
        <w:spacing w:after="80" w:before="80" w:line="320"/>
      </w:pPr>
      <w:r>
        <w:rPr>
          <w:sz w:val="22"/>
          <w:szCs w:val="22"/>
        </w:rPr>
        <w:t xml:space="preserve">NO incluir: t1.com, redes sociales, hashtags, CTAs, fechas, ubicaciones.</w:t>
      </w:r>
    </w:p>
    <w:p>
      <w:pPr>
        <w:spacing w:after="120" w:before="120"/>
      </w:pPr>
      <w:r>
        <w:t xml:space="preserve"/>
      </w:r>
    </w:p>
    <w:p>
      <w:pPr>
        <w:pStyle w:val="Heading1"/>
        <w:pageBreakBefore/>
        <w:spacing w:after="240" w:before="480"/>
      </w:pPr>
      <w:r>
        <w:rPr>
          <w:b/>
          <w:bCs/>
          <w:color w:val="0A5C36"/>
          <w:sz w:val="36"/>
          <w:szCs w:val="36"/>
        </w:rPr>
        <w:t xml:space="preserve">5. Lo que NO puede salir en el spot</w:t>
      </w:r>
    </w:p>
    <w:p>
      <w:pPr>
        <w:spacing w:after="80" w:before="80" w:line="320"/>
      </w:pPr>
      <w:r>
        <w:rPr>
          <w:sz w:val="22"/>
          <w:szCs w:val="22"/>
        </w:rPr>
        <w:t xml:space="preserve">Esta lista es ley. Si cualquier toma incluye uno solo de estos elementos, no entra al cut final. Es preferible regenerar 10 veces una toma a tener un solo elemento prohibido.</w:t>
      </w:r>
    </w:p>
    <w:p>
      <w:pPr>
        <w:pStyle w:val="Heading2"/>
        <w:spacing w:after="160" w:before="320"/>
      </w:pPr>
      <w:r>
        <w:rPr>
          <w:b/>
          <w:bCs/>
          <w:color w:val="1A1A1A"/>
          <w:sz w:val="28"/>
          <w:szCs w:val="28"/>
        </w:rPr>
        <w:t xml:space="preserve">Elementos visuales prohibidos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gridCol w:w="4400"/>
      </w:tblGrid>
      <w:tr>
        <w:tc>
          <w:tcPr>
            <w:tcW w:type="dxa" w:w="22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Categoría</w:t>
            </w:r>
          </w:p>
        </w:tc>
        <w:tc>
          <w:tcPr>
            <w:tcW w:type="dxa" w:w="60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Específicamente prohibido</w:t>
            </w:r>
          </w:p>
        </w:tc>
        <w:tc>
          <w:tcPr>
            <w:tcW w:type="dxa" w:w="44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Por qué</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Futbol</w:t>
            </w:r>
          </w:p>
        </w:tc>
        <w:tc>
          <w:tcPr>
            <w:tcW w:type="dxa" w:w="6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Balón, cancha, estadio, portería, red, gol, banca de suplentes, área chica</w:t>
            </w:r>
          </w:p>
        </w:tc>
        <w:tc>
          <w:tcPr>
            <w:tcW w:type="dxa" w:w="4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Activa LFPPI Art. 386 sobre ambush marketing</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Uniformes deportivos</w:t>
            </w:r>
          </w:p>
        </w:tc>
        <w:tc>
          <w:tcPr>
            <w:tcW w:type="dxa" w:w="6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Jerseys, shorts deportivos, calcetas largas, espinilleras, brazaletes capitán, tacos, guantes portero</w:t>
            </w:r>
          </w:p>
        </w:tc>
        <w:tc>
          <w:tcPr>
            <w:tcW w:type="dxa" w:w="4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Trade dress de FMF/FIFA</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Colores Tri</w:t>
            </w:r>
          </w:p>
        </w:tc>
        <w:tc>
          <w:tcPr>
            <w:tcW w:type="dxa" w:w="6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Combinación verde+blanco+rojo en uniformes o estética dominante</w:t>
            </w:r>
          </w:p>
        </w:tc>
        <w:tc>
          <w:tcPr>
            <w:tcW w:type="dxa" w:w="4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Reconocible como Selección Mexicana</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Mascotas/símbolos</w:t>
            </w:r>
          </w:p>
        </w:tc>
        <w:tc>
          <w:tcPr>
            <w:tcW w:type="dxa" w:w="6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Águilas con balones, escudos en forma de México, banderas tricolor con balón</w:t>
            </w:r>
          </w:p>
        </w:tc>
        <w:tc>
          <w:tcPr>
            <w:tcW w:type="dxa" w:w="4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Marcas registradas FMF</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FIFA Official Marks</w:t>
            </w:r>
          </w:p>
        </w:tc>
        <w:tc>
          <w:tcPr>
            <w:tcW w:type="dxa" w:w="6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Logos FIFA, World Cup, Copa, trophy, mascota Maple/Zayu/Clutch, 'FWC 26'</w:t>
            </w:r>
          </w:p>
        </w:tc>
        <w:tc>
          <w:tcPr>
            <w:tcW w:type="dxa" w:w="4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Marcas registradas FIFA</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Estadios reales</w:t>
            </w:r>
          </w:p>
        </w:tc>
        <w:tc>
          <w:tcPr>
            <w:tcW w:type="dxa" w:w="6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Estadio Azteca, BBVA, Akron con arquitectura específica reconocible</w:t>
            </w:r>
          </w:p>
        </w:tc>
        <w:tc>
          <w:tcPr>
            <w:tcW w:type="dxa" w:w="4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Trade dress y derechos de imagen</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Aficionados</w:t>
            </w:r>
          </w:p>
        </w:tc>
        <w:tc>
          <w:tcPr>
            <w:tcW w:type="dxa" w:w="6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Multitudes con jerseys deportivos uniformados, banderas tricolor mexicanas</w:t>
            </w:r>
          </w:p>
        </w:tc>
        <w:tc>
          <w:tcPr>
            <w:tcW w:type="dxa" w:w="4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Indica relación con la Selección</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Marcas deportivas</w:t>
            </w:r>
          </w:p>
        </w:tc>
        <w:tc>
          <w:tcPr>
            <w:tcW w:type="dxa" w:w="6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Adidas, Nike, Puma, New Balance, Under Armour</w:t>
            </w:r>
          </w:p>
        </w:tc>
        <w:tc>
          <w:tcPr>
            <w:tcW w:type="dxa" w:w="4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Trade marks</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Marcas comerciales</w:t>
            </w:r>
          </w:p>
        </w:tc>
        <w:tc>
          <w:tcPr>
            <w:tcW w:type="dxa" w:w="6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Coca-Cola, Telcel, Bimbo, Visa, Mercado Pago, Mercado Libre, Amazon, Shopify, Stripe, etc.</w:t>
            </w:r>
          </w:p>
        </w:tc>
        <w:tc>
          <w:tcPr>
            <w:tcW w:type="dxa" w:w="44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Trade marks</w:t>
            </w:r>
          </w:p>
        </w:tc>
      </w:tr>
      <w:tr>
        <w:tc>
          <w:tcPr>
            <w:tcW w:type="dxa" w:w="22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Personas reales</w:t>
            </w:r>
          </w:p>
        </w:tc>
        <w:tc>
          <w:tcPr>
            <w:tcW w:type="dxa" w:w="6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Cualquier rostro reconocible: Memo Ochoa, Edson Álvarez, Santiago Giménez, Vasco Aguirre, celebridades</w:t>
            </w:r>
          </w:p>
        </w:tc>
        <w:tc>
          <w:tcPr>
            <w:tcW w:type="dxa" w:w="44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Derechos de imagen</w:t>
            </w:r>
          </w:p>
        </w:tc>
      </w:tr>
    </w:tbl>
    <w:p>
      <w:pPr>
        <w:pStyle w:val="Heading2"/>
        <w:spacing w:after="160" w:before="320"/>
      </w:pPr>
      <w:r>
        <w:rPr>
          <w:b/>
          <w:bCs/>
          <w:color w:val="1A1A1A"/>
          <w:sz w:val="28"/>
          <w:szCs w:val="28"/>
        </w:rPr>
        <w:t xml:space="preserve">Palabras prohibidas en voice over y pantalla</w:t>
      </w:r>
    </w:p>
    <w:p>
      <w:pPr>
        <w:pStyle w:val="ListParagraph"/>
        <w:numPr>
          <w:ilvl w:val="0"/>
          <w:numId w:val="2"/>
        </w:numPr>
        <w:spacing w:after="60" w:before="60" w:line="300"/>
      </w:pPr>
      <w:r>
        <w:rPr>
          <w:sz w:val="22"/>
          <w:szCs w:val="22"/>
        </w:rPr>
        <w:t xml:space="preserve">Mundial, World Cup, Copa, FIFA, FMF</w:t>
      </w:r>
    </w:p>
    <w:p>
      <w:pPr>
        <w:pStyle w:val="ListParagraph"/>
        <w:numPr>
          <w:ilvl w:val="0"/>
          <w:numId w:val="2"/>
        </w:numPr>
        <w:spacing w:after="60" w:before="60" w:line="300"/>
      </w:pPr>
      <w:r>
        <w:rPr>
          <w:sz w:val="22"/>
          <w:szCs w:val="22"/>
        </w:rPr>
        <w:t xml:space="preserve">Selección, Tri, La Verde, Verde Olímpico</w:t>
      </w:r>
    </w:p>
    <w:p>
      <w:pPr>
        <w:pStyle w:val="ListParagraph"/>
        <w:numPr>
          <w:ilvl w:val="0"/>
          <w:numId w:val="2"/>
        </w:numPr>
        <w:spacing w:after="60" w:before="60" w:line="300"/>
      </w:pPr>
      <w:r>
        <w:rPr>
          <w:sz w:val="22"/>
          <w:szCs w:val="22"/>
        </w:rPr>
        <w:t xml:space="preserve">Estadio, cancha, balón, gol, futbol, jugador, partido, gambeta, marcador</w:t>
      </w:r>
    </w:p>
    <w:p>
      <w:pPr>
        <w:pStyle w:val="ListParagraph"/>
        <w:numPr>
          <w:ilvl w:val="0"/>
          <w:numId w:val="2"/>
        </w:numPr>
        <w:spacing w:after="60" w:before="60" w:line="300"/>
      </w:pPr>
      <w:r>
        <w:rPr>
          <w:sz w:val="22"/>
          <w:szCs w:val="22"/>
        </w:rPr>
        <w:t xml:space="preserve">Portero, defensa, delantero, medio campo, banca, suplente, árbitro</w:t>
      </w:r>
    </w:p>
    <w:p>
      <w:pPr>
        <w:pStyle w:val="ListParagraph"/>
        <w:numPr>
          <w:ilvl w:val="0"/>
          <w:numId w:val="2"/>
        </w:numPr>
        <w:spacing w:after="60" w:before="60" w:line="300"/>
      </w:pPr>
      <w:r>
        <w:rPr>
          <w:sz w:val="22"/>
          <w:szCs w:val="22"/>
        </w:rPr>
        <w:t xml:space="preserve">Rival deportivo, oponente, derrota, victoria deportiva</w:t>
      </w:r>
    </w:p>
    <w:p>
      <w:pPr>
        <w:pStyle w:val="ListParagraph"/>
        <w:numPr>
          <w:ilvl w:val="0"/>
          <w:numId w:val="2"/>
        </w:numPr>
        <w:spacing w:after="60" w:before="60" w:line="300"/>
      </w:pPr>
      <w:r>
        <w:rPr>
          <w:sz w:val="22"/>
          <w:szCs w:val="22"/>
        </w:rPr>
        <w:t xml:space="preserve">Vamos México, Sí se puede, México 2026</w:t>
      </w:r>
    </w:p>
    <w:p>
      <w:pPr>
        <w:pStyle w:val="ListParagraph"/>
        <w:numPr>
          <w:ilvl w:val="0"/>
          <w:numId w:val="2"/>
        </w:numPr>
        <w:spacing w:after="60" w:before="60" w:line="300"/>
      </w:pPr>
      <w:r>
        <w:rPr>
          <w:sz w:val="22"/>
          <w:szCs w:val="22"/>
        </w:rPr>
        <w:t xml:space="preserve">Cualquier término o frase que sugiera evento deportivo masivo</w:t>
      </w:r>
    </w:p>
    <w:p>
      <w:pPr>
        <w:pStyle w:val="Heading2"/>
        <w:spacing w:after="160" w:before="320"/>
      </w:pPr>
      <w:r>
        <w:rPr>
          <w:b/>
          <w:bCs/>
          <w:color w:val="1A1A1A"/>
          <w:sz w:val="28"/>
          <w:szCs w:val="28"/>
        </w:rPr>
        <w:t xml:space="preserve">Verificación obligatoria pre-publicación</w:t>
      </w:r>
    </w:p>
    <w:p>
      <w:pPr>
        <w:pStyle w:val="ListParagraph"/>
        <w:numPr>
          <w:ilvl w:val="0"/>
          <w:numId w:val="3"/>
        </w:numPr>
        <w:spacing w:after="60" w:before="60" w:line="300"/>
      </w:pPr>
      <w:r>
        <w:rPr>
          <w:sz w:val="22"/>
          <w:szCs w:val="22"/>
        </w:rPr>
        <w:t xml:space="preserve">Software de detección de marcas (Brandwatch o Talkwalker) sobre el cut final</w:t>
      </w:r>
    </w:p>
    <w:p>
      <w:pPr>
        <w:pStyle w:val="ListParagraph"/>
        <w:numPr>
          <w:ilvl w:val="0"/>
          <w:numId w:val="3"/>
        </w:numPr>
        <w:spacing w:after="60" w:before="60" w:line="300"/>
      </w:pPr>
      <w:r>
        <w:rPr>
          <w:sz w:val="22"/>
          <w:szCs w:val="22"/>
        </w:rPr>
        <w:t xml:space="preserve">Revisión legal frame por frame con abogado de propiedad industrial actualizado en LFPPI 2026</w:t>
      </w:r>
    </w:p>
    <w:p>
      <w:pPr>
        <w:pStyle w:val="ListParagraph"/>
        <w:numPr>
          <w:ilvl w:val="0"/>
          <w:numId w:val="3"/>
        </w:numPr>
        <w:spacing w:after="60" w:before="60" w:line="300"/>
      </w:pPr>
      <w:r>
        <w:rPr>
          <w:sz w:val="22"/>
          <w:szCs w:val="22"/>
        </w:rPr>
        <w:t xml:space="preserve">Revisión específica del Art. 386 inciso e) reformado</w:t>
      </w:r>
    </w:p>
    <w:p>
      <w:pPr>
        <w:pStyle w:val="ListParagraph"/>
        <w:numPr>
          <w:ilvl w:val="0"/>
          <w:numId w:val="3"/>
        </w:numPr>
        <w:spacing w:after="60" w:before="60" w:line="300"/>
      </w:pPr>
      <w:r>
        <w:rPr>
          <w:sz w:val="22"/>
          <w:szCs w:val="22"/>
        </w:rPr>
        <w:t xml:space="preserve">Audit trail completo de prompts y outputs archivado</w:t>
      </w:r>
    </w:p>
    <w:p>
      <w:pPr>
        <w:pStyle w:val="ListParagraph"/>
        <w:numPr>
          <w:ilvl w:val="0"/>
          <w:numId w:val="3"/>
        </w:numPr>
        <w:spacing w:after="60" w:before="60" w:line="300"/>
      </w:pPr>
      <w:r>
        <w:rPr>
          <w:sz w:val="22"/>
          <w:szCs w:val="22"/>
        </w:rPr>
        <w:t xml:space="preserve">Declaración de contenido sintético al subir a YouTube</w:t>
      </w:r>
    </w:p>
    <w:p>
      <w:pPr>
        <w:pStyle w:val="Heading1"/>
        <w:pageBreakBefore/>
        <w:spacing w:after="240" w:before="480"/>
      </w:pPr>
      <w:r>
        <w:rPr>
          <w:b/>
          <w:bCs/>
          <w:color w:val="0A5C36"/>
          <w:sz w:val="36"/>
          <w:szCs w:val="36"/>
        </w:rPr>
        <w:t xml:space="preserve">6. Contexto legal — Por qué este cambio es necesario</w:t>
      </w:r>
    </w:p>
    <w:p>
      <w:pPr>
        <w:spacing w:after="80" w:before="80" w:line="320"/>
      </w:pPr>
      <w:r>
        <w:rPr>
          <w:sz w:val="22"/>
          <w:szCs w:val="22"/>
        </w:rPr>
        <w:t xml:space="preserve">Te paso esto no para asustarte sino para que entiendas por qué el cambio de dirección no es opcional.</w:t>
      </w:r>
    </w:p>
    <w:p>
      <w:pPr>
        <w:pStyle w:val="Heading2"/>
        <w:spacing w:after="160" w:before="320"/>
      </w:pPr>
      <w:r>
        <w:rPr>
          <w:b/>
          <w:bCs/>
          <w:color w:val="1A1A1A"/>
          <w:sz w:val="28"/>
          <w:szCs w:val="28"/>
        </w:rPr>
        <w:t xml:space="preserve">La reforma del 3 de abril de 2026</w:t>
      </w:r>
    </w:p>
    <w:p>
      <w:pPr>
        <w:spacing w:after="80" w:before="80" w:line="320"/>
      </w:pPr>
      <w:r>
        <w:rPr>
          <w:sz w:val="22"/>
          <w:szCs w:val="22"/>
        </w:rPr>
        <w:t xml:space="preserve">Hace 24 días entró en vigor en México una reforma a la Ley Federal de Protección a la Propiedad Industrial (LFPPI). Antes de esa fecha, el 'ambush marketing' estaba en zona gris jurídica. Ahora es una infracción administrativa formal.</w:t>
      </w:r>
    </w:p>
    <w:p>
      <w:pPr>
        <w:pStyle w:val="Heading2"/>
        <w:spacing w:after="160" w:before="320"/>
      </w:pPr>
      <w:r>
        <w:rPr>
          <w:b/>
          <w:bCs/>
          <w:color w:val="1A1A1A"/>
          <w:sz w:val="28"/>
          <w:szCs w:val="28"/>
        </w:rPr>
        <w:t xml:space="preserve">El texto reformado (Art. 386, fracción II, inciso e)</w:t>
      </w:r>
    </w:p>
    <w:p>
      <w:pPr>
        <w:spacing w:after="120" w:before="120" w:line="320"/>
        <w:ind w:left="720"/>
      </w:pPr>
      <w:r>
        <w:rPr>
          <w:i/>
          <w:iCs/>
          <w:color w:val="0A5C36"/>
          <w:sz w:val="22"/>
          <w:szCs w:val="22"/>
        </w:rPr>
        <w:t xml:space="preserve">Se considera infracción administrativa el realizar actos o actividades para hacer creer o suponer al público en forma fundada la existencia de una relación de patrocinio oficial entre un signo distintivo y un evento público o privado de concentración masiva.</w:t>
      </w:r>
    </w:p>
    <w:p>
      <w:pPr>
        <w:spacing w:after="80" w:before="80" w:line="320"/>
      </w:pPr>
      <w:r>
        <w:rPr>
          <w:sz w:val="22"/>
          <w:szCs w:val="22"/>
        </w:rPr>
        <w:t xml:space="preserve">Multa máxima: 250,000 UMAs = aproximadamente 29.3 millones de pesos.</w:t>
      </w:r>
    </w:p>
    <w:p>
      <w:pPr>
        <w:spacing w:after="80" w:before="80" w:line="320"/>
      </w:pPr>
      <w:r>
        <w:rPr>
          <w:sz w:val="22"/>
          <w:szCs w:val="22"/>
        </w:rPr>
        <w:t xml:space="preserve">Adicionalmente: orden de retiro inmediato del contenido, indemnización a patrocinadores oficiales por daños y perjuicios, daño reputacional.</w:t>
      </w:r>
    </w:p>
    <w:p>
      <w:pPr>
        <w:pStyle w:val="Heading2"/>
        <w:spacing w:after="160" w:before="320"/>
      </w:pPr>
      <w:r>
        <w:rPr>
          <w:b/>
          <w:bCs/>
          <w:color w:val="1A1A1A"/>
          <w:sz w:val="28"/>
          <w:szCs w:val="28"/>
        </w:rPr>
        <w:t xml:space="preserve">La cláusula de Inteligencia Artificial (la más relevante para nosotros)</w:t>
      </w:r>
    </w:p>
    <w:p>
      <w:pPr>
        <w:spacing w:after="80" w:before="80" w:line="320"/>
      </w:pPr>
      <w:r>
        <w:rPr>
          <w:sz w:val="22"/>
          <w:szCs w:val="22"/>
        </w:rPr>
        <w:t xml:space="preserve">La reforma incluye un párrafo adicional al Art. 386 que dice expresamente:</w:t>
      </w:r>
    </w:p>
    <w:p>
      <w:pPr>
        <w:spacing w:after="120" w:before="120" w:line="320"/>
        <w:ind w:left="720"/>
      </w:pPr>
      <w:r>
        <w:rPr>
          <w:i/>
          <w:iCs/>
          <w:color w:val="0A5C36"/>
          <w:sz w:val="22"/>
          <w:szCs w:val="22"/>
        </w:rPr>
        <w:t xml:space="preserve">Las conductas previstas en este artículo serán sancionadas en los mismos términos cuando se realicen mediante el uso de herramientas de Inteligencia Artificial.</w:t>
      </w:r>
    </w:p>
    <w:p>
      <w:pPr>
        <w:spacing w:after="80" w:before="80" w:line="320"/>
      </w:pPr>
      <w:r>
        <w:rPr>
          <w:sz w:val="22"/>
          <w:szCs w:val="22"/>
        </w:rPr>
        <w:t xml:space="preserve">Es decir: la ley fue redactada específicamente pensando en marcas usando AI generativa para crear contenido sutil que evoque eventos deportivos sin nombrarlos. La AI no es eximente, es agravante en términos de detección.</w:t>
      </w:r>
    </w:p>
    <w:p>
      <w:pPr>
        <w:pStyle w:val="Heading2"/>
        <w:spacing w:after="160" w:before="320"/>
      </w:pPr>
      <w:r>
        <w:rPr>
          <w:b/>
          <w:bCs/>
          <w:color w:val="1A1A1A"/>
          <w:sz w:val="28"/>
          <w:szCs w:val="28"/>
        </w:rPr>
        <w:t xml:space="preserve">Por qué v06 estaba en riesgo alto</w:t>
      </w:r>
    </w:p>
    <w:p>
      <w:pPr>
        <w:spacing w:after="80" w:before="80" w:line="320"/>
      </w:pPr>
      <w:r>
        <w:rPr>
          <w:sz w:val="22"/>
          <w:szCs w:val="22"/>
        </w:rPr>
        <w:t xml:space="preserve">v06 tenía: estadio, uniforme verde+blanco+rojo combinado, aficionados con jerseys verdes, brazalete de capitán, todo generado con AI, lanzamiento durante fechas del Mundial. Cada uno de esos elementos suma al criterio de 'inducir al público a creer fundadamente que existe relación de patrocinio.'</w:t>
      </w:r>
    </w:p>
    <w:p>
      <w:pPr>
        <w:spacing w:after="80" w:before="80" w:line="320"/>
      </w:pPr>
      <w:r>
        <w:rPr>
          <w:sz w:val="22"/>
          <w:szCs w:val="22"/>
        </w:rPr>
        <w:t xml:space="preserve">El IMPI tendrá un equipo especializado monitoreando durante el Mundial. T1 es marca creciente. Atraer la atención del IMPI durante su semana más visible del año es exactamente lo opuesto a lo que necesitamos.</w:t>
      </w:r>
    </w:p>
    <w:p>
      <w:pPr>
        <w:pStyle w:val="Heading2"/>
        <w:spacing w:after="160" w:before="320"/>
      </w:pPr>
      <w:r>
        <w:rPr>
          <w:b/>
          <w:bCs/>
          <w:color w:val="1A1A1A"/>
          <w:sz w:val="28"/>
          <w:szCs w:val="28"/>
        </w:rPr>
        <w:t xml:space="preserve">Por qué v07 (estudiantes) tampoco era la respuesta</w:t>
      </w:r>
    </w:p>
    <w:p>
      <w:pPr>
        <w:spacing w:after="80" w:before="80" w:line="320"/>
      </w:pPr>
      <w:r>
        <w:rPr>
          <w:sz w:val="22"/>
          <w:szCs w:val="22"/>
        </w:rPr>
        <w:t xml:space="preserve">v07 evitó el riesgo legal pero rompió otras cosas estratégicas: cambió el guion sin consultar, perdió la épica del concepto original, mezcló niños con comerciantes adultos generando confusión narrativa, y francamente se parecía a spots de Bimbo o Nike México que ya hicieron lo mismo.</w:t>
      </w:r>
    </w:p>
    <w:p>
      <w:pPr>
        <w:spacing w:after="80" w:before="80" w:line="320"/>
      </w:pPr>
      <w:r>
        <w:rPr>
          <w:sz w:val="22"/>
          <w:szCs w:val="22"/>
        </w:rPr>
        <w:t xml:space="preserve">Necesitamos un tercer camino: la épica del v06 sin el futbol explícito. Por eso v08 es 'el comerciante como atleta de élite.'</w:t>
      </w:r>
    </w:p>
    <w:p>
      <w:pPr>
        <w:pStyle w:val="Heading1"/>
        <w:pageBreakBefore/>
        <w:spacing w:after="240" w:before="480"/>
      </w:pPr>
      <w:r>
        <w:rPr>
          <w:b/>
          <w:bCs/>
          <w:color w:val="0A5C36"/>
          <w:sz w:val="36"/>
          <w:szCs w:val="36"/>
        </w:rPr>
        <w:t xml:space="preserve">7. Calendario de producción y entregables</w:t>
      </w:r>
    </w:p>
    <w:p>
      <w:pPr>
        <w:spacing w:after="80" w:before="80" w:line="320"/>
      </w:pPr>
      <w:r>
        <w:rPr>
          <w:sz w:val="22"/>
          <w:szCs w:val="22"/>
        </w:rPr>
        <w:t xml:space="preserve">La fecha de estreno se mantiene: martes 26 de mayo 2026 a las 2:00 PM CDMX. Tenemos 28 días desde hoy.</w:t>
      </w:r>
    </w:p>
    <w:p>
      <w:pPr>
        <w:pStyle w:val="Heading2"/>
        <w:spacing w:after="160" w:before="320"/>
      </w:pPr>
      <w:r>
        <w:rPr>
          <w:b/>
          <w:bCs/>
          <w:color w:val="1A1A1A"/>
          <w:sz w:val="28"/>
          <w:szCs w:val="28"/>
        </w:rPr>
        <w:t xml:space="preserve">Calendario semanal</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8800"/>
      </w:tblGrid>
      <w:tr>
        <w:tc>
          <w:tcPr>
            <w:tcW w:type="dxa" w:w="18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Semana</w:t>
            </w:r>
          </w:p>
        </w:tc>
        <w:tc>
          <w:tcPr>
            <w:tcW w:type="dxa" w:w="30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Fechas</w:t>
            </w:r>
          </w:p>
        </w:tc>
        <w:tc>
          <w:tcPr>
            <w:tcW w:type="dxa" w:w="88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Entregables esperados</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Semana 1</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28 abril - 4 mayo</w:t>
            </w:r>
          </w:p>
        </w:tc>
        <w:tc>
          <w:tcPr>
            <w:tcW w:type="dxa" w:w="8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Soul Cast de los 5 personajes consistentes en Higgsfield. Aprobación de los rostros por Arturo. Briefing de locutora. Briefing de compositor musical.</w:t>
            </w:r>
          </w:p>
        </w:tc>
      </w:tr>
      <w:tr>
        <w:tc>
          <w:tcPr>
            <w:tcW w:type="dxa" w:w="18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Semana 2</w:t>
            </w:r>
          </w:p>
        </w:tc>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5 - 11 mayo</w:t>
            </w:r>
          </w:p>
        </w:tc>
        <w:tc>
          <w:tcPr>
            <w:tcW w:type="dxa" w:w="88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Primera ronda de generación de las 14 tomas en Higgsfield + Veo 3.1 + Seedance 2.0 + Kling 3.0. Mínimo 3 variantes por toma. Selección preliminar con Arturo. Grabación de voice over en estudio.</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Semana 3</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12 - 18 mayo</w:t>
            </w:r>
          </w:p>
        </w:tc>
        <w:tc>
          <w:tcPr>
            <w:tcW w:type="dxa" w:w="8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Segunda ronda con ajustes. Curaduría final de tomas. Ensamble preliminar (rough cut). Música versión final. Sound design preliminar.</w:t>
            </w:r>
          </w:p>
        </w:tc>
      </w:tr>
      <w:tr>
        <w:tc>
          <w:tcPr>
            <w:tcW w:type="dxa" w:w="18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Semana 4</w:t>
            </w:r>
          </w:p>
        </w:tc>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19 - 25 mayo</w:t>
            </w:r>
          </w:p>
        </w:tc>
        <w:tc>
          <w:tcPr>
            <w:tcW w:type="dxa" w:w="88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Color grading final en DaVinci Resolve. Sound design final. Mezcla audio. Tipografía y logo en After Effects. Cut final. Revisión legal frame por frame con abogado PI. Master 4K. Subida a YouTube programada.</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Estreno</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Martes 26 mayo, 2:00 PM CDMX</w:t>
            </w:r>
          </w:p>
        </w:tc>
        <w:tc>
          <w:tcPr>
            <w:tcW w:type="dxa" w:w="8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Video público en YouTube. Pauta activa.</w:t>
            </w:r>
          </w:p>
        </w:tc>
      </w:tr>
    </w:tbl>
    <w:p>
      <w:pPr>
        <w:pStyle w:val="Heading2"/>
        <w:spacing w:after="160" w:before="320"/>
      </w:pPr>
      <w:r>
        <w:rPr>
          <w:b/>
          <w:bCs/>
          <w:color w:val="1A1A1A"/>
          <w:sz w:val="28"/>
          <w:szCs w:val="28"/>
        </w:rPr>
        <w:t xml:space="preserve">Checkpoints obligatorios con Arturo</w:t>
      </w:r>
    </w:p>
    <w:p>
      <w:pPr>
        <w:pStyle w:val="ListParagraph"/>
        <w:numPr>
          <w:ilvl w:val="0"/>
          <w:numId w:val="3"/>
        </w:numPr>
        <w:spacing w:after="60" w:before="60" w:line="300"/>
      </w:pPr>
      <w:r>
        <w:rPr>
          <w:sz w:val="22"/>
          <w:szCs w:val="22"/>
        </w:rPr>
        <w:t xml:space="preserve">Soul Cast aprobado (fin de semana 1): los 5 rostros listos antes de empezar a producir tomas</w:t>
      </w:r>
    </w:p>
    <w:p>
      <w:pPr>
        <w:pStyle w:val="ListParagraph"/>
        <w:numPr>
          <w:ilvl w:val="0"/>
          <w:numId w:val="3"/>
        </w:numPr>
        <w:spacing w:after="60" w:before="60" w:line="300"/>
      </w:pPr>
      <w:r>
        <w:rPr>
          <w:sz w:val="22"/>
          <w:szCs w:val="22"/>
        </w:rPr>
        <w:t xml:space="preserve">Cut preliminar (fin de semana 2): primera selección de 14 tomas en orden</w:t>
      </w:r>
    </w:p>
    <w:p>
      <w:pPr>
        <w:pStyle w:val="ListParagraph"/>
        <w:numPr>
          <w:ilvl w:val="0"/>
          <w:numId w:val="3"/>
        </w:numPr>
        <w:spacing w:after="60" w:before="60" w:line="300"/>
      </w:pPr>
      <w:r>
        <w:rPr>
          <w:sz w:val="22"/>
          <w:szCs w:val="22"/>
        </w:rPr>
        <w:t xml:space="preserve">Rough cut con voice over (mitad de semana 3): primera versión que sentimos cómo fluye</w:t>
      </w:r>
    </w:p>
    <w:p>
      <w:pPr>
        <w:pStyle w:val="ListParagraph"/>
        <w:numPr>
          <w:ilvl w:val="0"/>
          <w:numId w:val="3"/>
        </w:numPr>
        <w:spacing w:after="60" w:before="60" w:line="300"/>
      </w:pPr>
      <w:r>
        <w:rPr>
          <w:sz w:val="22"/>
          <w:szCs w:val="22"/>
        </w:rPr>
        <w:t xml:space="preserve">Cut final pre-color (inicio de semana 4): listo para color grading</w:t>
      </w:r>
    </w:p>
    <w:p>
      <w:pPr>
        <w:pStyle w:val="ListParagraph"/>
        <w:numPr>
          <w:ilvl w:val="0"/>
          <w:numId w:val="3"/>
        </w:numPr>
        <w:spacing w:after="60" w:before="60" w:line="300"/>
      </w:pPr>
      <w:r>
        <w:rPr>
          <w:sz w:val="22"/>
          <w:szCs w:val="22"/>
        </w:rPr>
        <w:t xml:space="preserve">Master final pre-publicación (24 mayo): lista para revisión legal</w:t>
      </w:r>
    </w:p>
    <w:p>
      <w:pPr>
        <w:pStyle w:val="Heading2"/>
        <w:spacing w:after="160" w:before="320"/>
      </w:pPr>
      <w:r>
        <w:rPr>
          <w:b/>
          <w:bCs/>
          <w:color w:val="1A1A1A"/>
          <w:sz w:val="28"/>
          <w:szCs w:val="28"/>
        </w:rPr>
        <w:t xml:space="preserve">Lo que NO se hace sin aprobación de Arturo</w:t>
      </w:r>
    </w:p>
    <w:p>
      <w:pPr>
        <w:pStyle w:val="ListParagraph"/>
        <w:numPr>
          <w:ilvl w:val="0"/>
          <w:numId w:val="2"/>
        </w:numPr>
        <w:spacing w:after="60" w:before="60" w:line="300"/>
      </w:pPr>
      <w:r>
        <w:rPr>
          <w:sz w:val="22"/>
          <w:szCs w:val="22"/>
        </w:rPr>
        <w:t xml:space="preserve">Cambios al guion o al voice over</w:t>
      </w:r>
    </w:p>
    <w:p>
      <w:pPr>
        <w:pStyle w:val="ListParagraph"/>
        <w:numPr>
          <w:ilvl w:val="0"/>
          <w:numId w:val="2"/>
        </w:numPr>
        <w:spacing w:after="60" w:before="60" w:line="300"/>
      </w:pPr>
      <w:r>
        <w:rPr>
          <w:sz w:val="22"/>
          <w:szCs w:val="22"/>
        </w:rPr>
        <w:t xml:space="preserve">Cambios al concepto (qué muestra el spot)</w:t>
      </w:r>
    </w:p>
    <w:p>
      <w:pPr>
        <w:pStyle w:val="ListParagraph"/>
        <w:numPr>
          <w:ilvl w:val="0"/>
          <w:numId w:val="2"/>
        </w:numPr>
        <w:spacing w:after="60" w:before="60" w:line="300"/>
      </w:pPr>
      <w:r>
        <w:rPr>
          <w:sz w:val="22"/>
          <w:szCs w:val="22"/>
        </w:rPr>
        <w:t xml:space="preserve">Cambios a los 5 personajes una vez aprobados</w:t>
      </w:r>
    </w:p>
    <w:p>
      <w:pPr>
        <w:pStyle w:val="ListParagraph"/>
        <w:numPr>
          <w:ilvl w:val="0"/>
          <w:numId w:val="2"/>
        </w:numPr>
        <w:spacing w:after="60" w:before="60" w:line="300"/>
      </w:pPr>
      <w:r>
        <w:rPr>
          <w:sz w:val="22"/>
          <w:szCs w:val="22"/>
        </w:rPr>
        <w:t xml:space="preserve">Adición de tomas que no están en la lista de 14</w:t>
      </w:r>
    </w:p>
    <w:p>
      <w:pPr>
        <w:pStyle w:val="ListParagraph"/>
        <w:numPr>
          <w:ilvl w:val="0"/>
          <w:numId w:val="2"/>
        </w:numPr>
        <w:spacing w:after="60" w:before="60" w:line="300"/>
      </w:pPr>
      <w:r>
        <w:rPr>
          <w:sz w:val="22"/>
          <w:szCs w:val="22"/>
        </w:rPr>
        <w:t xml:space="preserve">Cambios a la estructura del spot (cuántas tomas, en qué orden)</w:t>
      </w:r>
    </w:p>
    <w:p>
      <w:pPr>
        <w:pStyle w:val="ListParagraph"/>
        <w:numPr>
          <w:ilvl w:val="0"/>
          <w:numId w:val="2"/>
        </w:numPr>
        <w:spacing w:after="60" w:before="60" w:line="300"/>
      </w:pPr>
      <w:r>
        <w:rPr>
          <w:sz w:val="22"/>
          <w:szCs w:val="22"/>
        </w:rPr>
        <w:t xml:space="preserve">Decisiones que impliquen contratar a otros proveedores</w:t>
      </w:r>
    </w:p>
    <w:p>
      <w:pPr>
        <w:pStyle w:val="Heading2"/>
        <w:spacing w:after="160" w:before="320"/>
      </w:pPr>
      <w:r>
        <w:rPr>
          <w:b/>
          <w:bCs/>
          <w:color w:val="1A1A1A"/>
          <w:sz w:val="28"/>
          <w:szCs w:val="28"/>
        </w:rPr>
        <w:t xml:space="preserve">Lo que sí puedes hacer sin consultar</w:t>
      </w:r>
    </w:p>
    <w:p>
      <w:pPr>
        <w:pStyle w:val="ListParagraph"/>
        <w:numPr>
          <w:ilvl w:val="0"/>
          <w:numId w:val="2"/>
        </w:numPr>
        <w:spacing w:after="60" w:before="60" w:line="300"/>
      </w:pPr>
      <w:r>
        <w:rPr>
          <w:sz w:val="22"/>
          <w:szCs w:val="22"/>
        </w:rPr>
        <w:t xml:space="preserve">Iterar prompts y elegir mejor variante de cada toma</w:t>
      </w:r>
    </w:p>
    <w:p>
      <w:pPr>
        <w:pStyle w:val="ListParagraph"/>
        <w:numPr>
          <w:ilvl w:val="0"/>
          <w:numId w:val="2"/>
        </w:numPr>
        <w:spacing w:after="60" w:before="60" w:line="300"/>
      </w:pPr>
      <w:r>
        <w:rPr>
          <w:sz w:val="22"/>
          <w:szCs w:val="22"/>
        </w:rPr>
        <w:t xml:space="preserve">Decidir qué modelo AI usar para cada toma específica</w:t>
      </w:r>
    </w:p>
    <w:p>
      <w:pPr>
        <w:pStyle w:val="ListParagraph"/>
        <w:numPr>
          <w:ilvl w:val="0"/>
          <w:numId w:val="2"/>
        </w:numPr>
        <w:spacing w:after="60" w:before="60" w:line="300"/>
      </w:pPr>
      <w:r>
        <w:rPr>
          <w:sz w:val="22"/>
          <w:szCs w:val="22"/>
        </w:rPr>
        <w:t xml:space="preserve">Decisiones técnicas de edición, color, sound design</w:t>
      </w:r>
    </w:p>
    <w:p>
      <w:pPr>
        <w:pStyle w:val="ListParagraph"/>
        <w:numPr>
          <w:ilvl w:val="0"/>
          <w:numId w:val="2"/>
        </w:numPr>
        <w:spacing w:after="60" w:before="60" w:line="300"/>
      </w:pPr>
      <w:r>
        <w:rPr>
          <w:sz w:val="22"/>
          <w:szCs w:val="22"/>
        </w:rPr>
        <w:t xml:space="preserve">Decisiones de cámara virtual, lentes, framing dentro del concepto descrito</w:t>
      </w:r>
    </w:p>
    <w:p>
      <w:pPr>
        <w:pStyle w:val="ListParagraph"/>
        <w:numPr>
          <w:ilvl w:val="0"/>
          <w:numId w:val="2"/>
        </w:numPr>
        <w:spacing w:after="60" w:before="60" w:line="300"/>
      </w:pPr>
      <w:r>
        <w:rPr>
          <w:sz w:val="22"/>
          <w:szCs w:val="22"/>
        </w:rPr>
        <w:t xml:space="preserve">Identificar problemas técnicos y proponer soluciones</w:t>
      </w:r>
    </w:p>
    <w:p>
      <w:pPr>
        <w:pStyle w:val="Heading1"/>
        <w:pageBreakBefore/>
        <w:spacing w:after="240" w:before="480"/>
      </w:pPr>
      <w:r>
        <w:rPr>
          <w:b/>
          <w:bCs/>
          <w:color w:val="0A5C36"/>
          <w:sz w:val="36"/>
          <w:szCs w:val="36"/>
        </w:rPr>
        <w:t xml:space="preserve">8. Stack técnico y workflow</w:t>
      </w:r>
    </w:p>
    <w:p>
      <w:pPr>
        <w:pStyle w:val="Heading2"/>
        <w:spacing w:after="160" w:before="320"/>
      </w:pPr>
      <w:r>
        <w:rPr>
          <w:b/>
          <w:bCs/>
          <w:color w:val="1A1A1A"/>
          <w:sz w:val="28"/>
          <w:szCs w:val="28"/>
        </w:rPr>
        <w:t xml:space="preserve">Modelos AI y para qué usar cada uno</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gridCol w:w="4100"/>
      </w:tblGrid>
      <w:tr>
        <w:tc>
          <w:tcPr>
            <w:tcW w:type="dxa" w:w="30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Modelo</w:t>
            </w:r>
          </w:p>
        </w:tc>
        <w:tc>
          <w:tcPr>
            <w:tcW w:type="dxa" w:w="65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Para qué usar</w:t>
            </w:r>
          </w:p>
        </w:tc>
        <w:tc>
          <w:tcPr>
            <w:tcW w:type="dxa" w:w="4100"/>
            <w:tcBorders>
              <w:top w:val="single" w:color="BBBBBB" w:sz="1"/>
              <w:left w:val="single" w:color="BBBBBB" w:sz="1"/>
              <w:bottom w:val="single" w:color="BBBBBB" w:sz="1"/>
              <w:right w:val="single" w:color="BBBBBB" w:sz="1"/>
            </w:tcBorders>
            <w:shd w:fill="0A5C36" w:val="clear"/>
            <w:tcMar>
              <w:top w:type="dxa" w:w="100"/>
              <w:left w:type="dxa" w:w="140"/>
              <w:bottom w:type="dxa" w:w="100"/>
              <w:right w:type="dxa" w:w="140"/>
            </w:tcMar>
            <w:vAlign w:val="top"/>
          </w:tcPr>
          <w:p>
            <w:r>
              <w:rPr>
                <w:b/>
                <w:bCs/>
                <w:color w:val="FFFFFF"/>
                <w:sz w:val="18"/>
                <w:szCs w:val="18"/>
              </w:rPr>
              <w:t xml:space="preserve">Limitaciones a conocer</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Higgsfield Cinema Studio 3.5</w:t>
            </w:r>
          </w:p>
        </w:tc>
        <w:tc>
          <w:tcPr>
            <w:tcW w:type="dxa" w:w="6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Capa de dirección. Soul Cast para personajes consistentes. Multi-axis motion control. Composición de cámaras imposibles</w:t>
            </w:r>
          </w:p>
        </w:tc>
        <w:tc>
          <w:tcPr>
            <w:tcW w:type="dxa" w:w="4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Es la capa de orquestación, no genera video directamente. Usa los otros modelos abajo</w:t>
            </w:r>
          </w:p>
        </w:tc>
      </w:tr>
      <w:tr>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Veo 3.1 (Google)</w:t>
            </w:r>
          </w:p>
        </w:tc>
        <w:tc>
          <w:tcPr>
            <w:tcW w:type="dxa" w:w="6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Hero shots, tomas con audio nativo, climax cinematográfico, zoom out México</w:t>
            </w:r>
          </w:p>
        </w:tc>
        <w:tc>
          <w:tcPr>
            <w:tcW w:type="dxa" w:w="4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Clips de 8 segundos máximo. Mejor calidad pero más lento</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Seedance 2.0 (ByteDance)</w:t>
            </w:r>
          </w:p>
        </w:tc>
        <w:tc>
          <w:tcPr>
            <w:tcW w:type="dxa" w:w="6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Tomas con consistencia de personaje. Hero shots con peso visual. Hasta 9 imágenes de referencia</w:t>
            </w:r>
          </w:p>
        </w:tc>
        <w:tc>
          <w:tcPr>
            <w:tcW w:type="dxa" w:w="4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Excelente para mantener identidad entre tomas</w:t>
            </w:r>
          </w:p>
        </w:tc>
      </w:tr>
      <w:tr>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Kling 3.0</w:t>
            </w:r>
          </w:p>
        </w:tc>
        <w:tc>
          <w:tcPr>
            <w:tcW w:type="dxa" w:w="6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Secuencias multi-shot conectadas. Match cuts. Montaje rápido toma 12</w:t>
            </w:r>
          </w:p>
        </w:tc>
        <w:tc>
          <w:tcPr>
            <w:tcW w:type="dxa" w:w="4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Hasta 6 tomas en una sola pasada con consistencia preservada</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Nano Banana Pro / Flux 2 Pro</w:t>
            </w:r>
          </w:p>
        </w:tc>
        <w:tc>
          <w:tcPr>
            <w:tcW w:type="dxa" w:w="6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Generación de stills hero para casting de personajes. Detalles macro de manos</w:t>
            </w:r>
          </w:p>
        </w:tc>
        <w:tc>
          <w:tcPr>
            <w:tcW w:type="dxa" w:w="4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Para image-to-video después</w:t>
            </w:r>
          </w:p>
        </w:tc>
      </w:tr>
      <w:tr>
        <w:tc>
          <w:tcPr>
            <w:tcW w:type="dxa" w:w="30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DaVinci Resolve 19</w:t>
            </w:r>
          </w:p>
        </w:tc>
        <w:tc>
          <w:tcPr>
            <w:tcW w:type="dxa" w:w="65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Edición final, color grading cinematográfico, master</w:t>
            </w:r>
          </w:p>
        </w:tc>
        <w:tc>
          <w:tcPr>
            <w:tcW w:type="dxa" w:w="4100"/>
            <w:tcBorders>
              <w:top w:val="single" w:color="BBBBBB" w:sz="1"/>
              <w:left w:val="single" w:color="BBBBBB" w:sz="1"/>
              <w:bottom w:val="single" w:color="BBBBBB" w:sz="1"/>
              <w:right w:val="single" w:color="BBBBBB" w:sz="1"/>
            </w:tcBorders>
            <w:shd w:fill="F0F0F0" w:val="clear"/>
            <w:tcMar>
              <w:top w:type="dxa" w:w="100"/>
              <w:left w:type="dxa" w:w="140"/>
              <w:bottom w:type="dxa" w:w="100"/>
              <w:right w:type="dxa" w:w="140"/>
            </w:tcMar>
            <w:vAlign w:val="top"/>
          </w:tcPr>
          <w:p>
            <w:r>
              <w:rPr>
                <w:b w:val="false"/>
                <w:bCs w:val="false"/>
                <w:color w:val="1A1A1A"/>
                <w:sz w:val="18"/>
                <w:szCs w:val="18"/>
              </w:rPr>
              <w:t xml:space="preserve">Estándar profesional</w:t>
            </w:r>
          </w:p>
        </w:tc>
      </w:tr>
      <w:tr>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After Effects 2026</w:t>
            </w:r>
          </w:p>
        </w:tc>
        <w:tc>
          <w:tcPr>
            <w:tcW w:type="dxa" w:w="6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Tipografía animada del cierre. UI propia T1 en pantallas. Inserts gráficos</w:t>
            </w:r>
          </w:p>
        </w:tc>
        <w:tc>
          <w:tcPr>
            <w:tcW w:type="dxa" w:w="4100"/>
            <w:tcBorders>
              <w:top w:val="single" w:color="BBBBBB" w:sz="1"/>
              <w:left w:val="single" w:color="BBBBBB" w:sz="1"/>
              <w:bottom w:val="single" w:color="BBBBBB" w:sz="1"/>
              <w:right w:val="single" w:color="BBBBBB" w:sz="1"/>
            </w:tcBorders>
            <w:tcMar>
              <w:top w:type="dxa" w:w="100"/>
              <w:left w:type="dxa" w:w="140"/>
              <w:bottom w:type="dxa" w:w="100"/>
              <w:right w:type="dxa" w:w="140"/>
            </w:tcMar>
            <w:vAlign w:val="top"/>
          </w:tcPr>
          <w:p>
            <w:r>
              <w:rPr>
                <w:b w:val="false"/>
                <w:bCs w:val="false"/>
                <w:color w:val="1A1A1A"/>
                <w:sz w:val="18"/>
                <w:szCs w:val="18"/>
              </w:rPr>
              <w:t xml:space="preserve">Para todo lo que NO es AI generativo</w:t>
            </w:r>
          </w:p>
        </w:tc>
      </w:tr>
    </w:tbl>
    <w:p>
      <w:pPr>
        <w:pStyle w:val="Heading2"/>
        <w:spacing w:after="160" w:before="320"/>
      </w:pPr>
      <w:r>
        <w:rPr>
          <w:b/>
          <w:bCs/>
          <w:color w:val="1A1A1A"/>
          <w:sz w:val="28"/>
          <w:szCs w:val="28"/>
        </w:rPr>
        <w:t xml:space="preserve">Workflow recomendado para cada toma</w:t>
      </w:r>
    </w:p>
    <w:p>
      <w:pPr>
        <w:pStyle w:val="ListParagraph"/>
        <w:numPr>
          <w:ilvl w:val="0"/>
          <w:numId w:val="3"/>
        </w:numPr>
        <w:spacing w:after="60" w:before="60" w:line="300"/>
      </w:pPr>
      <w:r>
        <w:rPr>
          <w:sz w:val="22"/>
          <w:szCs w:val="22"/>
        </w:rPr>
        <w:t xml:space="preserve">Crear el still hero en Nano Banana Pro o Flux 2 Pro con el personaje del Soul Cast</w:t>
      </w:r>
    </w:p>
    <w:p>
      <w:pPr>
        <w:pStyle w:val="ListParagraph"/>
        <w:numPr>
          <w:ilvl w:val="0"/>
          <w:numId w:val="3"/>
        </w:numPr>
        <w:spacing w:after="60" w:before="60" w:line="300"/>
      </w:pPr>
      <w:r>
        <w:rPr>
          <w:sz w:val="22"/>
          <w:szCs w:val="22"/>
        </w:rPr>
        <w:t xml:space="preserve">Pasar el still al modelo de video apropiado (Veo, Seedance, o Kling según el tipo de toma)</w:t>
      </w:r>
    </w:p>
    <w:p>
      <w:pPr>
        <w:pStyle w:val="ListParagraph"/>
        <w:numPr>
          <w:ilvl w:val="0"/>
          <w:numId w:val="3"/>
        </w:numPr>
        <w:spacing w:after="60" w:before="60" w:line="300"/>
      </w:pPr>
      <w:r>
        <w:rPr>
          <w:sz w:val="22"/>
          <w:szCs w:val="22"/>
        </w:rPr>
        <w:t xml:space="preserve">Generar 3 variantes mínimo</w:t>
      </w:r>
    </w:p>
    <w:p>
      <w:pPr>
        <w:pStyle w:val="ListParagraph"/>
        <w:numPr>
          <w:ilvl w:val="0"/>
          <w:numId w:val="3"/>
        </w:numPr>
        <w:spacing w:after="60" w:before="60" w:line="300"/>
      </w:pPr>
      <w:r>
        <w:rPr>
          <w:sz w:val="22"/>
          <w:szCs w:val="22"/>
        </w:rPr>
        <w:t xml:space="preserve">Curar la mejor variante</w:t>
      </w:r>
    </w:p>
    <w:p>
      <w:pPr>
        <w:pStyle w:val="ListParagraph"/>
        <w:numPr>
          <w:ilvl w:val="0"/>
          <w:numId w:val="3"/>
        </w:numPr>
        <w:spacing w:after="60" w:before="60" w:line="300"/>
      </w:pPr>
      <w:r>
        <w:rPr>
          <w:sz w:val="22"/>
          <w:szCs w:val="22"/>
        </w:rPr>
        <w:t xml:space="preserve">Si tiene defecto técnico (manos raras, lip sync, físicas rotas), regenerar</w:t>
      </w:r>
    </w:p>
    <w:p>
      <w:pPr>
        <w:pStyle w:val="ListParagraph"/>
        <w:numPr>
          <w:ilvl w:val="0"/>
          <w:numId w:val="3"/>
        </w:numPr>
        <w:spacing w:after="60" w:before="60" w:line="300"/>
      </w:pPr>
      <w:r>
        <w:rPr>
          <w:sz w:val="22"/>
          <w:szCs w:val="22"/>
        </w:rPr>
        <w:t xml:space="preserve">Aprobación de Arturo antes de pasar a la siguiente toma</w:t>
      </w:r>
    </w:p>
    <w:p>
      <w:pPr>
        <w:pStyle w:val="Heading2"/>
        <w:spacing w:after="160" w:before="320"/>
      </w:pPr>
      <w:r>
        <w:rPr>
          <w:b/>
          <w:bCs/>
          <w:color w:val="1A1A1A"/>
          <w:sz w:val="28"/>
          <w:szCs w:val="28"/>
        </w:rPr>
        <w:t xml:space="preserve">Reglas de calidad técnica</w:t>
      </w:r>
    </w:p>
    <w:p>
      <w:pPr>
        <w:pStyle w:val="ListParagraph"/>
        <w:numPr>
          <w:ilvl w:val="0"/>
          <w:numId w:val="2"/>
        </w:numPr>
        <w:spacing w:after="60" w:before="60" w:line="300"/>
      </w:pPr>
      <w:r>
        <w:rPr>
          <w:sz w:val="22"/>
          <w:szCs w:val="22"/>
        </w:rPr>
        <w:t xml:space="preserve">Caras siempre consistentes (Soul Cast obligatorio)</w:t>
      </w:r>
    </w:p>
    <w:p>
      <w:pPr>
        <w:pStyle w:val="ListParagraph"/>
        <w:numPr>
          <w:ilvl w:val="0"/>
          <w:numId w:val="2"/>
        </w:numPr>
        <w:spacing w:after="60" w:before="60" w:line="300"/>
      </w:pPr>
      <w:r>
        <w:rPr>
          <w:sz w:val="22"/>
          <w:szCs w:val="22"/>
        </w:rPr>
        <w:t xml:space="preserve">Manos siempre correctas (5 dedos, anatomía respetada, sin glitches)</w:t>
      </w:r>
    </w:p>
    <w:p>
      <w:pPr>
        <w:pStyle w:val="ListParagraph"/>
        <w:numPr>
          <w:ilvl w:val="0"/>
          <w:numId w:val="2"/>
        </w:numPr>
        <w:spacing w:after="60" w:before="60" w:line="300"/>
      </w:pPr>
      <w:r>
        <w:rPr>
          <w:sz w:val="22"/>
          <w:szCs w:val="22"/>
        </w:rPr>
        <w:t xml:space="preserve">Físicas respetadas (objetos que caen caen, gravedad funciona)</w:t>
      </w:r>
    </w:p>
    <w:p>
      <w:pPr>
        <w:pStyle w:val="ListParagraph"/>
        <w:numPr>
          <w:ilvl w:val="0"/>
          <w:numId w:val="2"/>
        </w:numPr>
        <w:spacing w:after="60" w:before="60" w:line="300"/>
      </w:pPr>
      <w:r>
        <w:rPr>
          <w:sz w:val="22"/>
          <w:szCs w:val="22"/>
        </w:rPr>
        <w:t xml:space="preserve">Continuidad de iluminación entre tomas que conectan</w:t>
      </w:r>
    </w:p>
    <w:p>
      <w:pPr>
        <w:pStyle w:val="ListParagraph"/>
        <w:numPr>
          <w:ilvl w:val="0"/>
          <w:numId w:val="2"/>
        </w:numPr>
        <w:spacing w:after="60" w:before="60" w:line="300"/>
      </w:pPr>
      <w:r>
        <w:rPr>
          <w:sz w:val="22"/>
          <w:szCs w:val="22"/>
        </w:rPr>
        <w:t xml:space="preserve">Sin elementos extraños en fondos (textos raros, signos sin sentido, marcas accidentales)</w:t>
      </w:r>
    </w:p>
    <w:p>
      <w:pPr>
        <w:pStyle w:val="ListParagraph"/>
        <w:numPr>
          <w:ilvl w:val="0"/>
          <w:numId w:val="2"/>
        </w:numPr>
        <w:spacing w:after="60" w:before="60" w:line="300"/>
      </w:pPr>
      <w:r>
        <w:rPr>
          <w:sz w:val="22"/>
          <w:szCs w:val="22"/>
        </w:rPr>
        <w:t xml:space="preserve">Resolución 4K nativa, sin upscale forzado</w:t>
      </w:r>
    </w:p>
    <w:p>
      <w:pPr>
        <w:pStyle w:val="ListParagraph"/>
        <w:numPr>
          <w:ilvl w:val="0"/>
          <w:numId w:val="2"/>
        </w:numPr>
        <w:spacing w:after="60" w:before="60" w:line="300"/>
      </w:pPr>
      <w:r>
        <w:rPr>
          <w:sz w:val="22"/>
          <w:szCs w:val="22"/>
        </w:rPr>
        <w:t xml:space="preserve">Audio limpio si la toma incluye audio (preferimos generar sin audio y agregar en post)</w:t>
      </w:r>
    </w:p>
    <w:p>
      <w:pPr>
        <w:pStyle w:val="Heading1"/>
        <w:pageBreakBefore/>
        <w:spacing w:after="240" w:before="480"/>
      </w:pPr>
      <w:r>
        <w:rPr>
          <w:b/>
          <w:bCs/>
          <w:color w:val="0A5C36"/>
          <w:sz w:val="36"/>
          <w:szCs w:val="36"/>
        </w:rPr>
        <w:t xml:space="preserve">9. Process de trabajo de aquí en adelante</w:t>
      </w:r>
    </w:p>
    <w:p>
      <w:pPr>
        <w:pStyle w:val="Heading2"/>
        <w:spacing w:after="160" w:before="320"/>
      </w:pPr>
      <w:r>
        <w:rPr>
          <w:b/>
          <w:bCs/>
          <w:color w:val="1A1A1A"/>
          <w:sz w:val="28"/>
          <w:szCs w:val="28"/>
        </w:rPr>
        <w:t xml:space="preserve">Roles claros</w:t>
      </w:r>
    </w:p>
    <w:p>
      <w:pPr>
        <w:spacing w:after="80" w:before="80" w:line="320"/>
      </w:pPr>
      <w:r>
        <w:rPr>
          <w:b/>
          <w:bCs/>
          <w:sz w:val="22"/>
          <w:szCs w:val="22"/>
        </w:rPr>
        <w:t xml:space="preserve">Arturo (CEO T1) — Director creativo final</w:t>
      </w:r>
    </w:p>
    <w:p>
      <w:pPr>
        <w:pStyle w:val="ListParagraph"/>
        <w:numPr>
          <w:ilvl w:val="0"/>
          <w:numId w:val="2"/>
        </w:numPr>
        <w:spacing w:after="60" w:before="60" w:line="300"/>
      </w:pPr>
      <w:r>
        <w:rPr>
          <w:sz w:val="22"/>
          <w:szCs w:val="22"/>
        </w:rPr>
        <w:t xml:space="preserve">Decide concepto, guion, audiencia, estrategia, mood general</w:t>
      </w:r>
    </w:p>
    <w:p>
      <w:pPr>
        <w:pStyle w:val="ListParagraph"/>
        <w:numPr>
          <w:ilvl w:val="0"/>
          <w:numId w:val="2"/>
        </w:numPr>
        <w:spacing w:after="60" w:before="60" w:line="300"/>
      </w:pPr>
      <w:r>
        <w:rPr>
          <w:sz w:val="22"/>
          <w:szCs w:val="22"/>
        </w:rPr>
        <w:t xml:space="preserve">Aprueba cada checkpoint mayor</w:t>
      </w:r>
    </w:p>
    <w:p>
      <w:pPr>
        <w:pStyle w:val="ListParagraph"/>
        <w:numPr>
          <w:ilvl w:val="0"/>
          <w:numId w:val="2"/>
        </w:numPr>
        <w:spacing w:after="60" w:before="60" w:line="300"/>
      </w:pPr>
      <w:r>
        <w:rPr>
          <w:sz w:val="22"/>
          <w:szCs w:val="22"/>
        </w:rPr>
        <w:t xml:space="preserve">Tiene la palabra final en cut definitivo</w:t>
      </w:r>
    </w:p>
    <w:p>
      <w:pPr>
        <w:spacing w:after="80" w:before="80" w:line="320"/>
      </w:pPr>
      <w:r>
        <w:rPr>
          <w:b/>
          <w:bCs/>
          <w:sz w:val="22"/>
          <w:szCs w:val="22"/>
        </w:rPr>
        <w:t xml:space="preserve">Alejandro — Director técnico de producción AI</w:t>
      </w:r>
    </w:p>
    <w:p>
      <w:pPr>
        <w:pStyle w:val="ListParagraph"/>
        <w:numPr>
          <w:ilvl w:val="0"/>
          <w:numId w:val="2"/>
        </w:numPr>
        <w:spacing w:after="60" w:before="60" w:line="300"/>
      </w:pPr>
      <w:r>
        <w:rPr>
          <w:sz w:val="22"/>
          <w:szCs w:val="22"/>
        </w:rPr>
        <w:t xml:space="preserve">Ejecuta el concepto aprobado</w:t>
      </w:r>
    </w:p>
    <w:p>
      <w:pPr>
        <w:pStyle w:val="ListParagraph"/>
        <w:numPr>
          <w:ilvl w:val="0"/>
          <w:numId w:val="2"/>
        </w:numPr>
        <w:spacing w:after="60" w:before="60" w:line="300"/>
      </w:pPr>
      <w:r>
        <w:rPr>
          <w:sz w:val="22"/>
          <w:szCs w:val="22"/>
        </w:rPr>
        <w:t xml:space="preserve">Decide modelos, prompts, iteraciones</w:t>
      </w:r>
    </w:p>
    <w:p>
      <w:pPr>
        <w:pStyle w:val="ListParagraph"/>
        <w:numPr>
          <w:ilvl w:val="0"/>
          <w:numId w:val="2"/>
        </w:numPr>
        <w:spacing w:after="60" w:before="60" w:line="300"/>
      </w:pPr>
      <w:r>
        <w:rPr>
          <w:sz w:val="22"/>
          <w:szCs w:val="22"/>
        </w:rPr>
        <w:t xml:space="preserve">Resuelve problemas técnicos</w:t>
      </w:r>
    </w:p>
    <w:p>
      <w:pPr>
        <w:pStyle w:val="ListParagraph"/>
        <w:numPr>
          <w:ilvl w:val="0"/>
          <w:numId w:val="2"/>
        </w:numPr>
        <w:spacing w:after="60" w:before="60" w:line="300"/>
      </w:pPr>
      <w:r>
        <w:rPr>
          <w:sz w:val="22"/>
          <w:szCs w:val="22"/>
        </w:rPr>
        <w:t xml:space="preserve">Propone alternativas cuando algo no funciona técnicamente</w:t>
      </w:r>
    </w:p>
    <w:p>
      <w:pPr>
        <w:pStyle w:val="ListParagraph"/>
        <w:numPr>
          <w:ilvl w:val="0"/>
          <w:numId w:val="2"/>
        </w:numPr>
        <w:spacing w:after="60" w:before="60" w:line="300"/>
      </w:pPr>
      <w:r>
        <w:rPr>
          <w:sz w:val="22"/>
          <w:szCs w:val="22"/>
        </w:rPr>
        <w:t xml:space="preserve">Maneja el calendario de producción</w:t>
      </w:r>
    </w:p>
    <w:p>
      <w:pPr>
        <w:spacing w:after="80" w:before="80" w:line="320"/>
      </w:pPr>
      <w:r>
        <w:rPr>
          <w:b/>
          <w:bCs/>
          <w:sz w:val="22"/>
          <w:szCs w:val="22"/>
        </w:rPr>
        <w:t xml:space="preserve">Equipo legal T1 (Vero + abogado PI especializado)</w:t>
      </w:r>
    </w:p>
    <w:p>
      <w:pPr>
        <w:pStyle w:val="ListParagraph"/>
        <w:numPr>
          <w:ilvl w:val="0"/>
          <w:numId w:val="2"/>
        </w:numPr>
        <w:spacing w:after="60" w:before="60" w:line="300"/>
      </w:pPr>
      <w:r>
        <w:rPr>
          <w:sz w:val="22"/>
          <w:szCs w:val="22"/>
        </w:rPr>
        <w:t xml:space="preserve">Revisión final del cut frame por frame</w:t>
      </w:r>
    </w:p>
    <w:p>
      <w:pPr>
        <w:pStyle w:val="ListParagraph"/>
        <w:numPr>
          <w:ilvl w:val="0"/>
          <w:numId w:val="2"/>
        </w:numPr>
        <w:spacing w:after="60" w:before="60" w:line="300"/>
      </w:pPr>
      <w:r>
        <w:rPr>
          <w:sz w:val="22"/>
          <w:szCs w:val="22"/>
        </w:rPr>
        <w:t xml:space="preserve">Validación contra LFPPI Art. 386</w:t>
      </w:r>
    </w:p>
    <w:p>
      <w:pPr>
        <w:pStyle w:val="ListParagraph"/>
        <w:numPr>
          <w:ilvl w:val="0"/>
          <w:numId w:val="2"/>
        </w:numPr>
        <w:spacing w:after="60" w:before="60" w:line="300"/>
      </w:pPr>
      <w:r>
        <w:rPr>
          <w:sz w:val="22"/>
          <w:szCs w:val="22"/>
        </w:rPr>
        <w:t xml:space="preserve">Aprobación final pre-publicación</w:t>
      </w:r>
    </w:p>
    <w:p>
      <w:pPr>
        <w:pStyle w:val="Heading2"/>
        <w:spacing w:after="160" w:before="320"/>
      </w:pPr>
      <w:r>
        <w:rPr>
          <w:b/>
          <w:bCs/>
          <w:color w:val="1A1A1A"/>
          <w:sz w:val="28"/>
          <w:szCs w:val="28"/>
        </w:rPr>
        <w:t xml:space="preserve">Cuándo conversar con Arturo</w:t>
      </w:r>
    </w:p>
    <w:p>
      <w:pPr>
        <w:pStyle w:val="ListParagraph"/>
        <w:numPr>
          <w:ilvl w:val="0"/>
          <w:numId w:val="2"/>
        </w:numPr>
        <w:spacing w:after="60" w:before="60" w:line="300"/>
      </w:pPr>
      <w:r>
        <w:rPr>
          <w:sz w:val="22"/>
          <w:szCs w:val="22"/>
        </w:rPr>
        <w:t xml:space="preserve">Antes de regenerar una toma por tercera vez</w:t>
      </w:r>
    </w:p>
    <w:p>
      <w:pPr>
        <w:pStyle w:val="ListParagraph"/>
        <w:numPr>
          <w:ilvl w:val="0"/>
          <w:numId w:val="2"/>
        </w:numPr>
        <w:spacing w:after="60" w:before="60" w:line="300"/>
      </w:pPr>
      <w:r>
        <w:rPr>
          <w:sz w:val="22"/>
          <w:szCs w:val="22"/>
        </w:rPr>
        <w:t xml:space="preserve">Si una toma técnicamente no se puede lograr y necesitamos alternativa</w:t>
      </w:r>
    </w:p>
    <w:p>
      <w:pPr>
        <w:pStyle w:val="ListParagraph"/>
        <w:numPr>
          <w:ilvl w:val="0"/>
          <w:numId w:val="2"/>
        </w:numPr>
        <w:spacing w:after="60" w:before="60" w:line="300"/>
      </w:pPr>
      <w:r>
        <w:rPr>
          <w:sz w:val="22"/>
          <w:szCs w:val="22"/>
        </w:rPr>
        <w:t xml:space="preserve">Si surge una idea creativa que mejora el spot pero implica cambio</w:t>
      </w:r>
    </w:p>
    <w:p>
      <w:pPr>
        <w:pStyle w:val="ListParagraph"/>
        <w:numPr>
          <w:ilvl w:val="0"/>
          <w:numId w:val="2"/>
        </w:numPr>
        <w:spacing w:after="60" w:before="60" w:line="300"/>
      </w:pPr>
      <w:r>
        <w:rPr>
          <w:sz w:val="22"/>
          <w:szCs w:val="22"/>
        </w:rPr>
        <w:t xml:space="preserve">Si hay duda sobre interpretación de algún elemento del documento</w:t>
      </w:r>
    </w:p>
    <w:p>
      <w:pPr>
        <w:pStyle w:val="ListParagraph"/>
        <w:numPr>
          <w:ilvl w:val="0"/>
          <w:numId w:val="2"/>
        </w:numPr>
        <w:spacing w:after="60" w:before="60" w:line="300"/>
      </w:pPr>
      <w:r>
        <w:rPr>
          <w:sz w:val="22"/>
          <w:szCs w:val="22"/>
        </w:rPr>
        <w:t xml:space="preserve">Si el calendario se está apretando y necesitamos priorizar</w:t>
      </w:r>
    </w:p>
    <w:p>
      <w:pPr>
        <w:pStyle w:val="Heading2"/>
        <w:spacing w:after="160" w:before="320"/>
      </w:pPr>
      <w:r>
        <w:rPr>
          <w:b/>
          <w:bCs/>
          <w:color w:val="1A1A1A"/>
          <w:sz w:val="28"/>
          <w:szCs w:val="28"/>
        </w:rPr>
        <w:t xml:space="preserve">Cómo conversar</w:t>
      </w:r>
    </w:p>
    <w:p>
      <w:pPr>
        <w:pStyle w:val="ListParagraph"/>
        <w:numPr>
          <w:ilvl w:val="0"/>
          <w:numId w:val="2"/>
        </w:numPr>
        <w:spacing w:after="60" w:before="60" w:line="300"/>
      </w:pPr>
      <w:r>
        <w:rPr>
          <w:sz w:val="22"/>
          <w:szCs w:val="22"/>
        </w:rPr>
        <w:t xml:space="preserve">WhatsApp para temas operativos urgentes</w:t>
      </w:r>
    </w:p>
    <w:p>
      <w:pPr>
        <w:pStyle w:val="ListParagraph"/>
        <w:numPr>
          <w:ilvl w:val="0"/>
          <w:numId w:val="2"/>
        </w:numPr>
        <w:spacing w:after="60" w:before="60" w:line="300"/>
      </w:pPr>
      <w:r>
        <w:rPr>
          <w:sz w:val="22"/>
          <w:szCs w:val="22"/>
        </w:rPr>
        <w:t xml:space="preserve">Email o doc compartido para propuestas creativas que requieren reflexión</w:t>
      </w:r>
    </w:p>
    <w:p>
      <w:pPr>
        <w:pStyle w:val="ListParagraph"/>
        <w:numPr>
          <w:ilvl w:val="0"/>
          <w:numId w:val="2"/>
        </w:numPr>
        <w:spacing w:after="60" w:before="60" w:line="300"/>
      </w:pPr>
      <w:r>
        <w:rPr>
          <w:sz w:val="22"/>
          <w:szCs w:val="22"/>
        </w:rPr>
        <w:t xml:space="preserve">Llamada de 15 minutos si la decisión es grande</w:t>
      </w:r>
    </w:p>
    <w:p>
      <w:pPr>
        <w:pStyle w:val="ListParagraph"/>
        <w:numPr>
          <w:ilvl w:val="0"/>
          <w:numId w:val="2"/>
        </w:numPr>
        <w:spacing w:after="60" w:before="60" w:line="300"/>
      </w:pPr>
      <w:r>
        <w:rPr>
          <w:sz w:val="22"/>
          <w:szCs w:val="22"/>
        </w:rPr>
        <w:t xml:space="preserve">Documentación de decisiones en este doc o uno equivalente</w:t>
      </w:r>
    </w:p>
    <w:p>
      <w:pPr>
        <w:pStyle w:val="Heading2"/>
        <w:spacing w:after="160" w:before="320"/>
      </w:pPr>
      <w:r>
        <w:rPr>
          <w:b/>
          <w:bCs/>
          <w:color w:val="1A1A1A"/>
          <w:sz w:val="28"/>
          <w:szCs w:val="28"/>
        </w:rPr>
        <w:t xml:space="preserve">Lo que aprendimos del proceso v06-v07</w:t>
      </w:r>
    </w:p>
    <w:p>
      <w:pPr>
        <w:spacing w:after="80" w:before="80" w:line="320"/>
      </w:pPr>
      <w:r>
        <w:rPr>
          <w:sz w:val="22"/>
          <w:szCs w:val="22"/>
        </w:rPr>
        <w:t xml:space="preserve">Te di mucha libertad creativa y eso es bueno. Pero la libertad debe ser dentro del marco, no fuera de él. Cambiar de futbolistas profesionales a estudiantes de secundaria es un cambio de marco. Eso requería conversación previa.</w:t>
      </w:r>
    </w:p>
    <w:p>
      <w:pPr>
        <w:spacing w:after="80" w:before="80" w:line="320"/>
      </w:pPr>
      <w:r>
        <w:rPr>
          <w:sz w:val="22"/>
          <w:szCs w:val="22"/>
        </w:rPr>
        <w:t xml:space="preserve">De aquí en adelante: dentro del marco (las 14 tomas, el concepto del comerciante como atleta, el voice over palabra por palabra) tienes libertad técnica total. Fuera del marco, hablamos antes.</w:t>
      </w:r>
    </w:p>
    <w:p>
      <w:pPr>
        <w:spacing w:after="80" w:before="80" w:line="320"/>
      </w:pPr>
      <w:r>
        <w:rPr>
          <w:sz w:val="22"/>
          <w:szCs w:val="22"/>
        </w:rPr>
        <w:t xml:space="preserve">No es desconfianza. Es claridad para que ambos trabajemos eficiente y lleguemos al 26 de mayo con el spot que queremos.</w:t>
      </w:r>
    </w:p>
    <w:p>
      <w:pPr>
        <w:pStyle w:val="Heading1"/>
        <w:pageBreakBefore/>
        <w:spacing w:after="240" w:before="480"/>
      </w:pPr>
      <w:r>
        <w:rPr>
          <w:b/>
          <w:bCs/>
          <w:color w:val="0A5C36"/>
          <w:sz w:val="36"/>
          <w:szCs w:val="36"/>
        </w:rPr>
        <w:t xml:space="preserve">10. Checklist de cumplimiento</w:t>
      </w:r>
    </w:p>
    <w:p>
      <w:pPr>
        <w:spacing w:after="80" w:before="80" w:line="320"/>
      </w:pPr>
      <w:r>
        <w:rPr>
          <w:sz w:val="22"/>
          <w:szCs w:val="22"/>
        </w:rPr>
        <w:t xml:space="preserve">Esta checklist se revisa antes de pasar el cut final a revisión legal. Si una sola casilla queda sin marcar, no avanzamos:</w:t>
      </w:r>
    </w:p>
    <w:p>
      <w:pPr>
        <w:pStyle w:val="Heading2"/>
        <w:spacing w:after="160" w:before="320"/>
      </w:pPr>
      <w:r>
        <w:rPr>
          <w:b/>
          <w:bCs/>
          <w:color w:val="1A1A1A"/>
          <w:sz w:val="28"/>
          <w:szCs w:val="28"/>
        </w:rPr>
        <w:t xml:space="preserve">Concepto y guion</w:t>
      </w:r>
    </w:p>
    <w:p>
      <w:pPr>
        <w:pStyle w:val="ListParagraph"/>
        <w:numPr>
          <w:ilvl w:val="0"/>
          <w:numId w:val="2"/>
        </w:numPr>
        <w:spacing w:after="60" w:before="60" w:line="300"/>
      </w:pPr>
      <w:r>
        <w:rPr>
          <w:sz w:val="22"/>
          <w:szCs w:val="22"/>
        </w:rPr>
        <w:t xml:space="preserve">☐ Voice over exactamente como está escrito, palabra por palabra</w:t>
      </w:r>
    </w:p>
    <w:p>
      <w:pPr>
        <w:pStyle w:val="ListParagraph"/>
        <w:numPr>
          <w:ilvl w:val="0"/>
          <w:numId w:val="2"/>
        </w:numPr>
        <w:spacing w:after="60" w:before="60" w:line="300"/>
      </w:pPr>
      <w:r>
        <w:rPr>
          <w:sz w:val="22"/>
          <w:szCs w:val="22"/>
        </w:rPr>
        <w:t xml:space="preserve">☐ Locutora real (no AI voice)</w:t>
      </w:r>
    </w:p>
    <w:p>
      <w:pPr>
        <w:pStyle w:val="ListParagraph"/>
        <w:numPr>
          <w:ilvl w:val="0"/>
          <w:numId w:val="2"/>
        </w:numPr>
        <w:spacing w:after="60" w:before="60" w:line="300"/>
      </w:pPr>
      <w:r>
        <w:rPr>
          <w:sz w:val="22"/>
          <w:szCs w:val="22"/>
        </w:rPr>
        <w:t xml:space="preserve">☐ Ninguna palabra de la lista prohibida en voice over</w:t>
      </w:r>
    </w:p>
    <w:p>
      <w:pPr>
        <w:pStyle w:val="ListParagraph"/>
        <w:numPr>
          <w:ilvl w:val="0"/>
          <w:numId w:val="2"/>
        </w:numPr>
        <w:spacing w:after="60" w:before="60" w:line="300"/>
      </w:pPr>
      <w:r>
        <w:rPr>
          <w:sz w:val="22"/>
          <w:szCs w:val="22"/>
        </w:rPr>
        <w:t xml:space="preserve">☐ Slogan exacto: 'Todo México es uno. Todo en uno. T1.'</w:t>
      </w:r>
    </w:p>
    <w:p>
      <w:pPr>
        <w:pStyle w:val="ListParagraph"/>
        <w:numPr>
          <w:ilvl w:val="0"/>
          <w:numId w:val="2"/>
        </w:numPr>
        <w:spacing w:after="60" w:before="60" w:line="300"/>
      </w:pPr>
      <w:r>
        <w:rPr>
          <w:sz w:val="22"/>
          <w:szCs w:val="22"/>
        </w:rPr>
        <w:t xml:space="preserve">☐ Música original o licenciada (NO AI generada)</w:t>
      </w:r>
    </w:p>
    <w:p>
      <w:pPr>
        <w:pStyle w:val="Heading2"/>
        <w:spacing w:after="160" w:before="320"/>
      </w:pPr>
      <w:r>
        <w:rPr>
          <w:b/>
          <w:bCs/>
          <w:color w:val="1A1A1A"/>
          <w:sz w:val="28"/>
          <w:szCs w:val="28"/>
        </w:rPr>
        <w:t xml:space="preserve">Personajes</w:t>
      </w:r>
    </w:p>
    <w:p>
      <w:pPr>
        <w:pStyle w:val="ListParagraph"/>
        <w:numPr>
          <w:ilvl w:val="0"/>
          <w:numId w:val="2"/>
        </w:numPr>
        <w:spacing w:after="60" w:before="60" w:line="300"/>
      </w:pPr>
      <w:r>
        <w:rPr>
          <w:sz w:val="22"/>
          <w:szCs w:val="22"/>
        </w:rPr>
        <w:t xml:space="preserve">☐ 5 personajes consistentes en Soul Cast</w:t>
      </w:r>
    </w:p>
    <w:p>
      <w:pPr>
        <w:pStyle w:val="ListParagraph"/>
        <w:numPr>
          <w:ilvl w:val="0"/>
          <w:numId w:val="2"/>
        </w:numPr>
        <w:spacing w:after="60" w:before="60" w:line="300"/>
      </w:pPr>
      <w:r>
        <w:rPr>
          <w:sz w:val="22"/>
          <w:szCs w:val="22"/>
        </w:rPr>
        <w:t xml:space="preserve">☐ Cada personaje aparece como debe (Don Rafael en tomas 1-2-14, Doña Carmen en 4-5, etc.)</w:t>
      </w:r>
    </w:p>
    <w:p>
      <w:pPr>
        <w:pStyle w:val="ListParagraph"/>
        <w:numPr>
          <w:ilvl w:val="0"/>
          <w:numId w:val="2"/>
        </w:numPr>
        <w:spacing w:after="60" w:before="60" w:line="300"/>
      </w:pPr>
      <w:r>
        <w:rPr>
          <w:sz w:val="22"/>
          <w:szCs w:val="22"/>
        </w:rPr>
        <w:t xml:space="preserve">☐ Ningún personaje se parece a celebridad real</w:t>
      </w:r>
    </w:p>
    <w:p>
      <w:pPr>
        <w:pStyle w:val="ListParagraph"/>
        <w:numPr>
          <w:ilvl w:val="0"/>
          <w:numId w:val="2"/>
        </w:numPr>
        <w:spacing w:after="60" w:before="60" w:line="300"/>
      </w:pPr>
      <w:r>
        <w:rPr>
          <w:sz w:val="22"/>
          <w:szCs w:val="22"/>
        </w:rPr>
        <w:t xml:space="preserve">☐ Ningún personaje viste uniforme deportivo de ningún tipo</w:t>
      </w:r>
    </w:p>
    <w:p>
      <w:pPr>
        <w:pStyle w:val="Heading2"/>
        <w:spacing w:after="160" w:before="320"/>
      </w:pPr>
      <w:r>
        <w:rPr>
          <w:b/>
          <w:bCs/>
          <w:color w:val="1A1A1A"/>
          <w:sz w:val="28"/>
          <w:szCs w:val="28"/>
        </w:rPr>
        <w:t xml:space="preserve">Visuales</w:t>
      </w:r>
    </w:p>
    <w:p>
      <w:pPr>
        <w:pStyle w:val="ListParagraph"/>
        <w:numPr>
          <w:ilvl w:val="0"/>
          <w:numId w:val="2"/>
        </w:numPr>
        <w:spacing w:after="60" w:before="60" w:line="300"/>
      </w:pPr>
      <w:r>
        <w:rPr>
          <w:sz w:val="22"/>
          <w:szCs w:val="22"/>
        </w:rPr>
        <w:t xml:space="preserve">☐ Las 14 tomas están todas presentes</w:t>
      </w:r>
    </w:p>
    <w:p>
      <w:pPr>
        <w:pStyle w:val="ListParagraph"/>
        <w:numPr>
          <w:ilvl w:val="0"/>
          <w:numId w:val="2"/>
        </w:numPr>
        <w:spacing w:after="60" w:before="60" w:line="300"/>
      </w:pPr>
      <w:r>
        <w:rPr>
          <w:sz w:val="22"/>
          <w:szCs w:val="22"/>
        </w:rPr>
        <w:t xml:space="preserve">☐ Ningún estadio aparece</w:t>
      </w:r>
    </w:p>
    <w:p>
      <w:pPr>
        <w:pStyle w:val="ListParagraph"/>
        <w:numPr>
          <w:ilvl w:val="0"/>
          <w:numId w:val="2"/>
        </w:numPr>
        <w:spacing w:after="60" w:before="60" w:line="300"/>
      </w:pPr>
      <w:r>
        <w:rPr>
          <w:sz w:val="22"/>
          <w:szCs w:val="22"/>
        </w:rPr>
        <w:t xml:space="preserve">☐ Ningún balón aparece</w:t>
      </w:r>
    </w:p>
    <w:p>
      <w:pPr>
        <w:pStyle w:val="ListParagraph"/>
        <w:numPr>
          <w:ilvl w:val="0"/>
          <w:numId w:val="2"/>
        </w:numPr>
        <w:spacing w:after="60" w:before="60" w:line="300"/>
      </w:pPr>
      <w:r>
        <w:rPr>
          <w:sz w:val="22"/>
          <w:szCs w:val="22"/>
        </w:rPr>
        <w:t xml:space="preserve">☐ Ninguna cancha aparece</w:t>
      </w:r>
    </w:p>
    <w:p>
      <w:pPr>
        <w:pStyle w:val="ListParagraph"/>
        <w:numPr>
          <w:ilvl w:val="0"/>
          <w:numId w:val="2"/>
        </w:numPr>
        <w:spacing w:after="60" w:before="60" w:line="300"/>
      </w:pPr>
      <w:r>
        <w:rPr>
          <w:sz w:val="22"/>
          <w:szCs w:val="22"/>
        </w:rPr>
        <w:t xml:space="preserve">☐ Ningún jersey deportivo aparece</w:t>
      </w:r>
    </w:p>
    <w:p>
      <w:pPr>
        <w:pStyle w:val="ListParagraph"/>
        <w:numPr>
          <w:ilvl w:val="0"/>
          <w:numId w:val="2"/>
        </w:numPr>
        <w:spacing w:after="60" w:before="60" w:line="300"/>
      </w:pPr>
      <w:r>
        <w:rPr>
          <w:sz w:val="22"/>
          <w:szCs w:val="22"/>
        </w:rPr>
        <w:t xml:space="preserve">☐ Ninguna combinación verde+blanco+rojo dominante</w:t>
      </w:r>
    </w:p>
    <w:p>
      <w:pPr>
        <w:pStyle w:val="ListParagraph"/>
        <w:numPr>
          <w:ilvl w:val="0"/>
          <w:numId w:val="2"/>
        </w:numPr>
        <w:spacing w:after="60" w:before="60" w:line="300"/>
      </w:pPr>
      <w:r>
        <w:rPr>
          <w:sz w:val="22"/>
          <w:szCs w:val="22"/>
        </w:rPr>
        <w:t xml:space="preserve">☐ Ningún logo FIFA, FMF, ni marcas de patrocinadores</w:t>
      </w:r>
    </w:p>
    <w:p>
      <w:pPr>
        <w:pStyle w:val="ListParagraph"/>
        <w:numPr>
          <w:ilvl w:val="0"/>
          <w:numId w:val="2"/>
        </w:numPr>
        <w:spacing w:after="60" w:before="60" w:line="300"/>
      </w:pPr>
      <w:r>
        <w:rPr>
          <w:sz w:val="22"/>
          <w:szCs w:val="22"/>
        </w:rPr>
        <w:t xml:space="preserve">☐ Ningún producto de marca real reconocible</w:t>
      </w:r>
    </w:p>
    <w:p>
      <w:pPr>
        <w:pStyle w:val="ListParagraph"/>
        <w:numPr>
          <w:ilvl w:val="0"/>
          <w:numId w:val="2"/>
        </w:numPr>
        <w:spacing w:after="60" w:before="60" w:line="300"/>
      </w:pPr>
      <w:r>
        <w:rPr>
          <w:sz w:val="22"/>
          <w:szCs w:val="22"/>
        </w:rPr>
        <w:t xml:space="preserve">☐ UI en pantallas es 100% diseño propio T1</w:t>
      </w:r>
    </w:p>
    <w:p>
      <w:pPr>
        <w:pStyle w:val="Heading2"/>
        <w:spacing w:after="160" w:before="320"/>
      </w:pPr>
      <w:r>
        <w:rPr>
          <w:b/>
          <w:bCs/>
          <w:color w:val="1A1A1A"/>
          <w:sz w:val="28"/>
          <w:szCs w:val="28"/>
        </w:rPr>
        <w:t xml:space="preserve">Técnico</w:t>
      </w:r>
    </w:p>
    <w:p>
      <w:pPr>
        <w:pStyle w:val="ListParagraph"/>
        <w:numPr>
          <w:ilvl w:val="0"/>
          <w:numId w:val="2"/>
        </w:numPr>
        <w:spacing w:after="60" w:before="60" w:line="300"/>
      </w:pPr>
      <w:r>
        <w:rPr>
          <w:sz w:val="22"/>
          <w:szCs w:val="22"/>
        </w:rPr>
        <w:t xml:space="preserve">☐ Resolución 4K nativa</w:t>
      </w:r>
    </w:p>
    <w:p>
      <w:pPr>
        <w:pStyle w:val="ListParagraph"/>
        <w:numPr>
          <w:ilvl w:val="0"/>
          <w:numId w:val="2"/>
        </w:numPr>
        <w:spacing w:after="60" w:before="60" w:line="300"/>
      </w:pPr>
      <w:r>
        <w:rPr>
          <w:sz w:val="22"/>
          <w:szCs w:val="22"/>
        </w:rPr>
        <w:t xml:space="preserve">☐ Aspect ratio 16:9 master (+ cortes 9:16 y 1:1)</w:t>
      </w:r>
    </w:p>
    <w:p>
      <w:pPr>
        <w:pStyle w:val="ListParagraph"/>
        <w:numPr>
          <w:ilvl w:val="0"/>
          <w:numId w:val="2"/>
        </w:numPr>
        <w:spacing w:after="60" w:before="60" w:line="300"/>
      </w:pPr>
      <w:r>
        <w:rPr>
          <w:sz w:val="22"/>
          <w:szCs w:val="22"/>
        </w:rPr>
        <w:t xml:space="preserve">☐ Frame rate 24fps cinematográfico</w:t>
      </w:r>
    </w:p>
    <w:p>
      <w:pPr>
        <w:pStyle w:val="ListParagraph"/>
        <w:numPr>
          <w:ilvl w:val="0"/>
          <w:numId w:val="2"/>
        </w:numPr>
        <w:spacing w:after="60" w:before="60" w:line="300"/>
      </w:pPr>
      <w:r>
        <w:rPr>
          <w:sz w:val="22"/>
          <w:szCs w:val="22"/>
        </w:rPr>
        <w:t xml:space="preserve">☐ Sin manos defectuosas, caras inconsistentes, físicas rotas</w:t>
      </w:r>
    </w:p>
    <w:p>
      <w:pPr>
        <w:pStyle w:val="ListParagraph"/>
        <w:numPr>
          <w:ilvl w:val="0"/>
          <w:numId w:val="2"/>
        </w:numPr>
        <w:spacing w:after="60" w:before="60" w:line="300"/>
      </w:pPr>
      <w:r>
        <w:rPr>
          <w:sz w:val="22"/>
          <w:szCs w:val="22"/>
        </w:rPr>
        <w:t xml:space="preserve">☐ Color grading profesional cinematográfico</w:t>
      </w:r>
    </w:p>
    <w:p>
      <w:pPr>
        <w:pStyle w:val="Heading2"/>
        <w:spacing w:after="160" w:before="320"/>
      </w:pPr>
      <w:r>
        <w:rPr>
          <w:b/>
          <w:bCs/>
          <w:color w:val="1A1A1A"/>
          <w:sz w:val="28"/>
          <w:szCs w:val="28"/>
        </w:rPr>
        <w:t xml:space="preserve">Legal</w:t>
      </w:r>
    </w:p>
    <w:p>
      <w:pPr>
        <w:pStyle w:val="ListParagraph"/>
        <w:numPr>
          <w:ilvl w:val="0"/>
          <w:numId w:val="2"/>
        </w:numPr>
        <w:spacing w:after="60" w:before="60" w:line="300"/>
      </w:pPr>
      <w:r>
        <w:rPr>
          <w:sz w:val="22"/>
          <w:szCs w:val="22"/>
        </w:rPr>
        <w:t xml:space="preserve">☐ Software de detección de marcas corrido sobre cut final</w:t>
      </w:r>
    </w:p>
    <w:p>
      <w:pPr>
        <w:pStyle w:val="ListParagraph"/>
        <w:numPr>
          <w:ilvl w:val="0"/>
          <w:numId w:val="2"/>
        </w:numPr>
        <w:spacing w:after="60" w:before="60" w:line="300"/>
      </w:pPr>
      <w:r>
        <w:rPr>
          <w:sz w:val="22"/>
          <w:szCs w:val="22"/>
        </w:rPr>
        <w:t xml:space="preserve">☐ Audit trail completo de prompts archivado</w:t>
      </w:r>
    </w:p>
    <w:p>
      <w:pPr>
        <w:pStyle w:val="ListParagraph"/>
        <w:numPr>
          <w:ilvl w:val="0"/>
          <w:numId w:val="2"/>
        </w:numPr>
        <w:spacing w:after="60" w:before="60" w:line="300"/>
      </w:pPr>
      <w:r>
        <w:rPr>
          <w:sz w:val="22"/>
          <w:szCs w:val="22"/>
        </w:rPr>
        <w:t xml:space="preserve">☐ Términos de servicio de cada plataforma AI archivados</w:t>
      </w:r>
    </w:p>
    <w:p>
      <w:pPr>
        <w:pStyle w:val="ListParagraph"/>
        <w:numPr>
          <w:ilvl w:val="0"/>
          <w:numId w:val="2"/>
        </w:numPr>
        <w:spacing w:after="60" w:before="60" w:line="300"/>
      </w:pPr>
      <w:r>
        <w:rPr>
          <w:sz w:val="22"/>
          <w:szCs w:val="22"/>
        </w:rPr>
        <w:t xml:space="preserve">☐ Plan enterprise activo en cada plataforma usada</w:t>
      </w:r>
    </w:p>
    <w:p>
      <w:pPr>
        <w:pStyle w:val="ListParagraph"/>
        <w:numPr>
          <w:ilvl w:val="0"/>
          <w:numId w:val="2"/>
        </w:numPr>
        <w:spacing w:after="60" w:before="60" w:line="300"/>
      </w:pPr>
      <w:r>
        <w:rPr>
          <w:sz w:val="22"/>
          <w:szCs w:val="22"/>
        </w:rPr>
        <w:t xml:space="preserve">☐ Contrato de cesión de derechos con locutora firmado</w:t>
      </w:r>
    </w:p>
    <w:p>
      <w:pPr>
        <w:pStyle w:val="ListParagraph"/>
        <w:numPr>
          <w:ilvl w:val="0"/>
          <w:numId w:val="2"/>
        </w:numPr>
        <w:spacing w:after="60" w:before="60" w:line="300"/>
      </w:pPr>
      <w:r>
        <w:rPr>
          <w:sz w:val="22"/>
          <w:szCs w:val="22"/>
        </w:rPr>
        <w:t xml:space="preserve">☐ Contrato de cesión de derechos con compositor firmado</w:t>
      </w:r>
    </w:p>
    <w:p>
      <w:pPr>
        <w:pStyle w:val="ListParagraph"/>
        <w:numPr>
          <w:ilvl w:val="0"/>
          <w:numId w:val="2"/>
        </w:numPr>
        <w:spacing w:after="60" w:before="60" w:line="300"/>
      </w:pPr>
      <w:r>
        <w:rPr>
          <w:sz w:val="22"/>
          <w:szCs w:val="22"/>
        </w:rPr>
        <w:t xml:space="preserve">☐ Revisión legal frame por frame con abogado PI completada</w:t>
      </w:r>
    </w:p>
    <w:p>
      <w:pPr>
        <w:pStyle w:val="ListParagraph"/>
        <w:numPr>
          <w:ilvl w:val="0"/>
          <w:numId w:val="2"/>
        </w:numPr>
        <w:spacing w:after="60" w:before="60" w:line="300"/>
      </w:pPr>
      <w:r>
        <w:rPr>
          <w:sz w:val="22"/>
          <w:szCs w:val="22"/>
        </w:rPr>
        <w:t xml:space="preserve">☐ Declaración de contenido sintético en YouTube preparada</w:t>
      </w:r>
    </w:p>
    <w:p>
      <w:pPr>
        <w:pStyle w:val="ListParagraph"/>
        <w:numPr>
          <w:ilvl w:val="0"/>
          <w:numId w:val="2"/>
        </w:numPr>
        <w:spacing w:after="60" w:before="60" w:line="300"/>
      </w:pPr>
      <w:r>
        <w:rPr>
          <w:sz w:val="22"/>
          <w:szCs w:val="22"/>
        </w:rPr>
        <w:t xml:space="preserve">☐ Registro IMPI del slogan en trámite</w:t>
      </w:r>
    </w:p>
    <w:p>
      <w:pPr>
        <w:spacing w:after="120" w:before="120"/>
      </w:pPr>
      <w:r>
        <w:t xml:space="preserve"/>
      </w:r>
    </w:p>
    <w:p>
      <w:pPr>
        <w:spacing w:after="120" w:before="120"/>
      </w:pPr>
      <w:r>
        <w:t xml:space="preserve"/>
      </w:r>
    </w:p>
    <w:p>
      <w:pPr>
        <w:spacing w:before="480"/>
        <w:jc w:val="center"/>
      </w:pPr>
      <w:r>
        <w:rPr>
          <w:i/>
          <w:iCs/>
          <w:color w:val="666666"/>
          <w:sz w:val="22"/>
          <w:szCs w:val="22"/>
        </w:rPr>
        <w:t xml:space="preserve">— Fin del documento —</w:t>
      </w:r>
    </w:p>
    <w:p>
      <w:pPr>
        <w:spacing w:before="120"/>
        <w:jc w:val="center"/>
      </w:pPr>
      <w:r>
        <w:rPr>
          <w:i/>
          <w:iCs/>
          <w:color w:val="666666"/>
          <w:sz w:val="20"/>
          <w:szCs w:val="20"/>
        </w:rPr>
        <w:t xml:space="preserve">Cualquier duda, pregunta antes de actuar. Estamos a 28 días del estreno.</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T1 mundial v08 · Briefing para Alejandro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5C36"/>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mundial v08 - Briefing para Alejandro</dc:title>
  <dc:creator>T1 - Arturo</dc:creator>
  <cp:lastModifiedBy>Un-named</cp:lastModifiedBy>
  <cp:revision>1</cp:revision>
  <dcterms:created xsi:type="dcterms:W3CDTF">2026-05-13T22:16:54.013Z</dcterms:created>
  <dcterms:modified xsi:type="dcterms:W3CDTF">2026-05-13T22:16:54.028Z</dcterms:modified>
</cp:coreProperties>
</file>

<file path=docProps/custom.xml><?xml version="1.0" encoding="utf-8"?>
<Properties xmlns="http://schemas.openxmlformats.org/officeDocument/2006/custom-properties" xmlns:vt="http://schemas.openxmlformats.org/officeDocument/2006/docPropsVTypes"/>
</file>