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E246" w14:textId="5CA8040D" w:rsidR="005F3312" w:rsidRPr="004F065B" w:rsidRDefault="005F3312">
      <w:pPr>
        <w:rPr>
          <w:b/>
          <w:bCs/>
          <w:u w:val="single"/>
        </w:rPr>
      </w:pPr>
      <w:r w:rsidRPr="004F065B">
        <w:rPr>
          <w:b/>
          <w:bCs/>
          <w:u w:val="single"/>
        </w:rPr>
        <w:t>SUPPLEMENTARY MATERIAL</w:t>
      </w:r>
      <w:r w:rsidR="004F065B">
        <w:rPr>
          <w:b/>
          <w:bCs/>
          <w:u w:val="single"/>
        </w:rPr>
        <w:t xml:space="preserve"> ** - INCIDENCE OVER TIME</w:t>
      </w:r>
      <w:r w:rsidRPr="004F065B">
        <w:rPr>
          <w:b/>
          <w:bCs/>
          <w:u w:val="single"/>
        </w:rPr>
        <w:br/>
      </w:r>
    </w:p>
    <w:p w14:paraId="66D1CC3B" w14:textId="246702B7" w:rsidR="005F3312" w:rsidRPr="001E4275" w:rsidRDefault="005F3312" w:rsidP="005F3312">
      <w:pPr>
        <w:rPr>
          <w:u w:val="single"/>
        </w:rPr>
      </w:pPr>
      <w:r w:rsidRPr="001E4275">
        <w:rPr>
          <w:u w:val="single"/>
        </w:rPr>
        <w:t>Study selection</w:t>
      </w:r>
    </w:p>
    <w:p w14:paraId="0039FE13" w14:textId="77777777" w:rsidR="005F3312" w:rsidRDefault="005F3312" w:rsidP="005F3312">
      <w:pPr>
        <w:rPr>
          <w:rFonts w:ascii="Calibri" w:hAnsi="Calibri" w:cs="Calibri"/>
          <w:color w:val="000000"/>
          <w:sz w:val="22"/>
          <w:szCs w:val="22"/>
        </w:rPr>
      </w:pPr>
    </w:p>
    <w:p w14:paraId="3E137970" w14:textId="4817C82A" w:rsidR="005F3312" w:rsidRPr="005F3312" w:rsidRDefault="005F3312" w:rsidP="005F3312">
      <w:r>
        <w:rPr>
          <w:rFonts w:ascii="Calibri" w:hAnsi="Calibri" w:cs="Calibri"/>
          <w:color w:val="000000"/>
          <w:sz w:val="22"/>
          <w:szCs w:val="22"/>
        </w:rPr>
        <w:t>The primary source for papers was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 all papers used </w:t>
      </w:r>
      <w:r>
        <w:rPr>
          <w:rFonts w:ascii="Calibri" w:hAnsi="Calibri" w:cs="Calibri"/>
          <w:color w:val="000000"/>
          <w:sz w:val="22"/>
          <w:szCs w:val="22"/>
        </w:rPr>
        <w:t>to provide incidence numbers for children a</w:t>
      </w:r>
      <w:r w:rsidR="001E4275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d adolescents 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current Atlas and the nine previous Atlases (the first being in 2000). </w:t>
      </w:r>
      <w:r w:rsidR="001E4275" w:rsidRPr="001E4275">
        <w:rPr>
          <w:rFonts w:ascii="Calibri" w:hAnsi="Calibri" w:cs="Calibri"/>
          <w:color w:val="00B050"/>
          <w:sz w:val="22"/>
          <w:szCs w:val="22"/>
        </w:rPr>
        <w:t xml:space="preserve">*** studies were identified. 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We also </w:t>
      </w:r>
      <w:r w:rsidR="001E4275">
        <w:rPr>
          <w:rFonts w:ascii="Calibri" w:hAnsi="Calibri" w:cs="Calibri"/>
          <w:color w:val="000000"/>
          <w:sz w:val="22"/>
          <w:szCs w:val="22"/>
        </w:rPr>
        <w:t>sourced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 all relevant papers mentioned in the identified papers, as well as all the reviews we could find.</w:t>
      </w:r>
    </w:p>
    <w:p w14:paraId="0C269163" w14:textId="77777777" w:rsidR="005F3312" w:rsidRPr="005F3312" w:rsidRDefault="005F3312" w:rsidP="005F3312">
      <w:pPr>
        <w:ind w:left="720"/>
        <w:rPr>
          <w:rFonts w:ascii="Calibri" w:hAnsi="Calibri" w:cs="Calibri"/>
          <w:color w:val="000000"/>
        </w:rPr>
      </w:pPr>
      <w:r w:rsidRPr="005F3312">
        <w:rPr>
          <w:rFonts w:ascii="Calibri" w:hAnsi="Calibri" w:cs="Calibri"/>
          <w:color w:val="000000"/>
          <w:sz w:val="22"/>
          <w:szCs w:val="22"/>
        </w:rPr>
        <w:t> </w:t>
      </w:r>
    </w:p>
    <w:p w14:paraId="6322F89C" w14:textId="5C864A33" w:rsidR="005F3312" w:rsidRDefault="001E4275" w:rsidP="001E427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Papers were included in the analysis if t</w:t>
      </w:r>
      <w:r w:rsidRPr="001E4275">
        <w:rPr>
          <w:rFonts w:ascii="Calibri" w:hAnsi="Calibri" w:cs="Calibri"/>
          <w:color w:val="000000"/>
          <w:sz w:val="22"/>
          <w:szCs w:val="22"/>
        </w:rPr>
        <w:t>hey had a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>nnual</w:t>
      </w:r>
      <w:r w:rsidRPr="001E4275">
        <w:rPr>
          <w:rFonts w:ascii="Calibri" w:hAnsi="Calibri" w:cs="Calibri"/>
          <w:color w:val="000000"/>
          <w:sz w:val="22"/>
          <w:szCs w:val="22"/>
        </w:rPr>
        <w:t>,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or start and end year data</w:t>
      </w:r>
      <w:r w:rsidRPr="001E4275">
        <w:rPr>
          <w:rFonts w:ascii="Calibri" w:hAnsi="Calibri" w:cs="Calibri"/>
          <w:color w:val="000000"/>
          <w:sz w:val="22"/>
          <w:szCs w:val="22"/>
        </w:rPr>
        <w:t>,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for at least five years</w:t>
      </w:r>
      <w:r w:rsidRPr="001E4275">
        <w:rPr>
          <w:rFonts w:ascii="Calibri" w:hAnsi="Calibri" w:cs="Calibri"/>
          <w:color w:val="000000"/>
          <w:sz w:val="22"/>
          <w:szCs w:val="22"/>
        </w:rPr>
        <w:t xml:space="preserve">, or 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>if another study with the same methodology</w:t>
      </w:r>
      <w:r w:rsidR="000844DB">
        <w:rPr>
          <w:rFonts w:ascii="Calibri" w:hAnsi="Calibri" w:cs="Calibri"/>
          <w:color w:val="000000"/>
          <w:sz w:val="22"/>
          <w:szCs w:val="22"/>
        </w:rPr>
        <w:t>, age-group,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and catchment area also had data giving a combined </w:t>
      </w:r>
      <w:r>
        <w:rPr>
          <w:rFonts w:ascii="Calibri" w:hAnsi="Calibri" w:cs="Calibri"/>
          <w:color w:val="000000"/>
          <w:sz w:val="22"/>
          <w:szCs w:val="22"/>
        </w:rPr>
        <w:t>≥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year </w:t>
      </w:r>
      <w:r>
        <w:rPr>
          <w:rFonts w:ascii="Calibri" w:hAnsi="Calibri" w:cs="Calibri"/>
          <w:color w:val="000000"/>
          <w:sz w:val="22"/>
          <w:szCs w:val="22"/>
        </w:rPr>
        <w:t xml:space="preserve">(y) 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>duration.</w:t>
      </w:r>
    </w:p>
    <w:p w14:paraId="4F6C39C3" w14:textId="05F0C0CA" w:rsidR="001E4275" w:rsidRDefault="001E4275" w:rsidP="001E4275">
      <w:pPr>
        <w:rPr>
          <w:rFonts w:ascii="Calibri" w:hAnsi="Calibri" w:cs="Calibri"/>
          <w:color w:val="000000"/>
          <w:sz w:val="22"/>
          <w:szCs w:val="22"/>
        </w:rPr>
      </w:pPr>
    </w:p>
    <w:p w14:paraId="491A4729" w14:textId="1E84C30C" w:rsidR="000844DB" w:rsidRDefault="001E4275" w:rsidP="000844D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Only paediatric data was included. Studies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generally had data &lt;15</w:t>
      </w:r>
      <w:r>
        <w:rPr>
          <w:rFonts w:ascii="Calibri" w:hAnsi="Calibri" w:cs="Calibri"/>
          <w:color w:val="000000"/>
          <w:sz w:val="22"/>
          <w:szCs w:val="22"/>
        </w:rPr>
        <w:t xml:space="preserve"> y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, however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some were &lt;20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 y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, and a couple &lt;17 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y,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&lt;18 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y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or &lt;19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 y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. If &lt;15 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y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and &lt;20 data was stated in the same paper, we used &lt;20.</w:t>
      </w:r>
    </w:p>
    <w:p w14:paraId="0AD26050" w14:textId="77777777" w:rsidR="000844DB" w:rsidRDefault="000844DB" w:rsidP="000844DB">
      <w:pPr>
        <w:rPr>
          <w:rFonts w:ascii="Calibri" w:hAnsi="Calibri" w:cs="Calibri"/>
          <w:color w:val="000000"/>
          <w:sz w:val="22"/>
          <w:szCs w:val="22"/>
        </w:rPr>
      </w:pPr>
    </w:p>
    <w:p w14:paraId="6359921B" w14:textId="21150118" w:rsidR="002213FE" w:rsidRPr="002213FE" w:rsidRDefault="002213FE" w:rsidP="002213FE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2213FE">
        <w:rPr>
          <w:rFonts w:asciiTheme="minorHAnsi" w:hAnsiTheme="minorHAnsi" w:cstheme="minorHAnsi"/>
          <w:color w:val="00B050"/>
          <w:sz w:val="22"/>
          <w:szCs w:val="22"/>
        </w:rPr>
        <w:t xml:space="preserve">Exclusions due to overlapping geographies: ****************** </w:t>
      </w:r>
      <w:r w:rsidRPr="00F7177B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Graham to write</w:t>
      </w:r>
      <w:r w:rsidR="00F7177B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more here</w:t>
      </w:r>
      <w:r w:rsidRPr="00F7177B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**************</w:t>
      </w:r>
    </w:p>
    <w:p w14:paraId="65173670" w14:textId="00441FCB" w:rsidR="002213FE" w:rsidRPr="002213FE" w:rsidRDefault="002213FE" w:rsidP="002213FE">
      <w:pPr>
        <w:rPr>
          <w:color w:val="00B050"/>
          <w:sz w:val="10"/>
          <w:szCs w:val="10"/>
          <w:lang w:eastAsia="en-US"/>
        </w:rPr>
      </w:pPr>
      <w:r w:rsidRPr="002213FE">
        <w:rPr>
          <w:rFonts w:ascii="Calibri" w:hAnsi="Calibri" w:cs="Calibri"/>
          <w:color w:val="00B050"/>
          <w:sz w:val="10"/>
          <w:szCs w:val="10"/>
        </w:rPr>
        <w:t>S</w:t>
      </w:r>
      <w:r w:rsidRPr="002213FE">
        <w:rPr>
          <w:color w:val="00B050"/>
          <w:sz w:val="10"/>
          <w:szCs w:val="10"/>
        </w:rPr>
        <w:t>ome quirks at present that we need to decide what to do with, with some overlapping-geography studies included in the analysis:</w:t>
      </w:r>
    </w:p>
    <w:p w14:paraId="46904A1E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 xml:space="preserve">Finland </w:t>
      </w:r>
      <w:r w:rsidRPr="002213FE">
        <w:rPr>
          <w:color w:val="00B050"/>
          <w:sz w:val="10"/>
          <w:szCs w:val="10"/>
        </w:rPr>
        <w:t>has both</w:t>
      </w:r>
    </w:p>
    <w:p w14:paraId="28783C2A" w14:textId="77777777" w:rsidR="002213FE" w:rsidRPr="002213FE" w:rsidRDefault="002213FE" w:rsidP="002213FE">
      <w:pPr>
        <w:pStyle w:val="ListParagraph"/>
        <w:numPr>
          <w:ilvl w:val="0"/>
          <w:numId w:val="21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Merged whole-country data 1953-2011 from </w:t>
      </w:r>
      <w:proofErr w:type="spellStart"/>
      <w:r w:rsidRPr="002213FE">
        <w:rPr>
          <w:color w:val="00B050"/>
          <w:sz w:val="10"/>
          <w:szCs w:val="10"/>
        </w:rPr>
        <w:t>Somersalo</w:t>
      </w:r>
      <w:proofErr w:type="spellEnd"/>
      <w:r w:rsidRPr="002213FE">
        <w:rPr>
          <w:color w:val="00B050"/>
          <w:sz w:val="10"/>
          <w:szCs w:val="10"/>
        </w:rPr>
        <w:t xml:space="preserve"> 1955 (cited in </w:t>
      </w:r>
      <w:proofErr w:type="spellStart"/>
      <w:r w:rsidRPr="002213FE">
        <w:rPr>
          <w:color w:val="00B050"/>
          <w:sz w:val="10"/>
          <w:szCs w:val="10"/>
        </w:rPr>
        <w:t>Ruannen</w:t>
      </w:r>
      <w:proofErr w:type="spellEnd"/>
      <w:r w:rsidRPr="002213FE">
        <w:rPr>
          <w:color w:val="00B050"/>
          <w:sz w:val="10"/>
          <w:szCs w:val="10"/>
        </w:rPr>
        <w:t xml:space="preserve"> (1982), Tuomilehto (1999) and </w:t>
      </w:r>
      <w:proofErr w:type="spellStart"/>
      <w:r w:rsidRPr="002213FE">
        <w:rPr>
          <w:color w:val="00B050"/>
          <w:sz w:val="10"/>
          <w:szCs w:val="10"/>
        </w:rPr>
        <w:t>Harjutsalo</w:t>
      </w:r>
      <w:proofErr w:type="spellEnd"/>
      <w:r w:rsidRPr="002213FE">
        <w:rPr>
          <w:color w:val="00B050"/>
          <w:sz w:val="10"/>
          <w:szCs w:val="10"/>
        </w:rPr>
        <w:t xml:space="preserve"> (2013) data, and</w:t>
      </w:r>
    </w:p>
    <w:p w14:paraId="27A8D3E0" w14:textId="77777777" w:rsidR="002213FE" w:rsidRPr="002213FE" w:rsidRDefault="002213FE" w:rsidP="002213FE">
      <w:pPr>
        <w:pStyle w:val="ListParagraph"/>
        <w:numPr>
          <w:ilvl w:val="0"/>
          <w:numId w:val="21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The </w:t>
      </w:r>
      <w:proofErr w:type="spellStart"/>
      <w:r w:rsidRPr="002213FE">
        <w:rPr>
          <w:color w:val="00B050"/>
          <w:sz w:val="10"/>
          <w:szCs w:val="10"/>
        </w:rPr>
        <w:t>Parvianen</w:t>
      </w:r>
      <w:proofErr w:type="spellEnd"/>
      <w:r w:rsidRPr="002213FE">
        <w:rPr>
          <w:color w:val="00B050"/>
          <w:sz w:val="10"/>
          <w:szCs w:val="10"/>
        </w:rPr>
        <w:t xml:space="preserve"> (2020) study which has data from 2003-2018, which are slightly different to a). Jaakko </w:t>
      </w:r>
      <w:proofErr w:type="spellStart"/>
      <w:r w:rsidRPr="002213FE">
        <w:rPr>
          <w:color w:val="00B050"/>
          <w:sz w:val="10"/>
          <w:szCs w:val="10"/>
        </w:rPr>
        <w:t>Toumilehto</w:t>
      </w:r>
      <w:proofErr w:type="spellEnd"/>
      <w:r w:rsidRPr="002213FE">
        <w:rPr>
          <w:color w:val="00B050"/>
          <w:sz w:val="10"/>
          <w:szCs w:val="10"/>
        </w:rPr>
        <w:t xml:space="preserve"> thinks that the data in method a) is more accurate as it is from insulin prescriptions. b) is from the national registry which may not be fully complete. </w:t>
      </w:r>
    </w:p>
    <w:p w14:paraId="12D51032" w14:textId="77777777" w:rsidR="002213FE" w:rsidRPr="002213FE" w:rsidRDefault="002213FE" w:rsidP="002213FE">
      <w:pPr>
        <w:ind w:left="360"/>
        <w:rPr>
          <w:rFonts w:eastAsiaTheme="minorHAnsi"/>
          <w:b/>
          <w:b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deleting b)</w:t>
      </w:r>
      <w:r w:rsidRPr="002213FE">
        <w:rPr>
          <w:b/>
          <w:bCs/>
          <w:color w:val="00B050"/>
          <w:sz w:val="10"/>
          <w:szCs w:val="10"/>
        </w:rPr>
        <w:t xml:space="preserve"> </w:t>
      </w:r>
    </w:p>
    <w:p w14:paraId="12DAFD26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Sweden</w:t>
      </w:r>
      <w:r w:rsidRPr="002213FE">
        <w:rPr>
          <w:color w:val="00B050"/>
          <w:sz w:val="10"/>
          <w:szCs w:val="10"/>
        </w:rPr>
        <w:t xml:space="preserve"> has both</w:t>
      </w:r>
    </w:p>
    <w:p w14:paraId="762E4A02" w14:textId="77777777" w:rsidR="002213FE" w:rsidRPr="002213FE" w:rsidRDefault="002213FE" w:rsidP="002213FE">
      <w:pPr>
        <w:pStyle w:val="ListParagraph"/>
        <w:numPr>
          <w:ilvl w:val="0"/>
          <w:numId w:val="22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the EURODIAB study 1989-2013 which covers Stockholm, and </w:t>
      </w:r>
    </w:p>
    <w:p w14:paraId="68DA1933" w14:textId="77777777" w:rsidR="002213FE" w:rsidRPr="002213FE" w:rsidRDefault="002213FE" w:rsidP="002213FE">
      <w:pPr>
        <w:pStyle w:val="ListParagraph"/>
        <w:numPr>
          <w:ilvl w:val="0"/>
          <w:numId w:val="22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merged data for the whole country for 1978-2007 from the Nystrom (1990), </w:t>
      </w:r>
      <w:proofErr w:type="spellStart"/>
      <w:r w:rsidRPr="002213FE">
        <w:rPr>
          <w:color w:val="00B050"/>
          <w:sz w:val="10"/>
          <w:szCs w:val="10"/>
        </w:rPr>
        <w:t>Berhan</w:t>
      </w:r>
      <w:proofErr w:type="spellEnd"/>
      <w:r w:rsidRPr="002213FE">
        <w:rPr>
          <w:color w:val="00B050"/>
          <w:sz w:val="10"/>
          <w:szCs w:val="10"/>
        </w:rPr>
        <w:t xml:space="preserve"> (2011) and Samuelsson (2019) studies </w:t>
      </w:r>
    </w:p>
    <w:p w14:paraId="120597B7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deleting a), as b) has a longer period and we have few studies going back that far</w:t>
      </w:r>
    </w:p>
    <w:p w14:paraId="7B9A0751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Australia</w:t>
      </w:r>
      <w:r w:rsidRPr="002213FE">
        <w:rPr>
          <w:color w:val="00B050"/>
          <w:sz w:val="10"/>
          <w:szCs w:val="10"/>
        </w:rPr>
        <w:t xml:space="preserve"> has</w:t>
      </w:r>
    </w:p>
    <w:p w14:paraId="5F17A556" w14:textId="77777777" w:rsidR="002213FE" w:rsidRPr="002213FE" w:rsidRDefault="002213FE" w:rsidP="002213FE">
      <w:pPr>
        <w:pStyle w:val="ListParagraph"/>
        <w:numPr>
          <w:ilvl w:val="0"/>
          <w:numId w:val="23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Whole-country data from 2000-2017 from Haynes (2015 and 2020)</w:t>
      </w:r>
    </w:p>
    <w:p w14:paraId="292EB846" w14:textId="77777777" w:rsidR="002213FE" w:rsidRPr="002213FE" w:rsidRDefault="002213FE" w:rsidP="002213FE">
      <w:pPr>
        <w:pStyle w:val="ListParagraph"/>
        <w:numPr>
          <w:ilvl w:val="0"/>
          <w:numId w:val="23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New South Wales data from 1990-2002 from Craig (2000) and Taplin (2005)</w:t>
      </w:r>
    </w:p>
    <w:p w14:paraId="00601BB7" w14:textId="77777777" w:rsidR="002213FE" w:rsidRPr="002213FE" w:rsidRDefault="002213FE" w:rsidP="002213FE">
      <w:pPr>
        <w:pStyle w:val="ListParagraph"/>
        <w:numPr>
          <w:ilvl w:val="0"/>
          <w:numId w:val="23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Western Australia data from 1985-2016 from Haynes (2018)</w:t>
      </w:r>
    </w:p>
    <w:p w14:paraId="0213FD7F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 xml:space="preserve">I suggest deleting a), and using b) and c) as they are independent </w:t>
      </w:r>
    </w:p>
    <w:p w14:paraId="53F0A596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USA</w:t>
      </w:r>
      <w:r w:rsidRPr="002213FE">
        <w:rPr>
          <w:color w:val="00B050"/>
          <w:sz w:val="10"/>
          <w:szCs w:val="10"/>
        </w:rPr>
        <w:t xml:space="preserve"> has</w:t>
      </w:r>
    </w:p>
    <w:p w14:paraId="520D5966" w14:textId="77777777" w:rsidR="002213FE" w:rsidRPr="002213FE" w:rsidRDefault="002213FE" w:rsidP="002213FE">
      <w:pPr>
        <w:pStyle w:val="ListParagraph"/>
        <w:numPr>
          <w:ilvl w:val="0"/>
          <w:numId w:val="24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Colorado data from 1978-88 (one data point only) and 2002-04 (one data point only) from </w:t>
      </w:r>
      <w:proofErr w:type="spellStart"/>
      <w:r w:rsidRPr="002213FE">
        <w:rPr>
          <w:color w:val="00B050"/>
          <w:sz w:val="10"/>
          <w:szCs w:val="10"/>
        </w:rPr>
        <w:t>Vehik</w:t>
      </w:r>
      <w:proofErr w:type="spellEnd"/>
      <w:r w:rsidRPr="002213FE">
        <w:rPr>
          <w:color w:val="00B050"/>
          <w:sz w:val="10"/>
          <w:szCs w:val="10"/>
        </w:rPr>
        <w:t xml:space="preserve"> (2007)</w:t>
      </w:r>
    </w:p>
    <w:p w14:paraId="652B89E0" w14:textId="77777777" w:rsidR="002213FE" w:rsidRPr="002213FE" w:rsidRDefault="002213FE" w:rsidP="002213FE">
      <w:pPr>
        <w:pStyle w:val="ListParagraph"/>
        <w:numPr>
          <w:ilvl w:val="0"/>
          <w:numId w:val="24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And then Colorado is included in the SEARCH study data from 2002-15</w:t>
      </w:r>
    </w:p>
    <w:p w14:paraId="52553ED3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using both and make a note in the relevant Table</w:t>
      </w:r>
    </w:p>
    <w:p w14:paraId="2B58066F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Romania</w:t>
      </w:r>
      <w:r w:rsidRPr="002213FE">
        <w:rPr>
          <w:color w:val="00B050"/>
          <w:sz w:val="10"/>
          <w:szCs w:val="10"/>
        </w:rPr>
        <w:t xml:space="preserve"> has</w:t>
      </w:r>
    </w:p>
    <w:p w14:paraId="6AFBABBC" w14:textId="77777777" w:rsidR="002213FE" w:rsidRPr="002213FE" w:rsidRDefault="002213FE" w:rsidP="002213FE">
      <w:pPr>
        <w:pStyle w:val="ListParagraph"/>
        <w:numPr>
          <w:ilvl w:val="0"/>
          <w:numId w:val="25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Whole-country &lt;18-year data from 1996-2015 (Vlad (2018))</w:t>
      </w:r>
    </w:p>
    <w:p w14:paraId="53F83C37" w14:textId="77777777" w:rsidR="002213FE" w:rsidRPr="002213FE" w:rsidRDefault="002213FE" w:rsidP="002213FE">
      <w:pPr>
        <w:pStyle w:val="ListParagraph"/>
        <w:numPr>
          <w:ilvl w:val="0"/>
          <w:numId w:val="25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Bucharest &lt;15-year data from 1992-2013 (EURODIAB)</w:t>
      </w:r>
    </w:p>
    <w:p w14:paraId="752AD9A0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using b) EURODIAB as &lt;15 and longer period?</w:t>
      </w:r>
    </w:p>
    <w:p w14:paraId="07EBD28E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Croatia</w:t>
      </w:r>
      <w:r w:rsidRPr="002213FE">
        <w:rPr>
          <w:color w:val="00B050"/>
          <w:sz w:val="10"/>
          <w:szCs w:val="10"/>
        </w:rPr>
        <w:t xml:space="preserve"> has:</w:t>
      </w:r>
    </w:p>
    <w:p w14:paraId="7CF935C6" w14:textId="77777777" w:rsidR="002213FE" w:rsidRPr="002213FE" w:rsidRDefault="002213FE" w:rsidP="002213FE">
      <w:pPr>
        <w:pStyle w:val="ListParagraph"/>
        <w:numPr>
          <w:ilvl w:val="0"/>
          <w:numId w:val="26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Whole-country data from 1997-2012 from </w:t>
      </w:r>
      <w:proofErr w:type="spellStart"/>
      <w:r w:rsidRPr="002213FE">
        <w:rPr>
          <w:color w:val="00B050"/>
          <w:sz w:val="10"/>
          <w:szCs w:val="10"/>
        </w:rPr>
        <w:t>Stipancic</w:t>
      </w:r>
      <w:proofErr w:type="spellEnd"/>
      <w:r w:rsidRPr="002213FE">
        <w:rPr>
          <w:color w:val="00B050"/>
          <w:sz w:val="10"/>
          <w:szCs w:val="10"/>
        </w:rPr>
        <w:t xml:space="preserve"> (2008) and </w:t>
      </w:r>
      <w:proofErr w:type="spellStart"/>
      <w:r w:rsidRPr="002213FE">
        <w:rPr>
          <w:color w:val="00B050"/>
          <w:sz w:val="10"/>
          <w:szCs w:val="10"/>
        </w:rPr>
        <w:t>Rojnic</w:t>
      </w:r>
      <w:proofErr w:type="spellEnd"/>
      <w:r w:rsidRPr="002213FE">
        <w:rPr>
          <w:color w:val="00B050"/>
          <w:sz w:val="10"/>
          <w:szCs w:val="10"/>
        </w:rPr>
        <w:t xml:space="preserve"> </w:t>
      </w:r>
      <w:proofErr w:type="spellStart"/>
      <w:r w:rsidRPr="002213FE">
        <w:rPr>
          <w:color w:val="00B050"/>
          <w:sz w:val="10"/>
          <w:szCs w:val="10"/>
        </w:rPr>
        <w:t>Putarek</w:t>
      </w:r>
      <w:proofErr w:type="spellEnd"/>
      <w:r w:rsidRPr="002213FE">
        <w:rPr>
          <w:color w:val="00B050"/>
          <w:sz w:val="10"/>
          <w:szCs w:val="10"/>
        </w:rPr>
        <w:t xml:space="preserve"> (2014)</w:t>
      </w:r>
    </w:p>
    <w:p w14:paraId="7F90E2DD" w14:textId="77777777" w:rsidR="002213FE" w:rsidRPr="002213FE" w:rsidRDefault="002213FE" w:rsidP="002213FE">
      <w:pPr>
        <w:pStyle w:val="ListParagraph"/>
        <w:numPr>
          <w:ilvl w:val="0"/>
          <w:numId w:val="26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Zagreb data from 1995-2013 from EURODIAB</w:t>
      </w:r>
    </w:p>
    <w:p w14:paraId="745C34E3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deleting a) as a shorter period and ascertainment is not stated</w:t>
      </w:r>
    </w:p>
    <w:p w14:paraId="1065EB5E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Republic of Korea</w:t>
      </w:r>
      <w:r w:rsidRPr="002213FE">
        <w:rPr>
          <w:color w:val="00B050"/>
          <w:sz w:val="10"/>
          <w:szCs w:val="10"/>
        </w:rPr>
        <w:t xml:space="preserve"> (South Korea) has </w:t>
      </w:r>
    </w:p>
    <w:p w14:paraId="31033537" w14:textId="77777777" w:rsidR="002213FE" w:rsidRPr="002213FE" w:rsidRDefault="002213FE" w:rsidP="002213FE">
      <w:pPr>
        <w:pStyle w:val="ListParagraph"/>
        <w:numPr>
          <w:ilvl w:val="0"/>
          <w:numId w:val="27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Whole-country data from 1995-2016 from Kim (2016) and Chae (2020)</w:t>
      </w:r>
    </w:p>
    <w:p w14:paraId="631D3E11" w14:textId="77777777" w:rsidR="002213FE" w:rsidRPr="002213FE" w:rsidRDefault="002213FE" w:rsidP="002213FE">
      <w:pPr>
        <w:pStyle w:val="ListParagraph"/>
        <w:numPr>
          <w:ilvl w:val="0"/>
          <w:numId w:val="27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Seoul data from 1985-1998 from Ko (1994) and DIAMOND (2006)</w:t>
      </w:r>
    </w:p>
    <w:p w14:paraId="44BDA0B1" w14:textId="77777777" w:rsidR="002213FE" w:rsidRPr="002213FE" w:rsidRDefault="002213FE" w:rsidP="002213FE">
      <w:pPr>
        <w:rPr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using both with a note, like Colorado</w:t>
      </w:r>
    </w:p>
    <w:p w14:paraId="29970BC2" w14:textId="77777777" w:rsidR="002213FE" w:rsidRDefault="002213FE" w:rsidP="002213FE">
      <w:pPr>
        <w:rPr>
          <w:i/>
          <w:iCs/>
        </w:rPr>
      </w:pPr>
    </w:p>
    <w:p w14:paraId="1732F7C4" w14:textId="39CA8682" w:rsidR="005F3312" w:rsidRPr="005F3312" w:rsidRDefault="005F3312" w:rsidP="002213FE">
      <w:pPr>
        <w:rPr>
          <w:rFonts w:ascii="Calibri" w:hAnsi="Calibri" w:cs="Calibri"/>
          <w:color w:val="000000"/>
        </w:rPr>
      </w:pPr>
      <w:r w:rsidRPr="005F3312">
        <w:rPr>
          <w:rFonts w:ascii="Calibri" w:hAnsi="Calibri" w:cs="Calibri"/>
          <w:color w:val="000000"/>
          <w:sz w:val="22"/>
          <w:szCs w:val="22"/>
        </w:rPr>
        <w:t xml:space="preserve">If a study stated data for an odd number of years – </w:t>
      </w:r>
      <w:proofErr w:type="gramStart"/>
      <w:r w:rsidRPr="005F3312">
        <w:rPr>
          <w:rFonts w:ascii="Calibri" w:hAnsi="Calibri" w:cs="Calibri"/>
          <w:color w:val="000000"/>
          <w:sz w:val="22"/>
          <w:szCs w:val="22"/>
        </w:rPr>
        <w:t>e.g.</w:t>
      </w:r>
      <w:proofErr w:type="gramEnd"/>
      <w:r w:rsidRPr="005F3312">
        <w:rPr>
          <w:rFonts w:ascii="Calibri" w:hAnsi="Calibri" w:cs="Calibri"/>
          <w:color w:val="000000"/>
          <w:sz w:val="22"/>
          <w:szCs w:val="22"/>
        </w:rPr>
        <w:t xml:space="preserve"> the EURODIAB study that has 5-year intervals e.g. 1999-2003, the midpoint year was used – so 2001. If the periods used were an even number of years – </w:t>
      </w:r>
      <w:proofErr w:type="gramStart"/>
      <w:r w:rsidRPr="005F3312">
        <w:rPr>
          <w:rFonts w:ascii="Calibri" w:hAnsi="Calibri" w:cs="Calibri"/>
          <w:color w:val="000000"/>
          <w:sz w:val="22"/>
          <w:szCs w:val="22"/>
        </w:rPr>
        <w:t>e.g.</w:t>
      </w:r>
      <w:proofErr w:type="gramEnd"/>
      <w:r w:rsidRPr="005F3312">
        <w:rPr>
          <w:rFonts w:ascii="Calibri" w:hAnsi="Calibri" w:cs="Calibri"/>
          <w:color w:val="000000"/>
          <w:sz w:val="22"/>
          <w:szCs w:val="22"/>
        </w:rPr>
        <w:t xml:space="preserve"> 1987-1990, then we plotted the incidence number in the later rather than earlier midpoint year (so in the case of 1987-1990, we plotted 1989).</w:t>
      </w:r>
    </w:p>
    <w:p w14:paraId="1957E0CA" w14:textId="77777777" w:rsidR="005F3312" w:rsidRPr="005F3312" w:rsidRDefault="005F3312" w:rsidP="005F3312">
      <w:pPr>
        <w:ind w:left="720"/>
        <w:rPr>
          <w:rFonts w:ascii="Calibri" w:hAnsi="Calibri" w:cs="Calibri"/>
          <w:color w:val="000000"/>
        </w:rPr>
      </w:pPr>
      <w:r w:rsidRPr="005F3312">
        <w:rPr>
          <w:rFonts w:ascii="Calibri" w:hAnsi="Calibri" w:cs="Calibri"/>
          <w:color w:val="000000"/>
          <w:sz w:val="22"/>
          <w:szCs w:val="22"/>
        </w:rPr>
        <w:t> </w:t>
      </w:r>
    </w:p>
    <w:p w14:paraId="4193FA9C" w14:textId="7EF77543" w:rsidR="005F3312" w:rsidRPr="005F3312" w:rsidRDefault="001E4275" w:rsidP="005F331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After exclusions, 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>1</w:t>
      </w:r>
      <w:r w:rsidR="00B62D0F">
        <w:rPr>
          <w:rFonts w:ascii="Calibri" w:hAnsi="Calibri" w:cs="Calibri"/>
          <w:color w:val="00B050"/>
          <w:sz w:val="22"/>
          <w:szCs w:val="22"/>
        </w:rPr>
        <w:t>4</w:t>
      </w:r>
      <w:r w:rsidR="00C14A37">
        <w:rPr>
          <w:rFonts w:ascii="Calibri" w:hAnsi="Calibri" w:cs="Calibri"/>
          <w:color w:val="00B050"/>
          <w:sz w:val="22"/>
          <w:szCs w:val="22"/>
        </w:rPr>
        <w:t>6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5F3312" w:rsidRPr="00251C0D">
        <w:rPr>
          <w:rFonts w:ascii="Calibri" w:hAnsi="Calibri" w:cs="Calibri"/>
          <w:sz w:val="22"/>
          <w:szCs w:val="22"/>
        </w:rPr>
        <w:t xml:space="preserve">studies, from 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>6</w:t>
      </w:r>
      <w:r w:rsidR="00B62D0F">
        <w:rPr>
          <w:rFonts w:ascii="Calibri" w:hAnsi="Calibri" w:cs="Calibri"/>
          <w:color w:val="00B050"/>
          <w:sz w:val="22"/>
          <w:szCs w:val="22"/>
        </w:rPr>
        <w:t>5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countries</w:t>
      </w:r>
      <w:r>
        <w:rPr>
          <w:rFonts w:ascii="Calibri" w:hAnsi="Calibri" w:cs="Calibri"/>
          <w:color w:val="000000"/>
          <w:sz w:val="22"/>
          <w:szCs w:val="22"/>
        </w:rPr>
        <w:t>, were included in the analysis.</w:t>
      </w:r>
      <w:r w:rsidR="00251C0D">
        <w:rPr>
          <w:rFonts w:ascii="Calibri" w:hAnsi="Calibri" w:cs="Calibri"/>
          <w:color w:val="000000"/>
          <w:sz w:val="22"/>
          <w:szCs w:val="22"/>
        </w:rPr>
        <w:t xml:space="preserve"> For </w:t>
      </w:r>
      <w:r w:rsidR="00AA371C" w:rsidRPr="00251C0D">
        <w:rPr>
          <w:rFonts w:ascii="Calibri" w:hAnsi="Calibri" w:cs="Calibri"/>
          <w:color w:val="00B050"/>
          <w:sz w:val="22"/>
          <w:szCs w:val="22"/>
        </w:rPr>
        <w:t>2</w:t>
      </w:r>
      <w:r w:rsidR="001754B3">
        <w:rPr>
          <w:rFonts w:ascii="Calibri" w:hAnsi="Calibri" w:cs="Calibri"/>
          <w:color w:val="00B050"/>
          <w:sz w:val="22"/>
          <w:szCs w:val="22"/>
        </w:rPr>
        <w:t>6</w:t>
      </w:r>
      <w:r w:rsidR="00AA371C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251C0D">
        <w:rPr>
          <w:rFonts w:ascii="Calibri" w:hAnsi="Calibri" w:cs="Calibri"/>
          <w:color w:val="000000"/>
          <w:sz w:val="22"/>
          <w:szCs w:val="22"/>
        </w:rPr>
        <w:t xml:space="preserve">countries, </w:t>
      </w:r>
      <w:r w:rsidR="00B55067">
        <w:rPr>
          <w:rFonts w:ascii="Calibri" w:hAnsi="Calibri" w:cs="Calibri"/>
          <w:color w:val="000000"/>
          <w:sz w:val="22"/>
          <w:szCs w:val="22"/>
        </w:rPr>
        <w:t xml:space="preserve">in the analysis </w:t>
      </w:r>
      <w:r w:rsidR="00251C0D">
        <w:rPr>
          <w:rFonts w:ascii="Calibri" w:hAnsi="Calibri" w:cs="Calibri"/>
          <w:color w:val="000000"/>
          <w:sz w:val="22"/>
          <w:szCs w:val="22"/>
        </w:rPr>
        <w:t>we have merged two or more studies with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 the same methodology and the same geography.</w:t>
      </w:r>
    </w:p>
    <w:p w14:paraId="61B56F66" w14:textId="77777777" w:rsidR="005F3312" w:rsidRPr="001E4275" w:rsidRDefault="005F3312">
      <w:pPr>
        <w:rPr>
          <w:rFonts w:asciiTheme="minorHAnsi" w:hAnsiTheme="minorHAnsi" w:cstheme="minorHAnsi"/>
          <w:sz w:val="22"/>
          <w:szCs w:val="22"/>
        </w:rPr>
      </w:pPr>
    </w:p>
    <w:p w14:paraId="34D699B2" w14:textId="6000B3D5" w:rsidR="00613466" w:rsidRDefault="00A35C48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We have </w:t>
      </w:r>
      <w:r w:rsidR="00251C0D" w:rsidRPr="001E4275">
        <w:rPr>
          <w:rFonts w:asciiTheme="minorHAnsi" w:hAnsiTheme="minorHAnsi" w:cstheme="minorHAnsi"/>
          <w:sz w:val="22"/>
          <w:szCs w:val="22"/>
        </w:rPr>
        <w:t xml:space="preserve">identified </w:t>
      </w:r>
      <w:r w:rsidR="00D9497C" w:rsidRPr="001E4275">
        <w:rPr>
          <w:rFonts w:asciiTheme="minorHAnsi" w:hAnsiTheme="minorHAnsi" w:cstheme="minorHAnsi"/>
          <w:sz w:val="22"/>
          <w:szCs w:val="22"/>
        </w:rPr>
        <w:t xml:space="preserve">10 </w:t>
      </w:r>
      <w:r w:rsidRPr="001E4275">
        <w:rPr>
          <w:rFonts w:asciiTheme="minorHAnsi" w:hAnsiTheme="minorHAnsi" w:cstheme="minorHAnsi"/>
          <w:sz w:val="22"/>
          <w:szCs w:val="22"/>
        </w:rPr>
        <w:t>groups</w:t>
      </w:r>
      <w:r w:rsidR="00D9497C" w:rsidRPr="001E4275">
        <w:rPr>
          <w:rFonts w:asciiTheme="minorHAnsi" w:hAnsiTheme="minorHAnsi" w:cstheme="minorHAnsi"/>
          <w:sz w:val="22"/>
          <w:szCs w:val="22"/>
        </w:rPr>
        <w:t xml:space="preserve"> of </w:t>
      </w:r>
      <w:r w:rsidR="004F065B" w:rsidRPr="001E4275">
        <w:rPr>
          <w:rFonts w:asciiTheme="minorHAnsi" w:hAnsiTheme="minorHAnsi" w:cstheme="minorHAnsi"/>
          <w:sz w:val="22"/>
          <w:szCs w:val="22"/>
        </w:rPr>
        <w:t xml:space="preserve">similar </w:t>
      </w:r>
      <w:r w:rsidR="00D9497C" w:rsidRPr="001E4275">
        <w:rPr>
          <w:rFonts w:asciiTheme="minorHAnsi" w:hAnsiTheme="minorHAnsi" w:cstheme="minorHAnsi"/>
          <w:sz w:val="22"/>
          <w:szCs w:val="22"/>
        </w:rPr>
        <w:t>countries: Northern Western Europe, Australia/New Zealand</w:t>
      </w:r>
      <w:r w:rsidR="004F065B" w:rsidRPr="001E4275">
        <w:rPr>
          <w:rFonts w:asciiTheme="minorHAnsi" w:hAnsiTheme="minorHAnsi" w:cstheme="minorHAnsi"/>
          <w:sz w:val="22"/>
          <w:szCs w:val="22"/>
        </w:rPr>
        <w:t>, USA/Canada, Northern Eastern Europe, Southern Western Europe, Southern Eastern Europe, Middle East/North Africa, Hong Kong/Taiwan, Latin South America, and CIS Free Trade Area</w:t>
      </w:r>
      <w:r w:rsidRPr="001E4275">
        <w:rPr>
          <w:rFonts w:asciiTheme="minorHAnsi" w:hAnsiTheme="minorHAnsi" w:cstheme="minorHAnsi"/>
          <w:sz w:val="22"/>
          <w:szCs w:val="22"/>
        </w:rPr>
        <w:t xml:space="preserve">. </w:t>
      </w:r>
      <w:r w:rsidR="004F065B" w:rsidRPr="001E4275">
        <w:rPr>
          <w:rFonts w:asciiTheme="minorHAnsi" w:hAnsiTheme="minorHAnsi" w:cstheme="minorHAnsi"/>
          <w:sz w:val="22"/>
          <w:szCs w:val="22"/>
        </w:rPr>
        <w:t xml:space="preserve">There are also individual country data from 11 countries that cannot easily be combined into groups: </w:t>
      </w:r>
      <w:r w:rsidR="004F065B" w:rsidRPr="001E4275">
        <w:rPr>
          <w:rFonts w:asciiTheme="minorHAnsi" w:hAnsiTheme="minorHAnsi" w:cstheme="minorHAnsi"/>
          <w:sz w:val="22"/>
          <w:szCs w:val="22"/>
        </w:rPr>
        <w:lastRenderedPageBreak/>
        <w:t xml:space="preserve">China, Japan, Republic of Korea, </w:t>
      </w:r>
      <w:r w:rsidR="00195C1B">
        <w:rPr>
          <w:rFonts w:asciiTheme="minorHAnsi" w:hAnsiTheme="minorHAnsi" w:cstheme="minorHAnsi"/>
          <w:sz w:val="22"/>
          <w:szCs w:val="22"/>
        </w:rPr>
        <w:t xml:space="preserve">Thailand, </w:t>
      </w:r>
      <w:r w:rsidR="004F065B" w:rsidRPr="001E4275">
        <w:rPr>
          <w:rFonts w:asciiTheme="minorHAnsi" w:hAnsiTheme="minorHAnsi" w:cstheme="minorHAnsi"/>
          <w:sz w:val="22"/>
          <w:szCs w:val="22"/>
        </w:rPr>
        <w:t>Maldives, Bangladesh, Mexico, US Virgin Islands, Sudan, Mali and Gabon.</w:t>
      </w:r>
    </w:p>
    <w:p w14:paraId="15FFDEBA" w14:textId="14105213" w:rsidR="00A866C0" w:rsidRDefault="00A866C0">
      <w:pPr>
        <w:rPr>
          <w:rFonts w:asciiTheme="minorHAnsi" w:hAnsiTheme="minorHAnsi" w:cstheme="minorHAnsi"/>
          <w:sz w:val="22"/>
          <w:szCs w:val="22"/>
        </w:rPr>
      </w:pPr>
    </w:p>
    <w:p w14:paraId="512967D6" w14:textId="5DDD11EB" w:rsidR="00A866C0" w:rsidRPr="00A866C0" w:rsidRDefault="00A866C0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866C0">
        <w:rPr>
          <w:rFonts w:asciiTheme="minorHAnsi" w:hAnsiTheme="minorHAnsi" w:cstheme="minorHAnsi"/>
          <w:b/>
          <w:bCs/>
          <w:sz w:val="22"/>
          <w:szCs w:val="22"/>
          <w:u w:val="single"/>
        </w:rPr>
        <w:t>Table 1. Regional groupings and individual countries with Incidence over Time data</w:t>
      </w:r>
    </w:p>
    <w:p w14:paraId="3927A784" w14:textId="77777777" w:rsidR="00A35C48" w:rsidRPr="001E4275" w:rsidRDefault="00A35C48" w:rsidP="00A35C48">
      <w:pPr>
        <w:rPr>
          <w:rFonts w:asciiTheme="minorHAnsi" w:hAnsiTheme="minorHAnsi" w:cstheme="minorHAnsi"/>
          <w:sz w:val="22"/>
          <w:szCs w:val="22"/>
        </w:rPr>
      </w:pPr>
      <w:bookmarkStart w:id="0" w:name="_Hlk80456782"/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1096"/>
        <w:gridCol w:w="2096"/>
        <w:gridCol w:w="1150"/>
        <w:gridCol w:w="2174"/>
        <w:gridCol w:w="1106"/>
        <w:gridCol w:w="1212"/>
        <w:gridCol w:w="1217"/>
      </w:tblGrid>
      <w:tr w:rsidR="00600753" w:rsidRPr="001E4275" w14:paraId="42BB8F47" w14:textId="34D55FE1" w:rsidTr="00EE6F09">
        <w:trPr>
          <w:trHeight w:val="1078"/>
        </w:trPr>
        <w:tc>
          <w:tcPr>
            <w:tcW w:w="1096" w:type="dxa"/>
          </w:tcPr>
          <w:p w14:paraId="4B76CC86" w14:textId="5920F26A" w:rsidR="008D1B64" w:rsidRPr="001E4275" w:rsidRDefault="00A866C0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Group number</w:t>
            </w:r>
          </w:p>
        </w:tc>
        <w:tc>
          <w:tcPr>
            <w:tcW w:w="2096" w:type="dxa"/>
          </w:tcPr>
          <w:p w14:paraId="27910739" w14:textId="12B46E1B" w:rsidR="008D1B64" w:rsidRPr="001E4275" w:rsidRDefault="00A866C0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Region</w:t>
            </w:r>
          </w:p>
        </w:tc>
        <w:tc>
          <w:tcPr>
            <w:tcW w:w="1150" w:type="dxa"/>
          </w:tcPr>
          <w:p w14:paraId="253DEC94" w14:textId="610E21E1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Countries (n)</w:t>
            </w:r>
          </w:p>
        </w:tc>
        <w:tc>
          <w:tcPr>
            <w:tcW w:w="2174" w:type="dxa"/>
          </w:tcPr>
          <w:p w14:paraId="01CEE7AF" w14:textId="284F3B31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Countries</w:t>
            </w:r>
            <w:r w:rsidR="002C06B4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(n</w:t>
            </w:r>
            <w:r w:rsidR="00D35B6C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of studies</w:t>
            </w:r>
            <w:r w:rsidR="002C06B4" w:rsidRPr="001E427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06" w:type="dxa"/>
          </w:tcPr>
          <w:p w14:paraId="1E1F57A9" w14:textId="38996B1F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Number of studies</w:t>
            </w:r>
            <w:r w:rsidR="004559C2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, n </w:t>
            </w:r>
            <w:r w:rsidR="004559C2" w:rsidRPr="00F7177B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(merged studies)</w:t>
            </w:r>
          </w:p>
        </w:tc>
        <w:tc>
          <w:tcPr>
            <w:tcW w:w="1212" w:type="dxa"/>
          </w:tcPr>
          <w:p w14:paraId="799ACD1B" w14:textId="3BED6A9A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Year of studies:</w:t>
            </w:r>
          </w:p>
        </w:tc>
        <w:tc>
          <w:tcPr>
            <w:tcW w:w="1217" w:type="dxa"/>
          </w:tcPr>
          <w:p w14:paraId="78CC0F08" w14:textId="375400F7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Years covered with &gt;+ 2 studies</w:t>
            </w:r>
          </w:p>
        </w:tc>
      </w:tr>
      <w:tr w:rsidR="00600753" w:rsidRPr="001E4275" w14:paraId="6991069B" w14:textId="47698D02" w:rsidTr="00111161">
        <w:trPr>
          <w:trHeight w:val="699"/>
        </w:trPr>
        <w:tc>
          <w:tcPr>
            <w:tcW w:w="1096" w:type="dxa"/>
          </w:tcPr>
          <w:p w14:paraId="41524DEB" w14:textId="77777777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81671143"/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96" w:type="dxa"/>
          </w:tcPr>
          <w:p w14:paraId="0D83F77B" w14:textId="77777777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Northern Western Europe</w:t>
            </w:r>
          </w:p>
        </w:tc>
        <w:tc>
          <w:tcPr>
            <w:tcW w:w="1150" w:type="dxa"/>
          </w:tcPr>
          <w:p w14:paraId="2F1BAD03" w14:textId="66D33138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174" w:type="dxa"/>
          </w:tcPr>
          <w:p w14:paraId="1AB9EBA0" w14:textId="53A7A730" w:rsidR="008D1B64" w:rsidRPr="001E4275" w:rsidRDefault="008D1B64" w:rsidP="009D38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Austria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Belgium, Denmark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Finland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(4)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France</w:t>
            </w:r>
            <w:r w:rsidR="00A8711C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Germany</w:t>
            </w:r>
            <w:r w:rsidR="00A8711C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Iceland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Ireland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(4)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Luxembourg, Netherlands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D3802" w:rsidRPr="001E427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Norway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Sweden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B7EF1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  <w:r w:rsidR="00C533D0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Switzerland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UK</w:t>
            </w:r>
            <w:r w:rsidR="004559C2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(8)</w:t>
            </w:r>
          </w:p>
        </w:tc>
        <w:tc>
          <w:tcPr>
            <w:tcW w:w="1106" w:type="dxa"/>
          </w:tcPr>
          <w:p w14:paraId="3036D86F" w14:textId="7718E45C" w:rsidR="00600753" w:rsidRPr="001E4275" w:rsidRDefault="00950A27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  <w:r w:rsidR="004559C2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(10)</w:t>
            </w:r>
          </w:p>
          <w:p w14:paraId="517085E5" w14:textId="18C5448D" w:rsidR="00950A27" w:rsidRPr="001E4275" w:rsidRDefault="00950A27" w:rsidP="006007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2" w:type="dxa"/>
          </w:tcPr>
          <w:p w14:paraId="4A49879C" w14:textId="6CBFD3CB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="005B7EF1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-2019 </w:t>
            </w:r>
          </w:p>
        </w:tc>
        <w:tc>
          <w:tcPr>
            <w:tcW w:w="1217" w:type="dxa"/>
          </w:tcPr>
          <w:p w14:paraId="4F727CFE" w14:textId="290584FC" w:rsidR="002147CB" w:rsidRPr="001E4275" w:rsidRDefault="0047322A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="005B7EF1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-2015</w:t>
            </w:r>
          </w:p>
          <w:p w14:paraId="37535D2B" w14:textId="34B03EB1" w:rsidR="0047322A" w:rsidRPr="001E4275" w:rsidRDefault="0047322A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1"/>
      <w:tr w:rsidR="00683437" w:rsidRPr="001E4275" w14:paraId="55E38E30" w14:textId="77777777" w:rsidTr="00EE6F09">
        <w:trPr>
          <w:trHeight w:val="525"/>
        </w:trPr>
        <w:tc>
          <w:tcPr>
            <w:tcW w:w="1096" w:type="dxa"/>
          </w:tcPr>
          <w:p w14:paraId="4184EDD3" w14:textId="0294ADB3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96" w:type="dxa"/>
          </w:tcPr>
          <w:p w14:paraId="23A4A13A" w14:textId="20C37AF0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Northern Eastern Europe</w:t>
            </w:r>
          </w:p>
        </w:tc>
        <w:tc>
          <w:tcPr>
            <w:tcW w:w="1150" w:type="dxa"/>
          </w:tcPr>
          <w:p w14:paraId="7DCA0549" w14:textId="0650079B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174" w:type="dxa"/>
          </w:tcPr>
          <w:p w14:paraId="4A39ABD8" w14:textId="4740848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Czechia, East Germany, Estonia (2), Hungary (2), Latvia, Lithuania (2), Poland (5), Slovakia (2)</w:t>
            </w:r>
          </w:p>
        </w:tc>
        <w:tc>
          <w:tcPr>
            <w:tcW w:w="1106" w:type="dxa"/>
          </w:tcPr>
          <w:p w14:paraId="21824DB8" w14:textId="1129D464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16 (4)</w:t>
            </w:r>
          </w:p>
        </w:tc>
        <w:tc>
          <w:tcPr>
            <w:tcW w:w="1212" w:type="dxa"/>
          </w:tcPr>
          <w:p w14:paraId="1EEC53ED" w14:textId="0CC5B88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1960-2019</w:t>
            </w:r>
          </w:p>
        </w:tc>
        <w:tc>
          <w:tcPr>
            <w:tcW w:w="1217" w:type="dxa"/>
          </w:tcPr>
          <w:p w14:paraId="6B5C7AE5" w14:textId="1844CF5D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1970-2014</w:t>
            </w:r>
          </w:p>
        </w:tc>
      </w:tr>
      <w:tr w:rsidR="00683437" w:rsidRPr="001E4275" w14:paraId="31F51C89" w14:textId="77777777" w:rsidTr="00EE6F09">
        <w:trPr>
          <w:trHeight w:val="525"/>
        </w:trPr>
        <w:tc>
          <w:tcPr>
            <w:tcW w:w="1096" w:type="dxa"/>
          </w:tcPr>
          <w:p w14:paraId="0E545409" w14:textId="30D3BC22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096" w:type="dxa"/>
          </w:tcPr>
          <w:p w14:paraId="54288CC6" w14:textId="7A5F5139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Southern Western Europe</w:t>
            </w:r>
          </w:p>
        </w:tc>
        <w:tc>
          <w:tcPr>
            <w:tcW w:w="1150" w:type="dxa"/>
          </w:tcPr>
          <w:p w14:paraId="32AD736A" w14:textId="35BBEB2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174" w:type="dxa"/>
          </w:tcPr>
          <w:p w14:paraId="433185D2" w14:textId="0539CD61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Cyprus, Greece, Israel (2), Italy (5), Malta (2), Spain (5)</w:t>
            </w:r>
          </w:p>
        </w:tc>
        <w:tc>
          <w:tcPr>
            <w:tcW w:w="1106" w:type="dxa"/>
          </w:tcPr>
          <w:p w14:paraId="5DE79ABC" w14:textId="1588C64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16 (2)</w:t>
            </w:r>
          </w:p>
        </w:tc>
        <w:tc>
          <w:tcPr>
            <w:tcW w:w="1212" w:type="dxa"/>
          </w:tcPr>
          <w:p w14:paraId="19280926" w14:textId="3B2B4292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1984-2019</w:t>
            </w:r>
          </w:p>
        </w:tc>
        <w:tc>
          <w:tcPr>
            <w:tcW w:w="1217" w:type="dxa"/>
          </w:tcPr>
          <w:p w14:paraId="2FF3AB08" w14:textId="05A5BE66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1985-2015</w:t>
            </w:r>
          </w:p>
        </w:tc>
      </w:tr>
      <w:tr w:rsidR="00683437" w:rsidRPr="001E4275" w14:paraId="70F3D4FE" w14:textId="77777777" w:rsidTr="00EE6F09">
        <w:trPr>
          <w:trHeight w:val="525"/>
        </w:trPr>
        <w:tc>
          <w:tcPr>
            <w:tcW w:w="1096" w:type="dxa"/>
          </w:tcPr>
          <w:p w14:paraId="3F43F3B2" w14:textId="2FB945F6" w:rsidR="00683437" w:rsidRPr="001E4275" w:rsidRDefault="00C94968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96" w:type="dxa"/>
          </w:tcPr>
          <w:p w14:paraId="2CE8DA8B" w14:textId="09C9E6B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Southern Eastern Europe</w:t>
            </w:r>
          </w:p>
        </w:tc>
        <w:tc>
          <w:tcPr>
            <w:tcW w:w="1150" w:type="dxa"/>
          </w:tcPr>
          <w:p w14:paraId="7C14C907" w14:textId="21A5742E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174" w:type="dxa"/>
          </w:tcPr>
          <w:p w14:paraId="44711D22" w14:textId="6366DB8B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Armenia, Bosnia &amp; Herzegovina, Bulgaria, Croatia, Montenegro, Nth Macedonia (2), Romania, Serbia (2), </w:t>
            </w: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Slovenia</w:t>
            </w:r>
          </w:p>
        </w:tc>
        <w:tc>
          <w:tcPr>
            <w:tcW w:w="1106" w:type="dxa"/>
          </w:tcPr>
          <w:p w14:paraId="42778A7A" w14:textId="7C0148F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11 (1)</w:t>
            </w:r>
          </w:p>
        </w:tc>
        <w:tc>
          <w:tcPr>
            <w:tcW w:w="1212" w:type="dxa"/>
          </w:tcPr>
          <w:p w14:paraId="7F083E16" w14:textId="5859D9D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1974-2016</w:t>
            </w:r>
          </w:p>
        </w:tc>
        <w:tc>
          <w:tcPr>
            <w:tcW w:w="1217" w:type="dxa"/>
          </w:tcPr>
          <w:p w14:paraId="7A42D50A" w14:textId="0A06F556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1982-2015</w:t>
            </w:r>
          </w:p>
        </w:tc>
      </w:tr>
      <w:tr w:rsidR="00683437" w:rsidRPr="001E4275" w14:paraId="4BDA9163" w14:textId="77777777" w:rsidTr="00EE6F09">
        <w:trPr>
          <w:trHeight w:val="525"/>
        </w:trPr>
        <w:tc>
          <w:tcPr>
            <w:tcW w:w="1096" w:type="dxa"/>
          </w:tcPr>
          <w:p w14:paraId="59D7A5F0" w14:textId="7024F045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096" w:type="dxa"/>
          </w:tcPr>
          <w:p w14:paraId="4105D4AF" w14:textId="1E9EA426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Middle East/North Africa</w:t>
            </w:r>
          </w:p>
        </w:tc>
        <w:tc>
          <w:tcPr>
            <w:tcW w:w="1150" w:type="dxa"/>
          </w:tcPr>
          <w:p w14:paraId="17BD1804" w14:textId="470C0A10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174" w:type="dxa"/>
          </w:tcPr>
          <w:p w14:paraId="33EAF3DC" w14:textId="7777777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Algeria, Jordan, Kuwait, Libya (2), Qatar</w:t>
            </w:r>
          </w:p>
          <w:p w14:paraId="4C4F0E25" w14:textId="7777777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</w:tcPr>
          <w:p w14:paraId="0FDE803B" w14:textId="579A15EA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6 (0)</w:t>
            </w:r>
          </w:p>
        </w:tc>
        <w:tc>
          <w:tcPr>
            <w:tcW w:w="1212" w:type="dxa"/>
          </w:tcPr>
          <w:p w14:paraId="65EA024A" w14:textId="4D47876D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1975-2016</w:t>
            </w:r>
          </w:p>
        </w:tc>
        <w:tc>
          <w:tcPr>
            <w:tcW w:w="1217" w:type="dxa"/>
          </w:tcPr>
          <w:p w14:paraId="5D66CD30" w14:textId="4C233D22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1982-2015</w:t>
            </w:r>
          </w:p>
        </w:tc>
      </w:tr>
      <w:tr w:rsidR="00441145" w:rsidRPr="001E4275" w14:paraId="213C56AA" w14:textId="77777777" w:rsidTr="00EE6F09">
        <w:trPr>
          <w:trHeight w:val="525"/>
        </w:trPr>
        <w:tc>
          <w:tcPr>
            <w:tcW w:w="1096" w:type="dxa"/>
          </w:tcPr>
          <w:p w14:paraId="10A95667" w14:textId="170C915F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096" w:type="dxa"/>
          </w:tcPr>
          <w:p w14:paraId="4B645F22" w14:textId="10F34E0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CIS Free Trade Area</w:t>
            </w:r>
          </w:p>
        </w:tc>
        <w:tc>
          <w:tcPr>
            <w:tcW w:w="1150" w:type="dxa"/>
          </w:tcPr>
          <w:p w14:paraId="64A275E7" w14:textId="610495F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74" w:type="dxa"/>
          </w:tcPr>
          <w:p w14:paraId="4791F948" w14:textId="07FA0C8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Belarus (2), Russia (4), Ukraine, Uzbekistan</w:t>
            </w:r>
          </w:p>
        </w:tc>
        <w:tc>
          <w:tcPr>
            <w:tcW w:w="1106" w:type="dxa"/>
          </w:tcPr>
          <w:p w14:paraId="46151B3E" w14:textId="1EBEA0A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8 (0)</w:t>
            </w:r>
          </w:p>
        </w:tc>
        <w:tc>
          <w:tcPr>
            <w:tcW w:w="1212" w:type="dxa"/>
          </w:tcPr>
          <w:p w14:paraId="32C2FC6E" w14:textId="1226272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1980-2014</w:t>
            </w:r>
          </w:p>
        </w:tc>
        <w:tc>
          <w:tcPr>
            <w:tcW w:w="1217" w:type="dxa"/>
          </w:tcPr>
          <w:p w14:paraId="7D5AD8CE" w14:textId="5CB98A2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1980-2011</w:t>
            </w:r>
          </w:p>
        </w:tc>
      </w:tr>
      <w:tr w:rsidR="00441145" w:rsidRPr="001E4275" w14:paraId="5FEDFECA" w14:textId="77777777" w:rsidTr="00EE6F09">
        <w:trPr>
          <w:trHeight w:val="525"/>
        </w:trPr>
        <w:tc>
          <w:tcPr>
            <w:tcW w:w="1096" w:type="dxa"/>
          </w:tcPr>
          <w:p w14:paraId="68AF10BF" w14:textId="531A2B1D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096" w:type="dxa"/>
          </w:tcPr>
          <w:p w14:paraId="1F226075" w14:textId="1E7C592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Hong Kong, Taiwan</w:t>
            </w:r>
          </w:p>
        </w:tc>
        <w:tc>
          <w:tcPr>
            <w:tcW w:w="1150" w:type="dxa"/>
          </w:tcPr>
          <w:p w14:paraId="04DB1FA8" w14:textId="23740CC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655A1784" w14:textId="3619D95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Hong Kong (2), Taiwan (2)</w:t>
            </w:r>
          </w:p>
        </w:tc>
        <w:tc>
          <w:tcPr>
            <w:tcW w:w="1106" w:type="dxa"/>
          </w:tcPr>
          <w:p w14:paraId="4C451897" w14:textId="18B3FCA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 (1)</w:t>
            </w:r>
          </w:p>
        </w:tc>
        <w:tc>
          <w:tcPr>
            <w:tcW w:w="1212" w:type="dxa"/>
          </w:tcPr>
          <w:p w14:paraId="11CD3971" w14:textId="4BEF896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1984-2017</w:t>
            </w:r>
          </w:p>
        </w:tc>
        <w:tc>
          <w:tcPr>
            <w:tcW w:w="1217" w:type="dxa"/>
          </w:tcPr>
          <w:p w14:paraId="09215CB3" w14:textId="3F76F0E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1992-2014</w:t>
            </w:r>
          </w:p>
        </w:tc>
      </w:tr>
      <w:tr w:rsidR="00441145" w:rsidRPr="001E4275" w14:paraId="69D120C6" w14:textId="142A137D" w:rsidTr="00EE6F09">
        <w:trPr>
          <w:trHeight w:val="525"/>
        </w:trPr>
        <w:tc>
          <w:tcPr>
            <w:tcW w:w="1096" w:type="dxa"/>
          </w:tcPr>
          <w:p w14:paraId="7BB74BF6" w14:textId="27279DFC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096" w:type="dxa"/>
          </w:tcPr>
          <w:p w14:paraId="41EA0C89" w14:textId="777777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Australia/NZ</w:t>
            </w:r>
          </w:p>
        </w:tc>
        <w:tc>
          <w:tcPr>
            <w:tcW w:w="1150" w:type="dxa"/>
          </w:tcPr>
          <w:p w14:paraId="662E53BA" w14:textId="4F14110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4AEFBA76" w14:textId="56A9964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Australia (3), New Zealand (2)</w:t>
            </w:r>
          </w:p>
        </w:tc>
        <w:tc>
          <w:tcPr>
            <w:tcW w:w="1106" w:type="dxa"/>
          </w:tcPr>
          <w:p w14:paraId="3D498BFB" w14:textId="681EA9F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5 (1)</w:t>
            </w:r>
          </w:p>
        </w:tc>
        <w:tc>
          <w:tcPr>
            <w:tcW w:w="1212" w:type="dxa"/>
          </w:tcPr>
          <w:p w14:paraId="2DB8BF59" w14:textId="64CD913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1970-2019</w:t>
            </w:r>
          </w:p>
        </w:tc>
        <w:tc>
          <w:tcPr>
            <w:tcW w:w="1217" w:type="dxa"/>
          </w:tcPr>
          <w:p w14:paraId="2D3A6639" w14:textId="587AA47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1977- 2016</w:t>
            </w:r>
          </w:p>
        </w:tc>
      </w:tr>
      <w:tr w:rsidR="00441145" w:rsidRPr="001E4275" w14:paraId="67CE145B" w14:textId="34705AF2" w:rsidTr="00EE6F09">
        <w:trPr>
          <w:trHeight w:val="276"/>
        </w:trPr>
        <w:tc>
          <w:tcPr>
            <w:tcW w:w="1096" w:type="dxa"/>
          </w:tcPr>
          <w:p w14:paraId="16E338F4" w14:textId="1CA27A3D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096" w:type="dxa"/>
          </w:tcPr>
          <w:p w14:paraId="260CA722" w14:textId="777777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Canada/USA</w:t>
            </w:r>
          </w:p>
        </w:tc>
        <w:tc>
          <w:tcPr>
            <w:tcW w:w="1150" w:type="dxa"/>
          </w:tcPr>
          <w:p w14:paraId="61B2EEE8" w14:textId="4FDE11A8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4E74898F" w14:textId="71669C2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Canada (5), USA (6)</w:t>
            </w:r>
          </w:p>
        </w:tc>
        <w:tc>
          <w:tcPr>
            <w:tcW w:w="1106" w:type="dxa"/>
          </w:tcPr>
          <w:p w14:paraId="170B9124" w14:textId="457E2CB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11 (0)</w:t>
            </w:r>
          </w:p>
        </w:tc>
        <w:tc>
          <w:tcPr>
            <w:tcW w:w="1212" w:type="dxa"/>
          </w:tcPr>
          <w:p w14:paraId="223DEDDE" w14:textId="2B4146E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1948-2016</w:t>
            </w:r>
          </w:p>
        </w:tc>
        <w:tc>
          <w:tcPr>
            <w:tcW w:w="1217" w:type="dxa"/>
          </w:tcPr>
          <w:p w14:paraId="555DBF45" w14:textId="4A41C1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1967-2015</w:t>
            </w:r>
          </w:p>
        </w:tc>
      </w:tr>
      <w:tr w:rsidR="00441145" w:rsidRPr="001E4275" w14:paraId="5266FDF4" w14:textId="087F8D3E" w:rsidTr="00EE6F09">
        <w:trPr>
          <w:trHeight w:val="814"/>
        </w:trPr>
        <w:tc>
          <w:tcPr>
            <w:tcW w:w="1096" w:type="dxa"/>
          </w:tcPr>
          <w:p w14:paraId="67EFC5FE" w14:textId="27DE2A2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096" w:type="dxa"/>
          </w:tcPr>
          <w:p w14:paraId="748B806E" w14:textId="411AAF0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Latin South America</w:t>
            </w:r>
          </w:p>
        </w:tc>
        <w:tc>
          <w:tcPr>
            <w:tcW w:w="1150" w:type="dxa"/>
          </w:tcPr>
          <w:p w14:paraId="6FD3861C" w14:textId="37BA18F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26CAF007" w14:textId="795D22C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Brazil (2), Chile (3)</w:t>
            </w:r>
          </w:p>
        </w:tc>
        <w:tc>
          <w:tcPr>
            <w:tcW w:w="1106" w:type="dxa"/>
          </w:tcPr>
          <w:p w14:paraId="75299EEE" w14:textId="050D3FF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 (2)</w:t>
            </w:r>
          </w:p>
        </w:tc>
        <w:tc>
          <w:tcPr>
            <w:tcW w:w="1212" w:type="dxa"/>
          </w:tcPr>
          <w:p w14:paraId="40656E29" w14:textId="685A7A7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1986-2015</w:t>
            </w:r>
          </w:p>
        </w:tc>
        <w:tc>
          <w:tcPr>
            <w:tcW w:w="1217" w:type="dxa"/>
          </w:tcPr>
          <w:p w14:paraId="205A2877" w14:textId="7219A58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1990- 2014</w:t>
            </w:r>
          </w:p>
        </w:tc>
      </w:tr>
      <w:tr w:rsidR="00441145" w:rsidRPr="001E4275" w14:paraId="547F39F0" w14:textId="766EA552" w:rsidTr="00EE6F09">
        <w:trPr>
          <w:trHeight w:val="262"/>
        </w:trPr>
        <w:tc>
          <w:tcPr>
            <w:tcW w:w="1096" w:type="dxa"/>
          </w:tcPr>
          <w:p w14:paraId="4B2C7022" w14:textId="7BD64C33" w:rsidR="00441145" w:rsidRPr="001E4275" w:rsidRDefault="008C00F4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2096" w:type="dxa"/>
          </w:tcPr>
          <w:p w14:paraId="02D69A41" w14:textId="7777777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China</w:t>
            </w:r>
          </w:p>
        </w:tc>
        <w:tc>
          <w:tcPr>
            <w:tcW w:w="1150" w:type="dxa"/>
          </w:tcPr>
          <w:p w14:paraId="5216A79A" w14:textId="719EBBC0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7DE8512D" w14:textId="2161EE35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China (6)</w:t>
            </w:r>
          </w:p>
        </w:tc>
        <w:tc>
          <w:tcPr>
            <w:tcW w:w="1106" w:type="dxa"/>
          </w:tcPr>
          <w:p w14:paraId="2E278E25" w14:textId="46E02E6D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 (1)</w:t>
            </w:r>
          </w:p>
        </w:tc>
        <w:tc>
          <w:tcPr>
            <w:tcW w:w="1212" w:type="dxa"/>
          </w:tcPr>
          <w:p w14:paraId="4DDF1A5E" w14:textId="17251772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1980-2013</w:t>
            </w:r>
          </w:p>
        </w:tc>
        <w:tc>
          <w:tcPr>
            <w:tcW w:w="1217" w:type="dxa"/>
          </w:tcPr>
          <w:p w14:paraId="0DC936CC" w14:textId="36E430DF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1980-2013 as single country</w:t>
            </w:r>
          </w:p>
        </w:tc>
      </w:tr>
      <w:tr w:rsidR="00441145" w:rsidRPr="001E4275" w14:paraId="23F24CE9" w14:textId="7B47FB42" w:rsidTr="00EE6F09">
        <w:trPr>
          <w:trHeight w:val="262"/>
        </w:trPr>
        <w:tc>
          <w:tcPr>
            <w:tcW w:w="1096" w:type="dxa"/>
          </w:tcPr>
          <w:p w14:paraId="2FDE9011" w14:textId="19173059" w:rsidR="00441145" w:rsidRPr="001E4275" w:rsidRDefault="008C00F4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096" w:type="dxa"/>
          </w:tcPr>
          <w:p w14:paraId="0849BAE4" w14:textId="7777777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Japan</w:t>
            </w:r>
          </w:p>
        </w:tc>
        <w:tc>
          <w:tcPr>
            <w:tcW w:w="1150" w:type="dxa"/>
          </w:tcPr>
          <w:p w14:paraId="14FE0BBA" w14:textId="7195B32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0F9360B9" w14:textId="5A593ED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Japan (3)</w:t>
            </w:r>
          </w:p>
        </w:tc>
        <w:tc>
          <w:tcPr>
            <w:tcW w:w="1106" w:type="dxa"/>
          </w:tcPr>
          <w:p w14:paraId="0F3E441B" w14:textId="225831BF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(1)</w:t>
            </w:r>
          </w:p>
        </w:tc>
        <w:tc>
          <w:tcPr>
            <w:tcW w:w="1212" w:type="dxa"/>
          </w:tcPr>
          <w:p w14:paraId="330CA182" w14:textId="614D6519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1975-2010</w:t>
            </w:r>
          </w:p>
        </w:tc>
        <w:tc>
          <w:tcPr>
            <w:tcW w:w="1217" w:type="dxa"/>
          </w:tcPr>
          <w:p w14:paraId="137F1A4D" w14:textId="36D6A40E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Use 1975-2010 as single country</w:t>
            </w:r>
          </w:p>
        </w:tc>
      </w:tr>
      <w:tr w:rsidR="00441145" w:rsidRPr="001E4275" w14:paraId="5F41D8AD" w14:textId="0E20B140" w:rsidTr="00111161">
        <w:trPr>
          <w:trHeight w:val="262"/>
        </w:trPr>
        <w:tc>
          <w:tcPr>
            <w:tcW w:w="1096" w:type="dxa"/>
          </w:tcPr>
          <w:p w14:paraId="217D46DC" w14:textId="2E0DFA07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096" w:type="dxa"/>
          </w:tcPr>
          <w:p w14:paraId="5E1432F2" w14:textId="777777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Rep. Korea</w:t>
            </w:r>
          </w:p>
        </w:tc>
        <w:tc>
          <w:tcPr>
            <w:tcW w:w="1150" w:type="dxa"/>
          </w:tcPr>
          <w:p w14:paraId="3CC66CF2" w14:textId="1706C97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47F363A0" w14:textId="2CCCA6E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Rep. Korea (4)</w:t>
            </w:r>
          </w:p>
        </w:tc>
        <w:tc>
          <w:tcPr>
            <w:tcW w:w="1106" w:type="dxa"/>
            <w:shd w:val="clear" w:color="auto" w:fill="auto"/>
          </w:tcPr>
          <w:p w14:paraId="1AEEAE8E" w14:textId="11779688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 (2)</w:t>
            </w:r>
          </w:p>
        </w:tc>
        <w:tc>
          <w:tcPr>
            <w:tcW w:w="1212" w:type="dxa"/>
            <w:shd w:val="clear" w:color="auto" w:fill="auto"/>
          </w:tcPr>
          <w:p w14:paraId="45C1468E" w14:textId="65E761C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1987-2016</w:t>
            </w:r>
          </w:p>
        </w:tc>
        <w:tc>
          <w:tcPr>
            <w:tcW w:w="1217" w:type="dxa"/>
            <w:shd w:val="clear" w:color="auto" w:fill="auto"/>
          </w:tcPr>
          <w:p w14:paraId="173C9D59" w14:textId="0DED7918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1987-2016 as single country</w:t>
            </w:r>
          </w:p>
        </w:tc>
      </w:tr>
      <w:tr w:rsidR="00441145" w:rsidRPr="001E4275" w14:paraId="3CB3396F" w14:textId="77777777" w:rsidTr="00111161">
        <w:trPr>
          <w:trHeight w:val="262"/>
        </w:trPr>
        <w:tc>
          <w:tcPr>
            <w:tcW w:w="1096" w:type="dxa"/>
          </w:tcPr>
          <w:p w14:paraId="2BC7DE71" w14:textId="7F673E5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96" w:type="dxa"/>
          </w:tcPr>
          <w:p w14:paraId="2DAD5604" w14:textId="3B05C9B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Thailand</w:t>
            </w:r>
          </w:p>
        </w:tc>
        <w:tc>
          <w:tcPr>
            <w:tcW w:w="1150" w:type="dxa"/>
          </w:tcPr>
          <w:p w14:paraId="6DC99D6F" w14:textId="68184BC4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6AA99E30" w14:textId="071F99B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Thailand (2)</w:t>
            </w:r>
          </w:p>
        </w:tc>
        <w:tc>
          <w:tcPr>
            <w:tcW w:w="1106" w:type="dxa"/>
            <w:shd w:val="clear" w:color="auto" w:fill="auto"/>
          </w:tcPr>
          <w:p w14:paraId="082682D0" w14:textId="6257B59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2(1)</w:t>
            </w:r>
          </w:p>
        </w:tc>
        <w:tc>
          <w:tcPr>
            <w:tcW w:w="1212" w:type="dxa"/>
            <w:shd w:val="clear" w:color="auto" w:fill="auto"/>
          </w:tcPr>
          <w:p w14:paraId="48752434" w14:textId="59DEA56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1991 -2005</w:t>
            </w:r>
          </w:p>
        </w:tc>
        <w:tc>
          <w:tcPr>
            <w:tcW w:w="1217" w:type="dxa"/>
            <w:shd w:val="clear" w:color="auto" w:fill="auto"/>
          </w:tcPr>
          <w:p w14:paraId="50FAB309" w14:textId="4D7CD6DB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1991 -2005 as single country</w:t>
            </w:r>
          </w:p>
        </w:tc>
      </w:tr>
      <w:tr w:rsidR="00441145" w:rsidRPr="001E4275" w14:paraId="5E6C13E7" w14:textId="77777777" w:rsidTr="00111161">
        <w:trPr>
          <w:trHeight w:val="262"/>
        </w:trPr>
        <w:tc>
          <w:tcPr>
            <w:tcW w:w="1096" w:type="dxa"/>
          </w:tcPr>
          <w:p w14:paraId="4D5B491C" w14:textId="2C942DC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096" w:type="dxa"/>
          </w:tcPr>
          <w:p w14:paraId="42109FD9" w14:textId="21864F2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Maldives</w:t>
            </w:r>
          </w:p>
        </w:tc>
        <w:tc>
          <w:tcPr>
            <w:tcW w:w="1150" w:type="dxa"/>
          </w:tcPr>
          <w:p w14:paraId="12D11829" w14:textId="5E9F7434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7A988594" w14:textId="33C599B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Maldives (1)</w:t>
            </w:r>
          </w:p>
        </w:tc>
        <w:tc>
          <w:tcPr>
            <w:tcW w:w="1106" w:type="dxa"/>
            <w:shd w:val="clear" w:color="auto" w:fill="auto"/>
          </w:tcPr>
          <w:p w14:paraId="484970CE" w14:textId="55DF321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44797A5C" w14:textId="5E6BD85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2009-2018</w:t>
            </w:r>
          </w:p>
        </w:tc>
        <w:tc>
          <w:tcPr>
            <w:tcW w:w="1217" w:type="dxa"/>
            <w:shd w:val="clear" w:color="auto" w:fill="auto"/>
          </w:tcPr>
          <w:p w14:paraId="0357E801" w14:textId="4950D4E7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2009-2018 as single country</w:t>
            </w:r>
          </w:p>
        </w:tc>
      </w:tr>
      <w:tr w:rsidR="00441145" w:rsidRPr="001E4275" w14:paraId="6B8B6758" w14:textId="77777777" w:rsidTr="00111161">
        <w:trPr>
          <w:trHeight w:val="262"/>
        </w:trPr>
        <w:tc>
          <w:tcPr>
            <w:tcW w:w="1096" w:type="dxa"/>
          </w:tcPr>
          <w:p w14:paraId="6E3FC126" w14:textId="287C422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096" w:type="dxa"/>
          </w:tcPr>
          <w:p w14:paraId="1EE1B263" w14:textId="135276C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Bangladesh</w:t>
            </w:r>
          </w:p>
        </w:tc>
        <w:tc>
          <w:tcPr>
            <w:tcW w:w="1150" w:type="dxa"/>
          </w:tcPr>
          <w:p w14:paraId="538542E0" w14:textId="2639E23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3A636D15" w14:textId="2338690D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Bangladesh (1)</w:t>
            </w:r>
          </w:p>
        </w:tc>
        <w:tc>
          <w:tcPr>
            <w:tcW w:w="1106" w:type="dxa"/>
            <w:shd w:val="clear" w:color="auto" w:fill="auto"/>
          </w:tcPr>
          <w:p w14:paraId="135C9313" w14:textId="0D2D556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61830E93" w14:textId="4738EB6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2011-2018</w:t>
            </w:r>
          </w:p>
        </w:tc>
        <w:tc>
          <w:tcPr>
            <w:tcW w:w="1217" w:type="dxa"/>
            <w:shd w:val="clear" w:color="auto" w:fill="auto"/>
          </w:tcPr>
          <w:p w14:paraId="7BD312F6" w14:textId="262C1C2C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2009-2018 as single country</w:t>
            </w:r>
          </w:p>
        </w:tc>
      </w:tr>
      <w:tr w:rsidR="00441145" w:rsidRPr="001E4275" w14:paraId="4E5B2737" w14:textId="77777777" w:rsidTr="00111161">
        <w:trPr>
          <w:trHeight w:val="262"/>
        </w:trPr>
        <w:tc>
          <w:tcPr>
            <w:tcW w:w="1096" w:type="dxa"/>
          </w:tcPr>
          <w:p w14:paraId="48C202CA" w14:textId="586F4FB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2096" w:type="dxa"/>
          </w:tcPr>
          <w:p w14:paraId="55F1E50F" w14:textId="241C20D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Mexico</w:t>
            </w:r>
          </w:p>
        </w:tc>
        <w:tc>
          <w:tcPr>
            <w:tcW w:w="1150" w:type="dxa"/>
          </w:tcPr>
          <w:p w14:paraId="3BED5CF2" w14:textId="626ED98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1C138A5B" w14:textId="5A566C3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Mexico (1)</w:t>
            </w:r>
          </w:p>
        </w:tc>
        <w:tc>
          <w:tcPr>
            <w:tcW w:w="1106" w:type="dxa"/>
            <w:shd w:val="clear" w:color="auto" w:fill="auto"/>
          </w:tcPr>
          <w:p w14:paraId="34AF81C0" w14:textId="0EE2132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4C118189" w14:textId="2DAF7E4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2000-2018</w:t>
            </w:r>
          </w:p>
        </w:tc>
        <w:tc>
          <w:tcPr>
            <w:tcW w:w="1217" w:type="dxa"/>
            <w:shd w:val="clear" w:color="auto" w:fill="auto"/>
          </w:tcPr>
          <w:p w14:paraId="56A335FE" w14:textId="5720F573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2000-2018 as single country</w:t>
            </w:r>
          </w:p>
        </w:tc>
      </w:tr>
      <w:tr w:rsidR="00441145" w:rsidRPr="001E4275" w14:paraId="260711F9" w14:textId="77777777" w:rsidTr="00111161">
        <w:trPr>
          <w:trHeight w:val="262"/>
        </w:trPr>
        <w:tc>
          <w:tcPr>
            <w:tcW w:w="1096" w:type="dxa"/>
          </w:tcPr>
          <w:p w14:paraId="2EF7AC2D" w14:textId="2F5E788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2096" w:type="dxa"/>
          </w:tcPr>
          <w:p w14:paraId="6E95111D" w14:textId="337CBAA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US Virgin Islands</w:t>
            </w:r>
          </w:p>
        </w:tc>
        <w:tc>
          <w:tcPr>
            <w:tcW w:w="1150" w:type="dxa"/>
          </w:tcPr>
          <w:p w14:paraId="67BE6C69" w14:textId="519BC43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0F51E11F" w14:textId="1176B1C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US Virgin Islands (1)</w:t>
            </w:r>
          </w:p>
        </w:tc>
        <w:tc>
          <w:tcPr>
            <w:tcW w:w="1106" w:type="dxa"/>
            <w:shd w:val="clear" w:color="auto" w:fill="auto"/>
          </w:tcPr>
          <w:p w14:paraId="53362818" w14:textId="12F3853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5FAD05A5" w14:textId="769E173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2001-2010</w:t>
            </w:r>
          </w:p>
        </w:tc>
        <w:tc>
          <w:tcPr>
            <w:tcW w:w="1217" w:type="dxa"/>
            <w:shd w:val="clear" w:color="auto" w:fill="auto"/>
          </w:tcPr>
          <w:p w14:paraId="0BBE7E7C" w14:textId="6AB23551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2001-2020 as single country</w:t>
            </w:r>
          </w:p>
        </w:tc>
      </w:tr>
      <w:tr w:rsidR="00441145" w:rsidRPr="001E4275" w14:paraId="46946484" w14:textId="77777777" w:rsidTr="00111161">
        <w:trPr>
          <w:trHeight w:val="262"/>
        </w:trPr>
        <w:tc>
          <w:tcPr>
            <w:tcW w:w="1096" w:type="dxa"/>
          </w:tcPr>
          <w:p w14:paraId="430224B6" w14:textId="617772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096" w:type="dxa"/>
          </w:tcPr>
          <w:p w14:paraId="444728DE" w14:textId="07E6259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Sudan</w:t>
            </w:r>
          </w:p>
        </w:tc>
        <w:tc>
          <w:tcPr>
            <w:tcW w:w="1150" w:type="dxa"/>
          </w:tcPr>
          <w:p w14:paraId="78F7A2D0" w14:textId="5FC275D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4F2E016B" w14:textId="30F3BBE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Sudan (1)</w:t>
            </w:r>
          </w:p>
        </w:tc>
        <w:tc>
          <w:tcPr>
            <w:tcW w:w="1106" w:type="dxa"/>
            <w:shd w:val="clear" w:color="auto" w:fill="auto"/>
          </w:tcPr>
          <w:p w14:paraId="32F94974" w14:textId="4EF9CAD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2083A9FB" w14:textId="592DFFD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1991-1995</w:t>
            </w:r>
          </w:p>
        </w:tc>
        <w:tc>
          <w:tcPr>
            <w:tcW w:w="1217" w:type="dxa"/>
            <w:shd w:val="clear" w:color="auto" w:fill="auto"/>
          </w:tcPr>
          <w:p w14:paraId="761CB68E" w14:textId="36D918DE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1991-1995 as single country</w:t>
            </w:r>
          </w:p>
        </w:tc>
      </w:tr>
      <w:tr w:rsidR="00441145" w:rsidRPr="001E4275" w14:paraId="5B222474" w14:textId="77777777" w:rsidTr="00111161">
        <w:trPr>
          <w:trHeight w:val="262"/>
        </w:trPr>
        <w:tc>
          <w:tcPr>
            <w:tcW w:w="1096" w:type="dxa"/>
          </w:tcPr>
          <w:p w14:paraId="2FE424F7" w14:textId="3D45293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096" w:type="dxa"/>
          </w:tcPr>
          <w:p w14:paraId="5E6AD94B" w14:textId="41F8C83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Mali*</w:t>
            </w:r>
          </w:p>
        </w:tc>
        <w:tc>
          <w:tcPr>
            <w:tcW w:w="1150" w:type="dxa"/>
          </w:tcPr>
          <w:p w14:paraId="441EE99D" w14:textId="422EFA5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70F4FDEE" w14:textId="171ACB4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Mali* (1)</w:t>
            </w:r>
          </w:p>
        </w:tc>
        <w:tc>
          <w:tcPr>
            <w:tcW w:w="1106" w:type="dxa"/>
            <w:shd w:val="clear" w:color="auto" w:fill="auto"/>
          </w:tcPr>
          <w:p w14:paraId="01BE81C2" w14:textId="76E151D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0484B158" w14:textId="5A4E491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2007-2016</w:t>
            </w:r>
          </w:p>
        </w:tc>
        <w:tc>
          <w:tcPr>
            <w:tcW w:w="1217" w:type="dxa"/>
            <w:shd w:val="clear" w:color="auto" w:fill="auto"/>
          </w:tcPr>
          <w:p w14:paraId="7194237B" w14:textId="39CB0AE0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2007-2016 as single country</w:t>
            </w:r>
          </w:p>
        </w:tc>
      </w:tr>
      <w:tr w:rsidR="00441145" w:rsidRPr="001E4275" w14:paraId="10D1BE41" w14:textId="77777777" w:rsidTr="00111161">
        <w:trPr>
          <w:trHeight w:val="262"/>
        </w:trPr>
        <w:tc>
          <w:tcPr>
            <w:tcW w:w="1096" w:type="dxa"/>
          </w:tcPr>
          <w:p w14:paraId="5DB65831" w14:textId="651CBA4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2096" w:type="dxa"/>
          </w:tcPr>
          <w:p w14:paraId="37623B8C" w14:textId="0025AF3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Gabon*</w:t>
            </w:r>
          </w:p>
        </w:tc>
        <w:tc>
          <w:tcPr>
            <w:tcW w:w="1150" w:type="dxa"/>
          </w:tcPr>
          <w:p w14:paraId="4E934B57" w14:textId="1F45C70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03BE2E83" w14:textId="0797A1E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Gabon* (1)</w:t>
            </w:r>
          </w:p>
        </w:tc>
        <w:tc>
          <w:tcPr>
            <w:tcW w:w="1106" w:type="dxa"/>
            <w:shd w:val="clear" w:color="auto" w:fill="auto"/>
          </w:tcPr>
          <w:p w14:paraId="320B0C44" w14:textId="6E46623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6CE25AC7" w14:textId="41CED1C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2011-2017</w:t>
            </w:r>
          </w:p>
        </w:tc>
        <w:tc>
          <w:tcPr>
            <w:tcW w:w="1217" w:type="dxa"/>
            <w:shd w:val="clear" w:color="auto" w:fill="auto"/>
          </w:tcPr>
          <w:p w14:paraId="42C16879" w14:textId="2115CA7C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2011-2017 as single country</w:t>
            </w:r>
          </w:p>
        </w:tc>
      </w:tr>
      <w:bookmarkEnd w:id="0"/>
    </w:tbl>
    <w:p w14:paraId="16CDE4C8" w14:textId="77777777" w:rsidR="00A35C48" w:rsidRPr="001E4275" w:rsidRDefault="00A35C48" w:rsidP="00A35C48">
      <w:pPr>
        <w:rPr>
          <w:rFonts w:asciiTheme="minorHAnsi" w:hAnsiTheme="minorHAnsi" w:cstheme="minorHAnsi"/>
          <w:sz w:val="22"/>
          <w:szCs w:val="22"/>
        </w:rPr>
      </w:pPr>
    </w:p>
    <w:p w14:paraId="04FFE321" w14:textId="5F2A214F" w:rsidR="00251C0D" w:rsidRPr="001E4275" w:rsidRDefault="00D35B6C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* Mali and Gabon incidence rises very likely to be inflated by improving diagnosis (</w:t>
      </w:r>
      <w:proofErr w:type="gramStart"/>
      <w:r w:rsidRPr="001E4275">
        <w:rPr>
          <w:rFonts w:asciiTheme="minorHAnsi" w:hAnsiTheme="minorHAnsi" w:cstheme="minorHAnsi"/>
          <w:sz w:val="22"/>
          <w:szCs w:val="22"/>
        </w:rPr>
        <w:t>i.e.</w:t>
      </w:r>
      <w:proofErr w:type="gramEnd"/>
      <w:r w:rsidRPr="001E4275">
        <w:rPr>
          <w:rFonts w:asciiTheme="minorHAnsi" w:hAnsiTheme="minorHAnsi" w:cstheme="minorHAnsi"/>
          <w:sz w:val="22"/>
          <w:szCs w:val="22"/>
        </w:rPr>
        <w:t xml:space="preserve"> less dying undiagnosed)</w:t>
      </w:r>
    </w:p>
    <w:p w14:paraId="6E4CB51A" w14:textId="331CF3A6" w:rsidR="00D35B6C" w:rsidRPr="001E4275" w:rsidRDefault="00D35B6C">
      <w:pPr>
        <w:rPr>
          <w:rFonts w:asciiTheme="minorHAnsi" w:hAnsiTheme="minorHAnsi" w:cstheme="minorHAnsi"/>
          <w:sz w:val="22"/>
          <w:szCs w:val="22"/>
        </w:rPr>
      </w:pPr>
    </w:p>
    <w:p w14:paraId="78BBE485" w14:textId="013A6A68" w:rsidR="00D35B6C" w:rsidRDefault="00D35B6C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There are no data for large parts of Central, Western and Southern Asia, the Pacific, the Caribbean and Central America, and sub-Saharan Africa.</w:t>
      </w:r>
    </w:p>
    <w:p w14:paraId="3910D898" w14:textId="56521DA1" w:rsidR="002213FE" w:rsidRDefault="002213FE">
      <w:pPr>
        <w:rPr>
          <w:rFonts w:asciiTheme="minorHAnsi" w:hAnsiTheme="minorHAnsi" w:cstheme="minorHAnsi"/>
          <w:sz w:val="22"/>
          <w:szCs w:val="22"/>
        </w:rPr>
      </w:pPr>
    </w:p>
    <w:p w14:paraId="39DC9727" w14:textId="77777777" w:rsidR="00D35B6C" w:rsidRPr="001E4275" w:rsidRDefault="00D35B6C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21D6C1C" w14:textId="19951E4C" w:rsidR="00B62038" w:rsidRPr="001E4275" w:rsidRDefault="00E84D7C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95C1B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Suggested approach:</w:t>
      </w:r>
    </w:p>
    <w:p w14:paraId="0443822F" w14:textId="2CE60943" w:rsidR="00111161" w:rsidRPr="001E4275" w:rsidRDefault="00111161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FFE0E0F" w14:textId="49FCC5BB" w:rsidR="00111161" w:rsidRPr="001E4275" w:rsidRDefault="00111161" w:rsidP="0068343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1E4275">
        <w:rPr>
          <w:rFonts w:asciiTheme="minorHAnsi" w:hAnsiTheme="minorHAnsi" w:cstheme="minorHAnsi"/>
          <w:sz w:val="22"/>
          <w:szCs w:val="22"/>
          <w:u w:val="single"/>
        </w:rPr>
        <w:t>Develop a line of best fit of annual incidence change for each of the 10 groups</w:t>
      </w:r>
      <w:r w:rsidR="002213FE">
        <w:rPr>
          <w:rFonts w:asciiTheme="minorHAnsi" w:hAnsiTheme="minorHAnsi" w:cstheme="minorHAnsi"/>
          <w:sz w:val="22"/>
          <w:szCs w:val="22"/>
          <w:u w:val="single"/>
        </w:rPr>
        <w:t>, including all studies</w:t>
      </w:r>
      <w:r w:rsidRPr="001E4275">
        <w:rPr>
          <w:rFonts w:asciiTheme="minorHAnsi" w:hAnsiTheme="minorHAnsi" w:cstheme="minorHAnsi"/>
          <w:sz w:val="22"/>
          <w:szCs w:val="22"/>
          <w:u w:val="single"/>
        </w:rPr>
        <w:t xml:space="preserve">. This line can only be calculated for a particular year when there are two or more studies in that group. </w:t>
      </w:r>
    </w:p>
    <w:p w14:paraId="388A1B92" w14:textId="73EA3008" w:rsidR="00111161" w:rsidRPr="001E4275" w:rsidRDefault="00111161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A418EF3" w14:textId="2527141A" w:rsidR="00683437" w:rsidRPr="001E4275" w:rsidRDefault="00683437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1E4275">
        <w:rPr>
          <w:rFonts w:asciiTheme="minorHAnsi" w:hAnsiTheme="minorHAnsi" w:cstheme="minorHAnsi"/>
          <w:color w:val="FF0000"/>
          <w:sz w:val="22"/>
          <w:szCs w:val="22"/>
        </w:rPr>
        <w:t>This is done using ****</w:t>
      </w:r>
    </w:p>
    <w:p w14:paraId="26B5C517" w14:textId="77777777" w:rsidR="00683437" w:rsidRPr="001E4275" w:rsidRDefault="00683437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42610E6" w14:textId="6B6F170F" w:rsidR="00E84D7C" w:rsidRPr="001E4275" w:rsidRDefault="00111161" w:rsidP="0068343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1E4275">
        <w:rPr>
          <w:rFonts w:asciiTheme="minorHAnsi" w:hAnsiTheme="minorHAnsi" w:cstheme="minorHAnsi"/>
          <w:sz w:val="22"/>
          <w:szCs w:val="22"/>
          <w:u w:val="single"/>
        </w:rPr>
        <w:t xml:space="preserve">Extrapolations for countries in </w:t>
      </w:r>
      <w:r w:rsidR="004867A8" w:rsidRPr="001E4275">
        <w:rPr>
          <w:rFonts w:asciiTheme="minorHAnsi" w:hAnsiTheme="minorHAnsi" w:cstheme="minorHAnsi"/>
          <w:sz w:val="22"/>
          <w:szCs w:val="22"/>
          <w:u w:val="single"/>
        </w:rPr>
        <w:t>Country G</w:t>
      </w:r>
      <w:r w:rsidR="00E84D7C" w:rsidRPr="001E4275">
        <w:rPr>
          <w:rFonts w:asciiTheme="minorHAnsi" w:hAnsiTheme="minorHAnsi" w:cstheme="minorHAnsi"/>
          <w:sz w:val="22"/>
          <w:szCs w:val="22"/>
          <w:u w:val="single"/>
        </w:rPr>
        <w:t>roup 1-</w:t>
      </w:r>
      <w:r w:rsidR="00195C1B">
        <w:rPr>
          <w:rFonts w:asciiTheme="minorHAnsi" w:hAnsiTheme="minorHAnsi" w:cstheme="minorHAnsi"/>
          <w:sz w:val="22"/>
          <w:szCs w:val="22"/>
          <w:u w:val="single"/>
        </w:rPr>
        <w:t>10</w:t>
      </w:r>
      <w:r w:rsidR="004F065B" w:rsidRPr="001E4275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507BD0" w:rsidRPr="001E4275">
        <w:rPr>
          <w:rFonts w:asciiTheme="minorHAnsi" w:hAnsiTheme="minorHAnsi" w:cstheme="minorHAnsi"/>
          <w:sz w:val="22"/>
          <w:szCs w:val="22"/>
          <w:u w:val="single"/>
        </w:rPr>
        <w:t xml:space="preserve"> for years </w:t>
      </w:r>
      <w:r w:rsidR="004F065B" w:rsidRPr="001E4275">
        <w:rPr>
          <w:rFonts w:asciiTheme="minorHAnsi" w:hAnsiTheme="minorHAnsi" w:cstheme="minorHAnsi"/>
          <w:sz w:val="22"/>
          <w:szCs w:val="22"/>
          <w:u w:val="single"/>
        </w:rPr>
        <w:t>without data from 1922-2021</w:t>
      </w:r>
      <w:r w:rsidR="00E84D7C" w:rsidRPr="001E4275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30C179F0" w14:textId="77777777" w:rsidR="004867A8" w:rsidRPr="001E4275" w:rsidRDefault="004867A8" w:rsidP="004867A8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14:paraId="77E5B6C9" w14:textId="77777777" w:rsidR="00195C1B" w:rsidRDefault="00E84D7C" w:rsidP="00195C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95C1B">
        <w:rPr>
          <w:rFonts w:asciiTheme="minorHAnsi" w:hAnsiTheme="minorHAnsi" w:cstheme="minorHAnsi"/>
          <w:sz w:val="22"/>
          <w:szCs w:val="22"/>
        </w:rPr>
        <w:t xml:space="preserve">If </w:t>
      </w:r>
      <w:r w:rsidR="004867A8" w:rsidRPr="00195C1B">
        <w:rPr>
          <w:rFonts w:asciiTheme="minorHAnsi" w:hAnsiTheme="minorHAnsi" w:cstheme="minorHAnsi"/>
          <w:sz w:val="22"/>
          <w:szCs w:val="22"/>
        </w:rPr>
        <w:t>C</w:t>
      </w:r>
      <w:r w:rsidRPr="00195C1B">
        <w:rPr>
          <w:rFonts w:asciiTheme="minorHAnsi" w:hAnsiTheme="minorHAnsi" w:cstheme="minorHAnsi"/>
          <w:sz w:val="22"/>
          <w:szCs w:val="22"/>
        </w:rPr>
        <w:t xml:space="preserve">ountry </w:t>
      </w:r>
      <w:r w:rsidR="004867A8" w:rsidRPr="00195C1B">
        <w:rPr>
          <w:rFonts w:asciiTheme="minorHAnsi" w:hAnsiTheme="minorHAnsi" w:cstheme="minorHAnsi"/>
          <w:sz w:val="22"/>
          <w:szCs w:val="22"/>
        </w:rPr>
        <w:t xml:space="preserve">X </w:t>
      </w:r>
      <w:r w:rsidRPr="00195C1B">
        <w:rPr>
          <w:rFonts w:asciiTheme="minorHAnsi" w:hAnsiTheme="minorHAnsi" w:cstheme="minorHAnsi"/>
          <w:sz w:val="22"/>
          <w:szCs w:val="22"/>
        </w:rPr>
        <w:t>has incidence over time data</w:t>
      </w:r>
      <w:r w:rsidR="00195C1B">
        <w:rPr>
          <w:rFonts w:asciiTheme="minorHAnsi" w:hAnsiTheme="minorHAnsi" w:cstheme="minorHAnsi"/>
          <w:sz w:val="22"/>
          <w:szCs w:val="22"/>
        </w:rPr>
        <w:t>:</w:t>
      </w:r>
    </w:p>
    <w:p w14:paraId="6680351D" w14:textId="13A3399B" w:rsidR="00E84D7C" w:rsidRPr="00195C1B" w:rsidRDefault="00E84D7C" w:rsidP="00195C1B">
      <w:pPr>
        <w:ind w:left="360"/>
        <w:rPr>
          <w:rFonts w:asciiTheme="minorHAnsi" w:hAnsiTheme="minorHAnsi" w:cstheme="minorHAnsi"/>
          <w:sz w:val="22"/>
          <w:szCs w:val="22"/>
        </w:rPr>
      </w:pPr>
      <w:r w:rsidRPr="00195C1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DD455C" w14:textId="47B37345" w:rsidR="00195C1B" w:rsidRDefault="00195C1B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all that data for those years for Country X</w:t>
      </w:r>
    </w:p>
    <w:p w14:paraId="5C9E4F29" w14:textId="1B0ECA71" w:rsidR="009A742D" w:rsidRPr="002213FE" w:rsidRDefault="00E84D7C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F7177B">
        <w:rPr>
          <w:rFonts w:asciiTheme="minorHAnsi" w:hAnsiTheme="minorHAnsi" w:cstheme="minorHAnsi"/>
          <w:color w:val="FF0000"/>
          <w:sz w:val="22"/>
          <w:szCs w:val="22"/>
        </w:rPr>
        <w:t>If there are more than one stud</w:t>
      </w:r>
      <w:r w:rsidR="002213FE" w:rsidRPr="00F7177B">
        <w:rPr>
          <w:rFonts w:asciiTheme="minorHAnsi" w:hAnsiTheme="minorHAnsi" w:cstheme="minorHAnsi"/>
          <w:color w:val="FF0000"/>
          <w:sz w:val="22"/>
          <w:szCs w:val="22"/>
        </w:rPr>
        <w:t>y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at any particular time for </w:t>
      </w:r>
      <w:r w:rsidR="004867A8" w:rsidRPr="00F7177B">
        <w:rPr>
          <w:rFonts w:asciiTheme="minorHAnsi" w:hAnsiTheme="minorHAnsi" w:cstheme="minorHAnsi"/>
          <w:color w:val="FF0000"/>
          <w:sz w:val="22"/>
          <w:szCs w:val="22"/>
        </w:rPr>
        <w:t>Country X,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average these data for that </w:t>
      </w:r>
      <w:r w:rsidR="002213FE" w:rsidRPr="00F7177B">
        <w:rPr>
          <w:rFonts w:asciiTheme="minorHAnsi" w:hAnsiTheme="minorHAnsi" w:cstheme="minorHAnsi"/>
          <w:color w:val="FF0000"/>
          <w:sz w:val="22"/>
          <w:szCs w:val="22"/>
        </w:rPr>
        <w:t>year/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>period</w:t>
      </w:r>
      <w:r w:rsidR="002213FE"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of years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>(as long as the weighting Sensitivity Analysis</w:t>
      </w:r>
      <w:r w:rsidR="002213FE" w:rsidRPr="002213FE">
        <w:rPr>
          <w:rFonts w:asciiTheme="minorHAnsi" w:hAnsiTheme="minorHAnsi" w:cstheme="minorHAnsi"/>
          <w:color w:val="FF0000"/>
          <w:sz w:val="22"/>
          <w:szCs w:val="22"/>
        </w:rPr>
        <w:t xml:space="preserve"> on the EURODIAB data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 xml:space="preserve"> i</w:t>
      </w:r>
      <w:r w:rsidR="004F065B" w:rsidRPr="002213FE">
        <w:rPr>
          <w:rFonts w:asciiTheme="minorHAnsi" w:hAnsiTheme="minorHAnsi" w:cstheme="minorHAnsi"/>
          <w:color w:val="FF0000"/>
          <w:sz w:val="22"/>
          <w:szCs w:val="22"/>
        </w:rPr>
        <w:t>s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 xml:space="preserve"> not significant, otherwise use a weighted average when available and an unweighted average when not</w:t>
      </w:r>
      <w:r w:rsidR="004F065B" w:rsidRPr="002213FE"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>.</w:t>
      </w:r>
      <w:r w:rsidR="002213FE">
        <w:rPr>
          <w:rFonts w:asciiTheme="minorHAnsi" w:hAnsiTheme="minorHAnsi" w:cstheme="minorHAnsi"/>
          <w:color w:val="FF0000"/>
          <w:sz w:val="22"/>
          <w:szCs w:val="22"/>
        </w:rPr>
        <w:t xml:space="preserve"> (If it is significant, this will be a big spanner in the works and will slow us down).</w:t>
      </w:r>
      <w:r w:rsidR="004B352F">
        <w:rPr>
          <w:rFonts w:asciiTheme="minorHAnsi" w:hAnsiTheme="minorHAnsi" w:cstheme="minorHAnsi"/>
          <w:color w:val="FF0000"/>
          <w:sz w:val="22"/>
          <w:szCs w:val="22"/>
        </w:rPr>
        <w:t xml:space="preserve"> IMPUTE THEN AVERAGE ****</w:t>
      </w:r>
    </w:p>
    <w:p w14:paraId="6F0BAA03" w14:textId="77777777" w:rsidR="009A742D" w:rsidRPr="001E4275" w:rsidRDefault="000C372D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color w:val="FF0000"/>
          <w:sz w:val="22"/>
          <w:szCs w:val="22"/>
        </w:rPr>
        <w:t xml:space="preserve">When data for a particular country is not annual, interpolate the intermediate years </w:t>
      </w:r>
      <w:r w:rsidR="00111161" w:rsidRPr="001E4275">
        <w:rPr>
          <w:rFonts w:asciiTheme="minorHAnsi" w:hAnsiTheme="minorHAnsi" w:cstheme="minorHAnsi"/>
          <w:color w:val="FF0000"/>
          <w:sz w:val="22"/>
          <w:szCs w:val="22"/>
        </w:rPr>
        <w:t>with a straight line</w:t>
      </w:r>
    </w:p>
    <w:p w14:paraId="6C72A8C1" w14:textId="77777777" w:rsidR="009A742D" w:rsidRPr="001E4275" w:rsidRDefault="00E84D7C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For any period that </w:t>
      </w:r>
      <w:r w:rsidR="004867A8" w:rsidRPr="001E4275">
        <w:rPr>
          <w:rFonts w:asciiTheme="minorHAnsi" w:hAnsiTheme="minorHAnsi" w:cstheme="minorHAnsi"/>
          <w:sz w:val="22"/>
          <w:szCs w:val="22"/>
        </w:rPr>
        <w:t>Country X</w:t>
      </w:r>
      <w:r w:rsidRPr="001E4275">
        <w:rPr>
          <w:rFonts w:asciiTheme="minorHAnsi" w:hAnsiTheme="minorHAnsi" w:cstheme="minorHAnsi"/>
          <w:sz w:val="22"/>
          <w:szCs w:val="22"/>
        </w:rPr>
        <w:t xml:space="preserve"> does not have incidence data, use the line of best fit </w:t>
      </w:r>
      <w:r w:rsidR="004867A8" w:rsidRPr="001E4275">
        <w:rPr>
          <w:rFonts w:asciiTheme="minorHAnsi" w:hAnsiTheme="minorHAnsi" w:cstheme="minorHAnsi"/>
          <w:sz w:val="22"/>
          <w:szCs w:val="22"/>
        </w:rPr>
        <w:t xml:space="preserve">for that particular Country Group </w:t>
      </w:r>
      <w:r w:rsidRPr="001E4275">
        <w:rPr>
          <w:rFonts w:asciiTheme="minorHAnsi" w:hAnsiTheme="minorHAnsi" w:cstheme="minorHAnsi"/>
          <w:sz w:val="22"/>
          <w:szCs w:val="22"/>
        </w:rPr>
        <w:t>to determine incidence for the missing period(s) going backwards/forwards in time.</w:t>
      </w:r>
    </w:p>
    <w:p w14:paraId="4DC33B49" w14:textId="20EAD824" w:rsidR="00507BD0" w:rsidRPr="001E4275" w:rsidRDefault="00111161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When </w:t>
      </w:r>
      <w:r w:rsidR="00507BD0" w:rsidRPr="001E4275">
        <w:rPr>
          <w:rFonts w:asciiTheme="minorHAnsi" w:hAnsiTheme="minorHAnsi" w:cstheme="minorHAnsi"/>
          <w:sz w:val="22"/>
          <w:szCs w:val="22"/>
        </w:rPr>
        <w:t>the line of best fit is not available for any period, estimated incidence remains stable at the rate it was calculated to be when the line of best fit ended.</w:t>
      </w:r>
    </w:p>
    <w:p w14:paraId="17655F7B" w14:textId="77777777" w:rsidR="009A742D" w:rsidRPr="001E4275" w:rsidRDefault="009A742D" w:rsidP="009A742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32D5B051" w14:textId="7E32F7B7" w:rsidR="00E84D7C" w:rsidRPr="001E4275" w:rsidRDefault="00E84D7C" w:rsidP="00E84D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If </w:t>
      </w:r>
      <w:r w:rsidR="004867A8" w:rsidRPr="001E4275">
        <w:rPr>
          <w:rFonts w:asciiTheme="minorHAnsi" w:hAnsiTheme="minorHAnsi" w:cstheme="minorHAnsi"/>
          <w:sz w:val="22"/>
          <w:szCs w:val="22"/>
        </w:rPr>
        <w:t xml:space="preserve">Country X </w:t>
      </w:r>
      <w:r w:rsidRPr="001E4275">
        <w:rPr>
          <w:rFonts w:asciiTheme="minorHAnsi" w:hAnsiTheme="minorHAnsi" w:cstheme="minorHAnsi"/>
          <w:sz w:val="22"/>
          <w:szCs w:val="22"/>
        </w:rPr>
        <w:t>does not have incidence over time data, but has known incidence at a particular time</w:t>
      </w:r>
      <w:r w:rsidR="000C372D" w:rsidRPr="001E4275">
        <w:rPr>
          <w:rFonts w:asciiTheme="minorHAnsi" w:hAnsiTheme="minorHAnsi" w:cstheme="minorHAnsi"/>
          <w:sz w:val="22"/>
          <w:szCs w:val="22"/>
        </w:rPr>
        <w:t>(s)</w:t>
      </w:r>
      <w:r w:rsidRPr="001E4275">
        <w:rPr>
          <w:rFonts w:asciiTheme="minorHAnsi" w:hAnsiTheme="minorHAnsi" w:cstheme="minorHAnsi"/>
          <w:sz w:val="22"/>
          <w:szCs w:val="22"/>
        </w:rPr>
        <w:t>, project incidence before and after this</w:t>
      </w:r>
      <w:r w:rsidR="000C372D" w:rsidRPr="001E4275">
        <w:rPr>
          <w:rFonts w:asciiTheme="minorHAnsi" w:hAnsiTheme="minorHAnsi" w:cstheme="minorHAnsi"/>
          <w:sz w:val="22"/>
          <w:szCs w:val="22"/>
        </w:rPr>
        <w:t>/these</w:t>
      </w:r>
      <w:r w:rsidRPr="001E4275">
        <w:rPr>
          <w:rFonts w:asciiTheme="minorHAnsi" w:hAnsiTheme="minorHAnsi" w:cstheme="minorHAnsi"/>
          <w:sz w:val="22"/>
          <w:szCs w:val="22"/>
        </w:rPr>
        <w:t xml:space="preserve"> time</w:t>
      </w:r>
      <w:r w:rsidR="000C372D" w:rsidRPr="001E4275">
        <w:rPr>
          <w:rFonts w:asciiTheme="minorHAnsi" w:hAnsiTheme="minorHAnsi" w:cstheme="minorHAnsi"/>
          <w:sz w:val="22"/>
          <w:szCs w:val="22"/>
        </w:rPr>
        <w:t>(s)</w:t>
      </w:r>
      <w:r w:rsidRPr="001E4275">
        <w:rPr>
          <w:rFonts w:asciiTheme="minorHAnsi" w:hAnsiTheme="minorHAnsi" w:cstheme="minorHAnsi"/>
          <w:sz w:val="22"/>
          <w:szCs w:val="22"/>
        </w:rPr>
        <w:t xml:space="preserve"> using </w:t>
      </w:r>
      <w:r w:rsidR="00195C1B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195C1B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195C1B">
        <w:rPr>
          <w:rFonts w:asciiTheme="minorHAnsi" w:hAnsiTheme="minorHAnsi" w:cstheme="minorHAnsi"/>
          <w:sz w:val="22"/>
          <w:szCs w:val="22"/>
        </w:rPr>
        <w:t>) d) and B. 1) e)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Pr="001E4275">
        <w:rPr>
          <w:rFonts w:asciiTheme="minorHAnsi" w:hAnsiTheme="minorHAnsi" w:cstheme="minorHAnsi"/>
          <w:sz w:val="22"/>
          <w:szCs w:val="22"/>
        </w:rPr>
        <w:t>above</w:t>
      </w:r>
    </w:p>
    <w:p w14:paraId="54F560F9" w14:textId="77777777" w:rsidR="009A742D" w:rsidRPr="001E4275" w:rsidRDefault="00E84D7C" w:rsidP="004867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If </w:t>
      </w:r>
      <w:r w:rsidR="004867A8" w:rsidRPr="001E4275">
        <w:rPr>
          <w:rFonts w:asciiTheme="minorHAnsi" w:hAnsiTheme="minorHAnsi" w:cstheme="minorHAnsi"/>
          <w:sz w:val="22"/>
          <w:szCs w:val="22"/>
        </w:rPr>
        <w:t>Country X</w:t>
      </w:r>
      <w:r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4867A8" w:rsidRPr="001E4275">
        <w:rPr>
          <w:rFonts w:asciiTheme="minorHAnsi" w:hAnsiTheme="minorHAnsi" w:cstheme="minorHAnsi"/>
          <w:sz w:val="22"/>
          <w:szCs w:val="22"/>
        </w:rPr>
        <w:t>does not have any incidence data, extrapolate the data from the country assigned by the IDF Atlas method (</w:t>
      </w:r>
      <w:r w:rsidR="00507BD0" w:rsidRPr="001E4275">
        <w:rPr>
          <w:rFonts w:asciiTheme="minorHAnsi" w:hAnsiTheme="minorHAnsi" w:cstheme="minorHAnsi"/>
          <w:sz w:val="22"/>
          <w:szCs w:val="22"/>
        </w:rPr>
        <w:t>Ogle et al.</w:t>
      </w:r>
      <w:r w:rsidR="004867A8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507BD0" w:rsidRPr="001E4275">
        <w:rPr>
          <w:rFonts w:asciiTheme="minorHAnsi" w:hAnsiTheme="minorHAnsi" w:cstheme="minorHAnsi"/>
          <w:sz w:val="22"/>
          <w:szCs w:val="22"/>
        </w:rPr>
        <w:t>2021</w:t>
      </w:r>
      <w:r w:rsidR="004867A8" w:rsidRPr="001E4275">
        <w:rPr>
          <w:rFonts w:asciiTheme="minorHAnsi" w:hAnsiTheme="minorHAnsi" w:cstheme="minorHAnsi"/>
          <w:sz w:val="22"/>
          <w:szCs w:val="22"/>
        </w:rPr>
        <w:t>)</w:t>
      </w:r>
    </w:p>
    <w:p w14:paraId="35D49DCC" w14:textId="190AF8BE" w:rsidR="00202CD8" w:rsidRPr="001E4275" w:rsidRDefault="004867A8" w:rsidP="009A742D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BEF66E5" w14:textId="77777777" w:rsidR="009E7667" w:rsidRPr="001E4275" w:rsidRDefault="009E7667" w:rsidP="009E7667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Examples: </w:t>
      </w:r>
    </w:p>
    <w:p w14:paraId="78FB2838" w14:textId="7E619947" w:rsidR="009E7667" w:rsidRPr="001E4275" w:rsidRDefault="009E7667" w:rsidP="009E76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Belgium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 is in Group 1, and has data from 1989-2013. The group 1 line of best fit runs from 1953-2015. Therefore, this line is used to project incidence 1953-1988 and 2014-2015. Incidence remains at 1953 level before 1953 and at 2015 level after 2015.</w:t>
      </w:r>
    </w:p>
    <w:p w14:paraId="3C4CC77F" w14:textId="730CC950" w:rsidR="009E7667" w:rsidRPr="001E4275" w:rsidRDefault="00683437" w:rsidP="009E76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Oman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 is in Group </w:t>
      </w:r>
      <w:r w:rsidR="00195C1B">
        <w:rPr>
          <w:rFonts w:asciiTheme="minorHAnsi" w:hAnsiTheme="minorHAnsi" w:cstheme="minorHAnsi"/>
          <w:sz w:val="22"/>
          <w:szCs w:val="22"/>
        </w:rPr>
        <w:t>5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. </w:t>
      </w:r>
      <w:r w:rsidR="00C94968">
        <w:rPr>
          <w:rFonts w:asciiTheme="minorHAnsi" w:hAnsiTheme="minorHAnsi" w:cstheme="minorHAnsi"/>
          <w:sz w:val="22"/>
          <w:szCs w:val="22"/>
        </w:rPr>
        <w:t xml:space="preserve">No incidence over time data ***. 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The </w:t>
      </w:r>
      <w:r w:rsidR="004055D2" w:rsidRPr="001E4275">
        <w:rPr>
          <w:rFonts w:asciiTheme="minorHAnsi" w:hAnsiTheme="minorHAnsi" w:cstheme="minorHAnsi"/>
          <w:sz w:val="22"/>
          <w:szCs w:val="22"/>
          <w:highlight w:val="yellow"/>
        </w:rPr>
        <w:t>IDF Atlas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3C648F" w:rsidRPr="003C648F">
        <w:rPr>
          <w:rFonts w:asciiTheme="minorHAnsi" w:hAnsiTheme="minorHAnsi" w:cstheme="minorHAnsi"/>
          <w:sz w:val="22"/>
          <w:szCs w:val="22"/>
          <w:highlight w:val="yellow"/>
        </w:rPr>
        <w:t xml:space="preserve">(Ogle </w:t>
      </w:r>
      <w:r w:rsidR="003C648F">
        <w:rPr>
          <w:rFonts w:asciiTheme="minorHAnsi" w:hAnsiTheme="minorHAnsi" w:cstheme="minorHAnsi"/>
          <w:sz w:val="22"/>
          <w:szCs w:val="22"/>
          <w:highlight w:val="yellow"/>
        </w:rPr>
        <w:t xml:space="preserve">et al. </w:t>
      </w:r>
      <w:r w:rsidR="003C648F" w:rsidRPr="003C648F">
        <w:rPr>
          <w:rFonts w:asciiTheme="minorHAnsi" w:hAnsiTheme="minorHAnsi" w:cstheme="minorHAnsi"/>
          <w:sz w:val="22"/>
          <w:szCs w:val="22"/>
          <w:highlight w:val="yellow"/>
        </w:rPr>
        <w:t>DRCP 2021</w:t>
      </w:r>
      <w:r w:rsidR="003C648F">
        <w:rPr>
          <w:rFonts w:asciiTheme="minorHAnsi" w:hAnsiTheme="minorHAnsi" w:cstheme="minorHAnsi"/>
          <w:sz w:val="22"/>
          <w:szCs w:val="22"/>
        </w:rPr>
        <w:t xml:space="preserve">) 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uses an incidence from data from </w:t>
      </w:r>
      <w:r w:rsidRPr="001E4275">
        <w:rPr>
          <w:rFonts w:asciiTheme="minorHAnsi" w:hAnsiTheme="minorHAnsi" w:cstheme="minorHAnsi"/>
          <w:sz w:val="22"/>
          <w:szCs w:val="22"/>
        </w:rPr>
        <w:t>1994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. This figure is used for </w:t>
      </w:r>
      <w:r w:rsidRPr="001E4275">
        <w:rPr>
          <w:rFonts w:asciiTheme="minorHAnsi" w:hAnsiTheme="minorHAnsi" w:cstheme="minorHAnsi"/>
          <w:sz w:val="22"/>
          <w:szCs w:val="22"/>
        </w:rPr>
        <w:t>1994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, with the line of best fit data for Group </w:t>
      </w:r>
      <w:r w:rsidR="005B7EF1">
        <w:rPr>
          <w:rFonts w:asciiTheme="minorHAnsi" w:hAnsiTheme="minorHAnsi" w:cstheme="minorHAnsi"/>
          <w:sz w:val="22"/>
          <w:szCs w:val="22"/>
        </w:rPr>
        <w:t>5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 for 1982-2015 used to project incidence for</w:t>
      </w:r>
      <w:r w:rsidRPr="001E4275">
        <w:rPr>
          <w:rFonts w:asciiTheme="minorHAnsi" w:hAnsiTheme="minorHAnsi" w:cstheme="minorHAnsi"/>
          <w:sz w:val="22"/>
          <w:szCs w:val="22"/>
        </w:rPr>
        <w:t xml:space="preserve"> all other years 1982-2015</w:t>
      </w:r>
      <w:r w:rsidR="004055D2" w:rsidRPr="001E4275">
        <w:rPr>
          <w:rFonts w:asciiTheme="minorHAnsi" w:hAnsiTheme="minorHAnsi" w:cstheme="minorHAnsi"/>
          <w:sz w:val="22"/>
          <w:szCs w:val="22"/>
        </w:rPr>
        <w:t>. Incidence remains at 1982 levels before 1982 and at 2015 level after 2015.</w:t>
      </w:r>
    </w:p>
    <w:p w14:paraId="0799153A" w14:textId="36212D25" w:rsidR="009E7667" w:rsidRPr="001E4275" w:rsidRDefault="009E7667" w:rsidP="009E76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U</w:t>
      </w:r>
      <w:r w:rsidR="00683437" w:rsidRPr="001E4275">
        <w:rPr>
          <w:rFonts w:asciiTheme="minorHAnsi" w:hAnsiTheme="minorHAnsi" w:cstheme="minorHAnsi"/>
          <w:sz w:val="22"/>
          <w:szCs w:val="22"/>
        </w:rPr>
        <w:t xml:space="preserve">nited Arab Emirates is also in Group </w:t>
      </w:r>
      <w:r w:rsidR="00195C1B">
        <w:rPr>
          <w:rFonts w:asciiTheme="minorHAnsi" w:hAnsiTheme="minorHAnsi" w:cstheme="minorHAnsi"/>
          <w:sz w:val="22"/>
          <w:szCs w:val="22"/>
        </w:rPr>
        <w:t>5</w:t>
      </w:r>
      <w:r w:rsidR="00683437" w:rsidRPr="001E4275">
        <w:rPr>
          <w:rFonts w:asciiTheme="minorHAnsi" w:hAnsiTheme="minorHAnsi" w:cstheme="minorHAnsi"/>
          <w:sz w:val="22"/>
          <w:szCs w:val="22"/>
        </w:rPr>
        <w:t xml:space="preserve">. There are no incidence data. Using the extrapolation method in the </w:t>
      </w:r>
      <w:r w:rsidR="00683437" w:rsidRPr="001E4275">
        <w:rPr>
          <w:rFonts w:asciiTheme="minorHAnsi" w:hAnsiTheme="minorHAnsi" w:cstheme="minorHAnsi"/>
          <w:sz w:val="22"/>
          <w:szCs w:val="22"/>
          <w:highlight w:val="yellow"/>
        </w:rPr>
        <w:t xml:space="preserve">IDF </w:t>
      </w:r>
      <w:r w:rsidR="00683437" w:rsidRPr="003C648F">
        <w:rPr>
          <w:rFonts w:asciiTheme="minorHAnsi" w:hAnsiTheme="minorHAnsi" w:cstheme="minorHAnsi"/>
          <w:sz w:val="22"/>
          <w:szCs w:val="22"/>
          <w:highlight w:val="yellow"/>
        </w:rPr>
        <w:t>Atlas</w:t>
      </w:r>
      <w:r w:rsidR="003C648F" w:rsidRPr="003C648F">
        <w:rPr>
          <w:rFonts w:asciiTheme="minorHAnsi" w:hAnsiTheme="minorHAnsi" w:cstheme="minorHAnsi"/>
          <w:sz w:val="22"/>
          <w:szCs w:val="22"/>
          <w:highlight w:val="yellow"/>
        </w:rPr>
        <w:t xml:space="preserve"> (Ogle et al. DRCP 2021)</w:t>
      </w:r>
      <w:r w:rsidR="00683437" w:rsidRPr="003C648F">
        <w:rPr>
          <w:rFonts w:asciiTheme="minorHAnsi" w:hAnsiTheme="minorHAnsi" w:cstheme="minorHAnsi"/>
          <w:sz w:val="22"/>
          <w:szCs w:val="22"/>
          <w:highlight w:val="yellow"/>
        </w:rPr>
        <w:t>,</w:t>
      </w:r>
      <w:r w:rsidR="00683437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3C648F">
        <w:rPr>
          <w:rFonts w:asciiTheme="minorHAnsi" w:hAnsiTheme="minorHAnsi" w:cstheme="minorHAnsi"/>
          <w:sz w:val="22"/>
          <w:szCs w:val="22"/>
        </w:rPr>
        <w:t>the incidence from Oman is used</w:t>
      </w:r>
      <w:r w:rsidR="00683437" w:rsidRPr="001E4275">
        <w:rPr>
          <w:rFonts w:asciiTheme="minorHAnsi" w:hAnsiTheme="minorHAnsi" w:cstheme="minorHAnsi"/>
          <w:sz w:val="22"/>
          <w:szCs w:val="22"/>
        </w:rPr>
        <w:t>.</w:t>
      </w:r>
    </w:p>
    <w:p w14:paraId="72F6A547" w14:textId="77777777" w:rsidR="009E7667" w:rsidRPr="001E4275" w:rsidRDefault="009E7667" w:rsidP="009E7667">
      <w:pPr>
        <w:rPr>
          <w:rFonts w:asciiTheme="minorHAnsi" w:hAnsiTheme="minorHAnsi" w:cstheme="minorHAnsi"/>
          <w:sz w:val="22"/>
          <w:szCs w:val="22"/>
        </w:rPr>
      </w:pPr>
    </w:p>
    <w:p w14:paraId="32F38540" w14:textId="77777777" w:rsidR="004867A8" w:rsidRPr="001E4275" w:rsidRDefault="004867A8" w:rsidP="004867A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9E12645" w14:textId="77777777" w:rsidR="00A866C0" w:rsidRDefault="00A866C0" w:rsidP="00A866C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Extrapolations for all other countries for years without data from 1922-2021:</w:t>
      </w:r>
    </w:p>
    <w:p w14:paraId="7E8C2CDD" w14:textId="77777777" w:rsidR="00A866C0" w:rsidRDefault="00A866C0" w:rsidP="00A866C0">
      <w:pPr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14:paraId="3943E058" w14:textId="2E622520" w:rsidR="00A866C0" w:rsidRDefault="00A866C0" w:rsidP="00A866C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For individual countries with incidence over time data (Groups 11-21 in Table 1)</w:t>
      </w:r>
    </w:p>
    <w:p w14:paraId="754BB1BA" w14:textId="0D67645B" w:rsidR="00A866C0" w:rsidRDefault="00A866C0" w:rsidP="00A866C0">
      <w:pPr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14:paraId="20083875" w14:textId="77777777" w:rsidR="00A866C0" w:rsidRDefault="00A866C0" w:rsidP="00A866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Use all available data for that country</w:t>
      </w:r>
    </w:p>
    <w:p w14:paraId="5AF54EC1" w14:textId="40179F92" w:rsidR="00A866C0" w:rsidRPr="00A866C0" w:rsidRDefault="00A866C0" w:rsidP="00A866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A866C0">
        <w:rPr>
          <w:rFonts w:asciiTheme="minorHAnsi" w:hAnsiTheme="minorHAnsi" w:cstheme="minorHAnsi"/>
          <w:sz w:val="22"/>
          <w:szCs w:val="22"/>
        </w:rPr>
        <w:lastRenderedPageBreak/>
        <w:t xml:space="preserve">there are more than one studies at any particular time for Country Y, average these data for that period </w:t>
      </w:r>
      <w:r w:rsidRPr="00A866C0">
        <w:rPr>
          <w:rFonts w:asciiTheme="minorHAnsi" w:hAnsiTheme="minorHAnsi" w:cstheme="minorHAnsi"/>
          <w:color w:val="FF0000"/>
          <w:sz w:val="22"/>
          <w:szCs w:val="22"/>
        </w:rPr>
        <w:t>(as long as the weighting Sensitivity Analysis in not significant, otherwise use a weighted average when available and an unweighted average when not)</w:t>
      </w:r>
    </w:p>
    <w:p w14:paraId="765976B0" w14:textId="612B2C28" w:rsidR="00A866C0" w:rsidRDefault="00A866C0" w:rsidP="00A866C0">
      <w:pPr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14:paraId="488AAA42" w14:textId="01335BD5" w:rsidR="004867A8" w:rsidRPr="00A866C0" w:rsidRDefault="00683437" w:rsidP="00A866C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A866C0">
        <w:rPr>
          <w:rFonts w:asciiTheme="minorHAnsi" w:hAnsiTheme="minorHAnsi" w:cstheme="minorHAnsi"/>
          <w:sz w:val="22"/>
          <w:szCs w:val="22"/>
          <w:u w:val="single"/>
        </w:rPr>
        <w:t>For all other countries</w:t>
      </w:r>
      <w:r w:rsidR="003C648F">
        <w:rPr>
          <w:rFonts w:asciiTheme="minorHAnsi" w:hAnsiTheme="minorHAnsi" w:cstheme="minorHAnsi"/>
          <w:sz w:val="22"/>
          <w:szCs w:val="22"/>
          <w:u w:val="single"/>
        </w:rPr>
        <w:t xml:space="preserve"> outside Groups 1-10</w:t>
      </w:r>
      <w:r w:rsidRPr="00A866C0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6BA1CAA0" w14:textId="77777777" w:rsidR="00507BD0" w:rsidRPr="001E4275" w:rsidRDefault="00507BD0" w:rsidP="00507BD0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111625E" w14:textId="22CD66BA" w:rsidR="00507BD0" w:rsidRPr="003C648F" w:rsidRDefault="00507BD0" w:rsidP="00A866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866C0">
        <w:rPr>
          <w:rFonts w:asciiTheme="minorHAnsi" w:hAnsiTheme="minorHAnsi" w:cstheme="minorHAnsi"/>
          <w:sz w:val="22"/>
          <w:szCs w:val="22"/>
        </w:rPr>
        <w:t xml:space="preserve">If </w:t>
      </w:r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Country Y </w:t>
      </w:r>
      <w:r w:rsidR="000C372D"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does not have incidence over time data but </w:t>
      </w:r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>has any other incidence data (</w:t>
      </w:r>
      <w:proofErr w:type="gramStart"/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>e.g.</w:t>
      </w:r>
      <w:proofErr w:type="gramEnd"/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single year data), use that information for that/those year(s)</w:t>
      </w:r>
    </w:p>
    <w:p w14:paraId="029E1583" w14:textId="0F8F99B3" w:rsidR="003C648F" w:rsidRPr="003C648F" w:rsidRDefault="00A866C0" w:rsidP="00507B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the country has no incidence data, use the extrapolated figure from the </w:t>
      </w:r>
      <w:r w:rsidRPr="003C648F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IDF Atlas</w:t>
      </w:r>
      <w:r w:rsidR="003C648F" w:rsidRPr="003C648F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(Ogle et al. DRCP 2021).</w:t>
      </w:r>
    </w:p>
    <w:p w14:paraId="74E73C83" w14:textId="77777777" w:rsidR="003C648F" w:rsidRDefault="003C648F" w:rsidP="003C648F">
      <w:pPr>
        <w:ind w:left="720"/>
        <w:rPr>
          <w:rFonts w:asciiTheme="minorHAnsi" w:hAnsiTheme="minorHAnsi" w:cstheme="minorHAnsi"/>
          <w:color w:val="FF0000"/>
          <w:sz w:val="22"/>
          <w:szCs w:val="22"/>
        </w:rPr>
      </w:pPr>
    </w:p>
    <w:p w14:paraId="48F39DF2" w14:textId="77777777" w:rsidR="003C648F" w:rsidRPr="006659DB" w:rsidRDefault="003C648F" w:rsidP="003C648F">
      <w:pPr>
        <w:ind w:left="72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659DB">
        <w:rPr>
          <w:rFonts w:asciiTheme="minorHAnsi" w:hAnsiTheme="minorHAnsi" w:cstheme="minorHAnsi"/>
          <w:b/>
          <w:bCs/>
          <w:color w:val="FF0000"/>
          <w:sz w:val="22"/>
          <w:szCs w:val="22"/>
        </w:rPr>
        <w:t>What do we do for these countries before and afterwards?</w:t>
      </w:r>
    </w:p>
    <w:p w14:paraId="0D19994C" w14:textId="77777777" w:rsidR="003C648F" w:rsidRPr="003C648F" w:rsidRDefault="003C648F" w:rsidP="003C648F">
      <w:pPr>
        <w:ind w:left="720"/>
        <w:rPr>
          <w:rFonts w:asciiTheme="minorHAnsi" w:hAnsiTheme="minorHAnsi" w:cstheme="minorHAnsi"/>
          <w:color w:val="FF0000"/>
          <w:sz w:val="22"/>
          <w:szCs w:val="22"/>
        </w:rPr>
      </w:pPr>
    </w:p>
    <w:p w14:paraId="795AC85E" w14:textId="04633E11" w:rsidR="00507BD0" w:rsidRPr="003C648F" w:rsidRDefault="00507BD0" w:rsidP="00507BD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Keep incidence at the </w:t>
      </w:r>
      <w:r w:rsidR="000C372D"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last 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known rate(s) for all past and future years</w:t>
      </w:r>
    </w:p>
    <w:p w14:paraId="6E50C75F" w14:textId="3DE5C70A" w:rsidR="000C372D" w:rsidRPr="003C648F" w:rsidRDefault="000C372D" w:rsidP="000C372D">
      <w:pPr>
        <w:pStyle w:val="ListParagraph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>or</w:t>
      </w:r>
    </w:p>
    <w:p w14:paraId="66E5A06A" w14:textId="09B7AF9A" w:rsidR="000C372D" w:rsidRPr="003C648F" w:rsidRDefault="000C372D" w:rsidP="000C372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>Use a global average line of best fit. The problems with this are:</w:t>
      </w:r>
    </w:p>
    <w:p w14:paraId="66D86F2D" w14:textId="5C5F2742" w:rsidR="000C372D" w:rsidRPr="003C648F" w:rsidRDefault="000C372D" w:rsidP="003C648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As there are no detailed data, we do not know whether </w:t>
      </w:r>
      <w:r w:rsidR="003C648F"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the 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global line of best fit is reasonable.</w:t>
      </w:r>
    </w:p>
    <w:p w14:paraId="414C54E5" w14:textId="26F08625" w:rsidR="00202CD8" w:rsidRPr="003C648F" w:rsidRDefault="000C372D" w:rsidP="00B365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>In Groups 1-1</w:t>
      </w:r>
      <w:r w:rsidR="003C648F" w:rsidRPr="003C648F">
        <w:rPr>
          <w:rFonts w:asciiTheme="minorHAnsi" w:hAnsiTheme="minorHAnsi" w:cstheme="minorHAnsi"/>
          <w:color w:val="FF0000"/>
          <w:sz w:val="22"/>
          <w:szCs w:val="22"/>
        </w:rPr>
        <w:t>0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, the duration of the line of best fit will vary, depending on the length of time there were at least two concurrent studies in that Group. </w:t>
      </w:r>
      <w:r w:rsidR="00A86A7D" w:rsidRPr="003C648F">
        <w:rPr>
          <w:rFonts w:asciiTheme="minorHAnsi" w:hAnsiTheme="minorHAnsi" w:cstheme="minorHAnsi"/>
          <w:color w:val="FF0000"/>
          <w:sz w:val="22"/>
          <w:szCs w:val="22"/>
        </w:rPr>
        <w:t>However, i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f the line of best fit for </w:t>
      </w:r>
      <w:r w:rsidRPr="003C648F">
        <w:rPr>
          <w:rFonts w:asciiTheme="minorHAnsi" w:hAnsiTheme="minorHAnsi" w:cstheme="minorHAnsi"/>
          <w:color w:val="FF0000"/>
          <w:sz w:val="22"/>
          <w:szCs w:val="22"/>
          <w:u w:val="single"/>
        </w:rPr>
        <w:t>all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 countries is used, this line will have the maximum duration </w:t>
      </w:r>
      <w:r w:rsidR="003C648F"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(1953-2015) 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and lead to extrapolations for longer periods of time than nearly all other Groups</w:t>
      </w:r>
      <w:r w:rsidR="008422BB">
        <w:rPr>
          <w:rFonts w:asciiTheme="minorHAnsi" w:hAnsiTheme="minorHAnsi" w:cstheme="minorHAnsi"/>
          <w:color w:val="FF0000"/>
          <w:sz w:val="22"/>
          <w:szCs w:val="22"/>
        </w:rPr>
        <w:t>, and it will also favour European populations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51F66C3B" w14:textId="1156F56F" w:rsidR="003C648F" w:rsidRDefault="003C648F" w:rsidP="00B365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F7177B">
        <w:rPr>
          <w:rFonts w:asciiTheme="minorHAnsi" w:hAnsiTheme="minorHAnsi" w:cstheme="minorHAnsi"/>
          <w:b/>
          <w:bCs/>
          <w:color w:val="FF0000"/>
          <w:sz w:val="22"/>
          <w:szCs w:val="22"/>
        </w:rPr>
        <w:t>My proposal is to keep incidence constant at the known value.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A number of the extrapolated studies are not recent in any case. Also, many of these countries will have high mortality rates so there will be less impact on prevalence.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50125108" w14:textId="5367465F" w:rsidR="00C648B2" w:rsidRDefault="00C648B2" w:rsidP="00C648B2">
      <w:pPr>
        <w:rPr>
          <w:rFonts w:asciiTheme="minorHAnsi" w:hAnsiTheme="minorHAnsi" w:cstheme="minorHAnsi"/>
          <w:sz w:val="22"/>
          <w:szCs w:val="22"/>
        </w:rPr>
      </w:pPr>
    </w:p>
    <w:sectPr w:rsidR="00C6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A5"/>
    <w:multiLevelType w:val="hybridMultilevel"/>
    <w:tmpl w:val="557041EE"/>
    <w:lvl w:ilvl="0" w:tplc="3FE491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C39"/>
    <w:multiLevelType w:val="hybridMultilevel"/>
    <w:tmpl w:val="C028455A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77361"/>
    <w:multiLevelType w:val="hybridMultilevel"/>
    <w:tmpl w:val="F25C40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F403F"/>
    <w:multiLevelType w:val="hybridMultilevel"/>
    <w:tmpl w:val="C618F9B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50736"/>
    <w:multiLevelType w:val="hybridMultilevel"/>
    <w:tmpl w:val="552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D6CB3"/>
    <w:multiLevelType w:val="hybridMultilevel"/>
    <w:tmpl w:val="D916AE5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43518"/>
    <w:multiLevelType w:val="hybridMultilevel"/>
    <w:tmpl w:val="C5EC75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F1D0B"/>
    <w:multiLevelType w:val="hybridMultilevel"/>
    <w:tmpl w:val="90E661F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33B92"/>
    <w:multiLevelType w:val="hybridMultilevel"/>
    <w:tmpl w:val="4E42A29E"/>
    <w:lvl w:ilvl="0" w:tplc="B1B4FA2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7793"/>
    <w:multiLevelType w:val="hybridMultilevel"/>
    <w:tmpl w:val="5BFE726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4518"/>
    <w:multiLevelType w:val="hybridMultilevel"/>
    <w:tmpl w:val="0134A5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5B26"/>
    <w:multiLevelType w:val="hybridMultilevel"/>
    <w:tmpl w:val="2AC4F7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47E53"/>
    <w:multiLevelType w:val="hybridMultilevel"/>
    <w:tmpl w:val="2EBC2E8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5C5768"/>
    <w:multiLevelType w:val="multilevel"/>
    <w:tmpl w:val="EBE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69250D"/>
    <w:multiLevelType w:val="hybridMultilevel"/>
    <w:tmpl w:val="AB209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E7DE3"/>
    <w:multiLevelType w:val="hybridMultilevel"/>
    <w:tmpl w:val="AEE2CA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B3FBD"/>
    <w:multiLevelType w:val="hybridMultilevel"/>
    <w:tmpl w:val="2F425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C3EC1"/>
    <w:multiLevelType w:val="hybridMultilevel"/>
    <w:tmpl w:val="EAA2F4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07D60"/>
    <w:multiLevelType w:val="hybridMultilevel"/>
    <w:tmpl w:val="79D426B0"/>
    <w:lvl w:ilvl="0" w:tplc="A4608076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7A05BA"/>
    <w:multiLevelType w:val="hybridMultilevel"/>
    <w:tmpl w:val="7C10E61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03C"/>
    <w:multiLevelType w:val="hybridMultilevel"/>
    <w:tmpl w:val="2CC26FB0"/>
    <w:lvl w:ilvl="0" w:tplc="102823E4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D1089"/>
    <w:multiLevelType w:val="hybridMultilevel"/>
    <w:tmpl w:val="9E3AC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A3A2C"/>
    <w:multiLevelType w:val="hybridMultilevel"/>
    <w:tmpl w:val="C09E0C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83F8B"/>
    <w:multiLevelType w:val="hybridMultilevel"/>
    <w:tmpl w:val="A27886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20F66"/>
    <w:multiLevelType w:val="hybridMultilevel"/>
    <w:tmpl w:val="235264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31252"/>
    <w:multiLevelType w:val="hybridMultilevel"/>
    <w:tmpl w:val="95766266"/>
    <w:lvl w:ilvl="0" w:tplc="7B7470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3838"/>
    <w:multiLevelType w:val="hybridMultilevel"/>
    <w:tmpl w:val="79229406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17"/>
  </w:num>
  <w:num w:numId="9">
    <w:abstractNumId w:val="13"/>
  </w:num>
  <w:num w:numId="10">
    <w:abstractNumId w:val="10"/>
  </w:num>
  <w:num w:numId="11">
    <w:abstractNumId w:val="12"/>
  </w:num>
  <w:num w:numId="12">
    <w:abstractNumId w:val="1"/>
  </w:num>
  <w:num w:numId="13">
    <w:abstractNumId w:val="19"/>
  </w:num>
  <w:num w:numId="14">
    <w:abstractNumId w:val="0"/>
  </w:num>
  <w:num w:numId="15">
    <w:abstractNumId w:val="5"/>
  </w:num>
  <w:num w:numId="16">
    <w:abstractNumId w:val="20"/>
  </w:num>
  <w:num w:numId="17">
    <w:abstractNumId w:val="26"/>
  </w:num>
  <w:num w:numId="18">
    <w:abstractNumId w:val="25"/>
  </w:num>
  <w:num w:numId="19">
    <w:abstractNumId w:val="7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66"/>
    <w:rsid w:val="000007C5"/>
    <w:rsid w:val="00062DFA"/>
    <w:rsid w:val="000812B8"/>
    <w:rsid w:val="000844DB"/>
    <w:rsid w:val="000B64C6"/>
    <w:rsid w:val="000C372D"/>
    <w:rsid w:val="00111161"/>
    <w:rsid w:val="00132CC4"/>
    <w:rsid w:val="00135087"/>
    <w:rsid w:val="00135F5B"/>
    <w:rsid w:val="00145AB3"/>
    <w:rsid w:val="00172E52"/>
    <w:rsid w:val="001754B3"/>
    <w:rsid w:val="00195C1B"/>
    <w:rsid w:val="001E4275"/>
    <w:rsid w:val="001F34D1"/>
    <w:rsid w:val="001F5CEA"/>
    <w:rsid w:val="00202CD8"/>
    <w:rsid w:val="00204C69"/>
    <w:rsid w:val="002147CB"/>
    <w:rsid w:val="002213FE"/>
    <w:rsid w:val="00251C0D"/>
    <w:rsid w:val="002C06B4"/>
    <w:rsid w:val="002D2488"/>
    <w:rsid w:val="002D42A9"/>
    <w:rsid w:val="002D5F76"/>
    <w:rsid w:val="002E3800"/>
    <w:rsid w:val="0030599D"/>
    <w:rsid w:val="00312BE8"/>
    <w:rsid w:val="00316508"/>
    <w:rsid w:val="00317011"/>
    <w:rsid w:val="003C648F"/>
    <w:rsid w:val="004055D2"/>
    <w:rsid w:val="004343BF"/>
    <w:rsid w:val="00441145"/>
    <w:rsid w:val="004559C2"/>
    <w:rsid w:val="00455A2B"/>
    <w:rsid w:val="00461FAD"/>
    <w:rsid w:val="0047322A"/>
    <w:rsid w:val="004867A8"/>
    <w:rsid w:val="00496071"/>
    <w:rsid w:val="004A427D"/>
    <w:rsid w:val="004B352F"/>
    <w:rsid w:val="004C2A10"/>
    <w:rsid w:val="004F065B"/>
    <w:rsid w:val="004F47AD"/>
    <w:rsid w:val="00507BD0"/>
    <w:rsid w:val="00517BBE"/>
    <w:rsid w:val="00526926"/>
    <w:rsid w:val="005735F3"/>
    <w:rsid w:val="005B7EF1"/>
    <w:rsid w:val="005C36A9"/>
    <w:rsid w:val="005C551E"/>
    <w:rsid w:val="005C5999"/>
    <w:rsid w:val="005D2D00"/>
    <w:rsid w:val="005E1E4F"/>
    <w:rsid w:val="005F3312"/>
    <w:rsid w:val="00600753"/>
    <w:rsid w:val="00613466"/>
    <w:rsid w:val="006659DB"/>
    <w:rsid w:val="00670FCE"/>
    <w:rsid w:val="00683437"/>
    <w:rsid w:val="006E7706"/>
    <w:rsid w:val="00714B52"/>
    <w:rsid w:val="007645C1"/>
    <w:rsid w:val="007651D0"/>
    <w:rsid w:val="007778A1"/>
    <w:rsid w:val="00794D27"/>
    <w:rsid w:val="008361B6"/>
    <w:rsid w:val="00841C04"/>
    <w:rsid w:val="008422BB"/>
    <w:rsid w:val="00863212"/>
    <w:rsid w:val="008C00F4"/>
    <w:rsid w:val="008D1B64"/>
    <w:rsid w:val="00950A27"/>
    <w:rsid w:val="00965E69"/>
    <w:rsid w:val="009A742D"/>
    <w:rsid w:val="009D3802"/>
    <w:rsid w:val="009E7667"/>
    <w:rsid w:val="00A35C48"/>
    <w:rsid w:val="00A54E0E"/>
    <w:rsid w:val="00A7414D"/>
    <w:rsid w:val="00A866C0"/>
    <w:rsid w:val="00A86A7D"/>
    <w:rsid w:val="00A8711C"/>
    <w:rsid w:val="00AA371C"/>
    <w:rsid w:val="00AA4289"/>
    <w:rsid w:val="00AD4463"/>
    <w:rsid w:val="00AE0C1F"/>
    <w:rsid w:val="00AE705F"/>
    <w:rsid w:val="00B1611C"/>
    <w:rsid w:val="00B42D5A"/>
    <w:rsid w:val="00B55067"/>
    <w:rsid w:val="00B62038"/>
    <w:rsid w:val="00B62D0F"/>
    <w:rsid w:val="00B87678"/>
    <w:rsid w:val="00B90D09"/>
    <w:rsid w:val="00BA70A5"/>
    <w:rsid w:val="00BC07A6"/>
    <w:rsid w:val="00BC362A"/>
    <w:rsid w:val="00BF0F92"/>
    <w:rsid w:val="00C14A37"/>
    <w:rsid w:val="00C33744"/>
    <w:rsid w:val="00C42271"/>
    <w:rsid w:val="00C533D0"/>
    <w:rsid w:val="00C56E75"/>
    <w:rsid w:val="00C648B2"/>
    <w:rsid w:val="00C64B25"/>
    <w:rsid w:val="00C94968"/>
    <w:rsid w:val="00CB7050"/>
    <w:rsid w:val="00CC3F4E"/>
    <w:rsid w:val="00CE578B"/>
    <w:rsid w:val="00CF2CCC"/>
    <w:rsid w:val="00D21374"/>
    <w:rsid w:val="00D277E3"/>
    <w:rsid w:val="00D35B6C"/>
    <w:rsid w:val="00D80CFE"/>
    <w:rsid w:val="00D9497C"/>
    <w:rsid w:val="00DE3CE4"/>
    <w:rsid w:val="00E51DE2"/>
    <w:rsid w:val="00E84D7C"/>
    <w:rsid w:val="00EB50E3"/>
    <w:rsid w:val="00EE6F09"/>
    <w:rsid w:val="00F341A0"/>
    <w:rsid w:val="00F4150E"/>
    <w:rsid w:val="00F55966"/>
    <w:rsid w:val="00F7177B"/>
    <w:rsid w:val="00FC7170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E815"/>
  <w15:chartTrackingRefBased/>
  <w15:docId w15:val="{9FCBA547-F35C-418C-B8DC-1EA31B0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C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3312"/>
  </w:style>
  <w:style w:type="paragraph" w:styleId="BalloonText">
    <w:name w:val="Balloon Text"/>
    <w:basedOn w:val="Normal"/>
    <w:link w:val="BalloonTextChar"/>
    <w:uiPriority w:val="99"/>
    <w:semiHidden/>
    <w:unhideWhenUsed/>
    <w:rsid w:val="00B62D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0F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2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D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D0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D0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B62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Ogle</dc:creator>
  <cp:keywords/>
  <dc:description/>
  <cp:lastModifiedBy>Graham Ogle</cp:lastModifiedBy>
  <cp:revision>5</cp:revision>
  <dcterms:created xsi:type="dcterms:W3CDTF">2021-09-08T23:41:00Z</dcterms:created>
  <dcterms:modified xsi:type="dcterms:W3CDTF">2021-09-10T01:04:00Z</dcterms:modified>
</cp:coreProperties>
</file>