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327B" w14:textId="77777777" w:rsidR="00416481" w:rsidRPr="00A16AA8" w:rsidRDefault="00416481" w:rsidP="00416481">
      <w:pPr>
        <w:spacing w:before="280" w:after="80" w:line="256" w:lineRule="auto"/>
        <w:outlineLvl w:val="2"/>
        <w:rPr>
          <w:rFonts w:ascii="Georgia" w:eastAsia="Georgia" w:hAnsi="Georgia" w:cs="Georgia"/>
          <w:b/>
          <w:color w:val="000000"/>
          <w:sz w:val="26"/>
          <w:szCs w:val="26"/>
        </w:rPr>
      </w:pPr>
      <w:r w:rsidRPr="00A16AA8">
        <w:rPr>
          <w:rFonts w:ascii="Georgia" w:eastAsia="Georgia" w:hAnsi="Georgia" w:cs="Georgia"/>
          <w:b/>
          <w:color w:val="000000"/>
          <w:sz w:val="26"/>
          <w:szCs w:val="26"/>
        </w:rPr>
        <w:t>Контрольные вопросы</w:t>
      </w:r>
    </w:p>
    <w:p w14:paraId="2E388B66" w14:textId="245BD61E" w:rsidR="00416481" w:rsidRPr="00C1478E" w:rsidRDefault="00416481" w:rsidP="00416481">
      <w:pPr>
        <w:numPr>
          <w:ilvl w:val="0"/>
          <w:numId w:val="1"/>
        </w:numPr>
        <w:spacing w:after="0" w:line="360" w:lineRule="auto"/>
        <w:rPr>
          <w:rFonts w:ascii="Georgia" w:eastAsia="Georgia" w:hAnsi="Georgia" w:cs="Georgia"/>
          <w:i/>
          <w:iCs/>
          <w:sz w:val="24"/>
          <w:szCs w:val="24"/>
          <w:lang w:val="ru-RU"/>
        </w:rPr>
      </w:pPr>
      <w:r w:rsidRPr="00416481">
        <w:rPr>
          <w:rFonts w:ascii="Georgia" w:eastAsia="Georgia" w:hAnsi="Georgia" w:cs="Georgia"/>
          <w:i/>
          <w:iCs/>
          <w:sz w:val="24"/>
          <w:szCs w:val="24"/>
          <w:lang w:val="ru-RU"/>
        </w:rPr>
        <w:t>В чём отличие измерения времени выполнения от профилирования</w:t>
      </w:r>
      <w:r w:rsidRPr="00C1478E">
        <w:rPr>
          <w:rFonts w:ascii="Georgia" w:eastAsia="Georgia" w:hAnsi="Georgia" w:cs="Georgia"/>
          <w:i/>
          <w:iCs/>
          <w:sz w:val="24"/>
          <w:szCs w:val="24"/>
          <w:lang w:val="ru-RU"/>
        </w:rPr>
        <w:t>?</w:t>
      </w:r>
    </w:p>
    <w:p w14:paraId="4A48A56A" w14:textId="2A165CBF" w:rsidR="00416481" w:rsidRPr="00612708" w:rsidRDefault="00416481" w:rsidP="00416481">
      <w:pPr>
        <w:spacing w:after="0" w:line="360" w:lineRule="auto"/>
        <w:ind w:left="720"/>
        <w:rPr>
          <w:rFonts w:ascii="Georgia" w:eastAsia="Georgia" w:hAnsi="Georgia" w:cs="Georgia"/>
          <w:sz w:val="24"/>
          <w:szCs w:val="24"/>
          <w:lang w:val="kk-KZ"/>
        </w:rPr>
      </w:pPr>
      <w:r w:rsidRPr="00416481">
        <w:rPr>
          <w:rFonts w:ascii="Georgia" w:eastAsia="Georgia" w:hAnsi="Georgia" w:cs="Georgia"/>
          <w:sz w:val="24"/>
          <w:szCs w:val="24"/>
        </w:rPr>
        <w:t>Отличие измерения времени выполнения от профилирования заключается в глубине и детализации получаемой информации. Измерение времени выполнения, как правило, сводится к фиксации общей длительности работы программы или её отдельных участков, то есть даёт интегральную метрику «сколько времени заняла задача». Такой подход позволяет оценить ускорение, сравнить разные версии алгоритма или конфигурации числа потоков, но не раскрывает причин, по которым программа работает медленно или неэффективно. Профилирование, напротив, ориентировано на детальный анализ поведения программы: оно показывает распределение времени по функциям и участкам кода, статистику обращений к памяти, загрузку вычислительных устройств, долю времени, затрачиваемую на синхронизацию и коммуникации. Таким образом, измерение времени отвечает на вопрос «как долго работает программа», тогда как профилирование отвечает на вопрос «где и почему тратится время»</w:t>
      </w:r>
      <w:r w:rsidRPr="00612708">
        <w:rPr>
          <w:rFonts w:ascii="Georgia" w:eastAsia="Georgia" w:hAnsi="Georgia" w:cs="Georgia"/>
          <w:sz w:val="24"/>
          <w:szCs w:val="24"/>
        </w:rPr>
        <w:t>.</w:t>
      </w:r>
    </w:p>
    <w:p w14:paraId="5FFEB9C9" w14:textId="00557044" w:rsidR="00416481" w:rsidRPr="00612708" w:rsidRDefault="00416481" w:rsidP="00416481">
      <w:pPr>
        <w:numPr>
          <w:ilvl w:val="0"/>
          <w:numId w:val="1"/>
        </w:numPr>
        <w:spacing w:after="0" w:line="360" w:lineRule="auto"/>
        <w:rPr>
          <w:rFonts w:ascii="Georgia" w:eastAsia="Georgia" w:hAnsi="Georgia" w:cs="Georgia"/>
          <w:i/>
          <w:iCs/>
          <w:sz w:val="24"/>
          <w:szCs w:val="24"/>
        </w:rPr>
      </w:pPr>
      <w:r w:rsidRPr="00416481">
        <w:rPr>
          <w:rFonts w:ascii="Georgia" w:eastAsia="Georgia" w:hAnsi="Georgia" w:cs="Georgia"/>
          <w:i/>
          <w:iCs/>
          <w:sz w:val="24"/>
          <w:szCs w:val="24"/>
        </w:rPr>
        <w:t>Какие виды узких мест характерны для CPU, GPU и распределённых программ</w:t>
      </w:r>
      <w:r w:rsidRPr="00612708">
        <w:rPr>
          <w:rFonts w:ascii="Georgia" w:eastAsia="Georgia" w:hAnsi="Georgia" w:cs="Georgia"/>
          <w:i/>
          <w:iCs/>
          <w:sz w:val="24"/>
          <w:szCs w:val="24"/>
        </w:rPr>
        <w:t>?</w:t>
      </w:r>
    </w:p>
    <w:p w14:paraId="4A2A2B89" w14:textId="13D10888" w:rsidR="00416481" w:rsidRPr="00C1478E" w:rsidRDefault="00416481" w:rsidP="00416481">
      <w:pPr>
        <w:spacing w:after="0" w:line="360" w:lineRule="auto"/>
        <w:ind w:left="720"/>
        <w:contextualSpacing/>
        <w:rPr>
          <w:rFonts w:ascii="Georgia" w:eastAsia="Georgia" w:hAnsi="Georgia" w:cs="Georgia"/>
          <w:i/>
          <w:iCs/>
          <w:sz w:val="24"/>
          <w:szCs w:val="24"/>
          <w:lang w:val="ru-RU"/>
        </w:rPr>
      </w:pPr>
      <w:r w:rsidRPr="00416481">
        <w:rPr>
          <w:rFonts w:ascii="Georgia" w:eastAsia="Georgia" w:hAnsi="Georgia" w:cs="Georgia"/>
          <w:sz w:val="24"/>
          <w:szCs w:val="24"/>
        </w:rPr>
        <w:t>Для различных типов параллельных приложений характерны разные виды узких мест. В CPU-программах типичными ограничениями являются недостаточная параллелизуемость алгоритма (большая последовательная часть), контенция за совместные ресурсы (общие структуры данных, блокировки), а также ограниченная пропускная способность и латентность доступа к оперативной памяти и кэшу. В GPU-программах ключевыми узкими местами выступают пропускная способность и паттерны доступа к глобальной памяти, конфликты в разделяемой памяти, неравномерная загрузка потоков внутри warp из-за ветвлений, а также накладные расходы на передачу данных между хостом и устройством. В распределённых MPI-приложениях часто доминируют коммуникационные затраты: задержки и объём обмена между процессами, стоимость глобальных операций синхронизации, таких как MPI_Reduce и MPI_Allreduce, а также дисбаланс нагрузки между узлами. В совокупности эти факторы определяют, какое из звеньев — вычисления, память или коммуникации — становится главным ограничителем производительности</w:t>
      </w:r>
      <w:r w:rsidRPr="00C1478E">
        <w:rPr>
          <w:rFonts w:ascii="Georgia" w:eastAsia="Georgia" w:hAnsi="Georgia" w:cs="Georgia"/>
          <w:sz w:val="24"/>
          <w:szCs w:val="24"/>
        </w:rPr>
        <w:t>.</w:t>
      </w:r>
    </w:p>
    <w:p w14:paraId="4ED5069A" w14:textId="6D2B0959" w:rsidR="00416481" w:rsidRPr="00A16AA8" w:rsidRDefault="00416481" w:rsidP="00416481">
      <w:pPr>
        <w:numPr>
          <w:ilvl w:val="0"/>
          <w:numId w:val="1"/>
        </w:numPr>
        <w:spacing w:after="0" w:line="360" w:lineRule="auto"/>
        <w:contextualSpacing/>
        <w:rPr>
          <w:rFonts w:ascii="Georgia" w:eastAsia="Georgia" w:hAnsi="Georgia" w:cs="Georgia"/>
          <w:i/>
          <w:iCs/>
          <w:sz w:val="24"/>
          <w:szCs w:val="24"/>
        </w:rPr>
      </w:pPr>
      <w:r w:rsidRPr="00416481">
        <w:rPr>
          <w:rFonts w:ascii="Georgia" w:eastAsia="Georgia" w:hAnsi="Georgia" w:cs="Georgia"/>
          <w:i/>
          <w:iCs/>
          <w:sz w:val="24"/>
          <w:szCs w:val="24"/>
        </w:rPr>
        <w:lastRenderedPageBreak/>
        <w:t>Почему увеличение числа потоков или процессов не всегда приводит к ускорени</w:t>
      </w:r>
      <w:r>
        <w:rPr>
          <w:rFonts w:ascii="Georgia" w:eastAsia="Georgia" w:hAnsi="Georgia" w:cs="Georgia"/>
          <w:i/>
          <w:iCs/>
          <w:sz w:val="24"/>
          <w:szCs w:val="24"/>
          <w:lang w:val="ru-RU"/>
        </w:rPr>
        <w:t>ю</w:t>
      </w:r>
      <w:r w:rsidRPr="00A16AA8">
        <w:rPr>
          <w:rFonts w:ascii="Georgia" w:eastAsia="Georgia" w:hAnsi="Georgia" w:cs="Georgia"/>
          <w:i/>
          <w:iCs/>
          <w:sz w:val="24"/>
          <w:szCs w:val="24"/>
        </w:rPr>
        <w:t>?</w:t>
      </w:r>
    </w:p>
    <w:p w14:paraId="5D6B27FF" w14:textId="377DCDF2" w:rsidR="00416481" w:rsidRPr="00674DE3" w:rsidRDefault="00416481" w:rsidP="00416481">
      <w:pPr>
        <w:spacing w:after="0" w:line="360" w:lineRule="auto"/>
        <w:ind w:left="720"/>
        <w:contextualSpacing/>
        <w:rPr>
          <w:rFonts w:ascii="Georgia" w:eastAsia="Georgia" w:hAnsi="Georgia" w:cs="Georgia"/>
          <w:sz w:val="24"/>
          <w:szCs w:val="24"/>
          <w:lang w:val="ru-RU"/>
        </w:rPr>
      </w:pPr>
      <w:r w:rsidRPr="00416481">
        <w:rPr>
          <w:rFonts w:ascii="Georgia" w:eastAsia="Georgia" w:hAnsi="Georgia" w:cs="Georgia"/>
          <w:sz w:val="24"/>
          <w:szCs w:val="24"/>
        </w:rPr>
        <w:t>Увеличение числа потоков или процессов не всегда приводит к ускорению из-за совокупности алгоритмических и архитектурных ограничений. Во-первых, согласно закону Амдала, ускорение жёстко ограничено долей последовательной части программы: при малом объёме параллелизуемых вычислений рост числа потоков не даёт значимого выигрыша. Во-вторых, при увеличении числа потоков растут накладные расходы на синхронизацию, управление потоками, разделение задач и конкуренцию за общие ресурсы, в том числе за кэш и память. В распределённых системах дополнительным ограничением становится стоимость коммуникаций: объём и частота обменов могут начать доминировать над локальными вычислениями. В результате наблюдается эффект насыщения, когда после некоторого числа потоков или процессов производительность перестаёт расти или даже деградирует</w:t>
      </w:r>
      <w:r w:rsidRPr="00A16AA8">
        <w:rPr>
          <w:rFonts w:ascii="Georgia" w:eastAsia="Georgia" w:hAnsi="Georgia" w:cs="Georgia"/>
          <w:sz w:val="24"/>
          <w:szCs w:val="24"/>
          <w:lang w:val="ru-RU"/>
        </w:rPr>
        <w:t>.</w:t>
      </w:r>
    </w:p>
    <w:p w14:paraId="72EA4A9C" w14:textId="067B3C7C" w:rsidR="00416481" w:rsidRPr="00A16AA8" w:rsidRDefault="00416481" w:rsidP="00416481">
      <w:pPr>
        <w:numPr>
          <w:ilvl w:val="0"/>
          <w:numId w:val="1"/>
        </w:numPr>
        <w:spacing w:after="0" w:line="360" w:lineRule="auto"/>
        <w:rPr>
          <w:rFonts w:ascii="Georgia" w:eastAsia="Georgia" w:hAnsi="Georgia" w:cs="Georgia"/>
          <w:i/>
          <w:iCs/>
          <w:sz w:val="24"/>
          <w:szCs w:val="24"/>
        </w:rPr>
      </w:pPr>
      <w:r w:rsidRPr="00416481">
        <w:rPr>
          <w:rFonts w:ascii="Georgia" w:eastAsia="Georgia" w:hAnsi="Georgia" w:cs="Georgia"/>
          <w:i/>
          <w:iCs/>
          <w:sz w:val="24"/>
          <w:szCs w:val="24"/>
        </w:rPr>
        <w:t>Как законы Амдала и Густафсона применяются при анализе масштабируемости</w:t>
      </w:r>
      <w:r>
        <w:rPr>
          <w:rFonts w:ascii="Georgia" w:eastAsia="Georgia" w:hAnsi="Georgia" w:cs="Georgia"/>
          <w:i/>
          <w:iCs/>
          <w:sz w:val="24"/>
          <w:szCs w:val="24"/>
          <w:lang w:val="kk-KZ"/>
        </w:rPr>
        <w:t>?</w:t>
      </w:r>
    </w:p>
    <w:p w14:paraId="213D2EDF" w14:textId="39F2274F" w:rsidR="00416481" w:rsidRPr="00612708" w:rsidRDefault="00416481" w:rsidP="00416481">
      <w:pPr>
        <w:spacing w:after="0" w:line="360" w:lineRule="auto"/>
        <w:ind w:left="720"/>
        <w:rPr>
          <w:lang w:val="kk-KZ"/>
        </w:rPr>
      </w:pPr>
      <w:r w:rsidRPr="00416481">
        <w:rPr>
          <w:rFonts w:ascii="Georgia" w:eastAsia="Georgia" w:hAnsi="Georgia" w:cs="Georgia"/>
          <w:sz w:val="24"/>
          <w:szCs w:val="24"/>
        </w:rPr>
        <w:t>Закон Амдала и закон Густафсона используются для анализа масштабируемости параллельных алгоритмов с разных точек зрения. Закон Амдала рассматривает фиксированный объём задачи и показывает, что максимальное ускорение ограничено неизменяемой последовательной долей программы, даже при бесконечном увеличении числа процессоров. Этот подход позволяет оценить теоретический предел ускорения для заданного алгоритма и выявить, насколько критично уменьшение последовательной части. Закон Густафсона, напротив, исходит из предположения, что с ростом числа процессоров увеличивается и размер задачи, то есть параллельная часть масштабируется, тогда как последовательная часть остаётся приблизительно постоянной. В этом случае возможна почти линейная масштабируемость при увеличении числа вычислительных ресурсов. При анализе распределённых и гибридных программ оба закона применяются совместно: закон Амдала — для оценки предельного ускорения при фиксированном размере задачи, а закон Густафсона — для обоснования целесообразности увеличения масштаба задач при росте числа устройств</w:t>
      </w:r>
      <w:r w:rsidRPr="00612708">
        <w:rPr>
          <w:rFonts w:ascii="Georgia" w:eastAsia="Georgia" w:hAnsi="Georgia" w:cs="Georgia"/>
          <w:sz w:val="24"/>
          <w:szCs w:val="24"/>
        </w:rPr>
        <w:t>.</w:t>
      </w:r>
    </w:p>
    <w:p w14:paraId="1F6CAA34" w14:textId="3858B51D" w:rsidR="00416481" w:rsidRPr="00416481" w:rsidRDefault="00416481" w:rsidP="00416481">
      <w:pPr>
        <w:numPr>
          <w:ilvl w:val="0"/>
          <w:numId w:val="1"/>
        </w:numPr>
        <w:spacing w:after="0" w:line="360" w:lineRule="auto"/>
        <w:rPr>
          <w:rFonts w:ascii="Georgia" w:eastAsia="Georgia" w:hAnsi="Georgia" w:cs="Georgia"/>
          <w:i/>
          <w:iCs/>
          <w:sz w:val="24"/>
          <w:szCs w:val="24"/>
        </w:rPr>
      </w:pPr>
      <w:r w:rsidRPr="00416481">
        <w:rPr>
          <w:rFonts w:ascii="Georgia" w:eastAsia="Georgia" w:hAnsi="Georgia" w:cs="Georgia"/>
          <w:i/>
          <w:iCs/>
          <w:sz w:val="24"/>
          <w:szCs w:val="24"/>
        </w:rPr>
        <w:lastRenderedPageBreak/>
        <w:t>Какие факторы наиболее критичны для производительности гибридны</w:t>
      </w:r>
      <w:r>
        <w:rPr>
          <w:rFonts w:ascii="Georgia" w:eastAsia="Georgia" w:hAnsi="Georgia" w:cs="Georgia"/>
          <w:i/>
          <w:iCs/>
          <w:sz w:val="24"/>
          <w:szCs w:val="24"/>
          <w:lang w:val="ru-RU"/>
        </w:rPr>
        <w:t xml:space="preserve"> </w:t>
      </w:r>
      <w:r w:rsidRPr="00416481">
        <w:rPr>
          <w:rFonts w:ascii="Georgia" w:eastAsia="Georgia" w:hAnsi="Georgia" w:cs="Georgia"/>
          <w:i/>
          <w:iCs/>
          <w:sz w:val="24"/>
          <w:szCs w:val="24"/>
        </w:rPr>
        <w:t>приложений</w:t>
      </w:r>
      <w:r w:rsidRPr="00416481">
        <w:rPr>
          <w:rFonts w:ascii="Georgia" w:eastAsia="Georgia" w:hAnsi="Georgia" w:cs="Georgia"/>
          <w:i/>
          <w:iCs/>
          <w:sz w:val="24"/>
          <w:szCs w:val="24"/>
          <w:lang w:val="kk-KZ"/>
        </w:rPr>
        <w:t>?</w:t>
      </w:r>
    </w:p>
    <w:p w14:paraId="26CA5C8B" w14:textId="3BF76E81" w:rsidR="00416481" w:rsidRPr="00612708" w:rsidRDefault="00416481" w:rsidP="00416481">
      <w:pPr>
        <w:spacing w:after="0" w:line="360" w:lineRule="auto"/>
        <w:ind w:left="720"/>
        <w:rPr>
          <w:lang w:val="kk-KZ"/>
        </w:rPr>
      </w:pPr>
      <w:r w:rsidRPr="00416481">
        <w:rPr>
          <w:rFonts w:ascii="Georgia" w:eastAsia="Georgia" w:hAnsi="Georgia" w:cs="Georgia"/>
          <w:sz w:val="24"/>
          <w:szCs w:val="24"/>
        </w:rPr>
        <w:t>Для производительности гибридных приложений, использующих CPU и GPU, наибольшее значение имеют несколько групп факторов. К ним относятся доля вычислительно интенсивной, хорошо параллелизуемой части задачи, которую можно эффективно перенести на GPU, и объём логики управления, остающийся на CPU. Критичным является характер и объём обмена данными между CPU и GPU, поскольку передача по шине PCI Express может становиться узким местом при работе с большими массивами. Важную роль играют паттерны доступа к памяти на GPU, степень коалесцированности обращений и использование разделяемой памяти. Существенное влияние оказывает также балансировка нагрузки между устройствами: при неверном распределении часть ресурсов может простаивать. Наконец, качество реализации асинхронного исполнения, перекрытие вычислений и обмена данными, выбор числа потоков на CPU и конфигурации сетки и блоков на GPU определяют реальную степень использования аппаратного потенциала и, как следствие, итоговую производительность гибридного решения</w:t>
      </w:r>
      <w:r w:rsidRPr="00612708">
        <w:rPr>
          <w:rFonts w:ascii="Georgia" w:eastAsia="Georgia" w:hAnsi="Georgia" w:cs="Georgia"/>
          <w:sz w:val="24"/>
          <w:szCs w:val="24"/>
        </w:rPr>
        <w:t>.</w:t>
      </w:r>
    </w:p>
    <w:p w14:paraId="433BDF94" w14:textId="77777777" w:rsidR="00416481" w:rsidRPr="00612708" w:rsidRDefault="00416481" w:rsidP="00416481">
      <w:pPr>
        <w:rPr>
          <w:lang w:val="kk-KZ"/>
        </w:rPr>
      </w:pPr>
    </w:p>
    <w:p w14:paraId="6AFCFDF1" w14:textId="77777777" w:rsidR="00416481" w:rsidRPr="00C1478E" w:rsidRDefault="00416481" w:rsidP="00416481">
      <w:pPr>
        <w:rPr>
          <w:lang w:val="ru-RU"/>
        </w:rPr>
      </w:pPr>
    </w:p>
    <w:p w14:paraId="78C83C6F" w14:textId="77777777" w:rsidR="001C3EC3" w:rsidRPr="00416481" w:rsidRDefault="001C3EC3">
      <w:pPr>
        <w:rPr>
          <w:lang w:val="ru-RU"/>
        </w:rPr>
      </w:pPr>
    </w:p>
    <w:sectPr w:rsidR="001C3EC3" w:rsidRPr="004164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032"/>
    <w:multiLevelType w:val="multilevel"/>
    <w:tmpl w:val="5F70BE8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905094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81"/>
    <w:rsid w:val="001C3EC3"/>
    <w:rsid w:val="00383C2C"/>
    <w:rsid w:val="00416481"/>
    <w:rsid w:val="006C73F2"/>
    <w:rsid w:val="008F7EDE"/>
    <w:rsid w:val="00AB760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15998"/>
  <w15:chartTrackingRefBased/>
  <w15:docId w15:val="{BD4B7046-4C2E-421C-BA1B-1A18CC64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481"/>
  </w:style>
  <w:style w:type="paragraph" w:styleId="Heading1">
    <w:name w:val="heading 1"/>
    <w:basedOn w:val="Normal"/>
    <w:next w:val="Normal"/>
    <w:link w:val="Heading1Char"/>
    <w:uiPriority w:val="9"/>
    <w:qFormat/>
    <w:rsid w:val="00416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481"/>
    <w:rPr>
      <w:rFonts w:eastAsiaTheme="majorEastAsia" w:cstheme="majorBidi"/>
      <w:color w:val="272727" w:themeColor="text1" w:themeTint="D8"/>
    </w:rPr>
  </w:style>
  <w:style w:type="paragraph" w:styleId="Title">
    <w:name w:val="Title"/>
    <w:basedOn w:val="Normal"/>
    <w:next w:val="Normal"/>
    <w:link w:val="TitleChar"/>
    <w:uiPriority w:val="10"/>
    <w:qFormat/>
    <w:rsid w:val="0041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481"/>
    <w:pPr>
      <w:spacing w:before="160"/>
      <w:jc w:val="center"/>
    </w:pPr>
    <w:rPr>
      <w:i/>
      <w:iCs/>
      <w:color w:val="404040" w:themeColor="text1" w:themeTint="BF"/>
    </w:rPr>
  </w:style>
  <w:style w:type="character" w:customStyle="1" w:styleId="QuoteChar">
    <w:name w:val="Quote Char"/>
    <w:basedOn w:val="DefaultParagraphFont"/>
    <w:link w:val="Quote"/>
    <w:uiPriority w:val="29"/>
    <w:rsid w:val="00416481"/>
    <w:rPr>
      <w:i/>
      <w:iCs/>
      <w:color w:val="404040" w:themeColor="text1" w:themeTint="BF"/>
    </w:rPr>
  </w:style>
  <w:style w:type="paragraph" w:styleId="ListParagraph">
    <w:name w:val="List Paragraph"/>
    <w:basedOn w:val="Normal"/>
    <w:uiPriority w:val="34"/>
    <w:qFormat/>
    <w:rsid w:val="00416481"/>
    <w:pPr>
      <w:ind w:left="720"/>
      <w:contextualSpacing/>
    </w:pPr>
  </w:style>
  <w:style w:type="character" w:styleId="IntenseEmphasis">
    <w:name w:val="Intense Emphasis"/>
    <w:basedOn w:val="DefaultParagraphFont"/>
    <w:uiPriority w:val="21"/>
    <w:qFormat/>
    <w:rsid w:val="00416481"/>
    <w:rPr>
      <w:i/>
      <w:iCs/>
      <w:color w:val="2F5496" w:themeColor="accent1" w:themeShade="BF"/>
    </w:rPr>
  </w:style>
  <w:style w:type="paragraph" w:styleId="IntenseQuote">
    <w:name w:val="Intense Quote"/>
    <w:basedOn w:val="Normal"/>
    <w:next w:val="Normal"/>
    <w:link w:val="IntenseQuoteChar"/>
    <w:uiPriority w:val="30"/>
    <w:qFormat/>
    <w:rsid w:val="00416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481"/>
    <w:rPr>
      <w:i/>
      <w:iCs/>
      <w:color w:val="2F5496" w:themeColor="accent1" w:themeShade="BF"/>
    </w:rPr>
  </w:style>
  <w:style w:type="character" w:styleId="IntenseReference">
    <w:name w:val="Intense Reference"/>
    <w:basedOn w:val="DefaultParagraphFont"/>
    <w:uiPriority w:val="32"/>
    <w:qFormat/>
    <w:rsid w:val="004164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Orenkyzy</dc:creator>
  <cp:keywords/>
  <dc:description/>
  <cp:lastModifiedBy>Dana Orenkyzy</cp:lastModifiedBy>
  <cp:revision>1</cp:revision>
  <dcterms:created xsi:type="dcterms:W3CDTF">2026-01-22T18:46:00Z</dcterms:created>
  <dcterms:modified xsi:type="dcterms:W3CDTF">2026-01-22T18:51:00Z</dcterms:modified>
</cp:coreProperties>
</file>