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24F1" w14:textId="77777777" w:rsidR="00983779" w:rsidRPr="00C06FE8" w:rsidRDefault="00BC386B">
      <w:pPr>
        <w:spacing w:before="2400"/>
        <w:jc w:val="center"/>
        <w:rPr>
          <w:lang w:val="pt-PT"/>
        </w:rPr>
      </w:pPr>
      <w:r w:rsidRPr="00C06FE8">
        <w:rPr>
          <w:color w:val="1E293B"/>
          <w:sz w:val="30"/>
          <w:lang w:val="pt-PT"/>
        </w:rPr>
        <w:t>Internet das Coisas - 2025/2026</w:t>
      </w:r>
    </w:p>
    <w:p w14:paraId="0F83E81A" w14:textId="77777777" w:rsidR="00983779" w:rsidRPr="00C06FE8" w:rsidRDefault="00BC386B">
      <w:pPr>
        <w:jc w:val="center"/>
        <w:rPr>
          <w:lang w:val="pt-PT"/>
        </w:rPr>
      </w:pPr>
      <w:r w:rsidRPr="00C06FE8">
        <w:rPr>
          <w:b/>
          <w:color w:val="1F4E5F"/>
          <w:sz w:val="48"/>
          <w:lang w:val="pt-PT"/>
        </w:rPr>
        <w:t>PROJETO FINAL</w:t>
      </w:r>
    </w:p>
    <w:p w14:paraId="526BE9E9" w14:textId="77777777" w:rsidR="00983779" w:rsidRPr="00C06FE8" w:rsidRDefault="00BC386B">
      <w:pPr>
        <w:jc w:val="center"/>
        <w:rPr>
          <w:lang w:val="pt-PT"/>
        </w:rPr>
      </w:pPr>
      <w:r w:rsidRPr="00C06FE8">
        <w:rPr>
          <w:b/>
          <w:sz w:val="32"/>
          <w:lang w:val="pt-PT"/>
        </w:rPr>
        <w:t>SatMon - Monitorização de uma Constelação de Satélites</w:t>
      </w:r>
    </w:p>
    <w:p w14:paraId="10F97FE4" w14:textId="77777777" w:rsidR="00983779" w:rsidRPr="00C06FE8" w:rsidRDefault="00BC386B">
      <w:pPr>
        <w:spacing w:before="3600"/>
        <w:jc w:val="center"/>
        <w:rPr>
          <w:lang w:val="pt-PT"/>
        </w:rPr>
      </w:pPr>
      <w:r w:rsidRPr="00C06FE8">
        <w:rPr>
          <w:sz w:val="24"/>
          <w:lang w:val="pt-PT"/>
        </w:rPr>
        <w:t>Daniela Correia - 2024153821</w:t>
      </w:r>
      <w:r w:rsidRPr="00C06FE8">
        <w:rPr>
          <w:sz w:val="24"/>
          <w:lang w:val="pt-PT"/>
        </w:rPr>
        <w:br/>
        <w:t>Tiago Cardoso - 2024153832</w:t>
      </w:r>
    </w:p>
    <w:p w14:paraId="4EAC050D" w14:textId="77777777" w:rsidR="00983779" w:rsidRPr="00C06FE8" w:rsidRDefault="00BC386B">
      <w:pPr>
        <w:spacing w:before="800"/>
        <w:jc w:val="center"/>
        <w:rPr>
          <w:lang w:val="pt-PT"/>
        </w:rPr>
      </w:pPr>
      <w:r w:rsidRPr="00C06FE8">
        <w:rPr>
          <w:color w:val="5A6473"/>
          <w:lang w:val="pt-PT"/>
        </w:rPr>
        <w:t>Mestrado em Engenharia Eletrotécnica e de Computadores</w:t>
      </w:r>
      <w:r w:rsidRPr="00C06FE8">
        <w:rPr>
          <w:color w:val="5A6473"/>
          <w:lang w:val="pt-PT"/>
        </w:rPr>
        <w:br/>
        <w:t>Departamento de Engenharia Eletrotécnica e de Computadores</w:t>
      </w:r>
      <w:r w:rsidRPr="00C06FE8">
        <w:rPr>
          <w:color w:val="5A6473"/>
          <w:lang w:val="pt-PT"/>
        </w:rPr>
        <w:br/>
        <w:t>Faculdade de Ciências e Tecnologia da Universidade de Coimbra</w:t>
      </w:r>
    </w:p>
    <w:p w14:paraId="384A988B" w14:textId="77777777" w:rsidR="00983779" w:rsidRPr="00C06FE8" w:rsidRDefault="00BC386B">
      <w:pPr>
        <w:rPr>
          <w:lang w:val="pt-PT"/>
        </w:rPr>
      </w:pPr>
      <w:r w:rsidRPr="00C06FE8">
        <w:rPr>
          <w:lang w:val="pt-PT"/>
        </w:rPr>
        <w:br w:type="page"/>
      </w:r>
    </w:p>
    <w:sdt>
      <w:sdtPr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id w:val="-5169268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F5A5C07" w14:textId="628A4EB1" w:rsidR="00103364" w:rsidRDefault="00103364">
          <w:pPr>
            <w:pStyle w:val="TOCHeading"/>
          </w:pPr>
          <w:r>
            <w:t>Índice</w:t>
          </w:r>
        </w:p>
        <w:p w14:paraId="544DA386" w14:textId="0B57C372" w:rsidR="00103364" w:rsidRPr="00103364" w:rsidRDefault="00103364">
          <w:pPr>
            <w:pStyle w:val="TOC1"/>
            <w:tabs>
              <w:tab w:val="right" w:leader="dot" w:pos="9962"/>
            </w:tabs>
            <w:rPr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r w:rsidRPr="00103364">
            <w:rPr>
              <w:b w:val="0"/>
              <w:bCs w:val="0"/>
            </w:rPr>
            <w:fldChar w:fldCharType="begin"/>
          </w:r>
          <w:r w:rsidRPr="00103364">
            <w:rPr>
              <w:b w:val="0"/>
              <w:bCs w:val="0"/>
            </w:rPr>
            <w:instrText xml:space="preserve"> TOC \o "1-3" \h \z \u </w:instrText>
          </w:r>
          <w:r w:rsidRPr="00103364">
            <w:rPr>
              <w:b w:val="0"/>
              <w:bCs w:val="0"/>
            </w:rPr>
            <w:fldChar w:fldCharType="separate"/>
          </w:r>
          <w:hyperlink w:anchor="_Toc232336335" w:history="1">
            <w:r w:rsidRPr="00103364">
              <w:rPr>
                <w:rStyle w:val="Hyperlink"/>
                <w:b w:val="0"/>
                <w:bCs w:val="0"/>
                <w:noProof/>
                <w:lang w:val="pt-PT"/>
              </w:rPr>
              <w:t>1. Introdução</w:t>
            </w:r>
            <w:r w:rsidRPr="00103364">
              <w:rPr>
                <w:b w:val="0"/>
                <w:bCs w:val="0"/>
                <w:noProof/>
                <w:webHidden/>
              </w:rPr>
              <w:tab/>
            </w:r>
            <w:r w:rsidRPr="00103364">
              <w:rPr>
                <w:b w:val="0"/>
                <w:bCs w:val="0"/>
                <w:noProof/>
                <w:webHidden/>
              </w:rPr>
              <w:fldChar w:fldCharType="begin"/>
            </w:r>
            <w:r w:rsidRPr="00103364">
              <w:rPr>
                <w:b w:val="0"/>
                <w:bCs w:val="0"/>
                <w:noProof/>
                <w:webHidden/>
              </w:rPr>
              <w:instrText xml:space="preserve"> PAGEREF _Toc232336335 \h </w:instrText>
            </w:r>
            <w:r w:rsidRPr="00103364">
              <w:rPr>
                <w:b w:val="0"/>
                <w:bCs w:val="0"/>
                <w:noProof/>
                <w:webHidden/>
              </w:rPr>
            </w:r>
            <w:r w:rsidRPr="001033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03364">
              <w:rPr>
                <w:b w:val="0"/>
                <w:bCs w:val="0"/>
                <w:noProof/>
                <w:webHidden/>
              </w:rPr>
              <w:t>3</w:t>
            </w:r>
            <w:r w:rsidRPr="001033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18732B5" w14:textId="6E16DAA2" w:rsidR="00103364" w:rsidRPr="00103364" w:rsidRDefault="00103364">
          <w:pPr>
            <w:pStyle w:val="TOC1"/>
            <w:tabs>
              <w:tab w:val="right" w:leader="dot" w:pos="9962"/>
            </w:tabs>
            <w:rPr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32336336" w:history="1">
            <w:r w:rsidRPr="00103364">
              <w:rPr>
                <w:rStyle w:val="Hyperlink"/>
                <w:b w:val="0"/>
                <w:bCs w:val="0"/>
                <w:noProof/>
                <w:lang w:val="pt-PT"/>
              </w:rPr>
              <w:t>2. Arquitetura do Sistema e Tecnologias</w:t>
            </w:r>
            <w:r w:rsidRPr="00103364">
              <w:rPr>
                <w:b w:val="0"/>
                <w:bCs w:val="0"/>
                <w:noProof/>
                <w:webHidden/>
              </w:rPr>
              <w:tab/>
            </w:r>
            <w:r w:rsidRPr="00103364">
              <w:rPr>
                <w:b w:val="0"/>
                <w:bCs w:val="0"/>
                <w:noProof/>
                <w:webHidden/>
              </w:rPr>
              <w:fldChar w:fldCharType="begin"/>
            </w:r>
            <w:r w:rsidRPr="00103364">
              <w:rPr>
                <w:b w:val="0"/>
                <w:bCs w:val="0"/>
                <w:noProof/>
                <w:webHidden/>
              </w:rPr>
              <w:instrText xml:space="preserve"> PAGEREF _Toc232336336 \h </w:instrText>
            </w:r>
            <w:r w:rsidRPr="00103364">
              <w:rPr>
                <w:b w:val="0"/>
                <w:bCs w:val="0"/>
                <w:noProof/>
                <w:webHidden/>
              </w:rPr>
            </w:r>
            <w:r w:rsidRPr="001033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03364">
              <w:rPr>
                <w:b w:val="0"/>
                <w:bCs w:val="0"/>
                <w:noProof/>
                <w:webHidden/>
              </w:rPr>
              <w:t>3</w:t>
            </w:r>
            <w:r w:rsidRPr="001033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AB11A39" w14:textId="45EAC8A1" w:rsidR="00103364" w:rsidRPr="00103364" w:rsidRDefault="00103364">
          <w:pPr>
            <w:pStyle w:val="TOC1"/>
            <w:tabs>
              <w:tab w:val="right" w:leader="dot" w:pos="9962"/>
            </w:tabs>
            <w:rPr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32336337" w:history="1">
            <w:r w:rsidRPr="00103364">
              <w:rPr>
                <w:rStyle w:val="Hyperlink"/>
                <w:b w:val="0"/>
                <w:bCs w:val="0"/>
                <w:noProof/>
                <w:lang w:val="pt-PT"/>
              </w:rPr>
              <w:t>3. Aquisição e Processamento nos Nós IoT</w:t>
            </w:r>
            <w:r w:rsidRPr="00103364">
              <w:rPr>
                <w:b w:val="0"/>
                <w:bCs w:val="0"/>
                <w:noProof/>
                <w:webHidden/>
              </w:rPr>
              <w:tab/>
            </w:r>
            <w:r w:rsidRPr="00103364">
              <w:rPr>
                <w:b w:val="0"/>
                <w:bCs w:val="0"/>
                <w:noProof/>
                <w:webHidden/>
              </w:rPr>
              <w:fldChar w:fldCharType="begin"/>
            </w:r>
            <w:r w:rsidRPr="00103364">
              <w:rPr>
                <w:b w:val="0"/>
                <w:bCs w:val="0"/>
                <w:noProof/>
                <w:webHidden/>
              </w:rPr>
              <w:instrText xml:space="preserve"> PAGEREF _Toc232336337 \h </w:instrText>
            </w:r>
            <w:r w:rsidRPr="00103364">
              <w:rPr>
                <w:b w:val="0"/>
                <w:bCs w:val="0"/>
                <w:noProof/>
                <w:webHidden/>
              </w:rPr>
            </w:r>
            <w:r w:rsidRPr="001033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03364">
              <w:rPr>
                <w:b w:val="0"/>
                <w:bCs w:val="0"/>
                <w:noProof/>
                <w:webHidden/>
              </w:rPr>
              <w:t>4</w:t>
            </w:r>
            <w:r w:rsidRPr="001033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748000E" w14:textId="147E2A06" w:rsidR="00103364" w:rsidRPr="00103364" w:rsidRDefault="00103364">
          <w:pPr>
            <w:pStyle w:val="TOC1"/>
            <w:tabs>
              <w:tab w:val="right" w:leader="dot" w:pos="9962"/>
            </w:tabs>
            <w:rPr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32336338" w:history="1">
            <w:r w:rsidRPr="00103364">
              <w:rPr>
                <w:rStyle w:val="Hyperlink"/>
                <w:b w:val="0"/>
                <w:bCs w:val="0"/>
                <w:noProof/>
                <w:lang w:val="pt-PT"/>
              </w:rPr>
              <w:t>4. Comunicações, Protocolos e Integração Cloud</w:t>
            </w:r>
            <w:r w:rsidRPr="00103364">
              <w:rPr>
                <w:b w:val="0"/>
                <w:bCs w:val="0"/>
                <w:noProof/>
                <w:webHidden/>
              </w:rPr>
              <w:tab/>
            </w:r>
            <w:r w:rsidRPr="00103364">
              <w:rPr>
                <w:b w:val="0"/>
                <w:bCs w:val="0"/>
                <w:noProof/>
                <w:webHidden/>
              </w:rPr>
              <w:fldChar w:fldCharType="begin"/>
            </w:r>
            <w:r w:rsidRPr="00103364">
              <w:rPr>
                <w:b w:val="0"/>
                <w:bCs w:val="0"/>
                <w:noProof/>
                <w:webHidden/>
              </w:rPr>
              <w:instrText xml:space="preserve"> PAGEREF _Toc232336338 \h </w:instrText>
            </w:r>
            <w:r w:rsidRPr="00103364">
              <w:rPr>
                <w:b w:val="0"/>
                <w:bCs w:val="0"/>
                <w:noProof/>
                <w:webHidden/>
              </w:rPr>
            </w:r>
            <w:r w:rsidRPr="001033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03364">
              <w:rPr>
                <w:b w:val="0"/>
                <w:bCs w:val="0"/>
                <w:noProof/>
                <w:webHidden/>
              </w:rPr>
              <w:t>5</w:t>
            </w:r>
            <w:r w:rsidRPr="001033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03702F6" w14:textId="42A7E0AE" w:rsidR="00103364" w:rsidRPr="00103364" w:rsidRDefault="00103364">
          <w:pPr>
            <w:pStyle w:val="TOC1"/>
            <w:tabs>
              <w:tab w:val="right" w:leader="dot" w:pos="9962"/>
            </w:tabs>
            <w:rPr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32336339" w:history="1">
            <w:r w:rsidRPr="00103364">
              <w:rPr>
                <w:rStyle w:val="Hyperlink"/>
                <w:b w:val="0"/>
                <w:bCs w:val="0"/>
                <w:noProof/>
                <w:lang w:val="pt-PT"/>
              </w:rPr>
              <w:t>5. Interface com o Utilizador e Telecomando</w:t>
            </w:r>
            <w:r w:rsidRPr="00103364">
              <w:rPr>
                <w:b w:val="0"/>
                <w:bCs w:val="0"/>
                <w:noProof/>
                <w:webHidden/>
              </w:rPr>
              <w:tab/>
            </w:r>
            <w:r w:rsidRPr="00103364">
              <w:rPr>
                <w:b w:val="0"/>
                <w:bCs w:val="0"/>
                <w:noProof/>
                <w:webHidden/>
              </w:rPr>
              <w:fldChar w:fldCharType="begin"/>
            </w:r>
            <w:r w:rsidRPr="00103364">
              <w:rPr>
                <w:b w:val="0"/>
                <w:bCs w:val="0"/>
                <w:noProof/>
                <w:webHidden/>
              </w:rPr>
              <w:instrText xml:space="preserve"> PAGEREF _Toc232336339 \h </w:instrText>
            </w:r>
            <w:r w:rsidRPr="00103364">
              <w:rPr>
                <w:b w:val="0"/>
                <w:bCs w:val="0"/>
                <w:noProof/>
                <w:webHidden/>
              </w:rPr>
            </w:r>
            <w:r w:rsidRPr="001033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03364">
              <w:rPr>
                <w:b w:val="0"/>
                <w:bCs w:val="0"/>
                <w:noProof/>
                <w:webHidden/>
              </w:rPr>
              <w:t>5</w:t>
            </w:r>
            <w:r w:rsidRPr="001033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979642A" w14:textId="6785207A" w:rsidR="00103364" w:rsidRPr="00103364" w:rsidRDefault="00103364">
          <w:pPr>
            <w:pStyle w:val="TOC1"/>
            <w:tabs>
              <w:tab w:val="right" w:leader="dot" w:pos="9962"/>
            </w:tabs>
            <w:rPr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32336340" w:history="1">
            <w:r w:rsidRPr="00103364">
              <w:rPr>
                <w:rStyle w:val="Hyperlink"/>
                <w:b w:val="0"/>
                <w:bCs w:val="0"/>
                <w:noProof/>
                <w:lang w:val="pt-PT"/>
              </w:rPr>
              <w:t>6. Resultados e Validação Experimental</w:t>
            </w:r>
            <w:r w:rsidRPr="00103364">
              <w:rPr>
                <w:b w:val="0"/>
                <w:bCs w:val="0"/>
                <w:noProof/>
                <w:webHidden/>
              </w:rPr>
              <w:tab/>
            </w:r>
            <w:r w:rsidRPr="00103364">
              <w:rPr>
                <w:b w:val="0"/>
                <w:bCs w:val="0"/>
                <w:noProof/>
                <w:webHidden/>
              </w:rPr>
              <w:fldChar w:fldCharType="begin"/>
            </w:r>
            <w:r w:rsidRPr="00103364">
              <w:rPr>
                <w:b w:val="0"/>
                <w:bCs w:val="0"/>
                <w:noProof/>
                <w:webHidden/>
              </w:rPr>
              <w:instrText xml:space="preserve"> PAGEREF _Toc232336340 \h </w:instrText>
            </w:r>
            <w:r w:rsidRPr="00103364">
              <w:rPr>
                <w:b w:val="0"/>
                <w:bCs w:val="0"/>
                <w:noProof/>
                <w:webHidden/>
              </w:rPr>
            </w:r>
            <w:r w:rsidRPr="001033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03364">
              <w:rPr>
                <w:b w:val="0"/>
                <w:bCs w:val="0"/>
                <w:noProof/>
                <w:webHidden/>
              </w:rPr>
              <w:t>6</w:t>
            </w:r>
            <w:r w:rsidRPr="001033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104A66E" w14:textId="4539E823" w:rsidR="00103364" w:rsidRPr="00103364" w:rsidRDefault="00103364">
          <w:pPr>
            <w:pStyle w:val="TOC1"/>
            <w:tabs>
              <w:tab w:val="right" w:leader="dot" w:pos="9962"/>
            </w:tabs>
            <w:rPr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32336341" w:history="1">
            <w:r w:rsidRPr="00103364">
              <w:rPr>
                <w:rStyle w:val="Hyperlink"/>
                <w:b w:val="0"/>
                <w:bCs w:val="0"/>
                <w:noProof/>
                <w:lang w:val="pt-PT"/>
              </w:rPr>
              <w:t>7. Escalabilidade, Limitações e Potencial</w:t>
            </w:r>
            <w:r w:rsidRPr="00103364">
              <w:rPr>
                <w:b w:val="0"/>
                <w:bCs w:val="0"/>
                <w:noProof/>
                <w:webHidden/>
              </w:rPr>
              <w:tab/>
            </w:r>
            <w:r w:rsidRPr="00103364">
              <w:rPr>
                <w:b w:val="0"/>
                <w:bCs w:val="0"/>
                <w:noProof/>
                <w:webHidden/>
              </w:rPr>
              <w:fldChar w:fldCharType="begin"/>
            </w:r>
            <w:r w:rsidRPr="00103364">
              <w:rPr>
                <w:b w:val="0"/>
                <w:bCs w:val="0"/>
                <w:noProof/>
                <w:webHidden/>
              </w:rPr>
              <w:instrText xml:space="preserve"> PAGEREF _Toc232336341 \h </w:instrText>
            </w:r>
            <w:r w:rsidRPr="00103364">
              <w:rPr>
                <w:b w:val="0"/>
                <w:bCs w:val="0"/>
                <w:noProof/>
                <w:webHidden/>
              </w:rPr>
            </w:r>
            <w:r w:rsidRPr="001033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03364">
              <w:rPr>
                <w:b w:val="0"/>
                <w:bCs w:val="0"/>
                <w:noProof/>
                <w:webHidden/>
              </w:rPr>
              <w:t>7</w:t>
            </w:r>
            <w:r w:rsidRPr="001033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A719782" w14:textId="54AA6911" w:rsidR="00103364" w:rsidRPr="00103364" w:rsidRDefault="00103364">
          <w:pPr>
            <w:pStyle w:val="TOC1"/>
            <w:tabs>
              <w:tab w:val="right" w:leader="dot" w:pos="9962"/>
            </w:tabs>
            <w:rPr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32336342" w:history="1">
            <w:r w:rsidRPr="00103364">
              <w:rPr>
                <w:rStyle w:val="Hyperlink"/>
                <w:b w:val="0"/>
                <w:bCs w:val="0"/>
                <w:noProof/>
              </w:rPr>
              <w:t>8. Desvios face ao Planeado</w:t>
            </w:r>
            <w:r w:rsidRPr="00103364">
              <w:rPr>
                <w:b w:val="0"/>
                <w:bCs w:val="0"/>
                <w:noProof/>
                <w:webHidden/>
              </w:rPr>
              <w:tab/>
            </w:r>
            <w:r w:rsidRPr="00103364">
              <w:rPr>
                <w:b w:val="0"/>
                <w:bCs w:val="0"/>
                <w:noProof/>
                <w:webHidden/>
              </w:rPr>
              <w:fldChar w:fldCharType="begin"/>
            </w:r>
            <w:r w:rsidRPr="00103364">
              <w:rPr>
                <w:b w:val="0"/>
                <w:bCs w:val="0"/>
                <w:noProof/>
                <w:webHidden/>
              </w:rPr>
              <w:instrText xml:space="preserve"> PAGEREF _Toc232336342 \h </w:instrText>
            </w:r>
            <w:r w:rsidRPr="00103364">
              <w:rPr>
                <w:b w:val="0"/>
                <w:bCs w:val="0"/>
                <w:noProof/>
                <w:webHidden/>
              </w:rPr>
            </w:r>
            <w:r w:rsidRPr="001033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03364">
              <w:rPr>
                <w:b w:val="0"/>
                <w:bCs w:val="0"/>
                <w:noProof/>
                <w:webHidden/>
              </w:rPr>
              <w:t>7</w:t>
            </w:r>
            <w:r w:rsidRPr="001033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2CE565B" w14:textId="23A3637E" w:rsidR="00103364" w:rsidRPr="00103364" w:rsidRDefault="00103364">
          <w:pPr>
            <w:pStyle w:val="TOC1"/>
            <w:tabs>
              <w:tab w:val="right" w:leader="dot" w:pos="9962"/>
            </w:tabs>
            <w:rPr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32336343" w:history="1">
            <w:r w:rsidRPr="00103364">
              <w:rPr>
                <w:rStyle w:val="Hyperlink"/>
                <w:b w:val="0"/>
                <w:bCs w:val="0"/>
                <w:noProof/>
                <w:lang w:val="pt-PT"/>
              </w:rPr>
              <w:t>9. Conclusão</w:t>
            </w:r>
            <w:r w:rsidRPr="00103364">
              <w:rPr>
                <w:b w:val="0"/>
                <w:bCs w:val="0"/>
                <w:noProof/>
                <w:webHidden/>
              </w:rPr>
              <w:tab/>
            </w:r>
            <w:r w:rsidRPr="00103364">
              <w:rPr>
                <w:b w:val="0"/>
                <w:bCs w:val="0"/>
                <w:noProof/>
                <w:webHidden/>
              </w:rPr>
              <w:fldChar w:fldCharType="begin"/>
            </w:r>
            <w:r w:rsidRPr="00103364">
              <w:rPr>
                <w:b w:val="0"/>
                <w:bCs w:val="0"/>
                <w:noProof/>
                <w:webHidden/>
              </w:rPr>
              <w:instrText xml:space="preserve"> PAGEREF _Toc232336343 \h </w:instrText>
            </w:r>
            <w:r w:rsidRPr="00103364">
              <w:rPr>
                <w:b w:val="0"/>
                <w:bCs w:val="0"/>
                <w:noProof/>
                <w:webHidden/>
              </w:rPr>
            </w:r>
            <w:r w:rsidRPr="001033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03364">
              <w:rPr>
                <w:b w:val="0"/>
                <w:bCs w:val="0"/>
                <w:noProof/>
                <w:webHidden/>
              </w:rPr>
              <w:t>8</w:t>
            </w:r>
            <w:r w:rsidRPr="001033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0D3ABC3" w14:textId="03EDB46D" w:rsidR="00103364" w:rsidRPr="00103364" w:rsidRDefault="00103364">
          <w:pPr>
            <w:pStyle w:val="TOC1"/>
            <w:tabs>
              <w:tab w:val="right" w:leader="dot" w:pos="9962"/>
            </w:tabs>
            <w:rPr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32336344" w:history="1">
            <w:r w:rsidRPr="00103364">
              <w:rPr>
                <w:rStyle w:val="Hyperlink"/>
                <w:b w:val="0"/>
                <w:bCs w:val="0"/>
                <w:noProof/>
                <w:lang w:val="pt-PT"/>
              </w:rPr>
              <w:t>Referências</w:t>
            </w:r>
            <w:r w:rsidRPr="00103364">
              <w:rPr>
                <w:b w:val="0"/>
                <w:bCs w:val="0"/>
                <w:noProof/>
                <w:webHidden/>
              </w:rPr>
              <w:tab/>
            </w:r>
            <w:r w:rsidRPr="00103364">
              <w:rPr>
                <w:b w:val="0"/>
                <w:bCs w:val="0"/>
                <w:noProof/>
                <w:webHidden/>
              </w:rPr>
              <w:fldChar w:fldCharType="begin"/>
            </w:r>
            <w:r w:rsidRPr="00103364">
              <w:rPr>
                <w:b w:val="0"/>
                <w:bCs w:val="0"/>
                <w:noProof/>
                <w:webHidden/>
              </w:rPr>
              <w:instrText xml:space="preserve"> PAGEREF _Toc232336344 \h </w:instrText>
            </w:r>
            <w:r w:rsidRPr="00103364">
              <w:rPr>
                <w:b w:val="0"/>
                <w:bCs w:val="0"/>
                <w:noProof/>
                <w:webHidden/>
              </w:rPr>
            </w:r>
            <w:r w:rsidRPr="001033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03364">
              <w:rPr>
                <w:b w:val="0"/>
                <w:bCs w:val="0"/>
                <w:noProof/>
                <w:webHidden/>
              </w:rPr>
              <w:t>9</w:t>
            </w:r>
            <w:r w:rsidRPr="001033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8895155" w14:textId="3371355A" w:rsidR="00103364" w:rsidRDefault="00103364">
          <w:r w:rsidRPr="00103364">
            <w:rPr>
              <w:noProof/>
            </w:rPr>
            <w:fldChar w:fldCharType="end"/>
          </w:r>
        </w:p>
      </w:sdtContent>
    </w:sdt>
    <w:p w14:paraId="2F5BB9FA" w14:textId="6CFA89EE" w:rsidR="00103364" w:rsidRPr="00103364" w:rsidRDefault="00C3087C" w:rsidP="00103364">
      <w:pPr>
        <w:rPr>
          <w:rFonts w:asciiTheme="majorHAnsi" w:eastAsiaTheme="majorEastAsia" w:hAnsiTheme="majorHAnsi" w:cstheme="majorBidi"/>
          <w:b/>
          <w:bCs/>
          <w:color w:val="1F4E5F"/>
          <w:sz w:val="32"/>
          <w:szCs w:val="28"/>
          <w:lang w:val="pt-PT"/>
        </w:rPr>
      </w:pPr>
      <w:r>
        <w:rPr>
          <w:lang w:val="pt-PT"/>
        </w:rPr>
        <w:br w:type="page"/>
      </w:r>
      <w:bookmarkStart w:id="0" w:name="_Toc232336335"/>
    </w:p>
    <w:p w14:paraId="23DF69AD" w14:textId="2BEFF376" w:rsidR="00983779" w:rsidRPr="00C06FE8" w:rsidRDefault="00BC386B">
      <w:pPr>
        <w:pStyle w:val="Heading1"/>
        <w:rPr>
          <w:lang w:val="pt-PT"/>
        </w:rPr>
      </w:pPr>
      <w:r w:rsidRPr="00C06FE8">
        <w:rPr>
          <w:lang w:val="pt-PT"/>
        </w:rPr>
        <w:lastRenderedPageBreak/>
        <w:t>1. Introdução</w:t>
      </w:r>
      <w:bookmarkEnd w:id="0"/>
    </w:p>
    <w:p w14:paraId="4CE5CDA4" w14:textId="77777777" w:rsidR="00983779" w:rsidRPr="00C06FE8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lang w:val="pt-PT"/>
        </w:rPr>
      </w:pPr>
      <w:r w:rsidRPr="00C06FE8">
        <w:rPr>
          <w:rFonts w:asciiTheme="majorHAnsi" w:hAnsiTheme="majorHAnsi" w:cstheme="majorHAnsi"/>
          <w:sz w:val="22"/>
          <w:lang w:val="pt-PT"/>
        </w:rPr>
        <w:t>As constelações de satélites são sistemas distribuídos nos quais vários veículos geram continuamente telemetria sobre o seu estado operacional. A monitorização simultânea destes nós exige mecanismos de aquisição, comunicação, armazenamento, análise e telecomando. Neste contexto, o SatMon implementa um protótipo IoT que simula uma constelação de pequenos satélites através de placas ESP32-C6, integradas com uma infraestrutura local e serviços cloud da AWS.</w:t>
      </w:r>
    </w:p>
    <w:p w14:paraId="3606A7E4" w14:textId="547020A0" w:rsidR="00BF5390" w:rsidRPr="00C06FE8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lang w:val="pt-PT"/>
        </w:rPr>
      </w:pPr>
      <w:r w:rsidRPr="00C06FE8">
        <w:rPr>
          <w:rFonts w:asciiTheme="majorHAnsi" w:hAnsiTheme="majorHAnsi" w:cstheme="majorHAnsi"/>
          <w:sz w:val="22"/>
          <w:lang w:val="pt-PT"/>
        </w:rPr>
        <w:t xml:space="preserve">Cada nó representa um satélite e adquire dados de orientação e temperatura. A telemetria é publicada periodicamente por MQTT, encaminhada para a cloud, armazenada e disponibilizada ao operador através de um dashboard de missão. </w:t>
      </w:r>
      <w:r w:rsidR="00BF5390" w:rsidRPr="00BF5390">
        <w:rPr>
          <w:rFonts w:asciiTheme="majorHAnsi" w:hAnsiTheme="majorHAnsi" w:cstheme="majorHAnsi"/>
          <w:sz w:val="21"/>
          <w:szCs w:val="24"/>
          <w:lang w:val="pt-PT"/>
        </w:rPr>
        <w:t>O sistema permite ainda o envio de comandos no sentido inverso, nomeadamente o controlo remoto de um LED RGB instalado em cada placa, reproduzindo de forma simplificada o ciclo de telemetria e telecomando de um sistem</w:t>
      </w:r>
      <w:r w:rsidR="003B1772">
        <w:rPr>
          <w:rFonts w:asciiTheme="majorHAnsi" w:hAnsiTheme="majorHAnsi" w:cstheme="majorHAnsi"/>
          <w:sz w:val="21"/>
          <w:szCs w:val="24"/>
          <w:lang w:val="pt-PT"/>
        </w:rPr>
        <w:t>a</w:t>
      </w:r>
      <w:r w:rsidR="00BF5390" w:rsidRPr="00BF5390">
        <w:rPr>
          <w:rFonts w:asciiTheme="majorHAnsi" w:hAnsiTheme="majorHAnsi" w:cstheme="majorHAnsi"/>
          <w:sz w:val="21"/>
          <w:szCs w:val="24"/>
          <w:lang w:val="pt-PT"/>
        </w:rPr>
        <w:t>.</w:t>
      </w:r>
    </w:p>
    <w:p w14:paraId="015FABE9" w14:textId="0E0A9D69" w:rsidR="00983779" w:rsidRPr="00C06FE8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lang w:val="pt-PT"/>
        </w:rPr>
      </w:pPr>
      <w:r w:rsidRPr="00C06FE8">
        <w:rPr>
          <w:rFonts w:asciiTheme="majorHAnsi" w:hAnsiTheme="majorHAnsi" w:cstheme="majorHAnsi"/>
          <w:sz w:val="22"/>
          <w:lang w:val="pt-PT"/>
        </w:rPr>
        <w:t xml:space="preserve">O objetivo principal é demonstrar uma solução completa e escalável, desde a aquisição </w:t>
      </w:r>
      <w:r w:rsidR="003B1772">
        <w:rPr>
          <w:rFonts w:asciiTheme="majorHAnsi" w:hAnsiTheme="majorHAnsi" w:cstheme="majorHAnsi"/>
          <w:sz w:val="22"/>
          <w:lang w:val="pt-PT"/>
        </w:rPr>
        <w:t>dos dados dos sensores</w:t>
      </w:r>
      <w:r w:rsidRPr="00C06FE8">
        <w:rPr>
          <w:rFonts w:asciiTheme="majorHAnsi" w:hAnsiTheme="majorHAnsi" w:cstheme="majorHAnsi"/>
          <w:sz w:val="22"/>
          <w:lang w:val="pt-PT"/>
        </w:rPr>
        <w:t xml:space="preserve"> até à apresentação de informação útil. Para além dos valores em bruto, o SatMon estima a atitude do nó, deteta condições de temperatura e comunicação anómalas, apresenta históric</w:t>
      </w:r>
      <w:r w:rsidR="003B1772">
        <w:rPr>
          <w:rFonts w:asciiTheme="majorHAnsi" w:hAnsiTheme="majorHAnsi" w:cstheme="majorHAnsi"/>
          <w:sz w:val="22"/>
          <w:lang w:val="pt-PT"/>
        </w:rPr>
        <w:t xml:space="preserve">o </w:t>
      </w:r>
      <w:r w:rsidRPr="00C06FE8">
        <w:rPr>
          <w:rFonts w:asciiTheme="majorHAnsi" w:hAnsiTheme="majorHAnsi" w:cstheme="majorHAnsi"/>
          <w:sz w:val="22"/>
          <w:lang w:val="pt-PT"/>
        </w:rPr>
        <w:t>e permite atuar remotamente sobre cada satélite.</w:t>
      </w:r>
    </w:p>
    <w:p w14:paraId="4E52B4BA" w14:textId="77777777" w:rsidR="00983779" w:rsidRPr="00C06FE8" w:rsidRDefault="00BC386B">
      <w:pPr>
        <w:pStyle w:val="Heading1"/>
        <w:rPr>
          <w:lang w:val="pt-PT"/>
        </w:rPr>
      </w:pPr>
      <w:bookmarkStart w:id="1" w:name="_Toc232336336"/>
      <w:r w:rsidRPr="00C06FE8">
        <w:rPr>
          <w:lang w:val="pt-PT"/>
        </w:rPr>
        <w:t>2. Arquitetura do Sistema e Tecnologias</w:t>
      </w:r>
      <w:bookmarkEnd w:id="1"/>
    </w:p>
    <w:p w14:paraId="55EC2E6B" w14:textId="77D92820" w:rsidR="00983779" w:rsidRPr="00103364" w:rsidRDefault="00BC386B" w:rsidP="003B1772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A arquitetura final está organizada em três camadas</w:t>
      </w:r>
      <w:r w:rsidR="003B1772">
        <w:rPr>
          <w:rFonts w:asciiTheme="majorHAnsi" w:hAnsiTheme="majorHAnsi" w:cstheme="majorHAnsi"/>
          <w:sz w:val="22"/>
          <w:szCs w:val="28"/>
          <w:lang w:val="pt-PT"/>
        </w:rPr>
        <w:t xml:space="preserve">, os 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 xml:space="preserve">nós IoT, </w:t>
      </w:r>
      <w:r w:rsidR="003B1772">
        <w:rPr>
          <w:rFonts w:asciiTheme="majorHAnsi" w:hAnsiTheme="majorHAnsi" w:cstheme="majorHAnsi"/>
          <w:sz w:val="22"/>
          <w:szCs w:val="28"/>
          <w:lang w:val="pt-PT"/>
        </w:rPr>
        <w:t xml:space="preserve">a 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>infraestrutura local executada em Docker</w:t>
      </w:r>
      <w:r w:rsidR="00C06FE8" w:rsidRPr="00103364">
        <w:rPr>
          <w:rFonts w:asciiTheme="majorHAnsi" w:hAnsiTheme="majorHAnsi" w:cstheme="majorHAnsi"/>
          <w:sz w:val="22"/>
          <w:szCs w:val="28"/>
          <w:lang w:val="pt-PT"/>
        </w:rPr>
        <w:t xml:space="preserve"> containers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 xml:space="preserve"> e</w:t>
      </w:r>
      <w:r w:rsidR="003B1772">
        <w:rPr>
          <w:rFonts w:asciiTheme="majorHAnsi" w:hAnsiTheme="majorHAnsi" w:cstheme="majorHAnsi"/>
          <w:sz w:val="22"/>
          <w:szCs w:val="28"/>
          <w:lang w:val="pt-PT"/>
        </w:rPr>
        <w:t xml:space="preserve"> os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 xml:space="preserve"> serviços cloud AWS. A telemetria percorre o sistema dos nós para a cloud; os comandos percorrem o caminho inverso. A Figura 1 apresenta os principais componentes e os fluxos de comunicação.</w:t>
      </w:r>
    </w:p>
    <w:p w14:paraId="60BDA4EC" w14:textId="77777777" w:rsidR="00983779" w:rsidRDefault="00BC386B">
      <w:pPr>
        <w:jc w:val="center"/>
      </w:pPr>
      <w:r>
        <w:rPr>
          <w:noProof/>
        </w:rPr>
        <w:drawing>
          <wp:inline distT="0" distB="0" distL="0" distR="0" wp14:anchorId="23051335" wp14:editId="14BEAEB9">
            <wp:extent cx="5897880" cy="1954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9307" w14:textId="7008B475" w:rsidR="003B1772" w:rsidRPr="003B1772" w:rsidRDefault="00BC386B" w:rsidP="001618DF">
      <w:pPr>
        <w:pStyle w:val="Caption"/>
        <w:jc w:val="center"/>
        <w:rPr>
          <w:lang w:val="pt-PT"/>
        </w:rPr>
      </w:pPr>
      <w:r w:rsidRPr="00C06FE8">
        <w:rPr>
          <w:lang w:val="pt-PT"/>
        </w:rPr>
        <w:t>Figura 1 - Arquitetura final do sistema SatMon.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984"/>
        <w:gridCol w:w="3402"/>
      </w:tblGrid>
      <w:tr w:rsidR="00983779" w14:paraId="55759516" w14:textId="77777777">
        <w:trPr>
          <w:jc w:val="center"/>
        </w:trPr>
        <w:tc>
          <w:tcPr>
            <w:tcW w:w="1701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F3DF2" w14:textId="77777777" w:rsidR="00983779" w:rsidRDefault="00BC386B">
            <w:r>
              <w:rPr>
                <w:b/>
                <w:sz w:val="18"/>
              </w:rPr>
              <w:t>Módulo</w:t>
            </w:r>
          </w:p>
        </w:tc>
        <w:tc>
          <w:tcPr>
            <w:tcW w:w="1701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87834" w14:textId="77777777" w:rsidR="00983779" w:rsidRDefault="00BC386B">
            <w:r>
              <w:rPr>
                <w:b/>
                <w:sz w:val="18"/>
              </w:rPr>
              <w:t>Tecnologia</w:t>
            </w:r>
          </w:p>
        </w:tc>
        <w:tc>
          <w:tcPr>
            <w:tcW w:w="1984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85682" w14:textId="77777777" w:rsidR="00983779" w:rsidRDefault="00BC386B">
            <w:r>
              <w:rPr>
                <w:b/>
                <w:sz w:val="18"/>
              </w:rPr>
              <w:t>Linguagem / ambiente</w:t>
            </w:r>
          </w:p>
        </w:tc>
        <w:tc>
          <w:tcPr>
            <w:tcW w:w="3402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B771E" w14:textId="77777777" w:rsidR="00983779" w:rsidRDefault="00BC386B">
            <w:r>
              <w:rPr>
                <w:b/>
                <w:sz w:val="18"/>
              </w:rPr>
              <w:t>Função</w:t>
            </w:r>
          </w:p>
        </w:tc>
      </w:tr>
      <w:tr w:rsidR="00983779" w:rsidRPr="003B1772" w14:paraId="525B3B4B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54902" w14:textId="77777777" w:rsidR="00983779" w:rsidRDefault="00BC386B">
            <w:r>
              <w:rPr>
                <w:sz w:val="17"/>
              </w:rPr>
              <w:t>Nós IoT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E874C" w14:textId="77777777" w:rsidR="00983779" w:rsidRDefault="00BC386B">
            <w:r>
              <w:rPr>
                <w:sz w:val="17"/>
              </w:rPr>
              <w:t>ESP32-C6, IMU, WS2812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969F1" w14:textId="77777777" w:rsidR="00983779" w:rsidRDefault="00BC386B">
            <w:r>
              <w:rPr>
                <w:sz w:val="17"/>
              </w:rPr>
              <w:t>C, ESP-IDF, FreeRTOS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21BA4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Aquisição, telemetria e atuação local</w:t>
            </w:r>
          </w:p>
        </w:tc>
      </w:tr>
      <w:tr w:rsidR="00983779" w:rsidRPr="003B1772" w14:paraId="19ED8C78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E887C" w14:textId="77777777" w:rsidR="00983779" w:rsidRDefault="00BC386B">
            <w:r>
              <w:rPr>
                <w:sz w:val="17"/>
              </w:rPr>
              <w:lastRenderedPageBreak/>
              <w:t>Broker local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6C787" w14:textId="77777777" w:rsidR="00983779" w:rsidRDefault="00BC386B">
            <w:r>
              <w:rPr>
                <w:sz w:val="17"/>
              </w:rPr>
              <w:t>Eclipse Mosquitto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14EA6" w14:textId="77777777" w:rsidR="00983779" w:rsidRDefault="00BC386B">
            <w:r>
              <w:rPr>
                <w:sz w:val="17"/>
              </w:rPr>
              <w:t>Docker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31084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Distribuição MQTT na rede local</w:t>
            </w:r>
          </w:p>
        </w:tc>
      </w:tr>
      <w:tr w:rsidR="00983779" w14:paraId="558F4400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29C74" w14:textId="77777777" w:rsidR="00983779" w:rsidRDefault="00BC386B">
            <w:r>
              <w:rPr>
                <w:sz w:val="17"/>
              </w:rPr>
              <w:t>Ponte cloud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8E535" w14:textId="77777777" w:rsidR="00983779" w:rsidRDefault="00BC386B">
            <w:r>
              <w:rPr>
                <w:sz w:val="17"/>
              </w:rPr>
              <w:t>Paho MQTT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DFEA4" w14:textId="77777777" w:rsidR="00983779" w:rsidRDefault="00BC386B">
            <w:r>
              <w:rPr>
                <w:sz w:val="17"/>
              </w:rPr>
              <w:t>Python, Docker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EB1FF" w14:textId="77777777" w:rsidR="00983779" w:rsidRDefault="00BC386B">
            <w:r>
              <w:rPr>
                <w:sz w:val="17"/>
              </w:rPr>
              <w:t>Encaminhamento bidirecional local-cloud</w:t>
            </w:r>
          </w:p>
        </w:tc>
      </w:tr>
      <w:tr w:rsidR="00983779" w:rsidRPr="003B1772" w14:paraId="251CA4A7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08EF6" w14:textId="77777777" w:rsidR="00983779" w:rsidRDefault="00BC386B">
            <w:r>
              <w:rPr>
                <w:sz w:val="17"/>
              </w:rPr>
              <w:t>Ingestão cloud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960D7" w14:textId="77777777" w:rsidR="00983779" w:rsidRDefault="00BC386B">
            <w:r>
              <w:rPr>
                <w:sz w:val="17"/>
              </w:rPr>
              <w:t>AWS IoT Core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4DA1E" w14:textId="77777777" w:rsidR="00983779" w:rsidRDefault="00BC386B">
            <w:r>
              <w:rPr>
                <w:sz w:val="17"/>
              </w:rPr>
              <w:t>AWS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08BB6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Receção MQTT e regras de encaminhamento</w:t>
            </w:r>
          </w:p>
        </w:tc>
      </w:tr>
      <w:tr w:rsidR="00983779" w14:paraId="7B78E6B5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564D9" w14:textId="77777777" w:rsidR="00983779" w:rsidRDefault="00BC386B">
            <w:r>
              <w:rPr>
                <w:sz w:val="17"/>
              </w:rPr>
              <w:t>Processamento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AABEE" w14:textId="77777777" w:rsidR="00983779" w:rsidRDefault="00BC386B">
            <w:r>
              <w:rPr>
                <w:sz w:val="17"/>
              </w:rPr>
              <w:t>AWS Lambda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28DCB" w14:textId="77777777" w:rsidR="00983779" w:rsidRDefault="00BC386B">
            <w:r>
              <w:rPr>
                <w:sz w:val="17"/>
              </w:rPr>
              <w:t>Python / boto3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697C3" w14:textId="77777777" w:rsidR="00983779" w:rsidRDefault="00BC386B">
            <w:r>
              <w:rPr>
                <w:sz w:val="17"/>
              </w:rPr>
              <w:t>Validação, persistência e comandos</w:t>
            </w:r>
          </w:p>
        </w:tc>
      </w:tr>
      <w:tr w:rsidR="00983779" w:rsidRPr="003B1772" w14:paraId="6B45C8FE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7A9E8" w14:textId="77777777" w:rsidR="00983779" w:rsidRDefault="00BC386B">
            <w:r>
              <w:rPr>
                <w:sz w:val="17"/>
              </w:rPr>
              <w:t>Armazenamento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E28BC" w14:textId="77777777" w:rsidR="00983779" w:rsidRDefault="00BC386B">
            <w:r>
              <w:rPr>
                <w:sz w:val="17"/>
              </w:rPr>
              <w:t>Amazon DynamoDB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D8D04" w14:textId="77777777" w:rsidR="00983779" w:rsidRDefault="00BC386B">
            <w:r>
              <w:rPr>
                <w:sz w:val="17"/>
              </w:rPr>
              <w:t>AWS NoSQL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78853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Histórico indexado por satélite e tempo</w:t>
            </w:r>
          </w:p>
        </w:tc>
      </w:tr>
      <w:tr w:rsidR="00983779" w14:paraId="18713B87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CA73D" w14:textId="77777777" w:rsidR="00983779" w:rsidRDefault="00BC386B">
            <w:r>
              <w:rPr>
                <w:sz w:val="17"/>
              </w:rPr>
              <w:t>API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8CFD1" w14:textId="77777777" w:rsidR="00983779" w:rsidRDefault="00BC386B">
            <w:r>
              <w:rPr>
                <w:sz w:val="17"/>
              </w:rPr>
              <w:t>API Gateway + Lambda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933C1" w14:textId="77777777" w:rsidR="00983779" w:rsidRDefault="00BC386B">
            <w:r>
              <w:rPr>
                <w:sz w:val="17"/>
              </w:rPr>
              <w:t>HTTPS REST / JSON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3611C" w14:textId="77777777" w:rsidR="00983779" w:rsidRDefault="00BC386B">
            <w:r>
              <w:rPr>
                <w:sz w:val="17"/>
              </w:rPr>
              <w:t>Consulta, manutenção e telecomando</w:t>
            </w:r>
          </w:p>
        </w:tc>
      </w:tr>
      <w:tr w:rsidR="00983779" w:rsidRPr="003B1772" w14:paraId="2AFDB5A0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5610A" w14:textId="77777777" w:rsidR="00983779" w:rsidRDefault="00BC386B">
            <w:r>
              <w:rPr>
                <w:sz w:val="17"/>
              </w:rPr>
              <w:t>Dashboard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8A2E9" w14:textId="77777777" w:rsidR="00983779" w:rsidRDefault="00BC386B">
            <w:r>
              <w:rPr>
                <w:sz w:val="17"/>
              </w:rPr>
              <w:t>HTML, CSS, JavaScript, Three.js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E9C29" w14:textId="77777777" w:rsidR="00983779" w:rsidRDefault="00BC386B">
            <w:r>
              <w:rPr>
                <w:sz w:val="17"/>
              </w:rPr>
              <w:t>Browser + servidor Python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9B0BA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Visualização e interação do operador</w:t>
            </w:r>
          </w:p>
        </w:tc>
      </w:tr>
    </w:tbl>
    <w:p w14:paraId="622D7DBC" w14:textId="77777777" w:rsidR="00983779" w:rsidRPr="00C06FE8" w:rsidRDefault="00983779">
      <w:pPr>
        <w:spacing w:after="0"/>
        <w:rPr>
          <w:lang w:val="pt-PT"/>
        </w:rPr>
      </w:pPr>
    </w:p>
    <w:p w14:paraId="063D817F" w14:textId="77777777" w:rsidR="00983779" w:rsidRPr="00C06FE8" w:rsidRDefault="00BC386B">
      <w:pPr>
        <w:pStyle w:val="Heading1"/>
        <w:rPr>
          <w:lang w:val="pt-PT"/>
        </w:rPr>
      </w:pPr>
      <w:bookmarkStart w:id="2" w:name="_Toc232336337"/>
      <w:r w:rsidRPr="00C06FE8">
        <w:rPr>
          <w:lang w:val="pt-PT"/>
        </w:rPr>
        <w:t>3. Aquisição e Processamento nos Nós IoT</w:t>
      </w:r>
      <w:bookmarkEnd w:id="2"/>
    </w:p>
    <w:p w14:paraId="009DA3B5" w14:textId="13B32A99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lang w:val="pt-PT"/>
        </w:rPr>
      </w:pPr>
      <w:r w:rsidRPr="00103364">
        <w:rPr>
          <w:rFonts w:asciiTheme="majorHAnsi" w:hAnsiTheme="majorHAnsi" w:cstheme="majorHAnsi"/>
          <w:sz w:val="22"/>
          <w:lang w:val="pt-PT"/>
        </w:rPr>
        <w:t>Cada satélite é representado por uma placa ESP32-C6, microcontrolador RISC-V de 32 bits com Wi-Fi. A unidade de medição inercial é ligada por I2C, utilizando SDA no GPIO 6, SCL no GPIO 7 e frequência de 400 kHz. O firmware identifica automaticamente o sensor através do registo WHO_AM_I e suporta módulos das famílias MPU-</w:t>
      </w:r>
      <w:r w:rsidR="003B1772">
        <w:rPr>
          <w:rFonts w:asciiTheme="majorHAnsi" w:hAnsiTheme="majorHAnsi" w:cstheme="majorHAnsi"/>
          <w:sz w:val="22"/>
          <w:lang w:val="pt-PT"/>
        </w:rPr>
        <w:t xml:space="preserve">92/65 </w:t>
      </w:r>
      <w:r w:rsidRPr="00103364">
        <w:rPr>
          <w:rFonts w:asciiTheme="majorHAnsi" w:hAnsiTheme="majorHAnsi" w:cstheme="majorHAnsi"/>
          <w:sz w:val="22"/>
          <w:lang w:val="pt-PT"/>
        </w:rPr>
        <w:t>e LSM6DS, permitindo substituir a IMU sem alterar a arquitetura do software.</w:t>
      </w:r>
    </w:p>
    <w:p w14:paraId="3A9DFD91" w14:textId="04C6A8BD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lang w:val="pt-PT"/>
        </w:rPr>
      </w:pPr>
      <w:r w:rsidRPr="00103364">
        <w:rPr>
          <w:rFonts w:asciiTheme="majorHAnsi" w:hAnsiTheme="majorHAnsi" w:cstheme="majorHAnsi"/>
          <w:sz w:val="22"/>
          <w:lang w:val="pt-PT"/>
        </w:rPr>
        <w:t>Em cada ciclo são adquiridas a aceleração nos três eixos, a velocidade angular nos três eixos e a temperatura interna da IMU. No arranque é efetuada uma calibração do</w:t>
      </w:r>
      <w:r w:rsidR="00E77B05" w:rsidRPr="00103364">
        <w:rPr>
          <w:rFonts w:asciiTheme="majorHAnsi" w:hAnsiTheme="majorHAnsi" w:cstheme="majorHAnsi"/>
          <w:sz w:val="22"/>
          <w:lang w:val="pt-PT"/>
        </w:rPr>
        <w:t xml:space="preserve"> desvio (</w:t>
      </w:r>
      <w:r w:rsidRPr="00103364">
        <w:rPr>
          <w:rFonts w:asciiTheme="majorHAnsi" w:hAnsiTheme="majorHAnsi" w:cstheme="majorHAnsi"/>
          <w:sz w:val="22"/>
          <w:lang w:val="pt-PT"/>
        </w:rPr>
        <w:t>bias</w:t>
      </w:r>
      <w:r w:rsidR="00E77B05" w:rsidRPr="00103364">
        <w:rPr>
          <w:rFonts w:asciiTheme="majorHAnsi" w:hAnsiTheme="majorHAnsi" w:cstheme="majorHAnsi"/>
          <w:sz w:val="22"/>
          <w:lang w:val="pt-PT"/>
        </w:rPr>
        <w:t>) de zero</w:t>
      </w:r>
      <w:r w:rsidRPr="00103364">
        <w:rPr>
          <w:rFonts w:asciiTheme="majorHAnsi" w:hAnsiTheme="majorHAnsi" w:cstheme="majorHAnsi"/>
          <w:sz w:val="22"/>
          <w:lang w:val="pt-PT"/>
        </w:rPr>
        <w:t xml:space="preserve"> do giroscópio com 64 amostras. A taxa de publicação por omissão é de uma amostra por segundo. O timestamp UTC é obtido por SNTP e cada mensagem inclui o identificador </w:t>
      </w:r>
      <w:r w:rsidR="003B1772">
        <w:rPr>
          <w:rFonts w:asciiTheme="majorHAnsi" w:hAnsiTheme="majorHAnsi" w:cstheme="majorHAnsi"/>
          <w:sz w:val="22"/>
          <w:lang w:val="pt-PT"/>
        </w:rPr>
        <w:t>“</w:t>
      </w:r>
      <w:r w:rsidRPr="00103364">
        <w:rPr>
          <w:rFonts w:asciiTheme="majorHAnsi" w:hAnsiTheme="majorHAnsi" w:cstheme="majorHAnsi"/>
          <w:sz w:val="22"/>
          <w:lang w:val="pt-PT"/>
        </w:rPr>
        <w:t>satellite_id</w:t>
      </w:r>
      <w:r w:rsidR="003B1772">
        <w:rPr>
          <w:rFonts w:asciiTheme="majorHAnsi" w:hAnsiTheme="majorHAnsi" w:cstheme="majorHAnsi"/>
          <w:sz w:val="22"/>
          <w:lang w:val="pt-PT"/>
        </w:rPr>
        <w:t>”</w:t>
      </w:r>
      <w:r w:rsidRPr="00103364">
        <w:rPr>
          <w:rFonts w:asciiTheme="majorHAnsi" w:hAnsiTheme="majorHAnsi" w:cstheme="majorHAnsi"/>
          <w:sz w:val="22"/>
          <w:lang w:val="pt-PT"/>
        </w:rPr>
        <w:t>.</w:t>
      </w:r>
    </w:p>
    <w:p w14:paraId="5A1580F6" w14:textId="77777777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lang w:val="pt-PT"/>
        </w:rPr>
      </w:pPr>
      <w:r w:rsidRPr="00103364">
        <w:rPr>
          <w:rFonts w:asciiTheme="majorHAnsi" w:hAnsiTheme="majorHAnsi" w:cstheme="majorHAnsi"/>
          <w:sz w:val="22"/>
          <w:lang w:val="pt-PT"/>
        </w:rPr>
        <w:t>A atitude é estimada através de um filtro complementar que combina a integração das velocidades angulares do giroscópio com os ângulos de inclinação obtidos pelo acelerómetro. Esta fusão estabiliza as estimativas de roll e pitch. Na ausência de magnetómetro, o yaw é obtido principalmente por integração do giroscópio e está sujeito a deriva acumulada, uma limitação considerada aceitável para o protótipo.</w:t>
      </w:r>
    </w:p>
    <w:p w14:paraId="06014825" w14:textId="2629D067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lang w:val="pt-PT"/>
        </w:rPr>
      </w:pPr>
      <w:r w:rsidRPr="00103364">
        <w:rPr>
          <w:rFonts w:asciiTheme="majorHAnsi" w:hAnsiTheme="majorHAnsi" w:cstheme="majorHAnsi"/>
          <w:sz w:val="22"/>
          <w:lang w:val="pt-PT"/>
        </w:rPr>
        <w:t>O LED RGB</w:t>
      </w:r>
      <w:r w:rsidR="001618DF">
        <w:rPr>
          <w:rFonts w:asciiTheme="majorHAnsi" w:hAnsiTheme="majorHAnsi" w:cstheme="majorHAnsi"/>
          <w:sz w:val="22"/>
          <w:lang w:val="pt-PT"/>
        </w:rPr>
        <w:t xml:space="preserve"> integrado no próprio MCU, serve para demonstrar o envio de telecomandos</w:t>
      </w:r>
      <w:r w:rsidRPr="00103364">
        <w:rPr>
          <w:rFonts w:asciiTheme="majorHAnsi" w:hAnsiTheme="majorHAnsi" w:cstheme="majorHAnsi"/>
          <w:sz w:val="22"/>
          <w:lang w:val="pt-PT"/>
        </w:rPr>
        <w:t>. O firmware foi desenvolvido em C com ESP-IDF/FreeRTOS; uma tarefa dedicada lê a IMU, constrói o JSON e publica-o através do cliente esp-mqtt. Perfis de configuração definem SAT-01, SAT-02 ou um identificador personalizado. O software pode também ser executado em QEMU para testes sem hardware físico.</w:t>
      </w:r>
    </w:p>
    <w:p w14:paraId="7A3960B2" w14:textId="77777777" w:rsidR="00983779" w:rsidRPr="00C06FE8" w:rsidRDefault="00BC386B">
      <w:pPr>
        <w:pStyle w:val="Heading1"/>
        <w:rPr>
          <w:lang w:val="pt-PT"/>
        </w:rPr>
      </w:pPr>
      <w:bookmarkStart w:id="3" w:name="_Toc232336338"/>
      <w:r w:rsidRPr="00C06FE8">
        <w:rPr>
          <w:lang w:val="pt-PT"/>
        </w:rPr>
        <w:t>4. Comunicações, Protocolos e Integração Cloud</w:t>
      </w:r>
      <w:bookmarkEnd w:id="3"/>
    </w:p>
    <w:p w14:paraId="063F81C8" w14:textId="77777777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Na rede local, os nós ligam-se por Wi-Fi/IPv4 ao broker Mosquitto e publicam telemetria por MQTT sobre TCP com QoS 1. O formato de mensagem é JSON. A utilização de QoS 1 garante entrega pelo menos uma vez, sendo possíveis duplicados, que são tolerados pelo processamento baseado em timestamp. A ligação local pode ser protegida por TLS, recorrendo a bundle de certificados, CA embebida ou certificado próprio.</w:t>
      </w:r>
    </w:p>
    <w:p w14:paraId="4D628589" w14:textId="489EC9A9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lastRenderedPageBreak/>
        <w:t xml:space="preserve">A ponte cloud é um serviço Python baseado em paho-mqtt. O serviço subscreve os tópicos locais, preserva o </w:t>
      </w:r>
      <w:r w:rsidR="001618DF">
        <w:rPr>
          <w:rFonts w:asciiTheme="majorHAnsi" w:hAnsiTheme="majorHAnsi" w:cstheme="majorHAnsi"/>
          <w:sz w:val="22"/>
          <w:szCs w:val="28"/>
          <w:lang w:val="pt-PT"/>
        </w:rPr>
        <w:t>id do satélite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 xml:space="preserve"> e encaminha a telemetria para o destino configurado. Estão disponíveis três modos</w:t>
      </w:r>
      <w:r w:rsidR="001618DF">
        <w:rPr>
          <w:rFonts w:asciiTheme="majorHAnsi" w:hAnsiTheme="majorHAnsi" w:cstheme="majorHAnsi"/>
          <w:sz w:val="22"/>
          <w:szCs w:val="28"/>
          <w:lang w:val="pt-PT"/>
        </w:rPr>
        <w:t>, o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 xml:space="preserve"> registo local para desenvolvimento, HTTP POST e AWS IoT Core. No modo AWS, a ligação utiliza MQTT sobre TLS 1.2, autenticação mútua por certificados X.509 e publicação no espaço de tópicos SatMon.</w:t>
      </w:r>
    </w:p>
    <w:p w14:paraId="57A9B53B" w14:textId="77777777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Na região eu-west-1, uma regra do AWS IoT Core invoca a função Lambda de processamento sempre que chega uma mensagem. A função valida o payload e grava a amostra na tabela DynamoDB, cuja chave de partição é satellite_id e cuja chave de ordenação é timestamp. Uma segunda Lambda, exposta através de API Gateway, implementa as operações de leitura, histórico, eliminação de telemetria e envio de comandos.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1928"/>
        <w:gridCol w:w="2098"/>
        <w:gridCol w:w="2835"/>
      </w:tblGrid>
      <w:tr w:rsidR="00983779" w14:paraId="0CA40528" w14:textId="77777777">
        <w:trPr>
          <w:jc w:val="center"/>
        </w:trPr>
        <w:tc>
          <w:tcPr>
            <w:tcW w:w="2098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A77D2" w14:textId="77777777" w:rsidR="00983779" w:rsidRDefault="00BC386B">
            <w:r>
              <w:rPr>
                <w:b/>
                <w:sz w:val="18"/>
              </w:rPr>
              <w:t>Ligação</w:t>
            </w:r>
          </w:p>
        </w:tc>
        <w:tc>
          <w:tcPr>
            <w:tcW w:w="1928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36F88" w14:textId="77777777" w:rsidR="00983779" w:rsidRDefault="00BC386B">
            <w:r>
              <w:rPr>
                <w:b/>
                <w:sz w:val="18"/>
              </w:rPr>
              <w:t>Protocolo</w:t>
            </w:r>
          </w:p>
        </w:tc>
        <w:tc>
          <w:tcPr>
            <w:tcW w:w="2098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A8FBF" w14:textId="77777777" w:rsidR="00983779" w:rsidRDefault="00BC386B">
            <w:r>
              <w:rPr>
                <w:b/>
                <w:sz w:val="18"/>
              </w:rPr>
              <w:t>Segurança</w:t>
            </w:r>
          </w:p>
        </w:tc>
        <w:tc>
          <w:tcPr>
            <w:tcW w:w="2835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955F9" w14:textId="77777777" w:rsidR="00983779" w:rsidRDefault="00BC386B">
            <w:r>
              <w:rPr>
                <w:b/>
                <w:sz w:val="18"/>
              </w:rPr>
              <w:t>Formato / cadência</w:t>
            </w:r>
          </w:p>
        </w:tc>
      </w:tr>
      <w:tr w:rsidR="00983779" w14:paraId="526CCC09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67EE4" w14:textId="77777777" w:rsidR="00983779" w:rsidRDefault="00BC386B">
            <w:r>
              <w:rPr>
                <w:sz w:val="17"/>
              </w:rPr>
              <w:t>ESP32-C6 -&gt; Mosquitto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E9C82" w14:textId="77777777" w:rsidR="00983779" w:rsidRDefault="00BC386B">
            <w:r>
              <w:rPr>
                <w:sz w:val="17"/>
              </w:rPr>
              <w:t>MQTT/TCP, QoS 1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72376" w14:textId="77777777" w:rsidR="00983779" w:rsidRDefault="00BC386B">
            <w:r>
              <w:rPr>
                <w:sz w:val="17"/>
              </w:rPr>
              <w:t>Wi-Fi; TLS opcional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81F7E" w14:textId="77777777" w:rsidR="00983779" w:rsidRDefault="00BC386B">
            <w:r>
              <w:rPr>
                <w:sz w:val="17"/>
              </w:rPr>
              <w:t>JSON, 1 mensagem/s/nó</w:t>
            </w:r>
          </w:p>
        </w:tc>
      </w:tr>
      <w:tr w:rsidR="00983779" w14:paraId="31D6BCC1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C5601" w14:textId="77777777" w:rsidR="00983779" w:rsidRDefault="00BC386B">
            <w:r>
              <w:rPr>
                <w:sz w:val="17"/>
              </w:rPr>
              <w:t>Ponte -&gt; AWS IoT Core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C41F3" w14:textId="77777777" w:rsidR="00983779" w:rsidRDefault="00BC386B">
            <w:r>
              <w:rPr>
                <w:sz w:val="17"/>
              </w:rPr>
              <w:t>MQTT/TLS 1.2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ADC19" w14:textId="77777777" w:rsidR="00983779" w:rsidRDefault="00BC386B">
            <w:r>
              <w:rPr>
                <w:sz w:val="17"/>
              </w:rPr>
              <w:t>X.509 mútuo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A763C" w14:textId="77777777" w:rsidR="00983779" w:rsidRDefault="00BC386B">
            <w:r>
              <w:rPr>
                <w:sz w:val="17"/>
              </w:rPr>
              <w:t>JSON, orientado a eventos</w:t>
            </w:r>
          </w:p>
        </w:tc>
      </w:tr>
      <w:tr w:rsidR="00983779" w14:paraId="6442A504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4139B" w14:textId="77777777" w:rsidR="00983779" w:rsidRDefault="00BC386B">
            <w:r>
              <w:rPr>
                <w:sz w:val="17"/>
              </w:rPr>
              <w:t>IoT Core -&gt; Lambda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0CC78" w14:textId="77777777" w:rsidR="00983779" w:rsidRDefault="00BC386B">
            <w:r>
              <w:rPr>
                <w:sz w:val="17"/>
              </w:rPr>
              <w:t>AWS IoT Rule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0E30C" w14:textId="77777777" w:rsidR="00983779" w:rsidRDefault="00BC386B">
            <w:r>
              <w:rPr>
                <w:sz w:val="17"/>
              </w:rPr>
              <w:t>IAM / permissões AWS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319D3" w14:textId="77777777" w:rsidR="00983779" w:rsidRDefault="00BC386B">
            <w:r>
              <w:rPr>
                <w:sz w:val="17"/>
              </w:rPr>
              <w:t>Invocação por mensagem</w:t>
            </w:r>
          </w:p>
        </w:tc>
      </w:tr>
      <w:tr w:rsidR="00983779" w14:paraId="0C974285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183E9" w14:textId="77777777" w:rsidR="00983779" w:rsidRDefault="00BC386B">
            <w:r>
              <w:rPr>
                <w:sz w:val="17"/>
              </w:rPr>
              <w:t>Lambda -&gt; DynamoDB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E6C57" w14:textId="77777777" w:rsidR="00983779" w:rsidRDefault="00BC386B">
            <w:r>
              <w:rPr>
                <w:sz w:val="17"/>
              </w:rPr>
              <w:t>AWS SDK / boto3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F389F" w14:textId="77777777" w:rsidR="00983779" w:rsidRDefault="00BC386B">
            <w:r>
              <w:rPr>
                <w:sz w:val="17"/>
              </w:rPr>
              <w:t>IAM least privilege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BFEB6" w14:textId="77777777" w:rsidR="00983779" w:rsidRDefault="00BC386B">
            <w:r>
              <w:rPr>
                <w:sz w:val="17"/>
              </w:rPr>
              <w:t>Uma escrita por amostra</w:t>
            </w:r>
          </w:p>
        </w:tc>
      </w:tr>
      <w:tr w:rsidR="00983779" w14:paraId="70F9A612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F96D9" w14:textId="77777777" w:rsidR="00983779" w:rsidRDefault="00BC386B">
            <w:r>
              <w:rPr>
                <w:sz w:val="17"/>
              </w:rPr>
              <w:t>Dashboard -&gt; API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AD4F5" w14:textId="77777777" w:rsidR="00983779" w:rsidRDefault="00BC386B">
            <w:r>
              <w:rPr>
                <w:sz w:val="17"/>
              </w:rPr>
              <w:t>HTTPS REST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8717A" w14:textId="77777777" w:rsidR="00983779" w:rsidRDefault="00BC386B">
            <w:r>
              <w:rPr>
                <w:sz w:val="17"/>
              </w:rPr>
              <w:t>TLS, CORS/proxy local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6312F" w14:textId="77777777" w:rsidR="00983779" w:rsidRDefault="00BC386B">
            <w:r>
              <w:rPr>
                <w:sz w:val="17"/>
              </w:rPr>
              <w:t>JSON, polling a cada 1 s</w:t>
            </w:r>
          </w:p>
        </w:tc>
      </w:tr>
      <w:tr w:rsidR="00983779" w14:paraId="7B1C376B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5041D" w14:textId="77777777" w:rsidR="00983779" w:rsidRDefault="00BC386B">
            <w:r>
              <w:rPr>
                <w:sz w:val="17"/>
              </w:rPr>
              <w:t>Cloud -&gt; ESP32-C6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BA4E1" w14:textId="77777777" w:rsidR="00983779" w:rsidRDefault="00BC386B">
            <w:r>
              <w:rPr>
                <w:sz w:val="17"/>
              </w:rPr>
              <w:t>MQTT de comando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10522" w14:textId="77777777" w:rsidR="00983779" w:rsidRDefault="00BC386B">
            <w:r>
              <w:rPr>
                <w:sz w:val="17"/>
              </w:rPr>
              <w:t>TLS no segmento cloud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EC86F" w14:textId="77777777" w:rsidR="00983779" w:rsidRDefault="00BC386B">
            <w:r>
              <w:rPr>
                <w:sz w:val="17"/>
              </w:rPr>
              <w:t>JSON, sob pedido</w:t>
            </w:r>
          </w:p>
        </w:tc>
      </w:tr>
    </w:tbl>
    <w:p w14:paraId="0486EFB2" w14:textId="77777777" w:rsidR="00983779" w:rsidRDefault="00983779">
      <w:pPr>
        <w:spacing w:after="0"/>
      </w:pPr>
    </w:p>
    <w:p w14:paraId="47A641D3" w14:textId="77777777" w:rsidR="00983779" w:rsidRPr="00103364" w:rsidRDefault="00BC386B" w:rsidP="00C06FE8">
      <w:pPr>
        <w:pStyle w:val="BodyText"/>
        <w:spacing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A atualização do dashboard é realizada por polling periódico da API REST, com intervalo de um segundo. Assim, a ingestão da telemetria é orientada a eventos através de MQTT, enquanto a interface apresenta informação em tempo quase real, com atraso máximo aproximado correspondente ao período de polling, acrescido da latência de rede e processamento.</w:t>
      </w:r>
    </w:p>
    <w:p w14:paraId="50382467" w14:textId="77777777" w:rsidR="00983779" w:rsidRPr="00C06FE8" w:rsidRDefault="00BC386B">
      <w:pPr>
        <w:pStyle w:val="Heading1"/>
        <w:rPr>
          <w:lang w:val="pt-PT"/>
        </w:rPr>
      </w:pPr>
      <w:bookmarkStart w:id="4" w:name="_Toc232336339"/>
      <w:r w:rsidRPr="00C06FE8">
        <w:rPr>
          <w:lang w:val="pt-PT"/>
        </w:rPr>
        <w:t>5. Interface com o Utilizador e Telecomando</w:t>
      </w:r>
      <w:bookmarkEnd w:id="4"/>
    </w:p>
    <w:p w14:paraId="14D95AB6" w14:textId="77777777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O dashboard é uma aplicação web desenvolvida em HTML, CSS e JavaScript, utilizando Three.js para a representação tridimensional da atitude. É servido por um pequeno servidor Python que atua também como proxy da API REST, centralizando o endereço do serviço e evitando dependência direta das políticas CORS no browser.</w:t>
      </w:r>
    </w:p>
    <w:p w14:paraId="7179C30B" w14:textId="77777777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A interface apresenta uma vista global da constelação, cartões por satélite, indicadores agregados, tabela de telemetria, histórico de temperatura, estado de ligação e modelo 3D. O operador consegue identificar rapidamente nós ativos, atrasados ou desligados, bem como situações de aviso ou anomalia térmica.</w:t>
      </w:r>
    </w:p>
    <w:p w14:paraId="673C6F69" w14:textId="77777777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O telecomando permite selecionar uma cor e ativar ou desativar o LED de um satélite específico ou de todos os nós. O dashboard envia um pedido POST para a API; a Lambda publica o comando no AWS IoT Core; a ponte recebe-o e republica-o no broker local; e o firmware aplica o comando. Esta cadeia demonstra comunicação bidirecional e fecha o ciclo de monitorização e controlo.</w:t>
      </w:r>
    </w:p>
    <w:p w14:paraId="148AF713" w14:textId="77777777" w:rsidR="00983779" w:rsidRPr="00C06FE8" w:rsidRDefault="00BC386B">
      <w:pPr>
        <w:pStyle w:val="Heading1"/>
        <w:rPr>
          <w:lang w:val="pt-PT"/>
        </w:rPr>
      </w:pPr>
      <w:bookmarkStart w:id="5" w:name="_Toc232336340"/>
      <w:r w:rsidRPr="00C06FE8">
        <w:rPr>
          <w:lang w:val="pt-PT"/>
        </w:rPr>
        <w:lastRenderedPageBreak/>
        <w:t>6. Resultados e Validação Experimental</w:t>
      </w:r>
      <w:bookmarkEnd w:id="5"/>
    </w:p>
    <w:p w14:paraId="323544E8" w14:textId="77777777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A validação foi realizada de forma incremental, começando pelos sensores e comunicação local e terminando no fluxo completo cloud-dashboard. Foram testadas mensagens de funcionamento normal, condições térmicas de aviso e anomalia, perda de comunicação e comandos LED individuais e em difusão.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381"/>
        <w:gridCol w:w="3061"/>
        <w:gridCol w:w="1247"/>
      </w:tblGrid>
      <w:tr w:rsidR="00983779" w14:paraId="48D9A5E5" w14:textId="77777777">
        <w:trPr>
          <w:jc w:val="center"/>
        </w:trPr>
        <w:tc>
          <w:tcPr>
            <w:tcW w:w="1814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14A2E" w14:textId="77777777" w:rsidR="00983779" w:rsidRDefault="00BC386B">
            <w:r>
              <w:rPr>
                <w:b/>
                <w:sz w:val="18"/>
              </w:rPr>
              <w:t>Ensaio</w:t>
            </w:r>
          </w:p>
        </w:tc>
        <w:tc>
          <w:tcPr>
            <w:tcW w:w="2381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78EA5" w14:textId="77777777" w:rsidR="00983779" w:rsidRDefault="00BC386B">
            <w:r>
              <w:rPr>
                <w:b/>
                <w:sz w:val="18"/>
              </w:rPr>
              <w:t>Resultado esperado</w:t>
            </w:r>
          </w:p>
        </w:tc>
        <w:tc>
          <w:tcPr>
            <w:tcW w:w="3061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811CD" w14:textId="77777777" w:rsidR="00983779" w:rsidRDefault="00BC386B">
            <w:r>
              <w:rPr>
                <w:b/>
                <w:sz w:val="18"/>
              </w:rPr>
              <w:t>Resultado observado</w:t>
            </w:r>
          </w:p>
        </w:tc>
        <w:tc>
          <w:tcPr>
            <w:tcW w:w="1247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FD8B6" w14:textId="77777777" w:rsidR="00983779" w:rsidRDefault="00BC386B">
            <w:r>
              <w:rPr>
                <w:b/>
                <w:sz w:val="18"/>
              </w:rPr>
              <w:t>Estado</w:t>
            </w:r>
          </w:p>
        </w:tc>
      </w:tr>
      <w:tr w:rsidR="00983779" w14:paraId="32382B6C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E0B9F" w14:textId="77777777" w:rsidR="00983779" w:rsidRDefault="00BC386B">
            <w:r>
              <w:rPr>
                <w:sz w:val="17"/>
              </w:rPr>
              <w:t>Aquisição da IMU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0ACE6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Aceleração, giroscópio e temperatura válidos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5E119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Leituras periódicas e identificação automática da IMU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96B59" w14:textId="77777777" w:rsidR="00983779" w:rsidRDefault="00BC386B">
            <w:r>
              <w:rPr>
                <w:sz w:val="17"/>
              </w:rPr>
              <w:t>Aprovado</w:t>
            </w:r>
          </w:p>
        </w:tc>
      </w:tr>
      <w:tr w:rsidR="00983779" w14:paraId="20E6D878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68BE7" w14:textId="77777777" w:rsidR="00983779" w:rsidRDefault="00BC386B">
            <w:r>
              <w:rPr>
                <w:sz w:val="17"/>
              </w:rPr>
              <w:t>Publicação MQTT local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1E334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Mensagem JSON recebida pelo Mosquitto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603E8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Telemetria recebida a 1 Hz com QoS 1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08FBC" w14:textId="77777777" w:rsidR="00983779" w:rsidRDefault="00BC386B">
            <w:r>
              <w:rPr>
                <w:sz w:val="17"/>
              </w:rPr>
              <w:t>Aprovado</w:t>
            </w:r>
          </w:p>
        </w:tc>
      </w:tr>
      <w:tr w:rsidR="00983779" w14:paraId="5CC65B33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B3DC6" w14:textId="77777777" w:rsidR="00983779" w:rsidRDefault="00BC386B">
            <w:r>
              <w:rPr>
                <w:sz w:val="17"/>
              </w:rPr>
              <w:t>Encaminhamento para AWS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DA806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Mensagem entregue ao AWS IoT Core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3D8E1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Regra IoT invocou a Lambda de processamento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3FC64" w14:textId="77777777" w:rsidR="00983779" w:rsidRDefault="00BC386B">
            <w:r>
              <w:rPr>
                <w:sz w:val="17"/>
              </w:rPr>
              <w:t>Aprovado</w:t>
            </w:r>
          </w:p>
        </w:tc>
      </w:tr>
      <w:tr w:rsidR="00983779" w14:paraId="48301C84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58952" w14:textId="77777777" w:rsidR="00983779" w:rsidRDefault="00BC386B">
            <w:r>
              <w:rPr>
                <w:sz w:val="17"/>
              </w:rPr>
              <w:t>Persistência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1E7CE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Amostra indexada por satélite e timestamp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69B95" w14:textId="77777777" w:rsidR="00983779" w:rsidRDefault="00BC386B">
            <w:r>
              <w:rPr>
                <w:sz w:val="17"/>
              </w:rPr>
              <w:t>Registos consultáveis na DynamoDB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B837D" w14:textId="77777777" w:rsidR="00983779" w:rsidRDefault="00BC386B">
            <w:r>
              <w:rPr>
                <w:sz w:val="17"/>
              </w:rPr>
              <w:t>Aprovado</w:t>
            </w:r>
          </w:p>
        </w:tc>
      </w:tr>
      <w:tr w:rsidR="00983779" w14:paraId="705773CA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2C014" w14:textId="77777777" w:rsidR="00983779" w:rsidRDefault="00BC386B">
            <w:r>
              <w:rPr>
                <w:sz w:val="17"/>
              </w:rPr>
              <w:t>API REST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FAE15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Última amostra e histórico devolvidos em JSON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64E59" w14:textId="77777777" w:rsidR="00983779" w:rsidRDefault="00BC386B">
            <w:r>
              <w:rPr>
                <w:sz w:val="17"/>
              </w:rPr>
              <w:t>Endpoints consumidos pelo dashboard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86355" w14:textId="77777777" w:rsidR="00983779" w:rsidRDefault="00BC386B">
            <w:r>
              <w:rPr>
                <w:sz w:val="17"/>
              </w:rPr>
              <w:t>Aprovado</w:t>
            </w:r>
          </w:p>
        </w:tc>
      </w:tr>
      <w:tr w:rsidR="00983779" w14:paraId="5B56DAB8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20A43" w14:textId="77777777" w:rsidR="00983779" w:rsidRDefault="00BC386B">
            <w:r>
              <w:rPr>
                <w:sz w:val="17"/>
              </w:rPr>
              <w:t>Aviso/anomalia térmica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08C2C" w14:textId="77777777" w:rsidR="00983779" w:rsidRDefault="00BC386B">
            <w:r>
              <w:rPr>
                <w:sz w:val="17"/>
              </w:rPr>
              <w:t>Alerta aos 45 °C / 55 °C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E5A09" w14:textId="77777777" w:rsidR="00983779" w:rsidRDefault="00BC386B">
            <w:r>
              <w:rPr>
                <w:sz w:val="17"/>
              </w:rPr>
              <w:t>Classificação apresentada na interface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0F43E" w14:textId="77777777" w:rsidR="00983779" w:rsidRDefault="00BC386B">
            <w:r>
              <w:rPr>
                <w:sz w:val="17"/>
              </w:rPr>
              <w:t>Aprovado</w:t>
            </w:r>
          </w:p>
        </w:tc>
      </w:tr>
      <w:tr w:rsidR="00983779" w14:paraId="3DEEA70D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1A9C6" w14:textId="77777777" w:rsidR="00983779" w:rsidRDefault="00BC386B">
            <w:r>
              <w:rPr>
                <w:sz w:val="17"/>
              </w:rPr>
              <w:t>Nó offline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ADE1A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Estado alterado após atraso de telemetria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78F19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Dashboard sinalizou ligação atrasada/desligada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96B1A" w14:textId="77777777" w:rsidR="00983779" w:rsidRDefault="00BC386B">
            <w:r>
              <w:rPr>
                <w:sz w:val="17"/>
              </w:rPr>
              <w:t>Aprovado</w:t>
            </w:r>
          </w:p>
        </w:tc>
      </w:tr>
      <w:tr w:rsidR="00983779" w14:paraId="24DCAEA4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B7910" w14:textId="77777777" w:rsidR="00983779" w:rsidRDefault="00BC386B">
            <w:r>
              <w:rPr>
                <w:sz w:val="17"/>
              </w:rPr>
              <w:t>Telecomando LED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01E67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Comando aplicado no nó selecionado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B02C0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Cor/estado alterados individualmente e em difusão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55577" w14:textId="77777777" w:rsidR="00983779" w:rsidRDefault="00BC386B">
            <w:r>
              <w:rPr>
                <w:sz w:val="17"/>
              </w:rPr>
              <w:t>Aprovado</w:t>
            </w:r>
          </w:p>
        </w:tc>
      </w:tr>
    </w:tbl>
    <w:p w14:paraId="41249F85" w14:textId="77777777" w:rsidR="00983779" w:rsidRDefault="00983779">
      <w:pPr>
        <w:spacing w:after="0"/>
      </w:pPr>
    </w:p>
    <w:p w14:paraId="35089845" w14:textId="77777777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Os testes confirmaram o funcionamento de ponta a ponta: aquisição no nó, publicação no broker local, encaminhamento seguro para a AWS, armazenamento, consulta pela API e visualização no dashboard. O canal inverso foi igualmente validado através do controlo do LED. A cadência de 1 Hz e o polling de 1 s são adequados ao objetivo de demonstração e fornecem uma experiência de monitorização quase em tempo real.</w:t>
      </w:r>
    </w:p>
    <w:p w14:paraId="25C65893" w14:textId="77777777" w:rsidR="00983779" w:rsidRPr="00C06FE8" w:rsidRDefault="00BC386B">
      <w:pPr>
        <w:pStyle w:val="Heading1"/>
        <w:rPr>
          <w:lang w:val="pt-PT"/>
        </w:rPr>
      </w:pPr>
      <w:bookmarkStart w:id="6" w:name="_Toc232336341"/>
      <w:r w:rsidRPr="00C06FE8">
        <w:rPr>
          <w:lang w:val="pt-PT"/>
        </w:rPr>
        <w:t>7. Escalabilidade, Limitações e Potencial</w:t>
      </w:r>
      <w:bookmarkEnd w:id="6"/>
    </w:p>
    <w:p w14:paraId="4540BA25" w14:textId="77777777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Escalabilidade. Os nós estão desacoplados por MQTT e identificam-se autonomamente. A ponte aceita novos tópicos sem configuração central e a adição de um satélite resume-se a gravar o firmware com um novo satellite_id. Na cloud, a DynamoDB distribui os dados pela chave de partição e as funções Lambda escalam automaticamente com a carga. Os comandos podem ser dirigidos a um nó ou publicados em difusão.</w:t>
      </w:r>
    </w:p>
    <w:p w14:paraId="5F3206DD" w14:textId="6ECB95BD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b/>
          <w:bCs/>
          <w:sz w:val="22"/>
          <w:szCs w:val="28"/>
          <w:lang w:val="pt-PT"/>
        </w:rPr>
        <w:t>Utilidade</w:t>
      </w:r>
      <w:r w:rsidR="00C3087C" w:rsidRPr="00103364">
        <w:rPr>
          <w:rFonts w:asciiTheme="majorHAnsi" w:hAnsiTheme="majorHAnsi" w:cstheme="majorHAnsi"/>
          <w:b/>
          <w:bCs/>
          <w:sz w:val="22"/>
          <w:szCs w:val="28"/>
          <w:lang w:val="pt-PT"/>
        </w:rPr>
        <w:t xml:space="preserve">: 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>O sistema transforma medições em informação operacional: estima orientação, mostra tendências, calcula indicadores agregados e gera alertas térmicos e de ligação. O operador recebe uma visão acionável da constelação, em vez de apenas valores sensoriais isolados.</w:t>
      </w:r>
    </w:p>
    <w:p w14:paraId="1D3E3BEE" w14:textId="50EEC2FB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b/>
          <w:bCs/>
          <w:sz w:val="22"/>
          <w:szCs w:val="28"/>
          <w:lang w:val="pt-PT"/>
        </w:rPr>
        <w:lastRenderedPageBreak/>
        <w:t>Limitações</w:t>
      </w:r>
      <w:r w:rsidR="00C3087C" w:rsidRPr="00103364">
        <w:rPr>
          <w:rFonts w:asciiTheme="majorHAnsi" w:hAnsiTheme="majorHAnsi" w:cstheme="majorHAnsi"/>
          <w:b/>
          <w:bCs/>
          <w:sz w:val="22"/>
          <w:szCs w:val="28"/>
          <w:lang w:val="pt-PT"/>
        </w:rPr>
        <w:t>:</w:t>
      </w:r>
      <w:r w:rsidR="00C3087C" w:rsidRPr="00103364">
        <w:rPr>
          <w:rFonts w:asciiTheme="majorHAnsi" w:hAnsiTheme="majorHAnsi" w:cstheme="majorHAnsi"/>
          <w:sz w:val="22"/>
          <w:szCs w:val="28"/>
          <w:lang w:val="pt-PT"/>
        </w:rPr>
        <w:t xml:space="preserve"> 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>O yaw acumula deriva por ausência de uma referência absoluta de rumo; o dashboard usa polling e não comunicação push; e a validação foi realizada à escala de protótipo. A disponibilidade depende ainda da conectividade Internet e das credenciais AWS. Estas limitações não comprometem os objetivos didáticos, mas devem ser consideradas numa evolução para operação real.</w:t>
      </w:r>
    </w:p>
    <w:p w14:paraId="778DE5A9" w14:textId="23B14946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b/>
          <w:bCs/>
          <w:sz w:val="22"/>
          <w:szCs w:val="28"/>
          <w:lang w:val="pt-PT"/>
        </w:rPr>
        <w:t>Potencial</w:t>
      </w:r>
      <w:r w:rsidR="00C3087C" w:rsidRPr="00103364">
        <w:rPr>
          <w:rFonts w:asciiTheme="majorHAnsi" w:hAnsiTheme="majorHAnsi" w:cstheme="majorHAnsi"/>
          <w:b/>
          <w:bCs/>
          <w:sz w:val="22"/>
          <w:szCs w:val="28"/>
          <w:lang w:val="pt-PT"/>
        </w:rPr>
        <w:t>:</w:t>
      </w:r>
      <w:r w:rsidR="00C3087C" w:rsidRPr="00103364">
        <w:rPr>
          <w:rFonts w:asciiTheme="majorHAnsi" w:hAnsiTheme="majorHAnsi" w:cstheme="majorHAnsi"/>
          <w:sz w:val="22"/>
          <w:szCs w:val="28"/>
          <w:lang w:val="pt-PT"/>
        </w:rPr>
        <w:t xml:space="preserve"> 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>A arquitetura pode ser aplicada a frotas de sensores, veículos, monitorização ambiental ou telemetria industrial. Evoluções possíveis incluem autenticação de utilizadores, WebSocket/AppSync para atualização push, deteção de anomalias por aprendizagem automática, atualizações OTA, magnetómetro para correção de yaw, encriptação TLS também no broker local e políticas IAM mais restritivas.</w:t>
      </w:r>
    </w:p>
    <w:p w14:paraId="19B07A2F" w14:textId="77777777" w:rsidR="00983779" w:rsidRDefault="00BC386B">
      <w:pPr>
        <w:pStyle w:val="Heading1"/>
      </w:pPr>
      <w:bookmarkStart w:id="7" w:name="_Toc232336342"/>
      <w:r>
        <w:t>8. Desvios face ao Planeado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3402"/>
        <w:gridCol w:w="2835"/>
      </w:tblGrid>
      <w:tr w:rsidR="00983779" w14:paraId="3D152E51" w14:textId="77777777">
        <w:trPr>
          <w:jc w:val="center"/>
        </w:trPr>
        <w:tc>
          <w:tcPr>
            <w:tcW w:w="2324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C253B" w14:textId="77777777" w:rsidR="00983779" w:rsidRDefault="00BC386B">
            <w:r>
              <w:rPr>
                <w:b/>
                <w:sz w:val="18"/>
              </w:rPr>
              <w:t>Alteração</w:t>
            </w:r>
          </w:p>
        </w:tc>
        <w:tc>
          <w:tcPr>
            <w:tcW w:w="3402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D1F33" w14:textId="77777777" w:rsidR="00983779" w:rsidRDefault="00BC386B">
            <w:r>
              <w:rPr>
                <w:b/>
                <w:sz w:val="18"/>
              </w:rPr>
              <w:t>Motivação</w:t>
            </w:r>
          </w:p>
        </w:tc>
        <w:tc>
          <w:tcPr>
            <w:tcW w:w="2835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2CE67" w14:textId="77777777" w:rsidR="00983779" w:rsidRDefault="00BC386B">
            <w:r>
              <w:rPr>
                <w:b/>
                <w:sz w:val="18"/>
              </w:rPr>
              <w:t>Impacto</w:t>
            </w:r>
          </w:p>
        </w:tc>
      </w:tr>
      <w:tr w:rsidR="00983779" w14:paraId="6BAF7ABF" w14:textId="77777777">
        <w:trPr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EBEA7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Camada local Docker com broker e ponte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4F5B8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Permitir desenvolvimento e testes independentes da cloud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360A4" w14:textId="77777777" w:rsidR="00983779" w:rsidRDefault="00BC386B">
            <w:r>
              <w:rPr>
                <w:sz w:val="17"/>
              </w:rPr>
              <w:t>Maior modularidade e reprodutibilidade</w:t>
            </w:r>
          </w:p>
        </w:tc>
      </w:tr>
      <w:tr w:rsidR="00983779" w:rsidRPr="003B1772" w14:paraId="15DBF430" w14:textId="77777777">
        <w:trPr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4E54D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Ponte com destinos log/HTTP/AWS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D94D0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Facilitar depuração e evolução progressiva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2C13D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Redução do risco durante a integração</w:t>
            </w:r>
          </w:p>
        </w:tc>
      </w:tr>
      <w:tr w:rsidR="00983779" w14:paraId="7E6F908F" w14:textId="77777777">
        <w:trPr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3A3AA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Deteção automática de várias famílias de IMU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A7C84" w14:textId="77777777" w:rsidR="00983779" w:rsidRDefault="00BC386B">
            <w:r>
              <w:rPr>
                <w:sz w:val="17"/>
              </w:rPr>
              <w:t>Aumentar compatibilidade de hardware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77991" w14:textId="77777777" w:rsidR="00983779" w:rsidRDefault="00BC386B">
            <w:r>
              <w:rPr>
                <w:sz w:val="17"/>
              </w:rPr>
              <w:t>Firmware mais reutilizável</w:t>
            </w:r>
          </w:p>
        </w:tc>
      </w:tr>
      <w:tr w:rsidR="00983779" w:rsidRPr="003B1772" w14:paraId="5E115C4A" w14:textId="77777777">
        <w:trPr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9A979" w14:textId="77777777" w:rsidR="00983779" w:rsidRDefault="00BC386B">
            <w:r>
              <w:rPr>
                <w:sz w:val="17"/>
              </w:rPr>
              <w:t>Telecomando bidirecional do LED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7539C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Demonstrar atuação remota e não apenas monitorização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F5A8A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Maior valor funcional do protótipo</w:t>
            </w:r>
          </w:p>
        </w:tc>
      </w:tr>
      <w:tr w:rsidR="00983779" w:rsidRPr="003B1772" w14:paraId="4D65712F" w14:textId="77777777">
        <w:trPr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E5BF9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Dashboard exclusivamente via API REST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B382C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Separar interface, armazenamento e MQTT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6CC38" w14:textId="77777777" w:rsidR="00983779" w:rsidRPr="00C06FE8" w:rsidRDefault="00BC386B">
            <w:pPr>
              <w:rPr>
                <w:lang w:val="pt-PT"/>
              </w:rPr>
            </w:pPr>
            <w:r w:rsidRPr="00C06FE8">
              <w:rPr>
                <w:sz w:val="17"/>
                <w:lang w:val="pt-PT"/>
              </w:rPr>
              <w:t>Arquitetura mais clara e segura</w:t>
            </w:r>
          </w:p>
        </w:tc>
      </w:tr>
    </w:tbl>
    <w:p w14:paraId="47B4070B" w14:textId="77777777" w:rsidR="00983779" w:rsidRPr="00C06FE8" w:rsidRDefault="00983779">
      <w:pPr>
        <w:spacing w:after="0"/>
        <w:rPr>
          <w:lang w:val="pt-PT"/>
        </w:rPr>
      </w:pPr>
    </w:p>
    <w:p w14:paraId="607F0B35" w14:textId="77777777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As alterações mantiveram o conceito inicial e reforçaram a capacidade de teste, compatibilidade, modularidade e demonstração. O aumento de complexidade foi compensado por uma arquitetura mais próxima de uma solução IoT real.</w:t>
      </w:r>
    </w:p>
    <w:p w14:paraId="04DDE4C5" w14:textId="77777777" w:rsidR="00983779" w:rsidRPr="00C06FE8" w:rsidRDefault="00BC386B">
      <w:pPr>
        <w:pStyle w:val="Heading1"/>
        <w:rPr>
          <w:lang w:val="pt-PT"/>
        </w:rPr>
      </w:pPr>
      <w:bookmarkStart w:id="8" w:name="_Toc232336343"/>
      <w:r w:rsidRPr="00C06FE8">
        <w:rPr>
          <w:lang w:val="pt-PT"/>
        </w:rPr>
        <w:t>9. Conclusão</w:t>
      </w:r>
      <w:bookmarkEnd w:id="8"/>
    </w:p>
    <w:p w14:paraId="4F9E1E5A" w14:textId="3CB6067E" w:rsidR="00983779" w:rsidRPr="00103364" w:rsidRDefault="00BC386B" w:rsidP="00C06FE8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O SatMon demonstra de ponta a ponta um sistema IoT para monitorização e telecomando de uma constelação simulada: aquisição inercial e térmica em ESP32-C6, transporte MQTT, integração segura com AWS IoT Core, processamento serverless, armazenamento em DynamoDB e apresentação numa interface de missão. O protótipo foi validado nos fluxos de telemetria, persistência, consulta, alertas, deteção de perda de ligação e comando remoto do LED.</w:t>
      </w:r>
      <w:r w:rsidR="009E4C91">
        <w:rPr>
          <w:rFonts w:asciiTheme="majorHAnsi" w:hAnsiTheme="majorHAnsi" w:cstheme="majorHAnsi"/>
          <w:sz w:val="22"/>
          <w:szCs w:val="28"/>
          <w:lang w:val="pt-PT"/>
        </w:rPr>
        <w:t xml:space="preserve"> O vídeo demonstrativo está disponível em [11].</w:t>
      </w:r>
    </w:p>
    <w:p w14:paraId="1E7F4C37" w14:textId="7418AA57" w:rsidR="009E4C91" w:rsidRPr="009E4C91" w:rsidRDefault="00BC386B" w:rsidP="009E4C91">
      <w:pPr>
        <w:pStyle w:val="BodyText"/>
        <w:spacing w:before="240" w:line="276" w:lineRule="auto"/>
        <w:jc w:val="both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Os objetivos foram cumpridos com uma solução modular, extensível e escalável. A separação entre nós, infraestrutura local, cloud e dashboard permitiu testar cada componente isoladamente e integrar o sistema de forma progressiva. Embora existam limitações, nomeadamente a deriva de yaw e a atualização por polling, a implementação constitui uma base sólida para aplicações reais de monitorização de sistemas distribuídos.</w:t>
      </w:r>
    </w:p>
    <w:p w14:paraId="7C4C7640" w14:textId="08429708" w:rsidR="00983779" w:rsidRPr="00C06FE8" w:rsidRDefault="00BC386B">
      <w:pPr>
        <w:pStyle w:val="Heading1"/>
        <w:rPr>
          <w:lang w:val="pt-PT"/>
        </w:rPr>
      </w:pPr>
      <w:bookmarkStart w:id="9" w:name="_Toc232336344"/>
      <w:r w:rsidRPr="00C06FE8">
        <w:rPr>
          <w:lang w:val="pt-PT"/>
        </w:rPr>
        <w:lastRenderedPageBreak/>
        <w:t>Referências</w:t>
      </w:r>
      <w:bookmarkEnd w:id="9"/>
    </w:p>
    <w:p w14:paraId="1C6173A8" w14:textId="77777777" w:rsidR="00983779" w:rsidRPr="00103364" w:rsidRDefault="00BC386B">
      <w:pPr>
        <w:pStyle w:val="BodyText"/>
        <w:ind w:left="283" w:hanging="283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[1] Espressif Systems, ESP-IDF Programming Guide - ESP32-C6. Disponível em: https://docs.espressif.com/projects/esp-idf/ (consultado em junho de 2026).</w:t>
      </w:r>
    </w:p>
    <w:p w14:paraId="619EB7FD" w14:textId="77777777" w:rsidR="00983779" w:rsidRPr="00103364" w:rsidRDefault="00BC386B">
      <w:pPr>
        <w:pStyle w:val="BodyText"/>
        <w:ind w:left="283" w:hanging="283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[2] OASIS, MQTT Version 3.1.1 / 5.0 Specification. Disponível em: https://mqtt.org (consultado em junho de 2026).</w:t>
      </w:r>
    </w:p>
    <w:p w14:paraId="21055B73" w14:textId="77777777" w:rsidR="00983779" w:rsidRPr="00103364" w:rsidRDefault="00BC386B">
      <w:pPr>
        <w:pStyle w:val="BodyText"/>
        <w:ind w:left="283" w:hanging="283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</w:rPr>
        <w:t xml:space="preserve">[3] Eclipse Foundation, Eclipse Mosquitto MQTT Broker. 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>Disponível em: https://mosquitto.org (consultado em junho de 2026).</w:t>
      </w:r>
    </w:p>
    <w:p w14:paraId="65920BE3" w14:textId="77777777" w:rsidR="00983779" w:rsidRPr="00103364" w:rsidRDefault="00BC386B">
      <w:pPr>
        <w:pStyle w:val="BodyText"/>
        <w:ind w:left="283" w:hanging="283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</w:rPr>
        <w:t xml:space="preserve">[4] Eclipse Foundation, Eclipse Paho Python Client. 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>Disponível em: https://www.eclipse.org/paho/ (consultado em junho de 2026).</w:t>
      </w:r>
    </w:p>
    <w:p w14:paraId="2EDEFDC0" w14:textId="77777777" w:rsidR="00983779" w:rsidRPr="00103364" w:rsidRDefault="00BC386B">
      <w:pPr>
        <w:pStyle w:val="BodyText"/>
        <w:ind w:left="283" w:hanging="283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</w:rPr>
        <w:t xml:space="preserve">[5] Amazon Web Services, AWS IoT Core Developer Guide. 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>Disponível em: https://docs.aws.amazon.com/iot/ (consultado em junho de 2026).</w:t>
      </w:r>
    </w:p>
    <w:p w14:paraId="3BB97303" w14:textId="77777777" w:rsidR="00983779" w:rsidRPr="00103364" w:rsidRDefault="00BC386B">
      <w:pPr>
        <w:pStyle w:val="BodyText"/>
        <w:ind w:left="283" w:hanging="283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</w:rPr>
        <w:t xml:space="preserve">[6] Amazon Web Services, AWS Lambda Developer Guide. 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>Disponível em: https://docs.aws.amazon.com/lambda/ (consultado em junho de 2026).</w:t>
      </w:r>
    </w:p>
    <w:p w14:paraId="547DFFC6" w14:textId="77777777" w:rsidR="00983779" w:rsidRPr="00103364" w:rsidRDefault="00BC386B">
      <w:pPr>
        <w:pStyle w:val="BodyText"/>
        <w:ind w:left="283" w:hanging="283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</w:rPr>
        <w:t xml:space="preserve">[7] Amazon Web Services, Amazon DynamoDB Developer Guide. 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>Disponível em: https://docs.aws.amazon.com/amazondynamodb/ (consultado em junho de 2026).</w:t>
      </w:r>
    </w:p>
    <w:p w14:paraId="00CA25ED" w14:textId="77777777" w:rsidR="00983779" w:rsidRPr="00103364" w:rsidRDefault="00BC386B">
      <w:pPr>
        <w:pStyle w:val="BodyText"/>
        <w:ind w:left="283" w:hanging="283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</w:rPr>
        <w:t xml:space="preserve">[8] Amazon Web Services, Amazon API Gateway Developer Guide. 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>Disponível em: https://docs.aws.amazon.com/apigateway/ (consultado em junho de 2026).</w:t>
      </w:r>
    </w:p>
    <w:p w14:paraId="661DA427" w14:textId="77777777" w:rsidR="00983779" w:rsidRPr="00103364" w:rsidRDefault="00BC386B">
      <w:pPr>
        <w:pStyle w:val="BodyText"/>
        <w:ind w:left="283" w:hanging="283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</w:rPr>
        <w:t xml:space="preserve">[9] Three.js, JavaScript 3D Library. </w:t>
      </w:r>
      <w:r w:rsidRPr="00103364">
        <w:rPr>
          <w:rFonts w:asciiTheme="majorHAnsi" w:hAnsiTheme="majorHAnsi" w:cstheme="majorHAnsi"/>
          <w:sz w:val="22"/>
          <w:szCs w:val="28"/>
          <w:lang w:val="pt-PT"/>
        </w:rPr>
        <w:t>Disponível em: https://threejs.org (consultado em junho de 2026).</w:t>
      </w:r>
    </w:p>
    <w:p w14:paraId="1A2F48B5" w14:textId="77777777" w:rsidR="00983779" w:rsidRDefault="00BC386B">
      <w:pPr>
        <w:pStyle w:val="BodyText"/>
        <w:ind w:left="283" w:hanging="283"/>
        <w:rPr>
          <w:rFonts w:asciiTheme="majorHAnsi" w:hAnsiTheme="majorHAnsi" w:cstheme="majorHAnsi"/>
          <w:sz w:val="22"/>
          <w:szCs w:val="28"/>
          <w:lang w:val="pt-PT"/>
        </w:rPr>
      </w:pPr>
      <w:r w:rsidRPr="00103364">
        <w:rPr>
          <w:rFonts w:asciiTheme="majorHAnsi" w:hAnsiTheme="majorHAnsi" w:cstheme="majorHAnsi"/>
          <w:sz w:val="22"/>
          <w:szCs w:val="28"/>
          <w:lang w:val="pt-PT"/>
        </w:rPr>
        <w:t>[10] Docker Inc., Docker Compose Documentation. Disponível em: https://docs.docker.com/compose/ (consultado em junho de 2026).</w:t>
      </w:r>
    </w:p>
    <w:p w14:paraId="59CDE460" w14:textId="2E98A201" w:rsidR="009E4C91" w:rsidRPr="00103364" w:rsidRDefault="009E4C91">
      <w:pPr>
        <w:pStyle w:val="BodyText"/>
        <w:ind w:left="283" w:hanging="283"/>
        <w:rPr>
          <w:rFonts w:asciiTheme="majorHAnsi" w:hAnsiTheme="majorHAnsi" w:cstheme="majorHAnsi"/>
          <w:sz w:val="22"/>
          <w:szCs w:val="28"/>
          <w:lang w:val="pt-PT"/>
        </w:rPr>
      </w:pPr>
      <w:r>
        <w:rPr>
          <w:rFonts w:asciiTheme="majorHAnsi" w:hAnsiTheme="majorHAnsi" w:cstheme="majorHAnsi"/>
          <w:sz w:val="22"/>
          <w:szCs w:val="28"/>
          <w:lang w:val="pt-PT"/>
        </w:rPr>
        <w:t xml:space="preserve">[11] Vídeo do projeto, </w:t>
      </w:r>
      <w:r w:rsidRPr="009E4C91">
        <w:rPr>
          <w:rFonts w:asciiTheme="majorHAnsi" w:hAnsiTheme="majorHAnsi" w:cstheme="majorHAnsi"/>
          <w:sz w:val="22"/>
          <w:szCs w:val="28"/>
          <w:lang w:val="pt-PT"/>
        </w:rPr>
        <w:t>https://youtu.be/wnGUt72cLm8</w:t>
      </w:r>
    </w:p>
    <w:sectPr w:rsidR="009E4C91" w:rsidRPr="00103364" w:rsidSect="00034616">
      <w:headerReference w:type="default" r:id="rId9"/>
      <w:footerReference w:type="default" r:id="rId10"/>
      <w:pgSz w:w="12240" w:h="15840"/>
      <w:pgMar w:top="1191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39FC5" w14:textId="77777777" w:rsidR="00054696" w:rsidRDefault="00054696">
      <w:pPr>
        <w:spacing w:after="0" w:line="240" w:lineRule="auto"/>
      </w:pPr>
      <w:r>
        <w:separator/>
      </w:r>
    </w:p>
  </w:endnote>
  <w:endnote w:type="continuationSeparator" w:id="0">
    <w:p w14:paraId="1299C9D9" w14:textId="77777777" w:rsidR="00054696" w:rsidRDefault="00054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EA96" w14:textId="77777777" w:rsidR="00983779" w:rsidRDefault="00BC386B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C06FE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2B278" w14:textId="77777777" w:rsidR="00054696" w:rsidRDefault="00054696">
      <w:pPr>
        <w:spacing w:after="0" w:line="240" w:lineRule="auto"/>
      </w:pPr>
      <w:r>
        <w:separator/>
      </w:r>
    </w:p>
  </w:footnote>
  <w:footnote w:type="continuationSeparator" w:id="0">
    <w:p w14:paraId="465B4D6D" w14:textId="77777777" w:rsidR="00054696" w:rsidRDefault="00054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7967" w14:textId="77777777" w:rsidR="00983779" w:rsidRDefault="00983779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3168"/>
      <w:gridCol w:w="3168"/>
      <w:gridCol w:w="3168"/>
    </w:tblGrid>
    <w:tr w:rsidR="00983779" w14:paraId="005DEC42" w14:textId="77777777">
      <w:trPr>
        <w:jc w:val="center"/>
      </w:trPr>
      <w:tc>
        <w:tcPr>
          <w:tcW w:w="3168" w:type="dxa"/>
        </w:tcPr>
        <w:p w14:paraId="4CDE4D8B" w14:textId="77777777" w:rsidR="00983779" w:rsidRDefault="00BC386B">
          <w:r>
            <w:rPr>
              <w:noProof/>
            </w:rPr>
            <w:drawing>
              <wp:inline distT="0" distB="0" distL="0" distR="0" wp14:anchorId="4A0ACF08" wp14:editId="1BB53748">
                <wp:extent cx="731520" cy="312420"/>
                <wp:effectExtent l="0" t="0" r="0" b="0"/>
                <wp:docPr id="1536443014" name="Picture 15364430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312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68" w:type="dxa"/>
        </w:tcPr>
        <w:p w14:paraId="0751A145" w14:textId="77777777" w:rsidR="00983779" w:rsidRPr="00C06FE8" w:rsidRDefault="00BC386B">
          <w:pPr>
            <w:jc w:val="center"/>
            <w:rPr>
              <w:lang w:val="pt-PT"/>
            </w:rPr>
          </w:pPr>
          <w:r w:rsidRPr="00C06FE8">
            <w:rPr>
              <w:b/>
              <w:sz w:val="16"/>
              <w:lang w:val="pt-PT"/>
            </w:rPr>
            <w:t>UNIVERSIDADE DE COIMBRA - FCTUC</w:t>
          </w:r>
          <w:r w:rsidRPr="00C06FE8">
            <w:rPr>
              <w:b/>
              <w:sz w:val="16"/>
              <w:lang w:val="pt-PT"/>
            </w:rPr>
            <w:br/>
            <w:t>DEPARTAMENTO DE ENGENHARIA ELETROTÉCNICA E DE COMPUTADORES</w:t>
          </w:r>
        </w:p>
      </w:tc>
      <w:tc>
        <w:tcPr>
          <w:tcW w:w="3168" w:type="dxa"/>
        </w:tcPr>
        <w:p w14:paraId="61A48A63" w14:textId="77777777" w:rsidR="00983779" w:rsidRDefault="00BC386B">
          <w:pPr>
            <w:jc w:val="right"/>
          </w:pPr>
          <w:r>
            <w:rPr>
              <w:noProof/>
            </w:rPr>
            <w:drawing>
              <wp:inline distT="0" distB="0" distL="0" distR="0" wp14:anchorId="121682AD" wp14:editId="049FDF33">
                <wp:extent cx="258958" cy="438912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958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E3D4FDB" w14:textId="77777777" w:rsidR="00983779" w:rsidRDefault="00983779">
    <w:pPr>
      <w:pBdr>
        <w:bottom w:val="single" w:sz="6" w:space="1" w:color="527A8C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C505D1"/>
    <w:multiLevelType w:val="hybridMultilevel"/>
    <w:tmpl w:val="C8C84E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014553">
    <w:abstractNumId w:val="8"/>
  </w:num>
  <w:num w:numId="2" w16cid:durableId="1000159934">
    <w:abstractNumId w:val="6"/>
  </w:num>
  <w:num w:numId="3" w16cid:durableId="273023138">
    <w:abstractNumId w:val="5"/>
  </w:num>
  <w:num w:numId="4" w16cid:durableId="2090732007">
    <w:abstractNumId w:val="4"/>
  </w:num>
  <w:num w:numId="5" w16cid:durableId="1665088592">
    <w:abstractNumId w:val="7"/>
  </w:num>
  <w:num w:numId="6" w16cid:durableId="662205194">
    <w:abstractNumId w:val="3"/>
  </w:num>
  <w:num w:numId="7" w16cid:durableId="1375077131">
    <w:abstractNumId w:val="2"/>
  </w:num>
  <w:num w:numId="8" w16cid:durableId="722754884">
    <w:abstractNumId w:val="1"/>
  </w:num>
  <w:num w:numId="9" w16cid:durableId="1169448765">
    <w:abstractNumId w:val="0"/>
  </w:num>
  <w:num w:numId="10" w16cid:durableId="171720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696"/>
    <w:rsid w:val="0006063C"/>
    <w:rsid w:val="00103364"/>
    <w:rsid w:val="0015074B"/>
    <w:rsid w:val="001618DF"/>
    <w:rsid w:val="0028513B"/>
    <w:rsid w:val="0029639D"/>
    <w:rsid w:val="00326F90"/>
    <w:rsid w:val="003B1772"/>
    <w:rsid w:val="003D61E7"/>
    <w:rsid w:val="00401D62"/>
    <w:rsid w:val="004E693F"/>
    <w:rsid w:val="00595F21"/>
    <w:rsid w:val="00983779"/>
    <w:rsid w:val="009E4C91"/>
    <w:rsid w:val="00AA1D8D"/>
    <w:rsid w:val="00B171D3"/>
    <w:rsid w:val="00B47730"/>
    <w:rsid w:val="00B55858"/>
    <w:rsid w:val="00B7168B"/>
    <w:rsid w:val="00B90393"/>
    <w:rsid w:val="00BB6377"/>
    <w:rsid w:val="00BC386B"/>
    <w:rsid w:val="00BD0F89"/>
    <w:rsid w:val="00BF5390"/>
    <w:rsid w:val="00C06FE8"/>
    <w:rsid w:val="00C243AC"/>
    <w:rsid w:val="00C3087C"/>
    <w:rsid w:val="00CB0664"/>
    <w:rsid w:val="00E06C84"/>
    <w:rsid w:val="00E77B05"/>
    <w:rsid w:val="00FB6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5421EE"/>
  <w14:defaultImageDpi w14:val="300"/>
  <w15:docId w15:val="{238927B2-F5ED-834C-A883-AEE11C05B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03364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3364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03364"/>
    <w:pPr>
      <w:spacing w:before="120" w:after="0"/>
      <w:ind w:left="200"/>
    </w:pPr>
    <w:rPr>
      <w:rFonts w:asciiTheme="minorHAnsi" w:hAnsi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03364"/>
    <w:pPr>
      <w:spacing w:after="0"/>
      <w:ind w:left="400"/>
    </w:pPr>
    <w:rPr>
      <w:rFonts w:asciiTheme="minorHAnsi" w:hAnsiTheme="minorHAnsi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3364"/>
    <w:pPr>
      <w:spacing w:after="0"/>
      <w:ind w:left="600"/>
    </w:pPr>
    <w:rPr>
      <w:rFonts w:asciiTheme="minorHAnsi" w:hAnsiTheme="minorHAnsi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3364"/>
    <w:pPr>
      <w:spacing w:after="0"/>
      <w:ind w:left="800"/>
    </w:pPr>
    <w:rPr>
      <w:rFonts w:asciiTheme="minorHAnsi" w:hAnsiTheme="minorHAnsi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3364"/>
    <w:pPr>
      <w:spacing w:after="0"/>
      <w:ind w:left="1000"/>
    </w:pPr>
    <w:rPr>
      <w:rFonts w:asciiTheme="minorHAnsi" w:hAnsiTheme="minorHAnsi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3364"/>
    <w:pPr>
      <w:spacing w:after="0"/>
      <w:ind w:left="1200"/>
    </w:pPr>
    <w:rPr>
      <w:rFonts w:asciiTheme="minorHAnsi" w:hAnsiTheme="minorHAnsi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3364"/>
    <w:pPr>
      <w:spacing w:after="0"/>
      <w:ind w:left="1400"/>
    </w:pPr>
    <w:rPr>
      <w:rFonts w:asciiTheme="minorHAnsi" w:hAnsiTheme="minorHAnsi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3364"/>
    <w:pPr>
      <w:spacing w:after="0"/>
      <w:ind w:left="1600"/>
    </w:pPr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2210</Words>
  <Characters>12599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SatMon - Monitorização de uma Constelação de Satélites</vt:lpstr>
    </vt:vector>
  </TitlesOfParts>
  <Manager/>
  <Company/>
  <LinksUpToDate>false</LinksUpToDate>
  <CharactersWithSpaces>14780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SatMon - Monitorização de uma Constelação de Satélites</dc:title>
  <dc:subject>Projeto Final de Internet das Coisas</dc:subject>
  <dc:creator>Daniela Correia; Tiago Cardoso</dc:creator>
  <cp:keywords>IoT, ESP32-C6, MQTT, AWS, DynamoDB, SatMon</cp:keywords>
  <dc:description>generated by python-docx</dc:description>
  <cp:lastModifiedBy>Tiago Rafael Santos Cardoso</cp:lastModifiedBy>
  <cp:revision>5</cp:revision>
  <dcterms:created xsi:type="dcterms:W3CDTF">2026-06-14T12:37:00Z</dcterms:created>
  <dcterms:modified xsi:type="dcterms:W3CDTF">2026-06-14T19:08:00Z</dcterms:modified>
  <cp:category/>
</cp:coreProperties>
</file>