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D90F21" w:rsidRDefault="00DB0F9F">
          <w:pPr>
            <w:pStyle w:val="Hlavikaobsahu"/>
            <w:rPr>
              <w:b/>
              <w:color w:val="auto"/>
              <w:lang w:val="en-US"/>
            </w:rPr>
          </w:pPr>
          <w:r w:rsidRPr="00A829D8">
            <w:rPr>
              <w:b/>
              <w:color w:val="auto"/>
            </w:rPr>
            <w:t>Obsah</w:t>
          </w:r>
        </w:p>
        <w:p w:rsidR="004C7BCE" w:rsidRDefault="00DB0F9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3776918" w:history="1">
            <w:r w:rsidR="004C7BCE" w:rsidRPr="004C3829">
              <w:rPr>
                <w:rStyle w:val="Hypertextovprepojenie"/>
                <w:noProof/>
              </w:rPr>
              <w:t>1.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API Gateway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_Toc13776918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2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4C7BCE" w:rsidRDefault="004C7BC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19" w:history="1">
            <w:r w:rsidRPr="004C3829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3829">
              <w:rPr>
                <w:rStyle w:val="Hypertextovprepojenie"/>
                <w:noProof/>
              </w:rPr>
              <w:t>API Gateway Private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E" w:rsidRDefault="004C7BC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0" w:history="1">
            <w:r w:rsidRPr="004C3829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3829">
              <w:rPr>
                <w:rStyle w:val="Hypertextovprepojenie"/>
                <w:noProof/>
              </w:rPr>
              <w:t>Containers and Orche</w:t>
            </w:r>
            <w:bookmarkStart w:id="0" w:name="_GoBack"/>
            <w:bookmarkEnd w:id="0"/>
            <w:r w:rsidRPr="004C3829">
              <w:rPr>
                <w:rStyle w:val="Hypertextovprepojenie"/>
                <w:noProof/>
              </w:rPr>
              <w:t>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E" w:rsidRDefault="004C7BC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1" w:history="1">
            <w:r w:rsidRPr="004C3829">
              <w:rPr>
                <w:rStyle w:val="Hypertextovprepojenie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3829">
              <w:rPr>
                <w:rStyle w:val="Hypertextovprepojenie"/>
                <w:noProof/>
              </w:rPr>
              <w:t>Hypervisor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E" w:rsidRDefault="004C7BC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2" w:history="1">
            <w:r w:rsidRPr="004C3829">
              <w:rPr>
                <w:rStyle w:val="Hypertextovprepojenie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3829">
              <w:rPr>
                <w:rStyle w:val="Hypertextovprepojenie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:rsidR="00DB0F9F" w:rsidRPr="00A829D8" w:rsidRDefault="00DB0F9F" w:rsidP="00DB0F9F"/>
    <w:p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1C4B49" w:rsidRDefault="000E07F6" w:rsidP="000E07F6">
      <w:pPr>
        <w:pStyle w:val="1Nadpis"/>
      </w:pPr>
      <w:bookmarkStart w:id="1" w:name="_Toc13776918"/>
      <w:r>
        <w:lastRenderedPageBreak/>
        <w:t xml:space="preserve">API </w:t>
      </w:r>
      <w:proofErr w:type="spellStart"/>
      <w:r>
        <w:t>Gateway</w:t>
      </w:r>
      <w:bookmarkEnd w:id="1"/>
      <w:proofErr w:type="spellEnd"/>
    </w:p>
    <w:p w:rsidR="000E07F6" w:rsidRPr="000E07F6" w:rsidRDefault="000E07F6" w:rsidP="000E07F6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apps</w:t>
      </w:r>
      <w:proofErr w:type="spellEnd"/>
      <w:r>
        <w:t xml:space="preserve">)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.</w:t>
      </w:r>
    </w:p>
    <w:p w:rsidR="000E07F6" w:rsidRDefault="000E07F6" w:rsidP="000E07F6">
      <w:pPr>
        <w:pStyle w:val="Odsekzoznamu"/>
        <w:numPr>
          <w:ilvl w:val="0"/>
          <w:numId w:val="23"/>
        </w:numPr>
      </w:pPr>
      <w:r>
        <w:t xml:space="preserve">REST – </w:t>
      </w:r>
      <w:proofErr w:type="spellStart"/>
      <w:r>
        <w:t>stateless</w:t>
      </w:r>
      <w:proofErr w:type="spellEnd"/>
    </w:p>
    <w:p w:rsidR="000E07F6" w:rsidRDefault="000E07F6" w:rsidP="000E07F6">
      <w:pPr>
        <w:pStyle w:val="Odsekzoznamu"/>
        <w:numPr>
          <w:ilvl w:val="0"/>
          <w:numId w:val="23"/>
        </w:numPr>
      </w:pPr>
      <w:proofErr w:type="spellStart"/>
      <w:r>
        <w:t>WebSocket</w:t>
      </w:r>
      <w:proofErr w:type="spellEnd"/>
      <w:r>
        <w:t xml:space="preserve"> – </w:t>
      </w:r>
      <w:proofErr w:type="spellStart"/>
      <w:r>
        <w:t>stateful</w:t>
      </w:r>
      <w:proofErr w:type="spellEnd"/>
      <w:r w:rsidR="00557A41">
        <w:t xml:space="preserve"> API </w:t>
      </w:r>
      <w:proofErr w:type="spellStart"/>
      <w:r w:rsidR="00557A41">
        <w:t>specific</w:t>
      </w:r>
      <w:proofErr w:type="spellEnd"/>
      <w:r w:rsidR="00557A41">
        <w:t xml:space="preserve"> entity – </w:t>
      </w:r>
      <w:proofErr w:type="spellStart"/>
      <w:r w:rsidR="00557A41">
        <w:t>route</w:t>
      </w:r>
      <w:proofErr w:type="spellEnd"/>
      <w:r w:rsidR="00557A41">
        <w:t>. (</w:t>
      </w:r>
      <w:proofErr w:type="spellStart"/>
      <w:r w:rsidR="00557A41">
        <w:t>real</w:t>
      </w:r>
      <w:proofErr w:type="spellEnd"/>
      <w:r w:rsidR="00557A41">
        <w:t xml:space="preserve"> </w:t>
      </w:r>
      <w:proofErr w:type="spellStart"/>
      <w:r w:rsidR="00557A41">
        <w:t>time</w:t>
      </w:r>
      <w:proofErr w:type="spellEnd"/>
      <w:r w:rsidR="00557A41">
        <w:t xml:space="preserve"> chat </w:t>
      </w:r>
      <w:proofErr w:type="spellStart"/>
      <w:r w:rsidR="00557A41">
        <w:t>app</w:t>
      </w:r>
      <w:proofErr w:type="spellEnd"/>
      <w:r w:rsidR="00557A41">
        <w:t xml:space="preserve">: </w:t>
      </w:r>
      <w:proofErr w:type="spellStart"/>
      <w:r w:rsidR="00557A41">
        <w:t>onConnect</w:t>
      </w:r>
      <w:proofErr w:type="spellEnd"/>
      <w:r w:rsidR="00557A41">
        <w:t xml:space="preserve">, </w:t>
      </w:r>
      <w:proofErr w:type="spellStart"/>
      <w:r w:rsidR="00557A41">
        <w:t>onDisconnect</w:t>
      </w:r>
      <w:proofErr w:type="spellEnd"/>
      <w:r w:rsidR="00557A41">
        <w:t xml:space="preserve">, </w:t>
      </w:r>
      <w:proofErr w:type="spellStart"/>
      <w:r w:rsidR="00557A41">
        <w:t>sendMessage</w:t>
      </w:r>
      <w:proofErr w:type="spellEnd"/>
      <w:r w:rsidR="00557A41">
        <w:t xml:space="preserve">) </w:t>
      </w:r>
    </w:p>
    <w:p w:rsidR="00557A41" w:rsidRDefault="00557A41" w:rsidP="00557A41">
      <w:r>
        <w:t xml:space="preserve">A REST API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a Web </w:t>
      </w:r>
      <w:proofErr w:type="spellStart"/>
      <w:r>
        <w:t>Socket</w:t>
      </w:r>
      <w:proofErr w:type="spellEnd"/>
      <w:r>
        <w:t xml:space="preserve"> API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two-way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to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independenty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REST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withour</w:t>
      </w:r>
      <w:proofErr w:type="spellEnd"/>
      <w:r>
        <w:t xml:space="preserve"> a 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WEB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:rsidR="000E07F6" w:rsidRDefault="000E07F6" w:rsidP="000E07F6">
      <w:proofErr w:type="spellStart"/>
      <w:r>
        <w:t>Swagger</w:t>
      </w:r>
      <w:proofErr w:type="spellEnd"/>
      <w:r>
        <w:t xml:space="preserve"> –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>.</w:t>
      </w:r>
    </w:p>
    <w:p w:rsidR="000E07F6" w:rsidRDefault="000E07F6" w:rsidP="000E07F6">
      <w:proofErr w:type="spellStart"/>
      <w:r>
        <w:t>Authorization</w:t>
      </w:r>
      <w:proofErr w:type="spellEnd"/>
      <w:r>
        <w:t xml:space="preserve"> – API </w:t>
      </w:r>
      <w:proofErr w:type="spellStart"/>
      <w:r>
        <w:t>Key</w:t>
      </w:r>
      <w:proofErr w:type="spellEnd"/>
    </w:p>
    <w:p w:rsidR="00B073F5" w:rsidRDefault="00B073F5" w:rsidP="00B073F5">
      <w:pPr>
        <w:pStyle w:val="2Nadpis"/>
      </w:pPr>
      <w:bookmarkStart w:id="2" w:name="_Toc13776919"/>
      <w:r>
        <w:t xml:space="preserve">API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Endpoints</w:t>
      </w:r>
      <w:bookmarkEnd w:id="2"/>
      <w:proofErr w:type="spellEnd"/>
    </w:p>
    <w:p w:rsidR="00B073F5" w:rsidRDefault="00B073F5" w:rsidP="00B073F5">
      <w:proofErr w:type="spellStart"/>
      <w:r>
        <w:t>Requirements</w:t>
      </w:r>
      <w:proofErr w:type="spellEnd"/>
      <w:r>
        <w:t>:</w:t>
      </w:r>
    </w:p>
    <w:p w:rsidR="00B073F5" w:rsidRDefault="00B073F5" w:rsidP="00B073F5">
      <w:pPr>
        <w:pStyle w:val="Odsekzoznamu"/>
        <w:numPr>
          <w:ilvl w:val="0"/>
          <w:numId w:val="25"/>
        </w:numPr>
      </w:pPr>
      <w:r>
        <w:t xml:space="preserve">A VPC </w:t>
      </w:r>
      <w:proofErr w:type="spellStart"/>
      <w:r>
        <w:t>with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and DNS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:rsidR="00B073F5" w:rsidRDefault="00B073F5" w:rsidP="00B073F5">
      <w:pPr>
        <w:pStyle w:val="Odsekzoznamu"/>
        <w:numPr>
          <w:ilvl w:val="0"/>
          <w:numId w:val="25"/>
        </w:numPr>
      </w:pPr>
      <w:r>
        <w:t xml:space="preserve">A VPC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such</w:t>
      </w:r>
      <w:proofErr w:type="spellEnd"/>
      <w:r>
        <w:t>:</w:t>
      </w:r>
    </w:p>
    <w:p w:rsidR="00B073F5" w:rsidRDefault="00B073F5" w:rsidP="00B073F5">
      <w:pPr>
        <w:pStyle w:val="Odsekzoznamu"/>
        <w:numPr>
          <w:ilvl w:val="0"/>
          <w:numId w:val="27"/>
        </w:numPr>
      </w:pPr>
      <w:r>
        <w:t xml:space="preserve">Service </w:t>
      </w:r>
      <w:proofErr w:type="spellStart"/>
      <w:r>
        <w:t>name</w:t>
      </w:r>
      <w:proofErr w:type="spellEnd"/>
      <w:r>
        <w:t xml:space="preserve"> = „</w:t>
      </w:r>
      <w:proofErr w:type="spellStart"/>
      <w:r>
        <w:t>com.amazonaws</w:t>
      </w:r>
      <w:proofErr w:type="spellEnd"/>
      <w:r>
        <w:t>.{</w:t>
      </w:r>
      <w:proofErr w:type="spellStart"/>
      <w:r>
        <w:t>region</w:t>
      </w:r>
      <w:proofErr w:type="spellEnd"/>
      <w:r>
        <w:t>}.</w:t>
      </w:r>
      <w:proofErr w:type="spellStart"/>
      <w:r>
        <w:t>execute-api</w:t>
      </w:r>
      <w:proofErr w:type="spellEnd"/>
      <w:r>
        <w:t>“</w:t>
      </w:r>
    </w:p>
    <w:p w:rsidR="00B073F5" w:rsidRDefault="00B073F5" w:rsidP="00B073F5">
      <w:pPr>
        <w:pStyle w:val="Odsekzoznamu"/>
        <w:numPr>
          <w:ilvl w:val="0"/>
          <w:numId w:val="27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DNS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enabled</w:t>
      </w:r>
      <w:proofErr w:type="spellEnd"/>
    </w:p>
    <w:p w:rsidR="00B073F5" w:rsidRDefault="00B073F5" w:rsidP="00B073F5">
      <w:pPr>
        <w:pStyle w:val="Odsekzoznamu"/>
        <w:numPr>
          <w:ilvl w:val="0"/>
          <w:numId w:val="27"/>
        </w:numPr>
      </w:pPr>
      <w:r>
        <w:t>A 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set to </w:t>
      </w:r>
      <w:proofErr w:type="spellStart"/>
      <w:r>
        <w:t>allow</w:t>
      </w:r>
      <w:proofErr w:type="spellEnd"/>
      <w:r>
        <w:t xml:space="preserve"> TCP Port 443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 </w:t>
      </w:r>
      <w:proofErr w:type="spellStart"/>
      <w:r>
        <w:t>range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VPC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VPC</w:t>
      </w:r>
    </w:p>
    <w:p w:rsidR="00B073F5" w:rsidRDefault="00B073F5" w:rsidP="00B073F5">
      <w:pPr>
        <w:pStyle w:val="Odsekzoznamu"/>
        <w:numPr>
          <w:ilvl w:val="0"/>
          <w:numId w:val="26"/>
        </w:numPr>
      </w:pPr>
      <w:proofErr w:type="spellStart"/>
      <w:r>
        <w:t>An</w:t>
      </w:r>
      <w:proofErr w:type="spellEnd"/>
      <w:r>
        <w:t xml:space="preserve"> API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B073F5" w:rsidRDefault="00B073F5" w:rsidP="00B073F5">
      <w:pPr>
        <w:pStyle w:val="Odsekzoznamu"/>
        <w:numPr>
          <w:ilvl w:val="0"/>
          <w:numId w:val="28"/>
        </w:numPr>
      </w:pPr>
      <w:proofErr w:type="spellStart"/>
      <w:r>
        <w:t>Endpoint</w:t>
      </w:r>
      <w:proofErr w:type="spellEnd"/>
      <w:r>
        <w:t xml:space="preserve"> type = „</w:t>
      </w:r>
      <w:proofErr w:type="spellStart"/>
      <w:r>
        <w:t>Private</w:t>
      </w:r>
      <w:proofErr w:type="spellEnd"/>
      <w:r>
        <w:t>“</w:t>
      </w:r>
    </w:p>
    <w:p w:rsidR="00B073F5" w:rsidRDefault="00B073F5" w:rsidP="00B073F5">
      <w:pPr>
        <w:pStyle w:val="Odsekzoznamu"/>
        <w:numPr>
          <w:ilvl w:val="0"/>
          <w:numId w:val="28"/>
        </w:numPr>
      </w:pPr>
      <w:r>
        <w:t>A 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API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 </w:t>
      </w:r>
      <w:proofErr w:type="spellStart"/>
      <w:r>
        <w:t>endpoints</w:t>
      </w:r>
      <w:proofErr w:type="spellEnd"/>
      <w:r>
        <w:t>.</w:t>
      </w:r>
    </w:p>
    <w:p w:rsidR="00147B7E" w:rsidRDefault="00147B7E" w:rsidP="00147B7E">
      <w:pPr>
        <w:pStyle w:val="1Nadpis"/>
      </w:pPr>
      <w:bookmarkStart w:id="3" w:name="_Toc13776920"/>
      <w:proofErr w:type="spellStart"/>
      <w:r>
        <w:lastRenderedPageBreak/>
        <w:t>Containers</w:t>
      </w:r>
      <w:proofErr w:type="spellEnd"/>
      <w:r>
        <w:t xml:space="preserve"> and </w:t>
      </w:r>
      <w:proofErr w:type="spellStart"/>
      <w:r>
        <w:t>Orchestration</w:t>
      </w:r>
      <w:bookmarkEnd w:id="3"/>
      <w:proofErr w:type="spellEnd"/>
    </w:p>
    <w:p w:rsidR="00147B7E" w:rsidRDefault="00147B7E" w:rsidP="00147B7E">
      <w:pPr>
        <w:pStyle w:val="2Nadpis"/>
      </w:pPr>
      <w:bookmarkStart w:id="4" w:name="_Toc13776921"/>
      <w:proofErr w:type="spellStart"/>
      <w:r>
        <w:t>Hypervisor</w:t>
      </w:r>
      <w:bookmarkEnd w:id="4"/>
      <w:proofErr w:type="spellEnd"/>
      <w:r>
        <w:t xml:space="preserve"> </w:t>
      </w:r>
    </w:p>
    <w:p w:rsidR="00147B7E" w:rsidRPr="00147B7E" w:rsidRDefault="00147B7E" w:rsidP="00147B7E">
      <w:r w:rsidRPr="00147B7E">
        <w:t xml:space="preserve">A </w:t>
      </w:r>
      <w:proofErr w:type="spellStart"/>
      <w:r w:rsidRPr="00147B7E">
        <w:t>hypervisor</w:t>
      </w:r>
      <w:proofErr w:type="spellEnd"/>
      <w:r w:rsidRPr="00147B7E">
        <w:t xml:space="preserve"> or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 monitor (VMM)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computer</w:t>
      </w:r>
      <w:proofErr w:type="spellEnd"/>
      <w:r w:rsidRPr="00147B7E">
        <w:t xml:space="preserve"> software, </w:t>
      </w:r>
      <w:proofErr w:type="spellStart"/>
      <w:r w:rsidRPr="00147B7E">
        <w:t>firmware</w:t>
      </w:r>
      <w:proofErr w:type="spellEnd"/>
      <w:r w:rsidRPr="00147B7E">
        <w:t xml:space="preserve"> or hardware </w:t>
      </w:r>
      <w:proofErr w:type="spellStart"/>
      <w:r w:rsidRPr="00147B7E">
        <w:t>that</w:t>
      </w:r>
      <w:proofErr w:type="spellEnd"/>
      <w:r w:rsidRPr="00147B7E">
        <w:t xml:space="preserve"> </w:t>
      </w:r>
      <w:proofErr w:type="spellStart"/>
      <w:r w:rsidRPr="00147B7E">
        <w:t>creates</w:t>
      </w:r>
      <w:proofErr w:type="spellEnd"/>
      <w:r w:rsidRPr="00147B7E">
        <w:t xml:space="preserve"> and </w:t>
      </w:r>
      <w:proofErr w:type="spellStart"/>
      <w:r w:rsidRPr="00147B7E">
        <w:t>runs</w:t>
      </w:r>
      <w:proofErr w:type="spellEnd"/>
      <w:r w:rsidRPr="00147B7E">
        <w:t xml:space="preserve">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machines</w:t>
      </w:r>
      <w:proofErr w:type="spellEnd"/>
      <w:r w:rsidRPr="00147B7E">
        <w:t xml:space="preserve">. A </w:t>
      </w:r>
      <w:proofErr w:type="spellStart"/>
      <w:r w:rsidRPr="00147B7E">
        <w:t>computer</w:t>
      </w:r>
      <w:proofErr w:type="spellEnd"/>
      <w:r w:rsidRPr="00147B7E">
        <w:t xml:space="preserve"> on </w:t>
      </w:r>
      <w:proofErr w:type="spellStart"/>
      <w:r w:rsidRPr="00147B7E">
        <w:t>which</w:t>
      </w:r>
      <w:proofErr w:type="spellEnd"/>
      <w:r w:rsidRPr="00147B7E">
        <w:t xml:space="preserve"> a </w:t>
      </w:r>
      <w:proofErr w:type="spellStart"/>
      <w:r w:rsidRPr="00147B7E">
        <w:t>hypervisor</w:t>
      </w:r>
      <w:proofErr w:type="spellEnd"/>
      <w:r w:rsidRPr="00147B7E">
        <w:t xml:space="preserve"> </w:t>
      </w:r>
      <w:proofErr w:type="spellStart"/>
      <w:r w:rsidRPr="00147B7E">
        <w:t>runs</w:t>
      </w:r>
      <w:proofErr w:type="spellEnd"/>
      <w:r w:rsidRPr="00147B7E">
        <w:t xml:space="preserve"> </w:t>
      </w:r>
      <w:proofErr w:type="spellStart"/>
      <w:r w:rsidRPr="00147B7E">
        <w:t>one</w:t>
      </w:r>
      <w:proofErr w:type="spellEnd"/>
      <w:r w:rsidRPr="00147B7E">
        <w:t xml:space="preserve"> or more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machines</w:t>
      </w:r>
      <w:proofErr w:type="spellEnd"/>
      <w:r w:rsidRPr="00147B7E">
        <w:t xml:space="preserve">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called</w:t>
      </w:r>
      <w:proofErr w:type="spellEnd"/>
      <w:r w:rsidRPr="00147B7E">
        <w:t xml:space="preserve"> a </w:t>
      </w:r>
      <w:proofErr w:type="spellStart"/>
      <w:r w:rsidRPr="00147B7E">
        <w:t>host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, and </w:t>
      </w:r>
      <w:proofErr w:type="spellStart"/>
      <w:r w:rsidRPr="00147B7E">
        <w:t>each</w:t>
      </w:r>
      <w:proofErr w:type="spellEnd"/>
      <w:r w:rsidRPr="00147B7E">
        <w:t xml:space="preserve">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called</w:t>
      </w:r>
      <w:proofErr w:type="spellEnd"/>
      <w:r w:rsidRPr="00147B7E">
        <w:t xml:space="preserve"> a </w:t>
      </w:r>
      <w:proofErr w:type="spellStart"/>
      <w:r w:rsidRPr="00147B7E">
        <w:t>guest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>.</w:t>
      </w:r>
    </w:p>
    <w:p w:rsidR="00147B7E" w:rsidRDefault="00147B7E" w:rsidP="00147B7E">
      <w:r>
        <w:t xml:space="preserve">JVM, </w:t>
      </w:r>
      <w:proofErr w:type="spellStart"/>
      <w:r>
        <w:t>HyperV</w:t>
      </w:r>
      <w:proofErr w:type="spellEnd"/>
    </w:p>
    <w:p w:rsidR="00147B7E" w:rsidRDefault="00147B7E" w:rsidP="00147B7E">
      <w:pPr>
        <w:pStyle w:val="2Nadpis"/>
      </w:pPr>
      <w:bookmarkStart w:id="5" w:name="_Toc13776922"/>
      <w:proofErr w:type="spellStart"/>
      <w:r>
        <w:t>Middleware</w:t>
      </w:r>
      <w:bookmarkEnd w:id="5"/>
      <w:proofErr w:type="spellEnd"/>
    </w:p>
    <w:p w:rsidR="00147B7E" w:rsidRDefault="00147B7E" w:rsidP="00147B7E"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multipurpose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software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and user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.</w:t>
      </w:r>
    </w:p>
    <w:p w:rsidR="00147B7E" w:rsidRDefault="00147B7E" w:rsidP="00147B7E">
      <w:proofErr w:type="spellStart"/>
      <w:r>
        <w:t>Analyst</w:t>
      </w:r>
      <w:proofErr w:type="spellEnd"/>
      <w:r>
        <w:t xml:space="preserve">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theorist</w:t>
      </w:r>
      <w:proofErr w:type="spellEnd"/>
      <w:r>
        <w:t xml:space="preserve"> Nick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software </w:t>
      </w:r>
      <w:proofErr w:type="spellStart"/>
      <w:r>
        <w:t>about</w:t>
      </w:r>
      <w:proofErr w:type="spellEnd"/>
      <w:r>
        <w:t xml:space="preserve"> software."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software to </w:t>
      </w:r>
      <w:proofErr w:type="spellStart"/>
      <w:r>
        <w:t>other</w:t>
      </w:r>
      <w:proofErr w:type="spellEnd"/>
      <w:r>
        <w:t xml:space="preserve"> software.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plumbing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Apache Kafka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147B7E" w:rsidRDefault="00147B7E" w:rsidP="00147B7E">
      <w:r>
        <w:rPr>
          <w:noProof/>
          <w:lang w:val="en-US"/>
        </w:rPr>
        <w:drawing>
          <wp:inline distT="0" distB="0" distL="0" distR="0" wp14:anchorId="0EEEA298" wp14:editId="03130ADC">
            <wp:extent cx="5579745" cy="3023870"/>
            <wp:effectExtent l="0" t="0" r="1905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Default="00147B7E" w:rsidP="00147B7E">
      <w:r>
        <w:rPr>
          <w:noProof/>
          <w:lang w:val="en-US"/>
        </w:rPr>
        <w:lastRenderedPageBreak/>
        <w:drawing>
          <wp:inline distT="0" distB="0" distL="0" distR="0" wp14:anchorId="2451B443" wp14:editId="21B7070C">
            <wp:extent cx="5579745" cy="324294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Default="00147B7E" w:rsidP="00147B7E">
      <w:r>
        <w:rPr>
          <w:noProof/>
          <w:lang w:val="en-US"/>
        </w:rPr>
        <w:drawing>
          <wp:inline distT="0" distB="0" distL="0" distR="0" wp14:anchorId="3EA3739B" wp14:editId="71242F6A">
            <wp:extent cx="5579745" cy="2703195"/>
            <wp:effectExtent l="0" t="0" r="1905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Pr="00147B7E" w:rsidRDefault="00147B7E" w:rsidP="00147B7E">
      <w:r>
        <w:rPr>
          <w:noProof/>
          <w:lang w:val="en-US"/>
        </w:rPr>
        <w:lastRenderedPageBreak/>
        <w:drawing>
          <wp:inline distT="0" distB="0" distL="0" distR="0" wp14:anchorId="0AAF84A9" wp14:editId="167A0B57">
            <wp:extent cx="5579745" cy="276225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7E" w:rsidRPr="00147B7E" w:rsidSect="00764113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58E" w:rsidRDefault="00AA758E" w:rsidP="00DB0F9F">
      <w:pPr>
        <w:spacing w:after="0" w:line="240" w:lineRule="auto"/>
      </w:pPr>
      <w:r>
        <w:separator/>
      </w:r>
    </w:p>
  </w:endnote>
  <w:endnote w:type="continuationSeparator" w:id="0">
    <w:p w:rsidR="00AA758E" w:rsidRDefault="00AA758E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C7BC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58E" w:rsidRDefault="00AA758E" w:rsidP="00DB0F9F">
      <w:pPr>
        <w:spacing w:after="0" w:line="240" w:lineRule="auto"/>
      </w:pPr>
      <w:r>
        <w:separator/>
      </w:r>
    </w:p>
  </w:footnote>
  <w:footnote w:type="continuationSeparator" w:id="0">
    <w:p w:rsidR="00AA758E" w:rsidRDefault="00AA758E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3944B01"/>
    <w:multiLevelType w:val="hybridMultilevel"/>
    <w:tmpl w:val="593E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96D7762"/>
    <w:multiLevelType w:val="hybridMultilevel"/>
    <w:tmpl w:val="82EE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103FE"/>
    <w:multiLevelType w:val="hybridMultilevel"/>
    <w:tmpl w:val="B0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634B3"/>
    <w:multiLevelType w:val="hybridMultilevel"/>
    <w:tmpl w:val="863E595A"/>
    <w:lvl w:ilvl="0" w:tplc="F0AEF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1361D"/>
    <w:multiLevelType w:val="hybridMultilevel"/>
    <w:tmpl w:val="844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E4D0D"/>
    <w:multiLevelType w:val="hybridMultilevel"/>
    <w:tmpl w:val="343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20"/>
  </w:num>
  <w:num w:numId="5">
    <w:abstractNumId w:val="14"/>
  </w:num>
  <w:num w:numId="6">
    <w:abstractNumId w:val="7"/>
  </w:num>
  <w:num w:numId="7">
    <w:abstractNumId w:val="27"/>
  </w:num>
  <w:num w:numId="8">
    <w:abstractNumId w:val="23"/>
  </w:num>
  <w:num w:numId="9">
    <w:abstractNumId w:val="25"/>
  </w:num>
  <w:num w:numId="10">
    <w:abstractNumId w:val="18"/>
  </w:num>
  <w:num w:numId="11">
    <w:abstractNumId w:val="8"/>
  </w:num>
  <w:num w:numId="12">
    <w:abstractNumId w:val="5"/>
  </w:num>
  <w:num w:numId="13">
    <w:abstractNumId w:val="2"/>
  </w:num>
  <w:num w:numId="14">
    <w:abstractNumId w:val="12"/>
  </w:num>
  <w:num w:numId="15">
    <w:abstractNumId w:val="16"/>
  </w:num>
  <w:num w:numId="16">
    <w:abstractNumId w:val="17"/>
  </w:num>
  <w:num w:numId="17">
    <w:abstractNumId w:val="10"/>
  </w:num>
  <w:num w:numId="18">
    <w:abstractNumId w:val="26"/>
  </w:num>
  <w:num w:numId="19">
    <w:abstractNumId w:val="3"/>
  </w:num>
  <w:num w:numId="20">
    <w:abstractNumId w:val="9"/>
  </w:num>
  <w:num w:numId="21">
    <w:abstractNumId w:val="0"/>
  </w:num>
  <w:num w:numId="22">
    <w:abstractNumId w:val="22"/>
  </w:num>
  <w:num w:numId="23">
    <w:abstractNumId w:val="21"/>
  </w:num>
  <w:num w:numId="24">
    <w:abstractNumId w:val="15"/>
  </w:num>
  <w:num w:numId="25">
    <w:abstractNumId w:val="24"/>
  </w:num>
  <w:num w:numId="26">
    <w:abstractNumId w:val="13"/>
  </w:num>
  <w:num w:numId="27">
    <w:abstractNumId w:val="6"/>
  </w:num>
  <w:num w:numId="2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894"/>
    <w:rsid w:val="00054E4C"/>
    <w:rsid w:val="00055F71"/>
    <w:rsid w:val="000747D8"/>
    <w:rsid w:val="00077F00"/>
    <w:rsid w:val="00084EDD"/>
    <w:rsid w:val="000872F8"/>
    <w:rsid w:val="000907A8"/>
    <w:rsid w:val="000A081A"/>
    <w:rsid w:val="000A66F1"/>
    <w:rsid w:val="000A7C36"/>
    <w:rsid w:val="000B7F14"/>
    <w:rsid w:val="000D23E5"/>
    <w:rsid w:val="000E07F6"/>
    <w:rsid w:val="000E7B3C"/>
    <w:rsid w:val="000F0824"/>
    <w:rsid w:val="00102AF4"/>
    <w:rsid w:val="00111FB3"/>
    <w:rsid w:val="00112154"/>
    <w:rsid w:val="00113D40"/>
    <w:rsid w:val="00113DA0"/>
    <w:rsid w:val="001203FB"/>
    <w:rsid w:val="00127DEC"/>
    <w:rsid w:val="00130308"/>
    <w:rsid w:val="001408AD"/>
    <w:rsid w:val="001474EE"/>
    <w:rsid w:val="00147B7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3477"/>
    <w:rsid w:val="001D725A"/>
    <w:rsid w:val="001E1CA2"/>
    <w:rsid w:val="001F031D"/>
    <w:rsid w:val="001F1D6D"/>
    <w:rsid w:val="001F79A3"/>
    <w:rsid w:val="001F79A8"/>
    <w:rsid w:val="0020784D"/>
    <w:rsid w:val="00222570"/>
    <w:rsid w:val="002260CD"/>
    <w:rsid w:val="00230FD3"/>
    <w:rsid w:val="00235F34"/>
    <w:rsid w:val="00265A45"/>
    <w:rsid w:val="00270640"/>
    <w:rsid w:val="002715FB"/>
    <w:rsid w:val="00272D98"/>
    <w:rsid w:val="002761D0"/>
    <w:rsid w:val="00281A87"/>
    <w:rsid w:val="00284438"/>
    <w:rsid w:val="00291271"/>
    <w:rsid w:val="00292B78"/>
    <w:rsid w:val="00295DB0"/>
    <w:rsid w:val="002A0A76"/>
    <w:rsid w:val="002B0F1C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767B"/>
    <w:rsid w:val="0033260C"/>
    <w:rsid w:val="00336935"/>
    <w:rsid w:val="00344DBF"/>
    <w:rsid w:val="00352AB2"/>
    <w:rsid w:val="00353690"/>
    <w:rsid w:val="00356C7E"/>
    <w:rsid w:val="00360FEC"/>
    <w:rsid w:val="0036150B"/>
    <w:rsid w:val="003636D8"/>
    <w:rsid w:val="00365CAD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FFF"/>
    <w:rsid w:val="003B2AA5"/>
    <w:rsid w:val="003B4B8E"/>
    <w:rsid w:val="003B7249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5680"/>
    <w:rsid w:val="004176AA"/>
    <w:rsid w:val="0042064F"/>
    <w:rsid w:val="004214CB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C7BCE"/>
    <w:rsid w:val="004E127A"/>
    <w:rsid w:val="004E3316"/>
    <w:rsid w:val="004E35A3"/>
    <w:rsid w:val="004E7B04"/>
    <w:rsid w:val="004F1FCF"/>
    <w:rsid w:val="004F59E7"/>
    <w:rsid w:val="004F74C3"/>
    <w:rsid w:val="00500FD3"/>
    <w:rsid w:val="00506C4E"/>
    <w:rsid w:val="005206AD"/>
    <w:rsid w:val="00531B41"/>
    <w:rsid w:val="00533774"/>
    <w:rsid w:val="00534D3C"/>
    <w:rsid w:val="00540A3B"/>
    <w:rsid w:val="005424D4"/>
    <w:rsid w:val="0054658D"/>
    <w:rsid w:val="005507C1"/>
    <w:rsid w:val="00554BAD"/>
    <w:rsid w:val="00557A41"/>
    <w:rsid w:val="00571686"/>
    <w:rsid w:val="00574094"/>
    <w:rsid w:val="00575890"/>
    <w:rsid w:val="00575DD9"/>
    <w:rsid w:val="005812F6"/>
    <w:rsid w:val="00584531"/>
    <w:rsid w:val="00592FD3"/>
    <w:rsid w:val="00594347"/>
    <w:rsid w:val="005A197B"/>
    <w:rsid w:val="005A2A3B"/>
    <w:rsid w:val="005A599B"/>
    <w:rsid w:val="005C1A08"/>
    <w:rsid w:val="005C6B6C"/>
    <w:rsid w:val="005E4A8B"/>
    <w:rsid w:val="00615BA9"/>
    <w:rsid w:val="00617805"/>
    <w:rsid w:val="006271B8"/>
    <w:rsid w:val="00635C6C"/>
    <w:rsid w:val="00636C39"/>
    <w:rsid w:val="00637279"/>
    <w:rsid w:val="006462F3"/>
    <w:rsid w:val="00656759"/>
    <w:rsid w:val="00664874"/>
    <w:rsid w:val="0066561D"/>
    <w:rsid w:val="006674FF"/>
    <w:rsid w:val="006718E5"/>
    <w:rsid w:val="00671971"/>
    <w:rsid w:val="00682F96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70E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4113"/>
    <w:rsid w:val="00765D3E"/>
    <w:rsid w:val="00770925"/>
    <w:rsid w:val="0077204C"/>
    <w:rsid w:val="00773A84"/>
    <w:rsid w:val="0077530D"/>
    <w:rsid w:val="00780BAE"/>
    <w:rsid w:val="00781C6D"/>
    <w:rsid w:val="007A0C5A"/>
    <w:rsid w:val="007A14C6"/>
    <w:rsid w:val="007A32DE"/>
    <w:rsid w:val="007A4BCC"/>
    <w:rsid w:val="007A5F3C"/>
    <w:rsid w:val="007A63A4"/>
    <w:rsid w:val="007C2C2C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A569D"/>
    <w:rsid w:val="009B1C80"/>
    <w:rsid w:val="009B2562"/>
    <w:rsid w:val="009D004D"/>
    <w:rsid w:val="009D5077"/>
    <w:rsid w:val="009D7BF0"/>
    <w:rsid w:val="009E42B3"/>
    <w:rsid w:val="009E66E9"/>
    <w:rsid w:val="00A14FAD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829D8"/>
    <w:rsid w:val="00A83B1F"/>
    <w:rsid w:val="00A8661E"/>
    <w:rsid w:val="00A90107"/>
    <w:rsid w:val="00A915EF"/>
    <w:rsid w:val="00A93E7F"/>
    <w:rsid w:val="00AA10FF"/>
    <w:rsid w:val="00AA758E"/>
    <w:rsid w:val="00AB7C60"/>
    <w:rsid w:val="00AC21F7"/>
    <w:rsid w:val="00AC4A7A"/>
    <w:rsid w:val="00AC5916"/>
    <w:rsid w:val="00AD33F2"/>
    <w:rsid w:val="00AE3494"/>
    <w:rsid w:val="00AF33D5"/>
    <w:rsid w:val="00AF6B05"/>
    <w:rsid w:val="00B03404"/>
    <w:rsid w:val="00B073F5"/>
    <w:rsid w:val="00B102B8"/>
    <w:rsid w:val="00B10708"/>
    <w:rsid w:val="00B10862"/>
    <w:rsid w:val="00B122B1"/>
    <w:rsid w:val="00B13F89"/>
    <w:rsid w:val="00B163DA"/>
    <w:rsid w:val="00B22DBB"/>
    <w:rsid w:val="00B241AA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F456B"/>
    <w:rsid w:val="00BF5B59"/>
    <w:rsid w:val="00C02833"/>
    <w:rsid w:val="00C041EC"/>
    <w:rsid w:val="00C0440D"/>
    <w:rsid w:val="00C07630"/>
    <w:rsid w:val="00C114B7"/>
    <w:rsid w:val="00C17FDE"/>
    <w:rsid w:val="00C27413"/>
    <w:rsid w:val="00C277C6"/>
    <w:rsid w:val="00C305DF"/>
    <w:rsid w:val="00C31501"/>
    <w:rsid w:val="00C31628"/>
    <w:rsid w:val="00C33FB3"/>
    <w:rsid w:val="00C421D1"/>
    <w:rsid w:val="00C5024C"/>
    <w:rsid w:val="00C57EB5"/>
    <w:rsid w:val="00C60B83"/>
    <w:rsid w:val="00C64AAF"/>
    <w:rsid w:val="00C66440"/>
    <w:rsid w:val="00C95075"/>
    <w:rsid w:val="00CA4051"/>
    <w:rsid w:val="00CC4E4C"/>
    <w:rsid w:val="00CC4F49"/>
    <w:rsid w:val="00CC63F9"/>
    <w:rsid w:val="00CD2F18"/>
    <w:rsid w:val="00CD5C88"/>
    <w:rsid w:val="00CD7AAF"/>
    <w:rsid w:val="00CE104C"/>
    <w:rsid w:val="00CE5CAA"/>
    <w:rsid w:val="00CE773E"/>
    <w:rsid w:val="00CE783C"/>
    <w:rsid w:val="00CF0E23"/>
    <w:rsid w:val="00CF23E7"/>
    <w:rsid w:val="00CF4907"/>
    <w:rsid w:val="00D00E45"/>
    <w:rsid w:val="00D0316D"/>
    <w:rsid w:val="00D04659"/>
    <w:rsid w:val="00D149DE"/>
    <w:rsid w:val="00D173F5"/>
    <w:rsid w:val="00D318B4"/>
    <w:rsid w:val="00D33916"/>
    <w:rsid w:val="00D55D20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4EE5"/>
    <w:rsid w:val="00DC5D46"/>
    <w:rsid w:val="00DE5E62"/>
    <w:rsid w:val="00DF3355"/>
    <w:rsid w:val="00E01DC2"/>
    <w:rsid w:val="00E0564E"/>
    <w:rsid w:val="00E1289A"/>
    <w:rsid w:val="00E15173"/>
    <w:rsid w:val="00E208A5"/>
    <w:rsid w:val="00E34087"/>
    <w:rsid w:val="00E425F6"/>
    <w:rsid w:val="00E46F48"/>
    <w:rsid w:val="00E82D1B"/>
    <w:rsid w:val="00EA06E4"/>
    <w:rsid w:val="00EA6893"/>
    <w:rsid w:val="00EB02FA"/>
    <w:rsid w:val="00EC15EF"/>
    <w:rsid w:val="00EC38A6"/>
    <w:rsid w:val="00EC41ED"/>
    <w:rsid w:val="00ED2A43"/>
    <w:rsid w:val="00ED3B55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6739B"/>
    <w:rsid w:val="00F71E54"/>
    <w:rsid w:val="00F76435"/>
    <w:rsid w:val="00F7652D"/>
    <w:rsid w:val="00F7673E"/>
    <w:rsid w:val="00F91B6E"/>
    <w:rsid w:val="00F943B1"/>
    <w:rsid w:val="00FA07C6"/>
    <w:rsid w:val="00FB3811"/>
    <w:rsid w:val="00FC4D2F"/>
    <w:rsid w:val="00FE137A"/>
    <w:rsid w:val="00FE4BBE"/>
    <w:rsid w:val="00FE6EB2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3F138F6-A4AC-4FD2-8E98-94141C8B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632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10</cp:revision>
  <cp:lastPrinted>2018-03-18T20:08:00Z</cp:lastPrinted>
  <dcterms:created xsi:type="dcterms:W3CDTF">2019-03-13T16:43:00Z</dcterms:created>
  <dcterms:modified xsi:type="dcterms:W3CDTF">2019-07-11T20:35:00Z</dcterms:modified>
</cp:coreProperties>
</file>