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1E3B25" w:rsidRDefault="007E3FDB">
          <w:pPr>
            <w:pStyle w:val="Hlavikaobsahu"/>
            <w:rPr>
              <w:b/>
              <w:color w:val="auto"/>
              <w:lang w:val="en-US"/>
            </w:rPr>
          </w:pPr>
          <w:r w:rsidRPr="001E3B25">
            <w:rPr>
              <w:b/>
              <w:color w:val="auto"/>
              <w:lang w:val="en-US"/>
            </w:rPr>
            <w:t>Content</w:t>
          </w:r>
        </w:p>
        <w:p w14:paraId="5322756F" w14:textId="77777777" w:rsidR="00AE145E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1E3B25">
            <w:rPr>
              <w:lang w:val="en-US"/>
            </w:rPr>
            <w:fldChar w:fldCharType="begin"/>
          </w:r>
          <w:r w:rsidRPr="001E3B25">
            <w:rPr>
              <w:lang w:val="en-US"/>
            </w:rPr>
            <w:instrText xml:space="preserve"> TOC \o "1-3" \h \z \u </w:instrText>
          </w:r>
          <w:r w:rsidRPr="001E3B25">
            <w:rPr>
              <w:lang w:val="en-US"/>
            </w:rPr>
            <w:fldChar w:fldCharType="separate"/>
          </w:r>
          <w:hyperlink w:anchor="_Toc12633910" w:history="1">
            <w:r w:rsidR="00AE145E" w:rsidRPr="00753F70">
              <w:rPr>
                <w:rStyle w:val="Hypertextovprepojenie"/>
                <w:noProof/>
                <w:lang w:val="en-US"/>
              </w:rPr>
              <w:t>1.</w:t>
            </w:r>
            <w:r w:rsidR="00AE145E">
              <w:rPr>
                <w:rFonts w:eastAsiaTheme="minorEastAsia"/>
                <w:noProof/>
                <w:lang w:val="en-US"/>
              </w:rPr>
              <w:tab/>
            </w:r>
            <w:r w:rsidR="00AE145E" w:rsidRPr="00753F70">
              <w:rPr>
                <w:rStyle w:val="Hypertextovprepojenie"/>
                <w:noProof/>
                <w:lang w:val="en-US"/>
              </w:rPr>
              <w:t>Monitoring</w:t>
            </w:r>
            <w:r w:rsidR="00AE145E">
              <w:rPr>
                <w:noProof/>
                <w:webHidden/>
              </w:rPr>
              <w:tab/>
            </w:r>
            <w:r w:rsidR="00AE145E">
              <w:rPr>
                <w:noProof/>
                <w:webHidden/>
              </w:rPr>
              <w:fldChar w:fldCharType="begin"/>
            </w:r>
            <w:r w:rsidR="00AE145E">
              <w:rPr>
                <w:noProof/>
                <w:webHidden/>
              </w:rPr>
              <w:instrText xml:space="preserve"> PAGEREF _Toc12633910 \h </w:instrText>
            </w:r>
            <w:r w:rsidR="00AE145E">
              <w:rPr>
                <w:noProof/>
                <w:webHidden/>
              </w:rPr>
            </w:r>
            <w:r w:rsidR="00AE145E">
              <w:rPr>
                <w:noProof/>
                <w:webHidden/>
              </w:rPr>
              <w:fldChar w:fldCharType="separate"/>
            </w:r>
            <w:r w:rsidR="00AE145E">
              <w:rPr>
                <w:noProof/>
                <w:webHidden/>
              </w:rPr>
              <w:t>2</w:t>
            </w:r>
            <w:r w:rsidR="00AE145E">
              <w:rPr>
                <w:noProof/>
                <w:webHidden/>
              </w:rPr>
              <w:fldChar w:fldCharType="end"/>
            </w:r>
          </w:hyperlink>
        </w:p>
        <w:p w14:paraId="6C00016F" w14:textId="77777777" w:rsidR="00AE145E" w:rsidRDefault="00AE145E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633911" w:history="1">
            <w:r w:rsidRPr="00753F70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3F70">
              <w:rPr>
                <w:rStyle w:val="Hypertextovprepojenie"/>
                <w:noProof/>
                <w:lang w:val="en-US"/>
              </w:rPr>
              <w:t>CloudWatch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DE8F" w14:textId="77777777" w:rsidR="00AE145E" w:rsidRDefault="00AE145E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633912" w:history="1">
            <w:r w:rsidRPr="00753F70">
              <w:rPr>
                <w:rStyle w:val="Hypertextovprepojenie"/>
                <w:noProof/>
                <w:lang w:val="en-US"/>
              </w:rPr>
              <w:t>1.1.1.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3F70">
              <w:rPr>
                <w:rStyle w:val="Hypertextovprepojenie"/>
                <w:noProof/>
                <w:lang w:val="en-US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E8B1" w14:textId="77777777" w:rsidR="00AE145E" w:rsidRDefault="00AE145E">
          <w:pPr>
            <w:pStyle w:val="Obsah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633913" w:history="1">
            <w:r w:rsidRPr="00753F70">
              <w:rPr>
                <w:rStyle w:val="Hypertextovprepojenie"/>
                <w:noProof/>
                <w:lang w:val="en-US"/>
              </w:rPr>
              <w:t>1.1.2.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3F70">
              <w:rPr>
                <w:rStyle w:val="Hypertextovprepojenie"/>
                <w:noProof/>
                <w:lang w:val="en-US"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B8D9" w14:textId="77777777" w:rsidR="00AE145E" w:rsidRDefault="00AE145E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633914" w:history="1">
            <w:r w:rsidRPr="00753F70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3F70">
              <w:rPr>
                <w:rStyle w:val="Hypertextovprepojenie"/>
                <w:noProof/>
                <w:lang w:val="en-US"/>
              </w:rPr>
              <w:t>CloudTrail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1E3B25" w:rsidRDefault="00DB0F9F">
          <w:pPr>
            <w:rPr>
              <w:lang w:val="en-US"/>
            </w:rPr>
          </w:pPr>
          <w:r w:rsidRPr="001E3B25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1E3B25" w:rsidRDefault="00DB0F9F" w:rsidP="00DB0F9F">
      <w:pPr>
        <w:rPr>
          <w:lang w:val="en-US"/>
        </w:rPr>
      </w:pPr>
    </w:p>
    <w:p w14:paraId="4D58EDDB" w14:textId="77777777" w:rsidR="00DB0F9F" w:rsidRPr="001E3B25" w:rsidRDefault="00DB0F9F" w:rsidP="00DB0F9F">
      <w:pPr>
        <w:rPr>
          <w:lang w:val="en-US"/>
        </w:rPr>
        <w:sectPr w:rsidR="00DB0F9F" w:rsidRPr="001E3B25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0538E9A2" w:rsidR="0097005B" w:rsidRPr="001E3B25" w:rsidRDefault="009A0E21" w:rsidP="009A0E21">
      <w:pPr>
        <w:pStyle w:val="1Nadpis"/>
        <w:rPr>
          <w:lang w:val="en-US"/>
        </w:rPr>
      </w:pPr>
      <w:bookmarkStart w:id="0" w:name="_Toc12633910"/>
      <w:r w:rsidRPr="001E3B25">
        <w:rPr>
          <w:lang w:val="en-US"/>
        </w:rPr>
        <w:lastRenderedPageBreak/>
        <w:t>Monitoring</w:t>
      </w:r>
      <w:bookmarkEnd w:id="0"/>
    </w:p>
    <w:p w14:paraId="0884E814" w14:textId="2BBFFEA3" w:rsidR="009A0E21" w:rsidRPr="001E3B25" w:rsidRDefault="009A0E21" w:rsidP="009A0E21">
      <w:pPr>
        <w:pStyle w:val="2Nadpis"/>
        <w:rPr>
          <w:lang w:val="en-US"/>
        </w:rPr>
      </w:pPr>
      <w:bookmarkStart w:id="1" w:name="_Toc12633911"/>
      <w:proofErr w:type="spellStart"/>
      <w:r w:rsidRPr="001E3B25">
        <w:rPr>
          <w:lang w:val="en-US"/>
        </w:rPr>
        <w:t>CloudWatch</w:t>
      </w:r>
      <w:bookmarkEnd w:id="1"/>
      <w:proofErr w:type="spellEnd"/>
    </w:p>
    <w:p w14:paraId="6DC7F99D" w14:textId="4956D2A6" w:rsidR="009A0E21" w:rsidRPr="001E3B25" w:rsidRDefault="00DE0E00" w:rsidP="00DE0E00">
      <w:pPr>
        <w:pStyle w:val="3Nadpis"/>
        <w:rPr>
          <w:lang w:val="en-US"/>
        </w:rPr>
      </w:pPr>
      <w:bookmarkStart w:id="2" w:name="_Toc12633912"/>
      <w:r w:rsidRPr="001E3B25">
        <w:rPr>
          <w:lang w:val="en-US"/>
        </w:rPr>
        <w:t>Events</w:t>
      </w:r>
      <w:bookmarkEnd w:id="2"/>
    </w:p>
    <w:p w14:paraId="546BDF00" w14:textId="47C2C0D9" w:rsidR="00DE0E00" w:rsidRPr="001E3B25" w:rsidRDefault="00DE0E00" w:rsidP="00DE0E00">
      <w:pPr>
        <w:rPr>
          <w:lang w:val="en-US"/>
        </w:rPr>
      </w:pPr>
      <w:r w:rsidRPr="001E3B25">
        <w:rPr>
          <w:lang w:val="en-US"/>
        </w:rPr>
        <w:t xml:space="preserve">Are similar to alarms, instead of configuring thresholds and alarming on metrics, </w:t>
      </w:r>
      <w:proofErr w:type="spellStart"/>
      <w:r w:rsidRPr="001E3B25">
        <w:rPr>
          <w:lang w:val="en-US"/>
        </w:rPr>
        <w:t>CloudWatch</w:t>
      </w:r>
      <w:proofErr w:type="spellEnd"/>
      <w:r w:rsidRPr="001E3B25">
        <w:rPr>
          <w:lang w:val="en-US"/>
        </w:rPr>
        <w:t xml:space="preserve"> Events are matching event patterns and use targets to react.</w:t>
      </w:r>
    </w:p>
    <w:p w14:paraId="1C06B10B" w14:textId="14A93065" w:rsidR="00DE0E00" w:rsidRPr="001E3B25" w:rsidRDefault="00DE0E00" w:rsidP="00DE0E00">
      <w:pPr>
        <w:rPr>
          <w:lang w:val="en-US"/>
        </w:rPr>
      </w:pPr>
      <w:r w:rsidRPr="001E3B25">
        <w:rPr>
          <w:lang w:val="en-US"/>
        </w:rPr>
        <w:t xml:space="preserve">Consists of </w:t>
      </w:r>
    </w:p>
    <w:p w14:paraId="156D141C" w14:textId="08FF54DD" w:rsidR="00DE0E00" w:rsidRPr="001E3B25" w:rsidRDefault="00DE0E00" w:rsidP="00DE0E00">
      <w:pPr>
        <w:pStyle w:val="Odsekzoznamu"/>
        <w:numPr>
          <w:ilvl w:val="0"/>
          <w:numId w:val="54"/>
        </w:numPr>
        <w:rPr>
          <w:lang w:val="en-US"/>
        </w:rPr>
      </w:pPr>
      <w:r w:rsidRPr="001E3B25">
        <w:rPr>
          <w:lang w:val="en-US"/>
        </w:rPr>
        <w:t>Event Source (operational change or schedule)</w:t>
      </w:r>
    </w:p>
    <w:p w14:paraId="29F07683" w14:textId="298A2004" w:rsidR="00DE0E00" w:rsidRPr="001E3B25" w:rsidRDefault="00DE0E00" w:rsidP="00DE0E00">
      <w:pPr>
        <w:pStyle w:val="Odsekzoznamu"/>
        <w:numPr>
          <w:ilvl w:val="0"/>
          <w:numId w:val="54"/>
        </w:numPr>
        <w:rPr>
          <w:lang w:val="en-US"/>
        </w:rPr>
      </w:pPr>
      <w:r w:rsidRPr="001E3B25">
        <w:rPr>
          <w:lang w:val="en-US"/>
        </w:rPr>
        <w:t>Rules (matches the  events source  and routes it to targets – if there is a match)</w:t>
      </w:r>
    </w:p>
    <w:p w14:paraId="46674A86" w14:textId="1582CE62" w:rsidR="00DE0E00" w:rsidRPr="001E3B25" w:rsidRDefault="00DE0E00" w:rsidP="00DE0E00">
      <w:pPr>
        <w:pStyle w:val="Odsekzoznamu"/>
        <w:numPr>
          <w:ilvl w:val="0"/>
          <w:numId w:val="54"/>
        </w:numPr>
        <w:rPr>
          <w:lang w:val="en-US"/>
        </w:rPr>
      </w:pPr>
      <w:r w:rsidRPr="001E3B25">
        <w:rPr>
          <w:lang w:val="en-US"/>
        </w:rPr>
        <w:t>Targets (services that will react to the event)</w:t>
      </w:r>
    </w:p>
    <w:p w14:paraId="641C282C" w14:textId="2060108C" w:rsidR="00DE0E00" w:rsidRPr="001E3B25" w:rsidRDefault="00DE0E00" w:rsidP="00DE0E00">
      <w:pPr>
        <w:pStyle w:val="3Nadpis"/>
        <w:rPr>
          <w:lang w:val="en-US"/>
        </w:rPr>
      </w:pPr>
      <w:bookmarkStart w:id="3" w:name="_Toc12633913"/>
      <w:r w:rsidRPr="001E3B25">
        <w:rPr>
          <w:lang w:val="en-US"/>
        </w:rPr>
        <w:t>Logs</w:t>
      </w:r>
      <w:bookmarkEnd w:id="3"/>
    </w:p>
    <w:p w14:paraId="1DD0A82B" w14:textId="68D04991" w:rsidR="001E3B25" w:rsidRPr="001E3B25" w:rsidRDefault="001E3B25" w:rsidP="001E3B25">
      <w:pPr>
        <w:rPr>
          <w:lang w:val="en-US"/>
        </w:rPr>
      </w:pPr>
      <w:r w:rsidRPr="001E3B25">
        <w:rPr>
          <w:lang w:val="en-US"/>
        </w:rPr>
        <w:t xml:space="preserve">Requires the install of </w:t>
      </w:r>
      <w:proofErr w:type="spellStart"/>
      <w:r w:rsidRPr="001E3B25">
        <w:rPr>
          <w:lang w:val="en-US"/>
        </w:rPr>
        <w:t>CloudWatch</w:t>
      </w:r>
      <w:proofErr w:type="spellEnd"/>
      <w:r w:rsidRPr="001E3B25">
        <w:rPr>
          <w:lang w:val="en-US"/>
        </w:rPr>
        <w:t xml:space="preserve"> Unified Agent or Logs Agent (legacy)</w:t>
      </w:r>
    </w:p>
    <w:p w14:paraId="20679989" w14:textId="3B6AD188" w:rsidR="00DE0E00" w:rsidRPr="001E3B25" w:rsidRDefault="00DE0E00" w:rsidP="00DE0E00">
      <w:pPr>
        <w:rPr>
          <w:lang w:val="en-US"/>
        </w:rPr>
      </w:pPr>
      <w:r w:rsidRPr="001E3B25">
        <w:rPr>
          <w:lang w:val="en-US"/>
        </w:rPr>
        <w:t>Consists of</w:t>
      </w:r>
    </w:p>
    <w:p w14:paraId="4AE4A36D" w14:textId="00F43202" w:rsidR="001E3B25" w:rsidRPr="001E3B25" w:rsidRDefault="001E3B25" w:rsidP="001E3B25">
      <w:pPr>
        <w:pStyle w:val="Odsekzoznamu"/>
        <w:numPr>
          <w:ilvl w:val="0"/>
          <w:numId w:val="55"/>
        </w:numPr>
        <w:rPr>
          <w:lang w:val="en-US"/>
        </w:rPr>
      </w:pPr>
      <w:r w:rsidRPr="001E3B25">
        <w:rPr>
          <w:lang w:val="en-US"/>
        </w:rPr>
        <w:t>Log Events – Record of activity recorded by the monitored resource</w:t>
      </w:r>
    </w:p>
    <w:p w14:paraId="332F1C57" w14:textId="2EB7F494" w:rsidR="001E3B25" w:rsidRPr="001E3B25" w:rsidRDefault="001E3B25" w:rsidP="001E3B25">
      <w:pPr>
        <w:pStyle w:val="Odsekzoznamu"/>
        <w:numPr>
          <w:ilvl w:val="0"/>
          <w:numId w:val="55"/>
        </w:numPr>
        <w:rPr>
          <w:lang w:val="en-US"/>
        </w:rPr>
      </w:pPr>
      <w:r w:rsidRPr="001E3B25">
        <w:rPr>
          <w:lang w:val="en-US"/>
        </w:rPr>
        <w:t>Log Streams – Sequence of log events from the same source / application</w:t>
      </w:r>
    </w:p>
    <w:p w14:paraId="794D8A1A" w14:textId="512EB3A9" w:rsidR="001E3B25" w:rsidRPr="001E3B25" w:rsidRDefault="001E3B25" w:rsidP="001E3B25">
      <w:pPr>
        <w:pStyle w:val="Odsekzoznamu"/>
        <w:numPr>
          <w:ilvl w:val="0"/>
          <w:numId w:val="55"/>
        </w:numPr>
        <w:rPr>
          <w:lang w:val="en-US"/>
        </w:rPr>
      </w:pPr>
      <w:r w:rsidRPr="001E3B25">
        <w:rPr>
          <w:lang w:val="en-US"/>
        </w:rPr>
        <w:t>Log Groups – a collection of log streams with same access control, monitoring and retention settings</w:t>
      </w:r>
    </w:p>
    <w:p w14:paraId="3BEEBF53" w14:textId="24337265" w:rsidR="001E3B25" w:rsidRPr="001E3B25" w:rsidRDefault="001E3B25" w:rsidP="001E3B25">
      <w:pPr>
        <w:pStyle w:val="Odsekzoznamu"/>
        <w:numPr>
          <w:ilvl w:val="0"/>
          <w:numId w:val="55"/>
        </w:numPr>
        <w:rPr>
          <w:lang w:val="en-US"/>
        </w:rPr>
      </w:pPr>
      <w:r w:rsidRPr="001E3B25">
        <w:rPr>
          <w:lang w:val="en-US"/>
        </w:rPr>
        <w:t xml:space="preserve">Metric Filters – </w:t>
      </w:r>
      <w:r>
        <w:rPr>
          <w:lang w:val="en-US"/>
        </w:rPr>
        <w:t>assigned</w:t>
      </w:r>
      <w:r w:rsidRPr="001E3B25">
        <w:rPr>
          <w:lang w:val="en-US"/>
        </w:rPr>
        <w:t xml:space="preserve"> to log groups, it extracts data from the </w:t>
      </w:r>
      <w:proofErr w:type="gramStart"/>
      <w:r w:rsidRPr="001E3B25">
        <w:rPr>
          <w:lang w:val="en-US"/>
        </w:rPr>
        <w:t>groups‘ log</w:t>
      </w:r>
      <w:proofErr w:type="gramEnd"/>
      <w:r w:rsidRPr="001E3B25">
        <w:rPr>
          <w:lang w:val="en-US"/>
        </w:rPr>
        <w:t xml:space="preserve"> streams and converts that data into a Metric data point.</w:t>
      </w:r>
      <w:r>
        <w:rPr>
          <w:lang w:val="en-US"/>
        </w:rPr>
        <w:t xml:space="preserve"> Enables to create alarms.</w:t>
      </w:r>
    </w:p>
    <w:p w14:paraId="674821EE" w14:textId="3B3610E8" w:rsidR="001E3B25" w:rsidRPr="001E3B25" w:rsidRDefault="001E3B25" w:rsidP="001E3B25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 xml:space="preserve">Retention Settings – period of time logs are kept. Assigned to log </w:t>
      </w:r>
      <w:proofErr w:type="spellStart"/>
      <w:r>
        <w:rPr>
          <w:lang w:val="en-US"/>
        </w:rPr>
        <w:t>roups</w:t>
      </w:r>
      <w:proofErr w:type="spellEnd"/>
      <w:r>
        <w:rPr>
          <w:lang w:val="en-US"/>
        </w:rPr>
        <w:t>, but applies to all the streams in a group.</w:t>
      </w:r>
    </w:p>
    <w:p w14:paraId="19A3389D" w14:textId="77777777" w:rsidR="001E3B25" w:rsidRPr="001E3B25" w:rsidRDefault="001E3B25" w:rsidP="00DE0E00">
      <w:pPr>
        <w:ind w:firstLine="450"/>
        <w:rPr>
          <w:lang w:val="en-US"/>
        </w:rPr>
      </w:pPr>
    </w:p>
    <w:p w14:paraId="32FB0FC6" w14:textId="573CA0E6" w:rsidR="00DE0E00" w:rsidRPr="001E3B25" w:rsidRDefault="00DE0E00" w:rsidP="00DE0E00">
      <w:pPr>
        <w:pStyle w:val="2Nadpis"/>
        <w:rPr>
          <w:lang w:val="en-US"/>
        </w:rPr>
      </w:pPr>
      <w:bookmarkStart w:id="4" w:name="_Toc12633914"/>
      <w:proofErr w:type="spellStart"/>
      <w:r w:rsidRPr="001E3B25">
        <w:rPr>
          <w:lang w:val="en-US"/>
        </w:rPr>
        <w:t>CloudTrail</w:t>
      </w:r>
      <w:bookmarkEnd w:id="4"/>
      <w:proofErr w:type="spellEnd"/>
    </w:p>
    <w:p w14:paraId="6498DBFF" w14:textId="572C934F" w:rsidR="00DE0E00" w:rsidRPr="001E3B25" w:rsidRDefault="00DE0E00" w:rsidP="00DE0E00">
      <w:pPr>
        <w:rPr>
          <w:lang w:val="en-US"/>
        </w:rPr>
      </w:pPr>
      <w:proofErr w:type="spellStart"/>
      <w:r w:rsidRPr="001E3B25">
        <w:rPr>
          <w:lang w:val="en-US"/>
        </w:rPr>
        <w:t>Recors</w:t>
      </w:r>
      <w:proofErr w:type="spellEnd"/>
      <w:r w:rsidRPr="001E3B25">
        <w:rPr>
          <w:lang w:val="en-US"/>
        </w:rPr>
        <w:t xml:space="preserve"> API activity in your account</w:t>
      </w:r>
    </w:p>
    <w:p w14:paraId="5329CA0B" w14:textId="35E162C2" w:rsidR="009A0E21" w:rsidRDefault="00AE145E" w:rsidP="00AE145E">
      <w:pPr>
        <w:pStyle w:val="1Nadpis"/>
        <w:rPr>
          <w:lang w:val="en-US"/>
        </w:rPr>
      </w:pPr>
      <w:r>
        <w:rPr>
          <w:lang w:val="en-US"/>
        </w:rPr>
        <w:lastRenderedPageBreak/>
        <w:t>Organizations</w:t>
      </w:r>
    </w:p>
    <w:p w14:paraId="5D8441E9" w14:textId="02F3AB61" w:rsidR="00AE145E" w:rsidRDefault="00AE145E" w:rsidP="00AE145E">
      <w:pPr>
        <w:rPr>
          <w:lang w:val="en-US"/>
        </w:rPr>
      </w:pPr>
      <w:r>
        <w:rPr>
          <w:lang w:val="en-US"/>
        </w:rPr>
        <w:t xml:space="preserve">AWS Organizations is an account </w:t>
      </w:r>
      <w:proofErr w:type="spellStart"/>
      <w:r>
        <w:rPr>
          <w:lang w:val="en-US"/>
        </w:rPr>
        <w:t>mngmnt</w:t>
      </w:r>
      <w:proofErr w:type="spellEnd"/>
      <w:r>
        <w:rPr>
          <w:lang w:val="en-US"/>
        </w:rPr>
        <w:t xml:space="preserve"> service that enables you to consolidate multiple AWS Accounts into an organization that you create and centrally manage.</w:t>
      </w:r>
    </w:p>
    <w:p w14:paraId="59025678" w14:textId="3C656248" w:rsidR="00AE145E" w:rsidRDefault="00AE145E" w:rsidP="00AE145E">
      <w:pPr>
        <w:pStyle w:val="Odsekzoznamu"/>
        <w:numPr>
          <w:ilvl w:val="0"/>
          <w:numId w:val="56"/>
        </w:numPr>
        <w:rPr>
          <w:lang w:val="en-US"/>
        </w:rPr>
      </w:pPr>
      <w:r>
        <w:rPr>
          <w:lang w:val="en-US"/>
        </w:rPr>
        <w:t>Centralized account management</w:t>
      </w:r>
    </w:p>
    <w:p w14:paraId="67477BCD" w14:textId="5642E494" w:rsidR="00AE145E" w:rsidRDefault="00AE145E" w:rsidP="00AE145E">
      <w:pPr>
        <w:pStyle w:val="Odsekzoznamu"/>
        <w:numPr>
          <w:ilvl w:val="0"/>
          <w:numId w:val="56"/>
        </w:numPr>
        <w:rPr>
          <w:lang w:val="en-US"/>
        </w:rPr>
      </w:pPr>
      <w:r>
        <w:rPr>
          <w:lang w:val="en-US"/>
        </w:rPr>
        <w:t>Consolidated billing</w:t>
      </w:r>
    </w:p>
    <w:p w14:paraId="187832D5" w14:textId="08576F23" w:rsidR="00AE145E" w:rsidRDefault="00AE145E" w:rsidP="00AE145E">
      <w:pPr>
        <w:pStyle w:val="Odsekzoznamu"/>
        <w:numPr>
          <w:ilvl w:val="0"/>
          <w:numId w:val="56"/>
        </w:numPr>
        <w:rPr>
          <w:lang w:val="en-US"/>
        </w:rPr>
      </w:pPr>
      <w:r>
        <w:rPr>
          <w:lang w:val="en-US"/>
        </w:rPr>
        <w:t>Hierarchical grouping – budgetary, security, compliance</w:t>
      </w:r>
    </w:p>
    <w:p w14:paraId="1101AD06" w14:textId="068E29EC" w:rsidR="00AE145E" w:rsidRDefault="00AE145E" w:rsidP="00AE145E">
      <w:pPr>
        <w:pStyle w:val="Odsekzoznamu"/>
        <w:numPr>
          <w:ilvl w:val="0"/>
          <w:numId w:val="56"/>
        </w:numPr>
        <w:rPr>
          <w:lang w:val="en-US"/>
        </w:rPr>
      </w:pPr>
      <w:r>
        <w:rPr>
          <w:lang w:val="en-US"/>
        </w:rPr>
        <w:t>Control over the AWS services and API actions</w:t>
      </w:r>
    </w:p>
    <w:p w14:paraId="6AC2865C" w14:textId="77777777" w:rsidR="00AE145E" w:rsidRDefault="00AE145E" w:rsidP="00AE145E">
      <w:pPr>
        <w:rPr>
          <w:lang w:val="en-US"/>
        </w:rPr>
      </w:pPr>
      <w:r>
        <w:rPr>
          <w:lang w:val="en-US"/>
        </w:rPr>
        <w:t xml:space="preserve">HTTPS Query </w:t>
      </w:r>
      <w:proofErr w:type="gramStart"/>
      <w:r>
        <w:rPr>
          <w:lang w:val="en-US"/>
        </w:rPr>
        <w:t>API ???</w:t>
      </w:r>
      <w:proofErr w:type="gramEnd"/>
      <w:r>
        <w:rPr>
          <w:lang w:val="en-US"/>
        </w:rPr>
        <w:t xml:space="preserve"> </w:t>
      </w:r>
    </w:p>
    <w:p w14:paraId="1D4F4EC9" w14:textId="5698AFB8" w:rsidR="00AE145E" w:rsidRDefault="00AE145E" w:rsidP="00AE145E">
      <w:pPr>
        <w:rPr>
          <w:lang w:val="en-US"/>
        </w:rPr>
      </w:pPr>
      <w:r>
        <w:rPr>
          <w:lang w:val="en-US"/>
        </w:rPr>
        <w:t xml:space="preserve">AWS Tools for Windows </w:t>
      </w:r>
      <w:proofErr w:type="gramStart"/>
      <w:r>
        <w:rPr>
          <w:lang w:val="en-US"/>
        </w:rPr>
        <w:t>PowerShell ???</w:t>
      </w:r>
      <w:proofErr w:type="gramEnd"/>
    </w:p>
    <w:p w14:paraId="3A9A0F0B" w14:textId="6D3D7596" w:rsidR="00AE145E" w:rsidRDefault="00AE145E" w:rsidP="00AE145E">
      <w:pPr>
        <w:pStyle w:val="Odsekzoznamu"/>
        <w:numPr>
          <w:ilvl w:val="0"/>
          <w:numId w:val="57"/>
        </w:numPr>
        <w:rPr>
          <w:lang w:val="en-US"/>
        </w:rPr>
      </w:pPr>
      <w:r>
        <w:rPr>
          <w:lang w:val="en-US"/>
        </w:rPr>
        <w:t>Organization</w:t>
      </w:r>
    </w:p>
    <w:p w14:paraId="6727643D" w14:textId="2B2A6904" w:rsidR="00AE145E" w:rsidRDefault="00AE145E" w:rsidP="00AE145E">
      <w:pPr>
        <w:pStyle w:val="Odsekzoznamu"/>
        <w:numPr>
          <w:ilvl w:val="0"/>
          <w:numId w:val="57"/>
        </w:numPr>
        <w:rPr>
          <w:lang w:val="en-US"/>
        </w:rPr>
      </w:pPr>
      <w:r>
        <w:rPr>
          <w:lang w:val="en-US"/>
        </w:rPr>
        <w:t>Root</w:t>
      </w:r>
    </w:p>
    <w:p w14:paraId="69D4FE3D" w14:textId="4AC7C487" w:rsidR="00AE145E" w:rsidRDefault="00AE145E" w:rsidP="00AE145E">
      <w:pPr>
        <w:pStyle w:val="Odsekzoznamu"/>
        <w:numPr>
          <w:ilvl w:val="0"/>
          <w:numId w:val="57"/>
        </w:numPr>
        <w:rPr>
          <w:lang w:val="en-US"/>
        </w:rPr>
      </w:pPr>
      <w:r>
        <w:rPr>
          <w:lang w:val="en-US"/>
        </w:rPr>
        <w:t>OU – Organization unit</w:t>
      </w:r>
    </w:p>
    <w:p w14:paraId="29916B22" w14:textId="4E3C11D3" w:rsidR="00AE145E" w:rsidRDefault="00AE145E" w:rsidP="00AE145E">
      <w:pPr>
        <w:pStyle w:val="Odsekzoznamu"/>
        <w:numPr>
          <w:ilvl w:val="0"/>
          <w:numId w:val="57"/>
        </w:numPr>
        <w:rPr>
          <w:lang w:val="en-US"/>
        </w:rPr>
      </w:pPr>
      <w:r>
        <w:rPr>
          <w:lang w:val="en-US"/>
        </w:rPr>
        <w:t>Account</w:t>
      </w:r>
    </w:p>
    <w:p w14:paraId="6CCB4C54" w14:textId="0912A158" w:rsidR="00AE145E" w:rsidRDefault="00AE145E" w:rsidP="00AE145E">
      <w:pPr>
        <w:pStyle w:val="Odsekzoznamu"/>
        <w:numPr>
          <w:ilvl w:val="0"/>
          <w:numId w:val="57"/>
        </w:numPr>
        <w:rPr>
          <w:lang w:val="en-US"/>
        </w:rPr>
      </w:pPr>
      <w:r>
        <w:rPr>
          <w:lang w:val="en-US"/>
        </w:rPr>
        <w:t>Invitation</w:t>
      </w:r>
    </w:p>
    <w:p w14:paraId="7184A749" w14:textId="4D162BAB" w:rsidR="00AE145E" w:rsidRDefault="00AE145E" w:rsidP="00AE145E">
      <w:pPr>
        <w:pStyle w:val="Odsekzoznamu"/>
        <w:numPr>
          <w:ilvl w:val="0"/>
          <w:numId w:val="57"/>
        </w:numPr>
        <w:rPr>
          <w:lang w:val="en-US"/>
        </w:rPr>
      </w:pPr>
      <w:r>
        <w:rPr>
          <w:lang w:val="en-US"/>
        </w:rPr>
        <w:t>Handshake</w:t>
      </w:r>
    </w:p>
    <w:p w14:paraId="2AC47055" w14:textId="47C63420" w:rsidR="00AE145E" w:rsidRDefault="00AE145E" w:rsidP="00AE145E">
      <w:pPr>
        <w:pStyle w:val="Odsekzoznamu"/>
        <w:numPr>
          <w:ilvl w:val="0"/>
          <w:numId w:val="57"/>
        </w:numPr>
        <w:rPr>
          <w:lang w:val="en-US"/>
        </w:rPr>
      </w:pPr>
      <w:r>
        <w:rPr>
          <w:lang w:val="en-US"/>
        </w:rPr>
        <w:t>SCP – Service control policy</w:t>
      </w:r>
    </w:p>
    <w:p w14:paraId="20285EB6" w14:textId="7B74F324" w:rsidR="00AE145E" w:rsidRDefault="00AE145E" w:rsidP="00AE145E">
      <w:pPr>
        <w:pStyle w:val="Odsekzoznamu"/>
        <w:numPr>
          <w:ilvl w:val="0"/>
          <w:numId w:val="57"/>
        </w:numPr>
        <w:rPr>
          <w:lang w:val="en-US"/>
        </w:rPr>
      </w:pPr>
      <w:r>
        <w:rPr>
          <w:lang w:val="en-US"/>
        </w:rPr>
        <w:t>Whitelisting</w:t>
      </w:r>
    </w:p>
    <w:p w14:paraId="40A784C3" w14:textId="78B8C6C7" w:rsidR="00AE145E" w:rsidRPr="00AE145E" w:rsidRDefault="00AE145E" w:rsidP="00AE145E">
      <w:pPr>
        <w:rPr>
          <w:lang w:val="en-US"/>
        </w:rPr>
      </w:pPr>
      <w:r w:rsidRPr="00AE145E">
        <w:rPr>
          <w:lang w:val="en-US"/>
        </w:rPr>
        <w:t>You explicitly specify the access that is allowed. All other access is implicitly</w:t>
      </w:r>
      <w:r>
        <w:rPr>
          <w:lang w:val="en-US"/>
        </w:rPr>
        <w:t xml:space="preserve"> blocked. By default, </w:t>
      </w:r>
      <w:r w:rsidRPr="00AE145E">
        <w:rPr>
          <w:lang w:val="en-US"/>
        </w:rPr>
        <w:t>AWS Organizations attaches an AWS mana</w:t>
      </w:r>
      <w:r>
        <w:rPr>
          <w:lang w:val="en-US"/>
        </w:rPr>
        <w:t xml:space="preserve">ged policy called </w:t>
      </w:r>
      <w:proofErr w:type="spellStart"/>
      <w:r>
        <w:rPr>
          <w:lang w:val="en-US"/>
        </w:rPr>
        <w:t>FullAWSAccess</w:t>
      </w:r>
      <w:proofErr w:type="spellEnd"/>
      <w:r>
        <w:rPr>
          <w:lang w:val="en-US"/>
        </w:rPr>
        <w:t xml:space="preserve"> </w:t>
      </w:r>
      <w:r w:rsidRPr="00AE145E">
        <w:rPr>
          <w:lang w:val="en-US"/>
        </w:rPr>
        <w:t>to all roots, OUs, and accounts. This ensures that, as you buil</w:t>
      </w:r>
      <w:r>
        <w:rPr>
          <w:lang w:val="en-US"/>
        </w:rPr>
        <w:t xml:space="preserve">d your organization, nothing </w:t>
      </w:r>
      <w:proofErr w:type="spellStart"/>
      <w:r>
        <w:rPr>
          <w:lang w:val="en-US"/>
        </w:rPr>
        <w:t>isblocked</w:t>
      </w:r>
      <w:proofErr w:type="spellEnd"/>
      <w:r>
        <w:rPr>
          <w:lang w:val="en-US"/>
        </w:rPr>
        <w:t xml:space="preserve"> until you want it to </w:t>
      </w:r>
      <w:r w:rsidRPr="00AE145E">
        <w:rPr>
          <w:lang w:val="en-US"/>
        </w:rPr>
        <w:t>be. In other words, by default all permissions are whitelisted</w:t>
      </w:r>
    </w:p>
    <w:p w14:paraId="19CA8F76" w14:textId="50A0B75E" w:rsidR="00AE145E" w:rsidRDefault="00AE145E" w:rsidP="00AE145E">
      <w:pPr>
        <w:pStyle w:val="Odsekzoznamu"/>
        <w:numPr>
          <w:ilvl w:val="0"/>
          <w:numId w:val="57"/>
        </w:numPr>
        <w:rPr>
          <w:lang w:val="en-US"/>
        </w:rPr>
      </w:pPr>
      <w:r>
        <w:rPr>
          <w:lang w:val="en-US"/>
        </w:rPr>
        <w:t>Blacklisting</w:t>
      </w:r>
    </w:p>
    <w:p w14:paraId="63AEB089" w14:textId="78244064" w:rsidR="00AE145E" w:rsidRDefault="00AD11CB" w:rsidP="00AD11CB">
      <w:pPr>
        <w:rPr>
          <w:lang w:val="en-US"/>
        </w:rPr>
      </w:pPr>
      <w:r>
        <w:rPr>
          <w:lang w:val="en-US"/>
        </w:rPr>
        <w:t xml:space="preserve">You explicitly specify the access that is not allowed. </w:t>
      </w:r>
      <w:r w:rsidR="00AE145E">
        <w:rPr>
          <w:lang w:val="en-US"/>
        </w:rPr>
        <w:t xml:space="preserve">Default </w:t>
      </w:r>
      <w:r>
        <w:rPr>
          <w:lang w:val="en-US"/>
        </w:rPr>
        <w:t>behavior. B</w:t>
      </w:r>
      <w:r w:rsidRPr="00AD11CB">
        <w:rPr>
          <w:lang w:val="en-US"/>
        </w:rPr>
        <w:t>lacklists you typically leave t</w:t>
      </w:r>
      <w:r>
        <w:rPr>
          <w:lang w:val="en-US"/>
        </w:rPr>
        <w:t xml:space="preserve">he default </w:t>
      </w:r>
      <w:proofErr w:type="spellStart"/>
      <w:r>
        <w:rPr>
          <w:lang w:val="en-US"/>
        </w:rPr>
        <w:t>FullAWSAccess</w:t>
      </w:r>
      <w:proofErr w:type="spellEnd"/>
      <w:r>
        <w:rPr>
          <w:lang w:val="en-US"/>
        </w:rPr>
        <w:t xml:space="preserve"> policy </w:t>
      </w:r>
      <w:r w:rsidRPr="00AD11CB">
        <w:rPr>
          <w:lang w:val="en-US"/>
        </w:rPr>
        <w:t>in place (that allow "all") but then attach additional policies tha</w:t>
      </w:r>
      <w:r>
        <w:rPr>
          <w:lang w:val="en-US"/>
        </w:rPr>
        <w:t xml:space="preserve">t explicitly deny access to the </w:t>
      </w:r>
      <w:r w:rsidRPr="00AD11CB">
        <w:rPr>
          <w:lang w:val="en-US"/>
        </w:rPr>
        <w:t>unwanted services and actions</w:t>
      </w:r>
    </w:p>
    <w:p w14:paraId="2E69808A" w14:textId="4EC8C0D1" w:rsidR="006B3B68" w:rsidRPr="00AD11CB" w:rsidRDefault="00AD11CB" w:rsidP="00AD11CB">
      <w:pPr>
        <w:rPr>
          <w:lang w:val="en-US"/>
        </w:rPr>
      </w:pPr>
      <w:r w:rsidRPr="00AD11CB">
        <w:rPr>
          <w:b/>
          <w:lang w:val="en-US"/>
        </w:rPr>
        <w:t>Service-Linked role</w:t>
      </w:r>
      <w:r>
        <w:rPr>
          <w:b/>
          <w:lang w:val="en-US"/>
        </w:rPr>
        <w:t xml:space="preserve"> - </w:t>
      </w:r>
      <w:r w:rsidRPr="00AD11CB">
        <w:rPr>
          <w:lang w:val="en-US"/>
        </w:rPr>
        <w:t>When you enable an AWS service to perform tasks on your behalf in your organization's member</w:t>
      </w:r>
      <w:r>
        <w:rPr>
          <w:lang w:val="en-US"/>
        </w:rPr>
        <w:t xml:space="preserve"> </w:t>
      </w:r>
      <w:r w:rsidRPr="00AD11CB">
        <w:rPr>
          <w:lang w:val="en-US"/>
        </w:rPr>
        <w:t>accounts, AWS Organizations creates an IAM service-linked role for that service in each member</w:t>
      </w:r>
      <w:r>
        <w:rPr>
          <w:lang w:val="en-US"/>
        </w:rPr>
        <w:t xml:space="preserve"> </w:t>
      </w:r>
      <w:r w:rsidRPr="00AD11CB">
        <w:rPr>
          <w:lang w:val="en-US"/>
        </w:rPr>
        <w:t>account. The service-linked role has predefined IAM permissions that allow the other AWS service</w:t>
      </w:r>
      <w:r>
        <w:rPr>
          <w:lang w:val="en-US"/>
        </w:rPr>
        <w:t xml:space="preserve"> </w:t>
      </w:r>
      <w:r w:rsidRPr="00AD11CB">
        <w:rPr>
          <w:lang w:val="en-US"/>
        </w:rPr>
        <w:t>to perform specific tasks in your organization and its accounts. For this to work, all accounts in an</w:t>
      </w:r>
      <w:r>
        <w:rPr>
          <w:lang w:val="en-US"/>
        </w:rPr>
        <w:t xml:space="preserve"> </w:t>
      </w:r>
      <w:r w:rsidRPr="00AD11CB">
        <w:rPr>
          <w:lang w:val="en-US"/>
        </w:rPr>
        <w:t>organization automatically have a service-linked role that enables the AWS Organizations service to</w:t>
      </w:r>
      <w:r>
        <w:rPr>
          <w:lang w:val="en-US"/>
        </w:rPr>
        <w:t xml:space="preserve"> </w:t>
      </w:r>
      <w:r w:rsidRPr="00AD11CB">
        <w:rPr>
          <w:lang w:val="en-US"/>
        </w:rPr>
        <w:t xml:space="preserve">create the service-linked roles required by AWS services for </w:t>
      </w:r>
      <w:r w:rsidRPr="00AD11CB">
        <w:rPr>
          <w:lang w:val="en-US"/>
        </w:rPr>
        <w:lastRenderedPageBreak/>
        <w:t>which you enable trusted access. These</w:t>
      </w:r>
      <w:r>
        <w:rPr>
          <w:lang w:val="en-US"/>
        </w:rPr>
        <w:t xml:space="preserve"> </w:t>
      </w:r>
      <w:r w:rsidRPr="00AD11CB">
        <w:rPr>
          <w:lang w:val="en-US"/>
        </w:rPr>
        <w:t>additional service-linked roles come with policies that enable the specified service to perform only</w:t>
      </w:r>
      <w:r>
        <w:rPr>
          <w:lang w:val="en-US"/>
        </w:rPr>
        <w:t xml:space="preserve"> </w:t>
      </w:r>
      <w:r w:rsidRPr="00AD11CB">
        <w:rPr>
          <w:lang w:val="en-US"/>
        </w:rPr>
        <w:t>those tasks that are required by your configuration choices</w:t>
      </w:r>
    </w:p>
    <w:p w14:paraId="6F509414" w14:textId="2514387C" w:rsidR="006E3F3C" w:rsidRPr="001E3B25" w:rsidRDefault="00AD11CB" w:rsidP="00AD11CB">
      <w:pPr>
        <w:rPr>
          <w:lang w:val="en-US"/>
        </w:rPr>
      </w:pPr>
      <w:r w:rsidRPr="00AD11CB">
        <w:rPr>
          <w:lang w:val="en-US"/>
        </w:rPr>
        <w:t>Organizations also verifies that every account has a service-linked role named</w:t>
      </w:r>
      <w:r w:rsidR="00DF7796">
        <w:rPr>
          <w:lang w:val="en-US"/>
        </w:rPr>
        <w:t xml:space="preserve"> </w:t>
      </w:r>
      <w:proofErr w:type="spellStart"/>
      <w:r w:rsidR="00DF7796">
        <w:rPr>
          <w:lang w:val="en-US"/>
        </w:rPr>
        <w:t>A</w:t>
      </w:r>
      <w:r w:rsidRPr="00AD11CB">
        <w:rPr>
          <w:lang w:val="en-US"/>
        </w:rPr>
        <w:t>WSServiceRoleForOrganizations</w:t>
      </w:r>
      <w:proofErr w:type="spellEnd"/>
      <w:r w:rsidRPr="00AD11CB">
        <w:rPr>
          <w:lang w:val="en-US"/>
        </w:rPr>
        <w:t>. This role is mandatory in all accounts to enable all featu</w:t>
      </w:r>
      <w:r w:rsidR="00DF7796">
        <w:rPr>
          <w:lang w:val="en-US"/>
        </w:rPr>
        <w:t xml:space="preserve">res. </w:t>
      </w:r>
      <w:r w:rsidRPr="00AD11CB">
        <w:rPr>
          <w:lang w:val="en-US"/>
        </w:rPr>
        <w:t>If you deleted the role in an invited account, accepting the invitation to enable all features recreates</w:t>
      </w:r>
      <w:r w:rsidR="00DF7796">
        <w:rPr>
          <w:lang w:val="en-US"/>
        </w:rPr>
        <w:t xml:space="preserve"> </w:t>
      </w:r>
      <w:r w:rsidRPr="00AD11CB">
        <w:rPr>
          <w:lang w:val="en-US"/>
        </w:rPr>
        <w:t>the role. If you deleted the role in an account that was created using AWS Organizations, that account</w:t>
      </w:r>
      <w:r w:rsidR="00DF7796">
        <w:rPr>
          <w:lang w:val="en-US"/>
        </w:rPr>
        <w:t xml:space="preserve"> </w:t>
      </w:r>
      <w:r w:rsidRPr="00AD11CB">
        <w:rPr>
          <w:lang w:val="en-US"/>
        </w:rPr>
        <w:t>receives an invitation specifically to recreate th</w:t>
      </w:r>
      <w:bookmarkStart w:id="5" w:name="_GoBack"/>
      <w:bookmarkEnd w:id="5"/>
      <w:r w:rsidRPr="00AD11CB">
        <w:rPr>
          <w:lang w:val="en-US"/>
        </w:rPr>
        <w:t>at role. All of these invitations must be accepted for the</w:t>
      </w:r>
      <w:r w:rsidR="00DF7796">
        <w:rPr>
          <w:lang w:val="en-US"/>
        </w:rPr>
        <w:t xml:space="preserve"> </w:t>
      </w:r>
      <w:r w:rsidRPr="00AD11CB">
        <w:rPr>
          <w:lang w:val="en-US"/>
        </w:rPr>
        <w:t>organization to complete the process of enabling all features</w:t>
      </w:r>
    </w:p>
    <w:sectPr w:rsidR="006E3F3C" w:rsidRPr="001E3B25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25C99" w14:textId="77777777" w:rsidR="005441A2" w:rsidRDefault="005441A2" w:rsidP="00DB0F9F">
      <w:pPr>
        <w:spacing w:after="0" w:line="240" w:lineRule="auto"/>
      </w:pPr>
      <w:r>
        <w:separator/>
      </w:r>
    </w:p>
  </w:endnote>
  <w:endnote w:type="continuationSeparator" w:id="0">
    <w:p w14:paraId="5CE87D9D" w14:textId="77777777" w:rsidR="005441A2" w:rsidRDefault="005441A2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C065F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BC037" w14:textId="77777777" w:rsidR="005441A2" w:rsidRDefault="005441A2" w:rsidP="00DB0F9F">
      <w:pPr>
        <w:spacing w:after="0" w:line="240" w:lineRule="auto"/>
      </w:pPr>
      <w:r>
        <w:separator/>
      </w:r>
    </w:p>
  </w:footnote>
  <w:footnote w:type="continuationSeparator" w:id="0">
    <w:p w14:paraId="4430130F" w14:textId="77777777" w:rsidR="005441A2" w:rsidRDefault="005441A2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 xml:space="preserve">AWS </w:t>
    </w:r>
    <w:proofErr w:type="spellStart"/>
    <w:r>
      <w:t>training</w:t>
    </w:r>
    <w:proofErr w:type="spellEnd"/>
    <w:r>
      <w:t xml:space="preserve"> </w:t>
    </w:r>
    <w:proofErr w:type="spellStart"/>
    <w:r>
      <w:t>labs</w:t>
    </w:r>
    <w:proofErr w:type="spellEnd"/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C8D271F"/>
    <w:multiLevelType w:val="hybridMultilevel"/>
    <w:tmpl w:val="240C3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8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AA7A7B"/>
    <w:multiLevelType w:val="hybridMultilevel"/>
    <w:tmpl w:val="185A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8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0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2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3F0776"/>
    <w:multiLevelType w:val="hybridMultilevel"/>
    <w:tmpl w:val="C090E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9BB4FAC"/>
    <w:multiLevelType w:val="hybridMultilevel"/>
    <w:tmpl w:val="6692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8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1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3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"/>
  </w:num>
  <w:num w:numId="3">
    <w:abstractNumId w:val="3"/>
  </w:num>
  <w:num w:numId="4">
    <w:abstractNumId w:val="41"/>
  </w:num>
  <w:num w:numId="5">
    <w:abstractNumId w:val="11"/>
  </w:num>
  <w:num w:numId="6">
    <w:abstractNumId w:val="4"/>
  </w:num>
  <w:num w:numId="7">
    <w:abstractNumId w:val="15"/>
  </w:num>
  <w:num w:numId="8">
    <w:abstractNumId w:val="25"/>
  </w:num>
  <w:num w:numId="9">
    <w:abstractNumId w:val="51"/>
  </w:num>
  <w:num w:numId="10">
    <w:abstractNumId w:val="35"/>
  </w:num>
  <w:num w:numId="11">
    <w:abstractNumId w:val="46"/>
  </w:num>
  <w:num w:numId="12">
    <w:abstractNumId w:val="18"/>
  </w:num>
  <w:num w:numId="13">
    <w:abstractNumId w:val="44"/>
  </w:num>
  <w:num w:numId="14">
    <w:abstractNumId w:val="20"/>
  </w:num>
  <w:num w:numId="15">
    <w:abstractNumId w:val="9"/>
  </w:num>
  <w:num w:numId="16">
    <w:abstractNumId w:val="34"/>
  </w:num>
  <w:num w:numId="17">
    <w:abstractNumId w:val="16"/>
  </w:num>
  <w:num w:numId="18">
    <w:abstractNumId w:val="43"/>
  </w:num>
  <w:num w:numId="19">
    <w:abstractNumId w:val="48"/>
  </w:num>
  <w:num w:numId="20">
    <w:abstractNumId w:val="13"/>
  </w:num>
  <w:num w:numId="21">
    <w:abstractNumId w:val="40"/>
  </w:num>
  <w:num w:numId="22">
    <w:abstractNumId w:val="26"/>
  </w:num>
  <w:num w:numId="23">
    <w:abstractNumId w:val="22"/>
  </w:num>
  <w:num w:numId="24">
    <w:abstractNumId w:val="30"/>
  </w:num>
  <w:num w:numId="25">
    <w:abstractNumId w:val="27"/>
  </w:num>
  <w:num w:numId="26">
    <w:abstractNumId w:val="12"/>
  </w:num>
  <w:num w:numId="27">
    <w:abstractNumId w:val="47"/>
  </w:num>
  <w:num w:numId="28">
    <w:abstractNumId w:val="53"/>
  </w:num>
  <w:num w:numId="29">
    <w:abstractNumId w:val="37"/>
  </w:num>
  <w:num w:numId="30">
    <w:abstractNumId w:val="17"/>
  </w:num>
  <w:num w:numId="31">
    <w:abstractNumId w:val="2"/>
  </w:num>
  <w:num w:numId="32">
    <w:abstractNumId w:val="54"/>
  </w:num>
  <w:num w:numId="33">
    <w:abstractNumId w:val="29"/>
  </w:num>
  <w:num w:numId="34">
    <w:abstractNumId w:val="28"/>
  </w:num>
  <w:num w:numId="35">
    <w:abstractNumId w:val="31"/>
  </w:num>
  <w:num w:numId="36">
    <w:abstractNumId w:val="8"/>
  </w:num>
  <w:num w:numId="37">
    <w:abstractNumId w:val="42"/>
  </w:num>
  <w:num w:numId="38">
    <w:abstractNumId w:val="55"/>
  </w:num>
  <w:num w:numId="39">
    <w:abstractNumId w:val="5"/>
  </w:num>
  <w:num w:numId="40">
    <w:abstractNumId w:val="23"/>
  </w:num>
  <w:num w:numId="41">
    <w:abstractNumId w:val="7"/>
  </w:num>
  <w:num w:numId="42">
    <w:abstractNumId w:val="19"/>
  </w:num>
  <w:num w:numId="43">
    <w:abstractNumId w:val="52"/>
  </w:num>
  <w:num w:numId="44">
    <w:abstractNumId w:val="10"/>
  </w:num>
  <w:num w:numId="45">
    <w:abstractNumId w:val="39"/>
  </w:num>
  <w:num w:numId="46">
    <w:abstractNumId w:val="56"/>
  </w:num>
  <w:num w:numId="47">
    <w:abstractNumId w:val="50"/>
  </w:num>
  <w:num w:numId="48">
    <w:abstractNumId w:val="0"/>
  </w:num>
  <w:num w:numId="49">
    <w:abstractNumId w:val="49"/>
  </w:num>
  <w:num w:numId="50">
    <w:abstractNumId w:val="24"/>
  </w:num>
  <w:num w:numId="51">
    <w:abstractNumId w:val="45"/>
  </w:num>
  <w:num w:numId="52">
    <w:abstractNumId w:val="38"/>
  </w:num>
  <w:num w:numId="53">
    <w:abstractNumId w:val="14"/>
  </w:num>
  <w:num w:numId="54">
    <w:abstractNumId w:val="21"/>
  </w:num>
  <w:num w:numId="55">
    <w:abstractNumId w:val="6"/>
  </w:num>
  <w:num w:numId="56">
    <w:abstractNumId w:val="36"/>
  </w:num>
  <w:num w:numId="57">
    <w:abstractNumId w:val="3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E3B25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1C7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441A2"/>
    <w:rsid w:val="00554BAD"/>
    <w:rsid w:val="00560197"/>
    <w:rsid w:val="00561425"/>
    <w:rsid w:val="00571686"/>
    <w:rsid w:val="00571D55"/>
    <w:rsid w:val="005812F6"/>
    <w:rsid w:val="005A2A3B"/>
    <w:rsid w:val="005C065F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A0E21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1CB"/>
    <w:rsid w:val="00AD1DD3"/>
    <w:rsid w:val="00AE145E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171A"/>
    <w:rsid w:val="00D56F46"/>
    <w:rsid w:val="00D7231B"/>
    <w:rsid w:val="00D72AA4"/>
    <w:rsid w:val="00D7431B"/>
    <w:rsid w:val="00D90BFE"/>
    <w:rsid w:val="00DB0F9F"/>
    <w:rsid w:val="00DB2BCB"/>
    <w:rsid w:val="00DD0F7E"/>
    <w:rsid w:val="00DE0E00"/>
    <w:rsid w:val="00DE1E37"/>
    <w:rsid w:val="00DF7796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6BCB25FE-E73F-4F2A-9636-F00A0026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3208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8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  <vt:variant>
        <vt:lpstr>Titel</vt:lpstr>
      </vt:variant>
      <vt:variant>
        <vt:i4>1</vt:i4>
      </vt:variant>
    </vt:vector>
  </HeadingPairs>
  <TitlesOfParts>
    <vt:vector size="9" baseType="lpstr">
      <vt:lpstr/>
      <vt:lpstr/>
      <vt:lpstr>Monitoring</vt:lpstr>
      <vt:lpstr>    CloudWatch</vt:lpstr>
      <vt:lpstr>        Events</vt:lpstr>
      <vt:lpstr>        Logs</vt:lpstr>
      <vt:lpstr>    CloudTrail</vt:lpstr>
      <vt:lpstr/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29</cp:revision>
  <cp:lastPrinted>2014-03-17T12:58:00Z</cp:lastPrinted>
  <dcterms:created xsi:type="dcterms:W3CDTF">2019-01-07T11:52:00Z</dcterms:created>
  <dcterms:modified xsi:type="dcterms:W3CDTF">2019-06-28T17:51:00Z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