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СибГУТИ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Кафедра прикладной математики и кибернетики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Визуальное программирование и человеко-машинное взаимодействие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Отчёт по РГР на тему: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«</w:t>
      </w:r>
      <w:r>
        <w:rPr>
          <w:rFonts w:cs="Times New Roman" w:ascii="Times New Roman" w:hAnsi="Times New Roman"/>
          <w:b/>
          <w:sz w:val="28"/>
        </w:rPr>
        <w:t xml:space="preserve">Хоккей </w:t>
      </w:r>
      <w:r>
        <w:rPr>
          <w:rFonts w:cs="Times New Roman" w:ascii="Times New Roman" w:hAnsi="Times New Roman"/>
          <w:b/>
          <w:sz w:val="28"/>
          <w:lang w:val="en-CA"/>
        </w:rPr>
        <w:t>KHL</w:t>
      </w:r>
      <w:r>
        <w:rPr>
          <w:rFonts w:cs="Times New Roman" w:ascii="Times New Roman" w:hAnsi="Times New Roman"/>
          <w:sz w:val="28"/>
        </w:rPr>
        <w:t xml:space="preserve">» </w:t>
        <w:br/>
        <w:t>Вариант №14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Выполнил: студент 2 курса группы ИП-013 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Окрушко Никита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Проверил: преподаватель 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Милешко Антон Владимирович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708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Новосибирск, 2022г.</w:t>
      </w:r>
    </w:p>
    <w:p>
      <w:pPr>
        <w:pStyle w:val="Normal"/>
        <w:ind w:left="708" w:hanging="0"/>
        <w:jc w:val="center"/>
        <w:rPr/>
      </w:pPr>
      <w:r>
        <w:rPr>
          <w:rFonts w:cs="Times New Roman" w:ascii="Times New Roman" w:hAnsi="Times New Roman"/>
          <w:sz w:val="28"/>
        </w:rPr>
        <w:t>1 этап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30140" cy="5433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Один игрок может принадлежать лишь одному клубу, а клубу принадлежат множество игроков.</w:t>
      </w:r>
    </w:p>
    <w:p>
      <w:pPr>
        <w:pStyle w:val="Normal"/>
        <w:rPr/>
      </w:pPr>
      <w:r>
        <w:rPr/>
        <w:t>Игрок может участвовать в одном трансфере, в трансфере принимает участие только один игрок.</w:t>
      </w:r>
    </w:p>
    <w:p>
      <w:pPr>
        <w:pStyle w:val="Normal"/>
        <w:rPr/>
      </w:pPr>
      <w:r>
        <w:rPr/>
        <w:t>Команда участвует в одном трансфере, в трансфере могут принимать участия несколько команд.</w:t>
      </w:r>
    </w:p>
    <w:p>
      <w:pPr>
        <w:pStyle w:val="Normal"/>
        <w:rPr/>
      </w:pPr>
      <w:r>
        <w:rPr/>
        <w:t>Один игрок составляет статистику самого себя (одного игрока), а статистика содержит данные множества игроков.</w:t>
      </w:r>
    </w:p>
    <w:p>
      <w:pPr>
        <w:pStyle w:val="Normal"/>
        <w:rPr/>
      </w:pPr>
      <w:r>
        <w:rPr/>
        <w:t xml:space="preserve">Один матч влияет составляет только собственную статистику, а статистика игроков содержит данные сразу множества матчей. </w:t>
      </w:r>
    </w:p>
    <w:p>
      <w:pPr>
        <w:pStyle w:val="Normal"/>
        <w:rPr/>
      </w:pPr>
      <w:r>
        <w:rPr/>
        <w:t xml:space="preserve">Один матч влияет составляет только собственную статистику, а статистика команд содержит данные сразу множества матчей. </w:t>
      </w:r>
    </w:p>
    <w:p>
      <w:pPr>
        <w:pStyle w:val="Normal"/>
        <w:rPr/>
      </w:pPr>
      <w:r>
        <w:rPr/>
        <w:t>Одна команда составляет только собственную информацию, а статистика команд содержит информацию множества команд.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 этап</w:t>
      </w:r>
    </w:p>
    <w:p>
      <w:pPr>
        <w:pStyle w:val="Normal"/>
        <w:ind w:left="708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Реляционная модель:</w:t>
      </w:r>
    </w:p>
    <w:p>
      <w:pPr>
        <w:pStyle w:val="Normal"/>
        <w:ind w:left="708" w:hanging="0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3733800" cy="511302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cs="Times New Roman" w:ascii="Times New Roman" w:hAnsi="Times New Roman"/>
          <w:sz w:val="28"/>
        </w:rPr>
        <w:t xml:space="preserve">Построенные таблицы </w:t>
      </w:r>
      <w:r>
        <w:rPr>
          <w:rFonts w:cs="Times New Roman" w:ascii="Times New Roman" w:hAnsi="Times New Roman"/>
          <w:sz w:val="28"/>
          <w:lang w:val="en-CA"/>
        </w:rPr>
        <w:t>SQLiteStudio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Match</w:t>
      </w:r>
    </w:p>
    <w:p>
      <w:pPr>
        <w:pStyle w:val="ListParagraph"/>
        <w:ind w:left="1068" w:hanging="0"/>
        <w:jc w:val="center"/>
        <w:rPr>
          <w:lang w:val="en-CA"/>
        </w:rPr>
      </w:pPr>
      <w:r>
        <w:rPr/>
        <w:drawing>
          <wp:inline distT="0" distB="0" distL="0" distR="0">
            <wp:extent cx="5460365" cy="121158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68" w:hanging="0"/>
        <w:rPr>
          <w:lang w:val="en-CA"/>
        </w:rPr>
      </w:pPr>
      <w:r>
        <w:rPr>
          <w:lang w:val="en-CA"/>
        </w:rPr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Player</w:t>
      </w:r>
    </w:p>
    <w:p>
      <w:pPr>
        <w:pStyle w:val="ListParagraph"/>
        <w:ind w:left="1068" w:hanging="0"/>
        <w:rPr>
          <w:lang w:val="en-CA"/>
        </w:rPr>
      </w:pPr>
      <w:r>
        <w:rPr/>
        <w:drawing>
          <wp:inline distT="0" distB="0" distL="0" distR="0">
            <wp:extent cx="5437505" cy="105918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Statistic of player</w:t>
      </w:r>
    </w:p>
    <w:p>
      <w:pPr>
        <w:pStyle w:val="ListParagraph"/>
        <w:ind w:left="1068" w:hanging="0"/>
        <w:rPr>
          <w:lang w:val="en-CA"/>
        </w:rPr>
      </w:pPr>
      <w:r>
        <w:rPr/>
        <w:drawing>
          <wp:inline distT="0" distB="0" distL="0" distR="0">
            <wp:extent cx="5463540" cy="132397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rPr>
          <w:lang w:val="en-CA"/>
        </w:rPr>
      </w:pPr>
      <w:r>
        <w:rPr>
          <w:lang w:val="en-CA"/>
        </w:rPr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Team</w:t>
      </w:r>
    </w:p>
    <w:p>
      <w:pPr>
        <w:pStyle w:val="ListParagraph"/>
        <w:ind w:left="1068" w:hanging="0"/>
        <w:rPr>
          <w:lang w:val="en-CA"/>
        </w:rPr>
      </w:pPr>
      <w:r>
        <w:rPr/>
        <w:drawing>
          <wp:inline distT="0" distB="0" distL="0" distR="0">
            <wp:extent cx="5500370" cy="1082040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68" w:hanging="0"/>
        <w:rPr>
          <w:lang w:val="en-CA"/>
        </w:rPr>
      </w:pPr>
      <w:r>
        <w:rPr>
          <w:lang w:val="en-CA"/>
        </w:rPr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Statistic of team</w:t>
      </w:r>
    </w:p>
    <w:p>
      <w:pPr>
        <w:pStyle w:val="ListParagraph"/>
        <w:ind w:left="1068" w:hanging="0"/>
        <w:rPr>
          <w:lang w:val="en-CA"/>
        </w:rPr>
      </w:pPr>
      <w:r>
        <w:rPr/>
        <w:drawing>
          <wp:inline distT="0" distB="0" distL="0" distR="0">
            <wp:extent cx="5935980" cy="131064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68" w:hanging="0"/>
        <w:rPr>
          <w:lang w:val="en-CA"/>
        </w:rPr>
      </w:pPr>
      <w:r>
        <w:rPr>
          <w:lang w:val="en-CA"/>
        </w:rPr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Transfer</w:t>
      </w:r>
    </w:p>
    <w:p>
      <w:pPr>
        <w:pStyle w:val="ListParagraph"/>
        <w:ind w:left="1068" w:hanging="0"/>
        <w:rPr>
          <w:lang w:val="en-CA"/>
        </w:rPr>
      </w:pPr>
      <w:r>
        <w:rPr/>
        <w:drawing>
          <wp:inline distT="0" distB="0" distL="0" distR="0">
            <wp:extent cx="5935980" cy="1051560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rPr>
          <w:lang w:val="en-CA"/>
        </w:rPr>
      </w:pPr>
      <w:r>
        <w:rPr>
          <w:lang w:val="en-CA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этап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5980" cy="2651760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CA"/>
        </w:rPr>
        <w:t>Match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CA"/>
        </w:rPr>
        <w:t>team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CA"/>
        </w:rPr>
        <w:t>player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CA"/>
        </w:rPr>
        <w:t>stat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en-CA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CA"/>
        </w:rPr>
        <w:t>match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CA"/>
        </w:rPr>
        <w:t>transfer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CA"/>
        </w:rPr>
        <w:t>request</w:t>
      </w:r>
      <w:r>
        <w:rPr>
          <w:rFonts w:cs="Times New Roman" w:ascii="Times New Roman" w:hAnsi="Times New Roman"/>
          <w:sz w:val="28"/>
          <w:szCs w:val="28"/>
        </w:rPr>
        <w:t xml:space="preserve"> - кнопки, при нажатии на которые будет отображаться содержимое соответствующей таблицы. По центру отображается выбранная таблица. Кнопки в нижней части приложения добавляют строку в выбранную таблицу, удаляют выбранный элемент, редактируют выбранную строку, сохраняют изменения.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910840" cy="2004060"/>
            <wp:effectExtent l="0" t="0" r="0" b="0"/>
            <wp:docPr id="10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нажатии на кнопку ‘</w:t>
      </w:r>
      <w:r>
        <w:rPr>
          <w:rFonts w:cs="Times New Roman" w:ascii="Times New Roman" w:hAnsi="Times New Roman"/>
          <w:sz w:val="28"/>
          <w:szCs w:val="28"/>
          <w:lang w:val="en-CA"/>
        </w:rPr>
        <w:t>New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CA"/>
        </w:rPr>
        <w:t>request</w:t>
      </w:r>
      <w:r>
        <w:rPr>
          <w:rFonts w:cs="Times New Roman" w:ascii="Times New Roman" w:hAnsi="Times New Roman"/>
          <w:sz w:val="28"/>
          <w:szCs w:val="28"/>
        </w:rPr>
        <w:t xml:space="preserve">’ появляется создает новый запрос. </w:t>
      </w:r>
      <w:r>
        <w:rPr>
          <w:rFonts w:cs="Times New Roman" w:ascii="Times New Roman" w:hAnsi="Times New Roman"/>
          <w:sz w:val="28"/>
          <w:szCs w:val="28"/>
          <w:lang w:val="en-CA"/>
        </w:rPr>
        <w:t>Connect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CA"/>
        </w:rPr>
        <w:t>choose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CA"/>
        </w:rPr>
        <w:t>group</w:t>
      </w:r>
      <w:r>
        <w:rPr>
          <w:rFonts w:cs="Times New Roman" w:ascii="Times New Roman" w:hAnsi="Times New Roman"/>
          <w:sz w:val="28"/>
          <w:szCs w:val="28"/>
        </w:rPr>
        <w:t xml:space="preserve"> – кнопки редактирования запросов. В нижней части находятся кнопки, по которым мы можем посмотреть ранее созданный запрос или же удалить запрос. </w:t>
      </w:r>
      <w:r>
        <w:rPr>
          <w:rFonts w:cs="Times New Roman" w:ascii="Times New Roman" w:hAnsi="Times New Roman"/>
          <w:sz w:val="28"/>
          <w:szCs w:val="28"/>
        </w:rPr>
        <w:t>Сама реализация менеджера запросов: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9580" cy="640080"/>
            <wp:effectExtent l="0" t="0" r="0" b="0"/>
            <wp:wrapSquare wrapText="largest"/>
            <wp:docPr id="1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en-CA"/>
        </w:rPr>
        <w:t>4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Этап: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442460" cy="5410200"/>
            <wp:effectExtent l="0" t="0" r="0" b="0"/>
            <wp:docPr id="1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5 </w:t>
      </w:r>
      <w:r>
        <w:rPr>
          <w:lang w:val="ru-RU"/>
        </w:rPr>
        <w:t>этап</w:t>
      </w:r>
    </w:p>
    <w:p>
      <w:pPr>
        <w:pStyle w:val="Normal"/>
        <w:jc w:val="center"/>
        <w:rPr>
          <w:lang w:val="en-US"/>
        </w:rPr>
      </w:pPr>
      <w:r>
        <w:rPr>
          <w:lang w:val="ru-RU"/>
        </w:rPr>
        <w:t>Разработал визуальную часть приложения:</w:t>
      </w:r>
    </w:p>
    <w:p>
      <w:pPr>
        <w:pStyle w:val="Normal"/>
        <w:jc w:val="center"/>
        <w:rPr>
          <w:lang w:val="ru-RU"/>
        </w:rPr>
      </w:pPr>
      <w:r>
        <w:rPr>
          <w:lang w:val="en-US"/>
        </w:rPr>
      </w:r>
    </w:p>
    <w:p>
      <w:pPr>
        <w:pStyle w:val="Normal"/>
        <w:jc w:val="center"/>
        <w:rPr>
          <w:lang w:val="ru-RU"/>
        </w:rPr>
      </w:pPr>
      <w:r>
        <w:rPr>
          <w:lang w:val="en-US"/>
        </w:rPr>
      </w:r>
    </w:p>
    <w:p>
      <w:pPr>
        <w:pStyle w:val="Normal"/>
        <w:spacing w:before="0" w:after="160"/>
        <w:jc w:val="center"/>
        <w:rPr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2275"/>
            <wp:effectExtent l="0" t="0" r="0" b="0"/>
            <wp:wrapSquare wrapText="largest"/>
            <wp:docPr id="1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85725</wp:posOffset>
            </wp:positionH>
            <wp:positionV relativeFrom="paragraph">
              <wp:posOffset>3345180</wp:posOffset>
            </wp:positionV>
            <wp:extent cx="5783580" cy="3055620"/>
            <wp:effectExtent l="0" t="0" r="0" b="0"/>
            <wp:wrapSquare wrapText="largest"/>
            <wp:docPr id="1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0cf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335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568C9-5F17-4019-8450-70B32C06C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LibreOffice/7.3.2.2$Windows_X86_64 LibreOffice_project/49f2b1bff42cfccbd8f788c8dc32c1c309559be0</Application>
  <AppVersion>15.0000</AppVersion>
  <Pages>7</Pages>
  <Words>258</Words>
  <Characters>1747</Characters>
  <CharactersWithSpaces>1973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2022-04-22T13:02:00Z</dcterms:created>
  <dc:creator>Никита Окрушко</dc:creator>
  <dc:description/>
  <dc:language>ru-RU</dc:language>
  <cp:lastModifiedBy/>
  <dcterms:modified xsi:type="dcterms:W3CDTF">2022-05-21T04:33:01Z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