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bookmarkStart w:id="0" w:name="__DdeLink__2427_4033017040"/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України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інститут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імені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Ігоря</w:t>
      </w:r>
      <w:r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4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Звіт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ind w:left="51" w:right="54" w:hanging="0"/>
        <w:jc w:val="center"/>
        <w:rPr/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«Алгоритми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структури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Основи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«Дослідження лінійних алгоритмів»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8</w:t>
        <w:tab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3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  <w:tab/>
      </w:r>
      <w:r>
        <w:rPr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(шифр,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5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Перевірив</w:t>
        <w:tab/>
      </w:r>
      <w:r>
        <w:rPr>
          <w:sz w:val="28"/>
          <w:szCs w:val="28"/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робота 4</w:t>
      </w:r>
    </w:p>
    <w:p>
      <w:pPr>
        <w:pStyle w:val="Normal"/>
        <w:rPr>
          <w:rFonts w:ascii="Times New Roman" w:hAnsi="Times New Roman"/>
        </w:rPr>
      </w:pPr>
      <w:bookmarkStart w:id="1" w:name="_GoBack"/>
      <w:r>
        <w:rPr>
          <w:rFonts w:ascii="Times New Roman" w:hAnsi="Times New Roman"/>
          <w:b/>
          <w:sz w:val="28"/>
          <w:lang w:val="uk-UA"/>
        </w:rPr>
        <w:t>Мета:</w:t>
      </w:r>
      <w:bookmarkEnd w:id="1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досліди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</w:rPr>
        <w:t>и організацію циклічних процесів та арифметичні цикли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lang w:val="uk-UA"/>
        </w:rPr>
        <w:t xml:space="preserve">: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52641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Times New Roman" w:hAnsi="Times New Roman"/>
        </w:rPr>
      </w:r>
    </w:p>
    <w:p>
      <w:pPr>
        <w:pStyle w:val="Style15"/>
        <w:ind w:left="102" w:right="110" w:hanging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Математична модель</w:t>
      </w:r>
      <w:r>
        <w:rPr>
          <w:rFonts w:cs="Calibri" w:ascii="Times New Roman" w:hAnsi="Times New Roman" w:cstheme="minorHAnsi"/>
          <w:sz w:val="28"/>
          <w:szCs w:val="28"/>
        </w:rPr>
        <w:t xml:space="preserve">: Для </w:t>
      </w:r>
      <w:r>
        <w:rPr>
          <w:rFonts w:cs="Calibri" w:ascii="Times New Roman" w:hAnsi="Times New Roman" w:cstheme="minorHAnsi"/>
          <w:sz w:val="28"/>
          <w:szCs w:val="28"/>
        </w:rPr>
        <w:t>порівняння двох результатів необхідно порахувати суми обох прогресій до сотого члена.</w:t>
      </w:r>
    </w:p>
    <w:p>
      <w:pPr>
        <w:pStyle w:val="Style15"/>
        <w:ind w:left="102" w:right="110" w:hanging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7"/>
        <w:gridCol w:w="2363"/>
        <w:gridCol w:w="2366"/>
        <w:gridCol w:w="270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Ім’я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в першому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в другому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sum_1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Поточна сума в першому цмклі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Результат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sum_</w:t>
            </w:r>
            <w:r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Поточна сума в другому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</w:tbl>
    <w:p>
      <w:pPr>
        <w:pStyle w:val="Style15"/>
        <w:spacing w:before="3" w:after="0"/>
        <w:ind w:left="102" w:right="110" w:hanging="0"/>
        <w:jc w:val="both"/>
        <w:rPr>
          <w:rFonts w:cs="Calibri" w:cstheme="minorHAns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Style15"/>
        <w:spacing w:before="3" w:after="0"/>
        <w:ind w:left="102" w:right="110" w:hanging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</w:rPr>
        <w:t xml:space="preserve">Утворимо цикл, який буде працювати доти, допоки член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n_1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</w:rPr>
        <w:t xml:space="preserve"> не буде рівен 100. Для кожного кроку циклу обчислюємо член послідовності </w:t>
      </w:r>
      <w:r>
        <w:rPr>
          <w:rFonts w:cs="Consolas" w:ascii="Times New Roman" w:hAnsi="Times New Roman"/>
          <w:b w:val="false"/>
          <w:bCs w:val="false"/>
          <w:color w:val="000000"/>
          <w:sz w:val="28"/>
          <w:szCs w:val="28"/>
        </w:rPr>
        <w:t>sum_1 = (pow(-1, n_1 + 1) * 1 / n_1)</w:t>
      </w:r>
      <w:r>
        <w:rPr>
          <w:rFonts w:cs="Calibri" w:ascii="Times New Roman" w:hAnsi="Times New Roman" w:cstheme="minorHAnsi"/>
          <w:b/>
          <w:bCs w:val="false"/>
          <w:color w:val="000000"/>
          <w:sz w:val="28"/>
          <w:szCs w:val="28"/>
        </w:rPr>
        <w:t xml:space="preserve">. 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</w:rPr>
        <w:t>Після чого</w:t>
      </w:r>
      <w:r>
        <w:rPr>
          <w:rFonts w:cs="Calibri" w:ascii="Times New Roman" w:hAnsi="Times New Roman" w:cstheme="minorHAnsi"/>
          <w:b/>
          <w:bCs w:val="false"/>
          <w:color w:val="000000"/>
          <w:sz w:val="28"/>
          <w:szCs w:val="28"/>
        </w:rPr>
        <w:t xml:space="preserve">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</w:rPr>
        <w:t xml:space="preserve">Утворимо цикл, який буде працювати доти, допоки член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n_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2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</w:rPr>
        <w:t xml:space="preserve"> не буде рівен 1. Для кожного кроку циклу обчислюємо член послідовності </w:t>
      </w:r>
      <w:r>
        <w:rPr>
          <w:rFonts w:cs="Consolas" w:ascii="Times New Roman" w:hAnsi="Times New Roman"/>
          <w:b w:val="false"/>
          <w:bCs w:val="false"/>
          <w:color w:val="000000"/>
          <w:sz w:val="28"/>
          <w:szCs w:val="28"/>
        </w:rPr>
        <w:t>sum_2 = (pow(-1, n_1 + 1) * 1 / n_2)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</w:rPr>
        <w:t>. Порівнюємо результати.</w:t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2. Деталізуємо основні дії циклу розрахунку суми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першої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послідовності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3. Деталізуємо основні дії циклу розрахунку суми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другої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послідовності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4. Деталізуємо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порівняння сум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</w:t>
      </w:r>
    </w:p>
    <w:p>
      <w:pPr>
        <w:pStyle w:val="Style15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5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суми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першої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послідовності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суми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другої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послідовності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Порівняння сум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(n_1=1; n_1&lt;=100; n_1+=1)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sum_1 += (pow(-1, n_1 + 1) * (1 / n_1))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суми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другої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послідовності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Порівняння сум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(n_1=1; n_1&lt;=100; n_1+=1)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sum_1 += (pow(-1, n_1 + 1) * (1 / n_1))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;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(n_2 = 100; n_2 &gt;= 1; n_2 -= 1)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  <w:t>sum_2 += (pow(-1, n_2 + 1) * (1 / n_2));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суми сер. ар. та сер. геом.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4: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ля</w:t>
      </w:r>
      <w:r>
        <w:rPr>
          <w:rFonts w:ascii="Times New Roman" w:hAnsi="Times New Roman"/>
          <w:color w:val="000000"/>
          <w:sz w:val="28"/>
          <w:szCs w:val="28"/>
        </w:rPr>
        <w:t xml:space="preserve"> (n_1=1; n_1&lt;=100; n_1+=1)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sum_1 += (pow(-1, n_1 + 1) * (1 / n_1))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;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ля</w:t>
      </w:r>
      <w:r>
        <w:rPr>
          <w:rFonts w:ascii="Times New Roman" w:hAnsi="Times New Roman"/>
          <w:color w:val="000000"/>
          <w:sz w:val="28"/>
          <w:szCs w:val="28"/>
        </w:rPr>
        <w:t xml:space="preserve"> (n_2 = 100; n_2 &gt;= 1; n_2 -= 1)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  <w:t>sum_2 += (pow(-1, n_2 + 1) * (1 / n_2));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якщо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 &gt; sum_2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то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перша сума більша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 якщо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 &lt; sum_2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то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друга сума більша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суми рівні</w:t>
      </w:r>
    </w:p>
    <w:p>
      <w:pPr>
        <w:pStyle w:val="Style15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5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spacing w:before="0" w:after="283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49720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88773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1471295</wp:posOffset>
            </wp:positionH>
            <wp:positionV relativeFrom="paragraph">
              <wp:posOffset>-186690</wp:posOffset>
            </wp:positionV>
            <wp:extent cx="2324100" cy="96266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62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2205" cy="96577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965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5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0"/>
        <w:gridCol w:w="5065"/>
      </w:tblGrid>
      <w:tr>
        <w:trPr>
          <w:trHeight w:val="580" w:hRule="atLeast"/>
        </w:trPr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lang w:val="en-US"/>
              </w:rPr>
            </w:pPr>
            <w:bookmarkStart w:id="2" w:name="__DdeLink__2417_4033017040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Sum_1=1-1/2+1/3-...-1/100</w:t>
            </w:r>
            <w:bookmarkEnd w:id="2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=0.688172</w:t>
            </w:r>
          </w:p>
        </w:tc>
      </w:tr>
      <w:tr>
        <w:trPr>
          <w:trHeight w:val="580" w:hRule="atLeast"/>
        </w:trPr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Sum_2=-1/100+1/99-1/98-...+1=0.688172</w:t>
            </w:r>
          </w:p>
        </w:tc>
      </w:tr>
      <w:tr>
        <w:trPr>
          <w:trHeight w:val="580" w:hRule="atLeast"/>
        </w:trPr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Sum_1=Sum_2</w:t>
            </w:r>
          </w:p>
        </w:tc>
      </w:tr>
      <w:tr>
        <w:trPr>
          <w:trHeight w:val="580" w:hRule="atLeast"/>
        </w:trPr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Виведення: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Суми рівні</w:t>
            </w:r>
          </w:p>
        </w:tc>
      </w:tr>
      <w:tr>
        <w:trPr>
          <w:trHeight w:val="580" w:hRule="atLeast"/>
        </w:trPr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5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5"/>
        <w:spacing w:before="3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лабораторної роботи ми дослідили організацію циклічних процесів та арифметичні цикли на прикладі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>++</w:t>
      </w:r>
      <w:r>
        <w:rPr>
          <w:rFonts w:ascii="Times New Roman" w:hAnsi="Times New Roman"/>
          <w:sz w:val="28"/>
          <w:szCs w:val="28"/>
        </w:rPr>
        <w:t xml:space="preserve">. Математична модель,  результати наведені. </w:t>
      </w:r>
      <w:r>
        <w:rPr>
          <w:rFonts w:cs="Calibri" w:ascii="Times New Roman" w:hAnsi="Times New Roman" w:cstheme="minorHAnsi"/>
          <w:sz w:val="28"/>
          <w:szCs w:val="28"/>
        </w:rPr>
        <w:t>Оскільки формула перевірені вручну результати розрахунку членів послідовності співпадають з програмою, то програма правильно подає результат.</w:t>
      </w:r>
      <w:bookmarkEnd w:id="0"/>
    </w:p>
    <w:p>
      <w:pPr>
        <w:pStyle w:val="Style15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Neat_Office/6.2.8.2$Windows_x86 LibreOffice_project/</Application>
  <Pages>8</Pages>
  <Words>422</Words>
  <Characters>2392</Characters>
  <CharactersWithSpaces>2752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2021-10-28T02:57:39Z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