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/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/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en-US"/>
        </w:rPr>
        <w:t>9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/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  <w:lang w:val="en-US"/>
        </w:rPr>
        <w:t>9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right="0" w:hanging="0"/>
        <w:rPr/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left="0" w:right="0" w:hanging="0"/>
        <w:jc w:val="center"/>
        <w:rPr/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дослідити алгоритми обходу масивів, набути практичних навичок використання цих алгоритмів під час складання програмних специфікацій. </w:t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56197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Заповнюємо масив, знаходимо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останн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і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 xml:space="preserve">й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додатний та перший від’ємний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елементи його 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ru-RU"/>
        </w:rPr>
        <w:t>г</w:t>
      </w:r>
      <w:r>
        <w:rPr>
          <w:rFonts w:cs="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>оловної діагоналі, після чого міняємо ії місцями з елементами побічної діагоналі, прирівнюючи значення до індексів.</w:t>
      </w:r>
    </w:p>
    <w:p>
      <w:pPr>
        <w:pStyle w:val="Style14"/>
        <w:ind w:left="102" w:right="110" w:hanging="0"/>
        <w:jc w:val="both"/>
        <w:rPr/>
      </w:pPr>
      <w:r>
        <w:rPr>
          <w:rFonts w:cs="Calibri"/>
          <w:b/>
          <w:color w:val="000000"/>
          <w:sz w:val="28"/>
          <w:szCs w:val="28"/>
        </w:rPr>
        <w:t>Математична модель</w:t>
      </w:r>
      <w:r>
        <w:rPr>
          <w:rFonts w:cs="Calibri"/>
          <w:color w:val="000000"/>
          <w:sz w:val="28"/>
          <w:szCs w:val="28"/>
        </w:rPr>
        <w:t xml:space="preserve">: </w:t>
      </w:r>
    </w:p>
    <w:p>
      <w:pPr>
        <w:pStyle w:val="Style14"/>
        <w:ind w:left="102" w:right="110" w:hanging="0"/>
        <w:jc w:val="both"/>
        <w:rPr>
          <w:rFonts w:ascii="Times New Roman" w:hAnsi="Times New Roman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Style14"/>
        <w:ind w:left="102" w:right="110" w:hanging="0"/>
        <w:jc w:val="both"/>
        <w:rPr>
          <w:rFonts w:cs="Calibri"/>
          <w:b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left="0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877"/>
        <w:gridCol w:w="3150"/>
        <w:gridCol w:w="2404"/>
      </w:tblGrid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tabs>
                <w:tab w:val="clear" w:pos="720"/>
                <w:tab w:val="left" w:pos="1064" w:leader="none"/>
              </w:tabs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Зміна</w:t>
              <w:tab/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int[]</w:t>
            </w: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Матриця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Вхідне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 циклу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Елемент матриці на головній діагоналі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pos_m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Останній додатний елемент головної діагоналі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>
          <w:trHeight w:val="550" w:hRule="atLeast"/>
        </w:trPr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idx_pos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>Його індекс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neg_m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Перший вд’ємний елемент головної діагоналі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>
          <w:trHeight w:val="470" w:hRule="atLeast"/>
        </w:trPr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idx_neg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>Його індекс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k_pos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Індекс стовпця елемента побічної діагоналі, симетричного </w:t>
            </w:r>
            <w:r>
              <w:rPr>
                <w:lang w:val="en-US"/>
              </w:rPr>
              <w:t>pos_m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k_n</w:t>
            </w:r>
            <w:r>
              <w:rPr>
                <w:lang w:val="en-US"/>
              </w:rPr>
              <w:t>eg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Індекс стовпця елемента побічної діагоналі, симетричного </w:t>
            </w:r>
            <w:r>
              <w:rPr>
                <w:lang w:val="en-US"/>
              </w:rPr>
              <w:t>neg_m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стовпців та рядків в матриці</w:t>
            </w:r>
          </w:p>
        </w:tc>
        <w:tc>
          <w:tcPr>
            <w:tcW w:w="240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/>
            </w:pPr>
            <w:r>
              <w:rPr>
                <w:sz w:val="28"/>
                <w:szCs w:val="28"/>
              </w:rPr>
              <w:t>Вхідне значення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sz w:val="24"/>
          <w:szCs w:val="24"/>
        </w:rPr>
        <w:t>Крок 1: Визначимо основні дії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Крок 2: Деталізуємо створення </w:t>
      </w:r>
      <w:r>
        <w:rPr>
          <w:rFonts w:cs="" w:cstheme="minorHAnsi"/>
          <w:sz w:val="24"/>
          <w:szCs w:val="24"/>
          <w:lang w:val="en-US"/>
        </w:rPr>
        <w:t>arr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Крок 3: Деталізуємо </w:t>
      </w:r>
      <w:r>
        <w:rPr>
          <w:rFonts w:cs="" w:cstheme="minorHAnsi"/>
          <w:sz w:val="24"/>
          <w:szCs w:val="24"/>
        </w:rPr>
        <w:t>знаходження</w:t>
      </w:r>
      <w:r>
        <w:rPr>
          <w:rFonts w:cs="" w:cstheme="minorHAnsi"/>
          <w:sz w:val="24"/>
          <w:szCs w:val="24"/>
        </w:rPr>
        <w:t xml:space="preserve"> </w:t>
      </w:r>
      <w:r>
        <w:rPr>
          <w:rFonts w:cs="" w:cstheme="minorHAnsi"/>
          <w:sz w:val="24"/>
          <w:szCs w:val="24"/>
        </w:rPr>
        <w:t>останнього додатного елементу головної діагоналі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Крок 4: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Деталізуємо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знаходження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першого від’ємного елементу головної діагоналі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5: Деталізуємо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заміну значень</w:t>
      </w:r>
    </w:p>
    <w:p>
      <w:pPr>
        <w:pStyle w:val="Style14"/>
        <w:bidi w:val="0"/>
        <w:spacing w:lineRule="auto" w:line="288" w:before="0" w:after="0"/>
        <w:ind w:left="0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Основна програма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>Крок 1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>ємо</w:t>
      </w:r>
      <w:r>
        <w:rPr>
          <w:rFonts w:cs="" w:cstheme="minorHAnsi"/>
          <w:sz w:val="24"/>
          <w:szCs w:val="24"/>
        </w:rPr>
        <w:t xml:space="preserve"> </w:t>
      </w:r>
      <w:r>
        <w:rPr>
          <w:rFonts w:cs="" w:cstheme="minorHAnsi"/>
          <w:sz w:val="24"/>
          <w:szCs w:val="24"/>
          <w:lang w:val="en-US"/>
        </w:rPr>
        <w:t>arr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uk-UA"/>
        </w:rPr>
        <w:t>останній додатній елемент головної діагоналі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Знаходимо</w:t>
      </w:r>
      <w:r>
        <w:rPr>
          <w:rFonts w:cs="" w:cstheme="minorHAnsi"/>
          <w:sz w:val="24"/>
          <w:szCs w:val="24"/>
          <w:lang w:val="uk-UA"/>
        </w:rPr>
        <w:t xml:space="preserve">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перший від’ємний елемент головної діагоналі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Заміняємо значення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asciiTheme="minorHAnsi" w:cs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pPr>
      <w:r>
        <w:rPr>
          <w:rFonts w:cs="" w:asciiTheme="minorHAnsi" w:cs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cs="" w:ascii="Times New Roman" w:hAnsi="Times New Roman" w:cstheme="minorHAnsi"/>
          <w:sz w:val="24"/>
          <w:szCs w:val="24"/>
          <w:lang w:val="uk-UA"/>
        </w:rPr>
        <w:t xml:space="preserve">Крок </w:t>
      </w:r>
      <w:r>
        <w:rPr>
          <w:rFonts w:cs="" w:ascii="Times New Roman" w:hAnsi="Times New Roman" w:cstheme="minorHAnsi"/>
          <w:sz w:val="24"/>
          <w:szCs w:val="24"/>
          <w:lang w:val="en-US"/>
        </w:rPr>
        <w:t>2</w:t>
      </w:r>
    </w:p>
    <w:p>
      <w:pPr>
        <w:pStyle w:val="Normal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 = arr[i][i]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m &gt; 0,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то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pos_m = m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ab/>
        <w:tab/>
        <w:t>idx_pos = i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</w:rPr>
        <w:t xml:space="preserve">Знаходимо </w:t>
      </w:r>
      <w:r>
        <w:rPr>
          <w:rFonts w:cs="" w:cstheme="minorHAnsi"/>
          <w:sz w:val="24"/>
          <w:szCs w:val="24"/>
          <w:lang w:val="uk-UA"/>
        </w:rPr>
        <w:t>останній додатній елемент головної діагоналі</w:t>
      </w:r>
    </w:p>
    <w:p>
      <w:pPr>
        <w:pStyle w:val="Style14"/>
        <w:spacing w:before="3" w:after="0"/>
        <w:rPr/>
      </w:pPr>
      <w:r>
        <w:rPr>
          <w:rFonts w:cs="" w:cstheme="minorHAnsi"/>
          <w:sz w:val="24"/>
          <w:szCs w:val="24"/>
          <w:lang w:val="ru-RU"/>
        </w:rPr>
        <w:t>Створю</w:t>
      </w:r>
      <w:r>
        <w:rPr>
          <w:rFonts w:cs="" w:cstheme="minorHAnsi"/>
          <w:sz w:val="24"/>
          <w:szCs w:val="24"/>
          <w:lang w:val="uk-UA"/>
        </w:rPr>
        <w:t xml:space="preserve">ємо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перший від’ємний елемент головної діагоналі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Заміняємо значення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/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Крок </w:t>
      </w: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3</w:t>
      </w:r>
    </w:p>
    <w:p>
      <w:pPr>
        <w:pStyle w:val="Normal"/>
        <w:spacing w:before="3" w:after="0"/>
        <w:rPr/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 = arr[i][i]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m &gt; 0,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то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pos_m = m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 xml:space="preserve">       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ab/>
        <w:tab/>
        <w:t>idx_pos =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 = arr[i][i]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m &lt; 0,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то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neg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_m = m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      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  <w:t>idx_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neg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= i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Заміняємо значення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cs="" w:cstheme="minorHAnsi"/>
          <w:b w:val="false"/>
          <w:b w:val="false"/>
          <w:bCs w:val="false"/>
          <w:iCs w:val="false"/>
          <w:lang w:val="en-US"/>
        </w:rPr>
      </w:pPr>
      <w:r>
        <w:rPr>
          <w:rFonts w:cs="" w:cstheme="minorHAnsi"/>
          <w:b w:val="false"/>
          <w:bCs w:val="false"/>
          <w:iCs w:val="false"/>
          <w:lang w:val="en-US"/>
        </w:rPr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Крок 4</w:t>
      </w:r>
    </w:p>
    <w:p>
      <w:pPr>
        <w:pStyle w:val="Normal"/>
        <w:spacing w:before="3" w:after="0"/>
        <w:rPr/>
      </w:pPr>
      <w:r>
        <w:rPr>
          <w:rFonts w:cs="" w:ascii="Times New Roman" w:hAnsi="Times New Roman" w:cstheme="minorHAnsi"/>
          <w:sz w:val="24"/>
          <w:szCs w:val="24"/>
        </w:rPr>
        <w:t>Початок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j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0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uk-UA"/>
        </w:rPr>
        <w:tab/>
        <w:tab/>
      </w:r>
      <w:r>
        <w:rPr>
          <w:rFonts w:cs="Consolas" w:ascii="Times New Roman" w:hAnsi="Times New Roman"/>
          <w:color w:val="000000"/>
          <w:sz w:val="24"/>
          <w:szCs w:val="24"/>
          <w:lang w:val="uk-UA"/>
        </w:rPr>
        <w:t>arr[i][j] = rand()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 = arr[i][i]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m &gt; 0,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то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pos_m = m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 xml:space="preserve">       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ab/>
        <w:tab/>
        <w:t>idx_pos =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u w:val="none"/>
          <w:effect w:val="none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i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u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із кроком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1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 = arr[i][i]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якщо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m &lt; 0, </w:t>
      </w:r>
      <w:r>
        <w:rPr>
          <w:rFonts w:cs="Calib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то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neg</w:t>
      </w:r>
      <w:r>
        <w:rPr>
          <w:rFonts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_m = m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      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ab/>
        <w:tab/>
        <w:t>idx_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neg</w:t>
      </w: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= i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k_pos = -(idx_pos - u) - 1;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k_neg = -(idx_neg - u) - 1;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arr[idx_pos][idx_pos] = arr[idx_pos][k_pos];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arr[idx_neg][idx_neg] = arr[idx_neg][k_neg];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arr[idx_pos][k_pos] = pos_m;</w:t>
      </w:r>
    </w:p>
    <w:p>
      <w:pPr>
        <w:pStyle w:val="Normal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arr[idx_neg][k_neg] = neg_m;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/>
      </w:pPr>
      <w:r>
        <w:rPr>
          <w:rFonts w:cs="" w:cs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Кінець</w:t>
      </w:r>
    </w:p>
    <w:p>
      <w:pPr>
        <w:pStyle w:val="Style14"/>
        <w:bidi w:val="0"/>
        <w:spacing w:lineRule="auto" w:line="288" w:before="3" w:after="0"/>
        <w:ind w:right="11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pPr>
      <w:r>
        <w:rPr/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483870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1191260</wp:posOffset>
            </wp:positionH>
            <wp:positionV relativeFrom="paragraph">
              <wp:posOffset>-297180</wp:posOffset>
            </wp:positionV>
            <wp:extent cx="2943225" cy="762000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2015" cy="1069213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2520" cy="1069213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80565" cy="10692130"/>
            <wp:effectExtent l="0" t="0" r="0" b="0"/>
            <wp:wrapSquare wrapText="largest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Код програми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C++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595376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1105535</wp:posOffset>
            </wp:positionH>
            <wp:positionV relativeFrom="paragraph">
              <wp:posOffset>-520065</wp:posOffset>
            </wp:positionV>
            <wp:extent cx="3591560" cy="474408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9210" cy="222885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Тестування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:</w:t>
      </w:r>
    </w:p>
    <w:p>
      <w:pPr>
        <w:pStyle w:val="Style14"/>
        <w:bidi w:val="0"/>
        <w:spacing w:lineRule="auto" w:line="331" w:before="0" w:after="20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2238375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</w:pPr>
      <w:r>
        <w:rPr/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Normal"/>
        <w:spacing w:lineRule="auto" w:line="240" w:before="0" w:after="0"/>
        <w:rPr/>
      </w:pP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Під час лабораторної роботи використано напрацьовані навички </w:t>
      </w:r>
      <w:r>
        <w:rPr>
          <w:rFonts w:cs="" w:ascii="Times New Roman" w:hAnsi="Times New Roman" w:cstheme="minorHAnsi"/>
          <w:sz w:val="28"/>
          <w:szCs w:val="28"/>
          <w:lang w:val="uk-UA"/>
        </w:rPr>
        <w:t>обходу масивів</w:t>
      </w: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. </w:t>
      </w:r>
      <w:r>
        <w:rPr>
          <w:rFonts w:cs="" w:ascii="Times New Roman" w:hAnsi="Times New Roman" w:cstheme="minorHAnsi"/>
          <w:sz w:val="28"/>
          <w:szCs w:val="28"/>
          <w:lang w:val="uk-UA"/>
        </w:rPr>
        <w:t>О</w:t>
      </w:r>
      <w:r>
        <w:rPr>
          <w:rFonts w:cs="" w:ascii="Times New Roman" w:hAnsi="Times New Roman" w:cstheme="minorHAnsi"/>
          <w:sz w:val="28"/>
          <w:szCs w:val="28"/>
          <w:lang w:val="uk-UA"/>
        </w:rPr>
        <w:t>працьовано пошук у масивах (</w:t>
      </w:r>
      <w:r>
        <w:rPr>
          <w:rFonts w:cs="" w:ascii="Times New Roman" w:hAnsi="Times New Roman" w:cstheme="minorHAnsi"/>
          <w:sz w:val="28"/>
          <w:szCs w:val="28"/>
          <w:lang w:val="uk-UA"/>
        </w:rPr>
        <w:t>на діагоналях</w:t>
      </w:r>
      <w:r>
        <w:rPr>
          <w:rFonts w:cs="" w:ascii="Times New Roman" w:hAnsi="Times New Roman" w:cstheme="minorHAnsi"/>
          <w:sz w:val="28"/>
          <w:szCs w:val="28"/>
          <w:lang w:val="uk-UA"/>
        </w:rPr>
        <w:t>), використан</w:t>
      </w:r>
      <w:r>
        <w:rPr>
          <w:rFonts w:cs="" w:ascii="Times New Roman" w:hAnsi="Times New Roman" w:cstheme="minorHAnsi"/>
          <w:sz w:val="28"/>
          <w:szCs w:val="28"/>
          <w:lang w:val="uk-UA"/>
        </w:rPr>
        <w:t>о</w:t>
      </w: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 </w:t>
      </w:r>
      <w:r>
        <w:rPr>
          <w:rFonts w:cs="" w:ascii="Times New Roman" w:hAnsi="Times New Roman" w:cstheme="minorHAnsi"/>
          <w:sz w:val="28"/>
          <w:szCs w:val="28"/>
          <w:lang w:val="uk-UA"/>
        </w:rPr>
        <w:t>обхід по рядкам.</w:t>
      </w:r>
      <w:r>
        <w:rPr>
          <w:rFonts w:cs="" w:ascii="Times New Roman" w:hAnsi="Times New Roman" w:cstheme="minorHAnsi"/>
          <w:sz w:val="28"/>
          <w:szCs w:val="28"/>
          <w:lang w:val="uk-UA"/>
        </w:rPr>
        <w:t xml:space="preserve"> </w:t>
      </w:r>
      <w:r>
        <w:rPr>
          <w:rFonts w:cs="TimesNewRomanPSMT" w:ascii="Times New Roman" w:hAnsi="Times New Roman"/>
          <w:sz w:val="28"/>
          <w:szCs w:val="28"/>
          <w:lang w:val="uk-UA"/>
        </w:rPr>
        <w:t>Використано ітераційні цикли, мова написання програми: С++.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widowControl w:val="false"/>
      <w:spacing w:lineRule="auto" w:line="240" w:before="0" w:after="0"/>
      <w:ind w:left="51" w:right="0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>
    <w:name w:val="Основной текст Знак"/>
    <w:basedOn w:val="DefaultParagraphFont"/>
    <w:qFormat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Application>Neat_Office/6.2.8.2$Windows_x86 LibreOffice_project/</Application>
  <Pages>12</Pages>
  <Words>536</Words>
  <Characters>2885</Characters>
  <CharactersWithSpaces>3368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2021-12-24T12:45:01Z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