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>
          <w:spacing w:val="-2"/>
          <w:lang w:val="uk-UA"/>
        </w:rPr>
        <w:t>1</w:t>
      </w:r>
      <w:r>
        <w:rPr/>
        <w:t xml:space="preserve">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08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2</w:t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>
          <w:lang w:val="en-US"/>
        </w:rPr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1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вивчити особливості обробки текстових файлів даних.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-104140</wp:posOffset>
            </wp:positionV>
            <wp:extent cx="5940425" cy="1102360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++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32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62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674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118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543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25431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8856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531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785" cy="39719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4110" cy="235267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6435" cy="320992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164465</wp:posOffset>
            </wp:positionH>
            <wp:positionV relativeFrom="paragraph">
              <wp:posOffset>119380</wp:posOffset>
            </wp:positionV>
            <wp:extent cx="5610860" cy="649668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810" cy="193357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>
          <w:sz w:val="28"/>
          <w:szCs w:val="28"/>
          <w:lang w:val="uk-UA"/>
        </w:rPr>
        <w:t>Висновок: Під час лабороторної роботи ми навичилися працювати з текстовими файлами. Програма створює, змінює і видаляє файли та виконую умови варіанту, отже вона працює правильно.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Neat_Office/6.2.8.2$Windows_x86 LibreOffice_project/</Application>
  <Pages>11</Pages>
  <Words>94</Words>
  <Characters>616</Characters>
  <CharactersWithSpaces>699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2022-04-10T19:50:19Z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