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81" w:line="240" w:lineRule="auto"/>
        <w:ind w:left="8157" w:right="9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51" w:right="54" w:firstLine="51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ind w:left="51" w:right="6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4">
      <w:pPr>
        <w:spacing w:line="480" w:lineRule="auto"/>
        <w:ind w:left="1693" w:right="170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5">
      <w:pP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4" w:line="240" w:lineRule="auto"/>
        <w:rPr>
          <w:color w:val="000000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1" w:right="57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1" w:right="5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 лабораторної роботи №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з дисципліни</w:t>
      </w:r>
    </w:p>
    <w:p w:rsidR="00000000" w:rsidDel="00000000" w:rsidP="00000000" w:rsidRDefault="00000000" w:rsidRPr="00000000" w14:paraId="0000000A">
      <w:pPr>
        <w:spacing w:after="0" w:before="1" w:line="240" w:lineRule="auto"/>
        <w:ind w:left="51" w:right="5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«Основи програмування-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51" w:right="5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Дослідження алгоритмів розгалуження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0" w:before="11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371"/>
        </w:tabs>
        <w:spacing w:line="480" w:lineRule="auto"/>
        <w:ind w:left="2922" w:right="292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«Обчислення арифметичних виразів» </w:t>
      </w:r>
    </w:p>
    <w:p w:rsidR="00000000" w:rsidDel="00000000" w:rsidP="00000000" w:rsidRDefault="00000000" w:rsidRPr="00000000" w14:paraId="0000000E">
      <w:pPr>
        <w:tabs>
          <w:tab w:val="left" w:pos="4371"/>
        </w:tabs>
        <w:spacing w:line="480" w:lineRule="auto"/>
        <w:ind w:left="2922" w:right="292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Варіант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8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3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307"/>
          <w:tab w:val="left" w:pos="6683"/>
        </w:tabs>
        <w:spacing w:after="0" w:before="90" w:line="264" w:lineRule="auto"/>
        <w:ind w:left="102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Виконав  студент</w:t>
        <w:tab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ІП-11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Гуськов Кирило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75" w:lineRule="auto"/>
        <w:ind w:left="331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A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5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226"/>
          <w:tab w:val="left" w:pos="6601"/>
        </w:tabs>
        <w:spacing w:line="264" w:lineRule="auto"/>
        <w:ind w:left="102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Перевірив</w:t>
        <w:tab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75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F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3" w:line="240" w:lineRule="auto"/>
        <w:rPr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237"/>
        </w:tabs>
        <w:ind w:left="51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Київ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237"/>
        </w:tabs>
        <w:ind w:left="5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237"/>
        </w:tabs>
        <w:ind w:left="51" w:firstLine="0"/>
        <w:jc w:val="center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Мета: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Задані дійсні числа а, b, с. З’ясувати, чи існує серед них хоча б одна пара, що дає у сумі парне число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Математична модель: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color w:val="202122"/>
          <w:sz w:val="28"/>
          <w:szCs w:val="28"/>
          <w:shd w:fill="f8f9fa" w:val="clear"/>
          <w:rtl w:val="0"/>
        </w:rPr>
        <w:t xml:space="preserve">Знаходимо суми пар a+b, a+c, b+c, після чого визначаємо чи є число парним за формулою Sum mod 2. Якщо отримаємо 0, то число парне.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Блок-схема алгоритму: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237"/>
        </w:tabs>
        <w:spacing w:line="360" w:lineRule="auto"/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9525</wp:posOffset>
            </wp:positionV>
            <wp:extent cx="7404735" cy="4016375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4735" cy="401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Програма на мові С++: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5534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Виконання коду на мові С++: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2143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237"/>
        </w:tabs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Програма на мові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7029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9xeyr3naf9h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j75cdsg7au2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giem7n4ukzo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bookmarkStart w:colFirst="0" w:colLast="0" w:name="_clu03v9uyu9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237"/>
        </w:tabs>
        <w:spacing w:line="360" w:lineRule="auto"/>
        <w:ind w:left="51" w:firstLine="0"/>
        <w:rPr/>
      </w:pPr>
      <w:bookmarkStart w:colFirst="0" w:colLast="0" w:name="_rtwvrv7zktb9" w:id="5"/>
      <w:bookmarkEnd w:id="5"/>
      <w:r w:rsidDel="00000000" w:rsidR="00000000" w:rsidRPr="00000000">
        <w:rPr>
          <w:sz w:val="28"/>
          <w:szCs w:val="28"/>
          <w:rtl w:val="0"/>
        </w:rPr>
        <w:t xml:space="preserve">Виконання коду на мові 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825" cy="2790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Отже ми дослідили подання керувальної дії чергування у вигляді умовної та альтернативної форм та набули практичних навичок їх використання під час складання програмних специфікацій.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280" w:top="1280" w:left="1440" w:right="750" w:header="71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1" w:firstLine="0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ind w:left="102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