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Лабораторна робота 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ВСТАНОВЛЕННЯ ВИМОГ ДО ФУНКЦІОНАЛЬНОСТІ ПЗ ЗАСОБАМИ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МОВИ 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</w:rPr>
        <w:t>Мета</w:t>
      </w:r>
      <w:r>
        <w:rPr/>
        <w:t>: отримати навички специфікування вимог до ПЗ</w:t>
      </w:r>
    </w:p>
    <w:p>
      <w:pPr>
        <w:pStyle w:val="Normal"/>
        <w:rPr/>
      </w:pPr>
      <w:r>
        <w:rPr>
          <w:b/>
          <w:sz w:val="24"/>
        </w:rPr>
        <w:t xml:space="preserve">Варіант </w:t>
      </w:r>
      <w:r>
        <w:rPr>
          <w:b/>
          <w:sz w:val="24"/>
        </w:rPr>
        <w:t>8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8"/>
        </w:rPr>
        <w:t>Опис предметної області:</w:t>
      </w:r>
    </w:p>
    <w:p>
      <w:pPr>
        <w:pStyle w:val="Normal"/>
        <w:ind w:firstLine="708"/>
        <w:rPr>
          <w:b/>
          <w:b/>
        </w:rPr>
      </w:pPr>
      <w:r>
        <w:rPr>
          <w:b/>
        </w:rPr>
        <w:t>Виділимо сутності:</w:t>
      </w:r>
    </w:p>
    <w:p>
      <w:pPr>
        <w:pStyle w:val="ListParagraph"/>
        <w:numPr>
          <w:ilvl w:val="0"/>
          <w:numId w:val="3"/>
        </w:numPr>
        <w:rPr/>
      </w:pPr>
      <w:r>
        <w:rPr/>
        <w:t>КУР’ЄР</w:t>
      </w:r>
    </w:p>
    <w:p>
      <w:pPr>
        <w:pStyle w:val="ListParagraph"/>
        <w:numPr>
          <w:ilvl w:val="0"/>
          <w:numId w:val="3"/>
        </w:numPr>
        <w:rPr/>
      </w:pPr>
      <w:r>
        <w:rPr/>
        <w:t>КЛІЄНТ</w:t>
      </w:r>
    </w:p>
    <w:p>
      <w:pPr>
        <w:pStyle w:val="Normal"/>
        <w:ind w:left="708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User story: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Як кур’єр я хочу мати список клієнтів </w:t>
      </w:r>
      <w:r>
        <w:rPr>
          <w:lang w:val="ru-RU"/>
        </w:rPr>
        <w:t xml:space="preserve">та </w:t>
      </w:r>
      <w:r>
        <w:rPr>
          <w:lang w:val="uk-UA"/>
        </w:rPr>
        <w:t>іх адрес</w:t>
      </w:r>
      <w:r>
        <w:rPr/>
        <w:t>, щоб почати доставку</w:t>
      </w:r>
    </w:p>
    <w:p>
      <w:pPr>
        <w:pStyle w:val="ListParagraph"/>
        <w:numPr>
          <w:ilvl w:val="0"/>
          <w:numId w:val="4"/>
        </w:numPr>
        <w:rPr/>
      </w:pPr>
      <w:bookmarkStart w:id="0" w:name="__DdeLink__416_999546412"/>
      <w:r>
        <w:rPr/>
        <w:t xml:space="preserve">Як кур’єр я хочу мати </w:t>
      </w:r>
      <w:r>
        <w:rPr>
          <w:lang w:val="ru-RU"/>
        </w:rPr>
        <w:t>можлив</w:t>
      </w:r>
      <w:r>
        <w:rPr>
          <w:lang w:val="uk-UA"/>
        </w:rPr>
        <w:t>ість відмічати виконані замовлення</w:t>
      </w:r>
      <w:r>
        <w:rPr/>
        <w:t>, щоб вони автоматично видалялися з системи</w:t>
      </w:r>
      <w:bookmarkEnd w:id="0"/>
    </w:p>
    <w:p>
      <w:pPr>
        <w:pStyle w:val="ListParagraph"/>
        <w:numPr>
          <w:ilvl w:val="0"/>
          <w:numId w:val="4"/>
        </w:numPr>
        <w:rPr/>
      </w:pPr>
      <w:r>
        <w:rPr/>
        <w:t xml:space="preserve">Як клієнт я хочу мати </w:t>
      </w:r>
      <w:r>
        <w:rPr>
          <w:lang w:val="ru-RU"/>
        </w:rPr>
        <w:t>можлив</w:t>
      </w:r>
      <w:r>
        <w:rPr>
          <w:lang w:val="uk-UA"/>
        </w:rPr>
        <w:t>ість відслідковувати статус замовлення</w:t>
      </w:r>
      <w:r>
        <w:rPr/>
        <w:t>, щоб знати коли воно буде доставлене</w:t>
      </w:r>
    </w:p>
    <w:p>
      <w:pPr>
        <w:pStyle w:val="ListParagraph"/>
        <w:numPr>
          <w:ilvl w:val="0"/>
          <w:numId w:val="4"/>
        </w:numPr>
        <w:rPr/>
      </w:pPr>
      <w:r>
        <w:rPr/>
        <w:t>Як кур’єр я хочу мати алгоритм, що вираховуватиме ціну доставки залежно від відстані та ваги замовлення</w:t>
      </w:r>
    </w:p>
    <w:p>
      <w:pPr>
        <w:pStyle w:val="ListParagraph"/>
        <w:ind w:left="1776" w:hanging="0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Діаграма використання:</w:t>
      </w:r>
    </w:p>
    <w:p>
      <w:pPr>
        <w:pStyle w:val="Normal"/>
        <w:ind w:firstLine="708"/>
        <w:rPr>
          <w:b/>
          <w:b/>
        </w:rPr>
      </w:pPr>
      <w:r>
        <w:rPr>
          <w:b/>
        </w:rPr>
        <w:t>Актори:</w:t>
      </w:r>
    </w:p>
    <w:p>
      <w:pPr>
        <w:pStyle w:val="ListParagraph"/>
        <w:numPr>
          <w:ilvl w:val="0"/>
          <w:numId w:val="1"/>
        </w:numPr>
        <w:rPr/>
      </w:pPr>
      <w:r>
        <w:rPr/>
        <w:t>Кур’єр</w:t>
      </w:r>
    </w:p>
    <w:p>
      <w:pPr>
        <w:pStyle w:val="ListParagraph"/>
        <w:numPr>
          <w:ilvl w:val="0"/>
          <w:numId w:val="1"/>
        </w:numPr>
        <w:rPr/>
      </w:pPr>
      <w:r>
        <w:rPr/>
        <w:t>Клієнт</w:t>
      </w:r>
    </w:p>
    <w:p>
      <w:pPr>
        <w:pStyle w:val="Normal"/>
        <w:ind w:left="708" w:hanging="0"/>
        <w:rPr>
          <w:b/>
          <w:b/>
        </w:rPr>
      </w:pPr>
      <w:r>
        <w:rPr>
          <w:b/>
        </w:rPr>
        <w:t>Прецеденти:</w:t>
      </w:r>
    </w:p>
    <w:p>
      <w:pPr>
        <w:pStyle w:val="ListParagraph"/>
        <w:numPr>
          <w:ilvl w:val="0"/>
          <w:numId w:val="2"/>
        </w:numPr>
        <w:rPr/>
      </w:pPr>
      <w:r>
        <w:rPr/>
        <w:t>Переглянути список за</w:t>
      </w:r>
      <w:r>
        <w:rPr>
          <w:lang w:val="ru-RU"/>
        </w:rPr>
        <w:t>мовлень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Отримати список </w:t>
      </w:r>
      <w:r>
        <w:rPr>
          <w:lang w:val="ru-RU"/>
        </w:rPr>
        <w:t xml:space="preserve">замовлень на </w:t>
      </w:r>
      <w:r>
        <w:rPr>
          <w:lang w:val="uk-UA"/>
        </w:rPr>
        <w:t>сьогодні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Отримати список </w:t>
      </w:r>
      <w:r>
        <w:rPr>
          <w:lang w:val="ru-RU"/>
        </w:rPr>
        <w:t xml:space="preserve">замовлень на </w:t>
      </w:r>
      <w:r>
        <w:rPr>
          <w:lang w:val="uk-UA"/>
        </w:rPr>
        <w:t>інший день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Зробити замовлення, вказавши дату та адресу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ru-RU"/>
        </w:rPr>
        <w:t>Надати ц</w:t>
      </w:r>
      <w:r>
        <w:rPr>
          <w:lang w:val="uk-UA"/>
        </w:rPr>
        <w:t>і</w:t>
      </w:r>
      <w:r>
        <w:rPr>
          <w:lang w:val="ru-RU"/>
        </w:rPr>
        <w:t>ну за доставку</w:t>
      </w:r>
    </w:p>
    <w:p>
      <w:pPr>
        <w:pStyle w:val="Normal"/>
        <w:ind w:left="1413" w:hanging="0"/>
        <w:rPr/>
      </w:pPr>
      <w:r>
        <w:rPr/>
      </w:r>
    </w:p>
    <w:p>
      <w:pPr>
        <w:pStyle w:val="ListParagraph"/>
        <w:ind w:left="1773" w:hanging="0"/>
        <w:rPr/>
      </w:pPr>
      <w:r>
        <w:rPr/>
      </w:r>
    </w:p>
    <w:p>
      <w:pPr>
        <w:pStyle w:val="ListParagraph"/>
        <w:ind w:left="1773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Опис варіантів використання: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4"/>
        <w:tblW w:w="11610" w:type="dxa"/>
        <w:jc w:val="left"/>
        <w:tblInd w:w="-14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7"/>
        <w:gridCol w:w="9272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UC_001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Зробити замовлення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Короткий опис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Клієнт робить замовлення, що потім передається кур’єру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Суб’єкт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Клієнт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Передумова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-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Основний потік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Клієнт надає інформацію про вантаж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Клієнт надає інформацію про адресу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Система вираховую вартість доставки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Альтернативні потоки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ListParagraph"/>
              <w:numPr>
                <w:ilvl w:val="1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Клієнт відмовляється від виконання операції</w:t>
            </w:r>
          </w:p>
          <w:p>
            <w:pPr>
              <w:pStyle w:val="ListParagraph"/>
              <w:numPr>
                <w:ilvl w:val="2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Система відображає попередження</w:t>
            </w:r>
          </w:p>
          <w:p>
            <w:pPr>
              <w:pStyle w:val="ListParagraph"/>
              <w:numPr>
                <w:ilvl w:val="2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Якщо Клієнт підтверджує свої дії</w:t>
            </w:r>
          </w:p>
          <w:p>
            <w:pPr>
              <w:pStyle w:val="ListParagraph"/>
              <w:numPr>
                <w:ilvl w:val="3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Система закінчує виконання основного потоку</w:t>
            </w:r>
          </w:p>
          <w:p>
            <w:pPr>
              <w:pStyle w:val="ListParagraph"/>
              <w:numPr>
                <w:ilvl w:val="2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Якщо Клієнт не підтверджує свої дії</w:t>
            </w:r>
          </w:p>
          <w:p>
            <w:pPr>
              <w:pStyle w:val="ListParagraph"/>
              <w:numPr>
                <w:ilvl w:val="3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Система повертається на шаг 1 основного потоку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Постумови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 Інформація передається в базу даних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11610" w:type="dxa"/>
        <w:jc w:val="left"/>
        <w:tblInd w:w="-14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7"/>
        <w:gridCol w:w="9272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UC_00</w:t>
            </w:r>
            <w:r>
              <w:rPr/>
              <w:t>2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Отримати список замовлень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Короткий опис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Отримати список замовлень, що необхідно доставити сьогодні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Суб’єкт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Кур’єр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Передумова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/>
            </w:pPr>
            <w:r>
              <w:rPr/>
              <w:t>-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Основний потік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  <w:t>1</w:t>
            </w:r>
            <w:r>
              <w:rPr/>
              <w:t xml:space="preserve">. </w:t>
            </w:r>
            <w:r>
              <w:rPr/>
              <w:t>Кур’єр</w:t>
            </w:r>
            <w:r>
              <w:rPr/>
              <w:t xml:space="preserve"> </w:t>
            </w:r>
            <w:r>
              <w:rPr/>
              <w:t>отримає доступ до бази даних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>
              <w:rPr>
                <w:lang w:val="ru-RU"/>
              </w:rPr>
              <w:t xml:space="preserve">Система </w:t>
            </w:r>
            <w:r>
              <w:rPr>
                <w:lang w:val="uk-UA"/>
              </w:rPr>
              <w:t>видає список замовлень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lang w:val="uk-UA"/>
              </w:rPr>
              <w:t xml:space="preserve">3. </w:t>
            </w:r>
            <w:r>
              <w:rPr>
                <w:lang w:val="uk-UA"/>
              </w:rPr>
              <w:t>Система</w:t>
            </w:r>
            <w:r>
              <w:rPr>
                <w:lang w:val="ru-RU"/>
              </w:rPr>
              <w:t xml:space="preserve"> </w:t>
            </w:r>
            <w:r>
              <w:rPr>
                <w:lang w:val="uk-UA"/>
              </w:rPr>
              <w:t>видає список замовлень на сьогодні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Альтернативні потоки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ListParagraph"/>
              <w:numPr>
                <w:ilvl w:val="1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Кур’єр</w:t>
            </w:r>
            <w:r>
              <w:rPr/>
              <w:t xml:space="preserve"> відмовляється від виконання операції</w:t>
            </w:r>
          </w:p>
          <w:p>
            <w:pPr>
              <w:pStyle w:val="ListParagraph"/>
              <w:numPr>
                <w:ilvl w:val="2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Система відображає попередження</w:t>
            </w:r>
          </w:p>
          <w:p>
            <w:pPr>
              <w:pStyle w:val="ListParagraph"/>
              <w:numPr>
                <w:ilvl w:val="2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Якщо Керівник підтверджує свої дії</w:t>
            </w:r>
          </w:p>
          <w:p>
            <w:pPr>
              <w:pStyle w:val="ListParagraph"/>
              <w:numPr>
                <w:ilvl w:val="3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Система закінчує виконання основного потоку</w:t>
            </w:r>
          </w:p>
          <w:p>
            <w:pPr>
              <w:pStyle w:val="ListParagraph"/>
              <w:numPr>
                <w:ilvl w:val="2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Якщо Керівник не підтверджує свої дії</w:t>
            </w:r>
          </w:p>
          <w:p>
            <w:pPr>
              <w:pStyle w:val="ListParagraph"/>
              <w:numPr>
                <w:ilvl w:val="3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Система повертається на шаг 2 основного потоку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Постумови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11610" w:type="dxa"/>
        <w:jc w:val="left"/>
        <w:tblInd w:w="-14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7"/>
        <w:gridCol w:w="9272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UC_00</w:t>
            </w:r>
            <w:r>
              <w:rPr/>
              <w:t>3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Отримання </w:t>
            </w:r>
            <w:r>
              <w:rPr>
                <w:lang w:val="uk-UA"/>
              </w:rPr>
              <w:t>інформації про доставку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Короткий опис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Клієнт </w:t>
            </w:r>
            <w:r>
              <w:rPr>
                <w:lang w:val="uk-UA"/>
              </w:rPr>
              <w:t>о</w:t>
            </w:r>
            <w:r>
              <w:rPr>
                <w:lang w:val="ru-RU"/>
              </w:rPr>
              <w:t>трима</w:t>
            </w:r>
            <w:r>
              <w:rPr>
                <w:lang w:val="uk-UA"/>
              </w:rPr>
              <w:t>є</w:t>
            </w:r>
            <w:r>
              <w:rPr>
                <w:lang w:val="ru-RU"/>
              </w:rPr>
              <w:t xml:space="preserve"> </w:t>
            </w:r>
            <w:r>
              <w:rPr>
                <w:lang w:val="uk-UA"/>
              </w:rPr>
              <w:t>інформацію про доставку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Суб’єкт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Клієнт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Передумова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 xml:space="preserve">Клієнт зробив </w:t>
            </w:r>
            <w:r>
              <w:rPr/>
              <w:t>замовлення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Основний потік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  <w:t xml:space="preserve">1.    </w:t>
            </w:r>
            <w:r>
              <w:rPr/>
              <w:t>Клієнт отримає частковий доступ до бази даних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 xml:space="preserve">Система </w:t>
            </w:r>
            <w:r>
              <w:rPr/>
              <w:t>знаходить інформацію про клієнта та його замовлення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 xml:space="preserve">Система виводить інформацію 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Альтернативні потоки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ListParagraph"/>
              <w:numPr>
                <w:ilvl w:val="1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Керівник відмовляється від виконання операції</w:t>
            </w:r>
          </w:p>
          <w:p>
            <w:pPr>
              <w:pStyle w:val="ListParagraph"/>
              <w:numPr>
                <w:ilvl w:val="2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Система відображає попередження</w:t>
            </w:r>
          </w:p>
          <w:p>
            <w:pPr>
              <w:pStyle w:val="ListParagraph"/>
              <w:numPr>
                <w:ilvl w:val="2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Якщо Керівник підтверджує свої дії</w:t>
            </w:r>
          </w:p>
          <w:p>
            <w:pPr>
              <w:pStyle w:val="ListParagraph"/>
              <w:numPr>
                <w:ilvl w:val="3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Система закінчує виконання основного потоку</w:t>
            </w:r>
          </w:p>
          <w:p>
            <w:pPr>
              <w:pStyle w:val="ListParagraph"/>
              <w:numPr>
                <w:ilvl w:val="2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 xml:space="preserve">Якщо </w:t>
            </w:r>
            <w:r>
              <w:rPr/>
              <w:t>Клієнт</w:t>
            </w:r>
            <w:r>
              <w:rPr/>
              <w:t xml:space="preserve"> не підтверджує свої дії</w:t>
            </w:r>
          </w:p>
          <w:p>
            <w:pPr>
              <w:pStyle w:val="ListParagraph"/>
              <w:numPr>
                <w:ilvl w:val="3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 xml:space="preserve">Система повертається на шаг </w:t>
            </w:r>
            <w:r>
              <w:rPr/>
              <w:t>1</w:t>
            </w:r>
            <w:r>
              <w:rPr/>
              <w:t xml:space="preserve"> основного потоку</w:t>
            </w:r>
          </w:p>
        </w:tc>
      </w:tr>
      <w:tr>
        <w:trPr>
          <w:trHeight w:val="133" w:hRule="atLeast"/>
        </w:trPr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Постумови</w:t>
            </w:r>
          </w:p>
        </w:tc>
        <w:tc>
          <w:tcPr>
            <w:tcW w:w="927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11610" w:type="dxa"/>
        <w:jc w:val="left"/>
        <w:tblInd w:w="-14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7"/>
        <w:gridCol w:w="9273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UC_00</w:t>
            </w:r>
            <w:r>
              <w:rPr>
                <w:lang w:val="ru-RU"/>
              </w:rPr>
              <w:t>4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380_3635017599"/>
            <w:r>
              <w:rPr/>
              <w:t>В</w:t>
            </w:r>
            <w:bookmarkEnd w:id="1"/>
            <w:r>
              <w:rPr/>
              <w:t>ідмітити замовлення як виконане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Короткий опис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Кур’єр може відмітити замовлення як виконане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Суб’єкт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Кур’єр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Передумова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 xml:space="preserve">Клієнт зробив </w:t>
            </w:r>
            <w:r>
              <w:rPr/>
              <w:t>замовлення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ind w:left="360" w:hanging="0"/>
              <w:rPr/>
            </w:pPr>
            <w:r>
              <w:rPr/>
              <w:t>Кур’єр</w:t>
            </w:r>
            <w:r>
              <w:rPr/>
              <w:t xml:space="preserve"> </w:t>
            </w:r>
            <w:r>
              <w:rPr/>
              <w:t>отримав список замовлень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Основний потік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  <w:t>1</w:t>
            </w:r>
            <w:r>
              <w:rPr/>
              <w:t xml:space="preserve">. </w:t>
            </w:r>
            <w:bookmarkStart w:id="2" w:name="__DdeLink__607_3635017599"/>
            <w:r>
              <w:rPr/>
              <w:t>Кур’єр</w:t>
            </w:r>
            <w:bookmarkEnd w:id="2"/>
            <w:r>
              <w:rPr/>
              <w:t xml:space="preserve"> </w:t>
            </w:r>
            <w:r>
              <w:rPr/>
              <w:t>отримає доступ до бази даних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>
              <w:rPr>
                <w:lang w:val="ru-RU"/>
              </w:rPr>
              <w:t xml:space="preserve">Система </w:t>
            </w:r>
            <w:r>
              <w:rPr>
                <w:lang w:val="uk-UA"/>
              </w:rPr>
              <w:t>видає список замовлень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lang w:val="uk-UA"/>
              </w:rPr>
              <w:t xml:space="preserve">3. </w:t>
            </w:r>
            <w:r>
              <w:rPr>
                <w:lang w:val="uk-UA"/>
              </w:rPr>
              <w:t>Кур’єр відмічає замовлення як виконане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lang w:val="uk-UA"/>
              </w:rPr>
              <w:t xml:space="preserve">4. </w:t>
            </w:r>
            <w:r>
              <w:rPr>
                <w:lang w:val="uk-UA"/>
              </w:rPr>
              <w:t>Система видаляє його зі списку активних замовлень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Альтернативні потоки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ListParagraph"/>
              <w:numPr>
                <w:ilvl w:val="1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Кур’єр</w:t>
            </w:r>
            <w:r>
              <w:rPr/>
              <w:t xml:space="preserve"> відмовляється від виконання операції</w:t>
            </w:r>
          </w:p>
          <w:p>
            <w:pPr>
              <w:pStyle w:val="ListParagraph"/>
              <w:numPr>
                <w:ilvl w:val="2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Система відображає попередження</w:t>
            </w:r>
          </w:p>
          <w:p>
            <w:pPr>
              <w:pStyle w:val="ListParagraph"/>
              <w:numPr>
                <w:ilvl w:val="2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Якщо Керівник підтверджує свої дії</w:t>
            </w:r>
          </w:p>
          <w:p>
            <w:pPr>
              <w:pStyle w:val="ListParagraph"/>
              <w:numPr>
                <w:ilvl w:val="3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Система закінчує виконання основного потоку</w:t>
            </w:r>
          </w:p>
          <w:p>
            <w:pPr>
              <w:pStyle w:val="ListParagraph"/>
              <w:numPr>
                <w:ilvl w:val="2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 xml:space="preserve">Якщо </w:t>
            </w:r>
            <w:r>
              <w:rPr/>
              <w:t>Кур’єр</w:t>
            </w:r>
            <w:r>
              <w:rPr/>
              <w:t xml:space="preserve"> не підтверджує свої дії</w:t>
            </w:r>
          </w:p>
          <w:p>
            <w:pPr>
              <w:pStyle w:val="ListParagraph"/>
              <w:numPr>
                <w:ilvl w:val="3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 xml:space="preserve">Система повертається на шаг </w:t>
            </w:r>
            <w:r>
              <w:rPr/>
              <w:t>2</w:t>
            </w:r>
            <w:r>
              <w:rPr/>
              <w:t xml:space="preserve"> основного потоку</w:t>
            </w:r>
          </w:p>
        </w:tc>
      </w:tr>
      <w:tr>
        <w:trPr>
          <w:trHeight w:val="133" w:hRule="atLeast"/>
        </w:trPr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Постумови</w:t>
            </w:r>
          </w:p>
        </w:tc>
        <w:tc>
          <w:tcPr>
            <w:tcW w:w="927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Висновок:</w:t>
      </w:r>
      <w:bookmarkStart w:id="3" w:name="_GoBack"/>
      <w:bookmarkEnd w:id="3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Під час лабораторної роботи отримав навички специфікування вимог до ПЗ. Опис предметної області було проведено( виділено сутності системи та розроблені </w:t>
      </w:r>
      <w:r>
        <w:rPr>
          <w:lang w:val="en-US"/>
        </w:rPr>
        <w:t>user stories)</w:t>
      </w:r>
      <w:r>
        <w:rPr/>
        <w:t>, були визначені актори та намальована діаграма використання та був проведений опис варіантів використання.  Отже, лабораторна робота виконана правильно.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773" w:hanging="360"/>
      </w:pPr>
    </w:lvl>
    <w:lvl w:ilvl="1">
      <w:start w:val="1"/>
      <w:numFmt w:val="lowerLetter"/>
      <w:lvlText w:val="%2."/>
      <w:lvlJc w:val="left"/>
      <w:pPr>
        <w:ind w:left="2493" w:hanging="360"/>
      </w:pPr>
    </w:lvl>
    <w:lvl w:ilvl="2">
      <w:start w:val="1"/>
      <w:numFmt w:val="lowerRoman"/>
      <w:lvlText w:val="%3."/>
      <w:lvlJc w:val="right"/>
      <w:pPr>
        <w:ind w:left="3213" w:hanging="180"/>
      </w:pPr>
    </w:lvl>
    <w:lvl w:ilvl="3">
      <w:start w:val="1"/>
      <w:numFmt w:val="decimal"/>
      <w:lvlText w:val="%4."/>
      <w:lvlJc w:val="left"/>
      <w:pPr>
        <w:ind w:left="3933" w:hanging="360"/>
      </w:pPr>
    </w:lvl>
    <w:lvl w:ilvl="4">
      <w:start w:val="1"/>
      <w:numFmt w:val="lowerLetter"/>
      <w:lvlText w:val="%5."/>
      <w:lvlJc w:val="left"/>
      <w:pPr>
        <w:ind w:left="4653" w:hanging="360"/>
      </w:pPr>
    </w:lvl>
    <w:lvl w:ilvl="5">
      <w:start w:val="1"/>
      <w:numFmt w:val="lowerRoman"/>
      <w:lvlText w:val="%6."/>
      <w:lvlJc w:val="right"/>
      <w:pPr>
        <w:ind w:left="5373" w:hanging="180"/>
      </w:pPr>
    </w:lvl>
    <w:lvl w:ilvl="6">
      <w:start w:val="1"/>
      <w:numFmt w:val="decimal"/>
      <w:lvlText w:val="%7."/>
      <w:lvlJc w:val="left"/>
      <w:pPr>
        <w:ind w:left="6093" w:hanging="360"/>
      </w:pPr>
    </w:lvl>
    <w:lvl w:ilvl="7">
      <w:start w:val="1"/>
      <w:numFmt w:val="lowerLetter"/>
      <w:lvlText w:val="%8."/>
      <w:lvlJc w:val="left"/>
      <w:pPr>
        <w:ind w:left="6813" w:hanging="360"/>
      </w:pPr>
    </w:lvl>
    <w:lvl w:ilvl="8">
      <w:start w:val="1"/>
      <w:numFmt w:val="lowerRoman"/>
      <w:lvlText w:val="%9."/>
      <w:lvlJc w:val="right"/>
      <w:pPr>
        <w:ind w:left="7533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773" w:hanging="360"/>
      </w:pPr>
    </w:lvl>
    <w:lvl w:ilvl="1">
      <w:start w:val="1"/>
      <w:numFmt w:val="lowerLetter"/>
      <w:lvlText w:val="%2."/>
      <w:lvlJc w:val="left"/>
      <w:pPr>
        <w:ind w:left="2493" w:hanging="360"/>
      </w:pPr>
    </w:lvl>
    <w:lvl w:ilvl="2">
      <w:start w:val="1"/>
      <w:numFmt w:val="lowerRoman"/>
      <w:lvlText w:val="%3."/>
      <w:lvlJc w:val="right"/>
      <w:pPr>
        <w:ind w:left="3213" w:hanging="180"/>
      </w:pPr>
    </w:lvl>
    <w:lvl w:ilvl="3">
      <w:start w:val="1"/>
      <w:numFmt w:val="decimal"/>
      <w:lvlText w:val="%4."/>
      <w:lvlJc w:val="left"/>
      <w:pPr>
        <w:ind w:left="3933" w:hanging="360"/>
      </w:pPr>
    </w:lvl>
    <w:lvl w:ilvl="4">
      <w:start w:val="1"/>
      <w:numFmt w:val="lowerLetter"/>
      <w:lvlText w:val="%5."/>
      <w:lvlJc w:val="left"/>
      <w:pPr>
        <w:ind w:left="4653" w:hanging="360"/>
      </w:pPr>
    </w:lvl>
    <w:lvl w:ilvl="5">
      <w:start w:val="1"/>
      <w:numFmt w:val="lowerRoman"/>
      <w:lvlText w:val="%6."/>
      <w:lvlJc w:val="right"/>
      <w:pPr>
        <w:ind w:left="5373" w:hanging="180"/>
      </w:pPr>
    </w:lvl>
    <w:lvl w:ilvl="6">
      <w:start w:val="1"/>
      <w:numFmt w:val="decimal"/>
      <w:lvlText w:val="%7."/>
      <w:lvlJc w:val="left"/>
      <w:pPr>
        <w:ind w:left="6093" w:hanging="360"/>
      </w:pPr>
    </w:lvl>
    <w:lvl w:ilvl="7">
      <w:start w:val="1"/>
      <w:numFmt w:val="lowerLetter"/>
      <w:lvlText w:val="%8."/>
      <w:lvlJc w:val="left"/>
      <w:pPr>
        <w:ind w:left="6813" w:hanging="360"/>
      </w:pPr>
    </w:lvl>
    <w:lvl w:ilvl="8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3198" w:hanging="360"/>
      </w:pPr>
    </w:lvl>
    <w:lvl w:ilvl="1">
      <w:start w:val="1"/>
      <w:numFmt w:val="lowerLetter"/>
      <w:lvlText w:val="%2."/>
      <w:lvlJc w:val="left"/>
      <w:pPr>
        <w:ind w:left="3918" w:hanging="360"/>
      </w:pPr>
    </w:lvl>
    <w:lvl w:ilvl="2">
      <w:start w:val="1"/>
      <w:numFmt w:val="lowerRoman"/>
      <w:lvlText w:val="%3."/>
      <w:lvlJc w:val="right"/>
      <w:pPr>
        <w:ind w:left="4638" w:hanging="180"/>
      </w:pPr>
    </w:lvl>
    <w:lvl w:ilvl="3">
      <w:start w:val="1"/>
      <w:numFmt w:val="decimal"/>
      <w:lvlText w:val="%4."/>
      <w:lvlJc w:val="left"/>
      <w:pPr>
        <w:ind w:left="5358" w:hanging="360"/>
      </w:pPr>
    </w:lvl>
    <w:lvl w:ilvl="4">
      <w:start w:val="1"/>
      <w:numFmt w:val="lowerLetter"/>
      <w:lvlText w:val="%5."/>
      <w:lvlJc w:val="left"/>
      <w:pPr>
        <w:ind w:left="6078" w:hanging="360"/>
      </w:pPr>
    </w:lvl>
    <w:lvl w:ilvl="5">
      <w:start w:val="1"/>
      <w:numFmt w:val="lowerRoman"/>
      <w:lvlText w:val="%6."/>
      <w:lvlJc w:val="right"/>
      <w:pPr>
        <w:ind w:left="6798" w:hanging="180"/>
      </w:pPr>
    </w:lvl>
    <w:lvl w:ilvl="6">
      <w:start w:val="1"/>
      <w:numFmt w:val="decimal"/>
      <w:lvlText w:val="%7."/>
      <w:lvlJc w:val="left"/>
      <w:pPr>
        <w:ind w:left="7518" w:hanging="360"/>
      </w:pPr>
    </w:lvl>
    <w:lvl w:ilvl="7">
      <w:start w:val="1"/>
      <w:numFmt w:val="lowerLetter"/>
      <w:lvlText w:val="%8."/>
      <w:lvlJc w:val="left"/>
      <w:pPr>
        <w:ind w:left="8238" w:hanging="360"/>
      </w:pPr>
    </w:lvl>
    <w:lvl w:ilvl="8">
      <w:start w:val="1"/>
      <w:numFmt w:val="lowerRoman"/>
      <w:lvlText w:val="%9."/>
      <w:lvlJc w:val="right"/>
      <w:pPr>
        <w:ind w:left="8958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96511"/>
    <w:pPr>
      <w:spacing w:before="0" w:after="20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Application>Neat_Office/6.2.8.2$Windows_x86 LibreOffice_project/</Application>
  <Pages>3</Pages>
  <Words>511</Words>
  <Characters>3185</Characters>
  <CharactersWithSpaces>3544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2022-04-06T09:53:00Z</dcterms:created>
  <dc:creator>Пользователь</dc:creator>
  <dc:description/>
  <dc:language>en-US</dc:language>
  <cp:lastModifiedBy/>
  <dcterms:modified xsi:type="dcterms:W3CDTF">2022-04-19T04:05:39Z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