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635" distB="0" distL="635" distR="5080" simplePos="0" locked="0" layoutInCell="0" allowOverlap="1" relativeHeight="7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397510"/>
                <wp:effectExtent l="635" t="635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7440"/>
                          <a:chOff x="0" y="0"/>
                          <a:chExt cx="5486400" cy="39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628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8600" cy="3974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360" cy="199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600" cy="218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462" w:leader="none"/>
                                  </w:tabs>
                                  <w:ind w:hanging="0"/>
                                  <w:jc w:val="center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i/>
                                    <w:shd w:fill="auto" w:val="clear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en-US"/>
                                  </w:rPr>
                                  <w:t xml:space="preserve">11 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Гуськов Кирило Михайлович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3pt" coordorigin="360,171" coordsize="8639,626">
                <v:rect id="shape_0" path="m0,0l-2147483645,0l-2147483645,-2147483646l0,-2147483646xe" fillcolor="white" stroked="f" o:allowincell="f" style="position:absolute;left:360;top:171;width:2875;height:535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3461;top:171;width:4187;height:626">
                  <v:rect id="shape_0" path="m0,0l-2147483645,0l-2147483645,-2147483646l0,-2147483646xe" fillcolor="white" stroked="f" o:allowincell="f" style="position:absolute;left:3600;top:483;width:3614;height:313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171;width:4186;height:343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462" w:leader="none"/>
                            </w:tabs>
                            <w:ind w:hanging="0"/>
                            <w:jc w:val="center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i/>
                              <w:shd w:fill="auto" w:val="clear"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shd w:fill="auto" w:val="clear"/>
                              <w:lang w:val="en-US"/>
                            </w:rPr>
                            <w:t xml:space="preserve">11 </w:t>
                          </w: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Гуськов Кирило Михайлович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466" to="7657,46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460" to="8999,46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635" distR="5080" simplePos="0" locked="0" layoutInCell="0" allowOverlap="1" relativeHeight="8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7510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7440"/>
                          <a:chOff x="0" y="0"/>
                          <a:chExt cx="5486400" cy="39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628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8600" cy="3974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360" cy="199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600" cy="218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0" w:leader="none"/>
                                  </w:tabs>
                                  <w:ind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25pt" coordorigin="360,-489" coordsize="8639,625">
                <v:rect id="shape_0" path="m0,0l-2147483645,0l-2147483645,-2147483646l0,-2147483646xe" fillcolor="white" stroked="f" o:allowincell="f" style="position:absolute;left:360;top:-489;width:2875;height:535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87;height:625">
                  <v:rect id="shape_0" path="m0,0l-2147483645,0l-2147483645,-2147483646l0,-2147483646xe" fillcolor="white" stroked="f" o:allowincell="f" style="position:absolute;left:3600;top:-177;width:3614;height:313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-489;width:4186;height:343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0" w:leader="none"/>
                            </w:tabs>
                            <w:ind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4" to="7657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52291748">
            <w:r>
              <w:rPr>
                <w:webHidden/>
                <w:rStyle w:val="Style14"/>
                <w:vanish w:val="false"/>
              </w:rPr>
              <w:t>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rStyle w:val="Style14"/>
                <w:vanish w:val="false"/>
                <w:lang w:val="ru-RU"/>
              </w:rPr>
              <w:t>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rStyle w:val="Style14"/>
                <w:vanish w:val="false"/>
                <w:lang w:val="ru-RU"/>
              </w:rPr>
              <w:t>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rStyle w:val="Style14"/>
                <w:vanish w:val="false"/>
              </w:rPr>
              <w:t>3.1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rStyle w:val="Style14"/>
                <w:vanish w:val="false"/>
              </w:rPr>
              <w:t>3.2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rStyle w:val="Style14"/>
                <w:vanish w:val="false"/>
              </w:rPr>
              <w:t>3.2.1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rStyle w:val="Style14"/>
                <w:vanish w:val="false"/>
              </w:rPr>
              <w:t>3.2.2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rStyle w:val="Style14"/>
                <w:vanish w:val="false"/>
              </w:rPr>
              <w:t>3.3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4959485_Copy_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763"/>
      <w:bookmarkStart w:id="11" w:name="_Toc509035899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"/>
        <w:gridCol w:w="8897"/>
      </w:tblGrid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9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"/>
        <w:gridCol w:w="8897"/>
      </w:tblGrid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/>
            </w:pPr>
            <w:r>
              <w:rPr/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b/>
                <w:b/>
              </w:rPr>
            </w:pPr>
            <w:r>
              <w:rPr/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"/>
        <w:gridCol w:w="8897"/>
      </w:tblGrid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764"/>
      <w:bookmarkStart w:id="14" w:name="_Toc509035900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ind w:left="0" w:firstLine="709"/>
        <w:rPr/>
      </w:pPr>
      <w:bookmarkStart w:id="15" w:name="_Toc52291751"/>
      <w:r>
        <w:rPr/>
        <w:t>Покроковий алгоритм</w:t>
      </w:r>
      <w:bookmarkEnd w:id="15"/>
    </w:p>
    <w:p>
      <w:pPr>
        <w:pStyle w:val="Normal"/>
        <w:ind w:left="0" w:hanging="0"/>
        <w:rPr/>
      </w:pPr>
      <w:r>
        <w:rPr/>
        <w:t xml:space="preserve">Ініцалізація графу, де з випадковим шансом </w:t>
      </w:r>
      <w:r>
        <w:rPr>
          <w:lang w:val="en-US"/>
        </w:rPr>
        <w:t>50/</w:t>
      </w:r>
      <w:r>
        <w:rPr>
          <w:lang w:val="uk-UA"/>
        </w:rPr>
        <w:t>5</w:t>
      </w:r>
      <w:r>
        <w:rPr>
          <w:lang w:val="en-US"/>
        </w:rPr>
        <w:t>0</w:t>
      </w:r>
      <w:r>
        <w:rPr>
          <w:lang w:val="uk-UA"/>
        </w:rPr>
        <w:t xml:space="preserve"> ребро</w:t>
      </w:r>
      <w:r>
        <w:rPr>
          <w:lang w:val="en-US"/>
        </w:rPr>
        <w:t xml:space="preserve"> i→j</w:t>
      </w:r>
      <w:r>
        <w:rPr>
          <w:lang w:val="uk-UA"/>
        </w:rPr>
        <w:t xml:space="preserve"> буде оба дорівнювати ребру</w:t>
      </w:r>
      <w:r>
        <w:rPr>
          <w:lang w:val="en-US"/>
        </w:rPr>
        <w:t xml:space="preserve"> j→i,</w:t>
      </w:r>
      <w:r>
        <w:rPr>
          <w:lang w:val="uk-UA"/>
        </w:rPr>
        <w:t xml:space="preserve"> або ні.</w:t>
      </w:r>
    </w:p>
    <w:p>
      <w:pPr>
        <w:pStyle w:val="Normal"/>
        <w:ind w:left="0" w:hanging="0"/>
        <w:rPr>
          <w:lang w:val="uk-UA"/>
        </w:rPr>
      </w:pPr>
      <w:r>
        <w:rPr>
          <w:lang w:val="uk-UA"/>
        </w:rPr>
        <w:t xml:space="preserve">Ініціалізація початкового графу феромонів, де кожне ребро має 0.1 феромон. </w:t>
      </w:r>
    </w:p>
    <w:p>
      <w:pPr>
        <w:pStyle w:val="Normal"/>
        <w:ind w:hanging="0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While iteratotion &lt; 20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for (I = 0, I &lt; M, i++)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>while UnvisitedVertices.size != 0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  <w:t>for (j = 0, j &lt; UnvisitedVertices.size, j++)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  <w:tab/>
        <w:t>Р</w:t>
      </w:r>
      <w:r>
        <w:rPr>
          <w:shd w:fill="auto" w:val="clear"/>
          <w:lang w:val="uk-UA"/>
        </w:rPr>
        <w:t>ахуємо імовірність переходу до вершини за формулою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uk-UA"/>
        </w:rPr>
        <w:tab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xy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α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β</m:t>
                    </m:r>
                  </m:sup>
                </m:sSubSup>
              </m:e>
            </m:d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/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β</m:t>
                    </m:r>
                  </m:sup>
                </m:sSubSup>
              </m:e>
            </m:d>
          </m:den>
        </m:f>
      </m:oMath>
      <w:r>
        <w:rPr>
          <w:shd w:fill="auto" w:val="clear"/>
          <w:lang w:val="en-US"/>
        </w:rPr>
        <w:tab/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</w:r>
      <w:r>
        <w:rPr>
          <w:shd w:fill="auto" w:val="clear"/>
          <w:lang w:val="uk-UA"/>
        </w:rPr>
        <w:t xml:space="preserve">після чого обираємо вершину за випадково </w:t>
        <w:tab/>
        <w:tab/>
        <w:tab/>
        <w:tab/>
        <w:tab/>
        <w:tab/>
        <w:t>згенерованим числом в діапазоні від 0 до 1</w:t>
      </w:r>
    </w:p>
    <w:p>
      <w:pPr>
        <w:pStyle w:val="Normal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>Оновлюємо феромони для кожного ребра за формулою</w:t>
      </w:r>
    </w:p>
    <w:p>
      <w:pPr>
        <w:pStyle w:val="Normal"/>
        <w:jc w:val="left"/>
        <w:rPr>
          <w:highlight w:val="none"/>
          <w:shd w:fill="auto" w:val="clear"/>
          <w:lang w:val="uk-UA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τ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ρ</m:t>
              </m:r>
            </m:e>
          </m:d>
          <m:sSub>
            <m:e>
              <m:r>
                <w:rPr>
                  <w:rFonts w:ascii="Cambria Math" w:hAnsi="Cambria Math"/>
                </w:rPr>
                <m:t xml:space="preserve">τ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f>
            <m:fPr>
              <m:type m:val="lin"/>
            </m:fPr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min</m:t>
                      </m:r>
                    </m:sub>
                  </m:sSub>
                </m:e>
              </m:nary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den>
          </m:f>
        </m:oMath>
      </m:oMathPara>
    </w:p>
    <w:p>
      <w:pPr>
        <w:pStyle w:val="2"/>
        <w:ind w:left="0" w:firstLine="709"/>
        <w:rPr/>
      </w:pPr>
      <w:bookmarkStart w:id="16" w:name="_Toc52291752"/>
      <w:bookmarkStart w:id="17" w:name="_Toc509035768"/>
      <w:bookmarkStart w:id="18" w:name="_Toc509035904"/>
      <w:r>
        <w:rPr/>
        <w:t>Програмна реалізація алгоритм</w:t>
      </w:r>
      <w:bookmarkEnd w:id="17"/>
      <w:bookmarkEnd w:id="18"/>
      <w:r>
        <w:rPr/>
        <w:t>у</w:t>
      </w:r>
      <w:bookmarkEnd w:id="16"/>
    </w:p>
    <w:p>
      <w:pPr>
        <w:pStyle w:val="3"/>
        <w:ind w:left="0" w:firstLine="709"/>
        <w:rPr/>
      </w:pPr>
      <w:bookmarkStart w:id="19" w:name="_Toc509035769"/>
      <w:bookmarkStart w:id="20" w:name="_Toc509035905"/>
      <w:bookmarkStart w:id="21" w:name="_Toc52291753"/>
      <w:r>
        <w:rPr/>
        <w:t>Вихідний код</w:t>
      </w:r>
      <w:bookmarkEnd w:id="19"/>
      <w:bookmarkEnd w:id="20"/>
      <w:bookmarkEnd w:id="21"/>
    </w:p>
    <w:p>
      <w:pPr>
        <w:pStyle w:val="LOnormal"/>
        <w:ind w:left="0" w:firstLine="709"/>
        <w:rPr/>
      </w:pPr>
      <w:r>
        <w:rPr/>
        <w:t>PA’Lab</w:t>
      </w:r>
      <w:r>
        <w:rPr>
          <w:lang w:val="uk-UA"/>
        </w:rPr>
        <w:t>5</w:t>
      </w:r>
      <w:r>
        <w:rPr/>
        <w:t>.cpp</w:t>
      </w:r>
    </w:p>
    <w:p>
      <w:pPr>
        <w:pStyle w:val="Normal"/>
        <w:rPr>
          <w:shd w:fill="auto" w:val="clear"/>
        </w:rPr>
      </w:pPr>
      <w:r>
        <w:rPr>
          <w:rFonts w:eastAsia="Consolas" w:cs="Consolas" w:ascii="Consolas" w:hAnsi="Consolas"/>
          <w:b w:val="false"/>
          <w:color w:val="808080"/>
          <w:sz w:val="19"/>
          <w:szCs w:val="19"/>
          <w:shd w:fill="auto" w:val="clear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&lt;iostream&gt;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&lt;ctime&gt;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"Header.h"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using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namespace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std;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main()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srand(time(</w:t>
      </w:r>
      <w:r>
        <w:rPr>
          <w:rFonts w:ascii="Consolas" w:hAnsi="Consolas"/>
          <w:b w:val="false"/>
          <w:color w:val="6F008A"/>
          <w:sz w:val="19"/>
        </w:rPr>
        <w:t>NULL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graph[300][300];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auto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new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 w:val="false"/>
          <w:color w:val="000000"/>
          <w:sz w:val="19"/>
        </w:rPr>
        <w:t>[300][300];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auto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new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 w:val="false"/>
          <w:color w:val="000000"/>
          <w:sz w:val="19"/>
        </w:rPr>
        <w:t>[300][300];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BuildGraph(graph);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BuildPheromoneGraph(pheromoneGraph);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BuildPheromoneSumGraph(pheromoneSumGraph);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/*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for (int i = 0; i &lt; 10; 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for (int j = 0; j &lt; 10; 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    </w:t>
      </w:r>
      <w:r>
        <w:rPr>
          <w:rFonts w:ascii="Consolas" w:hAnsi="Consolas"/>
          <w:b w:val="false"/>
          <w:color w:val="008000"/>
          <w:sz w:val="19"/>
        </w:rPr>
        <w:t>cout &lt;&lt; graph[i][j] &lt;&lt; '\t';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for (int i = 0; i &lt; 10; 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for (int j = 0; j &lt; 10; 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    </w:t>
      </w:r>
      <w:r>
        <w:rPr>
          <w:rFonts w:ascii="Consolas" w:hAnsi="Consolas"/>
          <w:b w:val="false"/>
          <w:color w:val="008000"/>
          <w:sz w:val="19"/>
        </w:rPr>
        <w:t>cout &lt;&lt; pheromoneGraph[i][j] &lt;&lt; '\t';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}*/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TSPFindOptimal(graph,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BuildGraph(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146)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5;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randNum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(randNum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[j][i]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9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BuildPheromoneSumGraph(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  <w:shd w:fill="auto" w:val="clear"/>
        </w:rPr>
        <w:t>Header.H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Consolas" w:cs="Consolas" w:ascii="Consolas" w:hAnsi="Consolas"/>
          <w:color w:val="808080"/>
          <w:sz w:val="19"/>
          <w:szCs w:val="19"/>
        </w:rPr>
        <w:t>#pragma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once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&lt;iostream&gt;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&lt;vector&gt;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using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namespace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std;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struct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ab/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chance;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ab/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vertix;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BuildPheromoneSumGraph(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BuildVisibilityGraph(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visibilityGraph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TSPAlgorithm(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GenerateStartingPoint(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UsedStartingPoints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[45],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M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bool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CheckForStartingPoint(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UsedStartingPoints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[45],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M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MoveProbability(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alpha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beta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StepTwo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MoveProbabilityStepOne(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alpha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beta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GetLmin(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GetMin(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bool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CheckVisited(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visited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printArray(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arr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[200]);</w:t>
      </w:r>
    </w:p>
    <w:p>
      <w:pPr>
        <w:pStyle w:val="LOnormal"/>
        <w:rPr/>
      </w:pPr>
      <w:r>
        <w:rPr/>
      </w:r>
    </w:p>
    <w:p>
      <w:pPr>
        <w:pStyle w:val="LOnormal"/>
        <w:ind w:hanging="0"/>
        <w:rPr/>
      </w:pPr>
      <w:r>
        <w:rPr/>
        <w:t>Ant.H</w:t>
      </w:r>
    </w:p>
    <w:p>
      <w:pPr>
        <w:pStyle w:val="LOnormal"/>
        <w:ind w:hanging="0"/>
        <w:rPr/>
      </w:pPr>
      <w:r>
        <w:rPr>
          <w:rFonts w:eastAsia="Consolas" w:cs="Consolas" w:ascii="Consolas" w:hAnsi="Consolas"/>
          <w:color w:val="808080"/>
          <w:sz w:val="19"/>
          <w:szCs w:val="19"/>
        </w:rPr>
        <w:t>#pragma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once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"Header.h"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class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public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StartingPoint;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Path;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Ant()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Ant(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Reset();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MoveToVertix(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ChooseDestination(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getL(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};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</w:rPr>
        <w:t>Ant.cpp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hd w:fill="auto" w:val="clear"/>
        </w:rPr>
      </w:r>
    </w:p>
    <w:p>
      <w:pPr>
        <w:pStyle w:val="LOnormal"/>
        <w:ind w:hanging="0"/>
        <w:rPr>
          <w:sz w:val="28"/>
          <w:szCs w:val="28"/>
        </w:rPr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"Ant.h"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::Ant(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-&gt;StartingPoint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!=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-&gt;UnvisitedVertices.push_back(i);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::Reset()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-&gt;StartingPoint);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!=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-&gt;Path.at(0))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-&gt;UnvisitedVertices.push_back(i);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::MoveToVertix(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-&gt;UnvisitedVertices.erase(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-&gt;UnvisitedVertices.begin()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808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::ChooseDestination(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)rand()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/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6F008A"/>
          <w:sz w:val="19"/>
          <w:szCs w:val="19"/>
        </w:rPr>
        <w:t>RAND_MAX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UnvisitedVertices.at(0);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UnvisitedVertices.at(0);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.size();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-1)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&amp;&amp;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.at(j).vertix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-&gt;UnvisitedVertices.at(j)))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randomValue)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&amp;&amp;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UnvisitedVertices.at(j);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break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MoveToVertix(destination,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destinationIdx);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::getL(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-&gt;Path.at(i)][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1)];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return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L;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  <w:shd w:fill="auto" w:val="clear"/>
        </w:rPr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</w:rPr>
        <w:t>TSP.cpp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hd w:fill="auto" w:val="clear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#include "Header.h"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#include "Ant.h"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printList(Ant Ant);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bool CheckOrig(vector&lt;int&gt; Path)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Path.size() - 1;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j = i + 1; j &lt; Path.size() - 1;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(Path.at(i) == Path.at(j))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return false;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true;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TSPFindOptimal(int graph[300][300], double pheromoneGraph[300][300], double pheromoneSumGraph[300][300])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Alpha =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Beta =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Ro = 0.3;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GetLmin(graph);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 = 45;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FirstSP = 152;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eliteGen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count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/*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Alpha: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Alpha;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Beta: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Beta;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Ro: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Ro;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Lmin(Suggested " &lt;&lt; Lmin &lt;&lt; "):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number of Ants: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M;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//cout &lt;&lt; "Enter starting point for the first Ant: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//cin &gt;&gt; FirstSP;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//cout &lt;&lt; "Will first Ant be elite?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//cin &gt;&gt; eliteGen;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TSPAlgorithm(graph, pheromoneGraph, pheromoneSumGraph, Alpha, Beta, Ro, Lmin, M, FirstSP, eliteGen) &lt;&lt; endl;*/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arrAlpha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arrAlpha[i] = TSPAlgorithm(graph, pheromoneGraph, pheromoneSumGraph, (i + 1), Beta,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min = arrAlpha[0];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(arrAlpha[i]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arrAlpha[i];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Alpha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arrBeta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arrBeta[i] = TSPAlgorithm(graph, pheromoneGraph, pheromoneSumGraph, Alpha, (i + 1),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arrBeta[0];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(arrBeta[i]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arrBeta[i];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Beta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arrRo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tempRo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arrRo[i] = TSPAlgorithm(graph, pheromoneGraph, pheromoneSumGraph, Alpha, Beta, tempRo,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tempRo += 0.1;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arrRo[0];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(arrRo[i]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arrRo[i];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Ro = (i / 10);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arrLmin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(i == 5)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arrLmin[i] = TSPAlgorithm(graph, pheromoneGraph, pheromoneSumGraph, Alpha, Beta,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arrLmin[i] = TSPAlgorithm(graph, pheromoneGraph, pheromoneSumGraph, Alpha, Beta, Ro, (400 * (i + 1)),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arrLmin[0];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(arrLmin[i]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arrLmin[i];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(i == 5)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break;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Lmin = (400 * (i + 1));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arrM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arrM[i] = TSPAlgorithm(graph, pheromoneGraph, pheromoneSumGraph, Alpha, Beta, tempRo, Lmin, (9 * (i + 1)),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arrM[0];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(arrM[i]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arrM[i];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 = (9 * (i + 1));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"Alpha: " &lt;&lt; Alpha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"Beta: " &lt;&lt; Beta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"Ro: " &lt;&lt; Ro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"Lmin: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"M: " &lt;&lt; M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TSPAlgorithm(int graph[300][300], double pheromoneGraph[300][300], double pheromoneSumGraph[300][300], int alpha, int beta, double ro, double LMin, int m, int FirstSp, int EliteGen)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Alpha = alpha;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Beta = beta;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Ro = ro;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 = m;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FirstSP = FirstSp;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eliteGen = EliteGen;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vector&lt;Ant&gt; Ants;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vector&lt;Probability&gt; Probabilities;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int* UsedStartingPoints = new int[M];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UsedStartingPoints[i]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(i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Ants.push_back(Ant(FirstSP, eliteGen));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StartingPoint = GenerateStartingPoint(UsedStartingPoints, i);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eliteGenerator = rand() %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Ants.push_back(Ant(StartingPoint, eliteGenerator));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iteration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count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while (iteration &lt; 20)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i = 0;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Ants.at(i).Reset();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i = 0;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while (Ants.at(i).UnvisitedVertices.size()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Probabilities.clear();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double StepTwo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for (int p = 0; p &lt; Ants.at(i).UnvisitedVertices.size(); p++)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StepTwo += MoveProbabilityStepOne(Ants.at(i).Path.at(Ants.at(i).Path.size() - 1), Ants.at(i).UnvisitedVertices.at(p), pheromoneGraph[Ants.at(i).Path.at(Ants.at(i).Path.size() - 1)][Ants.at(i).UnvisitedVertices.at(p)], Alpha, Beta, 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for (int j = 0; j &lt; Ants.at(i).UnvisitedVertices.size();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if (graph[Ants.at(i).Path.at(Ants.at(i).Path.size() - 1)][Ants.at(i).UnvisitedVertices.at(j)]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Probability prob;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prob.chance = MoveProbability(Ants.at(i).Path.at(Ants.at(i).Path.size() - 1), Ants.at(i).UnvisitedVertices.at(j), pheromoneGraph[Ants.at(i).Path.at(Ants.at(i).Path.size() - 1)][Ants.at(i).UnvisitedVertices.at(j)], Alpha, Beta, graph, StepTwo);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prob.vertix = Ants.at(i).UnvisitedVertices.at(j);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Probabilities.push_back(prob);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Probability prob;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prob.chance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prob.vertix = Ants.at(i).UnvisitedVertices.at(j);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Probabilities.push_back(prob);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Ants.at(i).ChooseDestination(Probabilities);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(Ants.at(i).elite)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pheromoneSumGraph[Ants.at(i).Path.at(Ants.at(i).Path.size() - 2)][Ants.at(i).Path.at(Ants.at(i).Path.size() - 1)] += 2 * (Lmin / Ants.at(i).getL(graph));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count++;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pheromoneSumGraph[Ants.at(i).Path.at(Ants.at(i).Path.size() - 2)][Ants.at(i).Path.at(Ants.at(i).Path.size() - 1)] += Lmin /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count++;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Ants.at(i).Path.push_back(Ants.at(i).StartingPoint);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m = 0; m &lt; Ants.at(i).Path.size() - 1; m++)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pheromoneSumGraph[Ants.at(i).Path.at(m)][Ants.at(i).Path.at(m + 1)] += Lmin /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temp;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m = 0; m &lt; 200; m++)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n = 0; n &lt; 200; n++)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(m != 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temp = pheromoneGraph[m][n];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pheromoneGraph[m][n] = (1 - Ro) * temp + pheromoneSumGraph[m][n];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iteration++;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((iteration + 1)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minIdx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min = Ants.at(0).getL(graph);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(Ants.at(i).getL(graph)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min 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minIdx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Ants.at(minIdx).getL(graph)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((iteration + 1)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maxIdx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max = Ants.at(0).getL(graph);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(Ants.at(i).getL(graph) &gt; max)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max 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maxIdx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Ants.at(maxIdx).getL(graph)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(iteration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double SumL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SumL +=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SumL/Ants.size()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(iteration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printList(Ants.at(0));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Ants.at(0).getL(graph)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SumL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SumL +=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SumL / Ants.size();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int GenerateStartingPoint(int UsedStartingPoints[], int M)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StartingPoint = rand() % 300;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if (!CheckForStartingPoint(UsedStartingPoints, StartingPoint, M))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StartingPoint = GenerateStartingPoint(UsedStartingPoints, M);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StartingPoint;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bool CheckForStartingPoint(int UsedStartingPoints[], int StartingPoint, int M)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(StartingPoint == UsedStartingPoints[i])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return false;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true;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MoveProbability(int curVertix, int destination, double pheromone, int alpha, int beta, int graph[300][300], double StepTwo)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StepOne = MoveProbabilityStepOne(curVertix, destination, pheromone, alpha, beta, 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probability = StepOne / StepTwo;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probability;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MoveProbabilityStepOne(int curVertix, int destination, double pheromone, int alpha, int beta, int 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if (graph[curVertix][destination]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edge = graph[curVertix][destination];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visibility = 1 / edge;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StepOne = (pow(pheromone, alpha) * pow(visibility, beta));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return StepOne;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return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GetLmin(int 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vector&lt;int&gt; Path;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UnvisitedVertices[300];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UnvisitedVertices[i]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min = graph[0][1];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newVertix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oldVertix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UnvisitedVertices[oldVertix]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UnvisitedVertices[newVertix]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j = 0; j &lt; 300;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((graph[i][j] &lt; min) &amp;&amp; (graph[i][j] != 0))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min = graph[i][j];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UnvisitedVertices[oldVertix]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UnvisitedVertices[newVertix]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oldVertix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newVertix = j;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UnvisitedVertices[oldVertix]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UnvisitedVertices[newVertix]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 = oldVertix;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Path.push_back(oldVertix);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Path.push_back(newVertix);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while (Path.size() != 300)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int next = GetMin(graph, UnvisitedVertices, Path.back());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UnvisitedVertices[next]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Path.push_back(next);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Path.push_back(first);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bool check = CheckOrig(Path);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Path.size() - 1;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Lmin += graph[Path.at(i)][Path.at(i + 1)];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int GetMin(int graph[300][300], int UnvisitedVertices[300], int currVertix)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min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nextVertix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((graph[currVertix][i] != 0) &amp;&amp; (UnvisitedVertices[i] == -1))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graph[currVertix][i];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nextVertix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UnvisitedVertices[i]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break;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((graph[currVertix][i] != 0) &amp;&amp; (graph[currVertix][i] &lt; min) &amp;&amp; (UnvisitedVertices[i] == -1))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graph[currVertix][i];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UnvisitedVertices[nextVertix]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nextVertix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UnvisitedVertices[i] ==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nextVertix;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printList(Ant Ant)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Ant.Path.size()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cout &lt;&lt; Ant.Path.at(i) &lt;&lt; "-&gt;";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Ant.Path.at(0);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printArray(int arr[300])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cout &lt;&lt; arr[i] &lt;&lt; "-&gt;";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22" w:name="_Toc52291754"/>
      <w:r>
        <w:rPr/>
        <w:t>Приклади роботи</w:t>
      </w:r>
      <w:bookmarkEnd w:id="22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20950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3.1 –</w:t>
      </w:r>
      <w:r>
        <w:rPr>
          <w:lang w:val="uk-UA"/>
        </w:rPr>
        <w:t xml:space="preserve"> Результат програми для перщої мурахи при стандартних параметрах 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01900"/>
            <wp:effectExtent l="0" t="0" r="0" b="0"/>
            <wp:wrapSquare wrapText="largest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3.2 – </w:t>
      </w:r>
      <w:r>
        <w:rPr>
          <w:lang w:val="uk-UA"/>
        </w:rPr>
        <w:t xml:space="preserve">Результат програми для перщої мурахи при оптимальних параметрах </w:t>
      </w:r>
      <w:r>
        <w:br w:type="page"/>
      </w:r>
    </w:p>
    <w:p>
      <w:pPr>
        <w:pStyle w:val="2"/>
        <w:ind w:left="0" w:firstLine="709"/>
        <w:rPr/>
      </w:pPr>
      <w:bookmarkStart w:id="23" w:name="_Toc52291755"/>
      <w:r>
        <w:rPr/>
        <w:t>Тестування алгоритму</w:t>
      </w:r>
      <w:bookmarkEnd w:id="23"/>
    </w:p>
    <w:p>
      <w:pPr>
        <w:pStyle w:val="Normal"/>
        <w:ind w:hanging="0"/>
        <w:jc w:val="left"/>
        <w:rPr/>
      </w:pPr>
      <w:r>
        <w:rPr>
          <w:sz w:val="28"/>
          <w:szCs w:val="28"/>
        </w:rPr>
        <w:t xml:space="preserve">Як початкові значення використовуємо дані в лабораторній 4, а сама </w:t>
      </w:r>
      <w:r>
        <w:rPr>
          <w:b w:val="false"/>
          <w:sz w:val="28"/>
          <w:szCs w:val="28"/>
        </w:rPr>
        <w:t xml:space="preserve">α = 3, </w:t>
      </w:r>
      <w:r>
        <w:rPr>
          <w:b w:val="false"/>
          <w:i w:val="false"/>
          <w:caps w:val="false"/>
          <w:smallCaps w:val="false"/>
          <w:sz w:val="28"/>
          <w:szCs w:val="28"/>
        </w:rPr>
        <w:t>β</w:t>
      </w:r>
      <w:r>
        <w:rPr>
          <w:b w:val="false"/>
          <w:sz w:val="28"/>
          <w:szCs w:val="28"/>
        </w:rPr>
        <w:t xml:space="preserve"> = 2, </w:t>
      </w:r>
      <w:r>
        <w:rPr>
          <w:b w:val="false"/>
          <w:i w:val="false"/>
          <w:caps w:val="false"/>
          <w:smallCaps w:val="false"/>
          <w:sz w:val="28"/>
          <w:szCs w:val="28"/>
        </w:rPr>
        <w:t>ρ</w:t>
      </w:r>
      <w:r>
        <w:rPr>
          <w:b w:val="false"/>
          <w:sz w:val="28"/>
          <w:szCs w:val="28"/>
        </w:rPr>
        <w:t xml:space="preserve"> = </w:t>
      </w:r>
      <w:r>
        <w:rPr>
          <w:b w:val="false"/>
          <w:sz w:val="28"/>
          <w:szCs w:val="28"/>
          <w:lang w:val="en-US"/>
        </w:rPr>
        <w:t xml:space="preserve">0.3, </w:t>
      </w:r>
      <w:r>
        <w:rPr>
          <w:b w:val="false"/>
          <w:i w:val="false"/>
          <w:caps w:val="false"/>
          <w:smallCaps w:val="false"/>
          <w:sz w:val="28"/>
          <w:szCs w:val="28"/>
          <w:lang w:val="en-US"/>
        </w:rPr>
        <w:t>M</w:t>
      </w:r>
      <w:r>
        <w:rPr>
          <w:b w:val="false"/>
          <w:sz w:val="28"/>
          <w:szCs w:val="28"/>
          <w:lang w:val="en-US"/>
        </w:rPr>
        <w:t xml:space="preserve"> = 45. Lmin </w:t>
      </w:r>
      <w:r>
        <w:rPr>
          <w:b w:val="false"/>
          <w:sz w:val="28"/>
          <w:szCs w:val="28"/>
          <w:lang w:val="uk-UA"/>
        </w:rPr>
        <w:t>вираховуємо жадібним алгоритмом.</w:t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α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3 689,71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3 984,44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4392,6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4 619,69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5 096,71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5 224,56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5 372,44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5 604,71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6081,09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5 994,31</w:t>
            </w:r>
          </w:p>
        </w:tc>
      </w:tr>
    </w:tbl>
    <w:p>
      <w:pPr>
        <w:pStyle w:val="TableofFigures"/>
        <w:rPr/>
      </w:pPr>
      <w:r>
        <w:drawing>
          <wp:anchor behindDoc="0" distT="0" distB="0" distL="0" distR="0" simplePos="0" locked="0" layoutInCell="0" allowOverlap="1" relativeHeight="90">
            <wp:simplePos x="0" y="0"/>
            <wp:positionH relativeFrom="column">
              <wp:posOffset>173355</wp:posOffset>
            </wp:positionH>
            <wp:positionV relativeFrom="paragraph">
              <wp:posOffset>173355</wp:posOffset>
            </wp:positionV>
            <wp:extent cx="5772785" cy="3600450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3.3.</w:t>
      </w:r>
      <w:r>
        <w:rPr>
          <w:lang w:val="en-US"/>
        </w:rPr>
        <w:t>1</w:t>
      </w:r>
      <w:r>
        <w:rPr/>
        <w:t xml:space="preserve"> – Графік залежності  середнього значення </w:t>
      </w:r>
      <w:r>
        <w:rPr>
          <w:b w:val="false"/>
          <w:sz w:val="28"/>
          <w:szCs w:val="28"/>
        </w:rPr>
        <w:t>α</w:t>
      </w:r>
      <w:r>
        <w:rPr>
          <w:lang w:val="en-US"/>
        </w:rPr>
        <w:t xml:space="preserve"> </w:t>
      </w:r>
      <w:r>
        <w:rPr>
          <w:lang w:val="uk-UA"/>
        </w:rPr>
        <w:t xml:space="preserve">при </w:t>
      </w:r>
      <w:r>
        <w:rPr>
          <w:b w:val="false"/>
          <w:sz w:val="28"/>
          <w:szCs w:val="28"/>
          <w:lang w:val="uk-UA"/>
        </w:rPr>
        <w:t>α від 1 до 10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β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7 602,47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3 968,67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2 986,62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2 646,24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2497,04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2 385,36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2 377,93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2 381,89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2 308,00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2 287,42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1">
            <wp:simplePos x="0" y="0"/>
            <wp:positionH relativeFrom="column">
              <wp:posOffset>173355</wp:posOffset>
            </wp:positionH>
            <wp:positionV relativeFrom="paragraph">
              <wp:posOffset>219075</wp:posOffset>
            </wp:positionV>
            <wp:extent cx="5772785" cy="3600450"/>
            <wp:effectExtent l="0" t="0" r="0" b="0"/>
            <wp:wrapSquare wrapText="largest"/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2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>при β від 1 до 10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ρ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3 942,42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0,10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3950,09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0,20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3 956,91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0,30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3 896,44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0,40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3 915,24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0,50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4 012,93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0,60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4 046,24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0,70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4 034,84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0,80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3 943,91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0,90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4 174,56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3</w:t>
      </w:r>
      <w:r>
        <w:rPr>
          <w:b w:val="false"/>
          <w:sz w:val="28"/>
          <w:szCs w:val="28"/>
          <w:lang w:val="uk-UA"/>
        </w:rPr>
        <w:t xml:space="preserve"> – Графік залеж</w:t>
      </w:r>
      <w:r>
        <w:drawing>
          <wp:anchor behindDoc="0" distT="0" distB="0" distL="0" distR="0" simplePos="0" locked="0" layoutInCell="0" allowOverlap="1" relativeHeight="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591560"/>
            <wp:effectExtent l="0" t="0" r="0" b="0"/>
            <wp:wrapSquare wrapText="largest"/>
            <wp:docPr id="1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  <w:lang w:val="uk-UA"/>
        </w:rPr>
        <w:t>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ρ від </w:t>
      </w:r>
      <w:r>
        <w:rPr>
          <w:b w:val="false"/>
          <w:sz w:val="28"/>
          <w:szCs w:val="28"/>
          <w:lang w:val="en-US"/>
        </w:rPr>
        <w:t>0</w:t>
      </w:r>
      <w:r>
        <w:rPr>
          <w:b w:val="false"/>
          <w:sz w:val="28"/>
          <w:szCs w:val="28"/>
          <w:lang w:val="uk-UA"/>
        </w:rPr>
        <w:t xml:space="preserve"> до </w:t>
      </w:r>
      <w:r>
        <w:rPr>
          <w:b w:val="false"/>
          <w:sz w:val="28"/>
          <w:szCs w:val="28"/>
          <w:lang w:val="en-US"/>
        </w:rPr>
        <w:t>0.9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67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4"/>
        <w:gridCol w:w="1943"/>
      </w:tblGrid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Lmin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4 003,69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3 902,78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1 200,00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4 008,36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1 600,00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3 948,96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2 000,00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3 972,47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2 270,00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3 978,78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2 800,00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3946,4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3 200,00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4 080,29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3 600,00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3979,4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3904,02</w:t>
            </w:r>
          </w:p>
        </w:tc>
      </w:tr>
    </w:tbl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drawing>
          <wp:anchor behindDoc="0" distT="0" distB="0" distL="0" distR="0" simplePos="0" locked="0" layoutInCell="0" allowOverlap="1" relativeHeight="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581400"/>
            <wp:effectExtent l="0" t="0" r="0" b="0"/>
            <wp:wrapSquare wrapText="largest"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4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Lmin від </w:t>
      </w:r>
      <w:r>
        <w:rPr>
          <w:b w:val="false"/>
          <w:sz w:val="28"/>
          <w:szCs w:val="28"/>
          <w:lang w:val="en-US"/>
        </w:rPr>
        <w:t>400</w:t>
      </w:r>
      <w:r>
        <w:rPr>
          <w:b w:val="false"/>
          <w:sz w:val="28"/>
          <w:szCs w:val="28"/>
          <w:lang w:val="uk-UA"/>
        </w:rPr>
        <w:t xml:space="preserve"> до </w:t>
      </w:r>
      <w:r>
        <w:rPr>
          <w:b w:val="false"/>
          <w:sz w:val="28"/>
          <w:szCs w:val="28"/>
          <w:lang w:val="en-US"/>
        </w:rPr>
        <w:t xml:space="preserve">4000 </w:t>
      </w:r>
      <w:r>
        <w:rPr>
          <w:b w:val="false"/>
          <w:sz w:val="28"/>
          <w:szCs w:val="28"/>
          <w:lang w:val="uk-UA"/>
        </w:rPr>
        <w:t xml:space="preserve">з кроком 400 за винятком вирахуваного </w:t>
      </w:r>
      <w:r>
        <w:rPr>
          <w:b w:val="false"/>
          <w:sz w:val="28"/>
          <w:szCs w:val="28"/>
          <w:lang w:val="en-US"/>
        </w:rPr>
        <w:t>Lmin.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3 953,33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3972,11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3 942,33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3 921,25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3 878,47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3981,7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3 996,25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3 987,75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3 957,44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3 896,79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3581400"/>
            <wp:effectExtent l="0" t="0" r="0" b="0"/>
            <wp:wrapSquare wrapText="largest"/>
            <wp:docPr id="1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5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M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Lmin від </w:t>
      </w:r>
      <w:r>
        <w:rPr>
          <w:b w:val="false"/>
          <w:sz w:val="28"/>
          <w:szCs w:val="28"/>
          <w:lang w:val="en-US"/>
        </w:rPr>
        <w:t xml:space="preserve">9 </w:t>
      </w:r>
      <w:r>
        <w:rPr>
          <w:b w:val="false"/>
          <w:sz w:val="28"/>
          <w:szCs w:val="28"/>
          <w:lang w:val="uk-UA"/>
        </w:rPr>
        <w:t>до 90 з кроком 9.</w:t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6">
            <wp:simplePos x="0" y="0"/>
            <wp:positionH relativeFrom="column">
              <wp:posOffset>1750060</wp:posOffset>
            </wp:positionH>
            <wp:positionV relativeFrom="paragraph">
              <wp:posOffset>17145</wp:posOffset>
            </wp:positionV>
            <wp:extent cx="2600325" cy="1076325"/>
            <wp:effectExtent l="0" t="0" r="0" b="0"/>
            <wp:wrapSquare wrapText="largest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6</w:t>
      </w:r>
      <w:r>
        <w:rPr>
          <w:b w:val="false"/>
          <w:sz w:val="28"/>
          <w:szCs w:val="28"/>
          <w:lang w:val="uk-UA"/>
        </w:rPr>
        <w:t xml:space="preserve"> – Результат виконання програми при оптимальних значеннях з таблиць.</w:t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posOffset>2284095</wp:posOffset>
            </wp:positionH>
            <wp:positionV relativeFrom="paragraph">
              <wp:posOffset>-5715</wp:posOffset>
            </wp:positionV>
            <wp:extent cx="1589405" cy="1307465"/>
            <wp:effectExtent l="0" t="0" r="0" b="0"/>
            <wp:wrapSquare wrapText="largest"/>
            <wp:docPr id="1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6</w:t>
      </w:r>
      <w:r>
        <w:rPr>
          <w:b w:val="false"/>
          <w:sz w:val="28"/>
          <w:szCs w:val="28"/>
          <w:lang w:val="uk-UA"/>
        </w:rPr>
        <w:t xml:space="preserve"> – Результат виконання програми при знаходженні оптимальних значень.</w:t>
      </w:r>
    </w:p>
    <w:p>
      <w:pPr>
        <w:pStyle w:val="Style25"/>
        <w:ind w:left="0" w:hanging="0"/>
        <w:rPr/>
      </w:pPr>
      <w:bookmarkStart w:id="24" w:name="_Toc52291756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В рамках даної лабораторної роботи було розглянуто мурашиний алгоритм на прикладі рішення задачі комівояжера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зі змішаним графом</w:t>
      </w:r>
      <w:r>
        <w:rPr>
          <w:rFonts w:ascii="Times New Roman" w:hAnsi="Times New Roman"/>
          <w:sz w:val="28"/>
          <w:szCs w:val="28"/>
          <w:shd w:fill="auto" w:val="clear"/>
        </w:rPr>
        <w:t>. Наведен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і покроковий алгоритм та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програмна реалізація завдання на мові С++.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Проведо аналіз результатів при різних вхідних даних та наведено відповідні таблиці та графіки.</w:t>
      </w:r>
    </w:p>
    <w:p>
      <w:pPr>
        <w:pStyle w:val="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Результат є найкращим при невеликих значеннях змінної 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α, яка відповідає за внесок кількості феромону на ребрі при визначенні шансу переходу. Це можна пов’язати з надто великим результатом після кількох ітерацій, що може погіршити результат для деяких мурах.</w:t>
      </w:r>
    </w:p>
    <w:p>
      <w:pPr>
        <w:pStyle w:val="Normal1"/>
        <w:rPr>
          <w:rFonts w:ascii="Times New Roman" w:hAnsi="Times New Roman"/>
          <w:b w:val="false"/>
          <w:b w:val="false"/>
          <w:lang w:val="uk-UA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Результат є найкращим при великих значеннях змінної β, яка відповідає за внесок видимості вершини при визначенні шансу переходу. Це можна пов’язати з тим, що при великих значеннях β внесок малих значень видимості стане мінімальним, адже видимість лежить в діапазоні від 0 до 1, а рахується завдяки діленню 1 на довжину ребра до вершини. Отже чим ближчою до 1 буде видимість, тим більшою буде її внесок та отриманий результат шансу переходу.</w:t>
      </w:r>
    </w:p>
    <w:p>
      <w:pPr>
        <w:pStyle w:val="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середніх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uk-UA"/>
        </w:rPr>
        <w:t>ρ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випаровування феромону. Це можна пов’язати з тим, що таким чином залишені неоптимальні феромони не стануть подовгу впливати на розрахунок, адже будуть випаровуватися, а оптимальні не будуть випаровуватися надто швидко.</w:t>
      </w:r>
    </w:p>
    <w:p>
      <w:pPr>
        <w:pStyle w:val="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більш низьких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en-US"/>
        </w:rPr>
        <w:t>Lmin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залишений феромон, адже в такому випадку критерій буде вище, а отже неоптимальні шляхи будуть залишати невелику кількість феромону.</w:t>
      </w:r>
    </w:p>
    <w:p>
      <w:pPr>
        <w:pStyle w:val="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більш великих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en-US"/>
        </w:rPr>
        <w:t>M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кількість мурах, адже таким чином з більшою кількістю ітерацій на оптимальних шляхаха буде залишатися все більше феромону, а отже покращуватися шанс обрати їх при переході.</w:t>
      </w:r>
    </w:p>
    <w:p>
      <w:pPr>
        <w:pStyle w:val="Style25"/>
        <w:ind w:left="0" w:hanging="0"/>
        <w:rPr/>
      </w:pPr>
      <w:bookmarkStart w:id="26" w:name="_Toc509035911"/>
      <w:bookmarkStart w:id="27" w:name="_Toc510983948"/>
      <w:bookmarkStart w:id="28" w:name="_Toc52291757"/>
      <w:r>
        <w:rPr/>
        <w:t>Критерії оцінювання</w:t>
      </w:r>
      <w:bookmarkEnd w:id="26"/>
      <w:bookmarkEnd w:id="27"/>
      <w:bookmarkEnd w:id="28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9" w:name="_GoBack"/>
      <w:bookmarkEnd w:id="29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12"/>
      <w:footerReference w:type="default" r:id="rId1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roman"/>
    <w:pitch w:val="variable"/>
  </w:font>
  <w:font w:name="Cambria Math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9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21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39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path="m0,0l-2147483645,0l-2147483645,-2147483646l0,-2147483646xe" stroked="f" o:allowincell="f" style="position:absolute;margin-left:432.3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39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2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1">
    <w:name w:val="LO-normal1"/>
    <w:qFormat/>
    <w:pPr>
      <w:widowControl/>
      <w:bidi w:val="0"/>
      <w:spacing w:lineRule="auto" w:line="36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Application>LibreOffice/7.4.4.2$Windows_X86_64 LibreOffice_project/85569322deea74ec9134968a29af2df5663baa21</Application>
  <AppVersion>15.0000</AppVersion>
  <Pages>39</Pages>
  <Words>4044</Words>
  <Characters>23774</Characters>
  <CharactersWithSpaces>28951</CharactersWithSpaces>
  <Paragraphs>984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en-US</dc:language>
  <cp:lastModifiedBy/>
  <dcterms:modified xsi:type="dcterms:W3CDTF">2023-01-21T04:16:40Z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