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44B" w:rsidRDefault="00A7744B" w:rsidP="004025F9">
      <w:pPr>
        <w:pStyle w:val="Heading1"/>
      </w:pPr>
      <w:bookmarkStart w:id="0" w:name="_GoBack"/>
      <w:bookmarkEnd w:id="0"/>
    </w:p>
    <w:p w:rsidR="004025F9" w:rsidRDefault="004025F9" w:rsidP="004025F9">
      <w:pPr>
        <w:pStyle w:val="Heading1"/>
      </w:pPr>
      <w:bookmarkStart w:id="1" w:name="_Toc87261952"/>
      <w:r>
        <w:t>PLC Setup Notes</w:t>
      </w:r>
      <w:r w:rsidR="008850FC">
        <w:t xml:space="preserve"> and Operation Notes</w:t>
      </w:r>
      <w:bookmarkEnd w:id="1"/>
    </w:p>
    <w:p w:rsidR="004025F9" w:rsidRDefault="00A7744B">
      <w:r>
        <w:t>By Vincent Lao</w:t>
      </w:r>
    </w:p>
    <w:p w:rsidR="00A7744B" w:rsidRDefault="00A7744B"/>
    <w:p w:rsidR="00A7744B" w:rsidRDefault="00A7744B"/>
    <w:sdt>
      <w:sdtPr>
        <w:id w:val="-170787201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en-SG" w:eastAsia="zh-CN"/>
        </w:rPr>
      </w:sdtEndPr>
      <w:sdtContent>
        <w:p w:rsidR="00A7744B" w:rsidRDefault="00A7744B">
          <w:pPr>
            <w:pStyle w:val="TOCHeading"/>
          </w:pPr>
          <w:r>
            <w:t>Contents</w:t>
          </w:r>
        </w:p>
        <w:p w:rsidR="00351FBD" w:rsidRDefault="00A7744B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261952" w:history="1">
            <w:r w:rsidR="00351FBD" w:rsidRPr="009C1229">
              <w:rPr>
                <w:rStyle w:val="Hyperlink"/>
                <w:noProof/>
              </w:rPr>
              <w:t>PLC Setup Notes and Operation Notes</w:t>
            </w:r>
            <w:r w:rsidR="00351FBD">
              <w:rPr>
                <w:noProof/>
                <w:webHidden/>
              </w:rPr>
              <w:tab/>
            </w:r>
            <w:r w:rsidR="00351FBD">
              <w:rPr>
                <w:noProof/>
                <w:webHidden/>
              </w:rPr>
              <w:fldChar w:fldCharType="begin"/>
            </w:r>
            <w:r w:rsidR="00351FBD">
              <w:rPr>
                <w:noProof/>
                <w:webHidden/>
              </w:rPr>
              <w:instrText xml:space="preserve"> PAGEREF _Toc87261952 \h </w:instrText>
            </w:r>
            <w:r w:rsidR="00351FBD">
              <w:rPr>
                <w:noProof/>
                <w:webHidden/>
              </w:rPr>
            </w:r>
            <w:r w:rsidR="00351FBD">
              <w:rPr>
                <w:noProof/>
                <w:webHidden/>
              </w:rPr>
              <w:fldChar w:fldCharType="separate"/>
            </w:r>
            <w:r w:rsidR="00351FBD">
              <w:rPr>
                <w:noProof/>
                <w:webHidden/>
              </w:rPr>
              <w:t>1</w:t>
            </w:r>
            <w:r w:rsidR="00351FBD">
              <w:rPr>
                <w:noProof/>
                <w:webHidden/>
              </w:rPr>
              <w:fldChar w:fldCharType="end"/>
            </w:r>
          </w:hyperlink>
        </w:p>
        <w:p w:rsidR="00351FBD" w:rsidRDefault="00351FB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7261953" w:history="1">
            <w:r w:rsidRPr="009C1229">
              <w:rPr>
                <w:rStyle w:val="Hyperlink"/>
                <w:noProof/>
              </w:rPr>
              <w:t>PLC 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_Toc87261953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FBD" w:rsidRDefault="00351FB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7261954" w:history="1">
            <w:r w:rsidRPr="009C1229">
              <w:rPr>
                <w:rStyle w:val="Hyperlink"/>
                <w:noProof/>
              </w:rPr>
              <w:t>PV Hardware 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_Toc87261954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FBD" w:rsidRDefault="00351FB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7261955" w:history="1">
            <w:r w:rsidRPr="009C1229">
              <w:rPr>
                <w:rStyle w:val="Hyperlink"/>
                <w:noProof/>
              </w:rPr>
              <w:t>LED Intensity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_Toc87261955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FBD" w:rsidRDefault="00351FB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7261956" w:history="1">
            <w:r w:rsidRPr="009C1229">
              <w:rPr>
                <w:rStyle w:val="Hyperlink"/>
                <w:noProof/>
              </w:rPr>
              <w:t>PLC RTC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_Toc87261956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FBD" w:rsidRDefault="00351FB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7261957" w:history="1">
            <w:r w:rsidRPr="009C1229">
              <w:rPr>
                <w:rStyle w:val="Hyperlink"/>
                <w:noProof/>
              </w:rPr>
              <w:t>Farm IP addresses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_Toc87261957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FBD" w:rsidRDefault="00351FB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87261958" w:history="1">
            <w:r w:rsidRPr="009C1229">
              <w:rPr>
                <w:rStyle w:val="Hyperlink"/>
                <w:noProof/>
              </w:rPr>
              <w:t>MODBus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_Toc87261958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7744B" w:rsidRDefault="00A7744B">
          <w:r>
            <w:rPr>
              <w:b/>
              <w:bCs/>
              <w:noProof/>
            </w:rPr>
            <w:fldChar w:fldCharType="end"/>
          </w:r>
        </w:p>
      </w:sdtContent>
    </w:sdt>
    <w:p w:rsidR="00A7744B" w:rsidRDefault="00A7744B">
      <w:r>
        <w:br w:type="page"/>
      </w:r>
    </w:p>
    <w:p w:rsidR="00A7744B" w:rsidRDefault="00A7744B"/>
    <w:p w:rsidR="000C5507" w:rsidRDefault="000C5507" w:rsidP="000C5507">
      <w:pPr>
        <w:pStyle w:val="Heading2"/>
      </w:pPr>
      <w:bookmarkStart w:id="2" w:name="_Toc87261953"/>
      <w:r>
        <w:t>PLC Run</w:t>
      </w:r>
      <w:bookmarkEnd w:id="2"/>
    </w:p>
    <w:p w:rsidR="000C5507" w:rsidRPr="000C5507" w:rsidRDefault="000C5507" w:rsidP="000C5507"/>
    <w:p w:rsidR="004025F9" w:rsidRDefault="004025F9">
      <w:r>
        <w:t>PLC must be switched to “Run”.</w:t>
      </w:r>
      <w:r w:rsidR="008850FC">
        <w:t xml:space="preserve"> If not, PLC will only run the codes when you specifically run it in </w:t>
      </w:r>
      <w:proofErr w:type="spellStart"/>
      <w:r w:rsidR="008850FC">
        <w:t>ISPSoft</w:t>
      </w:r>
      <w:proofErr w:type="spellEnd"/>
      <w:r w:rsidR="008850FC">
        <w:t xml:space="preserve">. </w:t>
      </w:r>
    </w:p>
    <w:p w:rsidR="004025F9" w:rsidRDefault="004025F9">
      <w:r>
        <w:rPr>
          <w:noProof/>
        </w:rPr>
        <w:drawing>
          <wp:inline distT="0" distB="0" distL="0" distR="0">
            <wp:extent cx="2438400" cy="2876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20211108102102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39" t="37640" r="36517" b="24720"/>
                    <a:stretch/>
                  </pic:blipFill>
                  <pic:spPr bwMode="auto">
                    <a:xfrm>
                      <a:off x="0" y="0"/>
                      <a:ext cx="2438400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25F9" w:rsidRDefault="004025F9"/>
    <w:p w:rsidR="000C5507" w:rsidRDefault="000C5507"/>
    <w:p w:rsidR="000C5507" w:rsidRDefault="000C5507" w:rsidP="000C5507">
      <w:pPr>
        <w:pStyle w:val="Heading2"/>
      </w:pPr>
      <w:bookmarkStart w:id="3" w:name="_Toc87261954"/>
      <w:r>
        <w:t xml:space="preserve">PV Hardware </w:t>
      </w:r>
      <w:proofErr w:type="spellStart"/>
      <w:r>
        <w:t>config</w:t>
      </w:r>
      <w:bookmarkEnd w:id="3"/>
      <w:proofErr w:type="spellEnd"/>
    </w:p>
    <w:p w:rsidR="000C5507" w:rsidRPr="000C5507" w:rsidRDefault="000C5507" w:rsidP="000C5507"/>
    <w:p w:rsidR="004025F9" w:rsidRDefault="004025F9">
      <w:r>
        <w:t xml:space="preserve">Proportional Valve control, use current mode for the </w:t>
      </w:r>
      <w:proofErr w:type="spellStart"/>
      <w:r>
        <w:t>HWConfig</w:t>
      </w:r>
      <w:proofErr w:type="spellEnd"/>
      <w:r w:rsidR="00F02C5D">
        <w:t xml:space="preserve"> mode settings</w:t>
      </w:r>
      <w:r>
        <w:t>.</w:t>
      </w:r>
    </w:p>
    <w:p w:rsidR="004025F9" w:rsidRDefault="004025F9">
      <w:r>
        <w:rPr>
          <w:noProof/>
        </w:rPr>
        <w:drawing>
          <wp:inline distT="0" distB="0" distL="0" distR="0" wp14:anchorId="4DC05218" wp14:editId="4908F025">
            <wp:extent cx="5731510" cy="27628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0FC" w:rsidRDefault="00F02C5D">
      <w:r>
        <w:t xml:space="preserve"> </w:t>
      </w:r>
    </w:p>
    <w:p w:rsidR="00EB3DE0" w:rsidRDefault="00EB3DE0"/>
    <w:p w:rsidR="00EB3DE0" w:rsidRDefault="00EB3DE0" w:rsidP="00EB3DE0">
      <w:pPr>
        <w:pStyle w:val="Heading2"/>
      </w:pPr>
      <w:bookmarkStart w:id="4" w:name="_Toc87261955"/>
      <w:r>
        <w:t>LED Intensity control</w:t>
      </w:r>
      <w:bookmarkEnd w:id="4"/>
    </w:p>
    <w:p w:rsidR="00EB3DE0" w:rsidRDefault="00EB3DE0"/>
    <w:p w:rsidR="00EB3DE0" w:rsidRDefault="00EB3DE0">
      <w:r>
        <w:t>Use voltage mode for LED intensity control.</w:t>
      </w:r>
    </w:p>
    <w:p w:rsidR="00EB3DE0" w:rsidRDefault="00EB3DE0">
      <w:r>
        <w:rPr>
          <w:noProof/>
        </w:rPr>
        <w:drawing>
          <wp:inline distT="0" distB="0" distL="0" distR="0" wp14:anchorId="5E745C29" wp14:editId="25D9B3CD">
            <wp:extent cx="5731510" cy="27628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DE0" w:rsidRDefault="00EB3DE0"/>
    <w:p w:rsidR="00EB3DE0" w:rsidRDefault="00EB3DE0"/>
    <w:p w:rsidR="00961DC4" w:rsidRDefault="000C5507" w:rsidP="000C5507">
      <w:pPr>
        <w:pStyle w:val="Heading2"/>
      </w:pPr>
      <w:bookmarkStart w:id="5" w:name="_Toc87261956"/>
      <w:r>
        <w:t>PLC RTC</w:t>
      </w:r>
      <w:bookmarkEnd w:id="5"/>
    </w:p>
    <w:p w:rsidR="000C5507" w:rsidRPr="000C5507" w:rsidRDefault="000C5507" w:rsidP="000C5507"/>
    <w:p w:rsidR="00B15E01" w:rsidRDefault="00B15E01">
      <w:r>
        <w:t>Setup the RTC clock:</w:t>
      </w:r>
    </w:p>
    <w:p w:rsidR="00B15E01" w:rsidRDefault="00B15E01" w:rsidP="00B15E01">
      <w:pPr>
        <w:pStyle w:val="ListParagraph"/>
        <w:numPr>
          <w:ilvl w:val="0"/>
          <w:numId w:val="1"/>
        </w:numPr>
      </w:pPr>
      <w:r>
        <w:t>Put a button cell (CR1620) in the PLC</w:t>
      </w:r>
    </w:p>
    <w:p w:rsidR="00B15E01" w:rsidRDefault="00B15E01" w:rsidP="00B15E01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ISPSoft</w:t>
      </w:r>
      <w:proofErr w:type="spellEnd"/>
      <w:r>
        <w:t>, go to Tools -&gt; Set RTC</w:t>
      </w:r>
    </w:p>
    <w:p w:rsidR="008850FC" w:rsidRDefault="008850FC" w:rsidP="008850FC"/>
    <w:p w:rsidR="007A1154" w:rsidRDefault="007A1154"/>
    <w:p w:rsidR="00EB3DE0" w:rsidRDefault="00EB3DE0"/>
    <w:p w:rsidR="007A1154" w:rsidRDefault="007A1154" w:rsidP="007A1154">
      <w:pPr>
        <w:pStyle w:val="Heading2"/>
      </w:pPr>
      <w:bookmarkStart w:id="6" w:name="_Toc87261957"/>
      <w:r>
        <w:t>Farm IP addresses</w:t>
      </w:r>
      <w:bookmarkEnd w:id="6"/>
    </w:p>
    <w:p w:rsidR="007A1154" w:rsidRPr="007A1154" w:rsidRDefault="007A1154" w:rsidP="007A1154"/>
    <w:p w:rsidR="007A1154" w:rsidRDefault="007A1154">
      <w:r>
        <w:t>Ventilation PLC: 192.168.1.30</w:t>
      </w:r>
    </w:p>
    <w:p w:rsidR="007A1154" w:rsidRDefault="007A1154">
      <w:r>
        <w:t>Bay 1: 192.168.1.31</w:t>
      </w:r>
    </w:p>
    <w:p w:rsidR="007A1154" w:rsidRDefault="007A1154">
      <w:r>
        <w:t>Bay 2: 192.168.1.32</w:t>
      </w:r>
    </w:p>
    <w:p w:rsidR="007A1154" w:rsidRDefault="007A1154">
      <w:r>
        <w:t>…</w:t>
      </w:r>
    </w:p>
    <w:p w:rsidR="007A1154" w:rsidRDefault="007A1154" w:rsidP="007A1154">
      <w:r>
        <w:t xml:space="preserve">Bay </w:t>
      </w:r>
      <w:r>
        <w:t>4</w:t>
      </w:r>
      <w:r>
        <w:t>:</w:t>
      </w:r>
      <w:r>
        <w:t xml:space="preserve"> 192.168.1.34</w:t>
      </w:r>
    </w:p>
    <w:p w:rsidR="003B667A" w:rsidRDefault="003B667A" w:rsidP="007A1154">
      <w:r>
        <w:t>…</w:t>
      </w:r>
    </w:p>
    <w:p w:rsidR="007A1154" w:rsidRDefault="007A1154" w:rsidP="007A1154"/>
    <w:p w:rsidR="007A1154" w:rsidRDefault="007A1154" w:rsidP="007A1154">
      <w:r>
        <w:t>HMI 1 (Used in Bay 1): 192.168.1.50</w:t>
      </w:r>
    </w:p>
    <w:p w:rsidR="007A1154" w:rsidRDefault="007A1154" w:rsidP="007A1154">
      <w:r>
        <w:t xml:space="preserve">HMI </w:t>
      </w:r>
      <w:r>
        <w:t>2 (Used in Bay 4): 192.168.1.51</w:t>
      </w:r>
    </w:p>
    <w:p w:rsidR="007A1154" w:rsidRDefault="003B667A" w:rsidP="007A1154">
      <w:r>
        <w:t>HMI (Borrowed from Delta): Unused because it requires to implement a new program</w:t>
      </w:r>
      <w:r w:rsidR="00773B7E">
        <w:t xml:space="preserve"> using a different HMI software since it is a different model.</w:t>
      </w:r>
    </w:p>
    <w:p w:rsidR="00773B7E" w:rsidRDefault="00773B7E" w:rsidP="007A1154"/>
    <w:p w:rsidR="00773B7E" w:rsidRDefault="008024A6" w:rsidP="008024A6">
      <w:pPr>
        <w:pStyle w:val="Heading2"/>
      </w:pPr>
      <w:bookmarkStart w:id="7" w:name="_Toc87261958"/>
      <w:proofErr w:type="spellStart"/>
      <w:r>
        <w:t>MODBus</w:t>
      </w:r>
      <w:proofErr w:type="spellEnd"/>
      <w:r>
        <w:t xml:space="preserve"> setup</w:t>
      </w:r>
      <w:bookmarkEnd w:id="7"/>
    </w:p>
    <w:p w:rsidR="008024A6" w:rsidRDefault="008024A6" w:rsidP="007A1154"/>
    <w:p w:rsidR="008024A6" w:rsidRDefault="008024A6" w:rsidP="007A1154">
      <w:r>
        <w:t xml:space="preserve">For communicating with the VFD, Power meter and other </w:t>
      </w:r>
      <w:proofErr w:type="spellStart"/>
      <w:r>
        <w:t>MODBus</w:t>
      </w:r>
      <w:proofErr w:type="spellEnd"/>
      <w:r>
        <w:t xml:space="preserve"> devices, assign the following.</w:t>
      </w:r>
    </w:p>
    <w:p w:rsidR="008024A6" w:rsidRDefault="008024A6" w:rsidP="007A1154">
      <w:r>
        <w:rPr>
          <w:noProof/>
        </w:rPr>
        <w:drawing>
          <wp:inline distT="0" distB="0" distL="0" distR="0" wp14:anchorId="5AEFFE41" wp14:editId="6287FE59">
            <wp:extent cx="5731510" cy="27628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4A6" w:rsidRDefault="008024A6" w:rsidP="007A1154"/>
    <w:p w:rsidR="007A1154" w:rsidRDefault="007A1154"/>
    <w:sectPr w:rsidR="007A1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D0A71"/>
    <w:multiLevelType w:val="hybridMultilevel"/>
    <w:tmpl w:val="EBC68898"/>
    <w:lvl w:ilvl="0" w:tplc="65527BB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12C"/>
    <w:rsid w:val="000C5507"/>
    <w:rsid w:val="00351FBD"/>
    <w:rsid w:val="003B667A"/>
    <w:rsid w:val="003F4FD4"/>
    <w:rsid w:val="004025F9"/>
    <w:rsid w:val="00773B7E"/>
    <w:rsid w:val="007A1154"/>
    <w:rsid w:val="008024A6"/>
    <w:rsid w:val="008850FC"/>
    <w:rsid w:val="00961DC4"/>
    <w:rsid w:val="009E56B5"/>
    <w:rsid w:val="00A7744B"/>
    <w:rsid w:val="00AE6AA4"/>
    <w:rsid w:val="00B15E01"/>
    <w:rsid w:val="00BF3775"/>
    <w:rsid w:val="00DB612C"/>
    <w:rsid w:val="00EB3DE0"/>
    <w:rsid w:val="00F02C5D"/>
    <w:rsid w:val="00FF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1C851"/>
  <w15:chartTrackingRefBased/>
  <w15:docId w15:val="{4038DE69-57BD-48B7-9CD0-64AC32C3D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5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5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5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5E0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C55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7744B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7744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744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774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F961D-1288-437F-B094-28CA31CD2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Lao</dc:creator>
  <cp:keywords/>
  <dc:description/>
  <cp:lastModifiedBy>Vincent Lao</cp:lastModifiedBy>
  <cp:revision>16</cp:revision>
  <dcterms:created xsi:type="dcterms:W3CDTF">2021-11-08T02:16:00Z</dcterms:created>
  <dcterms:modified xsi:type="dcterms:W3CDTF">2021-11-08T03:05:00Z</dcterms:modified>
</cp:coreProperties>
</file>