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DCFEC" w14:textId="77777777" w:rsidR="00521A78" w:rsidRDefault="00000000">
      <w:pPr>
        <w:pStyle w:val="Title"/>
        <w:jc w:val="center"/>
      </w:pPr>
      <w:r>
        <w:t>🌟 Chatbot Ethical Policy Framework 🌟</w:t>
      </w:r>
    </w:p>
    <w:p w14:paraId="21E4FC30" w14:textId="16A949A1" w:rsidR="000D4F2C" w:rsidRDefault="000D4F2C">
      <w:pPr>
        <w:pStyle w:val="Heading1"/>
      </w:pPr>
      <w:r>
        <w:t xml:space="preserve">Problem 7 </w:t>
      </w:r>
    </w:p>
    <w:p w14:paraId="5BCE664D" w14:textId="1040D2D5" w:rsidR="00521A78" w:rsidRDefault="00000000">
      <w:pPr>
        <w:pStyle w:val="Heading1"/>
      </w:pPr>
      <w:r>
        <w:t>Purpose and Mission</w:t>
      </w:r>
    </w:p>
    <w:p w14:paraId="18378273" w14:textId="77777777" w:rsidR="00521A78" w:rsidRDefault="00000000">
      <w:r>
        <w:t>First-generation college students and nontraditional learners often feel overwhelmed trying to balance school, work, and family life. This chatbot is here to kindly and clearly guide them to the help they need, ensuring every student feels welcome and valued.</w:t>
      </w:r>
      <w:r>
        <w:br/>
      </w:r>
      <w:r>
        <w:br/>
        <w:t>**Who It Serves:**</w:t>
      </w:r>
      <w:r>
        <w:br/>
        <w:t>- First-generation students</w:t>
      </w:r>
      <w:r>
        <w:br/>
        <w:t>- Adult learners and working students</w:t>
      </w:r>
      <w:r>
        <w:br/>
        <w:t>- Parents</w:t>
      </w:r>
      <w:r>
        <w:br/>
        <w:t>- Immigrants and English language learners</w:t>
      </w:r>
      <w:r>
        <w:br/>
        <w:t>- Students with disabilities</w:t>
      </w:r>
      <w:r>
        <w:br/>
        <w:t>- LGBTQ+ students</w:t>
      </w:r>
      <w:r>
        <w:br/>
        <w:t>- Students from low-income backgrounds</w:t>
      </w:r>
    </w:p>
    <w:p w14:paraId="24942D87" w14:textId="77777777" w:rsidR="00521A78" w:rsidRDefault="00000000">
      <w:pPr>
        <w:pStyle w:val="Heading1"/>
      </w:pPr>
      <w:r>
        <w:t>Ethical Principles Commitment</w:t>
      </w:r>
    </w:p>
    <w:p w14:paraId="63A34CE9" w14:textId="77777777" w:rsidR="00521A78" w:rsidRDefault="00000000">
      <w:r>
        <w:t>We commit to protecting your **privacy**, using **clear and respectful language**, ensuring **fairness and accessibility** for all, and fostering **inclusion and belonging**.</w:t>
      </w:r>
    </w:p>
    <w:p w14:paraId="0ACA81AE" w14:textId="77777777" w:rsidR="00521A78" w:rsidRDefault="00000000">
      <w:pPr>
        <w:pStyle w:val="Heading1"/>
      </w:pPr>
      <w:r>
        <w:t>Data Privacy and Consent Policy</w:t>
      </w:r>
    </w:p>
    <w:p w14:paraId="15DDAD6E" w14:textId="77777777" w:rsidR="00521A78" w:rsidRDefault="00000000">
      <w:r>
        <w:t>**Data Protection:**</w:t>
      </w:r>
      <w:r>
        <w:br/>
        <w:t>- No collection of sensitive personal information.</w:t>
      </w:r>
      <w:r>
        <w:br/>
        <w:t>- Only optional, anonymous feedback with clear consent.</w:t>
      </w:r>
      <w:r>
        <w:br/>
        <w:t>- No permanent conversation storage.</w:t>
      </w:r>
      <w:r>
        <w:br/>
      </w:r>
      <w:r>
        <w:br/>
        <w:t>**Disclaimer to Users:**</w:t>
      </w:r>
      <w:r>
        <w:br/>
        <w:t>Before starting, users see: *"Hi! I’m an AI chatbot here to help. I don’t collect personal info. Please don’t share sensitive details."*</w:t>
      </w:r>
      <w:r>
        <w:br/>
      </w:r>
      <w:r>
        <w:br/>
        <w:t>**Training Sources:**</w:t>
      </w:r>
      <w:r>
        <w:br/>
        <w:t>- Open educational and approved school resources only.</w:t>
      </w:r>
    </w:p>
    <w:p w14:paraId="745317CB" w14:textId="77777777" w:rsidR="00521A78" w:rsidRDefault="00000000">
      <w:pPr>
        <w:pStyle w:val="Heading1"/>
      </w:pPr>
      <w:r>
        <w:lastRenderedPageBreak/>
        <w:t>User Rights and Protections</w:t>
      </w:r>
    </w:p>
    <w:p w14:paraId="32C4C7D9" w14:textId="77777777" w:rsidR="00521A78" w:rsidRDefault="00000000">
      <w:r>
        <w:t>**If a Principle is Violated:**</w:t>
      </w:r>
      <w:r>
        <w:br/>
        <w:t>- Users can report issues anytime through a visible 'Report a Concern' button.</w:t>
      </w:r>
      <w:r>
        <w:br/>
        <w:t>- Reports are sent to the Office of Student Support and Ethics.</w:t>
      </w:r>
      <w:r>
        <w:br/>
        <w:t>- Acknowledgment within 24 hours; resolution within 5 business days.</w:t>
      </w:r>
      <w:r>
        <w:br/>
      </w:r>
      <w:r>
        <w:br/>
        <w:t>**Communication to Users:**</w:t>
      </w:r>
      <w:r>
        <w:br/>
        <w:t>- Welcome messages and FAQs explain user rights simply.</w:t>
      </w:r>
      <w:r>
        <w:br/>
        <w:t>- Easy request for human support anytime.</w:t>
      </w:r>
    </w:p>
    <w:p w14:paraId="4233A879" w14:textId="77777777" w:rsidR="00521A78" w:rsidRDefault="00000000">
      <w:pPr>
        <w:pStyle w:val="Heading1"/>
      </w:pPr>
      <w:r>
        <w:t>Special Protections for Vulnerable Users</w:t>
      </w:r>
    </w:p>
    <w:p w14:paraId="52D2FF39" w14:textId="77777777" w:rsidR="00521A78" w:rsidRDefault="00000000">
      <w:r>
        <w:t>**Who We Protect:**</w:t>
      </w:r>
      <w:r>
        <w:br/>
        <w:t>- Women, LGBTQ+ students, Seniors, Youth</w:t>
      </w:r>
      <w:r>
        <w:br/>
        <w:t>- People of color, Immigrants, Students with disabilities</w:t>
      </w:r>
      <w:r>
        <w:br/>
        <w:t>- Survivors of trauma or violence</w:t>
      </w:r>
      <w:r>
        <w:br/>
        <w:t>- Low-income, first-generation learners</w:t>
      </w:r>
      <w:r>
        <w:br/>
      </w:r>
      <w:r>
        <w:br/>
        <w:t>**Safeguards:**</w:t>
      </w:r>
      <w:r>
        <w:br/>
        <w:t>- Monthly bias audits</w:t>
      </w:r>
      <w:r>
        <w:br/>
        <w:t>- Screen reader and accessibility support</w:t>
      </w:r>
      <w:r>
        <w:br/>
        <w:t>- Identity-neutral, nonjudgmental responses</w:t>
      </w:r>
      <w:r>
        <w:br/>
        <w:t>- Crisis support referrals</w:t>
      </w:r>
      <w:r>
        <w:br/>
        <w:t>- Language accessibility options</w:t>
      </w:r>
      <w:r>
        <w:br/>
        <w:t>- Feedback button always available</w:t>
      </w:r>
    </w:p>
    <w:p w14:paraId="6A46ED16" w14:textId="77777777" w:rsidR="00463D82" w:rsidRDefault="00463D82"/>
    <w:p w14:paraId="66210B67" w14:textId="77777777" w:rsidR="00463D82" w:rsidRDefault="00463D82" w:rsidP="00463D82">
      <w:pPr>
        <w:pStyle w:val="paragraph"/>
        <w:spacing w:before="0" w:after="0"/>
        <w:textAlignment w:val="baseline"/>
        <w:rPr>
          <w:rFonts w:ascii="Segoe UI" w:hAnsi="Segoe UI" w:cs="Segoe UI"/>
          <w:sz w:val="18"/>
          <w:szCs w:val="18"/>
        </w:rPr>
      </w:pPr>
      <w:r>
        <w:rPr>
          <w:rStyle w:val="normaltextrun"/>
          <w:b/>
          <w:bCs/>
          <w:color w:val="000000"/>
          <w:sz w:val="28"/>
          <w:szCs w:val="28"/>
        </w:rPr>
        <w:t>Honest Limitations and Risks (Communicated Simply)</w:t>
      </w:r>
      <w:r>
        <w:rPr>
          <w:rStyle w:val="eop"/>
          <w:color w:val="000000"/>
          <w:sz w:val="28"/>
          <w:szCs w:val="28"/>
        </w:rPr>
        <w:t> </w:t>
      </w:r>
    </w:p>
    <w:p w14:paraId="1CBF61BC" w14:textId="77777777" w:rsidR="00463D82" w:rsidRDefault="00463D82" w:rsidP="00463D82">
      <w:pPr>
        <w:pStyle w:val="paragraph"/>
        <w:spacing w:before="0" w:after="0"/>
        <w:textAlignment w:val="baseline"/>
        <w:rPr>
          <w:rFonts w:ascii="Segoe UI" w:hAnsi="Segoe UI" w:cs="Segoe UI"/>
          <w:sz w:val="18"/>
          <w:szCs w:val="18"/>
        </w:rPr>
      </w:pPr>
      <w:r>
        <w:rPr>
          <w:rStyle w:val="normaltextrun"/>
          <w:color w:val="000000"/>
          <w:sz w:val="28"/>
          <w:szCs w:val="28"/>
        </w:rPr>
        <w:t>We explain upfront:</w:t>
      </w:r>
      <w:r>
        <w:rPr>
          <w:rStyle w:val="eop"/>
          <w:color w:val="000000"/>
          <w:sz w:val="28"/>
          <w:szCs w:val="28"/>
        </w:rPr>
        <w:t> </w:t>
      </w:r>
    </w:p>
    <w:p w14:paraId="751531AD" w14:textId="77777777" w:rsidR="00463D82" w:rsidRDefault="00463D82" w:rsidP="00463D82">
      <w:pPr>
        <w:pStyle w:val="paragraph"/>
        <w:numPr>
          <w:ilvl w:val="0"/>
          <w:numId w:val="10"/>
        </w:numPr>
        <w:spacing w:before="0" w:beforeAutospacing="0" w:after="0" w:afterAutospacing="0"/>
        <w:ind w:left="1080" w:firstLine="0"/>
        <w:textAlignment w:val="baseline"/>
        <w:rPr>
          <w:sz w:val="28"/>
          <w:szCs w:val="28"/>
        </w:rPr>
      </w:pPr>
      <w:r>
        <w:rPr>
          <w:rStyle w:val="normaltextrun"/>
          <w:rFonts w:ascii="Apple Color Emoji" w:hAnsi="Apple Color Emoji"/>
          <w:color w:val="000000"/>
          <w:sz w:val="28"/>
          <w:szCs w:val="28"/>
        </w:rPr>
        <w:t>📚</w:t>
      </w:r>
      <w:r>
        <w:rPr>
          <w:rStyle w:val="normaltextrun"/>
          <w:color w:val="000000"/>
          <w:sz w:val="28"/>
          <w:szCs w:val="28"/>
        </w:rPr>
        <w:t xml:space="preserve"> The chatbot gives </w:t>
      </w:r>
      <w:r>
        <w:rPr>
          <w:rStyle w:val="normaltextrun"/>
          <w:b/>
          <w:bCs/>
          <w:color w:val="000000"/>
          <w:sz w:val="28"/>
          <w:szCs w:val="28"/>
        </w:rPr>
        <w:t>general help</w:t>
      </w:r>
      <w:r>
        <w:rPr>
          <w:rStyle w:val="normaltextrun"/>
          <w:color w:val="000000"/>
          <w:sz w:val="28"/>
          <w:szCs w:val="28"/>
        </w:rPr>
        <w:t> only.</w:t>
      </w:r>
      <w:r>
        <w:rPr>
          <w:rStyle w:val="eop"/>
          <w:color w:val="000000"/>
          <w:sz w:val="28"/>
          <w:szCs w:val="28"/>
        </w:rPr>
        <w:t> </w:t>
      </w:r>
    </w:p>
    <w:p w14:paraId="491FA585" w14:textId="77777777" w:rsidR="00463D82" w:rsidRDefault="00463D82" w:rsidP="00463D82">
      <w:pPr>
        <w:pStyle w:val="paragraph"/>
        <w:numPr>
          <w:ilvl w:val="0"/>
          <w:numId w:val="11"/>
        </w:numPr>
        <w:spacing w:before="0" w:beforeAutospacing="0" w:after="0" w:afterAutospacing="0"/>
        <w:ind w:left="1080" w:firstLine="0"/>
        <w:textAlignment w:val="baseline"/>
        <w:rPr>
          <w:sz w:val="28"/>
          <w:szCs w:val="28"/>
        </w:rPr>
      </w:pPr>
      <w:r>
        <w:rPr>
          <w:rStyle w:val="normaltextrun"/>
          <w:rFonts w:ascii="Apple Color Emoji" w:hAnsi="Apple Color Emoji"/>
          <w:color w:val="000000"/>
          <w:sz w:val="28"/>
          <w:szCs w:val="28"/>
        </w:rPr>
        <w:t>🩺</w:t>
      </w:r>
      <w:r>
        <w:rPr>
          <w:rStyle w:val="normaltextrun"/>
          <w:color w:val="000000"/>
          <w:sz w:val="28"/>
          <w:szCs w:val="28"/>
        </w:rPr>
        <w:t xml:space="preserve"> It is </w:t>
      </w:r>
      <w:r>
        <w:rPr>
          <w:rStyle w:val="normaltextrun"/>
          <w:b/>
          <w:bCs/>
          <w:color w:val="000000"/>
          <w:sz w:val="28"/>
          <w:szCs w:val="28"/>
        </w:rPr>
        <w:t>not a doctor, therapist, or academic advisor.</w:t>
      </w:r>
      <w:r>
        <w:rPr>
          <w:rStyle w:val="eop"/>
          <w:color w:val="000000"/>
          <w:sz w:val="28"/>
          <w:szCs w:val="28"/>
        </w:rPr>
        <w:t> </w:t>
      </w:r>
    </w:p>
    <w:p w14:paraId="5E1DB9E7" w14:textId="77777777" w:rsidR="00463D82" w:rsidRDefault="00463D82" w:rsidP="00463D82">
      <w:pPr>
        <w:pStyle w:val="paragraph"/>
        <w:numPr>
          <w:ilvl w:val="0"/>
          <w:numId w:val="12"/>
        </w:numPr>
        <w:spacing w:before="0" w:beforeAutospacing="0" w:after="0" w:afterAutospacing="0"/>
        <w:ind w:left="1080" w:firstLine="0"/>
        <w:textAlignment w:val="baseline"/>
        <w:rPr>
          <w:sz w:val="28"/>
          <w:szCs w:val="28"/>
        </w:rPr>
      </w:pPr>
      <w:r>
        <w:rPr>
          <w:rStyle w:val="normaltextrun"/>
          <w:rFonts w:ascii="Apple Color Emoji" w:hAnsi="Apple Color Emoji"/>
          <w:color w:val="000000"/>
          <w:sz w:val="28"/>
          <w:szCs w:val="28"/>
        </w:rPr>
        <w:t>🚫</w:t>
      </w:r>
      <w:r>
        <w:rPr>
          <w:rStyle w:val="normaltextrun"/>
          <w:color w:val="000000"/>
          <w:sz w:val="28"/>
          <w:szCs w:val="28"/>
        </w:rPr>
        <w:t xml:space="preserve"> It </w:t>
      </w:r>
      <w:r>
        <w:rPr>
          <w:rStyle w:val="normaltextrun"/>
          <w:b/>
          <w:bCs/>
          <w:color w:val="000000"/>
          <w:sz w:val="28"/>
          <w:szCs w:val="28"/>
        </w:rPr>
        <w:t>cannot handle emergencies</w:t>
      </w:r>
      <w:r>
        <w:rPr>
          <w:rStyle w:val="normaltextrun"/>
          <w:color w:val="000000"/>
          <w:sz w:val="28"/>
          <w:szCs w:val="28"/>
        </w:rPr>
        <w:t> or give legal, health, or financial advice.</w:t>
      </w:r>
      <w:r>
        <w:rPr>
          <w:rStyle w:val="eop"/>
          <w:color w:val="000000"/>
          <w:sz w:val="28"/>
          <w:szCs w:val="28"/>
        </w:rPr>
        <w:t> </w:t>
      </w:r>
    </w:p>
    <w:p w14:paraId="3571C3E9" w14:textId="77777777" w:rsidR="00463D82" w:rsidRDefault="00463D82" w:rsidP="00463D82">
      <w:pPr>
        <w:pStyle w:val="paragraph"/>
        <w:spacing w:before="0" w:after="0"/>
        <w:textAlignment w:val="baseline"/>
        <w:rPr>
          <w:rFonts w:ascii="Segoe UI" w:hAnsi="Segoe UI" w:cs="Segoe UI"/>
          <w:sz w:val="18"/>
          <w:szCs w:val="18"/>
        </w:rPr>
      </w:pPr>
      <w:r>
        <w:rPr>
          <w:rStyle w:val="normaltextrun"/>
          <w:color w:val="000000"/>
          <w:sz w:val="28"/>
          <w:szCs w:val="28"/>
        </w:rPr>
        <w:t>If users need urgent or personal help, the chatbot will suggest real people and trusted services on campus to talk to instead.</w:t>
      </w:r>
      <w:r>
        <w:rPr>
          <w:rStyle w:val="eop"/>
          <w:color w:val="000000"/>
          <w:sz w:val="28"/>
          <w:szCs w:val="28"/>
        </w:rPr>
        <w:t> </w:t>
      </w:r>
    </w:p>
    <w:p w14:paraId="6875982F" w14:textId="77777777" w:rsidR="00463D82" w:rsidRDefault="00463D82" w:rsidP="00463D82">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0523D2BF" w14:textId="77777777" w:rsidR="00463D82" w:rsidRDefault="00463D82"/>
    <w:p w14:paraId="7908ADD7" w14:textId="77777777" w:rsidR="00463D82" w:rsidRDefault="00463D82"/>
    <w:p w14:paraId="2FC13F17" w14:textId="77777777" w:rsidR="00463D82" w:rsidRDefault="00463D82"/>
    <w:p w14:paraId="039622AD" w14:textId="77777777" w:rsidR="00521A78" w:rsidRDefault="00000000">
      <w:pPr>
        <w:pStyle w:val="Heading1"/>
      </w:pPr>
      <w:r>
        <w:t>Closing Affirmation</w:t>
      </w:r>
    </w:p>
    <w:p w14:paraId="31BCE8B7" w14:textId="77777777" w:rsidR="00521A78" w:rsidRDefault="00000000">
      <w:r>
        <w:t>Our chatbot stands for **trust, kindness, privacy, inclusion, and belonging**. We promise to listen, act, and improve based on your feedback. You belong here — and we are here to support you.</w:t>
      </w:r>
    </w:p>
    <w:p w14:paraId="37389237" w14:textId="77777777" w:rsidR="00521A78" w:rsidRDefault="00000000">
      <w:pPr>
        <w:pStyle w:val="Heading1"/>
      </w:pPr>
      <w:r>
        <w:t>📚 References</w:t>
      </w:r>
    </w:p>
    <w:p w14:paraId="104E2ABD" w14:textId="77777777" w:rsidR="00521A78" w:rsidRDefault="00000000">
      <w:pPr>
        <w:pStyle w:val="ListBullet"/>
      </w:pPr>
      <w:r>
        <w:t>European Union Agency for Fundamental Rights. (2020). Getting the future right — Artificial intelligence and fundamental rights. https://doi.org/10.2811/774355</w:t>
      </w:r>
    </w:p>
    <w:p w14:paraId="21CA5793" w14:textId="77777777" w:rsidR="00521A78" w:rsidRDefault="00000000">
      <w:pPr>
        <w:pStyle w:val="ListBullet"/>
      </w:pPr>
      <w:r>
        <w:t>Floridi, L., &amp; Taddeo, M. (2016). What is data ethics? Philosophical Transactions of the Royal Society A. https://doi.org/10.1098/rsta.2016.0360</w:t>
      </w:r>
    </w:p>
    <w:p w14:paraId="6A8E5DBE" w14:textId="77777777" w:rsidR="00521A78" w:rsidRDefault="00000000">
      <w:pPr>
        <w:pStyle w:val="ListBullet"/>
      </w:pPr>
      <w:r>
        <w:t>IEEE. (2019). Ethically Aligned Design. IEEE Standards Association. https://ethicsinaction.ieee.org/</w:t>
      </w:r>
    </w:p>
    <w:p w14:paraId="72AF3CD4" w14:textId="77777777" w:rsidR="00521A78" w:rsidRDefault="00000000">
      <w:pPr>
        <w:pStyle w:val="ListBullet"/>
      </w:pPr>
      <w:r>
        <w:t>Jobin, A., Ienca, M., &amp; Vayena, E. (2019). The global landscape of AI ethics guidelines. Nature Machine Intelligence, 1(9), 389–399. https://doi.org/10.1038/s42256-019-0088-2</w:t>
      </w:r>
    </w:p>
    <w:p w14:paraId="47BD860E" w14:textId="77777777" w:rsidR="00521A78" w:rsidRDefault="00000000">
      <w:pPr>
        <w:pStyle w:val="ListBullet"/>
      </w:pPr>
      <w:r>
        <w:t>OECD. (2019). Recommendation of the Council on Artificial Intelligence. https://legalinstruments.oecd.org/en/instruments/OECD-LEGAL-0449</w:t>
      </w:r>
    </w:p>
    <w:p w14:paraId="4CCC9649" w14:textId="77777777" w:rsidR="00521A78" w:rsidRDefault="00000000">
      <w:pPr>
        <w:pStyle w:val="ListBullet"/>
      </w:pPr>
      <w:r>
        <w:t>UNESCO. (2021). Recommendation on the Ethics of Artificial Intelligence. https://unesdoc.unesco.org/ark:/48223/pf0000381137</w:t>
      </w:r>
    </w:p>
    <w:p w14:paraId="5FAE4822" w14:textId="77777777" w:rsidR="00521A78" w:rsidRDefault="00000000">
      <w:pPr>
        <w:pStyle w:val="ListBullet"/>
      </w:pPr>
      <w:r>
        <w:t>World Wide Web Consortium (W3C). (2018). Web Content Accessibility Guidelines (WCAG) 2.1. https://www.w3.org/TR/WCAG21/</w:t>
      </w:r>
    </w:p>
    <w:p w14:paraId="3C12237B" w14:textId="77777777" w:rsidR="00521A78" w:rsidRDefault="00000000">
      <w:pPr>
        <w:pStyle w:val="ListBullet"/>
      </w:pPr>
      <w:r>
        <w:t>The Claremont Colleges Library. (n.d.). Mission &amp; Governance. https://library.claremont.edu/mission/</w:t>
      </w:r>
    </w:p>
    <w:p w14:paraId="1EE80B70" w14:textId="77777777" w:rsidR="00521A78" w:rsidRDefault="00000000">
      <w:pPr>
        <w:pStyle w:val="ListBullet"/>
      </w:pPr>
      <w:r>
        <w:t>The Claremont Colleges Library. (n.d.). Commitment to Diversity, Equity, and Inclusion. https://library.claremont.edu/commitment-to-diversity-equity-inclusion/</w:t>
      </w:r>
    </w:p>
    <w:sectPr w:rsidR="00521A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414E0E"/>
    <w:multiLevelType w:val="multilevel"/>
    <w:tmpl w:val="4842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18526B"/>
    <w:multiLevelType w:val="multilevel"/>
    <w:tmpl w:val="1AAA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6302B9"/>
    <w:multiLevelType w:val="multilevel"/>
    <w:tmpl w:val="3252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9788084">
    <w:abstractNumId w:val="8"/>
  </w:num>
  <w:num w:numId="2" w16cid:durableId="801967588">
    <w:abstractNumId w:val="6"/>
  </w:num>
  <w:num w:numId="3" w16cid:durableId="525100694">
    <w:abstractNumId w:val="5"/>
  </w:num>
  <w:num w:numId="4" w16cid:durableId="1101022915">
    <w:abstractNumId w:val="4"/>
  </w:num>
  <w:num w:numId="5" w16cid:durableId="1292904313">
    <w:abstractNumId w:val="7"/>
  </w:num>
  <w:num w:numId="6" w16cid:durableId="339085724">
    <w:abstractNumId w:val="3"/>
  </w:num>
  <w:num w:numId="7" w16cid:durableId="1080757808">
    <w:abstractNumId w:val="2"/>
  </w:num>
  <w:num w:numId="8" w16cid:durableId="1057898736">
    <w:abstractNumId w:val="1"/>
  </w:num>
  <w:num w:numId="9" w16cid:durableId="1094858128">
    <w:abstractNumId w:val="0"/>
  </w:num>
  <w:num w:numId="10" w16cid:durableId="1539392751">
    <w:abstractNumId w:val="10"/>
  </w:num>
  <w:num w:numId="11" w16cid:durableId="2122332411">
    <w:abstractNumId w:val="11"/>
  </w:num>
  <w:num w:numId="12" w16cid:durableId="5451426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4F2C"/>
    <w:rsid w:val="0015074B"/>
    <w:rsid w:val="0029639D"/>
    <w:rsid w:val="00326F90"/>
    <w:rsid w:val="00463D82"/>
    <w:rsid w:val="00521A78"/>
    <w:rsid w:val="00952875"/>
    <w:rsid w:val="00A63D6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3098C5"/>
  <w14:defaultImageDpi w14:val="300"/>
  <w15:docId w15:val="{B5069B88-A3D5-0547-BC19-744679250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aragraph">
    <w:name w:val="paragraph"/>
    <w:basedOn w:val="Normal"/>
    <w:rsid w:val="00463D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63D82"/>
  </w:style>
  <w:style w:type="character" w:customStyle="1" w:styleId="eop">
    <w:name w:val="eop"/>
    <w:basedOn w:val="DefaultParagraphFont"/>
    <w:rsid w:val="00463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918742">
      <w:bodyDiv w:val="1"/>
      <w:marLeft w:val="0"/>
      <w:marRight w:val="0"/>
      <w:marTop w:val="0"/>
      <w:marBottom w:val="0"/>
      <w:divBdr>
        <w:top w:val="none" w:sz="0" w:space="0" w:color="auto"/>
        <w:left w:val="none" w:sz="0" w:space="0" w:color="auto"/>
        <w:bottom w:val="none" w:sz="0" w:space="0" w:color="auto"/>
        <w:right w:val="none" w:sz="0" w:space="0" w:color="auto"/>
      </w:divBdr>
      <w:divsChild>
        <w:div w:id="1500347984">
          <w:marLeft w:val="0"/>
          <w:marRight w:val="0"/>
          <w:marTop w:val="0"/>
          <w:marBottom w:val="0"/>
          <w:divBdr>
            <w:top w:val="none" w:sz="0" w:space="0" w:color="auto"/>
            <w:left w:val="none" w:sz="0" w:space="0" w:color="auto"/>
            <w:bottom w:val="none" w:sz="0" w:space="0" w:color="auto"/>
            <w:right w:val="none" w:sz="0" w:space="0" w:color="auto"/>
          </w:divBdr>
        </w:div>
        <w:div w:id="1721704691">
          <w:marLeft w:val="0"/>
          <w:marRight w:val="0"/>
          <w:marTop w:val="0"/>
          <w:marBottom w:val="0"/>
          <w:divBdr>
            <w:top w:val="none" w:sz="0" w:space="0" w:color="auto"/>
            <w:left w:val="none" w:sz="0" w:space="0" w:color="auto"/>
            <w:bottom w:val="none" w:sz="0" w:space="0" w:color="auto"/>
            <w:right w:val="none" w:sz="0" w:space="0" w:color="auto"/>
          </w:divBdr>
        </w:div>
        <w:div w:id="891623909">
          <w:marLeft w:val="0"/>
          <w:marRight w:val="0"/>
          <w:marTop w:val="0"/>
          <w:marBottom w:val="0"/>
          <w:divBdr>
            <w:top w:val="none" w:sz="0" w:space="0" w:color="auto"/>
            <w:left w:val="none" w:sz="0" w:space="0" w:color="auto"/>
            <w:bottom w:val="none" w:sz="0" w:space="0" w:color="auto"/>
            <w:right w:val="none" w:sz="0" w:space="0" w:color="auto"/>
          </w:divBdr>
        </w:div>
        <w:div w:id="698704586">
          <w:marLeft w:val="0"/>
          <w:marRight w:val="0"/>
          <w:marTop w:val="0"/>
          <w:marBottom w:val="0"/>
          <w:divBdr>
            <w:top w:val="none" w:sz="0" w:space="0" w:color="auto"/>
            <w:left w:val="none" w:sz="0" w:space="0" w:color="auto"/>
            <w:bottom w:val="none" w:sz="0" w:space="0" w:color="auto"/>
            <w:right w:val="none" w:sz="0" w:space="0" w:color="auto"/>
          </w:divBdr>
        </w:div>
        <w:div w:id="180240275">
          <w:marLeft w:val="0"/>
          <w:marRight w:val="0"/>
          <w:marTop w:val="0"/>
          <w:marBottom w:val="0"/>
          <w:divBdr>
            <w:top w:val="none" w:sz="0" w:space="0" w:color="auto"/>
            <w:left w:val="none" w:sz="0" w:space="0" w:color="auto"/>
            <w:bottom w:val="none" w:sz="0" w:space="0" w:color="auto"/>
            <w:right w:val="none" w:sz="0" w:space="0" w:color="auto"/>
          </w:divBdr>
        </w:div>
        <w:div w:id="1942490134">
          <w:marLeft w:val="0"/>
          <w:marRight w:val="0"/>
          <w:marTop w:val="0"/>
          <w:marBottom w:val="0"/>
          <w:divBdr>
            <w:top w:val="none" w:sz="0" w:space="0" w:color="auto"/>
            <w:left w:val="none" w:sz="0" w:space="0" w:color="auto"/>
            <w:bottom w:val="none" w:sz="0" w:space="0" w:color="auto"/>
            <w:right w:val="none" w:sz="0" w:space="0" w:color="auto"/>
          </w:divBdr>
        </w:div>
        <w:div w:id="107269732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Susan Kivila</cp:lastModifiedBy>
  <cp:revision>4</cp:revision>
  <dcterms:created xsi:type="dcterms:W3CDTF">2025-04-26T20:43:00Z</dcterms:created>
  <dcterms:modified xsi:type="dcterms:W3CDTF">2025-04-27T00:51:00Z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6a3520-2f75-449a-9647-37aa285e138c_Enabled">
    <vt:lpwstr>true</vt:lpwstr>
  </property>
  <property fmtid="{D5CDD505-2E9C-101B-9397-08002B2CF9AE}" pid="3" name="MSIP_Label_186a3520-2f75-449a-9647-37aa285e138c_SetDate">
    <vt:lpwstr>2025-04-26T20:43:15Z</vt:lpwstr>
  </property>
  <property fmtid="{D5CDD505-2E9C-101B-9397-08002B2CF9AE}" pid="4" name="MSIP_Label_186a3520-2f75-449a-9647-37aa285e138c_Method">
    <vt:lpwstr>Standard</vt:lpwstr>
  </property>
  <property fmtid="{D5CDD505-2E9C-101B-9397-08002B2CF9AE}" pid="5" name="MSIP_Label_186a3520-2f75-449a-9647-37aa285e138c_Name">
    <vt:lpwstr>defa4170-0d19-0005-0004-bc88714345d2</vt:lpwstr>
  </property>
  <property fmtid="{D5CDD505-2E9C-101B-9397-08002B2CF9AE}" pid="6" name="MSIP_Label_186a3520-2f75-449a-9647-37aa285e138c_SiteId">
    <vt:lpwstr>19afb2c8-5efd-4718-a107-530ed963d11e</vt:lpwstr>
  </property>
  <property fmtid="{D5CDD505-2E9C-101B-9397-08002B2CF9AE}" pid="7" name="MSIP_Label_186a3520-2f75-449a-9647-37aa285e138c_ActionId">
    <vt:lpwstr>73dfc555-d905-4bd2-9093-f070da0fd1cd</vt:lpwstr>
  </property>
  <property fmtid="{D5CDD505-2E9C-101B-9397-08002B2CF9AE}" pid="8" name="MSIP_Label_186a3520-2f75-449a-9647-37aa285e138c_ContentBits">
    <vt:lpwstr>0</vt:lpwstr>
  </property>
  <property fmtid="{D5CDD505-2E9C-101B-9397-08002B2CF9AE}" pid="9" name="MSIP_Label_186a3520-2f75-449a-9647-37aa285e138c_Tag">
    <vt:lpwstr>50, 3, 0, 1</vt:lpwstr>
  </property>
</Properties>
</file>