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743200" cy="942975"/>
            <wp:docPr id="1" name="Picture 1"/>
            <wp:cNvGraphicFramePr>
              <a:graphicFrameLocks noChangeAspect="1"/>
            </wp:cNvGraphicFramePr>
            <a:graphic>
              <a:graphicData uri="http://schemas.openxmlformats.org/drawingml/2006/picture">
                <pic:pic>
                  <pic:nvPicPr>
                    <pic:cNvPr id="0" name="t2_logo_dark.png"/>
                    <pic:cNvPicPr/>
                  </pic:nvPicPr>
                  <pic:blipFill>
                    <a:blip r:embed="rId9"/>
                    <a:stretch>
                      <a:fillRect/>
                    </a:stretch>
                  </pic:blipFill>
                  <pic:spPr>
                    <a:xfrm>
                      <a:off x="0" y="0"/>
                      <a:ext cx="2743200" cy="942975"/>
                    </a:xfrm>
                    <a:prstGeom prst="rect"/>
                  </pic:spPr>
                </pic:pic>
              </a:graphicData>
            </a:graphic>
          </wp:inline>
        </w:drawing>
      </w:r>
    </w:p>
    <w:p/>
    <w:p/>
    <w:p>
      <w:pPr>
        <w:jc w:val="center"/>
      </w:pPr>
      <w:r>
        <w:rPr>
          <w:b/>
          <w:color w:val="0070C0"/>
          <w:sz w:val="48"/>
        </w:rPr>
        <w:t>Statement of Work</w:t>
      </w:r>
    </w:p>
    <w:p>
      <w:pPr>
        <w:jc w:val="center"/>
      </w:pPr>
      <w:r>
        <w:rPr>
          <w:i/>
          <w:sz w:val="32"/>
        </w:rPr>
        <w:t>12-Week Commercialization &amp; Growth Sprint</w:t>
        <w:br/>
        <w:t>AirTulip — Performance Sleep Hardware</w:t>
      </w:r>
    </w:p>
    <w:p/>
    <w:p/>
    <w:p>
      <w:pPr>
        <w:jc w:val="center"/>
      </w:pPr>
      <w:r>
        <w:rPr>
          <w:b/>
        </w:rPr>
        <w:t>Prepared for:</w:t>
        <w:br/>
      </w:r>
      <w:r>
        <w:t>AirTulip / airtulip.co</w:t>
        <w:br/>
        <w:br/>
      </w:r>
      <w:r>
        <w:rPr>
          <w:b/>
        </w:rPr>
        <w:t>Prepared by:</w:t>
        <w:br/>
      </w:r>
      <w:r>
        <w:t>Todd Youngblood, CEO</w:t>
        <w:br/>
        <w:t>T2 Consulting</w:t>
        <w:br/>
        <w:t>144 Talbert Pointe Dr, Suite 102</w:t>
        <w:br/>
        <w:t>Mooresville, NC 28117</w:t>
        <w:br/>
        <w:br/>
      </w:r>
      <w:r>
        <w:t>Date: April 2026</w:t>
      </w:r>
    </w:p>
    <w:p/>
    <w:p/>
    <w:p>
      <w:pPr>
        <w:jc w:val="center"/>
      </w:pPr>
      <w:r>
        <w:rPr>
          <w:i/>
          <w:color w:val="808080"/>
          <w:sz w:val="20"/>
        </w:rPr>
        <w:t>CONFIDENTIAL</w:t>
      </w:r>
    </w:p>
    <w:p>
      <w:r>
        <w:br w:type="page"/>
      </w:r>
    </w:p>
    <w:p>
      <w:pPr>
        <w:pStyle w:val="Heading1"/>
      </w:pPr>
      <w:r>
        <w:t>1. Executive Summary</w:t>
      </w:r>
    </w:p>
    <w:p>
      <w:r>
        <w:t>AirTulip is a category-defining product — a laminar flow air purification system engineered to the same standards as NASA and Ferrari applications — facing a positioning and distribution problem, not a product problem. At $2,990+ with approximately 50% gross margin, the unit economics are strong. The sales engine is stalling because the market does not yet understand the category ('Performance Sleep Hardware'), the conversion funnel has critical technical failures, and the Shark Tank moment — one of the most powerful brand credibility signals available to a consumer hardware company — is being systematically underutilized.</w:t>
      </w:r>
    </w:p>
    <w:p>
      <w:r>
        <w:t>T2 Consulting will execute a 12-week Commercialization &amp; Growth Sprint structured around three phases: Clarify &amp; Prove (Weeks 1–4), Segment &amp; Optimize (Weeks 5–8), and Scale with Confidence (Weeks 9–12). Each phase builds on the last, moving from fixing critical revenue leaks to building a compounding organic growth engine to scaling proven channels with confidence.</w:t>
      </w:r>
    </w:p>
    <w:p>
      <w:pPr>
        <w:pStyle w:val="Heading1"/>
      </w:pPr>
      <w:r>
        <w:t>2. Scope of Services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
              <w:rPr>
                <w:b/>
                <w:sz w:val="20"/>
              </w:rPr>
              <w:t>Workstream</w:t>
            </w:r>
          </w:p>
        </w:tc>
        <w:tc>
          <w:tcPr>
            <w:tcW w:type="dxa" w:w="3120"/>
          </w:tcPr>
          <w:p>
            <w:r/>
            <w:r>
              <w:rPr>
                <w:b/>
                <w:sz w:val="20"/>
              </w:rPr>
              <w:t>Scope</w:t>
            </w:r>
          </w:p>
        </w:tc>
        <w:tc>
          <w:tcPr>
            <w:tcW w:type="dxa" w:w="3120"/>
          </w:tcPr>
          <w:p>
            <w:r/>
            <w:r>
              <w:rPr>
                <w:b/>
                <w:sz w:val="20"/>
              </w:rPr>
              <w:t>Phase</w:t>
            </w:r>
          </w:p>
        </w:tc>
      </w:tr>
      <w:tr>
        <w:tc>
          <w:tcPr>
            <w:tcW w:type="dxa" w:w="3120"/>
          </w:tcPr>
          <w:p>
            <w:r/>
            <w:r>
              <w:rPr>
                <w:sz w:val="20"/>
              </w:rPr>
              <w:t>Brand Repositioning</w:t>
            </w:r>
          </w:p>
        </w:tc>
        <w:tc>
          <w:tcPr>
            <w:tcW w:type="dxa" w:w="3120"/>
          </w:tcPr>
          <w:p>
            <w:r/>
            <w:r>
              <w:rPr>
                <w:sz w:val="20"/>
              </w:rPr>
              <w:t>Reposition from 'Premium Air Purifier' to 'Performance Sleep Hardware'; update all brand language, homepage copy, and ad creative</w:t>
            </w:r>
          </w:p>
        </w:tc>
        <w:tc>
          <w:tcPr>
            <w:tcW w:type="dxa" w:w="3120"/>
          </w:tcPr>
          <w:p>
            <w:r/>
            <w:r>
              <w:rPr>
                <w:sz w:val="20"/>
              </w:rPr>
              <w:t>1</w:t>
            </w:r>
          </w:p>
        </w:tc>
      </w:tr>
      <w:tr>
        <w:tc>
          <w:tcPr>
            <w:tcW w:type="dxa" w:w="3120"/>
          </w:tcPr>
          <w:p>
            <w:r/>
            <w:r>
              <w:rPr>
                <w:sz w:val="20"/>
              </w:rPr>
              <w:t>Website CRO</w:t>
            </w:r>
          </w:p>
        </w:tc>
        <w:tc>
          <w:tcPr>
            <w:tcW w:type="dxa" w:w="3120"/>
          </w:tcPr>
          <w:p>
            <w:r/>
            <w:r>
              <w:rPr>
                <w:sz w:val="20"/>
              </w:rPr>
              <w:t>Fix H1/layout, embed Shark Tank clip, add Affirm financing prompts, move smoke test video above fold, replace imagery with luxury bedroom photography</w:t>
            </w:r>
          </w:p>
        </w:tc>
        <w:tc>
          <w:tcPr>
            <w:tcW w:type="dxa" w:w="3120"/>
          </w:tcPr>
          <w:p>
            <w:r/>
            <w:r>
              <w:rPr>
                <w:sz w:val="20"/>
              </w:rPr>
              <w:t>1</w:t>
            </w:r>
          </w:p>
        </w:tc>
      </w:tr>
      <w:tr>
        <w:tc>
          <w:tcPr>
            <w:tcW w:type="dxa" w:w="3120"/>
          </w:tcPr>
          <w:p>
            <w:r/>
            <w:r>
              <w:rPr>
                <w:sz w:val="20"/>
              </w:rPr>
              <w:t>Email Rebuild</w:t>
            </w:r>
          </w:p>
        </w:tc>
        <w:tc>
          <w:tcPr>
            <w:tcW w:type="dxa" w:w="3120"/>
          </w:tcPr>
          <w:p>
            <w:r/>
            <w:r>
              <w:rPr>
                <w:sz w:val="20"/>
              </w:rPr>
              <w:t>Recode all templates to Hybrid HTML; fix sender identity to 'Arjen at AirTulip'; launch Founder Letter campaign; build 8-week post-purchase onboarding flow</w:t>
            </w:r>
          </w:p>
        </w:tc>
        <w:tc>
          <w:tcPr>
            <w:tcW w:type="dxa" w:w="3120"/>
          </w:tcPr>
          <w:p>
            <w:r/>
            <w:r>
              <w:rPr>
                <w:sz w:val="20"/>
              </w:rPr>
              <w:t>1</w:t>
            </w:r>
          </w:p>
        </w:tc>
      </w:tr>
      <w:tr>
        <w:tc>
          <w:tcPr>
            <w:tcW w:type="dxa" w:w="3120"/>
          </w:tcPr>
          <w:p>
            <w:r/>
            <w:r>
              <w:rPr>
                <w:sz w:val="20"/>
              </w:rPr>
              <w:t>Concierge Sales</w:t>
            </w:r>
          </w:p>
        </w:tc>
        <w:tc>
          <w:tcPr>
            <w:tcW w:type="dxa" w:w="3120"/>
          </w:tcPr>
          <w:p>
            <w:r/>
            <w:r>
              <w:rPr>
                <w:sz w:val="20"/>
              </w:rPr>
              <w:t>Implement 'Book a Sleep Consult' flow for high-intent visitors; integrate Calendly; create consult script and follow-up sequence</w:t>
            </w:r>
          </w:p>
        </w:tc>
        <w:tc>
          <w:tcPr>
            <w:tcW w:type="dxa" w:w="3120"/>
          </w:tcPr>
          <w:p>
            <w:r/>
            <w:r>
              <w:rPr>
                <w:sz w:val="20"/>
              </w:rPr>
              <w:t>1</w:t>
            </w:r>
          </w:p>
        </w:tc>
      </w:tr>
      <w:tr>
        <w:tc>
          <w:tcPr>
            <w:tcW w:type="dxa" w:w="3120"/>
          </w:tcPr>
          <w:p>
            <w:r/>
            <w:r>
              <w:rPr>
                <w:sz w:val="20"/>
              </w:rPr>
              <w:t>Social Media</w:t>
            </w:r>
          </w:p>
        </w:tc>
        <w:tc>
          <w:tcPr>
            <w:tcW w:type="dxa" w:w="3120"/>
          </w:tcPr>
          <w:p>
            <w:r/>
            <w:r>
              <w:rPr>
                <w:sz w:val="20"/>
              </w:rPr>
              <w:t>YouTube Founder Series (5–10 min physics explainers); Instagram Visual Physics pivot; TikTok official launch; Facebook Pure Sleep Society community; LinkedIn B2B sales hunting</w:t>
            </w:r>
          </w:p>
        </w:tc>
        <w:tc>
          <w:tcPr>
            <w:tcW w:type="dxa" w:w="3120"/>
          </w:tcPr>
          <w:p>
            <w:r/>
            <w:r>
              <w:rPr>
                <w:sz w:val="20"/>
              </w:rPr>
              <w:t>1–3</w:t>
            </w:r>
          </w:p>
        </w:tc>
      </w:tr>
      <w:tr>
        <w:tc>
          <w:tcPr>
            <w:tcW w:type="dxa" w:w="3120"/>
          </w:tcPr>
          <w:p>
            <w:r/>
            <w:r>
              <w:rPr>
                <w:sz w:val="20"/>
              </w:rPr>
              <w:t>Affiliate Program</w:t>
            </w:r>
          </w:p>
        </w:tc>
        <w:tc>
          <w:tcPr>
            <w:tcW w:type="dxa" w:w="3120"/>
          </w:tcPr>
          <w:p>
            <w:r/>
            <w:r>
              <w:rPr>
                <w:sz w:val="20"/>
              </w:rPr>
              <w:t>Define commission tiers; build Top 50 Biohacker target list; draft outreach scripts; launch Tier 2 influencer seeding</w:t>
            </w:r>
          </w:p>
        </w:tc>
        <w:tc>
          <w:tcPr>
            <w:tcW w:type="dxa" w:w="3120"/>
          </w:tcPr>
          <w:p>
            <w:r/>
            <w:r>
              <w:rPr>
                <w:sz w:val="20"/>
              </w:rPr>
              <w:t>2</w:t>
            </w:r>
          </w:p>
        </w:tc>
      </w:tr>
      <w:tr>
        <w:tc>
          <w:tcPr>
            <w:tcW w:type="dxa" w:w="3120"/>
          </w:tcPr>
          <w:p>
            <w:r/>
            <w:r>
              <w:rPr>
                <w:sz w:val="20"/>
              </w:rPr>
              <w:t>Medical Channel</w:t>
            </w:r>
          </w:p>
        </w:tc>
        <w:tc>
          <w:tcPr>
            <w:tcW w:type="dxa" w:w="3120"/>
          </w:tcPr>
          <w:p>
            <w:r/>
            <w:r>
              <w:rPr>
                <w:sz w:val="20"/>
              </w:rPr>
              <w:t>Submit TrueMed HSA/FSA application; draft ENT Referral one-pager; build Allergist/ENT outreach list; create medical landing page</w:t>
            </w:r>
          </w:p>
        </w:tc>
        <w:tc>
          <w:tcPr>
            <w:tcW w:type="dxa" w:w="3120"/>
          </w:tcPr>
          <w:p>
            <w:r/>
            <w:r>
              <w:rPr>
                <w:sz w:val="20"/>
              </w:rPr>
              <w:t>2</w:t>
            </w:r>
          </w:p>
        </w:tc>
      </w:tr>
      <w:tr>
        <w:tc>
          <w:tcPr>
            <w:tcW w:type="dxa" w:w="3120"/>
          </w:tcPr>
          <w:p>
            <w:r/>
            <w:r>
              <w:rPr>
                <w:sz w:val="20"/>
              </w:rPr>
              <w:t>Persona Landing Pages</w:t>
            </w:r>
          </w:p>
        </w:tc>
        <w:tc>
          <w:tcPr>
            <w:tcW w:type="dxa" w:w="3120"/>
          </w:tcPr>
          <w:p>
            <w:r/>
            <w:r>
              <w:rPr>
                <w:sz w:val="20"/>
              </w:rPr>
              <w:t>Build 3 persona-specific landing pages: Medical/Allergy, Biohacker/Sleep Optimizer, Luxury Home</w:t>
            </w:r>
          </w:p>
        </w:tc>
        <w:tc>
          <w:tcPr>
            <w:tcW w:type="dxa" w:w="3120"/>
          </w:tcPr>
          <w:p>
            <w:r/>
            <w:r>
              <w:rPr>
                <w:sz w:val="20"/>
              </w:rPr>
              <w:t>2</w:t>
            </w:r>
          </w:p>
        </w:tc>
      </w:tr>
      <w:tr>
        <w:tc>
          <w:tcPr>
            <w:tcW w:type="dxa" w:w="3120"/>
          </w:tcPr>
          <w:p>
            <w:r/>
            <w:r>
              <w:rPr>
                <w:sz w:val="20"/>
              </w:rPr>
              <w:t>Paid Media Activation</w:t>
            </w:r>
          </w:p>
        </w:tc>
        <w:tc>
          <w:tcPr>
            <w:tcW w:type="dxa" w:w="3120"/>
          </w:tcPr>
          <w:p>
            <w:r/>
            <w:r>
              <w:rPr>
                <w:sz w:val="20"/>
              </w:rPr>
              <w:t>'Scare tactic' retargeting with laser/smoke visual proof creative; Shark Tank fan targeting; retargeting campaign launch</w:t>
            </w:r>
          </w:p>
        </w:tc>
        <w:tc>
          <w:tcPr>
            <w:tcW w:type="dxa" w:w="3120"/>
          </w:tcPr>
          <w:p>
            <w:r/>
            <w:r>
              <w:rPr>
                <w:sz w:val="20"/>
              </w:rPr>
              <w:t>3</w:t>
            </w:r>
          </w:p>
        </w:tc>
      </w:tr>
      <w:tr>
        <w:tc>
          <w:tcPr>
            <w:tcW w:type="dxa" w:w="3120"/>
          </w:tcPr>
          <w:p>
            <w:r/>
            <w:r>
              <w:rPr>
                <w:sz w:val="20"/>
              </w:rPr>
              <w:t>Hospitality &amp; Trade</w:t>
            </w:r>
          </w:p>
        </w:tc>
        <w:tc>
          <w:tcPr>
            <w:tcW w:type="dxa" w:w="3120"/>
          </w:tcPr>
          <w:p>
            <w:r/>
            <w:r>
              <w:rPr>
                <w:sz w:val="20"/>
              </w:rPr>
              <w:t>Luxury hotel partnership outreach (Equinox, Six Senses); Interior Designer Trade Program (15–20% commission)</w:t>
            </w:r>
          </w:p>
        </w:tc>
        <w:tc>
          <w:tcPr>
            <w:tcW w:type="dxa" w:w="3120"/>
          </w:tcPr>
          <w:p>
            <w:r/>
            <w:r>
              <w:rPr>
                <w:sz w:val="20"/>
              </w:rPr>
              <w:t>3</w:t>
            </w:r>
          </w:p>
        </w:tc>
      </w:tr>
      <w:tr>
        <w:tc>
          <w:tcPr>
            <w:tcW w:type="dxa" w:w="3120"/>
          </w:tcPr>
          <w:p>
            <w:r/>
            <w:r>
              <w:rPr>
                <w:sz w:val="20"/>
              </w:rPr>
              <w:t>SEO &amp; Blog</w:t>
            </w:r>
          </w:p>
        </w:tc>
        <w:tc>
          <w:tcPr>
            <w:tcW w:type="dxa" w:w="3120"/>
          </w:tcPr>
          <w:p>
            <w:r/>
            <w:r>
              <w:rPr>
                <w:sz w:val="20"/>
              </w:rPr>
              <w:t>Technical SEO sprint; restart 'Science of Sleep' blog series; 4 SEO-optimized posts/month; GEO optimization for ChatGPT/AI Overviews</w:t>
            </w:r>
          </w:p>
        </w:tc>
        <w:tc>
          <w:tcPr>
            <w:tcW w:type="dxa" w:w="3120"/>
          </w:tcPr>
          <w:p>
            <w:r/>
            <w:r>
              <w:rPr>
                <w:sz w:val="20"/>
              </w:rPr>
              <w:t>1–3</w:t>
            </w:r>
          </w:p>
        </w:tc>
      </w:tr>
      <w:tr>
        <w:tc>
          <w:tcPr>
            <w:tcW w:type="dxa" w:w="3120"/>
          </w:tcPr>
          <w:p>
            <w:r/>
            <w:r>
              <w:rPr>
                <w:sz w:val="20"/>
              </w:rPr>
              <w:t>Analytics &amp; Tracking</w:t>
            </w:r>
          </w:p>
        </w:tc>
        <w:tc>
          <w:tcPr>
            <w:tcW w:type="dxa" w:w="3120"/>
          </w:tcPr>
          <w:p>
            <w:r/>
            <w:r>
              <w:rPr>
                <w:sz w:val="20"/>
              </w:rPr>
              <w:t>Verify Meta Pixel and GTM installation; set up conversion events; build monthly KPI dashboard</w:t>
            </w:r>
          </w:p>
        </w:tc>
        <w:tc>
          <w:tcPr>
            <w:tcW w:type="dxa" w:w="3120"/>
          </w:tcPr>
          <w:p>
            <w:r/>
            <w:r>
              <w:rPr>
                <w:sz w:val="20"/>
              </w:rPr>
              <w:t>1</w:t>
            </w:r>
          </w:p>
        </w:tc>
      </w:tr>
      <w:tr>
        <w:tc>
          <w:tcPr>
            <w:tcW w:type="dxa" w:w="3120"/>
          </w:tcPr>
          <w:p>
            <w:r/>
            <w:r>
              <w:rPr>
                <w:sz w:val="20"/>
              </w:rPr>
              <w:t>Performance Reporting</w:t>
            </w:r>
          </w:p>
        </w:tc>
        <w:tc>
          <w:tcPr>
            <w:tcW w:type="dxa" w:w="3120"/>
          </w:tcPr>
          <w:p>
            <w:r/>
            <w:r>
              <w:rPr>
                <w:sz w:val="20"/>
              </w:rPr>
              <w:t>Weekly KPI review; 4-week sprint retrospectives; retainer transition recommendation at Week 12</w:t>
            </w:r>
          </w:p>
        </w:tc>
        <w:tc>
          <w:tcPr>
            <w:tcW w:type="dxa" w:w="3120"/>
          </w:tcPr>
          <w:p>
            <w:r/>
            <w:r>
              <w:rPr>
                <w:sz w:val="20"/>
              </w:rPr>
              <w:t>1–3</w:t>
            </w:r>
          </w:p>
        </w:tc>
      </w:tr>
    </w:tbl>
    <w:p/>
    <w:p>
      <w:pPr>
        <w:pStyle w:val="Heading1"/>
      </w:pPr>
      <w:r>
        <w:t>3. Phase 1: Clarify &amp; Prove (Weeks 1–4)</w:t>
      </w:r>
    </w:p>
    <w:p>
      <w:r>
        <w:t>Phase 1 is entirely focused on fixing revenue leaks and establishing the brand infrastructure required to convert existing traffic. No new traffic is driven until the funnel is proven. Every task below is a Basecamp to-do item assigned to the T2 team member responsible.</w:t>
      </w:r>
    </w:p>
    <w:p>
      <w:pPr>
        <w:pStyle w:val="Heading2"/>
      </w:pPr>
      <w:r>
        <w:t>3.1 Website &amp; Conversion Fixes</w:t>
      </w:r>
    </w:p>
    <w:p>
      <w:r>
        <w:rPr>
          <w:b/>
        </w:rPr>
        <w:t xml:space="preserve">1. </w:t>
      </w:r>
      <w:r>
        <w:rPr>
          <w:b/>
        </w:rPr>
        <w:t xml:space="preserve">[ ] Fix H1 tag and homepage layout stability on desktop </w:t>
      </w:r>
      <w:r>
        <w:t>(T2 Web Dev — Week 1)</w:t>
      </w:r>
    </w:p>
    <w:p>
      <w:r>
        <w:rPr>
          <w:b/>
        </w:rPr>
        <w:t xml:space="preserve">2. </w:t>
      </w:r>
      <w:r>
        <w:rPr>
          <w:b/>
        </w:rPr>
        <w:t xml:space="preserve">[ ] Embed Shark Tank Season 16 Ep 16 clip directly on homepage </w:t>
      </w:r>
      <w:r>
        <w:t>(T2 Web Dev — Week 1)</w:t>
      </w:r>
    </w:p>
    <w:p>
      <w:r>
        <w:rPr>
          <w:b/>
        </w:rPr>
        <w:t xml:space="preserve">3. </w:t>
      </w:r>
      <w:r>
        <w:rPr>
          <w:b/>
        </w:rPr>
        <w:t xml:space="preserve">[ ] Add 'As Seen on Shark Tank' badge to header, footer, cart, and PDP </w:t>
      </w:r>
      <w:r>
        <w:t>(T2 Web Dev — Week 1)</w:t>
      </w:r>
    </w:p>
    <w:p>
      <w:r>
        <w:rPr>
          <w:b/>
        </w:rPr>
        <w:t xml:space="preserve">4. </w:t>
      </w:r>
      <w:r>
        <w:rPr>
          <w:b/>
        </w:rPr>
        <w:t xml:space="preserve">[ ] Add Affirm 'As Low As $90/mo' financing prompt near Add to Cart button </w:t>
      </w:r>
      <w:r>
        <w:t>(T2 Web Dev — Week 1)</w:t>
      </w:r>
    </w:p>
    <w:p>
      <w:r>
        <w:rPr>
          <w:b/>
        </w:rPr>
        <w:t xml:space="preserve">5. </w:t>
      </w:r>
      <w:r>
        <w:rPr>
          <w:b/>
        </w:rPr>
        <w:t xml:space="preserve">[ ] Move smoke test video to 2nd position in product gallery (above fold on mobile) </w:t>
      </w:r>
      <w:r>
        <w:t>(T2 Web Dev — Week 1)</w:t>
      </w:r>
    </w:p>
    <w:p>
      <w:r>
        <w:rPr>
          <w:b/>
        </w:rPr>
        <w:t xml:space="preserve">6. </w:t>
      </w:r>
      <w:r>
        <w:rPr>
          <w:b/>
        </w:rPr>
        <w:t xml:space="preserve">[ ] Replace classroom-setting product images with luxury bedroom photography </w:t>
      </w:r>
      <w:r>
        <w:t>(T2 Creative — Week 2)</w:t>
      </w:r>
    </w:p>
    <w:p>
      <w:r>
        <w:rPr>
          <w:b/>
        </w:rPr>
        <w:t xml:space="preserve">7. </w:t>
      </w:r>
      <w:r>
        <w:rPr>
          <w:b/>
        </w:rPr>
        <w:t xml:space="preserve">[ ] Implement 'Book a Sleep Consult' Calendly flow on homepage and PDP </w:t>
      </w:r>
      <w:r>
        <w:t>(T2 Web Dev — Week 2)</w:t>
      </w:r>
    </w:p>
    <w:p>
      <w:r>
        <w:rPr>
          <w:b/>
        </w:rPr>
        <w:t xml:space="preserve">8. </w:t>
      </w:r>
      <w:r>
        <w:rPr>
          <w:b/>
        </w:rPr>
        <w:t xml:space="preserve">[ ] Add alt text to all images; add H3+ tags for blog and product page structure </w:t>
      </w:r>
      <w:r>
        <w:t>(T2 Web Dev — Week 1)</w:t>
      </w:r>
    </w:p>
    <w:p>
      <w:r>
        <w:rPr>
          <w:b/>
        </w:rPr>
        <w:t xml:space="preserve">9. </w:t>
      </w:r>
      <w:r>
        <w:rPr>
          <w:b/>
        </w:rPr>
        <w:t xml:space="preserve">[ ] Create 'Timeline of Innovation' visual for About page (NASA, Ferrari, PhD credentials) </w:t>
      </w:r>
      <w:r>
        <w:t>(T2 Creative — Week 2)</w:t>
      </w:r>
    </w:p>
    <w:p>
      <w:r>
        <w:rPr>
          <w:b/>
        </w:rPr>
        <w:t xml:space="preserve">10. </w:t>
      </w:r>
      <w:r>
        <w:rPr>
          <w:b/>
        </w:rPr>
        <w:t xml:space="preserve">[ ] Add 'Meet the Engineer' video embed to About page </w:t>
      </w:r>
      <w:r>
        <w:t>(T2 Creative — Week 3)</w:t>
      </w:r>
    </w:p>
    <w:p>
      <w:r>
        <w:rPr>
          <w:b/>
        </w:rPr>
        <w:t xml:space="preserve">11. </w:t>
      </w:r>
      <w:r>
        <w:rPr>
          <w:b/>
        </w:rPr>
        <w:t xml:space="preserve">[ ] Verify Meta Pixel and Google Tag Manager are firing correctly on all key pages </w:t>
      </w:r>
      <w:r>
        <w:t>(T2 Analytics — Week 1)</w:t>
      </w:r>
    </w:p>
    <w:p>
      <w:r>
        <w:rPr>
          <w:b/>
        </w:rPr>
        <w:t xml:space="preserve">12. </w:t>
      </w:r>
      <w:r>
        <w:rPr>
          <w:b/>
        </w:rPr>
        <w:t xml:space="preserve">[ ] Set up conversion events: Add to Cart, Initiate Checkout, Purchase, Consult Booked </w:t>
      </w:r>
      <w:r>
        <w:t>(T2 Analytics — Week 1)</w:t>
      </w:r>
    </w:p>
    <w:p>
      <w:pPr>
        <w:pStyle w:val="Heading2"/>
      </w:pPr>
      <w:r>
        <w:t>3.2 Email Marketing Rebuild</w:t>
      </w:r>
    </w:p>
    <w:p>
      <w:r>
        <w:rPr>
          <w:b/>
        </w:rPr>
        <w:t xml:space="preserve">13. </w:t>
      </w:r>
      <w:r>
        <w:rPr>
          <w:b/>
        </w:rPr>
        <w:t xml:space="preserve">[ ] Audit all existing email templates for image-only rendering failures in Outlook </w:t>
      </w:r>
      <w:r>
        <w:t>(T2 Email — Week 1)</w:t>
      </w:r>
    </w:p>
    <w:p>
      <w:r>
        <w:rPr>
          <w:b/>
        </w:rPr>
        <w:t xml:space="preserve">14. </w:t>
      </w:r>
      <w:r>
        <w:rPr>
          <w:b/>
        </w:rPr>
        <w:t xml:space="preserve">[ ] Recode core email templates to Hybrid HTML (live text headlines, CSS-styled CTAs) </w:t>
      </w:r>
      <w:r>
        <w:t>(T2 Email — Week 1)</w:t>
      </w:r>
    </w:p>
    <w:p>
      <w:r>
        <w:rPr>
          <w:b/>
        </w:rPr>
        <w:t xml:space="preserve">15. </w:t>
      </w:r>
      <w:r>
        <w:rPr>
          <w:b/>
        </w:rPr>
        <w:t xml:space="preserve">[ ] Change sender identity from 'support@airtulip.co' to 'Arjen at AirTulip' </w:t>
      </w:r>
      <w:r>
        <w:t>(T2 Email — Week 1)</w:t>
      </w:r>
    </w:p>
    <w:p>
      <w:r>
        <w:rPr>
          <w:b/>
        </w:rPr>
        <w:t xml:space="preserve">16. </w:t>
      </w:r>
      <w:r>
        <w:rPr>
          <w:b/>
        </w:rPr>
        <w:t xml:space="preserve">[ ] Draft and send 'Founder Letter' plain-text email from Arjen to reactivate dormant list </w:t>
      </w:r>
      <w:r>
        <w:t>(T2 Email — Week 2)</w:t>
      </w:r>
    </w:p>
    <w:p>
      <w:r>
        <w:rPr>
          <w:b/>
        </w:rPr>
        <w:t xml:space="preserve">17. </w:t>
      </w:r>
      <w:r>
        <w:rPr>
          <w:b/>
        </w:rPr>
        <w:t xml:space="preserve">[ ] Build 8-email post-purchase 'Welcome Kit' onboarding sequence (Weeks 1–8 post-purchase) </w:t>
      </w:r>
      <w:r>
        <w:t>(T2 Email — Week 3)</w:t>
      </w:r>
    </w:p>
    <w:p>
      <w:r>
        <w:rPr>
          <w:b/>
        </w:rPr>
        <w:t xml:space="preserve">18. </w:t>
      </w:r>
      <w:r>
        <w:rPr>
          <w:b/>
        </w:rPr>
        <w:t xml:space="preserve">[ ] Build 5-email welcome sequence for new subscribers (brand story, proof, consult CTA) </w:t>
      </w:r>
      <w:r>
        <w:t>(T2 Email — Week 3)</w:t>
      </w:r>
    </w:p>
    <w:p>
      <w:r>
        <w:rPr>
          <w:b/>
        </w:rPr>
        <w:t xml:space="preserve">19. </w:t>
      </w:r>
      <w:r>
        <w:rPr>
          <w:b/>
        </w:rPr>
        <w:t xml:space="preserve">[ ] Set up abandoned cart sequence (3 emails: 1hr, 24hr, 72hr) </w:t>
      </w:r>
      <w:r>
        <w:t>(T2 Email — Week 4)</w:t>
      </w:r>
    </w:p>
    <w:p>
      <w:pPr>
        <w:pStyle w:val="Heading2"/>
      </w:pPr>
      <w:r>
        <w:t>3.3 Brand Repositioning</w:t>
      </w:r>
    </w:p>
    <w:p>
      <w:r>
        <w:rPr>
          <w:b/>
        </w:rPr>
        <w:t xml:space="preserve">20. </w:t>
      </w:r>
      <w:r>
        <w:rPr>
          <w:b/>
        </w:rPr>
        <w:t xml:space="preserve">[ ] Rewrite homepage hero copy: 'Performance Sleep Hardware' positioning </w:t>
      </w:r>
      <w:r>
        <w:t>(T2 Copy — Week 1)</w:t>
      </w:r>
    </w:p>
    <w:p>
      <w:r>
        <w:rPr>
          <w:b/>
        </w:rPr>
        <w:t xml:space="preserve">21. </w:t>
      </w:r>
      <w:r>
        <w:rPr>
          <w:b/>
        </w:rPr>
        <w:t xml:space="preserve">[ ] Rewrite product page copy: lead with sleep outcomes, not air purification features </w:t>
      </w:r>
      <w:r>
        <w:t>(T2 Copy — Week 2)</w:t>
      </w:r>
    </w:p>
    <w:p>
      <w:r>
        <w:rPr>
          <w:b/>
        </w:rPr>
        <w:t xml:space="preserve">22. </w:t>
      </w:r>
      <w:r>
        <w:rPr>
          <w:b/>
        </w:rPr>
        <w:t xml:space="preserve">[ ] Update all ad creative copy to 'Performance Sleep Hardware' language </w:t>
      </w:r>
      <w:r>
        <w:t>(T2 Creative — Week 2)</w:t>
      </w:r>
    </w:p>
    <w:p>
      <w:r>
        <w:rPr>
          <w:b/>
        </w:rPr>
        <w:t xml:space="preserve">23. </w:t>
      </w:r>
      <w:r>
        <w:rPr>
          <w:b/>
        </w:rPr>
        <w:t xml:space="preserve">[ ] Develop 'Why I Turned Down Kevin O'Leary' content hook (blog post + email + social) </w:t>
      </w:r>
      <w:r>
        <w:t>(T2 Copy — Week 2)</w:t>
      </w:r>
    </w:p>
    <w:p>
      <w:pPr>
        <w:pStyle w:val="Heading2"/>
      </w:pPr>
      <w:r>
        <w:t>3.4 SEO &amp; Blog Foundation</w:t>
      </w:r>
    </w:p>
    <w:p>
      <w:r>
        <w:rPr>
          <w:b/>
        </w:rPr>
        <w:t xml:space="preserve">24. </w:t>
      </w:r>
      <w:r>
        <w:rPr>
          <w:b/>
        </w:rPr>
        <w:t xml:space="preserve">[ ] Conduct technical SEO audit of airtulip.co (crawl errors, page speed, Core Web Vitals) </w:t>
      </w:r>
      <w:r>
        <w:t>(T2 SEO — Week 1)</w:t>
      </w:r>
    </w:p>
    <w:p>
      <w:r>
        <w:rPr>
          <w:b/>
        </w:rPr>
        <w:t xml:space="preserve">25. </w:t>
      </w:r>
      <w:r>
        <w:rPr>
          <w:b/>
        </w:rPr>
        <w:t xml:space="preserve">[ ] Submit sitemap.xml to Google Search Console; request indexing for all key pages </w:t>
      </w:r>
      <w:r>
        <w:t>(T2 SEO — Week 1)</w:t>
      </w:r>
    </w:p>
    <w:p>
      <w:r>
        <w:rPr>
          <w:b/>
        </w:rPr>
        <w:t xml:space="preserve">26. </w:t>
      </w:r>
      <w:r>
        <w:rPr>
          <w:b/>
        </w:rPr>
        <w:t xml:space="preserve">[ ] Publish Blog Post 1: 'What Is Performance Sleep Hardware? The Science Behind AirTulip' </w:t>
      </w:r>
      <w:r>
        <w:t>(T2 Content — Week 2)</w:t>
      </w:r>
    </w:p>
    <w:p>
      <w:r>
        <w:rPr>
          <w:b/>
        </w:rPr>
        <w:t xml:space="preserve">27. </w:t>
      </w:r>
      <w:r>
        <w:rPr>
          <w:b/>
        </w:rPr>
        <w:t xml:space="preserve">[ ] Publish Blog Post 2: 'Why I Turned Down Kevin O'Leary: The AirTulip Story' </w:t>
      </w:r>
      <w:r>
        <w:t>(T2 Content — Week 3)</w:t>
      </w:r>
    </w:p>
    <w:p>
      <w:r>
        <w:rPr>
          <w:b/>
        </w:rPr>
        <w:t xml:space="preserve">28. </w:t>
      </w:r>
      <w:r>
        <w:rPr>
          <w:b/>
        </w:rPr>
        <w:t xml:space="preserve">[ ] Publish Blog Post 3: 'Can Air Quality Affect Your Sleep? What the Science Says' </w:t>
      </w:r>
      <w:r>
        <w:t>(T2 Content — Week 4)</w:t>
      </w:r>
    </w:p>
    <w:p>
      <w:pPr>
        <w:pStyle w:val="Heading2"/>
      </w:pPr>
      <w:r>
        <w:t>3.5 Analytics &amp; Baseline</w:t>
      </w:r>
    </w:p>
    <w:p>
      <w:r>
        <w:rPr>
          <w:b/>
        </w:rPr>
        <w:t xml:space="preserve">29. </w:t>
      </w:r>
      <w:r>
        <w:rPr>
          <w:b/>
        </w:rPr>
        <w:t xml:space="preserve">[ ] Gain GA4 access and export baseline: monthly traffic, bounce rate, conversion rate, top sources </w:t>
      </w:r>
      <w:r>
        <w:t>(T2 Analytics — Week 1)</w:t>
      </w:r>
    </w:p>
    <w:p>
      <w:r>
        <w:rPr>
          <w:b/>
        </w:rPr>
        <w:t xml:space="preserve">30. </w:t>
      </w:r>
      <w:r>
        <w:rPr>
          <w:b/>
        </w:rPr>
        <w:t xml:space="preserve">[ ] Gain Klaviyo/email platform access and export baseline: list size, open rate, CTR, revenue/email </w:t>
      </w:r>
      <w:r>
        <w:t>(T2 Analytics — Week 1)</w:t>
      </w:r>
    </w:p>
    <w:p>
      <w:r>
        <w:rPr>
          <w:b/>
        </w:rPr>
        <w:t xml:space="preserve">31. </w:t>
      </w:r>
      <w:r>
        <w:rPr>
          <w:b/>
        </w:rPr>
        <w:t xml:space="preserve">[ ] Export Shopify baseline: monthly revenue, AOV, conversion rate, top SKUs, cart abandonment rate </w:t>
      </w:r>
      <w:r>
        <w:t>(T2 Analytics — Week 1)</w:t>
      </w:r>
    </w:p>
    <w:p>
      <w:r>
        <w:rPr>
          <w:b/>
        </w:rPr>
        <w:t xml:space="preserve">32. </w:t>
      </w:r>
      <w:r>
        <w:rPr>
          <w:b/>
        </w:rPr>
        <w:t xml:space="preserve">[ ] Build and share Week 1 KPI dashboard with AirTulip team </w:t>
      </w:r>
      <w:r>
        <w:t>(T2 Analytics — Week 1)</w:t>
      </w:r>
    </w:p>
    <w:p>
      <w:pPr>
        <w:pStyle w:val="Heading1"/>
      </w:pPr>
      <w:r>
        <w:t>4. Phase 2: Segment &amp; Optimize (Weeks 5–8)</w:t>
      </w:r>
    </w:p>
    <w:p>
      <w:r>
        <w:t>Phase 2 activates the growth engine built in Phase 1. With the funnel fixed and baselines established, T2 will build persona-specific infrastructure, launch the affiliate program, and begin the medical channel activation.</w:t>
      </w:r>
    </w:p>
    <w:p>
      <w:pPr>
        <w:pStyle w:val="Heading2"/>
      </w:pPr>
      <w:r>
        <w:t>4.1 Persona Landing Pages</w:t>
      </w:r>
    </w:p>
    <w:p>
      <w:r>
        <w:rPr>
          <w:b/>
        </w:rPr>
        <w:t xml:space="preserve">33. </w:t>
      </w:r>
      <w:r>
        <w:rPr>
          <w:b/>
        </w:rPr>
        <w:t xml:space="preserve">[ ] Build Medical/Allergy landing page: clinical proof, ENT referral CTA, HSA/FSA badge </w:t>
      </w:r>
      <w:r>
        <w:t>(T2 Web Dev — Week 5)</w:t>
      </w:r>
    </w:p>
    <w:p>
      <w:r>
        <w:rPr>
          <w:b/>
        </w:rPr>
        <w:t xml:space="preserve">34. </w:t>
      </w:r>
      <w:r>
        <w:rPr>
          <w:b/>
        </w:rPr>
        <w:t xml:space="preserve">[ ] Build Biohacker/Sleep Optimizer landing page: Oura/Whoop integration, sleep score data, affiliate CTA </w:t>
      </w:r>
      <w:r>
        <w:t>(T2 Web Dev — Week 5)</w:t>
      </w:r>
    </w:p>
    <w:p>
      <w:r>
        <w:rPr>
          <w:b/>
        </w:rPr>
        <w:t xml:space="preserve">35. </w:t>
      </w:r>
      <w:r>
        <w:rPr>
          <w:b/>
        </w:rPr>
        <w:t xml:space="preserve">[ ] Build Luxury Home landing page: premium lifestyle photography, interior designer trade program CTA </w:t>
      </w:r>
      <w:r>
        <w:t>(T2 Web Dev — Week 6)</w:t>
      </w:r>
    </w:p>
    <w:p>
      <w:r>
        <w:rPr>
          <w:b/>
        </w:rPr>
        <w:t xml:space="preserve">36. </w:t>
      </w:r>
      <w:r>
        <w:rPr>
          <w:b/>
        </w:rPr>
        <w:t xml:space="preserve">[ ] A/B test persona landing page headlines vs. homepage control </w:t>
      </w:r>
      <w:r>
        <w:t>(T2 Analytics — Week 7)</w:t>
      </w:r>
    </w:p>
    <w:p>
      <w:pPr>
        <w:pStyle w:val="Heading2"/>
      </w:pPr>
      <w:r>
        <w:t>4.2 Affiliate &amp; Influencer Program</w:t>
      </w:r>
    </w:p>
    <w:p>
      <w:r>
        <w:rPr>
          <w:b/>
        </w:rPr>
        <w:t xml:space="preserve">37. </w:t>
      </w:r>
      <w:r>
        <w:rPr>
          <w:b/>
        </w:rPr>
        <w:t xml:space="preserve">[ ] Define affiliate commission tiers (Tier 1: 15%, Tier 2: 10%, Trade: 15–20%) </w:t>
      </w:r>
      <w:r>
        <w:t>(T2 Strategy — Week 5)</w:t>
      </w:r>
    </w:p>
    <w:p>
      <w:r>
        <w:rPr>
          <w:b/>
        </w:rPr>
        <w:t xml:space="preserve">38. </w:t>
      </w:r>
      <w:r>
        <w:rPr>
          <w:b/>
        </w:rPr>
        <w:t xml:space="preserve">[ ] Build Top 50 Biohacker influencer target list (YouTube, Instagram, podcast) </w:t>
      </w:r>
      <w:r>
        <w:t>(T2 Research — Week 5)</w:t>
      </w:r>
    </w:p>
    <w:p>
      <w:r>
        <w:rPr>
          <w:b/>
        </w:rPr>
        <w:t xml:space="preserve">39. </w:t>
      </w:r>
      <w:r>
        <w:rPr>
          <w:b/>
        </w:rPr>
        <w:t xml:space="preserve">[ ] Draft personalized outreach scripts for Tier 2 biohacker influencers </w:t>
      </w:r>
      <w:r>
        <w:t>(T2 Copy — Week 5)</w:t>
      </w:r>
    </w:p>
    <w:p>
      <w:r>
        <w:rPr>
          <w:b/>
        </w:rPr>
        <w:t xml:space="preserve">40. </w:t>
      </w:r>
      <w:r>
        <w:rPr>
          <w:b/>
        </w:rPr>
        <w:t xml:space="preserve">[ ] Send first wave of 20 influencer outreach emails; track responses </w:t>
      </w:r>
      <w:r>
        <w:t>(T2 Outreach — Week 6)</w:t>
      </w:r>
    </w:p>
    <w:p>
      <w:r>
        <w:rPr>
          <w:b/>
        </w:rPr>
        <w:t xml:space="preserve">41. </w:t>
      </w:r>
      <w:r>
        <w:rPr>
          <w:b/>
        </w:rPr>
        <w:t xml:space="preserve">[ ] Ship product to 5 confirmed Tier 2 influencers for review/content creation </w:t>
      </w:r>
      <w:r>
        <w:t>(AirTulip + T2 — Week 7)</w:t>
      </w:r>
    </w:p>
    <w:p>
      <w:r>
        <w:rPr>
          <w:b/>
        </w:rPr>
        <w:t xml:space="preserve">42. </w:t>
      </w:r>
      <w:r>
        <w:rPr>
          <w:b/>
        </w:rPr>
        <w:t xml:space="preserve">[ ] Launch affiliate tracking platform (ShareASale, Impact, or Shopify Collabs) </w:t>
      </w:r>
      <w:r>
        <w:t>(T2 Web Dev — Week 6)</w:t>
      </w:r>
    </w:p>
    <w:p>
      <w:pPr>
        <w:pStyle w:val="Heading2"/>
      </w:pPr>
      <w:r>
        <w:t>4.3 Medical Channel Activation</w:t>
      </w:r>
    </w:p>
    <w:p>
      <w:r>
        <w:rPr>
          <w:b/>
        </w:rPr>
        <w:t xml:space="preserve">43. </w:t>
      </w:r>
      <w:r>
        <w:rPr>
          <w:b/>
        </w:rPr>
        <w:t xml:space="preserve">[ ] Submit TrueMed application for HSA/FSA eligibility (30% effective discount) </w:t>
      </w:r>
      <w:r>
        <w:t>(T2 Strategy — Week 5)</w:t>
      </w:r>
    </w:p>
    <w:p>
      <w:r>
        <w:rPr>
          <w:b/>
        </w:rPr>
        <w:t xml:space="preserve">44. </w:t>
      </w:r>
      <w:r>
        <w:rPr>
          <w:b/>
        </w:rPr>
        <w:t xml:space="preserve">[ ] Draft 'ENT Referral' one-pager for allergists and ENT physicians </w:t>
      </w:r>
      <w:r>
        <w:t>(T2 Copy — Week 5)</w:t>
      </w:r>
    </w:p>
    <w:p>
      <w:r>
        <w:rPr>
          <w:b/>
        </w:rPr>
        <w:t xml:space="preserve">45. </w:t>
      </w:r>
      <w:r>
        <w:rPr>
          <w:b/>
        </w:rPr>
        <w:t xml:space="preserve">[ ] Build list of 50 target allergists and ENTs in top 10 US metro markets </w:t>
      </w:r>
      <w:r>
        <w:t>(T2 Research — Week 6)</w:t>
      </w:r>
    </w:p>
    <w:p>
      <w:r>
        <w:rPr>
          <w:b/>
        </w:rPr>
        <w:t xml:space="preserve">46. </w:t>
      </w:r>
      <w:r>
        <w:rPr>
          <w:b/>
        </w:rPr>
        <w:t xml:space="preserve">[ ] Send first wave of 20 physician outreach emails with ENT Referral one-pager </w:t>
      </w:r>
      <w:r>
        <w:t>(T2 Outreach — Week 7)</w:t>
      </w:r>
    </w:p>
    <w:p>
      <w:r>
        <w:rPr>
          <w:b/>
        </w:rPr>
        <w:t xml:space="preserve">47. </w:t>
      </w:r>
      <w:r>
        <w:rPr>
          <w:b/>
        </w:rPr>
        <w:t xml:space="preserve">[ ] Add TrueMed HSA/FSA badge and messaging to medical landing page and PDP </w:t>
      </w:r>
      <w:r>
        <w:t>(T2 Web Dev — Week 6)</w:t>
      </w:r>
    </w:p>
    <w:p>
      <w:pPr>
        <w:pStyle w:val="Heading2"/>
      </w:pPr>
      <w:r>
        <w:t>4.4 Social Media Activation</w:t>
      </w:r>
    </w:p>
    <w:p>
      <w:r>
        <w:rPr>
          <w:b/>
        </w:rPr>
        <w:t xml:space="preserve">48. </w:t>
      </w:r>
      <w:r>
        <w:rPr>
          <w:b/>
        </w:rPr>
        <w:t xml:space="preserve">[ ] Launch official TikTok account for AirTulip; publish first 3 'Visual ASMR' videos (smoke tests, laser demos) </w:t>
      </w:r>
      <w:r>
        <w:t>(T2 Social — Week 5)</w:t>
      </w:r>
    </w:p>
    <w:p>
      <w:r>
        <w:rPr>
          <w:b/>
        </w:rPr>
        <w:t xml:space="preserve">49. </w:t>
      </w:r>
      <w:r>
        <w:rPr>
          <w:b/>
        </w:rPr>
        <w:t xml:space="preserve">[ ] Pivot Instagram to 'Visual Physics' content strategy; publish 3 posts/week </w:t>
      </w:r>
      <w:r>
        <w:t>(T2 Social — Week 5)</w:t>
      </w:r>
    </w:p>
    <w:p>
      <w:r>
        <w:rPr>
          <w:b/>
        </w:rPr>
        <w:t xml:space="preserve">50. </w:t>
      </w:r>
      <w:r>
        <w:rPr>
          <w:b/>
        </w:rPr>
        <w:t xml:space="preserve">[ ] Create Facebook 'Pure Sleep Society' private community group; seed with 10 founding members </w:t>
      </w:r>
      <w:r>
        <w:t>(T2 Social — Week 6)</w:t>
      </w:r>
    </w:p>
    <w:p>
      <w:r>
        <w:rPr>
          <w:b/>
        </w:rPr>
        <w:t xml:space="preserve">51. </w:t>
      </w:r>
      <w:r>
        <w:rPr>
          <w:b/>
        </w:rPr>
        <w:t xml:space="preserve">[ ] Publish first YouTube 'Founder Series' video: Arjen explains laminar flow physics (5–10 min) </w:t>
      </w:r>
      <w:r>
        <w:t>(T2 Video — Week 6)</w:t>
      </w:r>
    </w:p>
    <w:p>
      <w:r>
        <w:rPr>
          <w:b/>
        </w:rPr>
        <w:t xml:space="preserve">52. </w:t>
      </w:r>
      <w:r>
        <w:rPr>
          <w:b/>
        </w:rPr>
        <w:t xml:space="preserve">[ ] Pivot LinkedIn to B2B sales hunting: target hospitality GMs and medical office managers </w:t>
      </w:r>
      <w:r>
        <w:t>(T2 Social — Week 5)</w:t>
      </w:r>
    </w:p>
    <w:p>
      <w:r>
        <w:rPr>
          <w:b/>
        </w:rPr>
        <w:t xml:space="preserve">53. </w:t>
      </w:r>
      <w:r>
        <w:rPr>
          <w:b/>
        </w:rPr>
        <w:t xml:space="preserve">[ ] Publish Blog Post 4: 'The Biohacker's Guide to Sleep Optimization with AirTulip' </w:t>
      </w:r>
      <w:r>
        <w:t>(T2 Content — Week 5)</w:t>
      </w:r>
    </w:p>
    <w:p>
      <w:r>
        <w:rPr>
          <w:b/>
        </w:rPr>
        <w:t xml:space="preserve">54. </w:t>
      </w:r>
      <w:r>
        <w:rPr>
          <w:b/>
        </w:rPr>
        <w:t xml:space="preserve">[ ] Publish Blog Post 5: 'How Luxury Hotels Are Using Performance Sleep Hardware to Win 5-Star Reviews' </w:t>
      </w:r>
      <w:r>
        <w:t>(T2 Content — Week 7)</w:t>
      </w:r>
    </w:p>
    <w:p>
      <w:pPr>
        <w:pStyle w:val="Heading2"/>
      </w:pPr>
      <w:r>
        <w:t>4.5 Community &amp; Retention</w:t>
      </w:r>
    </w:p>
    <w:p>
      <w:r>
        <w:rPr>
          <w:b/>
        </w:rPr>
        <w:t xml:space="preserve">55. </w:t>
      </w:r>
      <w:r>
        <w:rPr>
          <w:b/>
        </w:rPr>
        <w:t xml:space="preserve">[ ] Implement post-purchase 'Welcome Kit' onboarding flow in Klaviyo (8-email sequence) </w:t>
      </w:r>
      <w:r>
        <w:t>(T2 Email — Week 5)</w:t>
      </w:r>
    </w:p>
    <w:p>
      <w:r>
        <w:rPr>
          <w:b/>
        </w:rPr>
        <w:t xml:space="preserve">56. </w:t>
      </w:r>
      <w:r>
        <w:rPr>
          <w:b/>
        </w:rPr>
        <w:t xml:space="preserve">[ ] Launch NPS survey to existing customer base; collect and analyze results </w:t>
      </w:r>
      <w:r>
        <w:t>(T2 Analytics — Week 6)</w:t>
      </w:r>
    </w:p>
    <w:p>
      <w:r>
        <w:rPr>
          <w:b/>
        </w:rPr>
        <w:t xml:space="preserve">57. </w:t>
      </w:r>
      <w:r>
        <w:rPr>
          <w:b/>
        </w:rPr>
        <w:t xml:space="preserve">[ ] Conduct Reddit AMA in r/Biohackers with raw lab data (CSV files, graphs) to prove efficacy </w:t>
      </w:r>
      <w:r>
        <w:t>(Arjen + T2 — Week 8)</w:t>
      </w:r>
    </w:p>
    <w:p>
      <w:pPr>
        <w:pStyle w:val="Heading1"/>
      </w:pPr>
      <w:r>
        <w:t>5. Phase 3: Scale with Confidence (Weeks 9–12)</w:t>
      </w:r>
    </w:p>
    <w:p>
      <w:r>
        <w:t>Phase 3 scales what is proven. With baseline data from Phases 1 and 2, T2 will activate paid retargeting, expand to Tier 1 influencers, launch hospitality partnerships, and build the Interior Designer Trade Program.</w:t>
      </w:r>
    </w:p>
    <w:p>
      <w:pPr>
        <w:pStyle w:val="Heading2"/>
      </w:pPr>
      <w:r>
        <w:t>5.1 Paid Media Activation</w:t>
      </w:r>
    </w:p>
    <w:p>
      <w:r>
        <w:rPr>
          <w:b/>
        </w:rPr>
        <w:t xml:space="preserve">58. </w:t>
      </w:r>
      <w:r>
        <w:rPr>
          <w:b/>
        </w:rPr>
        <w:t xml:space="preserve">[ ] Launch Meta retargeting campaign: 'scare tactic' laser/smoke visual proof creative targeting site visitors </w:t>
      </w:r>
      <w:r>
        <w:t>(T2 Paid Media — Week 9)</w:t>
      </w:r>
    </w:p>
    <w:p>
      <w:r>
        <w:rPr>
          <w:b/>
        </w:rPr>
        <w:t xml:space="preserve">59. </w:t>
      </w:r>
      <w:r>
        <w:rPr>
          <w:b/>
        </w:rPr>
        <w:t xml:space="preserve">[ ] Launch Shark Tank fan targeting campaign: target 'Shark Tank fans' and 'Kevin O'Leary followers' </w:t>
      </w:r>
      <w:r>
        <w:t>(T2 Paid Media — Week 9)</w:t>
      </w:r>
    </w:p>
    <w:p>
      <w:r>
        <w:rPr>
          <w:b/>
        </w:rPr>
        <w:t xml:space="preserve">60. </w:t>
      </w:r>
      <w:r>
        <w:rPr>
          <w:b/>
        </w:rPr>
        <w:t xml:space="preserve">[ ] Launch Google retargeting campaign targeting branded and competitor search terms </w:t>
      </w:r>
      <w:r>
        <w:t>(T2 Paid Media — Week 10)</w:t>
      </w:r>
    </w:p>
    <w:p>
      <w:r>
        <w:rPr>
          <w:b/>
        </w:rPr>
        <w:t xml:space="preserve">61. </w:t>
      </w:r>
      <w:r>
        <w:rPr>
          <w:b/>
        </w:rPr>
        <w:t xml:space="preserve">[ ] A/B test 3 retargeting creative variants; optimize toward lowest CPA </w:t>
      </w:r>
      <w:r>
        <w:t>(T2 Paid Media — Week 11)</w:t>
      </w:r>
    </w:p>
    <w:p>
      <w:pPr>
        <w:pStyle w:val="Heading2"/>
      </w:pPr>
      <w:r>
        <w:t>5.2 Tier 1 Influencer &amp; Hospitality</w:t>
      </w:r>
    </w:p>
    <w:p>
      <w:r>
        <w:rPr>
          <w:b/>
        </w:rPr>
        <w:t xml:space="preserve">62. </w:t>
      </w:r>
      <w:r>
        <w:rPr>
          <w:b/>
        </w:rPr>
        <w:t xml:space="preserve">[ ] Identify and outreach to 10 Tier 1 biohacker influencers (Huberman Lab guests, Oura-affiliated creators) </w:t>
      </w:r>
      <w:r>
        <w:t>(T2 Outreach — Week 9)</w:t>
      </w:r>
    </w:p>
    <w:p>
      <w:r>
        <w:rPr>
          <w:b/>
        </w:rPr>
        <w:t xml:space="preserve">63. </w:t>
      </w:r>
      <w:r>
        <w:rPr>
          <w:b/>
        </w:rPr>
        <w:t xml:space="preserve">[ ] Ship product to 3 confirmed Tier 1 influencers for long-form review content </w:t>
      </w:r>
      <w:r>
        <w:t>(AirTulip + T2 — Week 10)</w:t>
      </w:r>
    </w:p>
    <w:p>
      <w:r>
        <w:rPr>
          <w:b/>
        </w:rPr>
        <w:t xml:space="preserve">64. </w:t>
      </w:r>
      <w:r>
        <w:rPr>
          <w:b/>
        </w:rPr>
        <w:t xml:space="preserve">[ ] Begin luxury hospitality partnership outreach: Equinox, Six Senses, 1 Hotel, Aman Resorts </w:t>
      </w:r>
      <w:r>
        <w:t>(T2 B2B — Week 9)</w:t>
      </w:r>
    </w:p>
    <w:p>
      <w:r>
        <w:rPr>
          <w:b/>
        </w:rPr>
        <w:t xml:space="preserve">65. </w:t>
      </w:r>
      <w:r>
        <w:rPr>
          <w:b/>
        </w:rPr>
        <w:t xml:space="preserve">[ ] Launch Interior Designer Trade Program: 15–20% commission, dedicated trade landing page </w:t>
      </w:r>
      <w:r>
        <w:t>(T2 Web Dev + Strategy — Week 10)</w:t>
      </w:r>
    </w:p>
    <w:p>
      <w:r>
        <w:rPr>
          <w:b/>
        </w:rPr>
        <w:t xml:space="preserve">66. </w:t>
      </w:r>
      <w:r>
        <w:rPr>
          <w:b/>
        </w:rPr>
        <w:t xml:space="preserve">[ ] Publish Blog Post 6: 'Why Interior Designers Are Specifying AirTulip in Luxury Bedroom Renovations' </w:t>
      </w:r>
      <w:r>
        <w:t>(T2 Content — Week 10)</w:t>
      </w:r>
    </w:p>
    <w:p>
      <w:pPr>
        <w:pStyle w:val="Heading2"/>
      </w:pPr>
      <w:r>
        <w:t>5.3 YouTube &amp; Content Scaling</w:t>
      </w:r>
    </w:p>
    <w:p>
      <w:r>
        <w:rPr>
          <w:b/>
        </w:rPr>
        <w:t xml:space="preserve">67. </w:t>
      </w:r>
      <w:r>
        <w:rPr>
          <w:b/>
        </w:rPr>
        <w:t xml:space="preserve">[ ] Publish YouTube Founder Series Video 2: 'The Science of Laminar Flow — Why Turbulent Air Purifiers Fail' </w:t>
      </w:r>
      <w:r>
        <w:t>(T2 Video — Week 9)</w:t>
      </w:r>
    </w:p>
    <w:p>
      <w:r>
        <w:rPr>
          <w:b/>
        </w:rPr>
        <w:t xml:space="preserve">68. </w:t>
      </w:r>
      <w:r>
        <w:rPr>
          <w:b/>
        </w:rPr>
        <w:t xml:space="preserve">[ ] Publish YouTube Founder Series Video 3: 'Why I Turned Down Kevin O'Leary' </w:t>
      </w:r>
      <w:r>
        <w:t>(T2 Video — Week 11)</w:t>
      </w:r>
    </w:p>
    <w:p>
      <w:r>
        <w:rPr>
          <w:b/>
        </w:rPr>
        <w:t xml:space="preserve">69. </w:t>
      </w:r>
      <w:r>
        <w:rPr>
          <w:b/>
        </w:rPr>
        <w:t xml:space="preserve">[ ] Publish Blog Posts 7–8 (SEO-targeted: sleep hardware, COPD air purifier, luxury bedroom air quality) </w:t>
      </w:r>
      <w:r>
        <w:t>(T2 Content — Weeks 9–11)</w:t>
      </w:r>
    </w:p>
    <w:p>
      <w:pPr>
        <w:pStyle w:val="Heading2"/>
      </w:pPr>
      <w:r>
        <w:t>5.4 Reporting &amp; Retainer Transition</w:t>
      </w:r>
    </w:p>
    <w:p>
      <w:r>
        <w:rPr>
          <w:b/>
        </w:rPr>
        <w:t xml:space="preserve">70. </w:t>
      </w:r>
      <w:r>
        <w:rPr>
          <w:b/>
        </w:rPr>
        <w:t xml:space="preserve">[ ] Deliver 12-Week Sprint Performance Report: KPI vs. baseline, channel attribution, ROI by workstream </w:t>
      </w:r>
      <w:r>
        <w:t>(T2 Analytics — Week 12)</w:t>
      </w:r>
    </w:p>
    <w:p>
      <w:r>
        <w:rPr>
          <w:b/>
        </w:rPr>
        <w:t xml:space="preserve">71. </w:t>
      </w:r>
      <w:r>
        <w:rPr>
          <w:b/>
        </w:rPr>
        <w:t xml:space="preserve">[ ] Deliver Retainer Transition Recommendation: which workstreams to continue, scale, or sunset </w:t>
      </w:r>
      <w:r>
        <w:t>(T2 Strategy — Week 12)</w:t>
      </w:r>
    </w:p>
    <w:p>
      <w:r>
        <w:rPr>
          <w:b/>
        </w:rPr>
        <w:t xml:space="preserve">72. </w:t>
      </w:r>
      <w:r>
        <w:rPr>
          <w:b/>
        </w:rPr>
        <w:t xml:space="preserve">[ ] Present 90-Day Continuation Plan to AirTulip team </w:t>
      </w:r>
      <w:r>
        <w:t>(T2 + AirTulip — Week 12)</w:t>
      </w:r>
    </w:p>
    <w:p>
      <w:pPr>
        <w:pStyle w:val="Heading1"/>
      </w:pPr>
      <w:r>
        <w:t>6. Investment &amp; Terms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
              <w:rPr>
                <w:b/>
                <w:sz w:val="20"/>
              </w:rPr>
              <w:t>Component</w:t>
            </w:r>
          </w:p>
        </w:tc>
        <w:tc>
          <w:tcPr>
            <w:tcW w:type="dxa" w:w="3120"/>
          </w:tcPr>
          <w:p>
            <w:r/>
            <w:r>
              <w:rPr>
                <w:b/>
                <w:sz w:val="20"/>
              </w:rPr>
              <w:t>Details</w:t>
            </w:r>
          </w:p>
        </w:tc>
        <w:tc>
          <w:tcPr>
            <w:tcW w:type="dxa" w:w="3120"/>
          </w:tcPr>
          <w:p>
            <w:r/>
            <w:r>
              <w:rPr>
                <w:b/>
                <w:sz w:val="20"/>
              </w:rPr>
              <w:t>Amount</w:t>
            </w:r>
          </w:p>
        </w:tc>
      </w:tr>
      <w:tr>
        <w:tc>
          <w:tcPr>
            <w:tcW w:type="dxa" w:w="3120"/>
          </w:tcPr>
          <w:p>
            <w:r/>
            <w:r>
              <w:rPr>
                <w:sz w:val="20"/>
              </w:rPr>
              <w:t>Base Monthly Retainer</w:t>
            </w:r>
          </w:p>
        </w:tc>
        <w:tc>
          <w:tcPr>
            <w:tcW w:type="dxa" w:w="3120"/>
          </w:tcPr>
          <w:p>
            <w:r/>
            <w:r>
              <w:rPr>
                <w:sz w:val="20"/>
              </w:rPr>
              <w:t>Covers strategy, content creation, technical implementation, social media management, email, SEO, and reporting</w:t>
            </w:r>
          </w:p>
        </w:tc>
        <w:tc>
          <w:tcPr>
            <w:tcW w:type="dxa" w:w="3120"/>
          </w:tcPr>
          <w:p>
            <w:r/>
            <w:r>
              <w:rPr>
                <w:sz w:val="20"/>
              </w:rPr>
              <w:t>$2,500/month</w:t>
            </w:r>
          </w:p>
        </w:tc>
      </w:tr>
      <w:tr>
        <w:tc>
          <w:tcPr>
            <w:tcW w:type="dxa" w:w="3120"/>
          </w:tcPr>
          <w:p>
            <w:r/>
            <w:r>
              <w:rPr>
                <w:sz w:val="20"/>
              </w:rPr>
              <w:t>Performance Incentive</w:t>
            </w:r>
          </w:p>
        </w:tc>
        <w:tc>
          <w:tcPr>
            <w:tcW w:type="dxa" w:w="3120"/>
          </w:tcPr>
          <w:p>
            <w:r/>
            <w:r>
              <w:rPr>
                <w:sz w:val="20"/>
              </w:rPr>
              <w:t>20% revenue share on gross sales AFTER first $10,000 in incremental lift generated during engagement period</w:t>
            </w:r>
          </w:p>
        </w:tc>
        <w:tc>
          <w:tcPr>
            <w:tcW w:type="dxa" w:w="3120"/>
          </w:tcPr>
          <w:p>
            <w:r/>
            <w:r>
              <w:rPr>
                <w:sz w:val="20"/>
              </w:rPr>
              <w:t>20% of lift above $10K</w:t>
            </w:r>
          </w:p>
        </w:tc>
      </w:tr>
      <w:tr>
        <w:tc>
          <w:tcPr>
            <w:tcW w:type="dxa" w:w="3120"/>
          </w:tcPr>
          <w:p>
            <w:r/>
            <w:r>
              <w:rPr>
                <w:sz w:val="20"/>
              </w:rPr>
              <w:t>12-Week Sprint Total (Base)</w:t>
            </w:r>
          </w:p>
        </w:tc>
        <w:tc>
          <w:tcPr>
            <w:tcW w:type="dxa" w:w="3120"/>
          </w:tcPr>
          <w:p>
            <w:r/>
            <w:r>
              <w:rPr>
                <w:sz w:val="20"/>
              </w:rPr>
              <w:t>3 months × $2,500</w:t>
            </w:r>
          </w:p>
        </w:tc>
        <w:tc>
          <w:tcPr>
            <w:tcW w:type="dxa" w:w="3120"/>
          </w:tcPr>
          <w:p>
            <w:r/>
            <w:r>
              <w:rPr>
                <w:sz w:val="20"/>
              </w:rPr>
              <w:t>$7,500</w:t>
            </w:r>
          </w:p>
        </w:tc>
      </w:tr>
      <w:tr>
        <w:tc>
          <w:tcPr>
            <w:tcW w:type="dxa" w:w="3120"/>
          </w:tcPr>
          <w:p>
            <w:r/>
            <w:r>
              <w:rPr>
                <w:sz w:val="20"/>
              </w:rPr>
              <w:t>Ongoing Monthly Retainer (Month 4+)</w:t>
            </w:r>
          </w:p>
        </w:tc>
        <w:tc>
          <w:tcPr>
            <w:tcW w:type="dxa" w:w="3120"/>
          </w:tcPr>
          <w:p>
            <w:r/>
            <w:r>
              <w:rPr>
                <w:sz w:val="20"/>
              </w:rPr>
              <w:t>Continuation of active workstreams + monthly strategic review</w:t>
            </w:r>
          </w:p>
        </w:tc>
        <w:tc>
          <w:tcPr>
            <w:tcW w:type="dxa" w:w="3120"/>
          </w:tcPr>
          <w:p>
            <w:r/>
            <w:r>
              <w:rPr>
                <w:sz w:val="20"/>
              </w:rPr>
              <w:t>$2,500/month</w:t>
            </w:r>
          </w:p>
        </w:tc>
      </w:tr>
      <w:tr>
        <w:tc>
          <w:tcPr>
            <w:tcW w:type="dxa" w:w="3120"/>
          </w:tcPr>
          <w:p>
            <w:r/>
            <w:r>
              <w:rPr>
                <w:sz w:val="20"/>
              </w:rPr>
              <w:t>Optional: Paid Media Management</w:t>
            </w:r>
          </w:p>
        </w:tc>
        <w:tc>
          <w:tcPr>
            <w:tcW w:type="dxa" w:w="3120"/>
          </w:tcPr>
          <w:p>
            <w:r/>
            <w:r>
              <w:rPr>
                <w:sz w:val="20"/>
              </w:rPr>
              <w:t>Meta + Google retargeting campaign management (ad spend billed separately)</w:t>
            </w:r>
          </w:p>
        </w:tc>
        <w:tc>
          <w:tcPr>
            <w:tcW w:type="dxa" w:w="3120"/>
          </w:tcPr>
          <w:p>
            <w:r/>
            <w:r>
              <w:rPr>
                <w:sz w:val="20"/>
              </w:rPr>
              <w:t>+$1,000/month</w:t>
            </w:r>
          </w:p>
        </w:tc>
      </w:tr>
    </w:tbl>
    <w:p/>
    <w:p>
      <w:r/>
      <w:r>
        <w:rPr>
          <w:b/>
        </w:rPr>
        <w:t>Payment Terms:</w:t>
      </w:r>
      <w:r>
        <w:t xml:space="preserve"> Monthly invoices due upon receipt. Month 1 invoice issued upon execution of this SOW. Revenue share calculated and invoiced monthly based on verified Shopify revenue data.</w:t>
      </w:r>
    </w:p>
    <w:p>
      <w:pPr>
        <w:pStyle w:val="Heading1"/>
      </w:pPr>
      <w:r>
        <w:t>7. Acceptance &amp; Authorization</w:t>
      </w:r>
    </w:p>
    <w:p>
      <w:r>
        <w:t>By signing below, both parties agree to the terms, scope, and investment outlined in this Statement of Work.</w:t>
      </w:r>
    </w:p>
    <w:tbl>
      <w:tblPr>
        <w:tblStyle w:val="LightGrid-Accent1"/>
        <w:tblW w:type="auto" w:w="0"/>
        <w:jc w:val="center"/>
        <w:tblLook w:firstColumn="1" w:firstRow="1" w:lastColumn="0" w:lastRow="0" w:noHBand="0" w:noVBand="1" w:val="04A0"/>
      </w:tblPr>
      <w:tblGrid>
        <w:gridCol w:w="4680"/>
        <w:gridCol w:w="4680"/>
      </w:tblGrid>
      <w:tr>
        <w:tc>
          <w:tcPr>
            <w:tcW w:type="dxa" w:w="4680"/>
          </w:tcPr>
          <w:p>
            <w:r/>
            <w:r>
              <w:rPr>
                <w:b/>
                <w:sz w:val="20"/>
              </w:rPr>
              <w:t>Client</w:t>
            </w:r>
          </w:p>
        </w:tc>
        <w:tc>
          <w:tcPr>
            <w:tcW w:type="dxa" w:w="4680"/>
          </w:tcPr>
          <w:p>
            <w:r/>
            <w:r>
              <w:rPr>
                <w:b/>
                <w:sz w:val="20"/>
              </w:rPr>
              <w:t>T2 Consulting</w:t>
            </w:r>
          </w:p>
        </w:tc>
      </w:tr>
      <w:tr>
        <w:tc>
          <w:tcPr>
            <w:tcW w:type="dxa" w:w="4680"/>
          </w:tcPr>
          <w:p>
            <w:r/>
            <w:r>
              <w:rPr>
                <w:sz w:val="20"/>
              </w:rPr>
              <w:t>Signature: ___________________________</w:t>
            </w:r>
          </w:p>
        </w:tc>
        <w:tc>
          <w:tcPr>
            <w:tcW w:type="dxa" w:w="4680"/>
          </w:tcPr>
          <w:p>
            <w:r/>
            <w:r>
              <w:rPr>
                <w:sz w:val="20"/>
              </w:rPr>
              <w:t>Signature: ___________________________</w:t>
            </w:r>
          </w:p>
        </w:tc>
      </w:tr>
      <w:tr>
        <w:tc>
          <w:tcPr>
            <w:tcW w:type="dxa" w:w="4680"/>
          </w:tcPr>
          <w:p>
            <w:r/>
            <w:r>
              <w:rPr>
                <w:sz w:val="20"/>
              </w:rPr>
              <w:t>Name: ___________________________</w:t>
            </w:r>
          </w:p>
        </w:tc>
        <w:tc>
          <w:tcPr>
            <w:tcW w:type="dxa" w:w="4680"/>
          </w:tcPr>
          <w:p>
            <w:r/>
            <w:r>
              <w:rPr>
                <w:sz w:val="20"/>
              </w:rPr>
              <w:t>Name: Todd Youngblood</w:t>
            </w:r>
          </w:p>
        </w:tc>
      </w:tr>
      <w:tr>
        <w:tc>
          <w:tcPr>
            <w:tcW w:type="dxa" w:w="4680"/>
          </w:tcPr>
          <w:p>
            <w:r/>
            <w:r>
              <w:rPr>
                <w:sz w:val="20"/>
              </w:rPr>
              <w:t>Title: ___________________________</w:t>
            </w:r>
          </w:p>
        </w:tc>
        <w:tc>
          <w:tcPr>
            <w:tcW w:type="dxa" w:w="4680"/>
          </w:tcPr>
          <w:p>
            <w:r/>
            <w:r>
              <w:rPr>
                <w:sz w:val="20"/>
              </w:rPr>
              <w:t>Title: CEO, T2 Consulting</w:t>
            </w:r>
          </w:p>
        </w:tc>
      </w:tr>
      <w:tr>
        <w:tc>
          <w:tcPr>
            <w:tcW w:type="dxa" w:w="4680"/>
          </w:tcPr>
          <w:p>
            <w:r/>
            <w:r>
              <w:rPr>
                <w:sz w:val="20"/>
              </w:rPr>
              <w:t>Date: ___________________________</w:t>
            </w:r>
          </w:p>
        </w:tc>
        <w:tc>
          <w:tcPr>
            <w:tcW w:type="dxa" w:w="4680"/>
          </w:tcPr>
          <w:p>
            <w:r/>
            <w:r>
              <w:rPr>
                <w:sz w:val="20"/>
              </w:rPr>
              <w:t>Date: ___________________________</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70C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70C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