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jc w:val="center"/>
        <w:rPr>
          <w:b w:val="0"/>
          <w:sz w:val="38"/>
          <w:szCs w:val="38"/>
        </w:rPr>
      </w:pPr>
      <w:r w:rsidDel="00000000" w:rsidR="00000000" w:rsidRPr="00000000">
        <w:rPr>
          <w:b w:val="0"/>
          <w:sz w:val="38"/>
          <w:szCs w:val="38"/>
          <w:rtl w:val="0"/>
        </w:rPr>
        <w:t xml:space="preserve">PROJETO FROST-SIDE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jc w:val="center"/>
        <w:rPr>
          <w:sz w:val="32"/>
          <w:szCs w:val="32"/>
        </w:rPr>
      </w:pPr>
      <w:bookmarkStart w:colFirst="0" w:colLast="0" w:name="_heading=h.ygzcardozze1" w:id="0"/>
      <w:bookmarkEnd w:id="0"/>
      <w:r w:rsidDel="00000000" w:rsidR="00000000" w:rsidRPr="00000000">
        <w:rPr>
          <w:sz w:val="32"/>
          <w:szCs w:val="32"/>
          <w:rtl w:val="0"/>
        </w:rPr>
        <w:t xml:space="preserve">Grupo 9 - TechSide</w:t>
      </w:r>
    </w:p>
    <w:p w:rsidR="00000000" w:rsidDel="00000000" w:rsidP="00000000" w:rsidRDefault="00000000" w:rsidRPr="00000000" w14:paraId="00000008">
      <w:pPr>
        <w:spacing w:line="360" w:lineRule="auto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Disciplina de tecnologia da informação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Professora Monica Herrero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>
          <w:sz w:val="28"/>
          <w:szCs w:val="28"/>
        </w:rPr>
      </w:pPr>
      <w:bookmarkStart w:colFirst="0" w:colLast="0" w:name="_heading=h.gjy5m0bh44y1" w:id="1"/>
      <w:bookmarkEnd w:id="1"/>
      <w:r w:rsidDel="00000000" w:rsidR="00000000" w:rsidRPr="00000000">
        <w:rPr>
          <w:sz w:val="28"/>
          <w:szCs w:val="28"/>
          <w:rtl w:val="0"/>
        </w:rPr>
        <w:t xml:space="preserve">Participantes</w:t>
      </w:r>
    </w:p>
    <w:p w:rsidR="00000000" w:rsidDel="00000000" w:rsidP="00000000" w:rsidRDefault="00000000" w:rsidRPr="00000000" w14:paraId="00000014">
      <w:pPr>
        <w:jc w:val="left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center"/>
        <w:rPr/>
      </w:pPr>
      <w:bookmarkStart w:colFirst="0" w:colLast="0" w:name="_heading=h.638l86ez6rs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315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7950"/>
        <w:gridCol w:w="2340"/>
        <w:tblGridChange w:id="0">
          <w:tblGrid>
            <w:gridCol w:w="795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RA</w:t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Brenda Catharina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01231145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Jonnas Kauan Santana de Oliveira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01231202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Kauã Leal Marcondes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01231114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Pedro Henrique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01231124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Rian Neris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01231068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Sarah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Vitória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01231193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2023/1</w:t>
      </w:r>
    </w:p>
    <w:p w:rsidR="00000000" w:rsidDel="00000000" w:rsidP="00000000" w:rsidRDefault="00000000" w:rsidRPr="00000000" w14:paraId="00000029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Contexto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vacinação é um método altamente eficaz e de excelente custo-benefício na prevenção de doenças e constitui uma ação prioritária para a saúde pública. Com a disponibilização das vacinas pelo SUS para a população em geral, houve um impacto positivo significativo na saúde da população, reduzindo drasticamente o número de casos e hospitalizações por doenças infecciosas.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garantir a potência das vacinas  é necessário mantê-las em condições adequadas de conservação, com temperatura controlada, e em conformidade com as orientações do fabricante e aprovação pela Anvisa. A exposição acumulada da vacina a temperaturas fora das preconizadas, ou diretamente à luz, em qualquer etapa da cadeia, gera uma perda de potência que não pode ser restaurada”.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isso é colocado um sensor dentro da caixa, freezer ou geladeira, que envia a temperatura para o servidor na nuvem e cria um relatório de acompanhamento, inclusive em casos de deslocamentos. “Caso no trajeto ou armazenamento a temperatura saia fora do que é especificado (a temperatura deve estar entre 2°C a 8°C), o responsável recebe um alerta visual e sonoro sobre os riscos para qualidade e segurança para que tome alguma providência”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e controlar a temperatura de lotes de vacinas, seja durante transporte ou em estoque, com uma rede de sensores sem fio que faz este monitoramento das vacinas desde a saída da transportadora até o destino final.</w:t>
      </w:r>
    </w:p>
    <w:p w:rsidR="00000000" w:rsidDel="00000000" w:rsidP="00000000" w:rsidRDefault="00000000" w:rsidRPr="00000000" w14:paraId="00000031">
      <w:pPr>
        <w:pStyle w:val="Heading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a Organização Mundial de Saúde (OMS) aproximadamente 50% das vacinas produzidas, em todo o mundo, atingem seus destinos deterioradas, e sem condições de uso, devido às variações de temperatura durante o transporte e armazenagem. Isso compromete a qualidade das mercadorias, causa possíveis riscos à saúde e traz prejuízos às indústrias fabricantes das vacinas.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temperatura é um dos principais fatores que podem afetar a estabilidade das vacinas e é, portanto, um aspecto crítico que deve ser cuidadosamente controlado e monitorado durante todo o processo de armazenamento e transporte. Cada tipo de vacina tem suas próprias particularidades e requisitos específicos de temperatura.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algumas vacinas, o congelamento é proibido, pois pode levar à perda de eficácia, enquanto outras são afetadas por exposições a temperaturas mais elevadas. É importante ressaltar que não se pode estabelecer uma condição padrão para todas as vacinas, já que cada fabricante irá avaliar e determinar o perfil de estabilidade do seu produto, por isso é de extrema importância um monitoramento específico e funcional da temperatura das vacinas.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</w:t>
        <w:tab/>
        <w:t xml:space="preserve">“Medicamentos biológicos são constituídos por moléculas proteicas altamente complexas, cuja atividade biológica é dependente da sua integridade estrutural. Tanto a instabilidade química quanto a física podem contribuir para uma perda de atividade”. Ou seja, qualquer problema que possa afetar a estabilidade do produto pode resultar na sua inutilidade - Guia para a Qualificação de Transporte de Produtos Biológicos.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</w:t>
        <w:tab/>
        <w:t xml:space="preserve">Por isso, é fundamental que todas as etapas de armazenamento e controle de temperatura, transporte e manuseio das vacinas sejam realizadas de acordo com as especificações do fabricante e as orientações da Anvisa, a fim de garantir que as vacinas cheguem aos pacientes em condições ideais e cumpram seu papel na prevenção de doenças.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Configuração Dos Sensores: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sensor é a parte principal e todo projeto se desenvolve a partir da utilização desses Arduinos.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Visando isso, as configurações desses sensores torna-os responsáveis por receber e enviar as informações para a aplicação web.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4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Banco de Dados: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banco de dados será desenvolvido para o armazenamento e manuseio das informações recebidas pelo arduino, também como os dados das cargas/lotes e dos clientes cadastrados.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de Login/Cadastro (Cliente):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interagir com essa página, o cliente está a poucos passos de ter o controle total do transporte e armazenamento de seus lotes.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de Cadastro do Lote: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página, sempre que o cliente tiver uma carga nova ele poderá registrá-la. Inserindo todos dados necessários, como número do lote, especificações da carga, nome dos responsáveis pelo lote, dados para contato, entre outras informações.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de Consulta do Lote (Transporte e Armazenamento):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Aqui, o cliente terá total acesso ao controle de temperatura de seus lotes, estando eles em transporte ou estoque. Poderão consultar, comparar e salvar todos os dados fornecidos pelo sensores.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Utilização de APIs (Alerta SMS):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APIs serão utilizadas para emitir um alerta para os responsáveis pelo lote em caso de alta variação da temperatura monitorada.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Premissas e Restrições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Premissas: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equipe deve estar disponível para treinamento;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Aparelhos que consigam desempenhar nosso software com maestria;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Disponibilização dos caminhões de transporte e geladeiras de estoque, para instalação dos nossos sensores;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caminhões e os recintos que suportam as geladeiras devem ser equipados com WIFI e/ou 4G, para a transmissão de dados.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sensores exigirão manutenção constante pelos primeiros cinco meses;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Orçamento disponível é de 180.000,00;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sensores precisarão de energia elétrica constante e ilimitada.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sensor estiver em mal estado, os dados coletados na dashboard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estarão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desregulados.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205091</wp:posOffset>
            </wp:positionV>
            <wp:extent cx="6335720" cy="35687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72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964" w:top="964" w:left="964" w:right="96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plon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1939"/>
    <w:pPr>
      <w:spacing w:after="40" w:before="40" w:line="240" w:lineRule="auto"/>
    </w:pPr>
    <w:rPr>
      <w:rFonts w:ascii="Simplon Mono" w:hAnsi="Simplon Mono"/>
      <w:color w:val="595959" w:themeColor="text1" w:themeTint="0000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131939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bCs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31939"/>
    <w:pPr>
      <w:keepNext w:val="1"/>
      <w:keepLines w:val="1"/>
      <w:spacing w:after="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340CBA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link w:val="SemEspaamentoChar"/>
    <w:uiPriority w:val="1"/>
    <w:qFormat w:val="1"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 w:val="1"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 w:val="1"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cstheme="majorBidi" w:eastAsiaTheme="majorEastAsia"/>
      <w:b w:val="1"/>
      <w:bCs w:val="1"/>
      <w:color w:val="2f5496" w:themeColor="accent1" w:themeShade="0000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cstheme="majorBidi" w:eastAsiaTheme="majorEastAsia"/>
      <w:color w:val="2f5496" w:themeColor="accent1" w:themeShade="0000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after="0" w:before="40" w:line="240" w:lineRule="auto"/>
    </w:pPr>
    <w:rPr>
      <w:color w:val="595959" w:themeColor="text1" w:themeTint="0000A6"/>
      <w:sz w:val="20"/>
      <w:szCs w:val="20"/>
      <w:lang w:eastAsia="pt-BR"/>
    </w:r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CD2AAC"/>
    <w:rPr>
      <w:color w:val="605e5c"/>
      <w:shd w:color="auto" w:fill="e1dfdd" w:val="clea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cstheme="majorBidi" w:eastAsiaTheme="majorEastAsia" w:hAnsiTheme="majorHAnsi"/>
      <w:color w:val="1f3763" w:themeColor="accent1" w:themeShade="00007F"/>
      <w:kern w:val="20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i5vqPI+hBNdeHcdk8R8dviB89g==">AMUW2mXOOfRjJm1s/SucbzUTf1LKafZi9eYFJASvcoEZx9LYnJvVDpvut5RyYZ76nqB/+tjl7CkPFODTXeWqRRBrv7cMdU9iOX2//pfC/PQ+dNR80KBhCEfyDuWzRp8hSXWGAYJTDJ1nSQICdgGS2ZyM8FU2spu/EgkBnNZWXXdJgGSC3CqFPic=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2023-02-14T20:42:00Z</dcterms:created>
  <dc:creator>Autores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