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A61EDF" w14:textId="77777777" w:rsidR="00C17297" w:rsidRPr="00A01020" w:rsidRDefault="00000000">
      <w:pPr>
        <w:pStyle w:val="aa"/>
        <w:jc w:val="center"/>
        <w:rPr>
          <w:rFonts w:ascii="AngsanaUPC" w:hAnsi="AngsanaUPC" w:cs="AngsanaUPC" w:hint="cs"/>
          <w:sz w:val="44"/>
          <w:szCs w:val="44"/>
        </w:rPr>
      </w:pPr>
      <w:r w:rsidRPr="00A01020">
        <w:rPr>
          <w:rFonts w:ascii="AngsanaUPC" w:eastAsia="Tahoma" w:hAnsi="AngsanaUPC" w:cs="AngsanaUPC" w:hint="cs"/>
          <w:bCs/>
          <w:sz w:val="44"/>
          <w:szCs w:val="44"/>
          <w:cs/>
        </w:rPr>
        <w:t>รายงานย่อบทความ IoT-CAD</w:t>
      </w:r>
    </w:p>
    <w:p w14:paraId="12FB2E4D" w14:textId="77777777" w:rsidR="00C17297" w:rsidRPr="00A01020" w:rsidRDefault="00000000">
      <w:pPr>
        <w:spacing w:after="40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ชื่อบทความ: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IoT-CAD: Context-Aware Adaptive Anomaly Detection in IoT Systems Through Sensor Association</w:t>
      </w:r>
    </w:p>
    <w:p w14:paraId="492BF8EB" w14:textId="77777777" w:rsidR="00C17297" w:rsidRPr="00A01020" w:rsidRDefault="00000000">
      <w:pPr>
        <w:spacing w:after="40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ผู้เขียน: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Rozhin Yasaei, Felix Hernandez และ Mohammad Abdullah Al Faruque</w:t>
      </w:r>
    </w:p>
    <w:p w14:paraId="36F92B02" w14:textId="77777777" w:rsidR="00C17297" w:rsidRPr="00A01020" w:rsidRDefault="00000000">
      <w:pPr>
        <w:spacing w:after="40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งานประชุม: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2020 IEEE/ACM International Conference on Computer-Aided Design (ICCAD)</w:t>
      </w:r>
    </w:p>
    <w:p w14:paraId="0FF3CB30" w14:textId="77777777" w:rsidR="00C17297" w:rsidRPr="00A01020" w:rsidRDefault="00000000">
      <w:pPr>
        <w:spacing w:after="40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DOI: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10.1145/3400302.3415672</w:t>
      </w:r>
    </w:p>
    <w:p w14:paraId="16C6B3A7" w14:textId="0689A910" w:rsidR="00C17297" w:rsidRPr="00A01020" w:rsidRDefault="00000000">
      <w:pPr>
        <w:spacing w:after="40"/>
        <w:rPr>
          <w:rFonts w:ascii="AngsanaUPC" w:hAnsi="AngsanaUPC" w:cs="AngsanaUPC" w:hint="cs"/>
          <w:sz w:val="36"/>
          <w:szCs w:val="36"/>
          <w:lang w:bidi="th-TH"/>
        </w:rPr>
      </w:pPr>
      <w:proofErr w:type="spellStart"/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ผู้จัดทำ</w:t>
      </w:r>
      <w:proofErr w:type="spellEnd"/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</w:t>
      </w:r>
      <w:r w:rsidR="00A01020" w:rsidRPr="00A01020">
        <w:rPr>
          <w:rFonts w:ascii="AngsanaUPC" w:hAnsi="AngsanaUPC" w:cs="AngsanaUPC" w:hint="cs"/>
          <w:color w:val="000000"/>
          <w:sz w:val="36"/>
          <w:szCs w:val="36"/>
          <w:cs/>
          <w:lang w:bidi="th-TH"/>
        </w:rPr>
        <w:t>นายธีรภัทร ภู่ระย้า</w:t>
      </w:r>
    </w:p>
    <w:p w14:paraId="5FE6BE85" w14:textId="6291340C" w:rsidR="00C17297" w:rsidRPr="00A01020" w:rsidRDefault="00000000">
      <w:pPr>
        <w:spacing w:after="40"/>
        <w:rPr>
          <w:rFonts w:ascii="AngsanaUPC" w:hAnsi="AngsanaUPC" w:cs="AngsanaUPC" w:hint="cs"/>
          <w:sz w:val="36"/>
          <w:szCs w:val="36"/>
        </w:rPr>
      </w:pPr>
      <w:proofErr w:type="spellStart"/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รหัสนิสิต</w:t>
      </w:r>
      <w:proofErr w:type="spellEnd"/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</w:t>
      </w:r>
      <w:r w:rsidR="00A01020" w:rsidRPr="00A01020">
        <w:rPr>
          <w:rFonts w:ascii="AngsanaUPC" w:hAnsi="AngsanaUPC" w:cs="AngsanaUPC" w:hint="cs"/>
          <w:color w:val="000000"/>
          <w:sz w:val="36"/>
          <w:szCs w:val="36"/>
        </w:rPr>
        <w:t>66362416</w:t>
      </w:r>
    </w:p>
    <w:p w14:paraId="3227DEA4" w14:textId="77777777" w:rsidR="00C17297" w:rsidRDefault="00000000">
      <w:pPr>
        <w:spacing w:after="40"/>
        <w:rPr>
          <w:rFonts w:ascii="AngsanaUPC" w:hAnsi="AngsanaUPC" w:cs="AngsanaUPC"/>
          <w:sz w:val="36"/>
          <w:szCs w:val="36"/>
          <w:lang w:bidi="th-TH"/>
        </w:rPr>
      </w:pPr>
      <w:r w:rsidRPr="00A01020">
        <w:rPr>
          <w:rFonts w:ascii="AngsanaUPC" w:hAnsi="AngsanaUPC" w:cs="AngsanaUPC" w:hint="cs"/>
          <w:b/>
          <w:bCs/>
          <w:color w:val="000000"/>
          <w:sz w:val="36"/>
          <w:szCs w:val="36"/>
          <w:cs/>
        </w:rPr>
        <w:t>รายวิชา:</w:t>
      </w: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305432 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เครือข่ายเซนเซอร์</w:t>
      </w:r>
      <w:proofErr w:type="spellEnd"/>
    </w:p>
    <w:p w14:paraId="4110353D" w14:textId="77777777" w:rsidR="00717AA3" w:rsidRPr="00A01020" w:rsidRDefault="00717AA3">
      <w:pPr>
        <w:spacing w:after="40"/>
        <w:rPr>
          <w:rFonts w:ascii="AngsanaUPC" w:hAnsi="AngsanaUPC" w:cs="AngsanaUPC" w:hint="cs"/>
          <w:sz w:val="36"/>
          <w:szCs w:val="36"/>
          <w:lang w:bidi="th-TH"/>
        </w:rPr>
      </w:pPr>
    </w:p>
    <w:p w14:paraId="3E9509C0" w14:textId="1B7B1482" w:rsidR="00C17297" w:rsidRPr="00717AA3" w:rsidRDefault="00000000" w:rsidP="00717AA3">
      <w:pPr>
        <w:spacing w:after="200" w:line="276" w:lineRule="auto"/>
        <w:rPr>
          <w:rFonts w:ascii="AngsanaUPC" w:hAnsi="AngsanaUPC" w:cs="AngsanaUPC" w:hint="cs"/>
          <w:b/>
          <w:bCs/>
          <w:color w:val="000000"/>
          <w:sz w:val="36"/>
          <w:szCs w:val="36"/>
        </w:rPr>
      </w:pPr>
      <w:proofErr w:type="spellStart"/>
      <w:r w:rsidRPr="00717AA3">
        <w:rPr>
          <w:rFonts w:ascii="AngsanaUPC" w:hAnsi="AngsanaUPC" w:cs="AngsanaUPC" w:hint="cs"/>
          <w:b/>
          <w:bCs/>
          <w:color w:val="000000"/>
          <w:sz w:val="40"/>
          <w:szCs w:val="40"/>
          <w:cs/>
        </w:rPr>
        <w:t>บทคัดย่อฉบับแปลและสรุป</w:t>
      </w:r>
      <w:proofErr w:type="spellEnd"/>
    </w:p>
    <w:p w14:paraId="76A3F239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ระบบอินเทอร์เน็ตของสรรพสิ่งเชื่อมเซนเซอร์ เครือข่าย โปรแกรมควบคุม และสภาพแวดล้อมทางกายภาพเข้าด้วยกัน ความผิดพลาดของข้อมูลเซนเซอร์จึงส่งผลได้มากกว่าการแสดงค่าผิดบนหน้าจอ ในระบบควบคุมแบบวงปิด ค่าที่ผิดอาจทำให้ตัวควบคุมสั่งงานอุปกรณ์ผิด ส่วนระบบเฝ้าระวังอาจทำให้ผู้ใช้ตัดสินใจผิด ปัญหาสำคัญคือค่าที่ต่างจากพฤติกรรมปกติอาจเกิดจากเหตุจริงในสภาพแวดล้อม หรือเกิดจากเซนเซอร์เสียและการโจมตีข้อมูล วิธีตรวจจับที่พิจารณาเซนเซอร์ตัวเดียวมักแยกสองสาเหตุนี้ไม่ได้</w:t>
      </w:r>
    </w:p>
    <w:p w14:paraId="0A906EFE" w14:textId="77777777" w:rsidR="00C17297" w:rsidRDefault="00000000">
      <w:pPr>
        <w:ind w:firstLine="432"/>
        <w:jc w:val="both"/>
        <w:rPr>
          <w:rFonts w:ascii="AngsanaUPC" w:hAnsi="AngsanaUPC" w:cs="AngsanaUPC"/>
          <w:sz w:val="36"/>
          <w:szCs w:val="36"/>
          <w:lang w:bidi="th-TH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บทความเสนอ IoT-CAD ซึ่งเป็นวิธีตรวจจับความผิดปกติแบบรับรู้บริบทและปรับตัวได้ ระบบสร้างบริบทจากความสัมพันธ์ของเซนเซอร์ต่างชนิดที่ตอบสนองต่อเหตุการณ์เดียวกัน แล้วจัดเซนเซอร์ที่มีรูปแบบการเปลี่ยนคล้ายกันให้อยู่ในกลุ่มเดียวกัน แบบจำลอง LSTM encoder-decoder เรียนรู้พฤติกรรมปกติของแต่ละกลุ่มและทำนายค่าถัดไป จากนั้นตัวประมาณแบบ multivariate Gaussian ประเมินความผิดปกติจากความคลาดเคลื่อนระหว่างค่าจริงกับค่าทำนาย เมื่อระบบพบความผิดปกติ กลไก consensus จะพิจารณาความสอดคล้องของสมาชิกในกลุ่มเพื่อจำแนกเหตุจากสภาพแวดล้อมและเหตุจากอุปกรณ์ตรวจวัด ระบบยังฝึกแบบจำลองใหม่เป็นระยะเพื่อรองรับการเปลี่ยนแปลงของ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สภาพแวดล้อมและโครงสร้างระบบ</w:t>
      </w:r>
      <w:proofErr w:type="spellEnd"/>
    </w:p>
    <w:p w14:paraId="40612DE3" w14:textId="77777777" w:rsidR="00717AA3" w:rsidRPr="00A01020" w:rsidRDefault="00717AA3">
      <w:pPr>
        <w:ind w:firstLine="432"/>
        <w:jc w:val="both"/>
        <w:rPr>
          <w:rFonts w:ascii="AngsanaUPC" w:hAnsi="AngsanaUPC" w:cs="AngsanaUPC" w:hint="cs"/>
          <w:sz w:val="36"/>
          <w:szCs w:val="36"/>
          <w:lang w:bidi="th-TH"/>
        </w:rPr>
      </w:pPr>
    </w:p>
    <w:p w14:paraId="61FECA88" w14:textId="77777777" w:rsidR="00C17297" w:rsidRDefault="00000000">
      <w:pPr>
        <w:ind w:firstLine="432"/>
        <w:jc w:val="both"/>
        <w:rPr>
          <w:rFonts w:ascii="AngsanaUPC" w:hAnsi="AngsanaUPC" w:cs="AngsanaUPC"/>
          <w:sz w:val="36"/>
          <w:szCs w:val="36"/>
          <w:lang w:bidi="th-TH"/>
        </w:rPr>
      </w:pP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lastRenderedPageBreak/>
        <w:t>ผู้เขียนทดลองกับเครือข่ายเซนเซอร์</w:t>
      </w:r>
      <w:proofErr w:type="spellEnd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62 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ตัวที่วัดตัวแปรทางกายภาพ</w:t>
      </w:r>
      <w:proofErr w:type="spellEnd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13 ชนิด เก็บข้อมูลปกติ 8 วัน รวมประมาณ 2.3 ล้านค่าการวัด แล้วประเมินด้วยข้อมูลที่เพิ่มความผิดปกติสังเคราะห์ IoT-CAD ให้ precision 92 เปอร์เซ็นต์ recall 56 เปอร์เซ็นต์ F0.5 81 เปอร์เซ็นต์ และ F1 70 เปอร์เซ็นต์ การตรวจจับหนึ่งรอบใช้เวลา 0.532 วินาทีบน fog node ในชุดทดลอง ผลแสดงว่าวิธีนี้ลดการแจ้งเตือนผิดได้ดี แต่ยังพลาดความผิดปกติจริงจำนวนมากและยังต้องทดสอบกับเหตุผิดปกติ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จริงที่หลากหลายกว่าเดิม</w:t>
      </w:r>
      <w:proofErr w:type="spellEnd"/>
    </w:p>
    <w:p w14:paraId="451CD920" w14:textId="77777777" w:rsidR="00717AA3" w:rsidRPr="00A01020" w:rsidRDefault="00717AA3">
      <w:pPr>
        <w:ind w:firstLine="432"/>
        <w:jc w:val="both"/>
        <w:rPr>
          <w:rFonts w:ascii="AngsanaUPC" w:hAnsi="AngsanaUPC" w:cs="AngsanaUPC" w:hint="cs"/>
          <w:sz w:val="36"/>
          <w:szCs w:val="36"/>
          <w:lang w:bidi="th-TH"/>
        </w:rPr>
      </w:pPr>
    </w:p>
    <w:p w14:paraId="29D3CC22" w14:textId="638ADD2A" w:rsidR="00C17297" w:rsidRPr="00717AA3" w:rsidRDefault="00000000" w:rsidP="00717AA3">
      <w:pPr>
        <w:rPr>
          <w:rFonts w:ascii="AngsanaUPC" w:hAnsi="AngsanaUPC" w:cs="AngsanaUPC" w:hint="cs"/>
          <w:b/>
          <w:bCs/>
          <w:sz w:val="36"/>
          <w:szCs w:val="36"/>
        </w:rPr>
      </w:pPr>
      <w:proofErr w:type="spellStart"/>
      <w:r w:rsidRPr="00717AA3">
        <w:rPr>
          <w:rFonts w:ascii="AngsanaUPC" w:hAnsi="AngsanaUPC" w:cs="AngsanaUPC" w:hint="cs"/>
          <w:b/>
          <w:bCs/>
          <w:color w:val="000000"/>
          <w:sz w:val="40"/>
          <w:szCs w:val="40"/>
          <w:cs/>
        </w:rPr>
        <w:t>ที่มาและปัญหาวิจัย</w:t>
      </w:r>
      <w:proofErr w:type="spellEnd"/>
    </w:p>
    <w:p w14:paraId="3D4B09C5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บทความแบ่งความผิดปกติออกเป็นสองประเภท Environmental Anomaly หรือ EA หมายถึงการเปลี่ยนแปลงจริงในสภาพแวดล้อม เช่น ไฟไหม้ที่ทำให้อุณหภูมิ ความชื้น และแสงเปลี่ยน ส่วน Sensing Device Anomaly หรือ SDA หมายถึงเซนเซอร์หรือข้อมูลของเซนเซอร์ผิดปกติจากความเสียหาย การดัดแปลงอุปกรณ์ หรือการโจมตีช่องทางสื่อสาร ทั้งสองกรณีอาจทำให้ค่าของเซนเซอร์ออกนอกช่วงปกติเหมือนกัน จึงไม่สามารถระบุสาเหตุจากค่าของเซนเซอร์เพียงตัวเดียวได้</w:t>
      </w:r>
    </w:p>
    <w:p w14:paraId="02C2A71B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แนวคิดของงานตั้งอยู่บนข้อสังเกตว่าเหตุการณ์ทางกายภาพหนึ่งเหตุการณ์มักสร้างผลหลายรูปแบบ ตัวอย่างเช่น การเปิดประตูอาจทำให้สวิตช์แม่เหล็ก เซนเซอร์ตรวจจับบุคคล เซนเซอร์สั่น และไมโครโฟนเปลี่ยนพร้อมกัน หากสมาชิกที่เกี่ยวข้องส่วนใหญ่แสดงรูปแบบสอดคล้องกัน ระบบมีหลักฐานสนับสนุนว่าเกิดเหตุในสภาพแวดล้อมจริง แต่ถ้ามีเพียงบางตัวขัดกับกลุ่ม สาเหตุมีแนวโน้มมาจากอุปกรณ์หรือข้อมูลของอุปกรณ์นั้น</w:t>
      </w:r>
    </w:p>
    <w:p w14:paraId="009176CD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งานวิจัยต้องรับมือกับข้อมูลเซนเซอร์ที่ต่างชนิด ต่างหน่วย และต่างอัตราการสุ่มตัวอย่าง รวมทั้งการขาดข้อมูลความผิดปกติที่ติดป้ายกำกับไว้ล่วงหน้า นอกจากนี้ ระบบ IoT เปลี่ยนตามตำแหน่งอุปกรณ์ การเพิ่มหรือลดโหนด การปรับเฟิร์มแวร์ และการเปลี่ยนสภาพแวดล้อม แบบจำลองคงที่จึงเสื่อมประสิทธิภาพได้เมื่อเวลาผ่านไป</w:t>
      </w:r>
    </w:p>
    <w:p w14:paraId="06F20C9F" w14:textId="77777777" w:rsidR="00717AA3" w:rsidRDefault="00717AA3">
      <w:pPr>
        <w:spacing w:after="200" w:line="276" w:lineRule="auto"/>
        <w:rPr>
          <w:rFonts w:ascii="AngsanaUPC" w:hAnsi="AngsanaUPC" w:cs="AngsanaUPC"/>
          <w:bCs/>
          <w:color w:val="000000"/>
          <w:sz w:val="40"/>
          <w:szCs w:val="40"/>
          <w:cs/>
        </w:rPr>
      </w:pPr>
      <w:r>
        <w:rPr>
          <w:rFonts w:ascii="AngsanaUPC" w:hAnsi="AngsanaUPC" w:cs="AngsanaUPC"/>
          <w:b/>
          <w:sz w:val="40"/>
          <w:szCs w:val="40"/>
        </w:rPr>
        <w:br w:type="page"/>
      </w:r>
    </w:p>
    <w:p w14:paraId="67874E98" w14:textId="7EC28194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lastRenderedPageBreak/>
        <w:t>วิธีดำเนินการของ</w:t>
      </w:r>
      <w:proofErr w:type="spellEnd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 xml:space="preserve"> </w:t>
      </w: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>IoT</w:t>
      </w:r>
      <w:proofErr w:type="spellEnd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>-CAD</w:t>
      </w:r>
    </w:p>
    <w:p w14:paraId="4CDF0FED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ขั้นแรก ระบบสร้าง binary fingerprint ให้เซนเซอร์แต่ละตัว โดยแบ่งข้อมูลเป็นช่วงเวลา คำนวณค่าเฉลี่ยของแต่ละช่วง แล้วเปรียบเทียบการเปลี่ยนแปลงสัมพัทธ์ระหว่างช่วงติดกัน หากการเปลี่ยนมากกว่าเกณฑ์จะบันทึกเป็น 1 มิฉะนั้นบันทึกเป็น 0 ลำดับบิตจึงแทนรูปแบบการเปลี่ยนแทนค่าดิบ วิธีนี้ช่วยให้เปรียบเทียบเซนเซอร์คนละหน่วยได้ เช่น อุณหภูมิองศาเซลเซียสกับความชื้นสัมพัทธ์</w:t>
      </w:r>
    </w:p>
    <w:p w14:paraId="2472E7B8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ขั้นที่สอง ระบบแบ่ง fingerprint เป็นลำดับย่อยและใช้ Hamming distance วัดจำนวนตำแหน่งบิตที่ต่างกัน จากนั้นทำ clustering สองระดับ ระดับแรกจัดกลุ่มรูปแบบย่อยที่คล้ายกัน ระดับที่สองจัดกลุ่มประวัติรูปแบบของเซนเซอร์ อัลกอริทึมปรับจำนวนกลุ่มอัตโนมัติและตัดกลุ่มที่มีสมาชิกน้อยกว่าสามตัว เพราะกลุ่มขนาดสองตัวไม่มีเสียงส่วนใหญ่เพียงพอสำหรับชี้ว่าตัวใดขัดแย้ง</w:t>
      </w:r>
    </w:p>
    <w:p w14:paraId="6730318B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ขั้นที่สาม ระบบสร้าง LSTM encoder-decoder แยกตามกลุ่มเซนเซอร์ LSTM เรียนความสัมพันธ์ตามเวลาและทำนายลำดับค่าปกติ ความต่างระหว่างค่าจริงกับค่าทำนายเรียกว่า reconstruction error งานนี้มอง error ของสมาชิกหลายตัวเป็นเวกเตอร์ แล้วประมาณการแจกแจงปกติหลายตัวแปรจากข้อมูลปกติ หากความน่าจะเป็นของ error ใหม่ต่ำกว่าเกณฑ์ alpha ระบบจะระบุว่าเป็นความผิดปกติ แม้งานเรียกวิธีหลักว่า unsupervised เพราะฝึกจากข้อมูลปกติ แต่ผู้เขียนใช้ข้อมูล validation ที่มีความผิดปกติสังเคราะห์เพื่อเลือก alpha ให้ได้ F-score สูงสุด จึงยังมีขั้นตอนปรับเกณฑ์ด้วยข้อมูลตัวอย่าง</w:t>
      </w:r>
    </w:p>
    <w:p w14:paraId="3EE98813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ขั้นสุดท้าย consensus ตรวจความสอดคล้องภายในกลุ่มตลอดช่วงเวลา หากเซนเซอร์ที่สัมพันธ์กันเห็นความผิดปกติสอดคล้องกัน ระบบจัดเป็น EA หากมีเพียงหนึ่งตัวหรือบางตัวขัดกับสมาชิกส่วนใหญ่ ระบบจัดเป็น SDA และระบุต้นทางที่น่าสงสัย การตรวจเป็นช่วงเวลาช่วยรองรับความเฉื่อยทางกายภาพ เพราะเซนเซอร์แต่ละชนิดอาจตอบสนองต่อเหตุเดียวกันไม่พร้อมกันพอดี</w:t>
      </w:r>
    </w:p>
    <w:p w14:paraId="20160DEE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IoT-CAD ทำงานบนสถาปัตยกรรม fog computing โดยนำการประมวลผลมาไว้ใกล้แหล่งข้อมูล ผู้เขียนสร้างแบบจำลองขนาดเล็กแยกตามกลุ่มเพื่อกระจายภาระระหว่าง fog nodes และลดการส่งข้อมูลดิบทั้งหมดไปยังคลาวด์ ระบบปรับตัวสองระดับ การปรับบางส่วนจะฝึก predictive model เพิ่มด้วยข้อมูลใหม่ที่ระบบมองว่าปกติ ส่วนการปรับสมบูรณ์จะสร้างความสัมพันธ์ของเซนเซอร์ แบบจำลอง และตัวประมาณใหม่เมื่อจำนวนอุปกรณ์เปลี่ยนหรือครบช่วงเวลาที่กำหนด</w:t>
      </w:r>
    </w:p>
    <w:p w14:paraId="092132D0" w14:textId="344D0AE0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lastRenderedPageBreak/>
        <w:t>การทดลองและผลลัพธ์</w:t>
      </w:r>
      <w:proofErr w:type="spellEnd"/>
    </w:p>
    <w:p w14:paraId="59A716C0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ชุดทดลองประกอบด้วยเซนเซอร์ 62 ตัว ครอบคลุม 13 ตัวแปร เช่น อุณหภูมิ ความชื้น แสงที่มองเห็น แสงอินฟราเรด แรง การเอียง ความเร่ง การตรวจจับบุคคล สวิตช์แม่เหล็ก คาร์บอนไดออกไซด์ คาร์บอนมอนอกไซด์ ฝุ่น และเสียง โหนดกำลังต่ำสื่อสารด้วย IEEE 802.15.4 ผ่าน software-defined radio และ Raspberry Pi gateway แบบจำลองทำงานบนแล็ปท็อป Intel Core i5-6300HQ และ RAM 8 GB ซึ่งทำหน้าที่เป็น fog node</w:t>
      </w:r>
    </w:p>
    <w:p w14:paraId="7A209EA3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ผู้เขียนเก็บข้อมูลปกติ 8 วันประมาณ 2.3 ล้านค่าการวัด ผลเปรียบเทียบใน Table 2 รายงานว่า IoT-CAD มี precision 92 เปอร์เซ็นต์ สูงกว่า LSTM baseline ที่ 64 เปอร์เซ็นต์และ ConvLSTM baseline ที่ 51 เปอร์เซ็นต์ ส่วน One-Class SVM ให้ precision 89 เปอร์เซ็นต์ IoT-CAD มี F0.5 และ F1 สูงสุดที่ 81 และ 70 เปอร์เซ็นต์ตามลำดับ อย่างไรก็ตาม recall ของ IoT-CAD เท่ากับ 56 เปอร์เซ็นต์ ขณะที่ ConvLSTM ให้ recall 95 เปอร์เซ็นต์ ตัวเลขนี้สะท้อน trade-off ที่ IoT-CAD ให้ความสำคัญกับการลด false positive มากกว่าการตรวจพบความผิดปกติให้ครบทุกเหตุการณ์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1440"/>
        <w:gridCol w:w="1440"/>
        <w:gridCol w:w="1440"/>
        <w:gridCol w:w="1440"/>
      </w:tblGrid>
      <w:tr w:rsidR="00C17297" w:rsidRPr="00A01020" w14:paraId="07A29E28" w14:textId="77777777">
        <w:trPr>
          <w:jc w:val="center"/>
        </w:trPr>
        <w:tc>
          <w:tcPr>
            <w:tcW w:w="2952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2B9B7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FFFFFF"/>
                <w:sz w:val="36"/>
                <w:szCs w:val="36"/>
                <w:cs/>
              </w:rPr>
              <w:t>วิธี</w:t>
            </w:r>
          </w:p>
        </w:tc>
        <w:tc>
          <w:tcPr>
            <w:tcW w:w="1440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4B8DE6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FFFFFF"/>
                <w:sz w:val="36"/>
                <w:szCs w:val="36"/>
                <w:cs/>
              </w:rPr>
              <w:t>Precision</w:t>
            </w:r>
          </w:p>
        </w:tc>
        <w:tc>
          <w:tcPr>
            <w:tcW w:w="1440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FAA63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FFFFFF"/>
                <w:sz w:val="36"/>
                <w:szCs w:val="36"/>
                <w:cs/>
              </w:rPr>
              <w:t>Recall</w:t>
            </w:r>
          </w:p>
        </w:tc>
        <w:tc>
          <w:tcPr>
            <w:tcW w:w="1440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887F23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FFFFFF"/>
                <w:sz w:val="36"/>
                <w:szCs w:val="36"/>
                <w:cs/>
              </w:rPr>
              <w:t>F0.5</w:t>
            </w:r>
          </w:p>
        </w:tc>
        <w:tc>
          <w:tcPr>
            <w:tcW w:w="1440" w:type="dxa"/>
            <w:shd w:val="clear" w:color="auto" w:fill="173F5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2667D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FFFFFF"/>
                <w:sz w:val="36"/>
                <w:szCs w:val="36"/>
                <w:cs/>
              </w:rPr>
              <w:t>F1</w:t>
            </w:r>
          </w:p>
        </w:tc>
      </w:tr>
      <w:tr w:rsidR="00C17297" w:rsidRPr="00A01020" w14:paraId="2E15EEFE" w14:textId="77777777">
        <w:trPr>
          <w:jc w:val="center"/>
        </w:trPr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A28B8" w14:textId="77777777" w:rsidR="00C17297" w:rsidRPr="00A01020" w:rsidRDefault="00000000">
            <w:pPr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000000"/>
                <w:sz w:val="36"/>
                <w:szCs w:val="36"/>
                <w:cs/>
              </w:rPr>
              <w:t>IoT-CAD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18D98F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000000"/>
                <w:sz w:val="36"/>
                <w:szCs w:val="36"/>
                <w:cs/>
              </w:rPr>
              <w:t>92%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F1E10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000000"/>
                <w:sz w:val="36"/>
                <w:szCs w:val="36"/>
                <w:cs/>
              </w:rPr>
              <w:t>56%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120DC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000000"/>
                <w:sz w:val="36"/>
                <w:szCs w:val="36"/>
                <w:cs/>
              </w:rPr>
              <w:t>81%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26519E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b/>
                <w:bCs/>
                <w:color w:val="000000"/>
                <w:sz w:val="36"/>
                <w:szCs w:val="36"/>
                <w:cs/>
              </w:rPr>
              <w:t>70%</w:t>
            </w:r>
          </w:p>
        </w:tc>
      </w:tr>
      <w:tr w:rsidR="00C17297" w:rsidRPr="00A01020" w14:paraId="5A6DE764" w14:textId="77777777">
        <w:trPr>
          <w:jc w:val="center"/>
        </w:trPr>
        <w:tc>
          <w:tcPr>
            <w:tcW w:w="2952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7E62E3" w14:textId="77777777" w:rsidR="00C17297" w:rsidRPr="00A01020" w:rsidRDefault="00000000">
            <w:pPr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LSTM baseline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A4656B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64%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3BA9A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44%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A5BAC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58%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B9206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52%</w:t>
            </w:r>
          </w:p>
        </w:tc>
      </w:tr>
      <w:tr w:rsidR="00C17297" w:rsidRPr="00A01020" w14:paraId="1D0F0F49" w14:textId="77777777">
        <w:trPr>
          <w:jc w:val="center"/>
        </w:trPr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2C0CB" w14:textId="77777777" w:rsidR="00C17297" w:rsidRPr="00A01020" w:rsidRDefault="00000000">
            <w:pPr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ConvLSTM baseline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B00F1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51%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FE52F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95%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8086E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56%</w:t>
            </w:r>
          </w:p>
        </w:tc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81AF6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66%</w:t>
            </w:r>
          </w:p>
        </w:tc>
      </w:tr>
      <w:tr w:rsidR="00C17297" w:rsidRPr="00A01020" w14:paraId="493DAF38" w14:textId="77777777">
        <w:trPr>
          <w:jc w:val="center"/>
        </w:trPr>
        <w:tc>
          <w:tcPr>
            <w:tcW w:w="2952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CA202C" w14:textId="77777777" w:rsidR="00C17297" w:rsidRPr="00A01020" w:rsidRDefault="00000000">
            <w:pPr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One-Class SVM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12678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89%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D89BB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25%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9B75A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60%</w:t>
            </w:r>
          </w:p>
        </w:tc>
        <w:tc>
          <w:tcPr>
            <w:tcW w:w="1440" w:type="dxa"/>
            <w:shd w:val="clear" w:color="auto" w:fill="EAF1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BF188" w14:textId="77777777" w:rsidR="00C17297" w:rsidRPr="00A01020" w:rsidRDefault="00000000">
            <w:pPr>
              <w:jc w:val="center"/>
              <w:rPr>
                <w:rFonts w:ascii="AngsanaUPC" w:hAnsi="AngsanaUPC" w:cs="AngsanaUPC" w:hint="cs"/>
                <w:sz w:val="36"/>
                <w:szCs w:val="36"/>
              </w:rPr>
            </w:pPr>
            <w:r w:rsidRPr="00A01020">
              <w:rPr>
                <w:rFonts w:ascii="AngsanaUPC" w:hAnsi="AngsanaUPC" w:cs="AngsanaUPC" w:hint="cs"/>
                <w:color w:val="000000"/>
                <w:sz w:val="36"/>
                <w:szCs w:val="36"/>
                <w:cs/>
              </w:rPr>
              <w:t>39%</w:t>
            </w:r>
          </w:p>
        </w:tc>
      </w:tr>
    </w:tbl>
    <w:p w14:paraId="5E77D5C0" w14:textId="77777777" w:rsidR="00C17297" w:rsidRPr="00A01020" w:rsidRDefault="00000000">
      <w:pPr>
        <w:jc w:val="center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5B6770"/>
          <w:sz w:val="36"/>
          <w:szCs w:val="36"/>
          <w:cs/>
        </w:rPr>
        <w:t>ตารางที่ 1 ผลเปรียบเทียบจาก Table 2 ของบทความต้นฉบับ</w:t>
      </w:r>
    </w:p>
    <w:p w14:paraId="365021DC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การฝึก predictive model ครั้งแรกใช้เวลา 2,472.20 วินาที หรือประมาณ 41.2 นาที ขณะที่การตรวจข้อมูลใหม่หนึ่งรอบใช้เวลา 0.532 วินาที ผู้เขียนจึงเรียกระบบว่า real time สำหรับชุดทดลองนี้เท่านั้น การประเมินความทนต่อ noise แบบ Gaussian, pink และ uniform แสดงว่า precision ของทุกวิธีลดลงเมื่อพลังงาน noise สูงขึ้น แต่ IoT-CAD รักษา precision ได้ดีกว่าวิธีเปรียบเทียบ กรณีศึกษาจำลองไฟทำให้เซนเซอร์อุณหภูมิ ความชื้น และแสงที่อยู่ใกล้กันแสดงความผิดปกติร่วมกัน ระบบจึงจำแนกเป็น EA</w:t>
      </w:r>
    </w:p>
    <w:p w14:paraId="3B2FB91B" w14:textId="0AA6F324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lastRenderedPageBreak/>
        <w:t>Contribution</w:t>
      </w:r>
      <w:proofErr w:type="spellEnd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 xml:space="preserve"> </w:t>
      </w: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>ของงาน</w:t>
      </w:r>
      <w:proofErr w:type="spellEnd"/>
    </w:p>
    <w:p w14:paraId="30DD25E3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Contribution แรกคืออัลกอริทึม sensor association ที่แปลงการเปลี่ยนแปลงของเซนเซอร์ต่างชนิดเป็น binary fingerprint แล้วจัดกลุ่มจากบริบทที่เรียนรู้จากข้อมูล วิธีนี้ไม่ต้องกำหนดความสัมพันธ์ของเซนเซอร์ทุกคู่ด้วยมือและไม่ติดกับหน่วยวัดของเซนเซอร์ชนิดใดชนิดหนึ่ง</w:t>
      </w:r>
    </w:p>
    <w:p w14:paraId="2F035094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Contribution ที่สองคือการเพิ่มขั้น consensus หลัง anomaly detector วิธีทั่วไปตอบเพียงว่าข้อมูลต่างจากปกติหรือไม่ แต่งานนี้ใช้ความสัมพันธ์ในกลุ่มเพื่อจำแนก EA และ SDA พร้อมระบุต้นทางที่น่าสงสัย ความสามารถนี้ทำให้ผลตรวจมีความหมายต่อการตัดสินใจมากขึ้น เช่น เหตุสิ่งแวดล้อมอาจต้องสั่งอพยพ ส่วน SDA อาจต้องตรวจอุปกรณ์หรือช่องทางสื่อสาร</w:t>
      </w:r>
    </w:p>
    <w:p w14:paraId="2D3712D0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Contribution ที่สามคือกลไกปรับแบบจำลองเมื่อสภาพแวดล้อมหรือโครงสร้างระบบเปลี่ยน งานทดลองแสดงว่าการไม่ปรับแบบจำลองทำให้ precision ลดลงมากในสถานการณ์ที่ค่าอุณหภูมิเปลี่ยน และแบบจำลองเดิมทำงานไม่ได้เมื่อจำนวนเซนเซอร์เปลี่ยน การปรับบางส่วนและการสร้างแบบจำลองใหม่ช่วยรักษาการทำงานภายใต้เงื่อนไขเหล่านี้</w:t>
      </w:r>
    </w:p>
    <w:p w14:paraId="34D96F42" w14:textId="2DF0F289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>จุดเด่นของงาน</w:t>
      </w:r>
      <w:proofErr w:type="spellEnd"/>
    </w:p>
    <w:p w14:paraId="148E0B93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  <w:cs/>
          <w:lang w:bidi="th-TH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จุดเด่นสำคัญคือโจทย์วิจัยเชื่อม machine learning กับความหมายทางกายภาพของ sensor network ระบบใช้เซนเซอร์หลายตัวตรวจสอบกันแทนการเชื่อผลจากตัวเดียว จึงช่วยลด false alarm จากเหตุการณ์จริงในสภาพแวดล้อม นอกจากนี้ งานไม่ได้ประเมินเฉพาะโมเดล แต่สร้าง testbed ที่มีอุปกรณ์ 62 ตัวและเซนเซอร์หลายชนิด รายงาน precision, recall, F-score, ความทนต่อ noise และเวลาในการทำงาน ทำให้เห็นทั้งความแม่นยำและข้อจำกัด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ด้านการใช้งาน</w:t>
      </w:r>
      <w:proofErr w:type="spellEnd"/>
    </w:p>
    <w:p w14:paraId="285EBCA7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สถาปัตยกรรมแบบกลุ่มยังเหมาะกับ</w:t>
      </w:r>
      <w:proofErr w:type="spellEnd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fog</w:t>
      </w:r>
      <w:proofErr w:type="spellEnd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computing</w:t>
      </w:r>
      <w:proofErr w:type="spellEnd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</w:t>
      </w:r>
      <w:proofErr w:type="spellStart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เพราะสามารถวางแบบจำลองย่อยใกล้หน้างาน</w:t>
      </w:r>
      <w:proofErr w:type="spellEnd"/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 xml:space="preserve"> ลดการส่งข้อมูลดิบและลด latency แนวคิดนี้ยังเกี่ยวข้องกับยุค AI ปัจจุบัน เนื่องจากระบบ AI ที่รับข้อมูลจากโลกจริงต้องตรวจคุณภาพและความสอดคล้องของข้อมูลก่อนนำไปสรุปหรือสั่งการ แม้สถาปัตยกรรม LSTM จะไม่ใช่แบบจำลองใหม่ล่าสุด แต่ปัญหา sensor integrity, concept drift และการอธิบายสาเหตุของ anomaly ยังสำคัญต่อ edge AI, industrial IoT และ digital twin</w:t>
      </w:r>
    </w:p>
    <w:p w14:paraId="557819A0" w14:textId="6B99C754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lastRenderedPageBreak/>
        <w:t>จุดด้อยและข้อจำกัด</w:t>
      </w:r>
      <w:proofErr w:type="spellEnd"/>
    </w:p>
    <w:p w14:paraId="7B7BE97C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ข้อจำกัดที่ชัดที่สุดคือ recall 56 เปอร์เซ็นต์ ซึ่งหมายความว่าในชุดประเมิน ระบบตรวจพบความผิดปกติจริงเพียง 56 เปอร์เซ็นต์ ไม่ควรกล่าวว่า precision 92 เปอร์เซ็นต์หมายถึงระบบตรวจจับได้ถูกต้อง 92 เปอร์เซ็นต์ทุกกรณี สำหรับงานที่ false negative มีต้นทุนสูง เช่น ไฟไหม้หรือการควบคุมเครื่องจักร recall ระดับนี้อาจยังไม่เพียงพอและควรปรับ threshold ตามความเสี่ยงของระบบ</w:t>
      </w:r>
    </w:p>
    <w:p w14:paraId="5BB93C7F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ผู้เขียนฝึกจากข้อมูลจริงที่เป็นภาวะปกติ แต่ประเมิน anomaly ด้วยข้อมูลสังเคราะห์เป็นหลัก ความผิดปกติจริงอาจมีรูปแบบละเอียดและเปลี่ยนตามอุปกรณ์มากกว่าที่การสังเคราะห์ครอบคลุม ระยะเก็บข้อมูล 8 วันและห้องทดลองเพียงแห่งเดียวยังไม่แสดงความสามารถข้ามฤดูกาล ข้ามสถานที่ หรือเมื่อระบบมีขนาดใหญ่ขึ้น</w:t>
      </w:r>
    </w:p>
    <w:p w14:paraId="6C52B71D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กลไก consensus ต้องพึ่งกลุ่มที่มีเซนเซอร์อย่างน้อยสามตัว เซนเซอร์เฉพาะทางที่ไม่มีอุปกรณ์สัมพันธ์กันอาจถูกตัดออก นอกจากนี้ threat model สมมติว่าผู้โจมตีไม่รู้ความสัมพันธ์และไม่สามารถควบคุมหลายเซนเซอร์ให้สร้างรูปแบบสอดคล้องกัน หากผู้โจมตีควบคุมสมาชิกส่วนใหญ่ในกลุ่ม consensus อาจตีความเหตุโจมตีเป็น EA ได้ การนำข้อมูลที่ระบบเชื่อว่าปกติกลับไปฝึกยังเปิดความเสี่ยงต่อ model poisoning หาก anomaly หลุดการตรวจจับ</w:t>
      </w:r>
    </w:p>
    <w:p w14:paraId="3C47D1B7" w14:textId="38105341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t>ความเห็นและแนวทางต่อยอด</w:t>
      </w:r>
      <w:proofErr w:type="spellEnd"/>
    </w:p>
    <w:p w14:paraId="2A452ED3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บทความนี้เหมาะกับนิสิตวิศวกรรมคอมพิวเตอร์ชั้นปีที่สี่ เพราะรวม sensor network, embedded communication, fog computing, time-series machine learning และ cybersecurity ไว้ในระบบเดียว แต่ยังมีขอบเขตชัดพอที่จะอธิบายภายใน 5 ถึง 8 นาที จุดที่ทำให้งานน่าสนใจในยุค AI ไม่ใช่การใช้ LSTM เพียงอย่างเดียว แต่คือการตรวจว่าข้อมูลกายภาพที่ป้อนให้ AI น่าเชื่อถือหรือไม่ และการใช้ความสัมพันธ์ระหว่างแหล่งข้อมูลเพื่ออธิบายสาเหตุของสัญญาณเตือน</w:t>
      </w:r>
    </w:p>
    <w:p w14:paraId="3B222A39" w14:textId="77777777" w:rsidR="00C17297" w:rsidRPr="00A01020" w:rsidRDefault="00000000">
      <w:pPr>
        <w:ind w:firstLine="432"/>
        <w:jc w:val="both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หากต่อยอดเป็นโครงงาน ควรสร้างชุดข้อมูลที่มี sensor fault และการโจมตีจริง เปรียบเทียบ LSTM กับโมเดลกราฟหรือ transformer ที่เรียนความสัมพันธ์ระหว่างเซนเซอร์โดยตรง และรายงาน latency, หน่วยความจำ และพลังงานบน edge device จริง การประเมินควรแยกต้นทุน false negative ของเหตุอันตรายออกจาก false positive ของการแจ้งเตือนทั่วไป และควรทดสอบ coordinated attack กับกลไกป้องกันข้อมูลฝึกที่ปนเปื้อน</w:t>
      </w:r>
    </w:p>
    <w:p w14:paraId="7B202D61" w14:textId="77777777" w:rsidR="00A01020" w:rsidRDefault="00A01020">
      <w:pPr>
        <w:spacing w:after="200" w:line="276" w:lineRule="auto"/>
        <w:rPr>
          <w:rFonts w:ascii="AngsanaUPC" w:hAnsi="AngsanaUPC" w:cs="AngsanaUPC"/>
          <w:bCs/>
          <w:color w:val="000000"/>
          <w:sz w:val="40"/>
          <w:szCs w:val="40"/>
          <w:cs/>
        </w:rPr>
      </w:pPr>
      <w:r>
        <w:rPr>
          <w:rFonts w:ascii="AngsanaUPC" w:hAnsi="AngsanaUPC" w:cs="AngsanaUPC"/>
          <w:b/>
          <w:sz w:val="40"/>
          <w:szCs w:val="40"/>
        </w:rPr>
        <w:br w:type="page"/>
      </w:r>
    </w:p>
    <w:p w14:paraId="28BA90D2" w14:textId="5296B810" w:rsidR="00C17297" w:rsidRPr="00A01020" w:rsidRDefault="00000000">
      <w:pPr>
        <w:pStyle w:val="1"/>
        <w:rPr>
          <w:rFonts w:ascii="AngsanaUPC" w:hAnsi="AngsanaUPC" w:cs="AngsanaUPC" w:hint="cs"/>
          <w:sz w:val="40"/>
          <w:szCs w:val="40"/>
        </w:rPr>
      </w:pPr>
      <w:proofErr w:type="spellStart"/>
      <w:r w:rsidRPr="00A01020">
        <w:rPr>
          <w:rFonts w:ascii="AngsanaUPC" w:eastAsia="Tahoma" w:hAnsi="AngsanaUPC" w:cs="AngsanaUPC" w:hint="cs"/>
          <w:b w:val="0"/>
          <w:sz w:val="40"/>
          <w:szCs w:val="40"/>
          <w:cs/>
        </w:rPr>
        <w:lastRenderedPageBreak/>
        <w:t>เอกสารอ้างอิง</w:t>
      </w:r>
      <w:proofErr w:type="spellEnd"/>
    </w:p>
    <w:p w14:paraId="1852800A" w14:textId="77777777" w:rsidR="00C17297" w:rsidRPr="00A01020" w:rsidRDefault="00000000">
      <w:pPr>
        <w:ind w:left="317" w:hanging="317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[1] R. Yasaei, F. Hernandez, and M. A. Al Faruque, “IoT-CAD: Context-Aware Adaptive Anomaly Detection in IoT Systems Through Sensor Association,” in *2020 IEEE/ACM International Conference on Computer-Aided Design (ICCAD)*, 2020, pp. 1–9, doi: 10.1145/3400302.3415672.</w:t>
      </w:r>
    </w:p>
    <w:p w14:paraId="3006B881" w14:textId="77777777" w:rsidR="00C17297" w:rsidRPr="00A01020" w:rsidRDefault="00000000">
      <w:pPr>
        <w:ind w:left="317" w:hanging="317"/>
        <w:rPr>
          <w:rFonts w:ascii="AngsanaUPC" w:hAnsi="AngsanaUPC" w:cs="AngsanaUPC" w:hint="cs"/>
          <w:sz w:val="36"/>
          <w:szCs w:val="36"/>
        </w:rPr>
      </w:pPr>
      <w:r w:rsidRPr="00A01020">
        <w:rPr>
          <w:rFonts w:ascii="AngsanaUPC" w:hAnsi="AngsanaUPC" w:cs="AngsanaUPC" w:hint="cs"/>
          <w:color w:val="000000"/>
          <w:sz w:val="36"/>
          <w:szCs w:val="36"/>
          <w:cs/>
        </w:rPr>
        <w:t>[2] IEEE, “IEEE 802.15.4 Standard for Low-Rate Wireless Networks,” IEEE Standards Association. https://standards.ieee.org/standard/802_15_4-2020.html</w:t>
      </w:r>
    </w:p>
    <w:sectPr w:rsidR="00C17297" w:rsidRPr="00A01020" w:rsidSect="00034616">
      <w:footerReference w:type="default" r:id="rId8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8B82E8" w14:textId="77777777" w:rsidR="00FA6D32" w:rsidRDefault="00FA6D32">
      <w:pPr>
        <w:spacing w:after="0" w:line="240" w:lineRule="auto"/>
      </w:pPr>
      <w:r>
        <w:separator/>
      </w:r>
    </w:p>
  </w:endnote>
  <w:endnote w:type="continuationSeparator" w:id="0">
    <w:p w14:paraId="3523E5A0" w14:textId="77777777" w:rsidR="00FA6D32" w:rsidRDefault="00FA6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C3C4F8" w14:textId="77777777" w:rsidR="00C17297" w:rsidRDefault="00000000">
    <w:pPr>
      <w:pStyle w:val="a7"/>
      <w:jc w:val="center"/>
    </w:pPr>
    <w:proofErr w:type="spellStart"/>
    <w:r>
      <w:rPr>
        <w:color w:val="5B6770"/>
        <w:sz w:val="18"/>
        <w:szCs w:val="18"/>
        <w:cs/>
      </w:rPr>
      <w:t>หน้า</w:t>
    </w:r>
    <w:proofErr w:type="spellEnd"/>
    <w:r>
      <w:rPr>
        <w:color w:val="5B6770"/>
        <w:sz w:val="18"/>
        <w:szCs w:val="18"/>
        <w:cs/>
      </w:rPr>
      <w:t xml:space="preserve"> </w:t>
    </w:r>
    <w:r>
      <w:rPr>
        <w:color w:val="5B6770"/>
        <w:sz w:val="18"/>
        <w:szCs w:val="18"/>
        <w:cs/>
      </w:rPr>
      <w:fldChar w:fldCharType="begin"/>
    </w:r>
    <w:r>
      <w:rPr>
        <w:color w:val="5B6770"/>
        <w:sz w:val="18"/>
        <w:szCs w:val="18"/>
        <w:cs/>
      </w:rPr>
      <w:instrText xml:space="preserve"> PAGE </w:instrText>
    </w:r>
    <w:r w:rsidR="00A01020">
      <w:rPr>
        <w:color w:val="5B6770"/>
        <w:sz w:val="18"/>
        <w:szCs w:val="18"/>
        <w:cs/>
      </w:rPr>
      <w:fldChar w:fldCharType="separate"/>
    </w:r>
    <w:r w:rsidR="00A01020">
      <w:rPr>
        <w:noProof/>
        <w:color w:val="5B6770"/>
        <w:sz w:val="18"/>
        <w:szCs w:val="18"/>
      </w:rPr>
      <w:t>1</w:t>
    </w:r>
    <w:r>
      <w:rPr>
        <w:color w:val="5B6770"/>
        <w:sz w:val="18"/>
        <w:szCs w:val="1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B6ED65" w14:textId="77777777" w:rsidR="00FA6D32" w:rsidRDefault="00FA6D32">
      <w:pPr>
        <w:spacing w:after="0" w:line="240" w:lineRule="auto"/>
      </w:pPr>
      <w:r>
        <w:separator/>
      </w:r>
    </w:p>
  </w:footnote>
  <w:footnote w:type="continuationSeparator" w:id="0">
    <w:p w14:paraId="5D60199F" w14:textId="77777777" w:rsidR="00FA6D32" w:rsidRDefault="00FA6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751679">
    <w:abstractNumId w:val="8"/>
  </w:num>
  <w:num w:numId="2" w16cid:durableId="1496843854">
    <w:abstractNumId w:val="6"/>
  </w:num>
  <w:num w:numId="3" w16cid:durableId="1891964540">
    <w:abstractNumId w:val="5"/>
  </w:num>
  <w:num w:numId="4" w16cid:durableId="38436489">
    <w:abstractNumId w:val="4"/>
  </w:num>
  <w:num w:numId="5" w16cid:durableId="1357849399">
    <w:abstractNumId w:val="7"/>
  </w:num>
  <w:num w:numId="6" w16cid:durableId="1013990065">
    <w:abstractNumId w:val="3"/>
  </w:num>
  <w:num w:numId="7" w16cid:durableId="891384861">
    <w:abstractNumId w:val="2"/>
  </w:num>
  <w:num w:numId="8" w16cid:durableId="355347690">
    <w:abstractNumId w:val="1"/>
  </w:num>
  <w:num w:numId="9" w16cid:durableId="15595894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893"/>
    <w:rsid w:val="00717AA3"/>
    <w:rsid w:val="007F450D"/>
    <w:rsid w:val="00A01020"/>
    <w:rsid w:val="00AA1D8D"/>
    <w:rsid w:val="00B47730"/>
    <w:rsid w:val="00C17297"/>
    <w:rsid w:val="00CB0664"/>
    <w:rsid w:val="00FA6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EA70D"/>
  <w14:defaultImageDpi w14:val="300"/>
  <w15:docId w15:val="{38560842-07A7-DA42-927E-9FF49330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Tahoma" w:eastAsia="Tahoma" w:hAnsi="Tahoma" w:cs="Tahoma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IoT-CAD</dc:title>
  <dc:subject>Assignment Paper 1 วิชาเครือข่ายเซนเซอร์</dc:subject>
  <dc:creator>[กรอกชื่อ นามสกุล]</dc:creator>
  <cp:keywords>IoT, Sensor Network, Anomaly Detection, IoT-CAD</cp:keywords>
  <dc:description>generated by python-docx</dc:description>
  <cp:lastModifiedBy>THEERAPAT POORAYA</cp:lastModifiedBy>
  <cp:revision>3</cp:revision>
  <cp:lastPrinted>2026-09-15T04:47:00Z</cp:lastPrinted>
  <dcterms:created xsi:type="dcterms:W3CDTF">2026-09-15T04:47:00Z</dcterms:created>
  <dcterms:modified xsi:type="dcterms:W3CDTF">2026-09-15T05:38:00Z</dcterms:modified>
  <cp:category/>
</cp:coreProperties>
</file>