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993" w:hanging="0"/>
        <w:rPr>
          <w:rFonts w:ascii="Times New Roman" w:hAnsi="Times New Roman"/>
        </w:rPr>
      </w:pPr>
      <w:r>
        <w:rPr/>
        <w:drawing>
          <wp:inline distT="0" distB="0" distL="0" distR="0">
            <wp:extent cx="1353185" cy="73596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bookmarkStart w:id="0" w:name="Type_headline_here"/>
      <w:bookmarkEnd w:id="0"/>
      <w:r>
        <w:rPr>
          <w:b/>
          <w:color w:val="006FB8"/>
          <w:sz w:val="40"/>
        </w:rPr>
        <w:t xml:space="preserve"> </w:t>
      </w:r>
      <w:r>
        <w:rPr>
          <w:b/>
          <w:color w:val="006FB8"/>
          <w:sz w:val="40"/>
        </w:rPr>
        <w:t>Quality Management</w:t>
      </w:r>
      <w:r>
        <w:rPr>
          <w:b/>
          <w:color w:val="006FB8"/>
          <w:sz w:val="40"/>
        </w:rPr>
        <w:t xml:space="preserve"> Document</w:t>
      </w:r>
    </w:p>
    <w:p>
      <w:pPr>
        <w:pStyle w:val="Normal"/>
        <w:spacing w:before="230" w:after="0"/>
        <w:rPr>
          <w:b/>
          <w:b/>
          <w:i/>
          <w:i/>
          <w:iCs/>
          <w:color w:val="006FB8"/>
          <w:sz w:val="40"/>
          <w:u w:val="single"/>
        </w:rPr>
      </w:pPr>
      <w:r>
        <w:rPr>
          <w:b/>
          <w:color w:val="006FB8"/>
          <w:sz w:val="40"/>
        </w:rPr>
        <w:t xml:space="preserve">               </w:t>
      </w:r>
      <w:r>
        <w:rPr>
          <w:b/>
          <w:i/>
          <w:iCs/>
          <w:color w:val="006FB8"/>
          <w:sz w:val="40"/>
          <w:u w:val="single"/>
        </w:rPr>
        <w:t xml:space="preserve">Indian Automobile Solutions </w:t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spacing w:before="230" w:after="0"/>
        <w:ind w:left="1090" w:hanging="0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  <mc:AlternateContent>
          <mc:Choice Requires="wpg">
            <w:drawing>
              <wp:anchor behindDoc="1" distT="0" distB="0" distL="0" distR="0" simplePos="0" locked="0" layoutInCell="1" allowOverlap="1" relativeHeight="3" wp14:anchorId="5D570C71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6858000" cy="174625"/>
                <wp:effectExtent l="0" t="0" r="635" b="0"/>
                <wp:wrapTopAndBottom/>
                <wp:docPr id="2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280" cy="173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22600" cy="173880"/>
                          </a:xfrm>
                          <a:prstGeom prst="rect">
                            <a:avLst/>
                          </a:prstGeom>
                          <a:solidFill>
                            <a:srgbClr val="006fb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3960" y="0"/>
                            <a:ext cx="1704960" cy="173880"/>
                          </a:xfrm>
                          <a:prstGeom prst="rect">
                            <a:avLst/>
                          </a:prstGeom>
                          <a:solidFill>
                            <a:srgbClr val="ff9f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19640" y="0"/>
                            <a:ext cx="1723320" cy="173880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4680" y="0"/>
                            <a:ext cx="1722600" cy="173880"/>
                          </a:xfrm>
                          <a:prstGeom prst="rect">
                            <a:avLst/>
                          </a:prstGeom>
                          <a:solidFill>
                            <a:srgbClr val="00af3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23pt;margin-top:1.45pt;width:539.95pt;height:13.7pt" coordorigin="460,29" coordsize="10799,274">
                <v:rect id="shape_0" ID="Rectangle 11" fillcolor="#006fb8" stroked="f" style="position:absolute;left:460;top:29;width:2712;height:273;mso-position-horizontal:center;mso-position-horizontal-relative:margin">
                  <w10:wrap type="none"/>
                  <v:fill o:detectmouseclick="t" type="solid" color2="#ff9047"/>
                  <v:stroke color="#3465a4" joinstyle="round" endcap="flat"/>
                </v:rect>
                <v:rect id="shape_0" ID="Rectangle 10" fillcolor="#ff9f00" stroked="f" style="position:absolute;left:3159;top:29;width:2684;height:273;mso-position-horizontal:center;mso-position-horizontal-relative:margin">
                  <w10:wrap type="none"/>
                  <v:fill o:detectmouseclick="t" type="solid" color2="#0060ff"/>
                  <v:stroke color="#3465a4" joinstyle="round" endcap="flat"/>
                </v:rect>
                <v:rect id="shape_0" ID="Rectangle 9" fillcolor="#7e7e7e" stroked="f" style="position:absolute;left:5845;top:29;width:2713;height:273;mso-position-horizontal:center;mso-position-horizontal-relative:margin">
                  <w10:wrap type="none"/>
                  <v:fill o:detectmouseclick="t" type="solid" color2="#818181"/>
                  <v:stroke color="#3465a4" joinstyle="round" endcap="flat"/>
                </v:rect>
                <v:rect id="shape_0" ID="Rectangle 8" fillcolor="#00af34" stroked="f" style="position:absolute;left:8546;top:29;width:2712;height:273;mso-position-horizontal:center;mso-position-horizontal-relative:margin">
                  <w10:wrap type="none"/>
                  <v:fill o:detectmouseclick="t" type="solid" color2="#ff50cb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20"/>
              <w:tab w:val="right" w:pos="1172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419_604337522">
            <w:r>
              <w:rPr>
                <w:rStyle w:val="IndexLink"/>
              </w:rPr>
              <w:t>Purpose: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11720" w:leader="dot"/>
            </w:tabs>
            <w:rPr/>
          </w:pPr>
          <w:hyperlink w:anchor="__RefHeading___Toc425_604337522">
            <w:r>
              <w:rPr>
                <w:rStyle w:val="IndexLink"/>
              </w:rPr>
              <w:t>Quality Control &amp; Assurance Measurement Adopted by Techfour: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11720" w:leader="dot"/>
            </w:tabs>
            <w:rPr/>
          </w:pPr>
          <w:hyperlink w:anchor="__RefHeading___Toc429_604337522"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11720" w:leader="dot"/>
            </w:tabs>
            <w:rPr/>
          </w:pPr>
          <w:hyperlink w:anchor="__RefHeading___Toc462_604337522">
            <w:r>
              <w:rPr>
                <w:rStyle w:val="IndexLink"/>
              </w:rPr>
              <w:t>Quality Policy Adopted by Techfour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11720" w:leader="dot"/>
            </w:tabs>
            <w:rPr/>
          </w:pPr>
          <w:hyperlink w:anchor="__RefHeading___Toc431_604337522"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11720" w:leader="dot"/>
            </w:tabs>
            <w:rPr/>
          </w:pPr>
          <w:hyperlink w:anchor="__RefHeading___Toc464_604337522"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11720" w:leader="dot"/>
            </w:tabs>
            <w:rPr/>
          </w:pPr>
          <w:hyperlink w:anchor="__RefHeading___Toc466_604337522">
            <w:r>
              <w:rPr>
                <w:rStyle w:val="IndexLink"/>
              </w:rPr>
              <w:t>List of Quality Control Tools &amp; Testing Facility Available: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rPr>
          <w:b/>
          <w:b/>
          <w:color w:val="006FB8"/>
          <w:sz w:val="40"/>
        </w:rPr>
      </w:pPr>
      <w:r>
        <w:rPr>
          <w:b/>
          <w:color w:val="006FB8"/>
          <w:sz w:val="40"/>
        </w:rPr>
      </w:r>
    </w:p>
    <w:p>
      <w:pPr>
        <w:pStyle w:val="Normal"/>
        <w:tabs>
          <w:tab w:val="clear" w:pos="720"/>
          <w:tab w:val="left" w:pos="8848" w:leader="none"/>
        </w:tabs>
        <w:spacing w:before="6" w:after="0"/>
        <w:rPr>
          <w:b/>
          <w:b/>
          <w:sz w:val="36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" wp14:anchorId="6C2E9C7B">
                <wp:simplePos x="0" y="0"/>
                <wp:positionH relativeFrom="page">
                  <wp:posOffset>457200</wp:posOffset>
                </wp:positionH>
                <wp:positionV relativeFrom="paragraph">
                  <wp:posOffset>386715</wp:posOffset>
                </wp:positionV>
                <wp:extent cx="6858000" cy="174625"/>
                <wp:effectExtent l="0" t="0" r="0" b="0"/>
                <wp:wrapTopAndBottom/>
                <wp:docPr id="3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280" cy="173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22600" cy="173880"/>
                          </a:xfrm>
                          <a:prstGeom prst="rect">
                            <a:avLst/>
                          </a:prstGeom>
                          <a:solidFill>
                            <a:srgbClr val="006fb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3960" y="0"/>
                            <a:ext cx="1704960" cy="173880"/>
                          </a:xfrm>
                          <a:prstGeom prst="rect">
                            <a:avLst/>
                          </a:prstGeom>
                          <a:solidFill>
                            <a:srgbClr val="ff9f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19640" y="0"/>
                            <a:ext cx="1723320" cy="173880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4680" y="0"/>
                            <a:ext cx="1722600" cy="173880"/>
                          </a:xfrm>
                          <a:prstGeom prst="rect">
                            <a:avLst/>
                          </a:prstGeom>
                          <a:solidFill>
                            <a:srgbClr val="00af3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36pt;margin-top:30.45pt;width:539.95pt;height:13.7pt" coordorigin="720,609" coordsize="10799,274">
                <v:rect id="shape_0" ID="Rectangle 11" fillcolor="#006fb8" stroked="f" style="position:absolute;left:720;top:609;width:2712;height:273;mso-position-horizontal-relative:page">
                  <w10:wrap type="none"/>
                  <v:fill o:detectmouseclick="t" type="solid" color2="#ff9047"/>
                  <v:stroke color="#3465a4" joinstyle="round" endcap="flat"/>
                </v:rect>
                <v:rect id="shape_0" ID="Rectangle 10" fillcolor="#ff9f00" stroked="f" style="position:absolute;left:3419;top:609;width:2684;height:273;mso-position-horizontal-relative:page">
                  <w10:wrap type="none"/>
                  <v:fill o:detectmouseclick="t" type="solid" color2="#0060ff"/>
                  <v:stroke color="#3465a4" joinstyle="round" endcap="flat"/>
                </v:rect>
                <v:rect id="shape_0" ID="Rectangle 9" fillcolor="#7e7e7e" stroked="f" style="position:absolute;left:6105;top:609;width:2713;height:273;mso-position-horizontal-relative:page">
                  <w10:wrap type="none"/>
                  <v:fill o:detectmouseclick="t" type="solid" color2="#818181"/>
                  <v:stroke color="#3465a4" joinstyle="round" endcap="flat"/>
                </v:rect>
                <v:rect id="shape_0" ID="Rectangle 8" fillcolor="#00af34" stroked="f" style="position:absolute;left:8806;top:609;width:2712;height:273;mso-position-horizontal-relative:page">
                  <w10:wrap type="none"/>
                  <v:fill o:detectmouseclick="t" type="solid" color2="#ff50cb"/>
                  <v:stroke color="#3465a4" joinstyle="round" endcap="flat"/>
                </v:rect>
              </v:group>
            </w:pict>
          </mc:Fallback>
        </mc:AlternateContent>
      </w:r>
      <w:r>
        <w:rPr>
          <w:b/>
          <w:color w:val="006FB8"/>
          <w:sz w:val="40"/>
        </w:rPr>
        <w:t xml:space="preserve">      </w:t>
      </w:r>
      <w:r>
        <w:rPr>
          <w:b/>
          <w:color w:val="006FB8"/>
          <w:sz w:val="40"/>
        </w:rPr>
        <w:t>Quality Management</w:t>
      </w:r>
      <w:r>
        <w:rPr>
          <w:b/>
          <w:color w:val="5F5F5F"/>
          <w:spacing w:val="-1"/>
          <w:sz w:val="36"/>
        </w:rPr>
        <w:t xml:space="preserve"> </w:t>
      </w:r>
      <w:r>
        <w:rPr>
          <w:rFonts w:eastAsia="Trebuchet MS" w:cs="Trebuchet MS"/>
          <w:b/>
          <w:color w:val="5F5F5F"/>
          <w:spacing w:val="-1"/>
          <w:sz w:val="36"/>
          <w:lang w:bidi="en-US"/>
        </w:rPr>
        <w:t>Document</w:t>
      </w:r>
      <w:r>
        <w:rPr>
          <w:b/>
          <w:color w:val="5F5F5F"/>
          <w:spacing w:val="-1"/>
          <w:sz w:val="36"/>
        </w:rPr>
        <w:tab/>
      </w:r>
      <w:r>
        <w:rPr/>
        <w:drawing>
          <wp:inline distT="0" distB="0" distL="0" distR="0">
            <wp:extent cx="1216025" cy="303530"/>
            <wp:effectExtent l="0" t="0" r="0" b="0"/>
            <wp:docPr id="4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Heading1"/>
        <w:jc w:val="center"/>
        <w:rPr/>
      </w:pPr>
      <w:bookmarkStart w:id="1" w:name="__RefHeading___Toc419_604337522"/>
      <w:bookmarkEnd w:id="1"/>
      <w:r>
        <w:rPr/>
        <w:t>Purpose</w:t>
      </w:r>
      <w:bookmarkStart w:id="2" w:name="_Toc39669244"/>
      <w:r>
        <w:rPr/>
        <w:t>:</w:t>
      </w:r>
      <w:bookmarkStart w:id="3" w:name="_Toc39669245"/>
      <w:bookmarkStart w:id="4" w:name="_Toc39669246"/>
      <w:bookmarkEnd w:id="2"/>
      <w:bookmarkEnd w:id="3"/>
      <w:bookmarkEnd w:id="4"/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ind w:left="780" w:hanging="0"/>
        <w:jc w:val="center"/>
        <w:rPr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The purpose of the Quality Management </w:t>
      </w:r>
      <w:r>
        <w:rPr>
          <w:rFonts w:eastAsia="Noto Sans CJK SC Regular" w:cs="Calibri" w:ascii="Calibri" w:hAnsi="Calibri" w:asciiTheme="minorHAnsi" w:cstheme="minorHAnsi" w:hAnsiTheme="minorHAnsi"/>
          <w:kern w:val="2"/>
          <w:sz w:val="28"/>
          <w:szCs w:val="28"/>
          <w:lang w:val="en-IN" w:eastAsia="zh-CN" w:bidi="hi-IN"/>
        </w:rPr>
        <w:t>Document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is to describe how quality will be managed throughout the lifecycle of the project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at Techfour Engineering Solutions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. It also includes the processes and procedures for ensuring qualit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y of the product developed by Techfour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. All stakeholders should be familiar with how quality will be planned, assured, and controlled.</w:t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ind w:left="780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1"/>
        <w:ind w:hanging="0"/>
        <w:jc w:val="center"/>
        <w:rPr/>
      </w:pPr>
      <w:r>
        <w:rPr/>
      </w:r>
    </w:p>
    <w:p>
      <w:pPr>
        <w:pStyle w:val="Heading1"/>
        <w:ind w:hanging="0"/>
        <w:jc w:val="center"/>
        <w:rPr/>
      </w:pPr>
      <w:r>
        <w:rPr/>
      </w:r>
    </w:p>
    <w:p>
      <w:pPr>
        <w:pStyle w:val="Heading1"/>
        <w:ind w:hanging="0"/>
        <w:jc w:val="center"/>
        <w:rPr/>
      </w:pPr>
      <w:r>
        <w:rPr/>
      </w:r>
    </w:p>
    <w:p>
      <w:pPr>
        <w:pStyle w:val="Heading1"/>
        <w:ind w:hanging="0"/>
        <w:jc w:val="center"/>
        <w:rPr/>
      </w:pPr>
      <w:r>
        <w:rPr/>
      </w:r>
    </w:p>
    <w:p>
      <w:pPr>
        <w:pStyle w:val="Heading1"/>
        <w:ind w:hanging="0"/>
        <w:jc w:val="center"/>
        <w:rPr/>
      </w:pPr>
      <w:r>
        <w:rPr/>
        <mc:AlternateContent>
          <mc:Choice Requires="wpg">
            <w:drawing>
              <wp:anchor behindDoc="1" distT="0" distB="0" distL="0" distR="0" simplePos="0" locked="0" layoutInCell="1" allowOverlap="1" relativeHeight="8" wp14:anchorId="6C2E9C7B">
                <wp:simplePos x="0" y="0"/>
                <wp:positionH relativeFrom="page">
                  <wp:posOffset>457200</wp:posOffset>
                </wp:positionH>
                <wp:positionV relativeFrom="paragraph">
                  <wp:posOffset>386715</wp:posOffset>
                </wp:positionV>
                <wp:extent cx="6858000" cy="174625"/>
                <wp:effectExtent l="0" t="0" r="0" b="0"/>
                <wp:wrapTopAndBottom/>
                <wp:docPr id="5" name="Group 7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280" cy="173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22600" cy="173880"/>
                          </a:xfrm>
                          <a:prstGeom prst="rect">
                            <a:avLst/>
                          </a:prstGeom>
                          <a:solidFill>
                            <a:srgbClr val="006fb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3960" y="0"/>
                            <a:ext cx="1704960" cy="173880"/>
                          </a:xfrm>
                          <a:prstGeom prst="rect">
                            <a:avLst/>
                          </a:prstGeom>
                          <a:solidFill>
                            <a:srgbClr val="ff9f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19640" y="0"/>
                            <a:ext cx="1723320" cy="173880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4680" y="0"/>
                            <a:ext cx="1722600" cy="173880"/>
                          </a:xfrm>
                          <a:prstGeom prst="rect">
                            <a:avLst/>
                          </a:prstGeom>
                          <a:solidFill>
                            <a:srgbClr val="00af3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_0" style="position:absolute;margin-left:36pt;margin-top:30.45pt;width:539.95pt;height:13.7pt" coordorigin="720,609" coordsize="10799,274">
                <v:rect id="shape_0" ID="Rectangle 11_1" fillcolor="#006fb8" stroked="f" style="position:absolute;left:720;top:609;width:2712;height:273;mso-position-horizontal-relative:page">
                  <w10:wrap type="none"/>
                  <v:fill o:detectmouseclick="t" type="solid" color2="#ff9047"/>
                  <v:stroke color="#3465a4" joinstyle="round" endcap="flat"/>
                </v:rect>
                <v:rect id="shape_0" ID="Rectangle 10_1" fillcolor="#ff9f00" stroked="f" style="position:absolute;left:3419;top:609;width:2684;height:273;mso-position-horizontal-relative:page">
                  <w10:wrap type="none"/>
                  <v:fill o:detectmouseclick="t" type="solid" color2="#0060ff"/>
                  <v:stroke color="#3465a4" joinstyle="round" endcap="flat"/>
                </v:rect>
                <v:rect id="shape_0" ID="Rectangle 9_1" fillcolor="#7e7e7e" stroked="f" style="position:absolute;left:6105;top:609;width:2713;height:273;mso-position-horizontal-relative:page">
                  <w10:wrap type="none"/>
                  <v:fill o:detectmouseclick="t" type="solid" color2="#818181"/>
                  <v:stroke color="#3465a4" joinstyle="round" endcap="flat"/>
                </v:rect>
                <v:rect id="shape_0" ID="Rectangle 8_1" fillcolor="#00af34" stroked="f" style="position:absolute;left:8806;top:609;width:2712;height:273;mso-position-horizontal-relative:page">
                  <w10:wrap type="none"/>
                  <v:fill o:detectmouseclick="t" type="solid" color2="#ff50cb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Heading1"/>
        <w:ind w:hanging="0"/>
        <w:jc w:val="center"/>
        <w:rPr/>
      </w:pPr>
      <w:r>
        <w:rPr/>
      </w:r>
    </w:p>
    <w:p>
      <w:pPr>
        <w:pStyle w:val="Heading1"/>
        <w:ind w:hanging="0"/>
        <w:jc w:val="center"/>
        <w:rPr/>
      </w:pPr>
      <w:bookmarkStart w:id="5" w:name="__RefHeading___Toc425_604337522"/>
      <w:bookmarkStart w:id="6" w:name="_Toc39669247"/>
      <w:bookmarkEnd w:id="5"/>
      <w:r>
        <w:rPr/>
        <w:t xml:space="preserve">Quality Control </w:t>
      </w:r>
      <w:r>
        <w:rPr/>
        <w:t>&amp; Assurance</w:t>
      </w:r>
      <w:r>
        <w:rPr/>
        <w:t xml:space="preserve"> Measurement </w:t>
      </w:r>
      <w:r>
        <w:rPr/>
        <w:t>Adopted by Techfour</w:t>
      </w:r>
      <w:r>
        <w:rPr/>
        <w:t>:</w:t>
      </w:r>
      <w:bookmarkEnd w:id="6"/>
    </w:p>
    <w:p>
      <w:pPr>
        <w:pStyle w:val="Standard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  <w:br/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Our Quality Control Measurement involves step by step activities with a top-down approach. We</w:t>
      </w:r>
    </w:p>
    <w:p>
      <w:pPr>
        <w:pStyle w:val="Standard"/>
        <w:jc w:val="center"/>
        <w:rPr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believe in identifying the root cause of the issues that we face while developing a product and fix</w:t>
      </w:r>
    </w:p>
    <w:p>
      <w:pPr>
        <w:pStyle w:val="Standard"/>
        <w:jc w:val="center"/>
        <w:rPr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them as early as possible in order to produce the quality product within the stipulated time and</w:t>
      </w:r>
    </w:p>
    <w:p>
      <w:pPr>
        <w:pStyle w:val="Standard"/>
        <w:jc w:val="center"/>
        <w:rPr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cost. We also involve Quality Assurance activities to ensure the</w:t>
      </w:r>
    </w:p>
    <w:p>
      <w:pPr>
        <w:pStyle w:val="Standard"/>
        <w:jc w:val="center"/>
        <w:rPr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effectiveness of the development process that we are adopting to develop a software product.</w:t>
      </w:r>
    </w:p>
    <w:p>
      <w:pPr>
        <w:pStyle w:val="Standard"/>
        <w:jc w:val="center"/>
        <w:rPr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Starting with the identification of enterprise business aim. Once</w:t>
      </w:r>
    </w:p>
    <w:p>
      <w:pPr>
        <w:pStyle w:val="Standard"/>
        <w:jc w:val="center"/>
        <w:rPr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the areas of interest are identified, relevant measurement indicators, data elements &amp; data</w:t>
      </w:r>
    </w:p>
    <w:p>
      <w:pPr>
        <w:pStyle w:val="Standard"/>
        <w:jc w:val="center"/>
        <w:rPr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sources are documented for an actionable measurement program. We conduct process and</w:t>
      </w:r>
    </w:p>
    <w:p>
      <w:pPr>
        <w:pStyle w:val="Standard"/>
        <w:jc w:val="center"/>
        <w:rPr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product reviews, and influence the resolution of corrective actions to ensure adherence to</w:t>
      </w:r>
    </w:p>
    <w:p>
      <w:pPr>
        <w:pStyle w:val="Standard"/>
        <w:jc w:val="center"/>
        <w:rPr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documented processes Our approach provides the best business alignment as well as the</w:t>
      </w:r>
    </w:p>
    <w:p>
      <w:pPr>
        <w:pStyle w:val="Standard"/>
        <w:jc w:val="center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framework to optimize the operations.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Techfour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employees are </w:t>
      </w:r>
      <w:r>
        <w:rPr>
          <w:rFonts w:eastAsia="Noto Sans CJK SC Regular" w:cs="Calibri" w:ascii="Calibri" w:hAnsi="Calibri" w:asciiTheme="minorHAnsi" w:cstheme="minorHAnsi" w:hAnsiTheme="minorHAnsi"/>
          <w:kern w:val="2"/>
          <w:sz w:val="28"/>
          <w:szCs w:val="28"/>
          <w:lang w:val="en-IN" w:eastAsia="zh-CN" w:bidi="hi-IN"/>
        </w:rPr>
        <w:t>committed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to be</w:t>
      </w:r>
    </w:p>
    <w:p>
      <w:pPr>
        <w:pStyle w:val="Standard"/>
        <w:jc w:val="center"/>
        <w:rPr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able to help develop quality measurement capabilities to monitor processes and products.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1"/>
        <w:rPr/>
      </w:pPr>
      <w:bookmarkStart w:id="7" w:name="__RefHeading___Toc429_604337522"/>
      <w:bookmarkStart w:id="8" w:name="_Toc39669249"/>
      <w:bookmarkEnd w:id="7"/>
      <w:bookmarkEnd w:id="8"/>
      <w:r>
        <w:rPr/>
        <w:t xml:space="preserve"> 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mc:AlternateContent>
          <mc:Choice Requires="wpg">
            <w:drawing>
              <wp:anchor behindDoc="1" distT="0" distB="0" distL="0" distR="0" simplePos="0" locked="0" layoutInCell="1" allowOverlap="1" relativeHeight="9" wp14:anchorId="6C2E9C7B">
                <wp:simplePos x="0" y="0"/>
                <wp:positionH relativeFrom="page">
                  <wp:posOffset>457200</wp:posOffset>
                </wp:positionH>
                <wp:positionV relativeFrom="paragraph">
                  <wp:posOffset>386715</wp:posOffset>
                </wp:positionV>
                <wp:extent cx="6858000" cy="174625"/>
                <wp:effectExtent l="0" t="0" r="0" b="0"/>
                <wp:wrapTopAndBottom/>
                <wp:docPr id="6" name="Group 7_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280" cy="173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22600" cy="173880"/>
                          </a:xfrm>
                          <a:prstGeom prst="rect">
                            <a:avLst/>
                          </a:prstGeom>
                          <a:solidFill>
                            <a:srgbClr val="006fb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3960" y="0"/>
                            <a:ext cx="1704960" cy="173880"/>
                          </a:xfrm>
                          <a:prstGeom prst="rect">
                            <a:avLst/>
                          </a:prstGeom>
                          <a:solidFill>
                            <a:srgbClr val="ff9f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19640" y="0"/>
                            <a:ext cx="1723320" cy="173880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4680" y="0"/>
                            <a:ext cx="1722600" cy="173880"/>
                          </a:xfrm>
                          <a:prstGeom prst="rect">
                            <a:avLst/>
                          </a:prstGeom>
                          <a:solidFill>
                            <a:srgbClr val="00af3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_1" style="position:absolute;margin-left:36pt;margin-top:30.45pt;width:539.95pt;height:13.7pt" coordorigin="720,609" coordsize="10799,274">
                <v:rect id="shape_0" ID="Rectangle 11_2" fillcolor="#006fb8" stroked="f" style="position:absolute;left:720;top:609;width:2712;height:273;mso-position-horizontal-relative:page">
                  <w10:wrap type="none"/>
                  <v:fill o:detectmouseclick="t" type="solid" color2="#ff9047"/>
                  <v:stroke color="#3465a4" joinstyle="round" endcap="flat"/>
                </v:rect>
                <v:rect id="shape_0" ID="Rectangle 10_2" fillcolor="#ff9f00" stroked="f" style="position:absolute;left:3419;top:609;width:2684;height:273;mso-position-horizontal-relative:page">
                  <w10:wrap type="none"/>
                  <v:fill o:detectmouseclick="t" type="solid" color2="#0060ff"/>
                  <v:stroke color="#3465a4" joinstyle="round" endcap="flat"/>
                </v:rect>
                <v:rect id="shape_0" ID="Rectangle 9_2" fillcolor="#7e7e7e" stroked="f" style="position:absolute;left:6105;top:609;width:2713;height:273;mso-position-horizontal-relative:page">
                  <w10:wrap type="none"/>
                  <v:fill o:detectmouseclick="t" type="solid" color2="#818181"/>
                  <v:stroke color="#3465a4" joinstyle="round" endcap="flat"/>
                </v:rect>
                <v:rect id="shape_0" ID="Rectangle 8_2" fillcolor="#00af34" stroked="f" style="position:absolute;left:8806;top:609;width:2712;height:273;mso-position-horizontal-relative:page">
                  <w10:wrap type="none"/>
                  <v:fill o:detectmouseclick="t" type="solid" color2="#ff50cb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Heading1"/>
        <w:jc w:val="center"/>
        <w:rPr/>
      </w:pPr>
      <w:bookmarkStart w:id="9" w:name="__RefHeading___Toc462_604337522"/>
      <w:bookmarkEnd w:id="9"/>
      <w:r>
        <w:rPr/>
        <w:t>Quality Policy Adopted by Techfour</w:t>
      </w:r>
    </w:p>
    <w:p>
      <w:pPr>
        <w:pStyle w:val="Heading2"/>
        <w:jc w:val="center"/>
        <w:rPr/>
      </w:pPr>
      <w:bookmarkStart w:id="10" w:name="__RefHeading___Toc431_604337522"/>
      <w:bookmarkEnd w:id="10"/>
      <w:r>
        <w:rPr/>
        <w:t xml:space="preserve">                </w:t>
      </w:r>
      <w:r>
        <w:rPr>
          <w:rFonts w:ascii="Calibri" w:hAnsi="Calibri"/>
          <w:sz w:val="24"/>
          <w:szCs w:val="24"/>
        </w:rPr>
        <w:t xml:space="preserve"> </w:t>
      </w:r>
      <w:bookmarkStart w:id="11" w:name="_Toc39669250"/>
      <w:bookmarkEnd w:id="11"/>
    </w:p>
    <w:p>
      <w:pPr>
        <w:pStyle w:val="Standard"/>
        <w:ind w:hanging="0"/>
        <w:jc w:val="center"/>
        <w:rPr>
          <w:rFonts w:ascii="Calibri" w:hAnsi="Calibri"/>
          <w:color w:val="3465A4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aps w:val="false"/>
          <w:smallCaps w:val="false"/>
          <w:color w:val="3465A4"/>
          <w:spacing w:val="0"/>
          <w:sz w:val="28"/>
          <w:szCs w:val="28"/>
        </w:rPr>
        <w:t>“</w:t>
      </w:r>
      <w:r>
        <w:rPr>
          <w:rFonts w:cs="Calibri" w:ascii="Calibri" w:hAnsi="Calibri" w:asciiTheme="minorHAnsi" w:cstheme="minorHAnsi" w:hAnsiTheme="minorHAnsi"/>
          <w:b w:val="false"/>
          <w:i w:val="false"/>
          <w:caps w:val="false"/>
          <w:smallCaps w:val="false"/>
          <w:color w:val="3465A4"/>
          <w:spacing w:val="0"/>
          <w:sz w:val="28"/>
          <w:szCs w:val="28"/>
        </w:rPr>
        <w:t>T</w:t>
      </w:r>
      <w:r>
        <w:rPr>
          <w:rFonts w:cs="Calibri" w:ascii="Calibri" w:hAnsi="Calibri" w:asciiTheme="minorHAnsi" w:cstheme="minorHAnsi" w:hAnsiTheme="minorHAnsi"/>
          <w:b w:val="false"/>
          <w:i w:val="false"/>
          <w:caps w:val="false"/>
          <w:smallCaps w:val="false"/>
          <w:color w:val="3465A4"/>
          <w:spacing w:val="0"/>
          <w:sz w:val="28"/>
          <w:szCs w:val="28"/>
        </w:rPr>
        <w:t>echfour</w:t>
      </w:r>
      <w:r>
        <w:rPr>
          <w:rFonts w:cs="Calibri" w:ascii="Calibri" w:hAnsi="Calibri" w:asciiTheme="minorHAnsi" w:cstheme="minorHAnsi" w:hAnsiTheme="minorHAnsi"/>
          <w:b w:val="false"/>
          <w:i w:val="false"/>
          <w:caps w:val="false"/>
          <w:smallCaps w:val="false"/>
          <w:color w:val="3465A4"/>
          <w:spacing w:val="0"/>
          <w:sz w:val="28"/>
          <w:szCs w:val="28"/>
        </w:rPr>
        <w:t xml:space="preserve"> aims to achieve customer satisfaction by delivering solutions that meet customer needs”.</w:t>
      </w:r>
    </w:p>
    <w:p>
      <w:pPr>
        <w:pStyle w:val="Standard"/>
        <w:numPr>
          <w:ilvl w:val="0"/>
          <w:numId w:val="0"/>
        </w:numPr>
        <w:ind w:left="720" w:hanging="0"/>
        <w:jc w:val="both"/>
        <w:rPr>
          <w:rFonts w:cs="Calibri" w:cstheme="minorHAnsi"/>
          <w:b w:val="false"/>
          <w:i w:val="false"/>
          <w:caps w:val="false"/>
          <w:smallCaps w:val="false"/>
          <w:color w:val="222222"/>
          <w:spacing w:val="0"/>
          <w:lang w:val="en-GB"/>
        </w:rPr>
      </w:pPr>
      <w:r>
        <w:rPr>
          <w:rFonts w:ascii="Calibri" w:hAnsi="Calibri"/>
          <w:sz w:val="28"/>
          <w:szCs w:val="28"/>
        </w:rPr>
      </w:r>
    </w:p>
    <w:p>
      <w:pPr>
        <w:pStyle w:val="Standard"/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GB"/>
        </w:rPr>
        <w:t>Implement well designed processes for ensuring the quality of all its products and services and improving them continuously.</w:t>
      </w:r>
    </w:p>
    <w:p>
      <w:pPr>
        <w:pStyle w:val="TextBody"/>
        <w:widowControl/>
        <w:numPr>
          <w:ilvl w:val="0"/>
          <w:numId w:val="1"/>
        </w:numPr>
        <w:spacing w:before="0" w:after="0"/>
        <w:jc w:val="both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GB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GB"/>
        </w:rPr>
        <w:t>Ensure that the products or services delivered meet customer requirements as well as statutory and regulatory requirements.</w:t>
      </w:r>
    </w:p>
    <w:p>
      <w:pPr>
        <w:pStyle w:val="TextBody"/>
        <w:widowControl/>
        <w:numPr>
          <w:ilvl w:val="0"/>
          <w:numId w:val="1"/>
        </w:numPr>
        <w:spacing w:before="0" w:after="0"/>
        <w:jc w:val="both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GB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GB"/>
        </w:rPr>
        <w:t>Integrate quality control and quality assurance activities into its software engineering processes.</w:t>
      </w:r>
    </w:p>
    <w:p>
      <w:pPr>
        <w:pStyle w:val="TextBody"/>
        <w:widowControl/>
        <w:numPr>
          <w:ilvl w:val="0"/>
          <w:numId w:val="1"/>
        </w:numPr>
        <w:spacing w:before="0" w:after="0"/>
        <w:jc w:val="both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GB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GB"/>
        </w:rPr>
        <w:t>Stress on building quality in its products and services by promoting error prevention through training, standards and checklists, tools, reuse and causal analysis.</w:t>
      </w:r>
    </w:p>
    <w:p>
      <w:pPr>
        <w:pStyle w:val="TextBody"/>
        <w:widowControl/>
        <w:numPr>
          <w:ilvl w:val="0"/>
          <w:numId w:val="1"/>
        </w:numPr>
        <w:spacing w:before="0" w:after="0"/>
        <w:jc w:val="both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GB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GB"/>
        </w:rPr>
        <w:t>Improve its processes, methodologies and techniques continuously by exploiting the evolving technologies to attain continuous improvements in its quality levels.</w:t>
      </w:r>
    </w:p>
    <w:p>
      <w:pPr>
        <w:pStyle w:val="TextBody"/>
        <w:widowControl/>
        <w:numPr>
          <w:ilvl w:val="0"/>
          <w:numId w:val="1"/>
        </w:numPr>
        <w:spacing w:before="0" w:after="283"/>
        <w:jc w:val="both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GB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GB"/>
        </w:rPr>
        <w:t>Implement workforce and solution delivery practices in line with the overall business framework to achieve strategic business objectives.</w:t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left="78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ind w:left="430" w:hanging="0"/>
        <w:rPr/>
      </w:pPr>
      <w:r>
        <w:rPr/>
        <w:drawing>
          <wp:inline distT="0" distB="0" distL="0" distR="0">
            <wp:extent cx="6858000" cy="1143000"/>
            <wp:effectExtent l="0" t="0" r="0" b="0"/>
            <wp:docPr id="7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2" w:name="__RefHeading___Toc464_604337522"/>
      <w:bookmarkStart w:id="13" w:name="_Toc39669251"/>
      <w:bookmarkEnd w:id="12"/>
      <w:r>
        <w:rPr/>
        <w:t xml:space="preserve"> </w:t>
      </w:r>
    </w:p>
    <w:p>
      <w:pPr>
        <w:pStyle w:val="Heading1"/>
        <w:rPr/>
      </w:pPr>
      <w:r>
        <w:rPr/>
        <mc:AlternateContent>
          <mc:Choice Requires="wpg">
            <w:drawing>
              <wp:anchor behindDoc="1" distT="0" distB="0" distL="0" distR="0" simplePos="0" locked="0" layoutInCell="1" allowOverlap="1" relativeHeight="10" wp14:anchorId="6C2E9C7B">
                <wp:simplePos x="0" y="0"/>
                <wp:positionH relativeFrom="page">
                  <wp:posOffset>457200</wp:posOffset>
                </wp:positionH>
                <wp:positionV relativeFrom="paragraph">
                  <wp:posOffset>386715</wp:posOffset>
                </wp:positionV>
                <wp:extent cx="6858000" cy="174625"/>
                <wp:effectExtent l="0" t="0" r="0" b="0"/>
                <wp:wrapTopAndBottom/>
                <wp:docPr id="8" name="Group 7_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280" cy="173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22600" cy="173880"/>
                          </a:xfrm>
                          <a:prstGeom prst="rect">
                            <a:avLst/>
                          </a:prstGeom>
                          <a:solidFill>
                            <a:srgbClr val="006fb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3960" y="0"/>
                            <a:ext cx="1704960" cy="173880"/>
                          </a:xfrm>
                          <a:prstGeom prst="rect">
                            <a:avLst/>
                          </a:prstGeom>
                          <a:solidFill>
                            <a:srgbClr val="ff9f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19640" y="0"/>
                            <a:ext cx="1723320" cy="173880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4680" y="0"/>
                            <a:ext cx="1722600" cy="173880"/>
                          </a:xfrm>
                          <a:prstGeom prst="rect">
                            <a:avLst/>
                          </a:prstGeom>
                          <a:solidFill>
                            <a:srgbClr val="00af3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_2" style="position:absolute;margin-left:36pt;margin-top:30.45pt;width:539.95pt;height:13.7pt" coordorigin="720,609" coordsize="10799,274">
                <v:rect id="shape_0" ID="Rectangle 11_3" fillcolor="#006fb8" stroked="f" style="position:absolute;left:720;top:609;width:2712;height:273;mso-position-horizontal-relative:page">
                  <w10:wrap type="none"/>
                  <v:fill o:detectmouseclick="t" type="solid" color2="#ff9047"/>
                  <v:stroke color="#3465a4" joinstyle="round" endcap="flat"/>
                </v:rect>
                <v:rect id="shape_0" ID="Rectangle 10_3" fillcolor="#ff9f00" stroked="f" style="position:absolute;left:3419;top:609;width:2684;height:273;mso-position-horizontal-relative:page">
                  <w10:wrap type="none"/>
                  <v:fill o:detectmouseclick="t" type="solid" color2="#0060ff"/>
                  <v:stroke color="#3465a4" joinstyle="round" endcap="flat"/>
                </v:rect>
                <v:rect id="shape_0" ID="Rectangle 9_3" fillcolor="#7e7e7e" stroked="f" style="position:absolute;left:6105;top:609;width:2713;height:273;mso-position-horizontal-relative:page">
                  <w10:wrap type="none"/>
                  <v:fill o:detectmouseclick="t" type="solid" color2="#818181"/>
                  <v:stroke color="#3465a4" joinstyle="round" endcap="flat"/>
                </v:rect>
                <v:rect id="shape_0" ID="Rectangle 8_3" fillcolor="#00af34" stroked="f" style="position:absolute;left:8806;top:609;width:2712;height:273;mso-position-horizontal-relative:page">
                  <w10:wrap type="none"/>
                  <v:fill o:detectmouseclick="t" type="solid" color2="#ff50cb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Heading1"/>
        <w:ind w:hanging="0"/>
        <w:rPr/>
      </w:pPr>
      <w:r>
        <w:rPr/>
      </w:r>
    </w:p>
    <w:p>
      <w:pPr>
        <w:pStyle w:val="Heading1"/>
        <w:rPr/>
      </w:pPr>
      <w:bookmarkStart w:id="14" w:name="__RefHeading___Toc466_604337522"/>
      <w:bookmarkEnd w:id="14"/>
      <w:r>
        <w:rPr/>
        <w:t>List of Quality Control Tools &amp; Testing Facility Available</w:t>
      </w:r>
      <w:r>
        <w:rPr/>
        <w:t>:</w:t>
      </w:r>
      <w:bookmarkEnd w:id="13"/>
    </w:p>
    <w:p>
      <w:pPr>
        <w:pStyle w:val="Standard"/>
        <w:ind w:left="78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Standard"/>
        <w:numPr>
          <w:ilvl w:val="0"/>
          <w:numId w:val="0"/>
        </w:numPr>
        <w:ind w:left="1500" w:hanging="0"/>
        <w:jc w:val="left"/>
        <w:rPr>
          <w:rFonts w:ascii="Calibri" w:hAnsi="Calibri"/>
          <w:color w:val="3465A4"/>
          <w:sz w:val="28"/>
          <w:szCs w:val="28"/>
        </w:rPr>
      </w:pPr>
      <w:r>
        <w:rPr>
          <w:rFonts w:ascii="Calibri" w:hAnsi="Calibri"/>
          <w:color w:val="3465A4"/>
          <w:sz w:val="28"/>
          <w:szCs w:val="28"/>
        </w:rPr>
        <w:t>Following tools are used in maintaining the quality of the products at Techfour.</w:t>
        <w:br/>
      </w:r>
    </w:p>
    <w:p>
      <w:pPr>
        <w:pStyle w:val="Standard"/>
        <w:numPr>
          <w:ilvl w:val="0"/>
          <w:numId w:val="2"/>
        </w:numPr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Power- is used for issue tracking and project management.</w:t>
      </w:r>
    </w:p>
    <w:p>
      <w:pPr>
        <w:pStyle w:val="Standard"/>
        <w:numPr>
          <w:ilvl w:val="0"/>
          <w:numId w:val="2"/>
        </w:numPr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Selenium- is a portabl</w:t>
      </w:r>
      <w:r>
        <w:rPr>
          <w:rFonts w:ascii="Calibri" w:hAnsi="Calibri"/>
          <w:sz w:val="28"/>
          <w:szCs w:val="28"/>
        </w:rPr>
        <w:t xml:space="preserve">e </w:t>
      </w:r>
      <w:r>
        <w:rPr>
          <w:rFonts w:ascii="Calibri" w:hAnsi="Calibri"/>
          <w:sz w:val="28"/>
          <w:szCs w:val="28"/>
        </w:rPr>
        <w:t>framework for testing web applications and it is mainly use for</w:t>
      </w:r>
    </w:p>
    <w:p>
      <w:pPr>
        <w:pStyle w:val="Standard"/>
        <w:numPr>
          <w:ilvl w:val="0"/>
          <w:numId w:val="0"/>
        </w:numPr>
        <w:ind w:left="150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automation testing.</w:t>
      </w:r>
    </w:p>
    <w:p>
      <w:pPr>
        <w:pStyle w:val="Standard"/>
        <w:numPr>
          <w:ilvl w:val="0"/>
          <w:numId w:val="2"/>
        </w:numPr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Katalon Studio- is a</w:t>
      </w:r>
      <w:r>
        <w:rPr>
          <w:rFonts w:ascii="Calibri" w:hAnsi="Calibri"/>
          <w:sz w:val="28"/>
          <w:szCs w:val="28"/>
        </w:rPr>
        <w:t>n</w:t>
      </w:r>
      <w:r>
        <w:rPr>
          <w:rFonts w:ascii="Calibri" w:hAnsi="Calibri"/>
          <w:sz w:val="28"/>
          <w:szCs w:val="28"/>
        </w:rPr>
        <w:t xml:space="preserve"> automation testing solution. The software is built on top of the open-source automation frameworks Selenium, Appium with a specialized IDE interface</w:t>
      </w:r>
    </w:p>
    <w:p>
      <w:pPr>
        <w:pStyle w:val="Standard"/>
        <w:numPr>
          <w:ilvl w:val="0"/>
          <w:numId w:val="0"/>
        </w:numPr>
        <w:ind w:left="150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for API, web and mobile testing.</w:t>
      </w:r>
    </w:p>
    <w:p>
      <w:pPr>
        <w:pStyle w:val="Standard"/>
        <w:numPr>
          <w:ilvl w:val="0"/>
          <w:numId w:val="2"/>
        </w:numPr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Google Sheets- is a spreadsheet program included as part of a free, web-based software office suite offered by Google.</w:t>
      </w:r>
    </w:p>
    <w:p>
      <w:pPr>
        <w:pStyle w:val="Standard"/>
        <w:numPr>
          <w:ilvl w:val="0"/>
          <w:numId w:val="2"/>
        </w:numPr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Postman- Postman is the collaboration platform for API development. Postman simplifies each step of building an API and streamlines collaboration so you can create better APIs—faster.</w:t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  <w:drawing>
          <wp:inline distT="0" distB="0" distL="0" distR="0">
            <wp:extent cx="7440930" cy="1144905"/>
            <wp:effectExtent l="0" t="0" r="0" b="0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93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br/>
        <w:br/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jc w:val="left"/>
        <w:rPr>
          <w:rFonts w:ascii="Calibri" w:hAnsi="Calibri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11" wp14:anchorId="6C2E9C7B">
                <wp:simplePos x="0" y="0"/>
                <wp:positionH relativeFrom="page">
                  <wp:posOffset>457200</wp:posOffset>
                </wp:positionH>
                <wp:positionV relativeFrom="paragraph">
                  <wp:posOffset>386715</wp:posOffset>
                </wp:positionV>
                <wp:extent cx="6858000" cy="174625"/>
                <wp:effectExtent l="0" t="0" r="0" b="0"/>
                <wp:wrapTopAndBottom/>
                <wp:docPr id="10" name="Group 7_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280" cy="173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22600" cy="173880"/>
                          </a:xfrm>
                          <a:prstGeom prst="rect">
                            <a:avLst/>
                          </a:prstGeom>
                          <a:solidFill>
                            <a:srgbClr val="006fb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3960" y="0"/>
                            <a:ext cx="1704960" cy="173880"/>
                          </a:xfrm>
                          <a:prstGeom prst="rect">
                            <a:avLst/>
                          </a:prstGeom>
                          <a:solidFill>
                            <a:srgbClr val="ff9f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19640" y="0"/>
                            <a:ext cx="1723320" cy="173880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4680" y="0"/>
                            <a:ext cx="1722600" cy="173880"/>
                          </a:xfrm>
                          <a:prstGeom prst="rect">
                            <a:avLst/>
                          </a:prstGeom>
                          <a:solidFill>
                            <a:srgbClr val="00af3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_3" style="position:absolute;margin-left:36pt;margin-top:30.45pt;width:539.95pt;height:13.7pt" coordorigin="720,609" coordsize="10799,274">
                <v:rect id="shape_0" ID="Rectangle 11_4" fillcolor="#006fb8" stroked="f" style="position:absolute;left:720;top:609;width:2712;height:273;mso-position-horizontal-relative:page">
                  <w10:wrap type="none"/>
                  <v:fill o:detectmouseclick="t" type="solid" color2="#ff9047"/>
                  <v:stroke color="#3465a4" joinstyle="round" endcap="flat"/>
                </v:rect>
                <v:rect id="shape_0" ID="Rectangle 10_4" fillcolor="#ff9f00" stroked="f" style="position:absolute;left:3419;top:609;width:2684;height:273;mso-position-horizontal-relative:page">
                  <w10:wrap type="none"/>
                  <v:fill o:detectmouseclick="t" type="solid" color2="#0060ff"/>
                  <v:stroke color="#3465a4" joinstyle="round" endcap="flat"/>
                </v:rect>
                <v:rect id="shape_0" ID="Rectangle 9_4" fillcolor="#7e7e7e" stroked="f" style="position:absolute;left:6105;top:609;width:2713;height:273;mso-position-horizontal-relative:page">
                  <w10:wrap type="none"/>
                  <v:fill o:detectmouseclick="t" type="solid" color2="#818181"/>
                  <v:stroke color="#3465a4" joinstyle="round" endcap="flat"/>
                </v:rect>
                <v:rect id="shape_0" ID="Rectangle 8_4" fillcolor="#00af34" stroked="f" style="position:absolute;left:8806;top:609;width:2712;height:273;mso-position-horizontal-relative:page">
                  <w10:wrap type="none"/>
                  <v:fill o:detectmouseclick="t" type="solid" color2="#ff50cb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Calibri" w:hAnsi="Calibri"/>
        </w:rPr>
        <w:br/>
        <w:br/>
        <w:br/>
        <w:br/>
        <w:br/>
        <w:br/>
        <w:br/>
        <w:br/>
        <w:br/>
      </w:r>
    </w:p>
    <w:sectPr>
      <w:footerReference w:type="default" r:id="rId6"/>
      <w:type w:val="nextPage"/>
      <w:pgSz w:w="12240" w:h="15840"/>
      <w:pgMar w:left="260" w:right="260" w:header="0" w:top="640" w:footer="811" w:bottom="10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9177490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TextBody"/>
          <w:spacing w:lineRule="auto" w:line="12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/>
    </w:lvl>
    <w:lvl w:ilvl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  <w:rPr/>
    </w:lvl>
    <w:lvl w:ilvl="2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  <w:rPr/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/>
    </w:lvl>
    <w:lvl w:ilvl="4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  <w:rPr/>
    </w:lvl>
    <w:lvl w:ilvl="5">
      <w:start w:val="1"/>
      <w:numFmt w:val="decimal"/>
      <w:lvlText w:val="%6."/>
      <w:lvlJc w:val="left"/>
      <w:pPr>
        <w:tabs>
          <w:tab w:val="num" w:pos="3300"/>
        </w:tabs>
        <w:ind w:left="3300" w:hanging="360"/>
      </w:pPr>
      <w:rPr/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360"/>
      </w:pPr>
      <w:rPr/>
    </w:lvl>
    <w:lvl w:ilvl="7">
      <w:start w:val="1"/>
      <w:numFmt w:val="decimal"/>
      <w:lvlText w:val="%8."/>
      <w:lvlJc w:val="left"/>
      <w:pPr>
        <w:tabs>
          <w:tab w:val="num" w:pos="4020"/>
        </w:tabs>
        <w:ind w:left="4020" w:hanging="360"/>
      </w:pPr>
      <w:rPr/>
    </w:lvl>
    <w:lvl w:ilvl="8">
      <w:start w:val="1"/>
      <w:numFmt w:val="decimal"/>
      <w:lvlText w:val="%9."/>
      <w:lvlJc w:val="left"/>
      <w:pPr>
        <w:tabs>
          <w:tab w:val="num" w:pos="4380"/>
        </w:tabs>
        <w:ind w:left="43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9"/>
    <w:qFormat/>
    <w:rsid w:val="003500be"/>
    <w:pPr>
      <w:spacing w:before="190" w:after="0"/>
      <w:ind w:left="1090" w:hanging="0"/>
      <w:outlineLvl w:val="0"/>
    </w:pPr>
    <w:rPr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b46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56de9"/>
    <w:rPr>
      <w:rFonts w:ascii="Trebuchet MS" w:hAnsi="Trebuchet MS" w:eastAsia="Trebuchet MS" w:cs="Trebuchet MS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56de9"/>
    <w:rPr>
      <w:rFonts w:ascii="Trebuchet MS" w:hAnsi="Trebuchet MS" w:eastAsia="Trebuchet MS" w:cs="Trebuchet MS"/>
      <w:lang w:bidi="en-US"/>
    </w:rPr>
  </w:style>
  <w:style w:type="character" w:styleId="InternetLink">
    <w:name w:val="Hyperlink"/>
    <w:basedOn w:val="DefaultParagraphFont"/>
    <w:uiPriority w:val="99"/>
    <w:unhideWhenUsed/>
    <w:rsid w:val="004a778a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64b4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bidi="en-US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6de9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56de9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5667e7"/>
    <w:pPr>
      <w:keepNext w:val="true"/>
      <w:keepLines/>
      <w:widowControl/>
      <w:spacing w:lineRule="auto" w:line="259" w:before="240" w:after="0"/>
      <w:ind w:left="0" w:hanging="0"/>
    </w:pPr>
    <w:rPr>
      <w:rFonts w:ascii="Cambria" w:hAnsi="Cambria" w:eastAsia="" w:cs="" w:asciiTheme="majorHAnsi" w:cstheme="majorBidi" w:eastAsiaTheme="majorEastAsia" w:hAnsiTheme="majorHAnsi"/>
      <w:b w:val="false"/>
      <w:bCs w:val="false"/>
      <w:szCs w:val="32"/>
      <w:lang w:bidi="ar-SA"/>
    </w:rPr>
  </w:style>
  <w:style w:type="paragraph" w:styleId="Contents2">
    <w:name w:val="TOC 2"/>
    <w:basedOn w:val="Normal"/>
    <w:next w:val="Normal"/>
    <w:autoRedefine/>
    <w:uiPriority w:val="39"/>
    <w:unhideWhenUsed/>
    <w:rsid w:val="005667e7"/>
    <w:pPr>
      <w:widowControl/>
      <w:spacing w:lineRule="auto" w:line="259" w:before="0" w:after="100"/>
      <w:ind w:left="220" w:hanging="0"/>
    </w:pPr>
    <w:rPr>
      <w:rFonts w:ascii="Calibri" w:hAnsi="Calibri" w:eastAsia="" w:cs="Times New Roman" w:asciiTheme="minorHAnsi" w:eastAsiaTheme="minorEastAsia" w:hAnsiTheme="minorHAnsi"/>
      <w:lang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5667e7"/>
    <w:pPr>
      <w:widowControl/>
      <w:spacing w:lineRule="auto" w:line="259" w:before="0" w:after="100"/>
    </w:pPr>
    <w:rPr>
      <w:rFonts w:ascii="Calibri" w:hAnsi="Calibri" w:eastAsia="" w:cs="Times New Roman" w:asciiTheme="minorHAnsi" w:eastAsiaTheme="minorEastAsia" w:hAnsiTheme="minorHAnsi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5667e7"/>
    <w:pPr>
      <w:widowControl/>
      <w:spacing w:lineRule="auto" w:line="259"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lang w:bidi="ar-SA"/>
    </w:rPr>
  </w:style>
  <w:style w:type="paragraph" w:styleId="Standard" w:customStyle="1">
    <w:name w:val="Standard"/>
    <w:qFormat/>
    <w:rsid w:val="008a1b67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3CF44-7C74-429D-8839-306AA3262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4264</TotalTime>
  <Application>LibreOffice/6.4.5.2$Windows_X86_64 LibreOffice_project/a726b36747cf2001e06b58ad5db1aa3a9a1872d6</Application>
  <Pages>6</Pages>
  <Words>525</Words>
  <Characters>3023</Characters>
  <CharactersWithSpaces>3554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2020-05-02T07:49:00Z</dcterms:created>
  <dc:creator>Anita Akins</dc:creator>
  <dc:description/>
  <dc:language>en-IN</dc:language>
  <cp:lastModifiedBy/>
  <cp:lastPrinted>2020-05-06T09:27:00Z</cp:lastPrinted>
  <dcterms:modified xsi:type="dcterms:W3CDTF">2020-07-14T12:50:38Z</dcterms:modified>
  <cp:revision>37</cp:revision>
  <dc:subject/>
  <dc:title>Assurant Word Template_General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2020-04-24T00:00:00Z</vt:filetime>
  </property>
  <property fmtid="{D5CDD505-2E9C-101B-9397-08002B2CF9AE}" pid="4" name="Creator">
    <vt:lpwstr>Microsoft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2020-05-01T00:00:00Z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