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IKASKUNTZA PROZESUAREN IKUSPEGITIK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Taldean lan egitera ohitzen gara.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Taldean lan egiteko antolatzen ikasi.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Enpresa baten lan-gune batean lan egiten dugu.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Gure kabuz informazioa bilatzera ohitzen gara.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Erabilitako programak eta lengoai guztiak erabiltzen ikasi.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ENPRESAREN IKUSPEGITIK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Enpresaren informazioa hobetu antzeztuta izatea.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Enpresaren informazioa saretik ikusi ahal izatea.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PORROTERA ERAMAN GAITZAKETEN ARAZOAK IDENTIFIKATU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Zerbait egiten denbora gehiegi egotea eta azkenean bloga ez amaitzea.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 Etxean lan ez egitea.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ZER ARAZO EKAR LEKIZKIOKE ENPRESARI PLANGINTZA TXARTO EGITEAK?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Aurkeztu behar den egunean amaituta ez badago, wikia egiten egon garen denbora guztia, denbora alferrik galtzea izan da.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55cc"/>
                <w:rtl w:val="0"/>
              </w:rPr>
              <w:t xml:space="preserve">Dokumentazioa txarto egitea eta aurkeztu behar dugu egunean beharrezko informazioa ez eukitzea.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ProblematikErronkara_Onurak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8"/>
              <w:szCs w:val="28"/>
              <w:rtl w:val="0"/>
            </w:rPr>
            <w:t xml:space="preserve">WEB APLIKAZIOEN GARAPENA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Arazotik erronkara. Onurak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