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1F0C7" w14:textId="14F297F4" w:rsidR="00CA7A6C" w:rsidRDefault="00C359E8" w:rsidP="00712F22">
      <w:pPr>
        <w:pStyle w:val="Title"/>
        <w:jc w:val="both"/>
      </w:pPr>
      <w:r w:rsidRPr="00C359E8">
        <w:t>Delay to Data: Revolutionizing TTC Timeliness Through Analytics</w:t>
      </w:r>
    </w:p>
    <w:p w14:paraId="088CBC19" w14:textId="77777777" w:rsidR="004A51C4" w:rsidRPr="004A51C4" w:rsidRDefault="004A51C4" w:rsidP="004A51C4"/>
    <w:p w14:paraId="52B92009" w14:textId="0A0FAECF" w:rsidR="0025551C" w:rsidRPr="00CA7A6C" w:rsidRDefault="0025551C" w:rsidP="00712F22">
      <w:pPr>
        <w:pStyle w:val="ListParagraph"/>
        <w:numPr>
          <w:ilvl w:val="0"/>
          <w:numId w:val="6"/>
        </w:numPr>
        <w:jc w:val="both"/>
        <w:rPr>
          <w:b/>
          <w:bCs/>
          <w:sz w:val="28"/>
          <w:szCs w:val="28"/>
        </w:rPr>
      </w:pPr>
      <w:r w:rsidRPr="00CA7A6C">
        <w:rPr>
          <w:b/>
          <w:bCs/>
          <w:sz w:val="28"/>
          <w:szCs w:val="28"/>
        </w:rPr>
        <w:t>Introduction and Background</w:t>
      </w:r>
    </w:p>
    <w:p w14:paraId="191BAE1E" w14:textId="0066C4BB" w:rsidR="004B603D" w:rsidRDefault="004B603D" w:rsidP="00712F22">
      <w:pPr>
        <w:jc w:val="both"/>
      </w:pPr>
      <w:r>
        <w:t>The Toronto Transit Commission (TTC) bus network serves thousands of commuters daily, making it a critical component of public transportation in Toronto. However, bus delays significantly impact the quality of service and commuter satisfaction. The goal of this project is to analyze bus delay data from 2023 to current and identify areas for improvement, aiming to reduce delays by 70% in the upcoming years.</w:t>
      </w:r>
    </w:p>
    <w:p w14:paraId="232AC681" w14:textId="55F37A0E" w:rsidR="0025551C" w:rsidRPr="0025551C" w:rsidRDefault="004B603D" w:rsidP="00712F22">
      <w:pPr>
        <w:jc w:val="both"/>
      </w:pPr>
      <w:r>
        <w:t>The motivation behind this project arises from the need to optimize public transit efficiency and reliability. By examining historical data on bus delays, we aim to uncover patterns and factors contributing to frequent service interruptions. The insights derived from this analysis will help transit authorities implement data-driven strategies to minimize delays and enhance commuter experiences.</w:t>
      </w:r>
      <w:r w:rsidR="00000000">
        <w:pict w14:anchorId="26CFE4F6">
          <v:rect id="_x0000_i1025" style="width:0;height:1.5pt" o:hralign="center" o:hrstd="t" o:hr="t" fillcolor="#a0a0a0" stroked="f"/>
        </w:pict>
      </w:r>
    </w:p>
    <w:p w14:paraId="3B0E0939" w14:textId="7A399453" w:rsidR="0025551C" w:rsidRPr="00CA7A6C" w:rsidRDefault="0025551C" w:rsidP="00712F22">
      <w:pPr>
        <w:pStyle w:val="ListParagraph"/>
        <w:numPr>
          <w:ilvl w:val="0"/>
          <w:numId w:val="6"/>
        </w:numPr>
        <w:jc w:val="both"/>
        <w:rPr>
          <w:b/>
          <w:bCs/>
          <w:sz w:val="28"/>
          <w:szCs w:val="28"/>
        </w:rPr>
      </w:pPr>
      <w:r w:rsidRPr="00CA7A6C">
        <w:rPr>
          <w:b/>
          <w:bCs/>
          <w:sz w:val="28"/>
          <w:szCs w:val="28"/>
        </w:rPr>
        <w:t>Objectives and Goals</w:t>
      </w:r>
    </w:p>
    <w:p w14:paraId="248498B0" w14:textId="77777777" w:rsidR="0025551C" w:rsidRPr="0025551C" w:rsidRDefault="0025551C" w:rsidP="00712F22">
      <w:pPr>
        <w:jc w:val="both"/>
      </w:pPr>
      <w:r w:rsidRPr="0025551C">
        <w:t>The primary objectives are:</w:t>
      </w:r>
    </w:p>
    <w:p w14:paraId="0DE26EA2" w14:textId="77777777" w:rsidR="0025551C" w:rsidRPr="0025551C" w:rsidRDefault="0025551C" w:rsidP="00712F22">
      <w:pPr>
        <w:numPr>
          <w:ilvl w:val="0"/>
          <w:numId w:val="1"/>
        </w:numPr>
        <w:jc w:val="both"/>
      </w:pPr>
      <w:r w:rsidRPr="0025551C">
        <w:rPr>
          <w:b/>
          <w:bCs/>
        </w:rPr>
        <w:t>Identify Key Factors:</w:t>
      </w:r>
      <w:r w:rsidRPr="0025551C">
        <w:t xml:space="preserve"> Determine the primary causes of bus delays and their frequency.</w:t>
      </w:r>
    </w:p>
    <w:p w14:paraId="42BAF666" w14:textId="77777777" w:rsidR="0025551C" w:rsidRPr="0025551C" w:rsidRDefault="0025551C" w:rsidP="00712F22">
      <w:pPr>
        <w:numPr>
          <w:ilvl w:val="0"/>
          <w:numId w:val="1"/>
        </w:numPr>
        <w:jc w:val="both"/>
      </w:pPr>
      <w:r w:rsidRPr="0025551C">
        <w:rPr>
          <w:b/>
          <w:bCs/>
        </w:rPr>
        <w:t>Geographic Analysis:</w:t>
      </w:r>
      <w:r w:rsidRPr="0025551C">
        <w:t xml:space="preserve"> Map the hotspots of bus delays across Toronto to identify problematic areas.</w:t>
      </w:r>
    </w:p>
    <w:p w14:paraId="198B6DB7" w14:textId="77777777" w:rsidR="0025551C" w:rsidRPr="0025551C" w:rsidRDefault="0025551C" w:rsidP="00712F22">
      <w:pPr>
        <w:numPr>
          <w:ilvl w:val="0"/>
          <w:numId w:val="1"/>
        </w:numPr>
        <w:jc w:val="both"/>
      </w:pPr>
      <w:r w:rsidRPr="0025551C">
        <w:rPr>
          <w:b/>
          <w:bCs/>
        </w:rPr>
        <w:t>Temporal Analysis:</w:t>
      </w:r>
      <w:r w:rsidRPr="0025551C">
        <w:t xml:space="preserve"> Examine how delays vary across weekdays, weekends, seasons, and years.</w:t>
      </w:r>
    </w:p>
    <w:p w14:paraId="14FCC3F9" w14:textId="77777777" w:rsidR="0025551C" w:rsidRPr="0025551C" w:rsidRDefault="0025551C" w:rsidP="00712F22">
      <w:pPr>
        <w:numPr>
          <w:ilvl w:val="0"/>
          <w:numId w:val="1"/>
        </w:numPr>
        <w:jc w:val="both"/>
      </w:pPr>
      <w:r w:rsidRPr="0025551C">
        <w:rPr>
          <w:b/>
          <w:bCs/>
        </w:rPr>
        <w:t>Route Efficiency:</w:t>
      </w:r>
      <w:r w:rsidRPr="0025551C">
        <w:t xml:space="preserve"> Identify which bus routes experience the most delays.</w:t>
      </w:r>
    </w:p>
    <w:p w14:paraId="3FF6EDAA" w14:textId="77777777" w:rsidR="0025551C" w:rsidRPr="0025551C" w:rsidRDefault="0025551C" w:rsidP="00712F22">
      <w:pPr>
        <w:numPr>
          <w:ilvl w:val="0"/>
          <w:numId w:val="1"/>
        </w:numPr>
        <w:jc w:val="both"/>
      </w:pPr>
      <w:r w:rsidRPr="0025551C">
        <w:rPr>
          <w:b/>
          <w:bCs/>
        </w:rPr>
        <w:t>Impact of Incidents:</w:t>
      </w:r>
      <w:r w:rsidRPr="0025551C">
        <w:t xml:space="preserve"> Understand the types of incidents that lead to significant delays.</w:t>
      </w:r>
    </w:p>
    <w:p w14:paraId="7F087429" w14:textId="77777777" w:rsidR="0025551C" w:rsidRPr="0025551C" w:rsidRDefault="0025551C" w:rsidP="00712F22">
      <w:pPr>
        <w:jc w:val="both"/>
      </w:pPr>
      <w:r w:rsidRPr="0025551C">
        <w:t>By answering these questions, the project aims to support transit authorities and policymakers in making data-driven decisions to improve bus services and enhance commuter satisfaction.</w:t>
      </w:r>
    </w:p>
    <w:p w14:paraId="025D4E32" w14:textId="77777777" w:rsidR="0025551C" w:rsidRPr="0025551C" w:rsidRDefault="00000000" w:rsidP="00712F22">
      <w:pPr>
        <w:jc w:val="both"/>
      </w:pPr>
      <w:r>
        <w:pict w14:anchorId="108F7721">
          <v:rect id="_x0000_i1026" style="width:0;height:1.5pt" o:hralign="center" o:hrstd="t" o:hr="t" fillcolor="#a0a0a0" stroked="f"/>
        </w:pict>
      </w:r>
    </w:p>
    <w:p w14:paraId="7C604718" w14:textId="77777777" w:rsidR="00CA7A6C" w:rsidRDefault="00CA7A6C" w:rsidP="00712F22">
      <w:pPr>
        <w:jc w:val="both"/>
        <w:rPr>
          <w:b/>
          <w:bCs/>
          <w:sz w:val="28"/>
          <w:szCs w:val="28"/>
        </w:rPr>
      </w:pPr>
      <w:r>
        <w:rPr>
          <w:b/>
          <w:bCs/>
          <w:sz w:val="28"/>
          <w:szCs w:val="28"/>
        </w:rPr>
        <w:br w:type="page"/>
      </w:r>
    </w:p>
    <w:p w14:paraId="508D8D09" w14:textId="593FB71A" w:rsidR="0025551C" w:rsidRPr="00CA7A6C" w:rsidRDefault="0025551C" w:rsidP="00712F22">
      <w:pPr>
        <w:pStyle w:val="ListParagraph"/>
        <w:numPr>
          <w:ilvl w:val="0"/>
          <w:numId w:val="6"/>
        </w:numPr>
        <w:jc w:val="both"/>
        <w:rPr>
          <w:b/>
          <w:bCs/>
          <w:sz w:val="28"/>
          <w:szCs w:val="28"/>
        </w:rPr>
      </w:pPr>
      <w:r w:rsidRPr="00CA7A6C">
        <w:rPr>
          <w:b/>
          <w:bCs/>
          <w:sz w:val="28"/>
          <w:szCs w:val="28"/>
        </w:rPr>
        <w:lastRenderedPageBreak/>
        <w:t>Datasets</w:t>
      </w:r>
    </w:p>
    <w:p w14:paraId="616866F0" w14:textId="77777777" w:rsidR="0025551C" w:rsidRPr="0025551C" w:rsidRDefault="0025551C" w:rsidP="00712F22">
      <w:pPr>
        <w:numPr>
          <w:ilvl w:val="0"/>
          <w:numId w:val="2"/>
        </w:numPr>
        <w:jc w:val="both"/>
      </w:pPr>
      <w:r w:rsidRPr="0025551C">
        <w:rPr>
          <w:b/>
          <w:bCs/>
        </w:rPr>
        <w:t>Source:</w:t>
      </w:r>
      <w:r w:rsidRPr="0025551C">
        <w:t xml:space="preserve"> Toronto Open Data Portal (</w:t>
      </w:r>
      <w:hyperlink r:id="rId5" w:tgtFrame="_new" w:history="1">
        <w:r w:rsidRPr="0025551C">
          <w:rPr>
            <w:rStyle w:val="Hyperlink"/>
          </w:rPr>
          <w:t>Link to Dataset</w:t>
        </w:r>
      </w:hyperlink>
      <w:r w:rsidRPr="0025551C">
        <w:t>)</w:t>
      </w:r>
    </w:p>
    <w:p w14:paraId="7D41FFC4" w14:textId="77777777" w:rsidR="0025551C" w:rsidRPr="0025551C" w:rsidRDefault="0025551C" w:rsidP="00712F22">
      <w:pPr>
        <w:numPr>
          <w:ilvl w:val="0"/>
          <w:numId w:val="2"/>
        </w:numPr>
        <w:jc w:val="both"/>
      </w:pPr>
      <w:r w:rsidRPr="0025551C">
        <w:rPr>
          <w:b/>
          <w:bCs/>
        </w:rPr>
        <w:t>Collector:</w:t>
      </w:r>
      <w:r w:rsidRPr="0025551C">
        <w:t xml:space="preserve"> City of Toronto</w:t>
      </w:r>
    </w:p>
    <w:p w14:paraId="67FE08B3" w14:textId="77777777" w:rsidR="0025551C" w:rsidRPr="0025551C" w:rsidRDefault="0025551C" w:rsidP="00712F22">
      <w:pPr>
        <w:numPr>
          <w:ilvl w:val="0"/>
          <w:numId w:val="2"/>
        </w:numPr>
        <w:jc w:val="both"/>
      </w:pPr>
      <w:r w:rsidRPr="0025551C">
        <w:rPr>
          <w:b/>
          <w:bCs/>
        </w:rPr>
        <w:t>Funding:</w:t>
      </w:r>
      <w:r w:rsidRPr="0025551C">
        <w:t xml:space="preserve"> Municipal government</w:t>
      </w:r>
    </w:p>
    <w:p w14:paraId="17A096AB" w14:textId="77777777" w:rsidR="0025551C" w:rsidRPr="0025551C" w:rsidRDefault="0025551C" w:rsidP="00712F22">
      <w:pPr>
        <w:numPr>
          <w:ilvl w:val="0"/>
          <w:numId w:val="2"/>
        </w:numPr>
        <w:jc w:val="both"/>
      </w:pPr>
      <w:r w:rsidRPr="0025551C">
        <w:rPr>
          <w:b/>
          <w:bCs/>
        </w:rPr>
        <w:t>Dataset Description:</w:t>
      </w:r>
    </w:p>
    <w:p w14:paraId="06C0D738" w14:textId="62A760E5" w:rsidR="0025551C" w:rsidRPr="0025551C" w:rsidRDefault="0025551C" w:rsidP="00712F22">
      <w:pPr>
        <w:numPr>
          <w:ilvl w:val="1"/>
          <w:numId w:val="2"/>
        </w:numPr>
        <w:jc w:val="both"/>
      </w:pPr>
      <w:r w:rsidRPr="0025551C">
        <w:t xml:space="preserve">The dataset contains records from </w:t>
      </w:r>
      <w:r w:rsidRPr="0025551C">
        <w:rPr>
          <w:b/>
          <w:bCs/>
        </w:rPr>
        <w:t>20</w:t>
      </w:r>
      <w:r w:rsidR="00FD548A">
        <w:rPr>
          <w:b/>
          <w:bCs/>
        </w:rPr>
        <w:t>23</w:t>
      </w:r>
      <w:r w:rsidRPr="0025551C">
        <w:rPr>
          <w:b/>
          <w:bCs/>
        </w:rPr>
        <w:t xml:space="preserve"> to </w:t>
      </w:r>
      <w:r w:rsidR="00FD548A">
        <w:rPr>
          <w:b/>
          <w:bCs/>
        </w:rPr>
        <w:t>current</w:t>
      </w:r>
      <w:r w:rsidRPr="0025551C">
        <w:t>.</w:t>
      </w:r>
    </w:p>
    <w:p w14:paraId="2F0D428E" w14:textId="77777777" w:rsidR="0025551C" w:rsidRPr="0025551C" w:rsidRDefault="0025551C" w:rsidP="00712F22">
      <w:pPr>
        <w:numPr>
          <w:ilvl w:val="1"/>
          <w:numId w:val="2"/>
        </w:numPr>
        <w:jc w:val="both"/>
      </w:pPr>
      <w:r w:rsidRPr="0025551C">
        <w:t xml:space="preserve">It includes </w:t>
      </w:r>
      <w:r w:rsidRPr="0025551C">
        <w:rPr>
          <w:b/>
          <w:bCs/>
        </w:rPr>
        <w:t>bus delay incidents</w:t>
      </w:r>
      <w:r w:rsidRPr="0025551C">
        <w:t xml:space="preserve">, </w:t>
      </w:r>
      <w:r w:rsidRPr="0025551C">
        <w:rPr>
          <w:b/>
          <w:bCs/>
        </w:rPr>
        <w:t>delay duration</w:t>
      </w:r>
      <w:r w:rsidRPr="0025551C">
        <w:t xml:space="preserve">, </w:t>
      </w:r>
      <w:r w:rsidRPr="0025551C">
        <w:rPr>
          <w:b/>
          <w:bCs/>
        </w:rPr>
        <w:t>route number</w:t>
      </w:r>
      <w:r w:rsidRPr="0025551C">
        <w:t xml:space="preserve">, </w:t>
      </w:r>
      <w:r w:rsidRPr="0025551C">
        <w:rPr>
          <w:b/>
          <w:bCs/>
        </w:rPr>
        <w:t>location</w:t>
      </w:r>
      <w:r w:rsidRPr="0025551C">
        <w:t xml:space="preserve">, </w:t>
      </w:r>
      <w:r w:rsidRPr="0025551C">
        <w:rPr>
          <w:b/>
          <w:bCs/>
        </w:rPr>
        <w:t>type of incident</w:t>
      </w:r>
      <w:r w:rsidRPr="0025551C">
        <w:t xml:space="preserve">, and </w:t>
      </w:r>
      <w:r w:rsidRPr="0025551C">
        <w:rPr>
          <w:b/>
          <w:bCs/>
        </w:rPr>
        <w:t>direction</w:t>
      </w:r>
      <w:r w:rsidRPr="0025551C">
        <w:t>.</w:t>
      </w:r>
    </w:p>
    <w:p w14:paraId="2ABF18CE" w14:textId="77777777" w:rsidR="0025551C" w:rsidRPr="0025551C" w:rsidRDefault="0025551C" w:rsidP="00712F22">
      <w:pPr>
        <w:numPr>
          <w:ilvl w:val="1"/>
          <w:numId w:val="2"/>
        </w:numPr>
        <w:jc w:val="both"/>
      </w:pPr>
      <w:r w:rsidRPr="0025551C">
        <w:t xml:space="preserve">The combined dataset across the years has </w:t>
      </w:r>
      <w:r w:rsidRPr="0025551C">
        <w:rPr>
          <w:b/>
          <w:bCs/>
        </w:rPr>
        <w:t>less than one million records</w:t>
      </w:r>
      <w:r w:rsidRPr="0025551C">
        <w:t>.</w:t>
      </w:r>
    </w:p>
    <w:p w14:paraId="00275ACD" w14:textId="77777777" w:rsidR="0025551C" w:rsidRPr="0025551C" w:rsidRDefault="0025551C" w:rsidP="00712F22">
      <w:pPr>
        <w:numPr>
          <w:ilvl w:val="1"/>
          <w:numId w:val="2"/>
        </w:numPr>
        <w:jc w:val="both"/>
      </w:pPr>
      <w:r w:rsidRPr="0025551C">
        <w:t xml:space="preserve">The data spans the entire </w:t>
      </w:r>
      <w:r w:rsidRPr="0025551C">
        <w:rPr>
          <w:b/>
          <w:bCs/>
        </w:rPr>
        <w:t>Toronto area</w:t>
      </w:r>
      <w:r w:rsidRPr="0025551C">
        <w:t>, allowing for city-level analysis.</w:t>
      </w:r>
    </w:p>
    <w:p w14:paraId="00D31449" w14:textId="77777777" w:rsidR="0025551C" w:rsidRPr="0025551C" w:rsidRDefault="0025551C" w:rsidP="00712F22">
      <w:pPr>
        <w:numPr>
          <w:ilvl w:val="0"/>
          <w:numId w:val="2"/>
        </w:numPr>
        <w:jc w:val="both"/>
      </w:pPr>
      <w:r w:rsidRPr="0025551C">
        <w:rPr>
          <w:b/>
          <w:bCs/>
        </w:rPr>
        <w:t>Limitations:</w:t>
      </w:r>
    </w:p>
    <w:p w14:paraId="3CBDF5A2" w14:textId="77777777" w:rsidR="0025551C" w:rsidRPr="0025551C" w:rsidRDefault="0025551C" w:rsidP="00712F22">
      <w:pPr>
        <w:numPr>
          <w:ilvl w:val="1"/>
          <w:numId w:val="2"/>
        </w:numPr>
        <w:jc w:val="both"/>
      </w:pPr>
      <w:r w:rsidRPr="0025551C">
        <w:t xml:space="preserve">The data does not include </w:t>
      </w:r>
      <w:r w:rsidRPr="0025551C">
        <w:rPr>
          <w:b/>
          <w:bCs/>
        </w:rPr>
        <w:t>subway or streetcar delays</w:t>
      </w:r>
      <w:r w:rsidRPr="0025551C">
        <w:t>.</w:t>
      </w:r>
    </w:p>
    <w:p w14:paraId="5E852A25" w14:textId="77777777" w:rsidR="0025551C" w:rsidRPr="0025551C" w:rsidRDefault="0025551C" w:rsidP="00712F22">
      <w:pPr>
        <w:numPr>
          <w:ilvl w:val="1"/>
          <w:numId w:val="2"/>
        </w:numPr>
        <w:jc w:val="both"/>
      </w:pPr>
      <w:r w:rsidRPr="0025551C">
        <w:t>Some locations may lack precise geographic coordinates.</w:t>
      </w:r>
    </w:p>
    <w:p w14:paraId="35AEA7E1" w14:textId="77777777" w:rsidR="0025551C" w:rsidRPr="0025551C" w:rsidRDefault="0025551C" w:rsidP="00712F22">
      <w:pPr>
        <w:numPr>
          <w:ilvl w:val="1"/>
          <w:numId w:val="2"/>
        </w:numPr>
        <w:jc w:val="both"/>
      </w:pPr>
      <w:r w:rsidRPr="0025551C">
        <w:t>Data accuracy depends on TTC's internal reporting.</w:t>
      </w:r>
    </w:p>
    <w:p w14:paraId="086B45CC" w14:textId="77777777" w:rsidR="0025551C" w:rsidRPr="0025551C" w:rsidRDefault="00000000" w:rsidP="00712F22">
      <w:pPr>
        <w:jc w:val="both"/>
      </w:pPr>
      <w:r>
        <w:pict w14:anchorId="6AD9E495">
          <v:rect id="_x0000_i1027" style="width:0;height:1.5pt" o:hralign="center" o:hrstd="t" o:hr="t" fillcolor="#a0a0a0" stroked="f"/>
        </w:pict>
      </w:r>
    </w:p>
    <w:p w14:paraId="1CBADE2B" w14:textId="77777777" w:rsidR="00CA7A6C" w:rsidRDefault="00CA7A6C" w:rsidP="00712F22">
      <w:pPr>
        <w:jc w:val="both"/>
        <w:rPr>
          <w:b/>
          <w:bCs/>
          <w:sz w:val="28"/>
          <w:szCs w:val="28"/>
        </w:rPr>
      </w:pPr>
      <w:r>
        <w:rPr>
          <w:b/>
          <w:bCs/>
          <w:sz w:val="28"/>
          <w:szCs w:val="28"/>
        </w:rPr>
        <w:br w:type="page"/>
      </w:r>
    </w:p>
    <w:p w14:paraId="16615B89" w14:textId="0C1F02CB" w:rsidR="0025551C" w:rsidRPr="00CA7A6C" w:rsidRDefault="0025551C" w:rsidP="00712F22">
      <w:pPr>
        <w:pStyle w:val="ListParagraph"/>
        <w:numPr>
          <w:ilvl w:val="0"/>
          <w:numId w:val="6"/>
        </w:numPr>
        <w:jc w:val="both"/>
        <w:rPr>
          <w:b/>
          <w:bCs/>
          <w:sz w:val="28"/>
          <w:szCs w:val="28"/>
        </w:rPr>
      </w:pPr>
      <w:r w:rsidRPr="00CA7A6C">
        <w:rPr>
          <w:b/>
          <w:bCs/>
          <w:sz w:val="28"/>
          <w:szCs w:val="28"/>
        </w:rPr>
        <w:lastRenderedPageBreak/>
        <w:t>Visualization Plan</w:t>
      </w:r>
    </w:p>
    <w:p w14:paraId="300141A1" w14:textId="77777777" w:rsidR="0025551C" w:rsidRPr="0025551C" w:rsidRDefault="0025551C" w:rsidP="00712F22">
      <w:pPr>
        <w:jc w:val="both"/>
      </w:pPr>
      <w:r w:rsidRPr="0025551C">
        <w:t>The project will utilize the following visualizations:</w:t>
      </w:r>
    </w:p>
    <w:p w14:paraId="3B3F936F" w14:textId="77777777" w:rsidR="0025551C" w:rsidRPr="0025551C" w:rsidRDefault="0025551C" w:rsidP="00712F22">
      <w:pPr>
        <w:numPr>
          <w:ilvl w:val="0"/>
          <w:numId w:val="3"/>
        </w:numPr>
        <w:jc w:val="both"/>
      </w:pPr>
      <w:r w:rsidRPr="0025551C">
        <w:rPr>
          <w:b/>
          <w:bCs/>
        </w:rPr>
        <w:t>Map:</w:t>
      </w:r>
    </w:p>
    <w:p w14:paraId="1107C9EA" w14:textId="77777777" w:rsidR="0025551C" w:rsidRPr="0025551C" w:rsidRDefault="0025551C" w:rsidP="00712F22">
      <w:pPr>
        <w:numPr>
          <w:ilvl w:val="1"/>
          <w:numId w:val="3"/>
        </w:numPr>
        <w:jc w:val="both"/>
      </w:pPr>
      <w:r w:rsidRPr="0025551C">
        <w:t>Display geographic hotspots of delays.</w:t>
      </w:r>
    </w:p>
    <w:p w14:paraId="72D9DF82" w14:textId="77777777" w:rsidR="0025551C" w:rsidRPr="0025551C" w:rsidRDefault="0025551C" w:rsidP="00712F22">
      <w:pPr>
        <w:numPr>
          <w:ilvl w:val="1"/>
          <w:numId w:val="3"/>
        </w:numPr>
        <w:jc w:val="both"/>
      </w:pPr>
      <w:r w:rsidRPr="0025551C">
        <w:t>Visualize routes with the highest frequency of delays.</w:t>
      </w:r>
    </w:p>
    <w:p w14:paraId="2B6085B3" w14:textId="77777777" w:rsidR="0025551C" w:rsidRPr="0025551C" w:rsidRDefault="0025551C" w:rsidP="00712F22">
      <w:pPr>
        <w:numPr>
          <w:ilvl w:val="0"/>
          <w:numId w:val="3"/>
        </w:numPr>
        <w:jc w:val="both"/>
      </w:pPr>
      <w:r w:rsidRPr="0025551C">
        <w:rPr>
          <w:b/>
          <w:bCs/>
        </w:rPr>
        <w:t>Bar Chart:</w:t>
      </w:r>
    </w:p>
    <w:p w14:paraId="30F5E717" w14:textId="77777777" w:rsidR="0025551C" w:rsidRPr="0025551C" w:rsidRDefault="0025551C" w:rsidP="00712F22">
      <w:pPr>
        <w:numPr>
          <w:ilvl w:val="1"/>
          <w:numId w:val="3"/>
        </w:numPr>
        <w:jc w:val="both"/>
      </w:pPr>
      <w:r w:rsidRPr="0025551C">
        <w:t>Show top 10 routes with the most delays.</w:t>
      </w:r>
    </w:p>
    <w:p w14:paraId="64AF26A2" w14:textId="77777777" w:rsidR="0025551C" w:rsidRPr="0025551C" w:rsidRDefault="0025551C" w:rsidP="00712F22">
      <w:pPr>
        <w:numPr>
          <w:ilvl w:val="1"/>
          <w:numId w:val="3"/>
        </w:numPr>
        <w:jc w:val="both"/>
      </w:pPr>
      <w:r w:rsidRPr="0025551C">
        <w:t>Breakdown of delay incidents by day of the week.</w:t>
      </w:r>
    </w:p>
    <w:p w14:paraId="2E6A076B" w14:textId="77777777" w:rsidR="0025551C" w:rsidRPr="0025551C" w:rsidRDefault="0025551C" w:rsidP="00712F22">
      <w:pPr>
        <w:numPr>
          <w:ilvl w:val="0"/>
          <w:numId w:val="3"/>
        </w:numPr>
        <w:jc w:val="both"/>
      </w:pPr>
      <w:r w:rsidRPr="0025551C">
        <w:rPr>
          <w:b/>
          <w:bCs/>
        </w:rPr>
        <w:t>Table:</w:t>
      </w:r>
    </w:p>
    <w:p w14:paraId="34AB634C" w14:textId="77777777" w:rsidR="0025551C" w:rsidRPr="0025551C" w:rsidRDefault="0025551C" w:rsidP="00712F22">
      <w:pPr>
        <w:numPr>
          <w:ilvl w:val="1"/>
          <w:numId w:val="3"/>
        </w:numPr>
        <w:jc w:val="both"/>
      </w:pPr>
      <w:r w:rsidRPr="0025551C">
        <w:t>Summarize delay durations by incident type.</w:t>
      </w:r>
    </w:p>
    <w:p w14:paraId="2E0D22C4" w14:textId="77777777" w:rsidR="0025551C" w:rsidRPr="0025551C" w:rsidRDefault="0025551C" w:rsidP="00712F22">
      <w:pPr>
        <w:numPr>
          <w:ilvl w:val="0"/>
          <w:numId w:val="3"/>
        </w:numPr>
        <w:jc w:val="both"/>
      </w:pPr>
      <w:r w:rsidRPr="0025551C">
        <w:rPr>
          <w:b/>
          <w:bCs/>
        </w:rPr>
        <w:t>Line Chart:</w:t>
      </w:r>
    </w:p>
    <w:p w14:paraId="48FB8FF8" w14:textId="77777777" w:rsidR="0025551C" w:rsidRPr="0025551C" w:rsidRDefault="0025551C" w:rsidP="00712F22">
      <w:pPr>
        <w:numPr>
          <w:ilvl w:val="1"/>
          <w:numId w:val="3"/>
        </w:numPr>
        <w:jc w:val="both"/>
      </w:pPr>
      <w:r w:rsidRPr="0025551C">
        <w:t>Trend of delays over the years (2014 to 2024).</w:t>
      </w:r>
    </w:p>
    <w:p w14:paraId="75CF03F8" w14:textId="77777777" w:rsidR="0025551C" w:rsidRPr="0025551C" w:rsidRDefault="0025551C" w:rsidP="00712F22">
      <w:pPr>
        <w:numPr>
          <w:ilvl w:val="0"/>
          <w:numId w:val="3"/>
        </w:numPr>
        <w:jc w:val="both"/>
      </w:pPr>
      <w:r w:rsidRPr="0025551C">
        <w:rPr>
          <w:b/>
          <w:bCs/>
        </w:rPr>
        <w:t>KPI:</w:t>
      </w:r>
    </w:p>
    <w:p w14:paraId="21D829FF" w14:textId="77777777" w:rsidR="0025551C" w:rsidRPr="0025551C" w:rsidRDefault="0025551C" w:rsidP="00712F22">
      <w:pPr>
        <w:numPr>
          <w:ilvl w:val="1"/>
          <w:numId w:val="3"/>
        </w:numPr>
        <w:jc w:val="both"/>
      </w:pPr>
      <w:r w:rsidRPr="0025551C">
        <w:t>Display the total number of delay incidents and the average delay duration.</w:t>
      </w:r>
    </w:p>
    <w:p w14:paraId="7CCFDA80" w14:textId="77777777" w:rsidR="0025551C" w:rsidRPr="0025551C" w:rsidRDefault="0025551C" w:rsidP="00712F22">
      <w:pPr>
        <w:numPr>
          <w:ilvl w:val="0"/>
          <w:numId w:val="3"/>
        </w:numPr>
        <w:jc w:val="both"/>
      </w:pPr>
      <w:r w:rsidRPr="0025551C">
        <w:rPr>
          <w:b/>
          <w:bCs/>
        </w:rPr>
        <w:t>Lollipop Chart:</w:t>
      </w:r>
    </w:p>
    <w:p w14:paraId="4CFE498D" w14:textId="77777777" w:rsidR="0025551C" w:rsidRPr="0025551C" w:rsidRDefault="0025551C" w:rsidP="00712F22">
      <w:pPr>
        <w:numPr>
          <w:ilvl w:val="1"/>
          <w:numId w:val="3"/>
        </w:numPr>
        <w:jc w:val="both"/>
      </w:pPr>
      <w:r w:rsidRPr="0025551C">
        <w:t>Compare the average delay per route to visualize route performance.</w:t>
      </w:r>
    </w:p>
    <w:p w14:paraId="5258732C" w14:textId="77777777" w:rsidR="0025551C" w:rsidRPr="0025551C" w:rsidRDefault="0025551C" w:rsidP="00712F22">
      <w:pPr>
        <w:numPr>
          <w:ilvl w:val="0"/>
          <w:numId w:val="3"/>
        </w:numPr>
        <w:jc w:val="both"/>
      </w:pPr>
      <w:r w:rsidRPr="0025551C">
        <w:rPr>
          <w:b/>
          <w:bCs/>
        </w:rPr>
        <w:t>Heatmap:</w:t>
      </w:r>
    </w:p>
    <w:p w14:paraId="26474DBB" w14:textId="77777777" w:rsidR="0025551C" w:rsidRPr="0025551C" w:rsidRDefault="0025551C" w:rsidP="00712F22">
      <w:pPr>
        <w:numPr>
          <w:ilvl w:val="1"/>
          <w:numId w:val="3"/>
        </w:numPr>
        <w:jc w:val="both"/>
      </w:pPr>
      <w:r w:rsidRPr="0025551C">
        <w:t>Analyze delays by hour of the day and day of the week.</w:t>
      </w:r>
    </w:p>
    <w:p w14:paraId="187DC43F" w14:textId="77777777" w:rsidR="0025551C" w:rsidRPr="0025551C" w:rsidRDefault="0025551C" w:rsidP="00712F22">
      <w:pPr>
        <w:numPr>
          <w:ilvl w:val="0"/>
          <w:numId w:val="3"/>
        </w:numPr>
        <w:jc w:val="both"/>
      </w:pPr>
      <w:r w:rsidRPr="0025551C">
        <w:rPr>
          <w:b/>
          <w:bCs/>
        </w:rPr>
        <w:t>Doughnut Chart:</w:t>
      </w:r>
    </w:p>
    <w:p w14:paraId="2BDE590A" w14:textId="77777777" w:rsidR="0025551C" w:rsidRPr="0025551C" w:rsidRDefault="0025551C" w:rsidP="00712F22">
      <w:pPr>
        <w:numPr>
          <w:ilvl w:val="1"/>
          <w:numId w:val="3"/>
        </w:numPr>
        <w:jc w:val="both"/>
      </w:pPr>
      <w:r w:rsidRPr="0025551C">
        <w:t>Proportion of incidents by delay type.</w:t>
      </w:r>
    </w:p>
    <w:p w14:paraId="0C0A984C" w14:textId="77777777" w:rsidR="0025551C" w:rsidRPr="0025551C" w:rsidRDefault="0025551C" w:rsidP="00712F22">
      <w:pPr>
        <w:numPr>
          <w:ilvl w:val="0"/>
          <w:numId w:val="3"/>
        </w:numPr>
        <w:jc w:val="both"/>
      </w:pPr>
      <w:r w:rsidRPr="0025551C">
        <w:rPr>
          <w:b/>
          <w:bCs/>
        </w:rPr>
        <w:t>Waterfall Chart:</w:t>
      </w:r>
    </w:p>
    <w:p w14:paraId="0D814FEA" w14:textId="77777777" w:rsidR="0025551C" w:rsidRPr="0025551C" w:rsidRDefault="0025551C" w:rsidP="00712F22">
      <w:pPr>
        <w:numPr>
          <w:ilvl w:val="1"/>
          <w:numId w:val="3"/>
        </w:numPr>
        <w:jc w:val="both"/>
      </w:pPr>
      <w:r w:rsidRPr="0025551C">
        <w:t>Display the difference in delays between weekdays and weekends.</w:t>
      </w:r>
    </w:p>
    <w:p w14:paraId="34E36F3E" w14:textId="77777777" w:rsidR="0025551C" w:rsidRPr="0025551C" w:rsidRDefault="0025551C" w:rsidP="00712F22">
      <w:pPr>
        <w:numPr>
          <w:ilvl w:val="0"/>
          <w:numId w:val="3"/>
        </w:numPr>
        <w:jc w:val="both"/>
      </w:pPr>
      <w:r w:rsidRPr="0025551C">
        <w:rPr>
          <w:b/>
          <w:bCs/>
        </w:rPr>
        <w:t>Scatter Plot:</w:t>
      </w:r>
    </w:p>
    <w:p w14:paraId="142F6FF3" w14:textId="77777777" w:rsidR="0025551C" w:rsidRPr="0025551C" w:rsidRDefault="0025551C" w:rsidP="00712F22">
      <w:pPr>
        <w:numPr>
          <w:ilvl w:val="0"/>
          <w:numId w:val="4"/>
        </w:numPr>
        <w:jc w:val="both"/>
      </w:pPr>
      <w:r w:rsidRPr="0025551C">
        <w:t>Correlation between delay duration and gap duration.</w:t>
      </w:r>
    </w:p>
    <w:p w14:paraId="7AE66942" w14:textId="77777777" w:rsidR="0025551C" w:rsidRPr="0025551C" w:rsidRDefault="00000000" w:rsidP="00712F22">
      <w:pPr>
        <w:jc w:val="both"/>
      </w:pPr>
      <w:r>
        <w:pict w14:anchorId="44231FCA">
          <v:rect id="_x0000_i1028" style="width:0;height:1.5pt" o:hralign="center" o:hrstd="t" o:hr="t" fillcolor="#a0a0a0" stroked="f"/>
        </w:pict>
      </w:r>
    </w:p>
    <w:p w14:paraId="35D6F238" w14:textId="77777777" w:rsidR="00CA7A6C" w:rsidRDefault="00CA7A6C" w:rsidP="00712F22">
      <w:pPr>
        <w:jc w:val="both"/>
        <w:rPr>
          <w:b/>
          <w:bCs/>
          <w:sz w:val="28"/>
          <w:szCs w:val="28"/>
        </w:rPr>
      </w:pPr>
      <w:r>
        <w:rPr>
          <w:b/>
          <w:bCs/>
          <w:sz w:val="28"/>
          <w:szCs w:val="28"/>
        </w:rPr>
        <w:br w:type="page"/>
      </w:r>
    </w:p>
    <w:p w14:paraId="7460FAB7" w14:textId="50966CC0" w:rsidR="0025551C" w:rsidRPr="00CA7A6C" w:rsidRDefault="0025551C" w:rsidP="00712F22">
      <w:pPr>
        <w:pStyle w:val="ListParagraph"/>
        <w:numPr>
          <w:ilvl w:val="0"/>
          <w:numId w:val="6"/>
        </w:numPr>
        <w:jc w:val="both"/>
        <w:rPr>
          <w:b/>
          <w:bCs/>
          <w:sz w:val="28"/>
          <w:szCs w:val="28"/>
        </w:rPr>
      </w:pPr>
      <w:r w:rsidRPr="00CA7A6C">
        <w:rPr>
          <w:b/>
          <w:bCs/>
          <w:sz w:val="28"/>
          <w:szCs w:val="28"/>
        </w:rPr>
        <w:lastRenderedPageBreak/>
        <w:t>Contributions</w:t>
      </w:r>
    </w:p>
    <w:p w14:paraId="760DA2E8" w14:textId="34F83BFD" w:rsidR="0025551C" w:rsidRPr="0025551C" w:rsidRDefault="0025551C" w:rsidP="00712F22">
      <w:pPr>
        <w:jc w:val="both"/>
      </w:pPr>
      <w:r w:rsidRPr="0025551C">
        <w:t>Since this is a</w:t>
      </w:r>
      <w:r w:rsidR="00CA7A6C">
        <w:t xml:space="preserve"> group</w:t>
      </w:r>
      <w:r w:rsidRPr="0025551C">
        <w:t xml:space="preserve"> project, all tasks including data extraction, cleaning, visualization, analysis, and reporting will be carried out </w:t>
      </w:r>
      <w:r>
        <w:t>by Giovanny, Tanay and Gurmehak.</w:t>
      </w:r>
    </w:p>
    <w:p w14:paraId="042F9605" w14:textId="77777777" w:rsidR="0025551C" w:rsidRPr="0025551C" w:rsidRDefault="0025551C" w:rsidP="00712F22">
      <w:pPr>
        <w:jc w:val="both"/>
        <w:rPr>
          <w:b/>
          <w:bCs/>
        </w:rPr>
      </w:pPr>
      <w:r w:rsidRPr="0025551C">
        <w:rPr>
          <w:b/>
          <w:bCs/>
        </w:rPr>
        <w:t>Skill Demonstration:</w:t>
      </w:r>
    </w:p>
    <w:p w14:paraId="309AFB7C" w14:textId="77777777" w:rsidR="0025551C" w:rsidRPr="0025551C" w:rsidRDefault="0025551C" w:rsidP="00712F22">
      <w:pPr>
        <w:jc w:val="both"/>
      </w:pPr>
      <w:r w:rsidRPr="0025551C">
        <w:t>The final product will demonstrate proficiency in:</w:t>
      </w:r>
    </w:p>
    <w:p w14:paraId="44AE8A54" w14:textId="03DE9AC2" w:rsidR="0025551C" w:rsidRPr="0025551C" w:rsidRDefault="0025551C" w:rsidP="00712F22">
      <w:pPr>
        <w:numPr>
          <w:ilvl w:val="0"/>
          <w:numId w:val="5"/>
        </w:numPr>
        <w:jc w:val="both"/>
      </w:pPr>
      <w:r w:rsidRPr="0025551C">
        <w:t xml:space="preserve">Connecting to the dataset using </w:t>
      </w:r>
      <w:r w:rsidR="00316E5F">
        <w:t xml:space="preserve">with the help of an external database like PostGres and then connect it to </w:t>
      </w:r>
      <w:r w:rsidRPr="0025551C">
        <w:t>Tablea</w:t>
      </w:r>
      <w:r w:rsidR="00316E5F">
        <w:t>u.</w:t>
      </w:r>
    </w:p>
    <w:p w14:paraId="76FDA0E3" w14:textId="77777777" w:rsidR="0025551C" w:rsidRPr="0025551C" w:rsidRDefault="0025551C" w:rsidP="00712F22">
      <w:pPr>
        <w:numPr>
          <w:ilvl w:val="0"/>
          <w:numId w:val="5"/>
        </w:numPr>
        <w:jc w:val="both"/>
      </w:pPr>
      <w:r w:rsidRPr="0025551C">
        <w:t>Applying various filters (date, top N, data source).</w:t>
      </w:r>
    </w:p>
    <w:p w14:paraId="7B1225A3" w14:textId="77777777" w:rsidR="0025551C" w:rsidRPr="0025551C" w:rsidRDefault="0025551C" w:rsidP="00712F22">
      <w:pPr>
        <w:numPr>
          <w:ilvl w:val="0"/>
          <w:numId w:val="5"/>
        </w:numPr>
        <w:jc w:val="both"/>
      </w:pPr>
      <w:r w:rsidRPr="0025551C">
        <w:t>Creating calculated fields, table calculations, and using LOD calculations.</w:t>
      </w:r>
    </w:p>
    <w:p w14:paraId="023AE41E" w14:textId="77777777" w:rsidR="0025551C" w:rsidRPr="0025551C" w:rsidRDefault="0025551C" w:rsidP="00712F22">
      <w:pPr>
        <w:numPr>
          <w:ilvl w:val="0"/>
          <w:numId w:val="5"/>
        </w:numPr>
        <w:jc w:val="both"/>
      </w:pPr>
      <w:r w:rsidRPr="0025551C">
        <w:t>Using dynamic parameters for interactive visuals.</w:t>
      </w:r>
    </w:p>
    <w:p w14:paraId="284DF6CA" w14:textId="77777777" w:rsidR="0025551C" w:rsidRPr="0025551C" w:rsidRDefault="0025551C" w:rsidP="00712F22">
      <w:pPr>
        <w:numPr>
          <w:ilvl w:val="0"/>
          <w:numId w:val="5"/>
        </w:numPr>
        <w:jc w:val="both"/>
      </w:pPr>
      <w:r w:rsidRPr="0025551C">
        <w:t>Combining multiple data sources when necessary.</w:t>
      </w:r>
    </w:p>
    <w:p w14:paraId="52017D73" w14:textId="77777777" w:rsidR="0025551C" w:rsidRDefault="0025551C" w:rsidP="00712F22">
      <w:pPr>
        <w:numPr>
          <w:ilvl w:val="0"/>
          <w:numId w:val="5"/>
        </w:numPr>
        <w:jc w:val="both"/>
      </w:pPr>
      <w:r w:rsidRPr="0025551C">
        <w:t>Publishing interactive dashboards and creating a storytelling experience.</w:t>
      </w:r>
    </w:p>
    <w:p w14:paraId="61F02A4E" w14:textId="242BC6BA" w:rsidR="00A30C2F" w:rsidRPr="00A30C2F" w:rsidRDefault="00A30C2F" w:rsidP="00712F22">
      <w:pPr>
        <w:pStyle w:val="ListParagraph"/>
        <w:numPr>
          <w:ilvl w:val="0"/>
          <w:numId w:val="6"/>
        </w:numPr>
        <w:jc w:val="both"/>
        <w:rPr>
          <w:b/>
          <w:bCs/>
          <w:sz w:val="28"/>
          <w:szCs w:val="28"/>
        </w:rPr>
      </w:pPr>
      <w:r w:rsidRPr="00A30C2F">
        <w:rPr>
          <w:b/>
          <w:bCs/>
          <w:sz w:val="28"/>
          <w:szCs w:val="28"/>
        </w:rPr>
        <w:t>Conclusion</w:t>
      </w:r>
    </w:p>
    <w:p w14:paraId="4EE64F8E" w14:textId="5593CAAD" w:rsidR="00A30C2F" w:rsidRDefault="00A30C2F" w:rsidP="00712F22">
      <w:pPr>
        <w:jc w:val="both"/>
      </w:pPr>
      <w:r w:rsidRPr="00A30C2F">
        <w:t>The project aims to offer data-driven insights to reduce TTC bus delays by 70%. By analyzing historical data, identifying problematic routes, and understanding delay patterns, we will provide actionable recommendations for transit authorities. This comprehensive analysis will aid the TTC in enhancing service reliability and improving commuter satisfaction.</w:t>
      </w:r>
    </w:p>
    <w:p w14:paraId="5D5A9BEF" w14:textId="77777777" w:rsidR="00A30C2F" w:rsidRDefault="00A30C2F" w:rsidP="00712F22">
      <w:pPr>
        <w:jc w:val="both"/>
      </w:pPr>
    </w:p>
    <w:p w14:paraId="0F0C6D9C" w14:textId="77777777" w:rsidR="00A30C2F" w:rsidRDefault="00A30C2F" w:rsidP="00712F22">
      <w:pPr>
        <w:jc w:val="both"/>
      </w:pPr>
    </w:p>
    <w:p w14:paraId="4A7D8324" w14:textId="781D171B" w:rsidR="00A30C2F" w:rsidRDefault="00A30C2F" w:rsidP="00712F22">
      <w:pPr>
        <w:jc w:val="both"/>
      </w:pPr>
      <w:r>
        <w:t>References</w:t>
      </w:r>
    </w:p>
    <w:p w14:paraId="30DE5F70" w14:textId="4C1CD9E3" w:rsidR="00A30C2F" w:rsidRPr="00A30C2F" w:rsidRDefault="00A30C2F" w:rsidP="00712F22">
      <w:pPr>
        <w:jc w:val="both"/>
      </w:pPr>
      <w:r>
        <w:t>City of Toronto. (n.d.). TTC Bus Delay Data. Retrieved from Toronto Open Data Portal (https://open.toronto.ca/dataset/ttc-bus-delay-data/)</w:t>
      </w:r>
    </w:p>
    <w:p w14:paraId="7AD35F5A" w14:textId="77777777" w:rsidR="00BE3CFE" w:rsidRDefault="00BE3CFE" w:rsidP="00712F22">
      <w:pPr>
        <w:jc w:val="both"/>
      </w:pPr>
    </w:p>
    <w:sectPr w:rsidR="00BE3C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96444D"/>
    <w:multiLevelType w:val="multilevel"/>
    <w:tmpl w:val="F172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0B035B"/>
    <w:multiLevelType w:val="multilevel"/>
    <w:tmpl w:val="E38C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F33F79"/>
    <w:multiLevelType w:val="multilevel"/>
    <w:tmpl w:val="86E6C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F348A9"/>
    <w:multiLevelType w:val="hybridMultilevel"/>
    <w:tmpl w:val="633EA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AD5B0B"/>
    <w:multiLevelType w:val="multilevel"/>
    <w:tmpl w:val="1334F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D32562"/>
    <w:multiLevelType w:val="multilevel"/>
    <w:tmpl w:val="D3A62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913711">
    <w:abstractNumId w:val="2"/>
  </w:num>
  <w:num w:numId="2" w16cid:durableId="1628514031">
    <w:abstractNumId w:val="5"/>
  </w:num>
  <w:num w:numId="3" w16cid:durableId="1991136155">
    <w:abstractNumId w:val="4"/>
  </w:num>
  <w:num w:numId="4" w16cid:durableId="1391926925">
    <w:abstractNumId w:val="1"/>
  </w:num>
  <w:num w:numId="5" w16cid:durableId="1054622050">
    <w:abstractNumId w:val="0"/>
  </w:num>
  <w:num w:numId="6" w16cid:durableId="348069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03D"/>
    <w:rsid w:val="00070C50"/>
    <w:rsid w:val="00173E2A"/>
    <w:rsid w:val="0025551C"/>
    <w:rsid w:val="00316E5F"/>
    <w:rsid w:val="004A51C4"/>
    <w:rsid w:val="004B603D"/>
    <w:rsid w:val="0050076D"/>
    <w:rsid w:val="00712F22"/>
    <w:rsid w:val="00726F20"/>
    <w:rsid w:val="00900B43"/>
    <w:rsid w:val="00951472"/>
    <w:rsid w:val="00A30C2F"/>
    <w:rsid w:val="00A53D19"/>
    <w:rsid w:val="00BE3CFE"/>
    <w:rsid w:val="00C359E8"/>
    <w:rsid w:val="00C74BF8"/>
    <w:rsid w:val="00CA5921"/>
    <w:rsid w:val="00CA7A6C"/>
    <w:rsid w:val="00CC5184"/>
    <w:rsid w:val="00F66DF9"/>
    <w:rsid w:val="00FD403D"/>
    <w:rsid w:val="00FD54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F0775"/>
  <w15:chartTrackingRefBased/>
  <w15:docId w15:val="{205EE6C0-BE77-4BF1-A700-18698BA22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0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40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40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40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40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40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0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0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0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0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40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40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40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40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40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0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0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03D"/>
    <w:rPr>
      <w:rFonts w:eastAsiaTheme="majorEastAsia" w:cstheme="majorBidi"/>
      <w:color w:val="272727" w:themeColor="text1" w:themeTint="D8"/>
    </w:rPr>
  </w:style>
  <w:style w:type="paragraph" w:styleId="Title">
    <w:name w:val="Title"/>
    <w:basedOn w:val="Normal"/>
    <w:next w:val="Normal"/>
    <w:link w:val="TitleChar"/>
    <w:uiPriority w:val="10"/>
    <w:qFormat/>
    <w:rsid w:val="00FD40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0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0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0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03D"/>
    <w:pPr>
      <w:spacing w:before="160"/>
      <w:jc w:val="center"/>
    </w:pPr>
    <w:rPr>
      <w:i/>
      <w:iCs/>
      <w:color w:val="404040" w:themeColor="text1" w:themeTint="BF"/>
    </w:rPr>
  </w:style>
  <w:style w:type="character" w:customStyle="1" w:styleId="QuoteChar">
    <w:name w:val="Quote Char"/>
    <w:basedOn w:val="DefaultParagraphFont"/>
    <w:link w:val="Quote"/>
    <w:uiPriority w:val="29"/>
    <w:rsid w:val="00FD403D"/>
    <w:rPr>
      <w:i/>
      <w:iCs/>
      <w:color w:val="404040" w:themeColor="text1" w:themeTint="BF"/>
    </w:rPr>
  </w:style>
  <w:style w:type="paragraph" w:styleId="ListParagraph">
    <w:name w:val="List Paragraph"/>
    <w:basedOn w:val="Normal"/>
    <w:uiPriority w:val="34"/>
    <w:qFormat/>
    <w:rsid w:val="00FD403D"/>
    <w:pPr>
      <w:ind w:left="720"/>
      <w:contextualSpacing/>
    </w:pPr>
  </w:style>
  <w:style w:type="character" w:styleId="IntenseEmphasis">
    <w:name w:val="Intense Emphasis"/>
    <w:basedOn w:val="DefaultParagraphFont"/>
    <w:uiPriority w:val="21"/>
    <w:qFormat/>
    <w:rsid w:val="00FD403D"/>
    <w:rPr>
      <w:i/>
      <w:iCs/>
      <w:color w:val="0F4761" w:themeColor="accent1" w:themeShade="BF"/>
    </w:rPr>
  </w:style>
  <w:style w:type="paragraph" w:styleId="IntenseQuote">
    <w:name w:val="Intense Quote"/>
    <w:basedOn w:val="Normal"/>
    <w:next w:val="Normal"/>
    <w:link w:val="IntenseQuoteChar"/>
    <w:uiPriority w:val="30"/>
    <w:qFormat/>
    <w:rsid w:val="00FD40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403D"/>
    <w:rPr>
      <w:i/>
      <w:iCs/>
      <w:color w:val="0F4761" w:themeColor="accent1" w:themeShade="BF"/>
    </w:rPr>
  </w:style>
  <w:style w:type="character" w:styleId="IntenseReference">
    <w:name w:val="Intense Reference"/>
    <w:basedOn w:val="DefaultParagraphFont"/>
    <w:uiPriority w:val="32"/>
    <w:qFormat/>
    <w:rsid w:val="00FD403D"/>
    <w:rPr>
      <w:b/>
      <w:bCs/>
      <w:smallCaps/>
      <w:color w:val="0F4761" w:themeColor="accent1" w:themeShade="BF"/>
      <w:spacing w:val="5"/>
    </w:rPr>
  </w:style>
  <w:style w:type="character" w:styleId="Hyperlink">
    <w:name w:val="Hyperlink"/>
    <w:basedOn w:val="DefaultParagraphFont"/>
    <w:uiPriority w:val="99"/>
    <w:unhideWhenUsed/>
    <w:rsid w:val="0025551C"/>
    <w:rPr>
      <w:color w:val="467886" w:themeColor="hyperlink"/>
      <w:u w:val="single"/>
    </w:rPr>
  </w:style>
  <w:style w:type="character" w:styleId="UnresolvedMention">
    <w:name w:val="Unresolved Mention"/>
    <w:basedOn w:val="DefaultParagraphFont"/>
    <w:uiPriority w:val="99"/>
    <w:semiHidden/>
    <w:unhideWhenUsed/>
    <w:rsid w:val="002555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478015">
      <w:bodyDiv w:val="1"/>
      <w:marLeft w:val="0"/>
      <w:marRight w:val="0"/>
      <w:marTop w:val="0"/>
      <w:marBottom w:val="0"/>
      <w:divBdr>
        <w:top w:val="none" w:sz="0" w:space="0" w:color="auto"/>
        <w:left w:val="none" w:sz="0" w:space="0" w:color="auto"/>
        <w:bottom w:val="none" w:sz="0" w:space="0" w:color="auto"/>
        <w:right w:val="none" w:sz="0" w:space="0" w:color="auto"/>
      </w:divBdr>
    </w:div>
    <w:div w:id="88371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toronto.ca/dataset/ttc-bus-delay-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Giovanny Junior Avillaneda Martinez</dc:creator>
  <cp:keywords/>
  <dc:description/>
  <cp:lastModifiedBy>Tanay Amitkumar Dalwadi</cp:lastModifiedBy>
  <cp:revision>12</cp:revision>
  <dcterms:created xsi:type="dcterms:W3CDTF">2025-04-02T21:58:00Z</dcterms:created>
  <dcterms:modified xsi:type="dcterms:W3CDTF">2025-04-02T22:21:00Z</dcterms:modified>
</cp:coreProperties>
</file>