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7C" w:rsidRDefault="00734B83">
      <w:pPr>
        <w:rPr>
          <w:rFonts w:ascii="Courier New" w:eastAsia="Times New Roman" w:hAnsi="Courier New" w:cs="Times New Roman"/>
          <w:sz w:val="22"/>
          <w:szCs w:val="22"/>
        </w:rPr>
      </w:pPr>
      <w:r>
        <w:rPr>
          <w:rFonts w:ascii="Courier New" w:eastAsia="Times New Roman" w:hAnsi="Courier New" w:cs="Times New Roman"/>
          <w:sz w:val="22"/>
          <w:szCs w:val="22"/>
        </w:rPr>
        <w:t>Suggested title:</w:t>
      </w:r>
    </w:p>
    <w:p w:rsidR="00D03E7C" w:rsidRDefault="00734B83">
      <w:pPr>
        <w:rPr>
          <w:rFonts w:ascii="Courier New" w:eastAsia="Times New Roman" w:hAnsi="Courier New" w:cs="Times New Roman"/>
          <w:sz w:val="22"/>
          <w:szCs w:val="22"/>
        </w:rPr>
      </w:pPr>
      <w:r>
        <w:rPr>
          <w:rFonts w:ascii="Courier New" w:eastAsia="Times New Roman" w:hAnsi="Courier New" w:cs="Times New Roman"/>
          <w:sz w:val="22"/>
          <w:szCs w:val="22"/>
        </w:rPr>
        <w:t> </w:t>
      </w:r>
    </w:p>
    <w:p w:rsidR="00D03E7C" w:rsidRDefault="00734B83">
      <w:pPr>
        <w:rPr>
          <w:rFonts w:ascii="Courier New" w:eastAsia="Times New Roman" w:hAnsi="Courier New" w:cs="Times New Roman"/>
          <w:sz w:val="22"/>
          <w:szCs w:val="22"/>
        </w:rPr>
      </w:pPr>
      <w:r>
        <w:rPr>
          <w:rFonts w:ascii="Courier New" w:eastAsia="Times New Roman" w:hAnsi="Courier New" w:cs="Times New Roman"/>
          <w:sz w:val="22"/>
          <w:szCs w:val="22"/>
        </w:rPr>
        <w:t>A</w:t>
      </w:r>
      <w:r>
        <w:rPr>
          <w:rFonts w:ascii="Courier New" w:eastAsia="Times New Roman" w:hAnsi="Courier New" w:cs="Times New Roman"/>
          <w:sz w:val="22"/>
          <w:szCs w:val="22"/>
        </w:rPr>
        <w:t xml:space="preserve"> User-Friendly Approach </w:t>
      </w:r>
      <w:r>
        <w:rPr>
          <w:rFonts w:ascii="Courier New" w:eastAsia="Times New Roman" w:hAnsi="Courier New" w:cs="Times New Roman"/>
          <w:sz w:val="22"/>
          <w:szCs w:val="22"/>
        </w:rPr>
        <w:t>for</w:t>
      </w:r>
      <w:r>
        <w:rPr>
          <w:rFonts w:ascii="Courier New" w:eastAsia="Times New Roman" w:hAnsi="Courier New" w:cs="Times New Roman"/>
          <w:sz w:val="22"/>
          <w:szCs w:val="22"/>
        </w:rPr>
        <w:t xml:space="preserve"> Tuning Parallel File Operations</w:t>
      </w:r>
    </w:p>
    <w:p w:rsidR="00D03E7C" w:rsidRDefault="00734B83">
      <w:pPr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 </w:t>
      </w:r>
    </w:p>
    <w:p w:rsidR="00D03E7C" w:rsidRDefault="00734B83">
      <w:pPr>
        <w:rPr>
          <w:rFonts w:ascii="Courier New" w:eastAsia="Times New Roman" w:hAnsi="Courier New" w:cs="Times New Roman"/>
          <w:sz w:val="22"/>
          <w:szCs w:val="22"/>
        </w:rPr>
      </w:pPr>
      <w:r>
        <w:rPr>
          <w:rFonts w:ascii="Courier New" w:eastAsia="Times New Roman" w:hAnsi="Courier New" w:cs="Times New Roman"/>
          <w:sz w:val="22"/>
          <w:szCs w:val="22"/>
        </w:rPr>
        <w:t>Suggested body:</w:t>
      </w:r>
    </w:p>
    <w:p w:rsidR="00D03E7C" w:rsidRDefault="00734B83">
      <w:pPr>
        <w:rPr>
          <w:rFonts w:ascii="Courier New" w:eastAsia="Times New Roman" w:hAnsi="Courier New" w:cs="Times New Roman"/>
          <w:sz w:val="22"/>
          <w:szCs w:val="22"/>
        </w:rPr>
      </w:pPr>
      <w:r>
        <w:rPr>
          <w:rFonts w:ascii="Courier New" w:eastAsia="Times New Roman" w:hAnsi="Courier New" w:cs="Times New Roman"/>
          <w:sz w:val="22"/>
          <w:szCs w:val="22"/>
        </w:rPr>
        <w:t> </w:t>
      </w:r>
    </w:p>
    <w:p w:rsidR="00D03E7C" w:rsidRDefault="00734B83">
      <w:pPr>
        <w:rPr>
          <w:rFonts w:ascii="Courier New" w:eastAsia="Times New Roman" w:hAnsi="Courier New" w:cs="Times New Roman"/>
          <w:sz w:val="22"/>
          <w:szCs w:val="22"/>
        </w:rPr>
      </w:pPr>
      <w:r>
        <w:rPr>
          <w:rFonts w:ascii="Courier New" w:eastAsia="Times New Roman" w:hAnsi="Courier New" w:cs="Times New Roman"/>
          <w:sz w:val="22"/>
          <w:szCs w:val="22"/>
        </w:rPr>
        <w:t>This report</w:t>
      </w:r>
      <w:r>
        <w:rPr>
          <w:rFonts w:ascii="Courier New" w:eastAsia="Times New Roman" w:hAnsi="Courier New" w:cs="Times New Roman"/>
          <w:sz w:val="22"/>
          <w:szCs w:val="22"/>
        </w:rPr>
        <w:t xml:space="preserve"> describe</w:t>
      </w:r>
      <w:r>
        <w:rPr>
          <w:rFonts w:ascii="Courier New" w:eastAsia="Times New Roman" w:hAnsi="Courier New" w:cs="Times New Roman"/>
          <w:sz w:val="22"/>
          <w:szCs w:val="22"/>
        </w:rPr>
        <w:t>s</w:t>
      </w:r>
      <w:r>
        <w:rPr>
          <w:rFonts w:ascii="Courier New" w:eastAsia="Times New Roman" w:hAnsi="Courier New" w:cs="Times New Roman"/>
          <w:sz w:val="22"/>
          <w:szCs w:val="22"/>
        </w:rPr>
        <w:t xml:space="preserve"> on-going work </w:t>
      </w:r>
      <w:r>
        <w:rPr>
          <w:rFonts w:ascii="Courier New" w:eastAsia="Times New Roman" w:hAnsi="Courier New" w:cs="Times New Roman"/>
          <w:sz w:val="22"/>
          <w:szCs w:val="22"/>
        </w:rPr>
        <w:t>studying</w:t>
      </w:r>
      <w:r>
        <w:rPr>
          <w:rFonts w:ascii="Courier New" w:eastAsia="Times New Roman" w:hAnsi="Courier New" w:cs="Times New Roman"/>
          <w:sz w:val="22"/>
          <w:szCs w:val="22"/>
        </w:rPr>
        <w:t xml:space="preserve"> </w:t>
      </w:r>
      <w:r>
        <w:rPr>
          <w:rFonts w:ascii="Courier New" w:eastAsia="Times New Roman" w:hAnsi="Courier New" w:cs="Times New Roman"/>
          <w:sz w:val="22"/>
          <w:szCs w:val="22"/>
        </w:rPr>
        <w:t xml:space="preserve">the factors affecting the performance of parallel file operations on </w:t>
      </w:r>
      <w:r>
        <w:rPr>
          <w:rFonts w:ascii="Courier New" w:eastAsia="Times New Roman" w:hAnsi="Courier New" w:cs="Times New Roman"/>
          <w:sz w:val="22"/>
          <w:szCs w:val="22"/>
        </w:rPr>
        <w:t>Lustre-based systems; develop</w:t>
      </w:r>
      <w:r>
        <w:rPr>
          <w:rFonts w:ascii="Courier New" w:eastAsia="Times New Roman" w:hAnsi="Courier New" w:cs="Times New Roman"/>
          <w:sz w:val="22"/>
          <w:szCs w:val="22"/>
        </w:rPr>
        <w:t>ing</w:t>
      </w:r>
      <w:r>
        <w:rPr>
          <w:rFonts w:ascii="Courier New" w:eastAsia="Times New Roman" w:hAnsi="Courier New" w:cs="Times New Roman"/>
          <w:sz w:val="22"/>
          <w:szCs w:val="22"/>
        </w:rPr>
        <w:t xml:space="preserve"> a model that describes </w:t>
      </w:r>
      <w:r>
        <w:rPr>
          <w:rFonts w:ascii="Courier New" w:eastAsia="Times New Roman" w:hAnsi="Courier New" w:cs="Times New Roman"/>
          <w:sz w:val="22"/>
          <w:szCs w:val="22"/>
        </w:rPr>
        <w:t xml:space="preserve">the </w:t>
      </w:r>
      <w:r>
        <w:rPr>
          <w:rFonts w:ascii="Courier New" w:eastAsia="Times New Roman" w:hAnsi="Courier New" w:cs="Times New Roman"/>
          <w:sz w:val="22"/>
          <w:szCs w:val="22"/>
        </w:rPr>
        <w:t>performance for collective write operations; and produc</w:t>
      </w:r>
      <w:r>
        <w:rPr>
          <w:rFonts w:ascii="Courier New" w:eastAsia="Times New Roman" w:hAnsi="Courier New" w:cs="Times New Roman"/>
          <w:sz w:val="22"/>
          <w:szCs w:val="22"/>
        </w:rPr>
        <w:t>ing</w:t>
      </w:r>
      <w:r>
        <w:rPr>
          <w:rFonts w:ascii="Courier New" w:eastAsia="Times New Roman" w:hAnsi="Courier New" w:cs="Times New Roman"/>
          <w:sz w:val="22"/>
          <w:szCs w:val="22"/>
        </w:rPr>
        <w:t xml:space="preserve"> a user-friendly library that </w:t>
      </w:r>
      <w:r>
        <w:rPr>
          <w:rFonts w:ascii="Courier New" w:eastAsia="Times New Roman" w:hAnsi="Courier New" w:cs="Times New Roman"/>
          <w:sz w:val="22"/>
          <w:szCs w:val="22"/>
        </w:rPr>
        <w:t>facilitates tuning</w:t>
      </w:r>
      <w:r>
        <w:rPr>
          <w:rFonts w:ascii="Courier New" w:eastAsia="Times New Roman" w:hAnsi="Courier New" w:cs="Times New Roman"/>
          <w:sz w:val="22"/>
          <w:szCs w:val="22"/>
        </w:rPr>
        <w:t xml:space="preserve"> </w:t>
      </w:r>
      <w:r>
        <w:rPr>
          <w:rFonts w:ascii="Courier New" w:eastAsia="Times New Roman" w:hAnsi="Courier New" w:cs="Times New Roman"/>
          <w:sz w:val="22"/>
          <w:szCs w:val="22"/>
        </w:rPr>
        <w:t xml:space="preserve">parameters to optimize performance. The library, which </w:t>
      </w:r>
      <w:r>
        <w:rPr>
          <w:rFonts w:ascii="Courier New" w:eastAsia="Times New Roman" w:hAnsi="Courier New" w:cs="Times New Roman"/>
          <w:sz w:val="22"/>
          <w:szCs w:val="22"/>
        </w:rPr>
        <w:t xml:space="preserve">is named </w:t>
      </w:r>
      <w:r>
        <w:rPr>
          <w:rFonts w:ascii="Courier New" w:eastAsia="Times New Roman" w:hAnsi="Courier New" w:cs="Times New Roman"/>
          <w:sz w:val="22"/>
          <w:szCs w:val="22"/>
        </w:rPr>
        <w:t xml:space="preserve">T3PIO, sets stripe count, stripe size, and aggregators (writers) within applications using MPI-IO or libraries based on MPI-IO (e.g. HDF5, netCDF4, and </w:t>
      </w:r>
      <w:proofErr w:type="spellStart"/>
      <w:r>
        <w:rPr>
          <w:rFonts w:ascii="Courier New" w:eastAsia="Times New Roman" w:hAnsi="Courier New" w:cs="Times New Roman"/>
          <w:sz w:val="22"/>
          <w:szCs w:val="22"/>
        </w:rPr>
        <w:t>PnetCDF</w:t>
      </w:r>
      <w:proofErr w:type="spellEnd"/>
      <w:r>
        <w:rPr>
          <w:rFonts w:ascii="Courier New" w:eastAsia="Times New Roman" w:hAnsi="Courier New" w:cs="Times New Roman"/>
          <w:sz w:val="22"/>
          <w:szCs w:val="22"/>
        </w:rPr>
        <w:t xml:space="preserve">). T3PIO users </w:t>
      </w:r>
      <w:r>
        <w:rPr>
          <w:rFonts w:ascii="Courier New" w:eastAsia="Times New Roman" w:hAnsi="Courier New" w:cs="Times New Roman"/>
          <w:sz w:val="22"/>
          <w:szCs w:val="22"/>
        </w:rPr>
        <w:t xml:space="preserve">are able to </w:t>
      </w:r>
      <w:r>
        <w:rPr>
          <w:rFonts w:ascii="Courier New" w:eastAsia="Times New Roman" w:hAnsi="Courier New" w:cs="Times New Roman"/>
          <w:sz w:val="22"/>
          <w:szCs w:val="22"/>
        </w:rPr>
        <w:t xml:space="preserve">make a single </w:t>
      </w:r>
      <w:r>
        <w:rPr>
          <w:rFonts w:ascii="Courier New" w:eastAsia="Times New Roman" w:hAnsi="Courier New" w:cs="Times New Roman"/>
          <w:sz w:val="22"/>
          <w:szCs w:val="22"/>
        </w:rPr>
        <w:t xml:space="preserve">function </w:t>
      </w:r>
      <w:r>
        <w:rPr>
          <w:rFonts w:ascii="Courier New" w:eastAsia="Times New Roman" w:hAnsi="Courier New" w:cs="Times New Roman"/>
          <w:sz w:val="22"/>
          <w:szCs w:val="22"/>
        </w:rPr>
        <w:t xml:space="preserve">call to </w:t>
      </w:r>
      <w:r>
        <w:rPr>
          <w:rFonts w:ascii="Courier New" w:eastAsia="Times New Roman" w:hAnsi="Courier New" w:cs="Times New Roman"/>
          <w:sz w:val="22"/>
          <w:szCs w:val="22"/>
        </w:rPr>
        <w:t>exercise full control over the tuning process or allow the library to</w:t>
      </w:r>
      <w:r>
        <w:rPr>
          <w:rFonts w:ascii="Courier New" w:eastAsia="Times New Roman" w:hAnsi="Courier New" w:cs="Times New Roman"/>
          <w:sz w:val="22"/>
          <w:szCs w:val="22"/>
        </w:rPr>
        <w:t xml:space="preserve"> automatically </w:t>
      </w:r>
      <w:r>
        <w:rPr>
          <w:rFonts w:ascii="Courier New" w:eastAsia="Times New Roman" w:hAnsi="Courier New" w:cs="Times New Roman"/>
          <w:sz w:val="22"/>
          <w:szCs w:val="22"/>
        </w:rPr>
        <w:t xml:space="preserve">set </w:t>
      </w:r>
      <w:r>
        <w:rPr>
          <w:rFonts w:ascii="Courier New" w:eastAsia="Times New Roman" w:hAnsi="Courier New" w:cs="Times New Roman"/>
          <w:sz w:val="22"/>
          <w:szCs w:val="22"/>
        </w:rPr>
        <w:t xml:space="preserve">near optimal </w:t>
      </w:r>
      <w:r>
        <w:rPr>
          <w:rFonts w:ascii="Courier New" w:eastAsia="Times New Roman" w:hAnsi="Courier New" w:cs="Times New Roman"/>
          <w:sz w:val="22"/>
          <w:szCs w:val="22"/>
        </w:rPr>
        <w:t>parameters</w:t>
      </w:r>
      <w:bookmarkStart w:id="0" w:name="_GoBack"/>
      <w:bookmarkEnd w:id="0"/>
      <w:r>
        <w:rPr>
          <w:rFonts w:ascii="Courier New" w:eastAsia="Times New Roman" w:hAnsi="Courier New" w:cs="Times New Roman"/>
          <w:sz w:val="22"/>
          <w:szCs w:val="22"/>
        </w:rPr>
        <w:t xml:space="preserve"> for collective write operations. The large-scale computing community is quickly outgrowing traditional approaches to file operations</w:t>
      </w:r>
      <w:r>
        <w:rPr>
          <w:rFonts w:ascii="Courier New" w:eastAsia="Times New Roman" w:hAnsi="Courier New" w:cs="Times New Roman"/>
          <w:sz w:val="22"/>
          <w:szCs w:val="22"/>
        </w:rPr>
        <w:t xml:space="preserve">. We </w:t>
      </w:r>
      <w:r>
        <w:rPr>
          <w:rFonts w:ascii="Courier New" w:eastAsia="Times New Roman" w:hAnsi="Courier New" w:cs="Times New Roman"/>
          <w:sz w:val="22"/>
          <w:szCs w:val="22"/>
        </w:rPr>
        <w:t>d</w:t>
      </w:r>
      <w:r>
        <w:rPr>
          <w:rFonts w:ascii="Courier New" w:eastAsia="Times New Roman" w:hAnsi="Courier New" w:cs="Times New Roman"/>
          <w:sz w:val="22"/>
          <w:szCs w:val="22"/>
        </w:rPr>
        <w:t>eem</w:t>
      </w:r>
      <w:r>
        <w:rPr>
          <w:rFonts w:ascii="Courier New" w:eastAsia="Times New Roman" w:hAnsi="Courier New" w:cs="Times New Roman"/>
          <w:sz w:val="22"/>
          <w:szCs w:val="22"/>
        </w:rPr>
        <w:t xml:space="preserve"> </w:t>
      </w:r>
      <w:r>
        <w:rPr>
          <w:rFonts w:ascii="Courier New" w:eastAsia="Times New Roman" w:hAnsi="Courier New" w:cs="Times New Roman"/>
          <w:sz w:val="22"/>
          <w:szCs w:val="22"/>
        </w:rPr>
        <w:t>the library and the underlying model as important initiatives in helping the research community make the necessary but sometimes difficult transition from traditional file operations to efficient, effective parallel techniques.</w:t>
      </w:r>
    </w:p>
    <w:p w:rsidR="00D03E7C" w:rsidRDefault="00734B83">
      <w:pPr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 </w:t>
      </w: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>
      <w:pPr>
        <w:rPr>
          <w:b/>
        </w:rPr>
      </w:pPr>
    </w:p>
    <w:p w:rsidR="00D03E7C" w:rsidRDefault="00D03E7C"/>
    <w:p w:rsidR="00D03E7C" w:rsidRDefault="00D03E7C"/>
    <w:sectPr w:rsidR="00D03E7C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ucida Grande"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E7C"/>
    <w:rsid w:val="002531D1"/>
    <w:rsid w:val="006E22C9"/>
    <w:rsid w:val="00734B83"/>
    <w:rsid w:val="00D0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mbria" w:eastAsia="DejaVu Sans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vision">
    <w:name w:val="Revision"/>
    <w:pPr>
      <w:suppressAutoHyphens/>
    </w:pPr>
    <w:rPr>
      <w:rFonts w:ascii="Cambria" w:eastAsia="DejaVu Sans" w:hAnsi="Cambria"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mbria" w:eastAsia="DejaVu Sans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vision">
    <w:name w:val="Revision"/>
    <w:pPr>
      <w:suppressAutoHyphens/>
    </w:pPr>
    <w:rPr>
      <w:rFonts w:ascii="Cambria" w:eastAsia="DejaVu Sans" w:hAnsi="Cambria"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 Liu</dc:creator>
  <cp:lastModifiedBy>Doug James</cp:lastModifiedBy>
  <cp:revision>4</cp:revision>
  <dcterms:created xsi:type="dcterms:W3CDTF">2014-01-22T13:45:00Z</dcterms:created>
  <dcterms:modified xsi:type="dcterms:W3CDTF">2014-01-22T13:46:00Z</dcterms:modified>
</cp:coreProperties>
</file>