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93DC3" w14:textId="31ED2B6A" w:rsidR="00054693" w:rsidRPr="0048160C" w:rsidRDefault="0048160C" w:rsidP="0048160C">
      <w:r w:rsidRPr="0048160C">
        <w:br/>
        <w:t xml:space="preserve">God's Eye — Research Concept Explanation The project is called God's Eye, and it's a Unity-based game system where NPCs don't follow hardcoded scripts — they adapt based on what they literally see happening in the game environment, processed through a Vision API in real time. The inspiration for formalizing this as research came from Asterion, the AI boss in MIR5 developed by </w:t>
      </w:r>
      <w:proofErr w:type="spellStart"/>
      <w:r w:rsidRPr="0048160C">
        <w:t>Wemade</w:t>
      </w:r>
      <w:proofErr w:type="spellEnd"/>
      <w:r w:rsidRPr="0048160C">
        <w:t xml:space="preserve"> Next in collaboration with NVIDIA. Asterion, powered by NVIDIA ACE (Avatar Cloud Engine), uses small language models and multimodal inference to analyze player compositions, remember past battle strategies, and dynamically shift its behavior — for example, learning to bypass shielded players and prioritize healers hiding at the back. It's the first commercially deployed adaptive AI boss in an MMORPG, and it signals a genuine shift in how game AI is built. The problem is that ACE is cloud-dependent, requires enterprise-grade infrastructure like the RTX 5090, and runs on proprietary NVIDIA microservices. There is no peer-reviewed academic paper documenting how this class of system </w:t>
      </w:r>
      <w:proofErr w:type="gramStart"/>
      <w:r w:rsidRPr="0048160C">
        <w:t>actually works</w:t>
      </w:r>
      <w:proofErr w:type="gramEnd"/>
      <w:r w:rsidRPr="0048160C">
        <w:t xml:space="preserve">, what tradeoffs it makes, or how the architecture could be reproduced at a smaller scale. That gap is exactly what this research addresses. God's Eye takes the same goal as ACE — NPCs that perceive and adapt — but through a fundamentally different and more accessible mechanism: computer vision on game screenshots, processed via a Vision API, feeding into Unity's NPC decision logic in real time. Rather than training a language model on game state data, the system captures the visual scene, sends it to a Vision API, extracts semantic information about player position, role type, and behavior patterns, and uses that output to update the NPC's action weights. The NPC doesn't know it's reading a screenshot. It just gets a structured signal that says: "player is ranged, staying near back-left corner, healer-type posture" — and its behavior tree responds accordingly. The full system looks like this in practice. The game runs inside Unity. At a configurable interval — say every two seconds — a screenshot of the active game view is captured and sent to the Vision API. The API returns a structured description of what it observes: player proximity, apparent role (healer vs. tank vs. DPS), movement patterns, environmental positioning. This description is parsed into a lightweight state vector. That state vector feeds into the NPC's decision layer, which sits on top of a standard behavior tree. The behavior tree still handles the low-level actions — move, attack, patrol — but the weights on which branch to take are dynamically updated based on the vision output. </w:t>
      </w:r>
      <w:proofErr w:type="gramStart"/>
      <w:r w:rsidRPr="0048160C">
        <w:t>So</w:t>
      </w:r>
      <w:proofErr w:type="gramEnd"/>
      <w:r w:rsidRPr="0048160C">
        <w:t xml:space="preserve"> if the Vision API repeatedly detects the player at range, the NPC's "close gap" action weight increases. If it detects a healer-type character behind the front line, a "prioritize support target" flag activates. The NPC is not memorizing patterns across sessions — it is reacting within the session, in real time, without any persistent model training required. The paper frames this in direct contrast to ACE. ACE operates at scale: it uses SLMs that plan at human-like frequencies, multimodal audio and vision models running on cloud inference, and hardware-accelerated Blackwell architecture to process </w:t>
      </w:r>
      <w:r w:rsidRPr="0048160C">
        <w:lastRenderedPageBreak/>
        <w:t xml:space="preserve">decisions without dropping game frames. God's Eye operates at the opposite end of the access spectrum: a Unity developer with a free-tier Vision API key and a standard laptop can implement this. The research question is whether this lightweight, vision-first architecture can produce meaningfully adaptive NPC behavior — behavior that a player would notice and respond to differently compared to scripted NPCs — without any of ACE's infrastructure requirements. The evaluation design is a controlled A/B test inside the dungeon environment. In Condition A, NPCs run on standard behavior trees with fixed scripts. In Condition B, the Vision API layer is active and NPC decision weights update in real time. The paper measures three things: behavioral differentiation (do NPCs in Condition B demonstrably act differently?), player response (do players adapt their strategy more in Condition B?), and system performance (what is the latency cost of the Vision API loop, and does it affect frame rate?). Even informal player observations and screen recordings qualify as evaluation evidence for an undergraduate venue. The long-term foresight for this research is that it sits at the intersection of two major trends. First, cloud-based AI game engines like ACE are going to become standard infrastructure for AAA games within five years — PUBG, NARAKA, </w:t>
      </w:r>
      <w:proofErr w:type="spellStart"/>
      <w:r w:rsidRPr="0048160C">
        <w:t>inZOI</w:t>
      </w:r>
      <w:proofErr w:type="spellEnd"/>
      <w:r w:rsidRPr="0048160C">
        <w:t xml:space="preserve"> are already shipping with it. Second, indie developers and researchers have no academic framework for understanding how vision-driven adaptivity compares to SLM-driven adaptivity, what the cost-benefit tradeoff looks like, or how to implement either approach in an accessible game engine. God's Eye is the first step toward building that framework. The paper targets </w:t>
      </w:r>
      <w:proofErr w:type="spellStart"/>
      <w:r w:rsidRPr="0048160C">
        <w:t>arXiv</w:t>
      </w:r>
      <w:proofErr w:type="spellEnd"/>
      <w:r w:rsidRPr="0048160C">
        <w:t xml:space="preserve"> (cs.AI or cs.GR) as a preprint, followed by submission to the Foundations of Digital Games undergraduate track or the IEEE Conference on Games student track — both of which actively solicit work that bridges game systems and applied AI research.</w:t>
      </w:r>
    </w:p>
    <w:sectPr w:rsidR="00054693" w:rsidRPr="00481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0C"/>
    <w:rsid w:val="00045235"/>
    <w:rsid w:val="00054693"/>
    <w:rsid w:val="0048160C"/>
    <w:rsid w:val="006D2AF2"/>
    <w:rsid w:val="00761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E71617"/>
  <w15:chartTrackingRefBased/>
  <w15:docId w15:val="{875D9193-D733-EC4E-929E-92DFE4773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60C"/>
    <w:rPr>
      <w:rFonts w:eastAsiaTheme="majorEastAsia" w:cstheme="majorBidi"/>
      <w:color w:val="272727" w:themeColor="text1" w:themeTint="D8"/>
    </w:rPr>
  </w:style>
  <w:style w:type="paragraph" w:styleId="Title">
    <w:name w:val="Title"/>
    <w:basedOn w:val="Normal"/>
    <w:next w:val="Normal"/>
    <w:link w:val="TitleChar"/>
    <w:uiPriority w:val="10"/>
    <w:qFormat/>
    <w:rsid w:val="00481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60C"/>
    <w:pPr>
      <w:spacing w:before="160"/>
      <w:jc w:val="center"/>
    </w:pPr>
    <w:rPr>
      <w:i/>
      <w:iCs/>
      <w:color w:val="404040" w:themeColor="text1" w:themeTint="BF"/>
    </w:rPr>
  </w:style>
  <w:style w:type="character" w:customStyle="1" w:styleId="QuoteChar">
    <w:name w:val="Quote Char"/>
    <w:basedOn w:val="DefaultParagraphFont"/>
    <w:link w:val="Quote"/>
    <w:uiPriority w:val="29"/>
    <w:rsid w:val="0048160C"/>
    <w:rPr>
      <w:i/>
      <w:iCs/>
      <w:color w:val="404040" w:themeColor="text1" w:themeTint="BF"/>
    </w:rPr>
  </w:style>
  <w:style w:type="paragraph" w:styleId="ListParagraph">
    <w:name w:val="List Paragraph"/>
    <w:basedOn w:val="Normal"/>
    <w:uiPriority w:val="34"/>
    <w:qFormat/>
    <w:rsid w:val="0048160C"/>
    <w:pPr>
      <w:ind w:left="720"/>
      <w:contextualSpacing/>
    </w:pPr>
  </w:style>
  <w:style w:type="character" w:styleId="IntenseEmphasis">
    <w:name w:val="Intense Emphasis"/>
    <w:basedOn w:val="DefaultParagraphFont"/>
    <w:uiPriority w:val="21"/>
    <w:qFormat/>
    <w:rsid w:val="0048160C"/>
    <w:rPr>
      <w:i/>
      <w:iCs/>
      <w:color w:val="0F4761" w:themeColor="accent1" w:themeShade="BF"/>
    </w:rPr>
  </w:style>
  <w:style w:type="paragraph" w:styleId="IntenseQuote">
    <w:name w:val="Intense Quote"/>
    <w:basedOn w:val="Normal"/>
    <w:next w:val="Normal"/>
    <w:link w:val="IntenseQuoteChar"/>
    <w:uiPriority w:val="30"/>
    <w:qFormat/>
    <w:rsid w:val="00481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0C"/>
    <w:rPr>
      <w:i/>
      <w:iCs/>
      <w:color w:val="0F4761" w:themeColor="accent1" w:themeShade="BF"/>
    </w:rPr>
  </w:style>
  <w:style w:type="character" w:styleId="IntenseReference">
    <w:name w:val="Intense Reference"/>
    <w:basedOn w:val="DefaultParagraphFont"/>
    <w:uiPriority w:val="32"/>
    <w:qFormat/>
    <w:rsid w:val="004816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812</Words>
  <Characters>4438</Characters>
  <Application>Microsoft Office Word</Application>
  <DocSecurity>0</DocSecurity>
  <Lines>61</Lines>
  <Paragraphs>1</Paragraphs>
  <ScaleCrop>false</ScaleCrop>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Bhaskar Desai</dc:creator>
  <cp:keywords/>
  <dc:description/>
  <cp:lastModifiedBy>Tanmay Bhaskar Desai</cp:lastModifiedBy>
  <cp:revision>1</cp:revision>
  <dcterms:created xsi:type="dcterms:W3CDTF">2026-03-30T22:54:00Z</dcterms:created>
  <dcterms:modified xsi:type="dcterms:W3CDTF">2026-03-30T22:56:00Z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FBB8005B-DEF4-42AC-907F-A8D3F4D417BE</vt:lpwstr>
  </property>
</Properties>
</file>