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redis安装及开机自启动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1，redis官方下载地址：https://redis.io/download，redis 64位下载地址：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instrText xml:space="preserve"> HYPERLINK "https://github.com/ServiceStack/redis-windows" </w:instrTex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16"/>
          <w:szCs w:val="16"/>
          <w:u w:val="single"/>
        </w:rPr>
        <w:t>https://github.com/ServiceStack/redis-windows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2，解压redis-64.3.0.503.zip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3，运行redis 命令如下：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   redis-server.exe  redis.windows.conf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4，将redis加入到windows的服务中（</w:t>
      </w:r>
      <w:r>
        <w:rPr>
          <w:rFonts w:ascii="宋体" w:hAnsi="宋体" w:eastAsia="宋体" w:cs="宋体"/>
          <w:b/>
          <w:kern w:val="0"/>
          <w:sz w:val="16"/>
          <w:szCs w:val="16"/>
          <w:lang w:val="en-US" w:eastAsia="zh-CN" w:bidi="ar"/>
        </w:rPr>
        <w:t>service和loglevel前都是两个-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）开机自启动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redis-server --service-install redis.windows-service.conf --loglevel verbose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41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zhd</dc:creator>
  <cp:lastModifiedBy>zhd</cp:lastModifiedBy>
  <dcterms:modified xsi:type="dcterms:W3CDTF">2019-04-21T05:32:09Z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