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B3A5C"/>
          <w:sz w:val="40"/>
          <w:szCs w:val="40"/>
        </w:rPr>
        <w:t xml:space="preserve">口コミ分析改善レポート</w:t>
      </w:r>
    </w:p>
    <w:p>
      <w:pPr>
        <w:spacing w:after="200"/>
        <w:jc w:val="center"/>
      </w:pPr>
      <w:r>
        <w:rPr>
          <w:rFonts w:ascii="Arial" w:cs="Arial" w:eastAsia="Arial" w:hAnsi="Arial"/>
          <w:b/>
          <w:bCs/>
          <w:color w:val="2E75B6"/>
          <w:sz w:val="30"/>
          <w:szCs w:val="30"/>
        </w:rPr>
        <w:t xml:space="preserve">ホテルケヤキゲート東京府中</w:t>
      </w:r>
    </w:p>
    <w:p>
      <w:pPr>
        <w:jc w:val="center"/>
      </w:pPr>
      <w:r>
        <w:rPr>
          <w:rFonts w:ascii="Arial" w:cs="Arial" w:eastAsia="Arial" w:hAnsi="Arial"/>
          <w:color w:val="666666"/>
          <w:sz w:val="18"/>
          <w:szCs w:val="18"/>
        </w:rPr>
        <w:t xml:space="preserve">作成日: 2026年3月29日</w:t>
      </w:r>
    </w:p>
    <w:p/>
    <w:p>
      <w:pPr>
        <w:pStyle w:val="Heading1"/>
        <w:spacing w:after="120" w:before="240"/>
      </w:pPr>
      <w:r>
        <w:rPr>
          <w:rFonts w:ascii="Arial" w:cs="Arial" w:eastAsia="Arial" w:hAnsi="Arial"/>
          <w:b/>
          <w:bCs/>
          <w:color w:val="1B3A5C"/>
          <w:sz w:val="28"/>
          <w:szCs w:val="28"/>
        </w:rPr>
        <w:t xml:space="preserve">第1章 エグゼクティブサマリー</w:t>
      </w:r>
    </w:p>
    <w:p>
      <w:pPr>
        <w:spacing w:after="120"/>
        <w:jc w:val="left"/>
      </w:pPr>
      <w:r>
        <w:rPr>
          <w:rFonts w:ascii="Arial" w:cs="Arial" w:eastAsia="Arial" w:hAnsi="Arial"/>
          <w:color w:val="333333"/>
          <w:sz w:val="20"/>
          <w:szCs w:val="20"/>
        </w:rPr>
        <w:t xml:space="preserve">ホテルケヤキゲート東京府中の口コミ分析レポートです。分析対象レビュー数は100件で、全体平均評価は10点換算で8.74点です。</w:t>
      </w:r>
    </w:p>
    <w:p>
      <w:pPr>
        <w:spacing w:after="120"/>
        <w:jc w:val="left"/>
      </w:pPr>
      <w:r>
        <w:rPr>
          <w:rFonts w:ascii="Arial" w:cs="Arial" w:eastAsia="Arial" w:hAnsi="Arial"/>
          <w:color w:val="333333"/>
          <w:sz w:val="20"/>
          <w:szCs w:val="20"/>
        </w:rPr>
        <w:t xml:space="preserve">高評価率（8〜10点）: 86.0%、低評価率（1〜4点）: 4.0%</w:t>
      </w:r>
    </w:p>
    <w:p/>
    <w:p>
      <w:pPr>
        <w:pStyle w:val="Heading1"/>
        <w:spacing w:after="120" w:before="240"/>
      </w:pPr>
      <w:r>
        <w:rPr>
          <w:rFonts w:ascii="Arial" w:cs="Arial" w:eastAsia="Arial" w:hAnsi="Arial"/>
          <w:b/>
          <w:bCs/>
          <w:color w:val="1B3A5C"/>
          <w:sz w:val="28"/>
          <w:szCs w:val="28"/>
        </w:rPr>
        <w:t xml:space="preserve">第2章 基本KPI</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CCCCCC" w:sz="1"/>
              <w:left w:val="single" w:color="CCCCCC" w:sz="1"/>
              <w:bottom w:val="single" w:color="CCCCCC" w:sz="1"/>
              <w:right w:val="single" w:color="CCCCCC" w:sz="1"/>
            </w:tcBorders>
            <w:shd w:fill="D5E8F0" w:val="clear"/>
          </w:tcPr>
          <w:p>
            <w:r>
              <w:rPr>
                <w:rFonts w:ascii="Arial" w:cs="Arial" w:eastAsia="Arial" w:hAnsi="Arial"/>
                <w:b/>
                <w:bCs/>
                <w:sz w:val="22"/>
                <w:szCs w:val="22"/>
              </w:rPr>
              <w:t xml:space="preserve">指標</w:t>
            </w:r>
          </w:p>
        </w:tc>
        <w:tc>
          <w:tcPr>
            <w:tcBorders>
              <w:top w:val="single" w:color="CCCCCC" w:sz="1"/>
              <w:left w:val="single" w:color="CCCCCC" w:sz="1"/>
              <w:bottom w:val="single" w:color="CCCCCC" w:sz="1"/>
              <w:right w:val="single" w:color="CCCCCC" w:sz="1"/>
            </w:tcBorders>
            <w:shd w:fill="D5E8F0" w:val="clear"/>
          </w:tcPr>
          <w:p>
            <w:r>
              <w:rPr>
                <w:rFonts w:ascii="Arial" w:cs="Arial" w:eastAsia="Arial" w:hAnsi="Arial"/>
                <w:b/>
                <w:bCs/>
                <w:sz w:val="22"/>
                <w:szCs w:val="22"/>
              </w:rPr>
              <w:t xml:space="preserve">値</w:t>
            </w:r>
          </w:p>
        </w:tc>
      </w:tr>
      <w:tr>
        <w:tc>
          <w:tcPr>
            <w:tcBorders>
              <w:top w:val="single" w:color="CCCCCC" w:sz="1"/>
              <w:left w:val="single" w:color="CCCCCC" w:sz="1"/>
              <w:bottom w:val="single" w:color="CCCCCC" w:sz="1"/>
              <w:right w:val="single" w:color="CCCCCC" w:sz="1"/>
            </w:tcBorders>
          </w:tcPr>
          <w:p>
            <w:pPr>
              <w:spacing w:after="120"/>
              <w:jc w:val="left"/>
            </w:pPr>
            <w:r>
              <w:rPr>
                <w:rFonts w:ascii="Arial" w:cs="Arial" w:eastAsia="Arial" w:hAnsi="Arial"/>
                <w:color w:val="333333"/>
                <w:sz w:val="20"/>
                <w:szCs w:val="20"/>
              </w:rPr>
              <w:t xml:space="preserve">レビュー総数</w:t>
            </w:r>
          </w:p>
        </w:tc>
        <w:tc>
          <w:tcPr>
            <w:tcBorders>
              <w:top w:val="single" w:color="CCCCCC" w:sz="1"/>
              <w:left w:val="single" w:color="CCCCCC" w:sz="1"/>
              <w:bottom w:val="single" w:color="CCCCCC" w:sz="1"/>
              <w:right w:val="single" w:color="CCCCCC" w:sz="1"/>
            </w:tcBorders>
          </w:tcPr>
          <w:p>
            <w:pPr>
              <w:spacing w:after="120"/>
              <w:jc w:val="left"/>
            </w:pPr>
            <w:r>
              <w:rPr>
                <w:rFonts w:ascii="Arial" w:cs="Arial" w:eastAsia="Arial" w:hAnsi="Arial"/>
                <w:color w:val="333333"/>
                <w:sz w:val="20"/>
                <w:szCs w:val="20"/>
              </w:rPr>
              <w:t xml:space="preserve">100件</w:t>
            </w:r>
          </w:p>
        </w:tc>
      </w:tr>
      <w:tr>
        <w:tc>
          <w:tcPr>
            <w:tcBorders>
              <w:top w:val="single" w:color="CCCCCC" w:sz="1"/>
              <w:left w:val="single" w:color="CCCCCC" w:sz="1"/>
              <w:bottom w:val="single" w:color="CCCCCC" w:sz="1"/>
              <w:right w:val="single" w:color="CCCCCC" w:sz="1"/>
            </w:tcBorders>
          </w:tcPr>
          <w:p>
            <w:pPr>
              <w:spacing w:after="120"/>
              <w:jc w:val="left"/>
            </w:pPr>
            <w:r>
              <w:rPr>
                <w:rFonts w:ascii="Arial" w:cs="Arial" w:eastAsia="Arial" w:hAnsi="Arial"/>
                <w:color w:val="333333"/>
                <w:sz w:val="20"/>
                <w:szCs w:val="20"/>
              </w:rPr>
              <w:t xml:space="preserve">全体平均（10pt換算）</w:t>
            </w:r>
          </w:p>
        </w:tc>
        <w:tc>
          <w:tcPr>
            <w:tcBorders>
              <w:top w:val="single" w:color="CCCCCC" w:sz="1"/>
              <w:left w:val="single" w:color="CCCCCC" w:sz="1"/>
              <w:bottom w:val="single" w:color="CCCCCC" w:sz="1"/>
              <w:right w:val="single" w:color="CCCCCC" w:sz="1"/>
            </w:tcBorders>
          </w:tcPr>
          <w:p>
            <w:pPr>
              <w:spacing w:after="120"/>
              <w:jc w:val="left"/>
            </w:pPr>
            <w:r>
              <w:rPr>
                <w:rFonts w:ascii="Arial" w:cs="Arial" w:eastAsia="Arial" w:hAnsi="Arial"/>
                <w:color w:val="333333"/>
                <w:sz w:val="20"/>
                <w:szCs w:val="20"/>
              </w:rPr>
              <w:t xml:space="preserve">8.74点</w:t>
            </w:r>
          </w:p>
        </w:tc>
      </w:tr>
      <w:tr>
        <w:tc>
          <w:tcPr>
            <w:tcBorders>
              <w:top w:val="single" w:color="CCCCCC" w:sz="1"/>
              <w:left w:val="single" w:color="CCCCCC" w:sz="1"/>
              <w:bottom w:val="single" w:color="CCCCCC" w:sz="1"/>
              <w:right w:val="single" w:color="CCCCCC" w:sz="1"/>
            </w:tcBorders>
          </w:tcPr>
          <w:p>
            <w:pPr>
              <w:spacing w:after="120"/>
              <w:jc w:val="left"/>
            </w:pPr>
            <w:r>
              <w:rPr>
                <w:rFonts w:ascii="Arial" w:cs="Arial" w:eastAsia="Arial" w:hAnsi="Arial"/>
                <w:color w:val="333333"/>
                <w:sz w:val="20"/>
                <w:szCs w:val="20"/>
              </w:rPr>
              <w:t xml:space="preserve">高評価率（8〜10点）</w:t>
            </w:r>
          </w:p>
        </w:tc>
        <w:tc>
          <w:tcPr>
            <w:tcBorders>
              <w:top w:val="single" w:color="CCCCCC" w:sz="1"/>
              <w:left w:val="single" w:color="CCCCCC" w:sz="1"/>
              <w:bottom w:val="single" w:color="CCCCCC" w:sz="1"/>
              <w:right w:val="single" w:color="CCCCCC" w:sz="1"/>
            </w:tcBorders>
          </w:tcPr>
          <w:p>
            <w:pPr>
              <w:spacing w:after="120"/>
              <w:jc w:val="left"/>
            </w:pPr>
            <w:r>
              <w:rPr>
                <w:rFonts w:ascii="Arial" w:cs="Arial" w:eastAsia="Arial" w:hAnsi="Arial"/>
                <w:color w:val="333333"/>
                <w:sz w:val="20"/>
                <w:szCs w:val="20"/>
              </w:rPr>
              <w:t xml:space="preserve">86.0%</w:t>
            </w:r>
          </w:p>
        </w:tc>
      </w:tr>
      <w:tr>
        <w:tc>
          <w:tcPr>
            <w:tcBorders>
              <w:top w:val="single" w:color="CCCCCC" w:sz="1"/>
              <w:left w:val="single" w:color="CCCCCC" w:sz="1"/>
              <w:bottom w:val="single" w:color="CCCCCC" w:sz="1"/>
              <w:right w:val="single" w:color="CCCCCC" w:sz="1"/>
            </w:tcBorders>
          </w:tcPr>
          <w:p>
            <w:pPr>
              <w:spacing w:after="120"/>
              <w:jc w:val="left"/>
            </w:pPr>
            <w:r>
              <w:rPr>
                <w:rFonts w:ascii="Arial" w:cs="Arial" w:eastAsia="Arial" w:hAnsi="Arial"/>
                <w:color w:val="333333"/>
                <w:sz w:val="20"/>
                <w:szCs w:val="20"/>
              </w:rPr>
              <w:t xml:space="preserve">低評価率（1〜4点）</w:t>
            </w:r>
          </w:p>
        </w:tc>
        <w:tc>
          <w:tcPr>
            <w:tcBorders>
              <w:top w:val="single" w:color="CCCCCC" w:sz="1"/>
              <w:left w:val="single" w:color="CCCCCC" w:sz="1"/>
              <w:bottom w:val="single" w:color="CCCCCC" w:sz="1"/>
              <w:right w:val="single" w:color="CCCCCC" w:sz="1"/>
            </w:tcBorders>
          </w:tcPr>
          <w:p>
            <w:pPr>
              <w:spacing w:after="120"/>
              <w:jc w:val="left"/>
            </w:pPr>
            <w:r>
              <w:rPr>
                <w:rFonts w:ascii="Arial" w:cs="Arial" w:eastAsia="Arial" w:hAnsi="Arial"/>
                <w:color w:val="333333"/>
                <w:sz w:val="20"/>
                <w:szCs w:val="20"/>
              </w:rPr>
              <w:t xml:space="preserve">4.0%</w:t>
            </w:r>
          </w:p>
        </w:tc>
      </w:tr>
    </w:tbl>
    <w:p/>
    <w:p>
      <w:pPr>
        <w:pStyle w:val="Heading1"/>
        <w:spacing w:after="120" w:before="240"/>
      </w:pPr>
      <w:r>
        <w:rPr>
          <w:rFonts w:ascii="Arial" w:cs="Arial" w:eastAsia="Arial" w:hAnsi="Arial"/>
          <w:b/>
          <w:bCs/>
          <w:color w:val="1B3A5C"/>
          <w:sz w:val="28"/>
          <w:szCs w:val="28"/>
        </w:rPr>
        <w:t xml:space="preserve">第3章 サイト別評価</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Borders>
              <w:top w:val="single" w:color="CCCCCC" w:sz="1"/>
              <w:left w:val="single" w:color="CCCCCC" w:sz="1"/>
              <w:bottom w:val="single" w:color="CCCCCC" w:sz="1"/>
              <w:right w:val="single" w:color="CCCCCC" w:sz="1"/>
            </w:tcBorders>
            <w:shd w:fill="D5E8F0" w:val="clear"/>
          </w:tcPr>
          <w:p>
            <w:r>
              <w:rPr>
                <w:rFonts w:ascii="Arial" w:cs="Arial" w:eastAsia="Arial" w:hAnsi="Arial"/>
                <w:b/>
                <w:bCs/>
                <w:sz w:val="22"/>
                <w:szCs w:val="22"/>
              </w:rPr>
              <w:t xml:space="preserve">サイト名</w:t>
            </w:r>
          </w:p>
        </w:tc>
        <w:tc>
          <w:tcPr>
            <w:tcBorders>
              <w:top w:val="single" w:color="CCCCCC" w:sz="1"/>
              <w:left w:val="single" w:color="CCCCCC" w:sz="1"/>
              <w:bottom w:val="single" w:color="CCCCCC" w:sz="1"/>
              <w:right w:val="single" w:color="CCCCCC" w:sz="1"/>
            </w:tcBorders>
            <w:shd w:fill="D5E8F0" w:val="clear"/>
          </w:tcPr>
          <w:p>
            <w:r>
              <w:rPr>
                <w:rFonts w:ascii="Arial" w:cs="Arial" w:eastAsia="Arial" w:hAnsi="Arial"/>
                <w:b/>
                <w:bCs/>
                <w:sz w:val="22"/>
                <w:szCs w:val="22"/>
              </w:rPr>
              <w:t xml:space="preserve">件数</w:t>
            </w:r>
          </w:p>
        </w:tc>
        <w:tc>
          <w:tcPr>
            <w:tcBorders>
              <w:top w:val="single" w:color="CCCCCC" w:sz="1"/>
              <w:left w:val="single" w:color="CCCCCC" w:sz="1"/>
              <w:bottom w:val="single" w:color="CCCCCC" w:sz="1"/>
              <w:right w:val="single" w:color="CCCCCC" w:sz="1"/>
            </w:tcBorders>
            <w:shd w:fill="D5E8F0" w:val="clear"/>
          </w:tcPr>
          <w:p>
            <w:r>
              <w:rPr>
                <w:rFonts w:ascii="Arial" w:cs="Arial" w:eastAsia="Arial" w:hAnsi="Arial"/>
                <w:b/>
                <w:bCs/>
                <w:sz w:val="22"/>
                <w:szCs w:val="22"/>
              </w:rPr>
              <w:t xml:space="preserve">評価（原点）</w:t>
            </w:r>
          </w:p>
        </w:tc>
        <w:tc>
          <w:tcPr>
            <w:tcBorders>
              <w:top w:val="single" w:color="CCCCCC" w:sz="1"/>
              <w:left w:val="single" w:color="CCCCCC" w:sz="1"/>
              <w:bottom w:val="single" w:color="CCCCCC" w:sz="1"/>
              <w:right w:val="single" w:color="CCCCCC" w:sz="1"/>
            </w:tcBorders>
            <w:shd w:fill="D5E8F0" w:val="clear"/>
          </w:tcPr>
          <w:p>
            <w:r>
              <w:rPr>
                <w:rFonts w:ascii="Arial" w:cs="Arial" w:eastAsia="Arial" w:hAnsi="Arial"/>
                <w:b/>
                <w:bCs/>
                <w:sz w:val="22"/>
                <w:szCs w:val="22"/>
              </w:rPr>
              <w:t xml:space="preserve">評価（10pt）</w:t>
            </w:r>
          </w:p>
        </w:tc>
        <w:tc>
          <w:tcPr>
            <w:tcBorders>
              <w:top w:val="single" w:color="CCCCCC" w:sz="1"/>
              <w:left w:val="single" w:color="CCCCCC" w:sz="1"/>
              <w:bottom w:val="single" w:color="CCCCCC" w:sz="1"/>
              <w:right w:val="single" w:color="CCCCCC" w:sz="1"/>
            </w:tcBorders>
            <w:shd w:fill="D5E8F0" w:val="clear"/>
          </w:tcPr>
          <w:p>
            <w:r>
              <w:rPr>
                <w:rFonts w:ascii="Arial" w:cs="Arial" w:eastAsia="Arial" w:hAnsi="Arial"/>
                <w:b/>
                <w:bCs/>
                <w:sz w:val="22"/>
                <w:szCs w:val="22"/>
              </w:rPr>
              <w:t xml:space="preserve">判定</w:t>
            </w:r>
          </w:p>
        </w:tc>
      </w:tr>
      <w:tr>
        <w:tc>
          <w:tcPr>
            <w:tcW w:type="dxa" w:w="2500"/>
          </w:tcPr>
          <w:p>
            <w:pPr>
              <w:spacing w:after="120"/>
              <w:jc w:val="left"/>
            </w:pPr>
            <w:r>
              <w:rPr>
                <w:rFonts w:ascii="Arial" w:cs="Arial" w:eastAsia="Arial" w:hAnsi="Arial"/>
                <w:color w:val="333333"/>
                <w:sz w:val="20"/>
                <w:szCs w:val="20"/>
              </w:rPr>
              <w:t xml:space="preserve">Trip.com</w:t>
            </w:r>
          </w:p>
        </w:tc>
        <w:tc>
          <w:tcPr>
            <w:tcW w:type="dxa" w:w="1200"/>
          </w:tcPr>
          <w:p>
            <w:pPr>
              <w:spacing w:after="120"/>
              <w:jc w:val="left"/>
            </w:pPr>
            <w:r>
              <w:rPr>
                <w:rFonts w:ascii="Arial" w:cs="Arial" w:eastAsia="Arial" w:hAnsi="Arial"/>
                <w:color w:val="333333"/>
                <w:sz w:val="20"/>
                <w:szCs w:val="20"/>
              </w:rPr>
              <w:t xml:space="preserve">6</w:t>
            </w:r>
          </w:p>
        </w:tc>
        <w:tc>
          <w:tcPr>
            <w:tcW w:type="dxa" w:w="2000"/>
          </w:tcPr>
          <w:p>
            <w:pPr>
              <w:spacing w:after="120"/>
              <w:jc w:val="left"/>
            </w:pPr>
            <w:r>
              <w:rPr>
                <w:rFonts w:ascii="Arial" w:cs="Arial" w:eastAsia="Arial" w:hAnsi="Arial"/>
                <w:color w:val="333333"/>
                <w:sz w:val="20"/>
                <w:szCs w:val="20"/>
              </w:rPr>
              <w:t xml:space="preserve">9.83 /10</w:t>
            </w:r>
          </w:p>
        </w:tc>
        <w:tc>
          <w:tcPr>
            <w:tcW w:type="dxa" w:w="2000"/>
          </w:tcPr>
          <w:p>
            <w:pPr>
              <w:spacing w:after="120"/>
              <w:jc w:val="left"/>
            </w:pPr>
            <w:r>
              <w:rPr>
                <w:rFonts w:ascii="Arial" w:cs="Arial" w:eastAsia="Arial" w:hAnsi="Arial"/>
                <w:color w:val="333333"/>
                <w:sz w:val="20"/>
                <w:szCs w:val="20"/>
              </w:rPr>
              <w:t xml:space="preserve">9.83/10</w:t>
            </w:r>
          </w:p>
        </w:tc>
        <w:tc>
          <w:tcPr>
            <w:tcW w:type="dxa" w:w="1500"/>
          </w:tcPr>
          <w:p>
            <w:pPr>
              <w:spacing w:after="120"/>
              <w:jc w:val="left"/>
            </w:pPr>
            <w:r>
              <w:rPr>
                <w:rFonts w:ascii="Arial" w:cs="Arial" w:eastAsia="Arial" w:hAnsi="Arial"/>
                <w:color w:val="333333"/>
                <w:sz w:val="20"/>
                <w:szCs w:val="20"/>
              </w:rPr>
              <w:t xml:space="preserve">優秀</w:t>
            </w:r>
          </w:p>
        </w:tc>
      </w:tr>
      <w:tr>
        <w:tc>
          <w:tcPr>
            <w:tcW w:type="dxa" w:w="2500"/>
          </w:tcPr>
          <w:p>
            <w:pPr>
              <w:spacing w:after="120"/>
              <w:jc w:val="left"/>
            </w:pPr>
            <w:r>
              <w:rPr>
                <w:rFonts w:ascii="Arial" w:cs="Arial" w:eastAsia="Arial" w:hAnsi="Arial"/>
                <w:color w:val="333333"/>
                <w:sz w:val="20"/>
                <w:szCs w:val="20"/>
              </w:rPr>
              <w:t xml:space="preserve">楽天トラベル</w:t>
            </w:r>
          </w:p>
        </w:tc>
        <w:tc>
          <w:tcPr>
            <w:tcW w:type="dxa" w:w="1200"/>
          </w:tcPr>
          <w:p>
            <w:pPr>
              <w:spacing w:after="120"/>
              <w:jc w:val="left"/>
            </w:pPr>
            <w:r>
              <w:rPr>
                <w:rFonts w:ascii="Arial" w:cs="Arial" w:eastAsia="Arial" w:hAnsi="Arial"/>
                <w:color w:val="333333"/>
                <w:sz w:val="20"/>
                <w:szCs w:val="20"/>
              </w:rPr>
              <w:t xml:space="preserve">37</w:t>
            </w:r>
          </w:p>
        </w:tc>
        <w:tc>
          <w:tcPr>
            <w:tcW w:type="dxa" w:w="2000"/>
          </w:tcPr>
          <w:p>
            <w:pPr>
              <w:spacing w:after="120"/>
              <w:jc w:val="left"/>
            </w:pPr>
            <w:r>
              <w:rPr>
                <w:rFonts w:ascii="Arial" w:cs="Arial" w:eastAsia="Arial" w:hAnsi="Arial"/>
                <w:color w:val="333333"/>
                <w:sz w:val="20"/>
                <w:szCs w:val="20"/>
              </w:rPr>
              <w:t xml:space="preserve">4.46 /5</w:t>
            </w:r>
          </w:p>
        </w:tc>
        <w:tc>
          <w:tcPr>
            <w:tcW w:type="dxa" w:w="2000"/>
          </w:tcPr>
          <w:p>
            <w:pPr>
              <w:spacing w:after="120"/>
              <w:jc w:val="left"/>
            </w:pPr>
            <w:r>
              <w:rPr>
                <w:rFonts w:ascii="Arial" w:cs="Arial" w:eastAsia="Arial" w:hAnsi="Arial"/>
                <w:color w:val="333333"/>
                <w:sz w:val="20"/>
                <w:szCs w:val="20"/>
              </w:rPr>
              <w:t xml:space="preserve">8.92/10</w:t>
            </w:r>
          </w:p>
        </w:tc>
        <w:tc>
          <w:tcPr>
            <w:tcW w:type="dxa" w:w="1500"/>
          </w:tcPr>
          <w:p>
            <w:pPr>
              <w:spacing w:after="120"/>
              <w:jc w:val="left"/>
            </w:pPr>
            <w:r>
              <w:rPr>
                <w:rFonts w:ascii="Arial" w:cs="Arial" w:eastAsia="Arial" w:hAnsi="Arial"/>
                <w:color w:val="333333"/>
                <w:sz w:val="20"/>
                <w:szCs w:val="20"/>
              </w:rPr>
              <w:t xml:space="preserve">良好</w:t>
            </w:r>
          </w:p>
        </w:tc>
      </w:tr>
      <w:tr>
        <w:tc>
          <w:tcPr>
            <w:tcW w:type="dxa" w:w="2500"/>
          </w:tcPr>
          <w:p>
            <w:pPr>
              <w:spacing w:after="120"/>
              <w:jc w:val="left"/>
            </w:pPr>
            <w:r>
              <w:rPr>
                <w:rFonts w:ascii="Arial" w:cs="Arial" w:eastAsia="Arial" w:hAnsi="Arial"/>
                <w:color w:val="333333"/>
                <w:sz w:val="20"/>
                <w:szCs w:val="20"/>
              </w:rPr>
              <w:t xml:space="preserve">Agoda</w:t>
            </w:r>
          </w:p>
        </w:tc>
        <w:tc>
          <w:tcPr>
            <w:tcW w:type="dxa" w:w="1200"/>
          </w:tcPr>
          <w:p>
            <w:pPr>
              <w:spacing w:after="120"/>
              <w:jc w:val="left"/>
            </w:pPr>
            <w:r>
              <w:rPr>
                <w:rFonts w:ascii="Arial" w:cs="Arial" w:eastAsia="Arial" w:hAnsi="Arial"/>
                <w:color w:val="333333"/>
                <w:sz w:val="20"/>
                <w:szCs w:val="20"/>
              </w:rPr>
              <w:t xml:space="preserve">14</w:t>
            </w:r>
          </w:p>
        </w:tc>
        <w:tc>
          <w:tcPr>
            <w:tcW w:type="dxa" w:w="2000"/>
          </w:tcPr>
          <w:p>
            <w:pPr>
              <w:spacing w:after="120"/>
              <w:jc w:val="left"/>
            </w:pPr>
            <w:r>
              <w:rPr>
                <w:rFonts w:ascii="Arial" w:cs="Arial" w:eastAsia="Arial" w:hAnsi="Arial"/>
                <w:color w:val="333333"/>
                <w:sz w:val="20"/>
                <w:szCs w:val="20"/>
              </w:rPr>
              <w:t xml:space="preserve">8.86 /10</w:t>
            </w:r>
          </w:p>
        </w:tc>
        <w:tc>
          <w:tcPr>
            <w:tcW w:type="dxa" w:w="2000"/>
          </w:tcPr>
          <w:p>
            <w:pPr>
              <w:spacing w:after="120"/>
              <w:jc w:val="left"/>
            </w:pPr>
            <w:r>
              <w:rPr>
                <w:rFonts w:ascii="Arial" w:cs="Arial" w:eastAsia="Arial" w:hAnsi="Arial"/>
                <w:color w:val="333333"/>
                <w:sz w:val="20"/>
                <w:szCs w:val="20"/>
              </w:rPr>
              <w:t xml:space="preserve">8.86/10</w:t>
            </w:r>
          </w:p>
        </w:tc>
        <w:tc>
          <w:tcPr>
            <w:tcW w:type="dxa" w:w="1500"/>
          </w:tcPr>
          <w:p>
            <w:pPr>
              <w:spacing w:after="120"/>
              <w:jc w:val="left"/>
            </w:pPr>
            <w:r>
              <w:rPr>
                <w:rFonts w:ascii="Arial" w:cs="Arial" w:eastAsia="Arial" w:hAnsi="Arial"/>
                <w:color w:val="333333"/>
                <w:sz w:val="20"/>
                <w:szCs w:val="20"/>
              </w:rPr>
              <w:t xml:space="preserve">良好</w:t>
            </w:r>
          </w:p>
        </w:tc>
      </w:tr>
      <w:tr>
        <w:tc>
          <w:tcPr>
            <w:tcW w:type="dxa" w:w="2500"/>
          </w:tcPr>
          <w:p>
            <w:pPr>
              <w:spacing w:after="120"/>
              <w:jc w:val="left"/>
            </w:pPr>
            <w:r>
              <w:rPr>
                <w:rFonts w:ascii="Arial" w:cs="Arial" w:eastAsia="Arial" w:hAnsi="Arial"/>
                <w:color w:val="333333"/>
                <w:sz w:val="20"/>
                <w:szCs w:val="20"/>
              </w:rPr>
              <w:t xml:space="preserve">Booking.com</w:t>
            </w:r>
          </w:p>
        </w:tc>
        <w:tc>
          <w:tcPr>
            <w:tcW w:type="dxa" w:w="1200"/>
          </w:tcPr>
          <w:p>
            <w:pPr>
              <w:spacing w:after="120"/>
              <w:jc w:val="left"/>
            </w:pPr>
            <w:r>
              <w:rPr>
                <w:rFonts w:ascii="Arial" w:cs="Arial" w:eastAsia="Arial" w:hAnsi="Arial"/>
                <w:color w:val="333333"/>
                <w:sz w:val="20"/>
                <w:szCs w:val="20"/>
              </w:rPr>
              <w:t xml:space="preserve">16</w:t>
            </w:r>
          </w:p>
        </w:tc>
        <w:tc>
          <w:tcPr>
            <w:tcW w:type="dxa" w:w="2000"/>
          </w:tcPr>
          <w:p>
            <w:pPr>
              <w:spacing w:after="120"/>
              <w:jc w:val="left"/>
            </w:pPr>
            <w:r>
              <w:rPr>
                <w:rFonts w:ascii="Arial" w:cs="Arial" w:eastAsia="Arial" w:hAnsi="Arial"/>
                <w:color w:val="333333"/>
                <w:sz w:val="20"/>
                <w:szCs w:val="20"/>
              </w:rPr>
              <w:t xml:space="preserve">8.69 /10</w:t>
            </w:r>
          </w:p>
        </w:tc>
        <w:tc>
          <w:tcPr>
            <w:tcW w:type="dxa" w:w="2000"/>
          </w:tcPr>
          <w:p>
            <w:pPr>
              <w:spacing w:after="120"/>
              <w:jc w:val="left"/>
            </w:pPr>
            <w:r>
              <w:rPr>
                <w:rFonts w:ascii="Arial" w:cs="Arial" w:eastAsia="Arial" w:hAnsi="Arial"/>
                <w:color w:val="333333"/>
                <w:sz w:val="20"/>
                <w:szCs w:val="20"/>
              </w:rPr>
              <w:t xml:space="preserve">8.69/10</w:t>
            </w:r>
          </w:p>
        </w:tc>
        <w:tc>
          <w:tcPr>
            <w:tcW w:type="dxa" w:w="1500"/>
          </w:tcPr>
          <w:p>
            <w:pPr>
              <w:spacing w:after="120"/>
              <w:jc w:val="left"/>
            </w:pPr>
            <w:r>
              <w:rPr>
                <w:rFonts w:ascii="Arial" w:cs="Arial" w:eastAsia="Arial" w:hAnsi="Arial"/>
                <w:color w:val="333333"/>
                <w:sz w:val="20"/>
                <w:szCs w:val="20"/>
              </w:rPr>
              <w:t xml:space="preserve">良好</w:t>
            </w:r>
          </w:p>
        </w:tc>
      </w:tr>
      <w:tr>
        <w:tc>
          <w:tcPr>
            <w:tcW w:type="dxa" w:w="2500"/>
          </w:tcPr>
          <w:p>
            <w:pPr>
              <w:spacing w:after="120"/>
              <w:jc w:val="left"/>
            </w:pPr>
            <w:r>
              <w:rPr>
                <w:rFonts w:ascii="Arial" w:cs="Arial" w:eastAsia="Arial" w:hAnsi="Arial"/>
                <w:color w:val="333333"/>
                <w:sz w:val="20"/>
                <w:szCs w:val="20"/>
              </w:rPr>
              <w:t xml:space="preserve">じゃらん</w:t>
            </w:r>
          </w:p>
        </w:tc>
        <w:tc>
          <w:tcPr>
            <w:tcW w:type="dxa" w:w="1200"/>
          </w:tcPr>
          <w:p>
            <w:pPr>
              <w:spacing w:after="120"/>
              <w:jc w:val="left"/>
            </w:pPr>
            <w:r>
              <w:rPr>
                <w:rFonts w:ascii="Arial" w:cs="Arial" w:eastAsia="Arial" w:hAnsi="Arial"/>
                <w:color w:val="333333"/>
                <w:sz w:val="20"/>
                <w:szCs w:val="20"/>
              </w:rPr>
              <w:t xml:space="preserve">21</w:t>
            </w:r>
          </w:p>
        </w:tc>
        <w:tc>
          <w:tcPr>
            <w:tcW w:type="dxa" w:w="2000"/>
          </w:tcPr>
          <w:p>
            <w:pPr>
              <w:spacing w:after="120"/>
              <w:jc w:val="left"/>
            </w:pPr>
            <w:r>
              <w:rPr>
                <w:rFonts w:ascii="Arial" w:cs="Arial" w:eastAsia="Arial" w:hAnsi="Arial"/>
                <w:color w:val="333333"/>
                <w:sz w:val="20"/>
                <w:szCs w:val="20"/>
              </w:rPr>
              <w:t xml:space="preserve">4.33 /5</w:t>
            </w:r>
          </w:p>
        </w:tc>
        <w:tc>
          <w:tcPr>
            <w:tcW w:type="dxa" w:w="2000"/>
          </w:tcPr>
          <w:p>
            <w:pPr>
              <w:spacing w:after="120"/>
              <w:jc w:val="left"/>
            </w:pPr>
            <w:r>
              <w:rPr>
                <w:rFonts w:ascii="Arial" w:cs="Arial" w:eastAsia="Arial" w:hAnsi="Arial"/>
                <w:color w:val="333333"/>
                <w:sz w:val="20"/>
                <w:szCs w:val="20"/>
              </w:rPr>
              <w:t xml:space="preserve">8.67/10</w:t>
            </w:r>
          </w:p>
        </w:tc>
        <w:tc>
          <w:tcPr>
            <w:tcW w:type="dxa" w:w="1500"/>
          </w:tcPr>
          <w:p>
            <w:pPr>
              <w:spacing w:after="120"/>
              <w:jc w:val="left"/>
            </w:pPr>
            <w:r>
              <w:rPr>
                <w:rFonts w:ascii="Arial" w:cs="Arial" w:eastAsia="Arial" w:hAnsi="Arial"/>
                <w:color w:val="333333"/>
                <w:sz w:val="20"/>
                <w:szCs w:val="20"/>
              </w:rPr>
              <w:t xml:space="preserve">良好</w:t>
            </w:r>
          </w:p>
        </w:tc>
      </w:tr>
      <w:tr>
        <w:tc>
          <w:tcPr>
            <w:tcW w:type="dxa" w:w="2500"/>
          </w:tcPr>
          <w:p>
            <w:pPr>
              <w:spacing w:after="120"/>
              <w:jc w:val="left"/>
            </w:pPr>
            <w:r>
              <w:rPr>
                <w:rFonts w:ascii="Arial" w:cs="Arial" w:eastAsia="Arial" w:hAnsi="Arial"/>
                <w:color w:val="333333"/>
                <w:sz w:val="20"/>
                <w:szCs w:val="20"/>
              </w:rPr>
              <w:t xml:space="preserve">Google</w:t>
            </w:r>
          </w:p>
        </w:tc>
        <w:tc>
          <w:tcPr>
            <w:tcW w:type="dxa" w:w="1200"/>
          </w:tcPr>
          <w:p>
            <w:pPr>
              <w:spacing w:after="120"/>
              <w:jc w:val="left"/>
            </w:pPr>
            <w:r>
              <w:rPr>
                <w:rFonts w:ascii="Arial" w:cs="Arial" w:eastAsia="Arial" w:hAnsi="Arial"/>
                <w:color w:val="333333"/>
                <w:sz w:val="20"/>
                <w:szCs w:val="20"/>
              </w:rPr>
              <w:t xml:space="preserve">6</w:t>
            </w:r>
          </w:p>
        </w:tc>
        <w:tc>
          <w:tcPr>
            <w:tcW w:type="dxa" w:w="2000"/>
          </w:tcPr>
          <w:p>
            <w:pPr>
              <w:spacing w:after="120"/>
              <w:jc w:val="left"/>
            </w:pPr>
            <w:r>
              <w:rPr>
                <w:rFonts w:ascii="Arial" w:cs="Arial" w:eastAsia="Arial" w:hAnsi="Arial"/>
                <w:color w:val="333333"/>
                <w:sz w:val="20"/>
                <w:szCs w:val="20"/>
              </w:rPr>
              <w:t xml:space="preserve">3.33 /5</w:t>
            </w:r>
          </w:p>
        </w:tc>
        <w:tc>
          <w:tcPr>
            <w:tcW w:type="dxa" w:w="2000"/>
          </w:tcPr>
          <w:p>
            <w:pPr>
              <w:spacing w:after="120"/>
              <w:jc w:val="left"/>
            </w:pPr>
            <w:r>
              <w:rPr>
                <w:rFonts w:ascii="Arial" w:cs="Arial" w:eastAsia="Arial" w:hAnsi="Arial"/>
                <w:color w:val="333333"/>
                <w:sz w:val="20"/>
                <w:szCs w:val="20"/>
              </w:rPr>
              <w:t xml:space="preserve">6.67/10</w:t>
            </w:r>
          </w:p>
        </w:tc>
        <w:tc>
          <w:tcPr>
            <w:tcW w:type="dxa" w:w="1500"/>
          </w:tcPr>
          <w:p>
            <w:pPr>
              <w:spacing w:after="120"/>
              <w:jc w:val="left"/>
            </w:pPr>
            <w:r>
              <w:rPr>
                <w:rFonts w:ascii="Arial" w:cs="Arial" w:eastAsia="Arial" w:hAnsi="Arial"/>
                <w:color w:val="333333"/>
                <w:sz w:val="20"/>
                <w:szCs w:val="20"/>
              </w:rPr>
              <w:t xml:space="preserve">要改善</w:t>
            </w:r>
          </w:p>
        </w:tc>
      </w:tr>
    </w:tbl>
    <w:p/>
    <w:p>
      <w:pPr>
        <w:pStyle w:val="Heading1"/>
        <w:spacing w:after="120" w:before="240"/>
      </w:pPr>
      <w:r>
        <w:rPr>
          <w:rFonts w:ascii="Arial" w:cs="Arial" w:eastAsia="Arial" w:hAnsi="Arial"/>
          <w:b/>
          <w:bCs/>
          <w:color w:val="1B3A5C"/>
          <w:sz w:val="28"/>
          <w:szCs w:val="28"/>
        </w:rPr>
        <w:t xml:space="preserve">第4章 評価分布</w:t>
      </w:r>
    </w:p>
    <w:p>
      <w:pPr>
        <w:spacing w:after="120"/>
        <w:jc w:val="left"/>
      </w:pPr>
      <w:r>
        <w:rPr>
          <w:rFonts w:ascii="Arial" w:cs="Arial" w:eastAsia="Arial" w:hAnsi="Arial"/>
          <w:color w:val="333333"/>
          <w:sz w:val="20"/>
          <w:szCs w:val="20"/>
        </w:rPr>
        <w:t xml:space="preserve">10点: 55件 (55.0%)</w:t>
      </w:r>
    </w:p>
    <w:p>
      <w:pPr>
        <w:spacing w:after="120"/>
        <w:jc w:val="left"/>
      </w:pPr>
      <w:r>
        <w:rPr>
          <w:rFonts w:ascii="Arial" w:cs="Arial" w:eastAsia="Arial" w:hAnsi="Arial"/>
          <w:color w:val="333333"/>
          <w:sz w:val="20"/>
          <w:szCs w:val="20"/>
        </w:rPr>
        <w:t xml:space="preserve">9点: 5件 (5.0%)</w:t>
      </w:r>
    </w:p>
    <w:p>
      <w:pPr>
        <w:spacing w:after="120"/>
        <w:jc w:val="left"/>
      </w:pPr>
      <w:r>
        <w:rPr>
          <w:rFonts w:ascii="Arial" w:cs="Arial" w:eastAsia="Arial" w:hAnsi="Arial"/>
          <w:color w:val="333333"/>
          <w:sz w:val="20"/>
          <w:szCs w:val="20"/>
        </w:rPr>
        <w:t xml:space="preserve">8点: 26件 (26.0%)</w:t>
      </w:r>
    </w:p>
    <w:p>
      <w:pPr>
        <w:spacing w:after="120"/>
        <w:jc w:val="left"/>
      </w:pPr>
      <w:r>
        <w:rPr>
          <w:rFonts w:ascii="Arial" w:cs="Arial" w:eastAsia="Arial" w:hAnsi="Arial"/>
          <w:color w:val="333333"/>
          <w:sz w:val="20"/>
          <w:szCs w:val="20"/>
        </w:rPr>
        <w:t xml:space="preserve">7点: 1件 (1.0%)</w:t>
      </w:r>
    </w:p>
    <w:p>
      <w:pPr>
        <w:spacing w:after="120"/>
        <w:jc w:val="left"/>
      </w:pPr>
      <w:r>
        <w:rPr>
          <w:rFonts w:ascii="Arial" w:cs="Arial" w:eastAsia="Arial" w:hAnsi="Arial"/>
          <w:color w:val="333333"/>
          <w:sz w:val="20"/>
          <w:szCs w:val="20"/>
        </w:rPr>
        <w:t xml:space="preserve">6点: 9件 (9.0%)</w:t>
      </w:r>
    </w:p>
    <w:p>
      <w:pPr>
        <w:spacing w:after="120"/>
        <w:jc w:val="left"/>
      </w:pPr>
      <w:r>
        <w:rPr>
          <w:rFonts w:ascii="Arial" w:cs="Arial" w:eastAsia="Arial" w:hAnsi="Arial"/>
          <w:color w:val="333333"/>
          <w:sz w:val="20"/>
          <w:szCs w:val="20"/>
        </w:rPr>
        <w:t xml:space="preserve">4点: 1件 (1.0%)</w:t>
      </w:r>
    </w:p>
    <w:p>
      <w:pPr>
        <w:spacing w:after="120"/>
        <w:jc w:val="left"/>
      </w:pPr>
      <w:r>
        <w:rPr>
          <w:rFonts w:ascii="Arial" w:cs="Arial" w:eastAsia="Arial" w:hAnsi="Arial"/>
          <w:color w:val="333333"/>
          <w:sz w:val="20"/>
          <w:szCs w:val="20"/>
        </w:rPr>
        <w:t xml:space="preserve">2点: 3件 (3.0%)</w:t>
      </w:r>
    </w:p>
    <w:p/>
    <w:p>
      <w:pPr>
        <w:pStyle w:val="Heading1"/>
        <w:spacing w:after="120" w:before="240"/>
      </w:pPr>
      <w:r>
        <w:rPr>
          <w:rFonts w:ascii="Arial" w:cs="Arial" w:eastAsia="Arial" w:hAnsi="Arial"/>
          <w:b/>
          <w:bCs/>
          <w:color w:val="1B3A5C"/>
          <w:sz w:val="28"/>
          <w:szCs w:val="28"/>
        </w:rPr>
        <w:t xml:space="preserve">第5章 口コミコメント（抜粋）</w:t>
      </w:r>
    </w:p>
    <w:p>
      <w:pPr>
        <w:spacing w:after="80"/>
      </w:pPr>
      <w:r>
        <w:rPr>
          <w:rFonts w:ascii="Arial" w:cs="Arial" w:eastAsia="Arial" w:hAnsi="Arial"/>
          <w:b/>
          <w:bCs/>
          <w:sz w:val="18"/>
          <w:szCs w:val="18"/>
        </w:rPr>
        <w:t xml:space="preserve">[Booking.com 2026-03-26] 10.0点 </w:t>
      </w:r>
      <w:r>
        <w:rPr>
          <w:rFonts w:ascii="Arial" w:cs="Arial" w:eastAsia="Arial" w:hAnsi="Arial"/>
          <w:sz w:val="18"/>
          <w:szCs w:val="18"/>
        </w:rPr>
        <w:t xml:space="preserve"/>
      </w:r>
    </w:p>
    <w:p>
      <w:pPr>
        <w:spacing w:after="80"/>
      </w:pPr>
      <w:r>
        <w:rPr>
          <w:rFonts w:ascii="Arial" w:cs="Arial" w:eastAsia="Arial" w:hAnsi="Arial"/>
          <w:b/>
          <w:bCs/>
          <w:sz w:val="18"/>
          <w:szCs w:val="18"/>
        </w:rPr>
        <w:t xml:space="preserve">[Booking.com 2026-03-25] 10.0点 </w:t>
      </w:r>
      <w:r>
        <w:rPr>
          <w:rFonts w:ascii="Arial" w:cs="Arial" w:eastAsia="Arial" w:hAnsi="Arial"/>
          <w:sz w:val="18"/>
          <w:szCs w:val="18"/>
        </w:rPr>
        <w:t xml:space="preserve"/>
      </w:r>
    </w:p>
    <w:p>
      <w:pPr>
        <w:spacing w:after="80"/>
      </w:pPr>
      <w:r>
        <w:rPr>
          <w:rFonts w:ascii="Arial" w:cs="Arial" w:eastAsia="Arial" w:hAnsi="Arial"/>
          <w:b/>
          <w:bCs/>
          <w:sz w:val="18"/>
          <w:szCs w:val="18"/>
        </w:rPr>
        <w:t xml:space="preserve">[じゃらん 2026-03-25] 10.0点 </w:t>
      </w:r>
      <w:r>
        <w:rPr>
          <w:rFonts w:ascii="Arial" w:cs="Arial" w:eastAsia="Arial" w:hAnsi="Arial"/>
          <w:sz w:val="18"/>
          <w:szCs w:val="18"/>
        </w:rPr>
        <w:t xml:space="preserve">アメニティにリプトンの紅茶があり嬉しかったです！他にもコーヒーやお茶も充実しており部屋でまったりする時間のお供に最高でした！また駅から近く便利です！下のカフェも利用しましたがルームキー提示で商品OFFサービスはなかなか他にはない点だと思いました！部屋のお風呂も広々しておりとても良かったです！また是非利用したいと思います♪</w:t>
      </w:r>
    </w:p>
    <w:p>
      <w:pPr>
        <w:spacing w:after="80"/>
      </w:pPr>
      <w:r>
        <w:rPr>
          <w:rFonts w:ascii="Arial" w:cs="Arial" w:eastAsia="Arial" w:hAnsi="Arial"/>
          <w:b/>
          <w:bCs/>
          <w:sz w:val="18"/>
          <w:szCs w:val="18"/>
        </w:rPr>
        <w:t xml:space="preserve">[Booking.com 2026-03-24] 7.0点 </w:t>
      </w:r>
      <w:r>
        <w:rPr>
          <w:rFonts w:ascii="Arial" w:cs="Arial" w:eastAsia="Arial" w:hAnsi="Arial"/>
          <w:sz w:val="18"/>
          <w:szCs w:val="18"/>
        </w:rPr>
        <w:t xml:space="preserve"/>
      </w:r>
    </w:p>
    <w:p>
      <w:pPr>
        <w:spacing w:after="80"/>
      </w:pPr>
      <w:r>
        <w:rPr>
          <w:rFonts w:ascii="Arial" w:cs="Arial" w:eastAsia="Arial" w:hAnsi="Arial"/>
          <w:b/>
          <w:bCs/>
          <w:sz w:val="18"/>
          <w:szCs w:val="18"/>
        </w:rPr>
        <w:t xml:space="preserve">[楽天トラベル 2026-03-24] 8.0点 </w:t>
      </w:r>
      <w:r>
        <w:rPr>
          <w:rFonts w:ascii="Arial" w:cs="Arial" w:eastAsia="Arial" w:hAnsi="Arial"/>
          <w:sz w:val="18"/>
          <w:szCs w:val="18"/>
        </w:rPr>
        <w:t xml:space="preserve">府中駅すぐの便利なホテルでしたし、部屋もきれいです。 ただ、Wi-Fiは改善してください。 遅すぎます。</w:t>
      </w:r>
    </w:p>
    <w:p>
      <w:pPr>
        <w:spacing w:after="80"/>
      </w:pPr>
      <w:r>
        <w:rPr>
          <w:rFonts w:ascii="Arial" w:cs="Arial" w:eastAsia="Arial" w:hAnsi="Arial"/>
          <w:b/>
          <w:bCs/>
          <w:sz w:val="18"/>
          <w:szCs w:val="18"/>
        </w:rPr>
        <w:t xml:space="preserve">[楽天トラベル 2026-03-24] 8.0点 </w:t>
      </w:r>
      <w:r>
        <w:rPr>
          <w:rFonts w:ascii="Arial" w:cs="Arial" w:eastAsia="Arial" w:hAnsi="Arial"/>
          <w:sz w:val="18"/>
          <w:szCs w:val="18"/>
        </w:rPr>
        <w:t xml:space="preserve">府中駅すぐの便利なホテルで部屋もきれいです。 ただ、Wi-Fiは改善してください。 遅すぎます。</w:t>
      </w:r>
    </w:p>
    <w:p>
      <w:pPr>
        <w:spacing w:after="80"/>
      </w:pPr>
      <w:r>
        <w:rPr>
          <w:rFonts w:ascii="Arial" w:cs="Arial" w:eastAsia="Arial" w:hAnsi="Arial"/>
          <w:b/>
          <w:bCs/>
          <w:sz w:val="18"/>
          <w:szCs w:val="18"/>
        </w:rPr>
        <w:t xml:space="preserve">[楽天トラベル 2026-03-24] 8.0点 </w:t>
      </w:r>
      <w:r>
        <w:rPr>
          <w:rFonts w:ascii="Arial" w:cs="Arial" w:eastAsia="Arial" w:hAnsi="Arial"/>
          <w:sz w:val="18"/>
          <w:szCs w:val="18"/>
        </w:rPr>
        <w:t xml:space="preserve">府中駅すぐの便利なホテルでした。 部屋もきれいです。 ただ、Wi-Fiは改善してください。 遅すぎます。</w:t>
      </w:r>
    </w:p>
    <w:p>
      <w:pPr>
        <w:spacing w:after="80"/>
      </w:pPr>
      <w:r>
        <w:rPr>
          <w:rFonts w:ascii="Arial" w:cs="Arial" w:eastAsia="Arial" w:hAnsi="Arial"/>
          <w:b/>
          <w:bCs/>
          <w:sz w:val="18"/>
          <w:szCs w:val="18"/>
        </w:rPr>
        <w:t xml:space="preserve">[楽天トラベル 2026-03-23] 8.0点 </w:t>
      </w:r>
      <w:r>
        <w:rPr>
          <w:rFonts w:ascii="Arial" w:cs="Arial" w:eastAsia="Arial" w:hAnsi="Arial"/>
          <w:sz w:val="18"/>
          <w:szCs w:val="18"/>
        </w:rPr>
        <w:t xml:space="preserve">府中駅前にあるこのホテル、特筆する部分はないですが、駅前だという事が優れた点だと思います。</w:t>
      </w:r>
    </w:p>
    <w:p>
      <w:pPr>
        <w:spacing w:after="80"/>
      </w:pPr>
      <w:r>
        <w:rPr>
          <w:rFonts w:ascii="Arial" w:cs="Arial" w:eastAsia="Arial" w:hAnsi="Arial"/>
          <w:b/>
          <w:bCs/>
          <w:sz w:val="18"/>
          <w:szCs w:val="18"/>
        </w:rPr>
        <w:t xml:space="preserve">[Agoda 2026-03-23] 10.0点 </w:t>
      </w:r>
      <w:r>
        <w:rPr>
          <w:rFonts w:ascii="Arial" w:cs="Arial" w:eastAsia="Arial" w:hAnsi="Arial"/>
          <w:sz w:val="18"/>
          <w:szCs w:val="18"/>
        </w:rPr>
        <w:t xml:space="preserve">フロントの女性の方が対応いただきましたが非常に心地よく丁寧でした、部屋も綺麗でゆっくりできました。</w:t>
      </w:r>
    </w:p>
    <w:p>
      <w:pPr>
        <w:spacing w:after="80"/>
      </w:pPr>
      <w:r>
        <w:rPr>
          <w:rFonts w:ascii="Arial" w:cs="Arial" w:eastAsia="Arial" w:hAnsi="Arial"/>
          <w:b/>
          <w:bCs/>
          <w:sz w:val="18"/>
          <w:szCs w:val="18"/>
        </w:rPr>
        <w:t xml:space="preserve">[Google 2026-03-22] 2.0点 </w:t>
      </w:r>
      <w:r>
        <w:rPr>
          <w:rFonts w:ascii="Arial" w:cs="Arial" w:eastAsia="Arial" w:hAnsi="Arial"/>
          <w:sz w:val="18"/>
          <w:szCs w:val="18"/>
        </w:rPr>
        <w:t xml:space="preserve">店員さんのめんどくさそうに対応する系　カツラの支配人</w:t>
      </w:r>
    </w:p>
    <w:p/>
    <w:p>
      <w:pPr>
        <w:pStyle w:val="Heading1"/>
        <w:spacing w:after="120" w:before="240"/>
      </w:pPr>
      <w:r>
        <w:rPr>
          <w:rFonts w:ascii="Arial" w:cs="Arial" w:eastAsia="Arial" w:hAnsi="Arial"/>
          <w:b/>
          <w:bCs/>
          <w:color w:val="1B3A5C"/>
          <w:sz w:val="28"/>
          <w:szCs w:val="28"/>
        </w:rPr>
        <w:t xml:space="preserve">第6章 改善提案</w:t>
      </w:r>
    </w:p>
    <w:p>
      <w:pPr>
        <w:spacing w:after="120"/>
        <w:jc w:val="left"/>
      </w:pPr>
      <w:r>
        <w:rPr>
          <w:rFonts w:ascii="Arial" w:cs="Arial" w:eastAsia="Arial" w:hAnsi="Arial"/>
          <w:color w:val="333333"/>
          <w:sz w:val="20"/>
          <w:szCs w:val="20"/>
        </w:rPr>
        <w:t xml:space="preserve">以下の改善施策を推奨します。</w:t>
      </w:r>
    </w:p>
    <w:p>
      <w:pPr>
        <w:spacing w:after="120"/>
        <w:jc w:val="left"/>
      </w:pPr>
      <w:r>
        <w:rPr>
          <w:rFonts w:ascii="Arial" w:cs="Arial" w:eastAsia="Arial" w:hAnsi="Arial"/>
          <w:color w:val="333333"/>
          <w:sz w:val="20"/>
          <w:szCs w:val="20"/>
        </w:rPr>
        <w:t xml:space="preserve">1. 高評価を獲得している強みをさらに磨き、差別化要素として対外発信を強化する。</w:t>
      </w:r>
    </w:p>
    <w:p>
      <w:pPr>
        <w:spacing w:after="120"/>
        <w:jc w:val="left"/>
      </w:pPr>
      <w:r>
        <w:rPr>
          <w:rFonts w:ascii="Arial" w:cs="Arial" w:eastAsia="Arial" w:hAnsi="Arial"/>
          <w:color w:val="333333"/>
          <w:sz w:val="20"/>
          <w:szCs w:val="20"/>
        </w:rPr>
        <w:t xml:space="preserve">2. 低評価・改善コメントに対し迅速に対応し、リピート率向上を目指す。</w:t>
      </w:r>
    </w:p>
    <w:p>
      <w:pPr>
        <w:spacing w:after="120"/>
        <w:jc w:val="left"/>
      </w:pPr>
      <w:r>
        <w:rPr>
          <w:rFonts w:ascii="Arial" w:cs="Arial" w:eastAsia="Arial" w:hAnsi="Arial"/>
          <w:color w:val="333333"/>
          <w:sz w:val="20"/>
          <w:szCs w:val="20"/>
        </w:rPr>
        <w:t xml:space="preserve">3. 口コミ投稿促進施策を実施し、レビュー数の増加を図る。</w:t>
      </w:r>
    </w:p>
    <w:p/>
    <w:p>
      <w:pPr>
        <w:pStyle w:val="Heading1"/>
        <w:spacing w:after="120" w:before="240"/>
      </w:pPr>
      <w:r>
        <w:rPr>
          <w:rFonts w:ascii="Arial" w:cs="Arial" w:eastAsia="Arial" w:hAnsi="Arial"/>
          <w:b/>
          <w:bCs/>
          <w:color w:val="1B3A5C"/>
          <w:sz w:val="28"/>
          <w:szCs w:val="28"/>
        </w:rPr>
        <w:t xml:space="preserve">第7章 まとめ</w:t>
      </w:r>
    </w:p>
    <w:p>
      <w:pPr>
        <w:spacing w:after="120"/>
        <w:jc w:val="left"/>
      </w:pPr>
      <w:r>
        <w:rPr>
          <w:rFonts w:ascii="Arial" w:cs="Arial" w:eastAsia="Arial" w:hAnsi="Arial"/>
          <w:color w:val="333333"/>
          <w:sz w:val="20"/>
          <w:szCs w:val="20"/>
        </w:rPr>
        <w:t xml:space="preserve">ホテルケヤキゲート東京府中は平均8.74点と高水準を維持しています。継続的な口コミモニタリングと改善活動を通じて、さらなる顧客満足度向上を目指してください。</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2026-03-29T07:29:15.192Z</dcterms:created>
  <dcterms:modified xsi:type="dcterms:W3CDTF">2026-03-29T07:29:15.192Z</dcterms:modified>
</cp:coreProperties>
</file>

<file path=docProps/custom.xml><?xml version="1.0" encoding="utf-8"?>
<Properties xmlns="http://schemas.openxmlformats.org/officeDocument/2006/custom-properties" xmlns:vt="http://schemas.openxmlformats.org/officeDocument/2006/docPropsVTypes"/>
</file>