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pBdr>
          <w:bottom w:val="single" w:color="2E75B6" w:sz="8" w:space="8"/>
        </w:pBdr>
        <w:spacing w:after="80"/>
        <w:jc w:val="center"/>
      </w:pPr>
      <w:r>
        <w:rPr>
          <w:rFonts w:ascii="Arial" w:cs="Arial" w:eastAsia="Arial" w:hAnsi="Arial"/>
          <w:color w:val="2E75B6"/>
          <w:sz w:val="56"/>
          <w:szCs w:val="56"/>
        </w:rPr>
        <w:t xml:space="preserve">口コミ分析</w:t>
      </w:r>
    </w:p>
    <w:p>
      <w:pPr>
        <w:spacing w:after="200"/>
        <w:jc w:val="center"/>
      </w:pPr>
      <w:r>
        <w:rPr>
          <w:rFonts w:ascii="Arial" w:cs="Arial" w:eastAsia="Arial" w:hAnsi="Arial"/>
          <w:b/>
          <w:bCs/>
          <w:color w:val="1B3A5C"/>
          <w:sz w:val="56"/>
          <w:szCs w:val="56"/>
        </w:rPr>
        <w:t xml:space="preserve">改善レポート</w:t>
      </w:r>
    </w:p>
    <w:p>
      <w:pPr>
        <w:spacing w:after="400"/>
      </w:pPr>
    </w:p>
    <w:p>
      <w:pPr>
        <w:spacing w:after="120"/>
        <w:jc w:val="center"/>
      </w:pPr>
      <w:r>
        <w:rPr>
          <w:rFonts w:ascii="Arial" w:cs="Arial" w:eastAsia="Arial" w:hAnsi="Arial"/>
          <w:b/>
          <w:bCs/>
          <w:color w:val="1B3A5C"/>
          <w:sz w:val="32"/>
          <w:szCs w:val="32"/>
        </w:rPr>
        <w:t xml:space="preserve">ホテル日航川崎</w:t>
      </w:r>
    </w:p>
    <w:p>
      <w:pPr>
        <w:spacing w:after="200"/>
      </w:pPr>
    </w:p>
    <w:p>
      <w:pPr>
        <w:spacing w:after="80"/>
        <w:jc w:val="center"/>
      </w:pPr>
      <w:r>
        <w:rPr>
          <w:rFonts w:ascii="Arial" w:cs="Arial" w:eastAsia="Arial" w:hAnsi="Arial"/>
          <w:color w:val="666666"/>
          <w:sz w:val="22"/>
          <w:szCs w:val="22"/>
        </w:rPr>
        <w:t xml:space="preserve">分析対象期間：2026年2月〜3月</w:t>
      </w:r>
    </w:p>
    <w:p>
      <w:pPr>
        <w:spacing w:after="80"/>
        <w:jc w:val="center"/>
      </w:pPr>
      <w:r>
        <w:rPr>
          <w:rFonts w:ascii="Arial" w:cs="Arial" w:eastAsia="Arial" w:hAnsi="Arial"/>
          <w:color w:val="666666"/>
          <w:sz w:val="22"/>
          <w:szCs w:val="22"/>
        </w:rPr>
        <w:t xml:space="preserve">レビュー総数：130件（重複除外後）</w:t>
      </w:r>
    </w:p>
    <w:p>
      <w:pPr>
        <w:spacing w:after="80"/>
        <w:jc w:val="center"/>
      </w:pPr>
      <w:r>
        <w:rPr>
          <w:rFonts w:ascii="Arial" w:cs="Arial" w:eastAsia="Arial" w:hAnsi="Arial"/>
          <w:color w:val="666666"/>
          <w:sz w:val="20"/>
          <w:szCs w:val="20"/>
        </w:rPr>
        <w:t xml:space="preserve">対象サイト：Booking.com / Trip.com / じゃらん / 楽天トラベル / Agoda / Google</w:t>
      </w:r>
    </w:p>
    <w:p>
      <w:pPr>
        <w:spacing w:after="1600"/>
      </w:pPr>
    </w:p>
    <w:p>
      <w:pPr>
        <w:spacing w:after="60"/>
        <w:jc w:val="center"/>
      </w:pPr>
      <w:r>
        <w:rPr>
          <w:rFonts w:ascii="Arial" w:cs="Arial" w:eastAsia="Arial" w:hAnsi="Arial"/>
          <w:color w:val="999999"/>
          <w:sz w:val="20"/>
          <w:szCs w:val="20"/>
        </w:rPr>
        <w:t xml:space="preserve">作成日：2026年3月28日</w:t>
      </w:r>
    </w:p>
    <w:p>
      <w:pPr>
        <w:jc w:val="center"/>
      </w:pPr>
      <w:r>
        <w:rPr>
          <w:rFonts w:ascii="Arial" w:cs="Arial" w:eastAsia="Arial" w:hAnsi="Arial"/>
          <w:i/>
          <w:iCs/>
          <w:color w:val="AAAAAA"/>
          <w:sz w:val="18"/>
          <w:szCs w:val="18"/>
        </w:rPr>
        <w:t xml:space="preserve">Confidential - For Internal Use Only</w:t>
      </w:r>
    </w:p>
    <w:p>
      <w:pPr>
        <w:sectPr>
          <w:pgSz w:w="11906" w:h="16838" w:orient="portrait"/>
          <w:pgMar w:top="1440" w:right="1440" w:bottom="1440" w:left="1440" w:header="708" w:footer="708" w:gutter="0"/>
          <w:pgNumType/>
          <w:docGrid w:linePitch="360"/>
        </w:sectPr>
      </w:pPr>
    </w:p>
    <w:p>
      <w:pPr>
        <w:pStyle w:val="Heading1"/>
        <w:spacing w:after="200" w:before="360"/>
      </w:pPr>
      <w:r>
        <w:rPr>
          <w:rFonts w:ascii="Arial" w:cs="Arial" w:eastAsia="Arial" w:hAnsi="Arial"/>
          <w:b/>
          <w:bCs/>
          <w:color w:val="1B3A5C"/>
          <w:sz w:val="32"/>
          <w:szCs w:val="32"/>
        </w:rPr>
        <w:t xml:space="preserve">1. エグゼクティブサマリー</w:t>
      </w:r>
    </w:p>
    <w:p>
      <w:pPr>
        <w:spacing w:after="120" w:line="320"/>
        <w:jc w:val="left"/>
      </w:pPr>
      <w:r>
        <w:rPr>
          <w:rFonts w:ascii="Arial" w:cs="Arial" w:eastAsia="Arial" w:hAnsi="Arial"/>
          <w:color w:val="333333"/>
          <w:sz w:val="21"/>
          <w:szCs w:val="21"/>
        </w:rPr>
        <w:t xml:space="preserve">2026年2月〜3月に各OTAサイト・口コミサイトに投稿された130件のレビューを包括的に分析しました。以下が主要な発見事項です。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全体平均(10pt換算)</w:t>
            </w:r>
          </w:p>
          <w:p>
            <w:pPr>
              <w:jc w:val="center"/>
            </w:pPr>
            <w:r>
              <w:rPr>
                <w:rFonts w:ascii="Arial" w:cs="Arial" w:eastAsia="Arial" w:hAnsi="Arial"/>
                <w:b/>
                <w:bCs/>
                <w:color w:val="27AE60"/>
                <w:sz w:val="36"/>
                <w:szCs w:val="36"/>
              </w:rPr>
              <w:t xml:space="preserve">8.68</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高評価率(8-10点)</w:t>
            </w:r>
          </w:p>
          <w:p>
            <w:pPr>
              <w:jc w:val="center"/>
            </w:pPr>
            <w:r>
              <w:rPr>
                <w:rFonts w:ascii="Arial" w:cs="Arial" w:eastAsia="Arial" w:hAnsi="Arial"/>
                <w:b/>
                <w:bCs/>
                <w:color w:val="27AE60"/>
                <w:sz w:val="36"/>
                <w:szCs w:val="36"/>
              </w:rPr>
              <w:t xml:space="preserve">81.5%</w:t>
            </w:r>
          </w:p>
        </w:tc>
        <w:tc>
          <w:tcPr>
            <w:tcW w:type="dxa" w:w="2340"/>
            <w:tcBorders>
              <w:top w:val="none" w:sz="0"/>
              <w:left w:val="none" w:sz="0"/>
              <w:bottom w:val="none" w:sz="0"/>
              <w:right w:val="single" w:color="DDDDDD" w:sz="1"/>
            </w:tcBorders>
            <w:shd w:fill="E8F5E9"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低評価率(1-4点)</w:t>
            </w:r>
          </w:p>
          <w:p>
            <w:pPr>
              <w:jc w:val="center"/>
            </w:pPr>
            <w:r>
              <w:rPr>
                <w:rFonts w:ascii="Arial" w:cs="Arial" w:eastAsia="Arial" w:hAnsi="Arial"/>
                <w:b/>
                <w:bCs/>
                <w:color w:val="27AE60"/>
                <w:sz w:val="36"/>
                <w:szCs w:val="36"/>
              </w:rPr>
              <w:t xml:space="preserve">1.5%</w:t>
            </w:r>
          </w:p>
        </w:tc>
        <w:tc>
          <w:tcPr>
            <w:tcW w:type="dxa" w:w="2340"/>
            <w:tcBorders>
              <w:top w:val="none" w:sz="0"/>
              <w:left w:val="none" w:sz="0"/>
              <w:bottom w:val="none" w:sz="0"/>
              <w:right w:val="single" w:color="DDDDDD" w:sz="1"/>
            </w:tcBorders>
            <w:shd w:fill="D5E8F0" w:val="clear"/>
            <w:tcMar>
              <w:top w:type="dxa" w:w="160"/>
              <w:left w:type="dxa" w:w="200"/>
              <w:bottom w:type="dxa" w:w="160"/>
              <w:right w:type="dxa" w:w="200"/>
            </w:tcMar>
          </w:tcPr>
          <w:p>
            <w:pPr>
              <w:spacing w:after="40"/>
              <w:jc w:val="center"/>
            </w:pPr>
            <w:r>
              <w:rPr>
                <w:rFonts w:ascii="Arial" w:cs="Arial" w:eastAsia="Arial" w:hAnsi="Arial"/>
                <w:color w:val="666666"/>
                <w:sz w:val="18"/>
                <w:szCs w:val="18"/>
              </w:rPr>
              <w:t xml:space="preserve">レビュー総数</w:t>
            </w:r>
          </w:p>
          <w:p>
            <w:pPr>
              <w:jc w:val="center"/>
            </w:pPr>
            <w:r>
              <w:rPr>
                <w:rFonts w:ascii="Arial" w:cs="Arial" w:eastAsia="Arial" w:hAnsi="Arial"/>
                <w:b/>
                <w:bCs/>
                <w:color w:val="1B3A5C"/>
                <w:sz w:val="36"/>
                <w:szCs w:val="36"/>
              </w:rPr>
              <w:t xml:space="preserve">130件</w:t>
            </w:r>
          </w:p>
        </w:tc>
      </w:tr>
    </w:tbl>
    <w:p>
      <w:pPr>
        <w:spacing w:after="200"/>
      </w:pPr>
    </w:p>
    <w:p>
      <w:pPr>
        <w:pStyle w:val="Heading2"/>
        <w:spacing w:after="160" w:before="280"/>
      </w:pPr>
      <w:r>
        <w:rPr>
          <w:rFonts w:ascii="Arial" w:cs="Arial" w:eastAsia="Arial" w:hAnsi="Arial"/>
          <w:b/>
          <w:bCs/>
          <w:color w:val="2E75B6"/>
          <w:sz w:val="26"/>
          <w:szCs w:val="26"/>
        </w:rPr>
        <w:t xml:space="preserve">総合評価</w:t>
      </w:r>
    </w:p>
    <w:p>
      <w:pPr>
        <w:spacing w:after="120" w:line="320"/>
        <w:jc w:val="left"/>
      </w:pPr>
      <w:r>
        <w:rPr>
          <w:rFonts w:ascii="Arial" w:cs="Arial" w:eastAsia="Arial" w:hAnsi="Arial"/>
          <w:color w:val="333333"/>
          <w:sz w:val="21"/>
          <w:szCs w:val="21"/>
        </w:rPr>
        <w:t xml:space="preserve">ホテル日航川崎は全体平均8.68点（10点満点）と高い評価を獲得しています。130件中106件（81.5%）が高評価（8-10点）を占め、Trip.com（9.63点）・じゃらん（9.00点）・楽天トラベル（9.00点）では優秀判定を獲得しています。</w:t>
      </w:r>
    </w:p>
    <w:p>
      <w:pPr>
        <w:spacing w:after="120" w:line="320"/>
        <w:jc w:val="left"/>
      </w:pPr>
      <w:r>
        <w:rPr>
          <w:rFonts w:ascii="Arial" w:cs="Arial" w:eastAsia="Arial" w:hAnsi="Arial"/>
          <w:color w:val="333333"/>
          <w:sz w:val="21"/>
          <w:szCs w:val="21"/>
        </w:rPr>
        <w:t xml:space="preserve">立地・アクセス（53件言及）が最大の強みとして突出しており、JR川崎駅直結・羽田空港へのアクセス利便性が国内外ゲストから絶賛されています。英語対応スタッフの質が高く評価され、インバウンド需要への対応力も強みです。一方、設備の老朽化（3件）・防音・騒音問題（4件）・エレベーター待ち（6件）が改善課題として挙がってい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4"/>
              <w:left w:val="single" w:color="2E75B6" w:sz="4"/>
              <w:bottom w:val="single" w:color="CCCCCC" w:sz="1"/>
              <w:right w:val="single" w:color="CCCCCC" w:sz="1"/>
            </w:tcBorders>
            <w:shd w:fill="F0F7FC" w:val="clear"/>
            <w:tcMar>
              <w:top w:type="dxa" w:w="200"/>
              <w:left w:type="dxa" w:w="300"/>
              <w:bottom w:type="dxa" w:w="200"/>
              <w:right w:type="dxa" w:w="300"/>
            </w:tcMar>
          </w:tcPr>
          <w:p>
            <w:pPr>
              <w:spacing w:after="120"/>
            </w:pPr>
            <w:r>
              <w:rPr>
                <w:rFonts w:ascii="Arial" w:cs="Arial" w:eastAsia="Arial" w:hAnsi="Arial"/>
                <w:b/>
                <w:bCs/>
                <w:color w:val="2E75B6"/>
                <w:sz w:val="22"/>
                <w:szCs w:val="22"/>
              </w:rPr>
              <w:t xml:space="preserve">KEY FINDINGS</w:t>
            </w:r>
          </w:p>
          <w:p>
            <w:pPr>
              <w:spacing w:after="80"/>
            </w:pPr>
            <w:r>
              <w:rPr>
                <w:rFonts w:ascii="Arial" w:cs="Arial" w:eastAsia="Arial" w:hAnsi="Arial"/>
                <w:b/>
                <w:bCs/>
                <w:color w:val="27AE60"/>
                <w:sz w:val="20"/>
                <w:szCs w:val="20"/>
              </w:rPr>
              <w:t xml:space="preserve">Strength：</w:t>
            </w:r>
            <w:r>
              <w:rPr>
                <w:rFonts w:ascii="Arial" w:cs="Arial" w:eastAsia="Arial" w:hAnsi="Arial"/>
                <w:color w:val="333333"/>
                <w:sz w:val="20"/>
                <w:szCs w:val="20"/>
              </w:rPr>
              <w:t xml:space="preserve">立地・アクセス（53件）・客室設備（46件）・清潔感（22件）が三大強みです。英語対応スタッフへの高評価（20件）とロケーションの圧倒的優位性（川崎駅直結・羽田30分・東京20分）が顧客満足度の基盤を形成しています。</w:t>
            </w:r>
          </w:p>
          <w:p>
            <w:pPr>
              <w:spacing w:after="80"/>
            </w:pPr>
            <w:r>
              <w:rPr>
                <w:rFonts w:ascii="Arial" w:cs="Arial" w:eastAsia="Arial" w:hAnsi="Arial"/>
                <w:b/>
                <w:bCs/>
                <w:color w:val="C0392B"/>
                <w:sz w:val="20"/>
                <w:szCs w:val="20"/>
              </w:rPr>
              <w:t xml:space="preserve">Weakness：</w:t>
            </w:r>
            <w:r>
              <w:rPr>
                <w:rFonts w:ascii="Arial" w:cs="Arial" w:eastAsia="Arial" w:hAnsi="Arial"/>
                <w:color w:val="333333"/>
                <w:sz w:val="20"/>
                <w:szCs w:val="20"/>
              </w:rPr>
              <w:t xml:space="preserve">エレベーター待ち（6件）・防音・騒音問題（4件）・設備老朽化（3件）・アメニティ（3件）が課題として挙がっています。低評価2件は個人情報管理とアクセス面の指摘に起因しています。</w:t>
            </w:r>
          </w:p>
          <w:p>
            <w:r>
              <w:rPr>
                <w:rFonts w:ascii="Arial" w:cs="Arial" w:eastAsia="Arial" w:hAnsi="Arial"/>
                <w:b/>
                <w:bCs/>
                <w:color w:val="E67E22"/>
                <w:sz w:val="20"/>
                <w:szCs w:val="20"/>
              </w:rPr>
              <w:t xml:space="preserve">Opportunity：</w:t>
            </w:r>
            <w:r>
              <w:rPr>
                <w:rFonts w:ascii="Arial" w:cs="Arial" w:eastAsia="Arial" w:hAnsi="Arial"/>
                <w:color w:val="333333"/>
                <w:sz w:val="20"/>
                <w:szCs w:val="20"/>
              </w:rPr>
              <w:t xml:space="preserve">Trip.com（9.63点）・じゃらん・楽天（9.00点）の優秀評価を他サイトへ横展開し、Google評価（7.16点）をせめて8.0点以上に引き上げることが全体スコア向上の最重要課題です。エレベーター・防音改善により中評価層を高評価層へシフトさせることで高評価率85%以上の達成が見込めます。</w:t>
            </w:r>
          </w:p>
        </w:tc>
      </w:tr>
    </w:tbl>
    <w:p>
      <w:r>
        <w:br w:type="page"/>
      </w:r>
    </w:p>
    <w:p>
      <w:pPr>
        <w:pStyle w:val="Heading1"/>
        <w:spacing w:after="200" w:before="360"/>
      </w:pPr>
      <w:r>
        <w:rPr>
          <w:rFonts w:ascii="Arial" w:cs="Arial" w:eastAsia="Arial" w:hAnsi="Arial"/>
          <w:b/>
          <w:bCs/>
          <w:color w:val="1B3A5C"/>
          <w:sz w:val="32"/>
          <w:szCs w:val="32"/>
        </w:rPr>
        <w:t xml:space="preserve">2. データ概要</w:t>
      </w:r>
    </w:p>
    <w:p>
      <w:pPr>
        <w:pStyle w:val="Heading2"/>
        <w:spacing w:after="160" w:before="280"/>
      </w:pPr>
      <w:r>
        <w:rPr>
          <w:rFonts w:ascii="Arial" w:cs="Arial" w:eastAsia="Arial" w:hAnsi="Arial"/>
          <w:b/>
          <w:bCs/>
          <w:color w:val="2E75B6"/>
          <w:sz w:val="26"/>
          <w:szCs w:val="26"/>
        </w:rPr>
        <w:t xml:space="preserve">2.1 サイト別レビュー件数・評価</w:t>
      </w:r>
    </w:p>
    <w:p>
      <w:pPr>
        <w:spacing w:after="120" w:line="320"/>
        <w:jc w:val="left"/>
      </w:pPr>
      <w:r>
        <w:rPr>
          <w:rFonts w:ascii="Arial" w:cs="Arial" w:eastAsia="Arial" w:hAnsi="Arial"/>
          <w:color w:val="333333"/>
          <w:sz w:val="21"/>
          <w:szCs w:val="21"/>
        </w:rPr>
        <w:t xml:space="preserve">各予約サイトの評価基準が異なる点に留意が必要です。海外OTA（Booking.com/Trip.com/Agoda）は10点満点、国内サイト（じゃらん/楽天トラベル/Google）は5点満点のため、統一比較のため10点換算（5点満点×2）を行いました。Booking.comが最多件数（66件）でインバウンドゲストの意見が分析の中核を担っていま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900"/>
        <w:gridCol w:w="1300"/>
        <w:gridCol w:w="1526"/>
        <w:gridCol w:w="13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サイト名</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ネイティブ平均</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尺度</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10pt換算</w:t>
            </w:r>
          </w:p>
        </w:tc>
        <w:tc>
          <w:tcPr>
            <w:tcW w:type="dxa" w:w="15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中央値(10pt)</w:t>
            </w:r>
          </w:p>
        </w:tc>
        <w:tc>
          <w:tcPr>
            <w:tcW w:type="dxa" w:w="13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判定</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9.63</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9.63</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じゃらん</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4.50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楽天トラベル</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4.50</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9.00</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優秀</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Booking.com</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66</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8.65</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8.65</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良好</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3.58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7.16</w:t>
            </w:r>
          </w:p>
        </w:tc>
        <w:tc>
          <w:tcPr>
            <w:tcW w:type="dxa" w:w="15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Agoda</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7.00</w:t>
            </w:r>
          </w:p>
        </w:tc>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7.00</w:t>
            </w:r>
          </w:p>
        </w:tc>
        <w:tc>
          <w:tcPr>
            <w:tcW w:type="dxa" w:w="15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7.0</w:t>
            </w:r>
          </w:p>
        </w:tc>
        <w:tc>
          <w:tcPr>
            <w:tcW w:type="dxa" w:w="1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概ね良好</w:t>
            </w:r>
          </w:p>
        </w:tc>
      </w:tr>
    </w:tbl>
    <w:p>
      <w:pPr>
        <w:spacing w:after="200"/>
      </w:pPr>
    </w:p>
    <w:p>
      <w:pPr>
        <w:pStyle w:val="Heading2"/>
        <w:spacing w:after="160" w:before="280"/>
      </w:pPr>
      <w:r>
        <w:rPr>
          <w:rFonts w:ascii="Arial" w:cs="Arial" w:eastAsia="Arial" w:hAnsi="Arial"/>
          <w:b/>
          <w:bCs/>
          <w:color w:val="2E75B6"/>
          <w:sz w:val="26"/>
          <w:szCs w:val="26"/>
        </w:rPr>
        <w:t xml:space="preserve">2.2 評価分布（10点換算）</w:t>
      </w:r>
    </w:p>
    <w:p>
      <w:pPr>
        <w:spacing w:after="120" w:line="320"/>
        <w:jc w:val="left"/>
      </w:pPr>
      <w:r>
        <w:rPr>
          <w:rFonts w:ascii="Arial" w:cs="Arial" w:eastAsia="Arial" w:hAnsi="Arial"/>
          <w:color w:val="333333"/>
          <w:sz w:val="21"/>
          <w:szCs w:val="21"/>
        </w:rPr>
        <w:t xml:space="preserve">評価分布はスコア10点が56件（43.1%）で最多、スコア8点が26件（20.0%）・スコア9点が24件（18.5%）と続き、高評価層が厚く106件（81.5%）が8点以上を占めています。スコア7点（10件）・6点（11件）が中評価層を形成しており、これらを高評価に引き上げる施策が平均向上の鍵です。</w:t>
      </w:r>
    </w:p>
    <w:p>
      <w:pPr>
        <w:spacing w:after="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1500"/>
        <w:gridCol w:w="5126"/>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評価</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件数</w:t>
            </w:r>
          </w:p>
        </w:tc>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割合</w:t>
            </w:r>
          </w:p>
        </w:tc>
        <w:tc>
          <w:tcPr>
            <w:tcW w:type="dxa" w:w="51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分布</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10</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43.1%</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56件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9</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18.5%</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24件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8</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26</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20.0%</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27AE60"/>
                <w:sz w:val="20"/>
                <w:szCs w:val="20"/>
              </w:rPr>
              <w:t xml:space="preserve">█████████</w:t>
            </w:r>
            <w:r>
              <w:rPr>
                <w:rFonts w:ascii="Arial" w:cs="Arial" w:eastAsia="Arial" w:hAnsi="Arial"/>
                <w:color w:val="666666"/>
                <w:sz w:val="18"/>
                <w:szCs w:val="18"/>
              </w:rPr>
              <w:t xml:space="preserve"> 26件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10</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7.7%</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10件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6</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11</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11件</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0.8%</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E67E22"/>
                <w:sz w:val="20"/>
                <w:szCs w:val="20"/>
              </w:rPr>
              <w:t xml:space="preserve">█</w:t>
            </w:r>
            <w:r>
              <w:rPr>
                <w:rFonts w:ascii="Arial" w:cs="Arial" w:eastAsia="Arial" w:hAnsi="Arial"/>
                <w:color w:val="666666"/>
                <w:sz w:val="18"/>
                <w:szCs w:val="18"/>
              </w:rPr>
              <w:t xml:space="preserve"> 1件</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333333"/>
                <w:sz w:val="20"/>
                <w:szCs w:val="20"/>
              </w:rPr>
              <w:t xml:space="preserve">2</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51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C0392B"/>
                <w:sz w:val="20"/>
                <w:szCs w:val="20"/>
              </w:rPr>
              <w:t xml:space="preserve">█</w:t>
            </w:r>
            <w:r>
              <w:rPr>
                <w:rFonts w:ascii="Arial" w:cs="Arial" w:eastAsia="Arial" w:hAnsi="Arial"/>
                <w:color w:val="666666"/>
                <w:sz w:val="18"/>
                <w:szCs w:val="18"/>
              </w:rPr>
              <w:t xml:space="preserve"> 2件</w:t>
            </w:r>
          </w:p>
        </w:tc>
      </w:tr>
    </w:tbl>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8"/>
        <w:gridCol w:w="3009"/>
        <w:gridCol w:w="3009"/>
      </w:tblGrid>
      <w:tr>
        <w:tc>
          <w:tcPr>
            <w:tcW w:type="dxa" w:w="3008"/>
            <w:tcBorders>
              <w:top w:val="single" w:color="CCCCCC" w:sz="1"/>
              <w:left w:val="single" w:color="CCCCCC" w:sz="1"/>
              <w:bottom w:val="single" w:color="CCCCCC" w:sz="1"/>
              <w:right w:val="single" w:color="CCCCCC" w:sz="1"/>
            </w:tcBorders>
            <w:shd w:fill="E8F5E9"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高評価（8-10点）</w:t>
            </w:r>
          </w:p>
          <w:p>
            <w:pPr>
              <w:jc w:val="center"/>
            </w:pPr>
            <w:r>
              <w:rPr>
                <w:rFonts w:ascii="Arial" w:cs="Arial" w:eastAsia="Arial" w:hAnsi="Arial"/>
                <w:b/>
                <w:bCs/>
                <w:color w:val="27AE60"/>
                <w:sz w:val="24"/>
                <w:szCs w:val="24"/>
              </w:rPr>
              <w:t xml:space="preserve">106件（81.5%）</w:t>
            </w:r>
          </w:p>
        </w:tc>
        <w:tc>
          <w:tcPr>
            <w:tcW w:type="dxa" w:w="3009"/>
            <w:tcBorders>
              <w:top w:val="single" w:color="CCCCCC" w:sz="1"/>
              <w:left w:val="single" w:color="CCCCCC" w:sz="1"/>
              <w:bottom w:val="single" w:color="CCCCCC" w:sz="1"/>
              <w:right w:val="single" w:color="CCCCCC" w:sz="1"/>
            </w:tcBorders>
            <w:shd w:fill="FFF3E0" w:val="clear"/>
            <w:tcMar>
              <w:top w:type="dxa" w:w="120"/>
              <w:left w:type="dxa" w:w="200"/>
              <w:bottom w:type="dxa" w:w="120"/>
              <w:right w:type="dxa" w:w="200"/>
            </w:tcMar>
          </w:tcPr>
          <w:p>
            <w:pPr>
              <w:spacing w:after="40"/>
              <w:jc w:val="center"/>
            </w:pPr>
            <w:r>
              <w:rPr>
                <w:rFonts w:ascii="Arial" w:cs="Arial" w:eastAsia="Arial" w:hAnsi="Arial"/>
                <w:b/>
                <w:bCs/>
                <w:color w:val="E67E22"/>
                <w:sz w:val="20"/>
                <w:szCs w:val="20"/>
              </w:rPr>
              <w:t xml:space="preserve">中評価（5-7点）</w:t>
            </w:r>
          </w:p>
          <w:p>
            <w:pPr>
              <w:jc w:val="center"/>
            </w:pPr>
            <w:r>
              <w:rPr>
                <w:rFonts w:ascii="Arial" w:cs="Arial" w:eastAsia="Arial" w:hAnsi="Arial"/>
                <w:b/>
                <w:bCs/>
                <w:color w:val="E67E22"/>
                <w:sz w:val="24"/>
                <w:szCs w:val="24"/>
              </w:rPr>
              <w:t xml:space="preserve">22件（16.9%）</w:t>
            </w:r>
          </w:p>
        </w:tc>
        <w:tc>
          <w:tcPr>
            <w:tcW w:type="dxa" w:w="3009"/>
            <w:tcBorders>
              <w:top w:val="single" w:color="CCCCCC" w:sz="1"/>
              <w:left w:val="single" w:color="CCCCCC" w:sz="1"/>
              <w:bottom w:val="single" w:color="CCCCCC" w:sz="1"/>
              <w:right w:val="single" w:color="CCCCCC" w:sz="1"/>
            </w:tcBorders>
            <w:shd w:fill="FDEDEC" w:val="clear"/>
            <w:tcMar>
              <w:top w:type="dxa" w:w="120"/>
              <w:left w:type="dxa" w:w="200"/>
              <w:bottom w:type="dxa" w:w="120"/>
              <w:right w:type="dxa" w:w="200"/>
            </w:tcMar>
          </w:tcPr>
          <w:p>
            <w:pPr>
              <w:spacing w:after="40"/>
              <w:jc w:val="center"/>
            </w:pPr>
            <w:r>
              <w:rPr>
                <w:rFonts w:ascii="Arial" w:cs="Arial" w:eastAsia="Arial" w:hAnsi="Arial"/>
                <w:b/>
                <w:bCs/>
                <w:color w:val="27AE60"/>
                <w:sz w:val="20"/>
                <w:szCs w:val="20"/>
              </w:rPr>
              <w:t xml:space="preserve">低評価（1-4点）</w:t>
            </w:r>
          </w:p>
          <w:p>
            <w:pPr>
              <w:jc w:val="center"/>
            </w:pPr>
            <w:r>
              <w:rPr>
                <w:rFonts w:ascii="Arial" w:cs="Arial" w:eastAsia="Arial" w:hAnsi="Arial"/>
                <w:b/>
                <w:bCs/>
                <w:color w:val="27AE60"/>
                <w:sz w:val="24"/>
                <w:szCs w:val="24"/>
              </w:rPr>
              <w:t xml:space="preserve">2件（1.5%）</w:t>
            </w:r>
          </w:p>
        </w:tc>
      </w:tr>
    </w:tbl>
    <w:p>
      <w:r>
        <w:br w:type="page"/>
      </w:r>
    </w:p>
    <w:p>
      <w:pPr>
        <w:pStyle w:val="Heading1"/>
        <w:spacing w:after="200" w:before="360"/>
      </w:pPr>
      <w:r>
        <w:rPr>
          <w:rFonts w:ascii="Arial" w:cs="Arial" w:eastAsia="Arial" w:hAnsi="Arial"/>
          <w:b/>
          <w:bCs/>
          <w:color w:val="1B3A5C"/>
          <w:sz w:val="32"/>
          <w:szCs w:val="32"/>
        </w:rPr>
        <w:t xml:space="preserve">3. 強み分析（ポジティブ要因）</w:t>
      </w:r>
    </w:p>
    <w:p>
      <w:pPr>
        <w:spacing w:after="120" w:line="320"/>
        <w:jc w:val="left"/>
      </w:pPr>
      <w:r>
        <w:rPr>
          <w:rFonts w:ascii="Arial" w:cs="Arial" w:eastAsia="Arial" w:hAnsi="Arial"/>
          <w:color w:val="333333"/>
          <w:sz w:val="21"/>
          <w:szCs w:val="21"/>
        </w:rPr>
        <w:t xml:space="preserve">口コミのテキストマイニングにより、以下のポジティブテーマが特定されました。</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5226"/>
      </w:tblGrid>
      <w:t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ポジティブテーマ</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言及数</w:t>
            </w:r>
          </w:p>
        </w:tc>
        <w:tc>
          <w:tcPr>
            <w:tcW w:type="dxa" w:w="52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代表的なコメント</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立地・アクセス</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53件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「駅前でアクセスは良い」「JR川崎駅直結」「羽田空港から京急線で簡単にアクセスできました」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客室・設備</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46件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「部屋もとても清潔で、気持ちよく過ごせました」「折り紙などの部屋の飾りには驚いて、カプセルコーヒーマシンは紅茶まで」</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清潔感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22件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「部屋は清潔で整頓されており」「部屋もとても清潔で、気持ちよく過ごせました」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スタッフ対応</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20件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「スタッフは礼儀正しく、ほとんどのスタッフが英語を話します」「スタッフはとても親切で」</w:t>
            </w:r>
          </w:p>
        </w:tc>
      </w:tr>
      <w:tr>
        <w:tc>
          <w:tcPr>
            <w:tcW w:type="dxa" w:w="2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朝食</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23件</w:t>
            </w:r>
          </w:p>
        </w:tc>
        <w:tc>
          <w:tcPr>
            <w:tcW w:type="dxa" w:w="5226"/>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「朝食を1日追加で購入したのですが、フロントでその旨を伝えたら割引クーポンをもらえました。アイスクリームなど、種類も豊富でした！」</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コスパ・リピート</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8件</w:t>
            </w:r>
          </w:p>
        </w:tc>
        <w:tc>
          <w:tcPr>
            <w:tcW w:type="dxa" w:w="52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「立地は便利で、宿泊料金は都心部よりもずっと安いです。川崎は東京の中心部からそれほど遠くなく、宿泊費を大幅に節約できます」</w:t>
            </w:r>
          </w:p>
        </w:tc>
      </w:tr>
    </w:tbl>
    <w:p>
      <w:pPr>
        <w:spacing w:after="200"/>
      </w:pPr>
    </w:p>
    <w:p>
      <w:pPr>
        <w:pStyle w:val="Heading2"/>
        <w:spacing w:after="160" w:before="280"/>
      </w:pPr>
      <w:r>
        <w:rPr>
          <w:rFonts w:ascii="Arial" w:cs="Arial" w:eastAsia="Arial" w:hAnsi="Arial"/>
          <w:b/>
          <w:bCs/>
          <w:color w:val="2E75B6"/>
          <w:sz w:val="26"/>
          <w:szCs w:val="26"/>
        </w:rPr>
        <w:t xml:space="preserve">3.1 最大の強み：「立地・アクセス」</w:t>
      </w:r>
    </w:p>
    <w:p>
      <w:pPr>
        <w:spacing w:after="120" w:line="320"/>
        <w:jc w:val="left"/>
      </w:pPr>
      <w:r>
        <w:rPr>
          <w:rFonts w:ascii="Arial" w:cs="Arial" w:eastAsia="Arial" w:hAnsi="Arial"/>
          <w:color w:val="333333"/>
          <w:sz w:val="21"/>
          <w:szCs w:val="21"/>
        </w:rPr>
        <w:t xml:space="preserve">立地・アクセスは全130件中53件（40.8%）で言及されており、圧倒的な最大の強みです。JR川崎駅直結・羽田空港30分・東京駅20分というアクセス優位性が国内外ゲストから絶賛されています。バス停がホテル前という利便性も評価されており、川崎という都市のポテンシャルを最大限に活用したロケーション戦略が機能しています。</w:t>
      </w:r>
    </w:p>
    <w:p>
      <w:pPr>
        <w:pStyle w:val="ListParagraph"/>
        <w:numPr>
          <w:ilvl w:val="0"/>
          <w:numId w:val="2"/>
        </w:numPr>
        <w:spacing w:after="80" w:line="300"/>
      </w:pPr>
      <w:r>
        <w:rPr>
          <w:rFonts w:ascii="Arial" w:cs="Arial" w:eastAsia="Arial" w:hAnsi="Arial"/>
          <w:color w:val="333333"/>
          <w:sz w:val="21"/>
          <w:szCs w:val="21"/>
        </w:rPr>
        <w:t xml:space="preserve">JR川崎駅・京急川崎駅への直結的な近接（徒歩数分）</w:t>
      </w:r>
    </w:p>
    <w:p>
      <w:pPr>
        <w:pStyle w:val="ListParagraph"/>
        <w:numPr>
          <w:ilvl w:val="0"/>
          <w:numId w:val="2"/>
        </w:numPr>
        <w:spacing w:after="80" w:line="300"/>
      </w:pPr>
      <w:r>
        <w:rPr>
          <w:rFonts w:ascii="Arial" w:cs="Arial" w:eastAsia="Arial" w:hAnsi="Arial"/>
          <w:color w:val="333333"/>
          <w:sz w:val="21"/>
          <w:szCs w:val="21"/>
        </w:rPr>
        <w:t xml:space="preserve">羽田空港まで電車30分・バスで40分という抜群の空港アクセス</w:t>
      </w:r>
    </w:p>
    <w:p>
      <w:pPr>
        <w:pStyle w:val="ListParagraph"/>
        <w:numPr>
          <w:ilvl w:val="0"/>
          <w:numId w:val="2"/>
        </w:numPr>
        <w:spacing w:after="80" w:line="300"/>
      </w:pPr>
      <w:r>
        <w:rPr>
          <w:rFonts w:ascii="Arial" w:cs="Arial" w:eastAsia="Arial" w:hAnsi="Arial"/>
          <w:color w:val="333333"/>
          <w:sz w:val="21"/>
          <w:szCs w:val="21"/>
        </w:rPr>
        <w:t xml:space="preserve">東京駅まで約20分という都心へのアクセス</w:t>
      </w:r>
    </w:p>
    <w:p>
      <w:pPr>
        <w:pStyle w:val="ListParagraph"/>
        <w:numPr>
          <w:ilvl w:val="0"/>
          <w:numId w:val="2"/>
        </w:numPr>
        <w:spacing w:after="80" w:line="300"/>
      </w:pPr>
      <w:r>
        <w:rPr>
          <w:rFonts w:ascii="Arial" w:cs="Arial" w:eastAsia="Arial" w:hAnsi="Arial"/>
          <w:color w:val="333333"/>
          <w:sz w:val="21"/>
          <w:szCs w:val="21"/>
        </w:rPr>
        <w:t xml:space="preserve">英語を話すスタッフによる国際旅行者へのサポート体制</w:t>
      </w:r>
    </w:p>
    <w:p>
      <w:pPr>
        <w:spacing w:after="100"/>
      </w:pPr>
    </w:p>
    <w:p>
      <w:pPr>
        <w:pStyle w:val="Heading2"/>
        <w:spacing w:after="160" w:before="280"/>
      </w:pPr>
      <w:r>
        <w:rPr>
          <w:rFonts w:ascii="Arial" w:cs="Arial" w:eastAsia="Arial" w:hAnsi="Arial"/>
          <w:b/>
          <w:bCs/>
          <w:color w:val="2E75B6"/>
          <w:sz w:val="26"/>
          <w:szCs w:val="26"/>
        </w:rPr>
        <w:t xml:space="preserve">3.2 英語対応スタッフと朝食の充実</w:t>
      </w:r>
    </w:p>
    <w:p>
      <w:pPr>
        <w:spacing w:after="120" w:line="320"/>
        <w:jc w:val="left"/>
      </w:pPr>
      <w:r>
        <w:rPr>
          <w:rFonts w:ascii="Arial" w:cs="Arial" w:eastAsia="Arial" w:hAnsi="Arial"/>
          <w:color w:val="333333"/>
          <w:sz w:val="21"/>
          <w:szCs w:val="21"/>
        </w:rPr>
        <w:t xml:space="preserve">インバウンドゲスト（特にTrip.com利用者）から英語対応スタッフへの高評価が際立っています（20件）。朝食は23件と多数の言及があり、バラエティ豊富なビュッフェと割引クーポン対応など柔軟なサービスが評価の差別化要因となっています。日航グループのサービス品質が多くのゲストに認知されています。</w:t>
      </w:r>
    </w:p>
    <w:p>
      <w:r>
        <w:br w:type="page"/>
      </w:r>
    </w:p>
    <w:p>
      <w:pPr>
        <w:pStyle w:val="Heading1"/>
        <w:spacing w:after="200" w:before="360"/>
      </w:pPr>
      <w:r>
        <w:rPr>
          <w:rFonts w:ascii="Arial" w:cs="Arial" w:eastAsia="Arial" w:hAnsi="Arial"/>
          <w:b/>
          <w:bCs/>
          <w:color w:val="1B3A5C"/>
          <w:sz w:val="32"/>
          <w:szCs w:val="32"/>
        </w:rPr>
        <w:t xml:space="preserve">4. 弱み分析（改善課題）</w:t>
      </w:r>
    </w:p>
    <w:p>
      <w:pPr>
        <w:spacing w:after="120" w:line="320"/>
        <w:jc w:val="left"/>
      </w:pPr>
      <w:r>
        <w:rPr>
          <w:rFonts w:ascii="Arial" w:cs="Arial" w:eastAsia="Arial" w:hAnsi="Arial"/>
          <w:color w:val="333333"/>
          <w:sz w:val="21"/>
          <w:szCs w:val="21"/>
        </w:rPr>
        <w:t xml:space="preserve">ネガティブコメントの分析から、以下の改善課題が抽出されました。影響度と頻度に基づく優先度をS〜Cで設定しています。</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360"/>
        <w:gridCol w:w="2000"/>
      </w:tblGrid>
      <w:t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優先度</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課題カテゴリ</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具体的内容</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影響度</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C0392B"/>
                <w:sz w:val="22"/>
                <w:szCs w:val="22"/>
              </w:rPr>
              <w:t xml:space="preserv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エレベーター待ち</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6件言及。多層ホテルでのエレベーター混雑は特に混雑時間帯に問題化。ゲスト体験に直接影響する課題</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6件・高頻度言及</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防音・騒音問題</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高層階からの電車音・改装工事騒音（4件）。騒音敏感ゲストへの事前通知が必要</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E67E22"/>
                <w:sz w:val="22"/>
                <w:szCs w:val="22"/>
              </w:rPr>
              <w:t xml:space="preserve">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設備の老朽化</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バスルーム設備の古さ・排水不良（3件）。施設年数を考慮した計画的更新が必要</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Google評価の低さ</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7.16点（概ね良好）で他サイト比較で低い評価。国内ゲストの不満の反映</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19件・7.16点</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E75B6"/>
                <w:sz w:val="22"/>
                <w:szCs w:val="22"/>
              </w:rPr>
              <w:t xml:space="preserve">B</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アメニティ</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一部アメニティへの言及あり。充実度向上の余地あり</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3件</w:t>
            </w:r>
          </w:p>
        </w:tc>
      </w:tr>
      <w:tr>
        <w:tc>
          <w:tcPr>
            <w:tcW w:type="dxa" w:w="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888888"/>
                <w:sz w:val="22"/>
                <w:szCs w:val="22"/>
              </w:rPr>
              <w:t xml:space="preserve">C</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個人情報管理</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特定の言及あり（1件）。フロント業務における情報管理強化が必要</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1件</w:t>
            </w:r>
          </w:p>
        </w:tc>
      </w:tr>
    </w:tbl>
    <w:p>
      <w:r>
        <w:br w:type="page"/>
      </w:r>
    </w:p>
    <w:p>
      <w:pPr>
        <w:pStyle w:val="Heading1"/>
        <w:spacing w:after="200" w:before="360"/>
      </w:pPr>
      <w:r>
        <w:rPr>
          <w:rFonts w:ascii="Arial" w:cs="Arial" w:eastAsia="Arial" w:hAnsi="Arial"/>
          <w:b/>
          <w:bCs/>
          <w:color w:val="1B3A5C"/>
          <w:sz w:val="32"/>
          <w:szCs w:val="32"/>
        </w:rPr>
        <w:t xml:space="preserve">5. 改善施策提案</w:t>
      </w:r>
    </w:p>
    <w:p>
      <w:pPr>
        <w:spacing w:after="120" w:line="320"/>
        <w:jc w:val="left"/>
      </w:pPr>
      <w:r>
        <w:rPr>
          <w:rFonts w:ascii="Arial" w:cs="Arial" w:eastAsia="Arial" w:hAnsi="Arial"/>
          <w:color w:val="333333"/>
          <w:sz w:val="21"/>
          <w:szCs w:val="21"/>
        </w:rPr>
        <w:t xml:space="preserve">分析結果に基づき、以下の改善施策を「即座対応」「短期」「中期」の3フェーズに分けて提案いたします。</w:t>
      </w:r>
    </w:p>
    <w:p>
      <w:pPr>
        <w:spacing w:after="100"/>
      </w:pPr>
    </w:p>
    <w:p>
      <w:pPr>
        <w:pStyle w:val="Heading2"/>
        <w:spacing w:after="160" w:before="280"/>
      </w:pPr>
      <w:r>
        <w:rPr>
          <w:rFonts w:ascii="Arial" w:cs="Arial" w:eastAsia="Arial" w:hAnsi="Arial"/>
          <w:b/>
          <w:bCs/>
          <w:color w:val="2E75B6"/>
          <w:sz w:val="26"/>
          <w:szCs w:val="26"/>
        </w:rPr>
        <w:t xml:space="preserve">Phase 1：即座対応（今週〜1ヶ月以内）</w:t>
      </w:r>
    </w:p>
    <w:p>
      <w:pPr>
        <w:spacing w:after="120" w:line="320"/>
        <w:jc w:val="left"/>
      </w:pPr>
      <w:r>
        <w:rPr>
          <w:rFonts w:ascii="Arial" w:cs="Arial" w:eastAsia="Arial" w:hAnsi="Arial"/>
          <w:color w:val="333333"/>
          <w:sz w:val="21"/>
          <w:szCs w:val="21"/>
        </w:rPr>
        <w:t xml:space="preserve">投資不要・オペレーション改善で対応可能な施策</w:t>
      </w:r>
    </w:p>
    <w:p>
      <w:pPr>
        <w:spacing w:after="80"/>
      </w:pPr>
    </w:p>
    <w:p>
      <w:pPr>
        <w:spacing w:after="120" w:before="200"/>
      </w:pPr>
      <w:r>
        <w:rPr>
          <w:rFonts w:ascii="Arial" w:cs="Arial" w:eastAsia="Arial" w:hAnsi="Arial"/>
          <w:b/>
          <w:bCs/>
          <w:color w:val="1B3A5C"/>
          <w:sz w:val="22"/>
          <w:szCs w:val="22"/>
        </w:rPr>
        <w:t xml:space="preserve">(1) エレベーター混雑の緩和</w:t>
      </w:r>
    </w:p>
    <w:p>
      <w:pPr>
        <w:pStyle w:val="ListParagraph"/>
        <w:numPr>
          <w:ilvl w:val="0"/>
          <w:numId w:val="2"/>
        </w:numPr>
        <w:spacing w:after="80" w:line="300"/>
      </w:pPr>
      <w:r>
        <w:rPr>
          <w:rFonts w:ascii="Arial" w:cs="Arial" w:eastAsia="Arial" w:hAnsi="Arial"/>
          <w:color w:val="333333"/>
          <w:sz w:val="21"/>
          <w:szCs w:val="21"/>
        </w:rPr>
        <w:t xml:space="preserve">チェックイン・チェックアウト時間の分散化（時間帯別案内）</w:t>
      </w:r>
    </w:p>
    <w:p>
      <w:pPr>
        <w:pStyle w:val="ListParagraph"/>
        <w:numPr>
          <w:ilvl w:val="0"/>
          <w:numId w:val="2"/>
        </w:numPr>
        <w:spacing w:after="80" w:line="300"/>
      </w:pPr>
      <w:r>
        <w:rPr>
          <w:rFonts w:ascii="Arial" w:cs="Arial" w:eastAsia="Arial" w:hAnsi="Arial"/>
          <w:color w:val="333333"/>
          <w:sz w:val="21"/>
          <w:szCs w:val="21"/>
        </w:rPr>
        <w:t xml:space="preserve">混雑時間帯のスタッフ配置強化でゲスト誘導</w:t>
      </w:r>
    </w:p>
    <w:p>
      <w:pPr>
        <w:pStyle w:val="ListParagraph"/>
        <w:numPr>
          <w:ilvl w:val="0"/>
          <w:numId w:val="2"/>
        </w:numPr>
        <w:spacing w:after="80" w:line="300"/>
      </w:pPr>
      <w:r>
        <w:rPr>
          <w:rFonts w:ascii="Arial" w:cs="Arial" w:eastAsia="Arial" w:hAnsi="Arial"/>
          <w:color w:val="333333"/>
          <w:sz w:val="21"/>
          <w:szCs w:val="21"/>
        </w:rPr>
        <w:t xml:space="preserve">階段使用を促す案内の設置（低層階向け）</w:t>
      </w:r>
    </w:p>
    <w:p>
      <w:pPr>
        <w:spacing w:after="80"/>
      </w:pPr>
    </w:p>
    <w:p>
      <w:pPr>
        <w:spacing w:after="120" w:before="200"/>
      </w:pPr>
      <w:r>
        <w:rPr>
          <w:rFonts w:ascii="Arial" w:cs="Arial" w:eastAsia="Arial" w:hAnsi="Arial"/>
          <w:b/>
          <w:bCs/>
          <w:color w:val="1B3A5C"/>
          <w:sz w:val="22"/>
          <w:szCs w:val="22"/>
        </w:rPr>
        <w:t xml:space="preserve">(2) 防音・騒音の事前案内</w:t>
      </w:r>
    </w:p>
    <w:p>
      <w:pPr>
        <w:pStyle w:val="ListParagraph"/>
        <w:numPr>
          <w:ilvl w:val="0"/>
          <w:numId w:val="2"/>
        </w:numPr>
        <w:spacing w:after="80" w:line="300"/>
      </w:pPr>
      <w:r>
        <w:rPr>
          <w:rFonts w:ascii="Arial" w:cs="Arial" w:eastAsia="Arial" w:hAnsi="Arial"/>
          <w:color w:val="333333"/>
          <w:sz w:val="21"/>
          <w:szCs w:val="21"/>
        </w:rPr>
        <w:t xml:space="preserve">予約確認メールに騒音リスク（電車音・改装工事）を明記</w:t>
      </w:r>
    </w:p>
    <w:p>
      <w:pPr>
        <w:pStyle w:val="ListParagraph"/>
        <w:numPr>
          <w:ilvl w:val="0"/>
          <w:numId w:val="2"/>
        </w:numPr>
        <w:spacing w:after="80" w:line="300"/>
      </w:pPr>
      <w:r>
        <w:rPr>
          <w:rFonts w:ascii="Arial" w:cs="Arial" w:eastAsia="Arial" w:hAnsi="Arial"/>
          <w:color w:val="333333"/>
          <w:sz w:val="21"/>
          <w:szCs w:val="21"/>
        </w:rPr>
        <w:t xml:space="preserve">騒音に敏感なゲストへの静音客室（中層階・低層）への案内</w:t>
      </w:r>
    </w:p>
    <w:p>
      <w:pPr>
        <w:pStyle w:val="ListParagraph"/>
        <w:numPr>
          <w:ilvl w:val="0"/>
          <w:numId w:val="2"/>
        </w:numPr>
        <w:spacing w:after="80" w:line="300"/>
      </w:pPr>
      <w:r>
        <w:rPr>
          <w:rFonts w:ascii="Arial" w:cs="Arial" w:eastAsia="Arial" w:hAnsi="Arial"/>
          <w:color w:val="333333"/>
          <w:sz w:val="21"/>
          <w:szCs w:val="21"/>
        </w:rPr>
        <w:t xml:space="preserve">改装工事期間中の工事時間帯・騒音レベルの透明な情報開示</w:t>
      </w:r>
    </w:p>
    <w:p>
      <w:pPr>
        <w:spacing w:after="80"/>
      </w:pPr>
    </w:p>
    <w:p>
      <w:pPr>
        <w:spacing w:after="120" w:before="200"/>
      </w:pPr>
      <w:r>
        <w:rPr>
          <w:rFonts w:ascii="Arial" w:cs="Arial" w:eastAsia="Arial" w:hAnsi="Arial"/>
          <w:b/>
          <w:bCs/>
          <w:color w:val="1B3A5C"/>
          <w:sz w:val="22"/>
          <w:szCs w:val="22"/>
        </w:rPr>
        <w:t xml:space="preserve">(3) Google口コミ対策</w:t>
      </w:r>
    </w:p>
    <w:p>
      <w:pPr>
        <w:pStyle w:val="ListParagraph"/>
        <w:numPr>
          <w:ilvl w:val="0"/>
          <w:numId w:val="2"/>
        </w:numPr>
        <w:spacing w:after="80" w:line="300"/>
      </w:pPr>
      <w:r>
        <w:rPr>
          <w:rFonts w:ascii="Arial" w:cs="Arial" w:eastAsia="Arial" w:hAnsi="Arial"/>
          <w:color w:val="333333"/>
          <w:sz w:val="21"/>
          <w:szCs w:val="21"/>
        </w:rPr>
        <w:t xml:space="preserve">全Google口コミへの丁寧な返信（特に低評価への真摯な対応）</w:t>
      </w:r>
    </w:p>
    <w:p>
      <w:pPr>
        <w:pStyle w:val="ListParagraph"/>
        <w:numPr>
          <w:ilvl w:val="0"/>
          <w:numId w:val="2"/>
        </w:numPr>
        <w:spacing w:after="80" w:line="300"/>
      </w:pPr>
      <w:r>
        <w:rPr>
          <w:rFonts w:ascii="Arial" w:cs="Arial" w:eastAsia="Arial" w:hAnsi="Arial"/>
          <w:color w:val="333333"/>
          <w:sz w:val="21"/>
          <w:szCs w:val="21"/>
        </w:rPr>
        <w:t xml:space="preserve">満足したゲストへのGoogle口コミ投稿案内</w:t>
      </w:r>
    </w:p>
    <w:p>
      <w:pPr>
        <w:pStyle w:val="ListParagraph"/>
        <w:numPr>
          <w:ilvl w:val="0"/>
          <w:numId w:val="2"/>
        </w:numPr>
        <w:spacing w:after="80" w:line="300"/>
      </w:pPr>
      <w:r>
        <w:rPr>
          <w:rFonts w:ascii="Arial" w:cs="Arial" w:eastAsia="Arial" w:hAnsi="Arial"/>
          <w:color w:val="333333"/>
          <w:sz w:val="21"/>
          <w:szCs w:val="21"/>
        </w:rPr>
        <w:t xml:space="preserve">Google評価の月次モニタリングと改善進捗確認</w:t>
      </w:r>
    </w:p>
    <w:p>
      <w:r>
        <w:br w:type="page"/>
      </w:r>
    </w:p>
    <w:p>
      <w:pPr>
        <w:pStyle w:val="Heading2"/>
        <w:spacing w:after="160" w:before="280"/>
      </w:pPr>
      <w:r>
        <w:rPr>
          <w:rFonts w:ascii="Arial" w:cs="Arial" w:eastAsia="Arial" w:hAnsi="Arial"/>
          <w:b/>
          <w:bCs/>
          <w:color w:val="2E75B6"/>
          <w:sz w:val="26"/>
          <w:szCs w:val="26"/>
        </w:rPr>
        <w:t xml:space="preserve">Phase 2：短期施策（1〜3ヶ月）</w:t>
      </w:r>
    </w:p>
    <w:p>
      <w:pPr>
        <w:spacing w:after="120" w:line="320"/>
        <w:jc w:val="left"/>
      </w:pPr>
      <w:r>
        <w:rPr>
          <w:rFonts w:ascii="Arial" w:cs="Arial" w:eastAsia="Arial" w:hAnsi="Arial"/>
          <w:color w:val="333333"/>
          <w:sz w:val="21"/>
          <w:szCs w:val="21"/>
        </w:rPr>
        <w:t xml:space="preserve">一定の投資を伴うが、比較的早期に実行可能な施策</w:t>
      </w:r>
    </w:p>
    <w:p>
      <w:pPr>
        <w:spacing w:after="80"/>
      </w:pPr>
    </w:p>
    <w:p>
      <w:pPr>
        <w:spacing w:after="120" w:before="200"/>
      </w:pPr>
      <w:r>
        <w:rPr>
          <w:rFonts w:ascii="Arial" w:cs="Arial" w:eastAsia="Arial" w:hAnsi="Arial"/>
          <w:b/>
          <w:bCs/>
          <w:color w:val="1B3A5C"/>
          <w:sz w:val="22"/>
          <w:szCs w:val="22"/>
        </w:rPr>
        <w:t xml:space="preserve">(1) バスルーム設備の更新</w:t>
      </w:r>
    </w:p>
    <w:p>
      <w:pPr>
        <w:pStyle w:val="ListParagraph"/>
        <w:numPr>
          <w:ilvl w:val="0"/>
          <w:numId w:val="2"/>
        </w:numPr>
        <w:spacing w:after="80" w:line="300"/>
      </w:pPr>
      <w:r>
        <w:rPr>
          <w:rFonts w:ascii="Arial" w:cs="Arial" w:eastAsia="Arial" w:hAnsi="Arial"/>
          <w:color w:val="333333"/>
          <w:sz w:val="21"/>
          <w:szCs w:val="21"/>
        </w:rPr>
        <w:t xml:space="preserve">排水設備の点検・改修（詰まり・流れの悪さ改善）</w:t>
      </w:r>
    </w:p>
    <w:p>
      <w:pPr>
        <w:pStyle w:val="ListParagraph"/>
        <w:numPr>
          <w:ilvl w:val="0"/>
          <w:numId w:val="2"/>
        </w:numPr>
        <w:spacing w:after="80" w:line="300"/>
      </w:pPr>
      <w:r>
        <w:rPr>
          <w:rFonts w:ascii="Arial" w:cs="Arial" w:eastAsia="Arial" w:hAnsi="Arial"/>
          <w:color w:val="333333"/>
          <w:sz w:val="21"/>
          <w:szCs w:val="21"/>
        </w:rPr>
        <w:t xml:space="preserve">シャワーヘッド・水回り設備の選択的更新</w:t>
      </w:r>
    </w:p>
    <w:p>
      <w:pPr>
        <w:pStyle w:val="ListParagraph"/>
        <w:numPr>
          <w:ilvl w:val="0"/>
          <w:numId w:val="2"/>
        </w:numPr>
        <w:spacing w:after="80" w:line="300"/>
      </w:pPr>
      <w:r>
        <w:rPr>
          <w:rFonts w:ascii="Arial" w:cs="Arial" w:eastAsia="Arial" w:hAnsi="Arial"/>
          <w:color w:val="333333"/>
          <w:sz w:val="21"/>
          <w:szCs w:val="21"/>
        </w:rPr>
        <w:t xml:space="preserve">老朽化が目立つバスルーム設備の優先交換</w:t>
      </w:r>
    </w:p>
    <w:p>
      <w:pPr>
        <w:spacing w:after="80"/>
      </w:pPr>
    </w:p>
    <w:p>
      <w:pPr>
        <w:spacing w:after="120" w:before="200"/>
      </w:pPr>
      <w:r>
        <w:rPr>
          <w:rFonts w:ascii="Arial" w:cs="Arial" w:eastAsia="Arial" w:hAnsi="Arial"/>
          <w:b/>
          <w:bCs/>
          <w:color w:val="1B3A5C"/>
          <w:sz w:val="22"/>
          <w:szCs w:val="22"/>
        </w:rPr>
        <w:t xml:space="preserve">(2) エレベーター対策（設備的改善）</w:t>
      </w:r>
    </w:p>
    <w:p>
      <w:pPr>
        <w:pStyle w:val="ListParagraph"/>
        <w:numPr>
          <w:ilvl w:val="0"/>
          <w:numId w:val="2"/>
        </w:numPr>
        <w:spacing w:after="80" w:line="300"/>
      </w:pPr>
      <w:r>
        <w:rPr>
          <w:rFonts w:ascii="Arial" w:cs="Arial" w:eastAsia="Arial" w:hAnsi="Arial"/>
          <w:color w:val="333333"/>
          <w:sz w:val="21"/>
          <w:szCs w:val="21"/>
        </w:rPr>
        <w:t xml:space="preserve">エレベーター定員管理の最適化</w:t>
      </w:r>
    </w:p>
    <w:p>
      <w:pPr>
        <w:pStyle w:val="ListParagraph"/>
        <w:numPr>
          <w:ilvl w:val="0"/>
          <w:numId w:val="2"/>
        </w:numPr>
        <w:spacing w:after="80" w:line="300"/>
      </w:pPr>
      <w:r>
        <w:rPr>
          <w:rFonts w:ascii="Arial" w:cs="Arial" w:eastAsia="Arial" w:hAnsi="Arial"/>
          <w:color w:val="333333"/>
          <w:sz w:val="21"/>
          <w:szCs w:val="21"/>
        </w:rPr>
        <w:t xml:space="preserve">エレベーター内・周辺サイン整備によるストレス軽減</w:t>
      </w:r>
    </w:p>
    <w:p>
      <w:pPr>
        <w:spacing w:after="200"/>
      </w:pPr>
    </w:p>
    <w:p>
      <w:pPr>
        <w:pStyle w:val="Heading2"/>
        <w:spacing w:after="160" w:before="280"/>
      </w:pPr>
      <w:r>
        <w:rPr>
          <w:rFonts w:ascii="Arial" w:cs="Arial" w:eastAsia="Arial" w:hAnsi="Arial"/>
          <w:b/>
          <w:bCs/>
          <w:color w:val="2E75B6"/>
          <w:sz w:val="26"/>
          <w:szCs w:val="26"/>
        </w:rPr>
        <w:t xml:space="preserve">Phase 3：中期施策（3〜6ヶ月）</w:t>
      </w:r>
    </w:p>
    <w:p>
      <w:pPr>
        <w:spacing w:after="120" w:line="320"/>
        <w:jc w:val="left"/>
      </w:pPr>
      <w:r>
        <w:rPr>
          <w:rFonts w:ascii="Arial" w:cs="Arial" w:eastAsia="Arial" w:hAnsi="Arial"/>
          <w:color w:val="333333"/>
          <w:sz w:val="21"/>
          <w:szCs w:val="21"/>
        </w:rPr>
        <w:t xml:space="preserve">設備投資を伴う抜本的な改善施策</w:t>
      </w:r>
    </w:p>
    <w:p>
      <w:pPr>
        <w:spacing w:after="80"/>
      </w:pPr>
    </w:p>
    <w:p>
      <w:pPr>
        <w:spacing w:after="120" w:before="200"/>
      </w:pPr>
      <w:r>
        <w:rPr>
          <w:rFonts w:ascii="Arial" w:cs="Arial" w:eastAsia="Arial" w:hAnsi="Arial"/>
          <w:b/>
          <w:bCs/>
          <w:color w:val="1B3A5C"/>
          <w:sz w:val="22"/>
          <w:szCs w:val="22"/>
        </w:rPr>
        <w:t xml:space="preserve">(1) 客室・設備の全面刷新</w:t>
      </w:r>
    </w:p>
    <w:p>
      <w:pPr>
        <w:pStyle w:val="ListParagraph"/>
        <w:numPr>
          <w:ilvl w:val="0"/>
          <w:numId w:val="2"/>
        </w:numPr>
        <w:spacing w:after="80" w:line="300"/>
      </w:pPr>
      <w:r>
        <w:rPr>
          <w:rFonts w:ascii="Arial" w:cs="Arial" w:eastAsia="Arial" w:hAnsi="Arial"/>
          <w:color w:val="333333"/>
          <w:sz w:val="21"/>
          <w:szCs w:val="21"/>
        </w:rPr>
        <w:t xml:space="preserve">老朽化した客室設備の計画的全面更新</w:t>
      </w:r>
    </w:p>
    <w:p>
      <w:pPr>
        <w:pStyle w:val="ListParagraph"/>
        <w:numPr>
          <w:ilvl w:val="0"/>
          <w:numId w:val="2"/>
        </w:numPr>
        <w:spacing w:after="80" w:line="300"/>
      </w:pPr>
      <w:r>
        <w:rPr>
          <w:rFonts w:ascii="Arial" w:cs="Arial" w:eastAsia="Arial" w:hAnsi="Arial"/>
          <w:color w:val="333333"/>
          <w:sz w:val="21"/>
          <w:szCs w:val="21"/>
        </w:rPr>
        <w:t xml:space="preserve">防音性能の向上（高音帯域の電車音対策）</w:t>
      </w:r>
    </w:p>
    <w:p>
      <w:pPr>
        <w:pStyle w:val="ListParagraph"/>
        <w:numPr>
          <w:ilvl w:val="0"/>
          <w:numId w:val="2"/>
        </w:numPr>
        <w:spacing w:after="80" w:line="300"/>
      </w:pPr>
      <w:r>
        <w:rPr>
          <w:rFonts w:ascii="Arial" w:cs="Arial" w:eastAsia="Arial" w:hAnsi="Arial"/>
          <w:color w:val="333333"/>
          <w:sz w:val="21"/>
          <w:szCs w:val="21"/>
        </w:rPr>
        <w:t xml:space="preserve">バスルームの全面リノベーション</w:t>
      </w:r>
    </w:p>
    <w:p>
      <w:pPr>
        <w:spacing w:after="80"/>
      </w:pPr>
    </w:p>
    <w:p>
      <w:pPr>
        <w:spacing w:after="120" w:before="200"/>
      </w:pPr>
      <w:r>
        <w:rPr>
          <w:rFonts w:ascii="Arial" w:cs="Arial" w:eastAsia="Arial" w:hAnsi="Arial"/>
          <w:b/>
          <w:bCs/>
          <w:color w:val="1B3A5C"/>
          <w:sz w:val="22"/>
          <w:szCs w:val="22"/>
        </w:rPr>
        <w:t xml:space="preserve">(2) 共用施設のリニューアル</w:t>
      </w:r>
    </w:p>
    <w:p>
      <w:pPr>
        <w:pStyle w:val="ListParagraph"/>
        <w:numPr>
          <w:ilvl w:val="0"/>
          <w:numId w:val="2"/>
        </w:numPr>
        <w:spacing w:after="80" w:line="300"/>
      </w:pPr>
      <w:r>
        <w:rPr>
          <w:rFonts w:ascii="Arial" w:cs="Arial" w:eastAsia="Arial" w:hAnsi="Arial"/>
          <w:color w:val="333333"/>
          <w:sz w:val="21"/>
          <w:szCs w:val="21"/>
        </w:rPr>
        <w:t xml:space="preserve">エレベーター増設・速度向上によるオペレーション改善</w:t>
      </w:r>
    </w:p>
    <w:p>
      <w:pPr>
        <w:pStyle w:val="ListParagraph"/>
        <w:numPr>
          <w:ilvl w:val="0"/>
          <w:numId w:val="2"/>
        </w:numPr>
        <w:spacing w:after="80" w:line="300"/>
      </w:pPr>
      <w:r>
        <w:rPr>
          <w:rFonts w:ascii="Arial" w:cs="Arial" w:eastAsia="Arial" w:hAnsi="Arial"/>
          <w:color w:val="333333"/>
          <w:sz w:val="21"/>
          <w:szCs w:val="21"/>
        </w:rPr>
        <w:t xml:space="preserve">1階改装工事完了を機にロビー・フロントエリアのグレードアップ</w:t>
      </w:r>
    </w:p>
    <w:p>
      <w:r>
        <w:br w:type="page"/>
      </w:r>
    </w:p>
    <w:p>
      <w:pPr>
        <w:pStyle w:val="Heading1"/>
        <w:spacing w:after="200" w:before="360"/>
      </w:pPr>
      <w:r>
        <w:rPr>
          <w:rFonts w:ascii="Arial" w:cs="Arial" w:eastAsia="Arial" w:hAnsi="Arial"/>
          <w:b/>
          <w:bCs/>
          <w:color w:val="1B3A5C"/>
          <w:sz w:val="32"/>
          <w:szCs w:val="32"/>
        </w:rPr>
        <w:t xml:space="preserve">6. KPI目標設定</w:t>
      </w:r>
    </w:p>
    <w:p>
      <w:pPr>
        <w:spacing w:after="120" w:line="320"/>
        <w:jc w:val="left"/>
      </w:pPr>
      <w:r>
        <w:rPr>
          <w:rFonts w:ascii="Arial" w:cs="Arial" w:eastAsia="Arial" w:hAnsi="Arial"/>
          <w:color w:val="333333"/>
          <w:sz w:val="21"/>
          <w:szCs w:val="21"/>
        </w:rPr>
        <w:t xml:space="preserve">以下のKPIを設定し、四半期ごとにモニタリングすることを推奨します。</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200"/>
        <w:gridCol w:w="1826"/>
      </w:tblGrid>
      <w:t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KPI項目</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現状値</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目標値（6ヶ月後）</w:t>
            </w:r>
          </w:p>
        </w:tc>
        <w:tc>
          <w:tcPr>
            <w:tcW w:type="dxa" w:w="1826"/>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期限</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全体平均(10pt換算)</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8.68点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8.9点以上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高評価率（8-10点）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81.5%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85%以上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低評価率（1-4点）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0.5%以下</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Trip.com平均評価</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9.63/10点</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9.7点以上</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Google平均評価</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3.58/5点</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3.8/5点以上</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2026年9月</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口コミ返信率</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未計測</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100%（48h以内）</w:t>
            </w:r>
          </w:p>
        </w:tc>
        <w:tc>
          <w:tcPr>
            <w:tcW w:type="dxa" w:w="18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2026年5月</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エレベータークレーム</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6件/2ヶ月</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2件以下/2ヶ月</w:t>
            </w:r>
          </w:p>
        </w:tc>
        <w:tc>
          <w:tcPr>
            <w:tcW w:type="dxa" w:w="1826"/>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2026年6月</w:t>
            </w:r>
          </w:p>
        </w:tc>
      </w:tr>
    </w:tbl>
    <w:p>
      <w:r>
        <w:br w:type="page"/>
      </w:r>
    </w:p>
    <w:p>
      <w:pPr>
        <w:pStyle w:val="Heading1"/>
        <w:spacing w:after="200" w:before="360"/>
      </w:pPr>
      <w:r>
        <w:rPr>
          <w:rFonts w:ascii="Arial" w:cs="Arial" w:eastAsia="Arial" w:hAnsi="Arial"/>
          <w:b/>
          <w:bCs/>
          <w:color w:val="1B3A5C"/>
          <w:sz w:val="32"/>
          <w:szCs w:val="32"/>
        </w:rPr>
        <w:t xml:space="preserve">7. 総括と今後のアクション</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B3A5C" w:sz="4"/>
              <w:left w:val="single" w:color="1B3A5C" w:sz="4"/>
              <w:bottom w:val="single" w:color="1B3A5C" w:sz="4"/>
              <w:right w:val="single" w:color="1B3A5C" w:sz="4"/>
            </w:tcBorders>
            <w:shd w:fill="F8F9FA" w:val="clear"/>
            <w:tcMar>
              <w:top w:type="dxa" w:w="300"/>
              <w:left w:type="dxa" w:w="400"/>
              <w:bottom w:type="dxa" w:w="300"/>
              <w:right w:type="dxa" w:w="400"/>
            </w:tcMar>
          </w:tcPr>
          <w:p>
            <w:pPr>
              <w:spacing w:after="160"/>
            </w:pPr>
            <w:r>
              <w:rPr>
                <w:rFonts w:ascii="Arial" w:cs="Arial" w:eastAsia="Arial" w:hAnsi="Arial"/>
                <w:color w:val="333333"/>
                <w:sz w:val="21"/>
                <w:szCs w:val="21"/>
              </w:rPr>
              <w:t xml:space="preserve">ホテル日航川崎は、2026年2月〜3月において全体平均8.68点・高評価率81.5%と高水準の評価を獲得しています。JR川崎駅直結という圧倒的立地優位性（53件言及）と英語対応スタッフの質の高さ（20件）が、国内外ゲストからの安定した支持を生み出しています。</w:t>
            </w:r>
          </w:p>
          <w:p>
            <w:pPr>
              <w:spacing w:after="160"/>
            </w:pPr>
            <w:r>
              <w:rPr>
                <w:rFonts w:ascii="Arial" w:cs="Arial" w:eastAsia="Arial" w:hAnsi="Arial"/>
                <w:color w:val="333333"/>
                <w:sz w:val="21"/>
                <w:szCs w:val="21"/>
              </w:rPr>
              <w:t xml:space="preserve">Trip.com（9.63点）・じゃらん・楽天トラベル（9.00点）での優秀評価は日航グループとしてのブランド力を示しています。一方でGoogle評価（7.16点・概ね良好）が他サイトと比べ低く、エレベーター待ち（6件）・防音問題（4件）・設備老朽化（3件）が中評価層を形成する主因となっています。</w:t>
            </w:r>
          </w:p>
          <w:p>
            <w:pPr>
              <w:spacing w:after="160"/>
            </w:pPr>
            <w:r>
              <w:rPr>
                <w:rFonts w:ascii="Arial" w:cs="Arial" w:eastAsia="Arial" w:hAnsi="Arial"/>
                <w:color w:val="333333"/>
                <w:sz w:val="21"/>
                <w:szCs w:val="21"/>
              </w:rPr>
              <w:t xml:space="preserve">最優先課題はエレベーター混雑の緩和と防音・騒音の事前案内強化です。これらはオペレーション改善で対応可能であり、早期に実施できます。バスルーム設備の更新は中期的な投資として計画的に進め、改装完了後の評価向上を目指すことが推奨されます。</w:t>
            </w:r>
          </w:p>
          <w:p>
            <w:pPr>
              <w:spacing w:after="160"/>
            </w:pPr>
            <w:r>
              <w:rPr>
                <w:rFonts w:ascii="Arial" w:cs="Arial" w:eastAsia="Arial" w:hAnsi="Arial"/>
                <w:color w:val="333333"/>
                <w:sz w:val="21"/>
                <w:szCs w:val="21"/>
              </w:rPr>
              <w:t xml:space="preserve">川崎という立地を活かしたコスパの良さ（8件評価）と都心・羽田空港へのアクセス優位性は、ビジネス・トランジット双方の需要を取り込める強みであり、この価値訴求を強化したマーケティング展開が有効です。</w:t>
            </w:r>
          </w:p>
          <w:p>
            <w:r>
              <w:rPr>
                <w:rFonts w:ascii="Arial" w:cs="Arial" w:eastAsia="Arial" w:hAnsi="Arial"/>
                <w:b/>
                <w:bCs/>
                <w:color w:val="1B3A5C"/>
                <w:sz w:val="21"/>
                <w:szCs w:val="21"/>
              </w:rPr>
              <w:t xml:space="preserve">JR川崎駅直結という圧倒的立地と日航グループのサービス品質を活かし、エレベーター・防音・設備更新という具体的な課題に対処することで、全体平均8.9点以上・高評価率85%以上の達成が実現可能です。Google評価の3.8/5点以上への引き上げが最重要KPIです。</w:t>
            </w:r>
          </w:p>
        </w:tc>
      </w:tr>
    </w:tbl>
    <w:p>
      <w:pPr>
        <w:spacing w:after="300"/>
      </w:pPr>
    </w:p>
    <w:p>
      <w:pPr>
        <w:pBdr>
          <w:bottom w:val="single" w:color="2E75B6" w:sz="6" w:space="1"/>
        </w:pBdr>
        <w:spacing w:after="200" w:before="200"/>
      </w:pPr>
    </w:p>
    <w:p>
      <w:pPr>
        <w:spacing w:after="100"/>
      </w:pPr>
    </w:p>
    <w:p>
      <w:pPr>
        <w:spacing w:after="120" w:line="320"/>
        <w:jc w:val="center"/>
      </w:pPr>
      <w:r>
        <w:rPr>
          <w:rFonts w:ascii="Arial" w:cs="Arial" w:eastAsia="Arial" w:hAnsi="Arial"/>
          <w:color w:val="999999"/>
          <w:sz w:val="21"/>
          <w:szCs w:val="21"/>
        </w:rPr>
        <w:t xml:space="preserve">本レポートに関するご質問・ご相談がございましたら、お気軽にお問い合わせください。</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jc w:val="right"/>
    </w:pPr>
    <w:r>
      <w:rPr>
        <w:rFonts w:ascii="Arial" w:cs="Arial" w:eastAsia="Arial" w:hAnsi="Arial"/>
        <w:color w:val="999999"/>
        <w:sz w:val="16"/>
        <w:szCs w:val="16"/>
      </w:rPr>
      <w:t xml:space="preserve">ホテル日航川崎｜口コミ分析改善レポート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2026-03-28T23:32:01.885Z</dcterms:created>
  <dcterms:modified xsi:type="dcterms:W3CDTF">2026-03-28T23:32:01.885Z</dcterms:modified>
</cp:coreProperties>
</file>

<file path=docProps/custom.xml><?xml version="1.0" encoding="utf-8"?>
<Properties xmlns="http://schemas.openxmlformats.org/officeDocument/2006/custom-properties" xmlns:vt="http://schemas.openxmlformats.org/officeDocument/2006/docPropsVTypes"/>
</file>