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p>
    <w:p>
      <w:pPr>
        <w:spacing w:after="80"/>
        <w:jc w:val="center"/>
      </w:pPr>
      <w:r>
        <w:rPr>
          <w:rFonts w:ascii="Arial" w:cs="Arial" w:eastAsia="Arial" w:hAnsi="Arial"/>
          <w:b/>
          <w:bCs/>
          <w:color w:val="1B3A5C"/>
          <w:sz w:val="52"/>
          <w:szCs w:val="52"/>
        </w:rPr>
        <w:t xml:space="preserve">口コミ分析改善レポート</w:t>
      </w:r>
    </w:p>
    <w:p>
      <w:pPr>
        <w:spacing w:after="300"/>
        <w:jc w:val="center"/>
      </w:pPr>
      <w:r>
        <w:rPr>
          <w:rFonts w:ascii="Arial" w:cs="Arial" w:eastAsia="Arial" w:hAnsi="Arial"/>
          <w:b/>
          <w:bCs/>
          <w:color w:val="2E75B6"/>
          <w:sz w:val="40"/>
          <w:szCs w:val="40"/>
        </w:rPr>
        <w:t xml:space="preserve">アパホテル蒲田駅東</w:t>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tblGrid>
      <w:tr>
        <w:tc>
          <w:tcPr>
            <w:tcW w:type="dxa" w:w="3600"/>
            <w:tcBorders>
              <w:top w:val="none" w:sz="0"/>
              <w:left w:val="none" w:sz="0"/>
              <w:bottom w:val="none" w:sz="0"/>
              <w:right w:val="none" w:sz="0"/>
            </w:tcBorders>
            <w:tcMar>
              <w:top w:type="dxa" w:w="80"/>
              <w:left w:type="dxa" w:w="120"/>
              <w:bottom w:type="dxa" w:w="80"/>
              <w:right w:type="dxa" w:w="120"/>
            </w:tcMar>
          </w:tcPr>
          <w:p>
            <w:pPr>
              <w:jc w:val="right"/>
            </w:pPr>
            <w:r>
              <w:rPr>
                <w:rFonts w:ascii="Arial" w:cs="Arial" w:eastAsia="Arial" w:hAnsi="Arial"/>
                <w:color w:val="666666"/>
                <w:sz w:val="20"/>
                <w:szCs w:val="20"/>
              </w:rPr>
              <w:t xml:space="preserve">レポート作成日：</w:t>
            </w:r>
          </w:p>
        </w:tc>
        <w:tc>
          <w:tcPr>
            <w:tcW w:type="dxa" w:w="3600"/>
            <w:tcBorders>
              <w:top w:val="none" w:sz="0"/>
              <w:left w:val="none" w:sz="0"/>
              <w:bottom w:val="none" w:sz="0"/>
              <w:right w:val="none" w:sz="0"/>
            </w:tcBorders>
            <w:tcMar>
              <w:top w:type="dxa" w:w="80"/>
              <w:left w:type="dxa" w:w="120"/>
              <w:bottom w:type="dxa" w:w="80"/>
              <w:right w:type="dxa" w:w="120"/>
            </w:tcMar>
          </w:tcPr>
          <w:p>
            <w:r>
              <w:rPr>
                <w:rFonts w:ascii="Arial" w:cs="Arial" w:eastAsia="Arial" w:hAnsi="Arial"/>
                <w:color w:val="333333"/>
                <w:sz w:val="20"/>
                <w:szCs w:val="20"/>
              </w:rPr>
              <w:t xml:space="preserve">2026-03-28</w:t>
            </w:r>
          </w:p>
        </w:tc>
      </w:tr>
      <w:tr>
        <w:tc>
          <w:tcPr>
            <w:tcW w:type="dxa" w:w="3600"/>
            <w:tcBorders>
              <w:top w:val="none" w:sz="0"/>
              <w:left w:val="none" w:sz="0"/>
              <w:bottom w:val="none" w:sz="0"/>
              <w:right w:val="none" w:sz="0"/>
            </w:tcBorders>
            <w:tcMar>
              <w:top w:type="dxa" w:w="80"/>
              <w:left w:type="dxa" w:w="120"/>
              <w:bottom w:type="dxa" w:w="80"/>
              <w:right w:type="dxa" w:w="120"/>
            </w:tcMar>
          </w:tcPr>
          <w:p>
            <w:pPr>
              <w:jc w:val="right"/>
            </w:pPr>
            <w:r>
              <w:rPr>
                <w:rFonts w:ascii="Arial" w:cs="Arial" w:eastAsia="Arial" w:hAnsi="Arial"/>
                <w:color w:val="666666"/>
                <w:sz w:val="20"/>
                <w:szCs w:val="20"/>
              </w:rPr>
              <w:t xml:space="preserve">分析対象件数：</w:t>
            </w:r>
          </w:p>
        </w:tc>
        <w:tc>
          <w:tcPr>
            <w:tcW w:type="dxa" w:w="3600"/>
            <w:tcBorders>
              <w:top w:val="none" w:sz="0"/>
              <w:left w:val="none" w:sz="0"/>
              <w:bottom w:val="none" w:sz="0"/>
              <w:right w:val="none" w:sz="0"/>
            </w:tcBorders>
            <w:tcMar>
              <w:top w:type="dxa" w:w="80"/>
              <w:left w:type="dxa" w:w="120"/>
              <w:bottom w:type="dxa" w:w="80"/>
              <w:right w:type="dxa" w:w="120"/>
            </w:tcMar>
          </w:tcPr>
          <w:p>
            <w:r>
              <w:rPr>
                <w:rFonts w:ascii="Arial" w:cs="Arial" w:eastAsia="Arial" w:hAnsi="Arial"/>
                <w:b/>
                <w:bCs/>
                <w:color w:val="333333"/>
                <w:sz w:val="20"/>
                <w:szCs w:val="20"/>
              </w:rPr>
              <w:t xml:space="preserve">59 件</w:t>
            </w:r>
          </w:p>
        </w:tc>
      </w:tr>
      <w:tr>
        <w:tc>
          <w:tcPr>
            <w:tcW w:type="dxa" w:w="3600"/>
            <w:tcBorders>
              <w:top w:val="none" w:sz="0"/>
              <w:left w:val="none" w:sz="0"/>
              <w:bottom w:val="none" w:sz="0"/>
              <w:right w:val="none" w:sz="0"/>
            </w:tcBorders>
            <w:tcMar>
              <w:top w:type="dxa" w:w="80"/>
              <w:left w:type="dxa" w:w="120"/>
              <w:bottom w:type="dxa" w:w="80"/>
              <w:right w:type="dxa" w:w="120"/>
            </w:tcMar>
          </w:tcPr>
          <w:p>
            <w:pPr>
              <w:jc w:val="right"/>
            </w:pPr>
            <w:r>
              <w:rPr>
                <w:rFonts w:ascii="Arial" w:cs="Arial" w:eastAsia="Arial" w:hAnsi="Arial"/>
                <w:color w:val="666666"/>
                <w:sz w:val="20"/>
                <w:szCs w:val="20"/>
              </w:rPr>
              <w:t xml:space="preserve">総合評価（10pt換算）：</w:t>
            </w:r>
          </w:p>
        </w:tc>
        <w:tc>
          <w:tcPr>
            <w:tcW w:type="dxa" w:w="3600"/>
            <w:tcBorders>
              <w:top w:val="none" w:sz="0"/>
              <w:left w:val="none" w:sz="0"/>
              <w:bottom w:val="none" w:sz="0"/>
              <w:right w:val="none" w:sz="0"/>
            </w:tcBorders>
            <w:tcMar>
              <w:top w:type="dxa" w:w="80"/>
              <w:left w:type="dxa" w:w="120"/>
              <w:bottom w:type="dxa" w:w="80"/>
              <w:right w:type="dxa" w:w="120"/>
            </w:tcMar>
          </w:tcPr>
          <w:p>
            <w:r>
              <w:rPr>
                <w:rFonts w:ascii="Arial" w:cs="Arial" w:eastAsia="Arial" w:hAnsi="Arial"/>
                <w:b/>
                <w:bCs/>
                <w:color w:val="E67E22"/>
                <w:sz w:val="20"/>
                <w:szCs w:val="20"/>
              </w:rPr>
              <w:t xml:space="preserve">7.32 点（要改善）</w:t>
            </w:r>
          </w:p>
        </w:tc>
      </w:tr>
    </w:tbl>
    <w:p>
      <w:r>
        <w:br w:type="page"/>
      </w:r>
    </w:p>
    <w:p>
      <w:pPr>
        <w:pStyle w:val="Heading1"/>
        <w:spacing w:after="200" w:before="360"/>
      </w:pPr>
      <w:r>
        <w:rPr>
          <w:rFonts w:ascii="Arial" w:cs="Arial" w:eastAsia="Arial" w:hAnsi="Arial"/>
          <w:b/>
          <w:bCs/>
          <w:color w:val="1B3A5C"/>
          <w:sz w:val="32"/>
          <w:szCs w:val="32"/>
        </w:rPr>
        <w:t xml:space="preserve">1. エグゼクティブサマリー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000"/>
        <w:gridCol w:w="2526"/>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総レビュー数</w:t>
            </w:r>
          </w:p>
        </w:tc>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総合平均（10pt）</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高評価率</w:t>
            </w:r>
          </w:p>
        </w:tc>
        <w:tc>
          <w:tcPr>
            <w:tcW w:type="dxa" w:w="2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低評価率</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333333"/>
                <w:sz w:val="20"/>
                <w:szCs w:val="20"/>
              </w:rPr>
              <w:t xml:space="preserve">59 件</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E67E22"/>
                <w:sz w:val="20"/>
                <w:szCs w:val="20"/>
              </w:rPr>
              <w:t xml:space="preserve">7.32 点</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7AE60"/>
                <w:sz w:val="20"/>
                <w:szCs w:val="20"/>
              </w:rPr>
              <w:t xml:space="preserve">61%</w:t>
            </w:r>
          </w:p>
        </w:tc>
        <w:tc>
          <w:tcPr>
            <w:tcW w:type="dxa" w:w="25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C0392B"/>
                <w:sz w:val="20"/>
                <w:szCs w:val="20"/>
              </w:rPr>
              <w:t xml:space="preserve">10.2%</w:t>
            </w:r>
          </w:p>
        </w:tc>
      </w:tr>
    </w:tbl>
    <w:p>
      <w:pPr>
        <w:spacing w:after="200"/>
      </w:pPr>
    </w:p>
    <w:p>
      <w:pPr>
        <w:spacing w:after="120"/>
        <w:jc w:val="left"/>
      </w:pPr>
      <w:r>
        <w:rPr>
          <w:rFonts w:ascii="Arial" w:cs="Arial" w:eastAsia="Arial" w:hAnsi="Arial"/>
          <w:b/>
          <w:bCs/>
          <w:color w:val="E67E22"/>
          <w:sz w:val="21"/>
          <w:szCs w:val="21"/>
        </w:rPr>
        <w:t xml:space="preserve">【総合評価】要改善（平均7.32点 / 10点満点）</w:t>
      </w:r>
    </w:p>
    <w:p>
      <w:pPr>
        <w:spacing w:after="120"/>
        <w:jc w:val="left"/>
      </w:pPr>
      <w:r>
        <w:rPr>
          <w:rFonts w:ascii="Arial" w:cs="Arial" w:eastAsia="Arial" w:hAnsi="Arial"/>
          <w:b w:val="false"/>
          <w:bCs w:val="false"/>
          <w:color w:val="333333"/>
          <w:sz w:val="21"/>
          <w:szCs w:val="21"/>
        </w:rPr>
        <w:t xml:space="preserve">高評価（8〜10点）: 36件（61%）、中評価（5〜7点）: 17件（28.8%）、低評価（1〜4点）: 6件（10.2%）</w:t>
      </w:r>
    </w:p>
    <w:p>
      <w:r>
        <w:br w:type="page"/>
      </w:r>
    </w:p>
    <w:p>
      <w:pPr>
        <w:pStyle w:val="Heading1"/>
        <w:spacing w:after="200" w:before="360"/>
      </w:pPr>
      <w:r>
        <w:rPr>
          <w:rFonts w:ascii="Arial" w:cs="Arial" w:eastAsia="Arial" w:hAnsi="Arial"/>
          <w:b/>
          <w:bCs/>
          <w:color w:val="1B3A5C"/>
          <w:sz w:val="32"/>
          <w:szCs w:val="32"/>
        </w:rPr>
        <w:t xml:space="preserve">2. サイト別口コミ評価分析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800"/>
        <w:gridCol w:w="1800"/>
        <w:gridCol w:w="1300"/>
        <w:gridCol w:w="1926"/>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サイト名</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件数</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ネイティブ評価</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10点換算平均</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中央値</w:t>
            </w:r>
          </w:p>
        </w:tc>
        <w:tc>
          <w:tcPr>
            <w:tcW w:type="dxa" w:w="19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評価判定</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Google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18件</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3.89/5</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7.78点</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8点</w:t>
            </w:r>
          </w:p>
        </w:tc>
        <w:tc>
          <w:tcPr>
            <w:tcW w:type="dxa" w:w="1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2E75B6"/>
                <w:sz w:val="20"/>
                <w:szCs w:val="20"/>
              </w:rPr>
              <w:t xml:space="preserve">概ね良好</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Booking.com</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17件</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7.47/10</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7.47点</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8点</w:t>
            </w:r>
          </w:p>
        </w:tc>
        <w:tc>
          <w:tcPr>
            <w:tcW w:type="dxa" w:w="1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E67E22"/>
                <w:sz w:val="20"/>
                <w:szCs w:val="20"/>
              </w:rPr>
              <w:t xml:space="preserve">要改善</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Agoda</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16件</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6.69/10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6.69点</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7点</w:t>
            </w:r>
          </w:p>
        </w:tc>
        <w:tc>
          <w:tcPr>
            <w:tcW w:type="dxa" w:w="1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E67E22"/>
                <w:sz w:val="20"/>
                <w:szCs w:val="20"/>
              </w:rPr>
              <w:t xml:space="preserve">要改善</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じゃらん</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4件</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3.75/5</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7.5点</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8点</w:t>
            </w:r>
          </w:p>
        </w:tc>
        <w:tc>
          <w:tcPr>
            <w:tcW w:type="dxa" w:w="1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E75B6"/>
                <w:sz w:val="20"/>
                <w:szCs w:val="20"/>
              </w:rPr>
              <w:t xml:space="preserve">概ね良好</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楽天トラベル</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4件</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3.5/5</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7点</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8点</w:t>
            </w:r>
          </w:p>
        </w:tc>
        <w:tc>
          <w:tcPr>
            <w:tcW w:type="dxa" w:w="1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E67E22"/>
                <w:sz w:val="20"/>
                <w:szCs w:val="20"/>
              </w:rPr>
              <w:t xml:space="preserve">要改善</w:t>
            </w:r>
          </w:p>
        </w:tc>
      </w:tr>
    </w:tbl>
    <w:p>
      <w:r>
        <w:br w:type="page"/>
      </w:r>
    </w:p>
    <w:p>
      <w:pPr>
        <w:pStyle w:val="Heading1"/>
        <w:spacing w:after="200" w:before="360"/>
      </w:pPr>
      <w:r>
        <w:rPr>
          <w:rFonts w:ascii="Arial" w:cs="Arial" w:eastAsia="Arial" w:hAnsi="Arial"/>
          <w:b/>
          <w:bCs/>
          <w:color w:val="1B3A5C"/>
          <w:sz w:val="32"/>
          <w:szCs w:val="32"/>
        </w:rPr>
        <w:t xml:space="preserve">3. スコア分布</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スコア</w:t>
            </w:r>
          </w:p>
        </w:tc>
        <w:tc>
          <w:tcPr>
            <w:tcW w:type="dxa" w:w="3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件数</w:t>
            </w:r>
          </w:p>
        </w:tc>
        <w:tc>
          <w:tcPr>
            <w:tcW w:type="dxa" w:w="40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割合</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13.6%</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9点</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3件</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5.1%</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25件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42.4%</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7点</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5件</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8.5%</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9件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15.3%</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5点</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3件</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5.1%</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6.8%</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3点</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1件</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1.7%</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1.7%</w:t>
            </w:r>
          </w:p>
        </w:tc>
      </w:tr>
    </w:tbl>
    <w:p>
      <w:r>
        <w:br w:type="page"/>
      </w:r>
    </w:p>
    <w:p>
      <w:pPr>
        <w:pStyle w:val="Heading1"/>
        <w:spacing w:after="200" w:before="360"/>
      </w:pPr>
      <w:r>
        <w:rPr>
          <w:rFonts w:ascii="Arial" w:cs="Arial" w:eastAsia="Arial" w:hAnsi="Arial"/>
          <w:b/>
          <w:bCs/>
          <w:color w:val="1B3A5C"/>
          <w:sz w:val="32"/>
          <w:szCs w:val="32"/>
        </w:rPr>
        <w:t xml:space="preserve">4. 代表的な口コミコメント</w:t>
      </w:r>
    </w:p>
    <w:p>
      <w:pPr>
        <w:pStyle w:val="Heading2"/>
        <w:spacing w:after="160" w:before="280"/>
      </w:pPr>
      <w:r>
        <w:rPr>
          <w:rFonts w:ascii="Arial" w:cs="Arial" w:eastAsia="Arial" w:hAnsi="Arial"/>
          <w:b/>
          <w:bCs/>
          <w:color w:val="2E75B6"/>
          <w:sz w:val="26"/>
          <w:szCs w:val="26"/>
        </w:rPr>
        <w:t xml:space="preserve">4-1. 高評価コメント（8〜10点）</w:t>
      </w:r>
    </w:p>
    <w:p>
      <w:pPr>
        <w:spacing w:after="120"/>
        <w:jc w:val="left"/>
      </w:pPr>
      <w:r>
        <w:rPr>
          <w:rFonts w:ascii="Arial" w:cs="Arial" w:eastAsia="Arial" w:hAnsi="Arial"/>
          <w:b/>
          <w:bCs/>
          <w:color w:val="2E75B6"/>
          <w:sz w:val="21"/>
          <w:szCs w:val="21"/>
        </w:rPr>
        <w:t xml:space="preserve">【Booking.com / 8点 / 2026-03-25】</w:t>
      </w:r>
    </w:p>
    <w:p>
      <w:pPr>
        <w:spacing w:after="120"/>
        <w:jc w:val="left"/>
      </w:pPr>
      <w:r>
        <w:rPr>
          <w:rFonts w:ascii="Arial" w:cs="Arial" w:eastAsia="Arial" w:hAnsi="Arial"/>
          <w:b w:val="false"/>
          <w:bCs w:val="false"/>
          <w:color w:val="333333"/>
          <w:sz w:val="21"/>
          <w:szCs w:val="21"/>
        </w:rPr>
        <w:t xml:space="preserve">立地は最高で、JR蒲田駅と京急蒲田駅のちょうど中間地点に位置していました。京急蒲田駅からは、途中まで屋根付きの商店街があり、大きな荷物を運ぶのに便利なエスカレーターもありました。部屋自体はまあまあで、狭いながらもAPAホテルとしては標準的で、バスルームも小さかったものの必要なアメニティはすべて揃っていました。冷蔵庫はありましたが、電子レンジはありませんでした。ただし、ロビーに共用の電子レンジがあります。スタッフはフレンドリーで、英語も十分に話せたので、コミュニケーションに問題はありませんでした。チェックインとチェックアウトの両日、荷物を番号タグ付きで預かってくれ、他の人が「間違って」持ち去ってしまうのを防いでくれました。また、特定の日に部屋の清掃が行われなかった場合でも、新しいタオルとアメニティを用意してくれました。</w:t>
      </w:r>
    </w:p>
    <w:p>
      <w:pPr>
        <w:spacing w:after="80"/>
      </w:pPr>
    </w:p>
    <w:p>
      <w:pPr>
        <w:spacing w:after="120"/>
        <w:jc w:val="left"/>
      </w:pPr>
      <w:r>
        <w:rPr>
          <w:rFonts w:ascii="Arial" w:cs="Arial" w:eastAsia="Arial" w:hAnsi="Arial"/>
          <w:b/>
          <w:bCs/>
          <w:color w:val="2E75B6"/>
          <w:sz w:val="21"/>
          <w:szCs w:val="21"/>
        </w:rPr>
        <w:t xml:space="preserve">【Booking.com / 10点 / 2026-03-20】</w:t>
      </w:r>
    </w:p>
    <w:p>
      <w:pPr>
        <w:spacing w:after="120"/>
        <w:jc w:val="left"/>
      </w:pPr>
      <w:r>
        <w:rPr>
          <w:rFonts w:ascii="Arial" w:cs="Arial" w:eastAsia="Arial" w:hAnsi="Arial"/>
          <w:b w:val="false"/>
          <w:bCs w:val="false"/>
          <w:color w:val="333333"/>
          <w:sz w:val="21"/>
          <w:szCs w:val="21"/>
        </w:rPr>
        <w:t xml:space="preserve">クリーン</w:t>
      </w:r>
    </w:p>
    <w:p>
      <w:pPr>
        <w:spacing w:after="80"/>
      </w:pPr>
    </w:p>
    <w:p>
      <w:pPr>
        <w:spacing w:after="120"/>
        <w:jc w:val="left"/>
      </w:pPr>
      <w:r>
        <w:rPr>
          <w:rFonts w:ascii="Arial" w:cs="Arial" w:eastAsia="Arial" w:hAnsi="Arial"/>
          <w:b/>
          <w:bCs/>
          <w:color w:val="2E75B6"/>
          <w:sz w:val="21"/>
          <w:szCs w:val="21"/>
        </w:rPr>
        <w:t xml:space="preserve">【Agoda / 9点 / 2026-03-19】</w:t>
      </w:r>
    </w:p>
    <w:p>
      <w:pPr>
        <w:spacing w:after="120"/>
        <w:jc w:val="left"/>
      </w:pPr>
      <w:r>
        <w:rPr>
          <w:rFonts w:ascii="Arial" w:cs="Arial" w:eastAsia="Arial" w:hAnsi="Arial"/>
          <w:b w:val="false"/>
          <w:bCs w:val="false"/>
          <w:color w:val="333333"/>
          <w:sz w:val="21"/>
          <w:szCs w:val="21"/>
        </w:rPr>
        <w:t xml:space="preserve">駅からすぐの場所にあり、電車移動も便利 ホテルには駐車場が3台分有りますが予約はできません。 でもすぐ近所に有るホールの地下駐車場が格安なので車で来られる方にもお勧めです。</w:t>
      </w:r>
    </w:p>
    <w:p>
      <w:pPr>
        <w:spacing w:after="80"/>
      </w:pPr>
    </w:p>
    <w:p>
      <w:pPr>
        <w:spacing w:after="120"/>
        <w:jc w:val="left"/>
      </w:pPr>
      <w:r>
        <w:rPr>
          <w:rFonts w:ascii="Arial" w:cs="Arial" w:eastAsia="Arial" w:hAnsi="Arial"/>
          <w:b/>
          <w:bCs/>
          <w:color w:val="2E75B6"/>
          <w:sz w:val="21"/>
          <w:szCs w:val="21"/>
        </w:rPr>
        <w:t xml:space="preserve">【Agoda / 8点 / 2026-03-18】</w:t>
      </w:r>
    </w:p>
    <w:p>
      <w:pPr>
        <w:spacing w:after="120"/>
        <w:jc w:val="left"/>
      </w:pPr>
      <w:r>
        <w:rPr>
          <w:rFonts w:ascii="Arial" w:cs="Arial" w:eastAsia="Arial" w:hAnsi="Arial"/>
          <w:b w:val="false"/>
          <w:bCs w:val="false"/>
          <w:color w:val="333333"/>
          <w:sz w:val="21"/>
          <w:szCs w:val="21"/>
        </w:rPr>
        <w:t xml:space="preserve">少しだけわかりにくいけど１回覚えたら問題ない。</w:t>
      </w:r>
    </w:p>
    <w:p>
      <w:pPr>
        <w:spacing w:after="80"/>
      </w:pPr>
    </w:p>
    <w:p>
      <w:pPr>
        <w:spacing w:after="120"/>
        <w:jc w:val="left"/>
      </w:pPr>
      <w:r>
        <w:rPr>
          <w:rFonts w:ascii="Arial" w:cs="Arial" w:eastAsia="Arial" w:hAnsi="Arial"/>
          <w:b/>
          <w:bCs/>
          <w:color w:val="2E75B6"/>
          <w:sz w:val="21"/>
          <w:szCs w:val="21"/>
        </w:rPr>
        <w:t xml:space="preserve">【Google / 10点 / 2026-03-15】</w:t>
      </w:r>
    </w:p>
    <w:p>
      <w:pPr>
        <w:spacing w:after="120"/>
        <w:jc w:val="left"/>
      </w:pPr>
      <w:r>
        <w:rPr>
          <w:rFonts w:ascii="Arial" w:cs="Arial" w:eastAsia="Arial" w:hAnsi="Arial"/>
          <w:b w:val="false"/>
          <w:bCs w:val="false"/>
          <w:color w:val="333333"/>
          <w:sz w:val="21"/>
          <w:szCs w:val="21"/>
        </w:rPr>
        <w:t xml:space="preserve">ビジネスホテルとして完成されてるのが解ります。</w:t>
      </w:r>
    </w:p>
    <w:p>
      <w:pPr>
        <w:spacing w:after="80"/>
      </w:pPr>
    </w:p>
    <w:p>
      <w:pPr>
        <w:spacing w:after="160"/>
      </w:pPr>
    </w:p>
    <w:p>
      <w:pPr>
        <w:pStyle w:val="Heading2"/>
        <w:spacing w:after="160" w:before="280"/>
      </w:pPr>
      <w:r>
        <w:rPr>
          <w:rFonts w:ascii="Arial" w:cs="Arial" w:eastAsia="Arial" w:hAnsi="Arial"/>
          <w:b/>
          <w:bCs/>
          <w:color w:val="2E75B6"/>
          <w:sz w:val="26"/>
          <w:szCs w:val="26"/>
        </w:rPr>
        <w:t xml:space="preserve">4-2. 低評価コメント（1〜4点）</w:t>
      </w:r>
    </w:p>
    <w:p>
      <w:pPr>
        <w:spacing w:after="120"/>
        <w:jc w:val="left"/>
      </w:pPr>
      <w:r>
        <w:rPr>
          <w:rFonts w:ascii="Arial" w:cs="Arial" w:eastAsia="Arial" w:hAnsi="Arial"/>
          <w:b/>
          <w:bCs/>
          <w:color w:val="C0392B"/>
          <w:sz w:val="21"/>
          <w:szCs w:val="21"/>
        </w:rPr>
        <w:t xml:space="preserve">【Agoda / 5点 / 2026-03-27】</w:t>
      </w:r>
    </w:p>
    <w:p>
      <w:pPr>
        <w:spacing w:after="120"/>
        <w:jc w:val="left"/>
      </w:pPr>
      <w:r>
        <w:rPr>
          <w:rFonts w:ascii="Arial" w:cs="Arial" w:eastAsia="Arial" w:hAnsi="Arial"/>
          <w:b w:val="false"/>
          <w:bCs w:val="false"/>
          <w:color w:val="333333"/>
          <w:sz w:val="21"/>
          <w:szCs w:val="21"/>
        </w:rPr>
        <w:t xml:space="preserve">他のアバよりも狭い 駅からは遠いが、その分比較的安い 羽田空港の乗り継ぎに利用するなら十分か</w:t>
      </w:r>
    </w:p>
    <w:p>
      <w:pPr>
        <w:spacing w:after="80"/>
      </w:pPr>
    </w:p>
    <w:p>
      <w:pPr>
        <w:spacing w:after="120"/>
        <w:jc w:val="left"/>
      </w:pPr>
      <w:r>
        <w:rPr>
          <w:rFonts w:ascii="Arial" w:cs="Arial" w:eastAsia="Arial" w:hAnsi="Arial"/>
          <w:b/>
          <w:bCs/>
          <w:color w:val="C0392B"/>
          <w:sz w:val="21"/>
          <w:szCs w:val="21"/>
        </w:rPr>
        <w:t xml:space="preserve">【Booking.com / 5点 / 2026-03-23】</w:t>
      </w:r>
    </w:p>
    <w:p>
      <w:pPr>
        <w:spacing w:after="120"/>
        <w:jc w:val="left"/>
      </w:pPr>
      <w:r>
        <w:rPr>
          <w:rFonts w:ascii="Arial" w:cs="Arial" w:eastAsia="Arial" w:hAnsi="Arial"/>
          <w:b w:val="false"/>
          <w:bCs w:val="false"/>
          <w:color w:val="333333"/>
          <w:sz w:val="21"/>
          <w:szCs w:val="21"/>
        </w:rPr>
        <w:t xml:space="preserve">駅に近い。</w:t>
      </w:r>
    </w:p>
    <w:p>
      <w:pPr>
        <w:spacing w:after="80"/>
      </w:pPr>
    </w:p>
    <w:p>
      <w:pPr>
        <w:spacing w:after="120"/>
        <w:jc w:val="left"/>
      </w:pPr>
      <w:r>
        <w:rPr>
          <w:rFonts w:ascii="Arial" w:cs="Arial" w:eastAsia="Arial" w:hAnsi="Arial"/>
          <w:b/>
          <w:bCs/>
          <w:color w:val="C0392B"/>
          <w:sz w:val="21"/>
          <w:szCs w:val="21"/>
        </w:rPr>
        <w:t xml:space="preserve">【Agoda / 3点 / 2026-03-21】</w:t>
      </w:r>
    </w:p>
    <w:p>
      <w:pPr>
        <w:spacing w:after="120"/>
        <w:jc w:val="left"/>
      </w:pPr>
      <w:r>
        <w:rPr>
          <w:rFonts w:ascii="Arial" w:cs="Arial" w:eastAsia="Arial" w:hAnsi="Arial"/>
          <w:b w:val="false"/>
          <w:bCs w:val="false"/>
          <w:color w:val="333333"/>
          <w:sz w:val="21"/>
          <w:szCs w:val="21"/>
        </w:rPr>
        <w:t xml:space="preserve">このホテルには化粧水も乳液もアフターシェーブローションもありません。 急な宿泊だったので、自分のは持って行けなかったのですが、今までのホテルは大概あったので、油断しました。</w:t>
      </w:r>
    </w:p>
    <w:p>
      <w:pPr>
        <w:spacing w:after="80"/>
      </w:pPr>
    </w:p>
    <w:p>
      <w:pPr>
        <w:spacing w:after="120"/>
        <w:jc w:val="left"/>
      </w:pPr>
      <w:r>
        <w:rPr>
          <w:rFonts w:ascii="Arial" w:cs="Arial" w:eastAsia="Arial" w:hAnsi="Arial"/>
          <w:b/>
          <w:bCs/>
          <w:color w:val="C0392B"/>
          <w:sz w:val="21"/>
          <w:szCs w:val="21"/>
        </w:rPr>
        <w:t xml:space="preserve">【Booking.com / 4点 / 2026-03-17】</w:t>
      </w:r>
    </w:p>
    <w:p>
      <w:pPr>
        <w:spacing w:after="120"/>
        <w:jc w:val="left"/>
      </w:pPr>
      <w:r>
        <w:rPr>
          <w:rFonts w:ascii="Arial" w:cs="Arial" w:eastAsia="Arial" w:hAnsi="Arial"/>
          <w:b w:val="false"/>
          <w:bCs w:val="false"/>
          <w:color w:val="333333"/>
          <w:sz w:val="21"/>
          <w:szCs w:val="21"/>
        </w:rPr>
        <w:t xml:space="preserve">駅近で周りにスーパー、コンビニがあるところ。 道路沿いだったけど防音がしっかりされていて外の音は聞こえない。 ホテル自体は綺麗であった。</w:t>
      </w:r>
    </w:p>
    <w:p>
      <w:pPr>
        <w:spacing w:after="80"/>
      </w:pPr>
    </w:p>
    <w:p>
      <w:pPr>
        <w:spacing w:after="120"/>
        <w:jc w:val="left"/>
      </w:pPr>
      <w:r>
        <w:rPr>
          <w:rFonts w:ascii="Arial" w:cs="Arial" w:eastAsia="Arial" w:hAnsi="Arial"/>
          <w:b/>
          <w:bCs/>
          <w:color w:val="C0392B"/>
          <w:sz w:val="21"/>
          <w:szCs w:val="21"/>
        </w:rPr>
        <w:t xml:space="preserve">【Booking.com / 4点 / 2026-02-23】</w:t>
      </w:r>
    </w:p>
    <w:p>
      <w:pPr>
        <w:spacing w:after="120"/>
        <w:jc w:val="left"/>
      </w:pPr>
      <w:r>
        <w:rPr>
          <w:rFonts w:ascii="Arial" w:cs="Arial" w:eastAsia="Arial" w:hAnsi="Arial"/>
          <w:b w:val="false"/>
          <w:bCs w:val="false"/>
          <w:color w:val="333333"/>
          <w:sz w:val="21"/>
          <w:szCs w:val="21"/>
        </w:rPr>
        <w:t xml:space="preserve">全体的なサービスは良かったです。</w:t>
      </w:r>
    </w:p>
    <w:p>
      <w:pPr>
        <w:spacing w:after="80"/>
      </w:pPr>
    </w:p>
    <w:p>
      <w:r>
        <w:br w:type="page"/>
      </w:r>
    </w:p>
    <w:p>
      <w:pPr>
        <w:pStyle w:val="Heading1"/>
        <w:spacing w:after="200" w:before="360"/>
      </w:pPr>
      <w:r>
        <w:rPr>
          <w:rFonts w:ascii="Arial" w:cs="Arial" w:eastAsia="Arial" w:hAnsi="Arial"/>
          <w:b/>
          <w:bCs/>
          <w:color w:val="1B3A5C"/>
          <w:sz w:val="32"/>
          <w:szCs w:val="32"/>
        </w:rPr>
        <w:t xml:space="preserve">5. 改善施策提案</w:t>
      </w: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jc w:val="left"/>
      </w:pPr>
      <w:r>
        <w:rPr>
          <w:rFonts w:ascii="Arial" w:cs="Arial" w:eastAsia="Arial" w:hAnsi="Arial"/>
          <w:b w:val="false"/>
          <w:bCs w:val="false"/>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口コミへの返信強化</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全OTAの未返信口コミに対し、48時間以内に返信することを目標とする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ポジティブな口コミにも感謝のメッセージで返信し、エンゲージメントを高める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ネガティブな口コミには誠実な謝罪と改善報告を行い、信頼回復に努める</w:t>
      </w:r>
    </w:p>
    <w:p>
      <w:pPr>
        <w:spacing w:after="80"/>
      </w:pPr>
    </w:p>
    <w:p>
      <w:pPr>
        <w:spacing w:after="120" w:before="200"/>
      </w:pPr>
      <w:r>
        <w:rPr>
          <w:rFonts w:ascii="Arial" w:cs="Arial" w:eastAsia="Arial" w:hAnsi="Arial"/>
          <w:b/>
          <w:bCs/>
          <w:color w:val="1B3A5C"/>
          <w:sz w:val="22"/>
          <w:szCs w:val="22"/>
        </w:rPr>
        <w:t xml:space="preserve">(2) スタッフ対応・清掃品質の向上</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低評価コメントで指摘された課題を朝礼で共有し、チーム全体で改善意識を高める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清掃チェックリストを見直し、重点確認箇所を明確化する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フロントスタッフの接客マナーと多言語対応力の研修を実施する</w:t>
      </w:r>
    </w:p>
    <w:p>
      <w:pPr>
        <w:spacing w:after="160"/>
      </w:pPr>
    </w:p>
    <w:p>
      <w:pPr>
        <w:pStyle w:val="Heading2"/>
        <w:spacing w:after="160" w:before="280"/>
      </w:pPr>
      <w:r>
        <w:rPr>
          <w:rFonts w:ascii="Arial" w:cs="Arial" w:eastAsia="Arial" w:hAnsi="Arial"/>
          <w:b/>
          <w:bCs/>
          <w:color w:val="2E75B6"/>
          <w:sz w:val="26"/>
          <w:szCs w:val="26"/>
        </w:rPr>
        <w:t xml:space="preserve">Phase 2：短期施策（1〜3ヶ月）</w:t>
      </w:r>
    </w:p>
    <w:p>
      <w:pPr>
        <w:spacing w:after="120"/>
        <w:jc w:val="left"/>
      </w:pPr>
      <w:r>
        <w:rPr>
          <w:rFonts w:ascii="Arial" w:cs="Arial" w:eastAsia="Arial" w:hAnsi="Arial"/>
          <w:b w:val="false"/>
          <w:bCs w:val="false"/>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OTA掲載情報の最適化</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写真・説明文を刷新し、実際の客室・施設の魅力を適切に訴求する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低評価サイトの口コミを詳細分析し、特有の課題に対応する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競合ホテルとの価格・サービス比較を定期的に行い、競争力を維持する</w:t>
      </w:r>
    </w:p>
    <w:p>
      <w:pPr>
        <w:spacing w:after="80"/>
      </w:pPr>
    </w:p>
    <w:p>
      <w:pPr>
        <w:spacing w:after="120" w:before="200"/>
      </w:pPr>
      <w:r>
        <w:rPr>
          <w:rFonts w:ascii="Arial" w:cs="Arial" w:eastAsia="Arial" w:hAnsi="Arial"/>
          <w:b/>
          <w:bCs/>
          <w:color w:val="1B3A5C"/>
          <w:sz w:val="22"/>
          <w:szCs w:val="22"/>
        </w:rPr>
        <w:t xml:space="preserve">(2) ゲスト体験の向上</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チェックイン・チェックアウトプロセスを効率化し、待ち時間を削減する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アメニティ・設備に関するご要望を収集し、優先度の高いものから対応する</w:t>
      </w:r>
    </w:p>
    <w:p>
      <w:pPr>
        <w:spacing w:after="160"/>
      </w:pPr>
    </w:p>
    <w:p>
      <w:pPr>
        <w:pStyle w:val="Heading2"/>
        <w:spacing w:after="160" w:before="280"/>
      </w:pPr>
      <w:r>
        <w:rPr>
          <w:rFonts w:ascii="Arial" w:cs="Arial" w:eastAsia="Arial" w:hAnsi="Arial"/>
          <w:b/>
          <w:bCs/>
          <w:color w:val="2E75B6"/>
          <w:sz w:val="26"/>
          <w:szCs w:val="26"/>
        </w:rPr>
        <w:t xml:space="preserve">Phase 3：中期施策（3〜6ヶ月）</w:t>
      </w:r>
    </w:p>
    <w:p>
      <w:pPr>
        <w:spacing w:after="120"/>
        <w:jc w:val="left"/>
      </w:pPr>
      <w:r>
        <w:rPr>
          <w:rFonts w:ascii="Arial" w:cs="Arial" w:eastAsia="Arial" w:hAnsi="Arial"/>
          <w:b w:val="false"/>
          <w:bCs w:val="false"/>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施設設備の改善</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低評価に繰り返し登場する設備課題を特定し、修繕・更新計画を策定する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インバウンド需要に対応した多言語案内の整備を進める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客室内のWi-Fi環境など、現代のゲストが求める設備水準を確保する</w:t>
      </w:r>
    </w:p>
    <w:p>
      <w:r>
        <w:br w:type="page"/>
      </w:r>
    </w:p>
    <w:p>
      <w:pPr>
        <w:pStyle w:val="Heading1"/>
        <w:spacing w:after="200" w:before="360"/>
      </w:pPr>
      <w:r>
        <w:rPr>
          <w:rFonts w:ascii="Arial" w:cs="Arial" w:eastAsia="Arial" w:hAnsi="Arial"/>
          <w:b/>
          <w:bCs/>
          <w:color w:val="1B3A5C"/>
          <w:sz w:val="32"/>
          <w:szCs w:val="32"/>
        </w:rPr>
        <w:t xml:space="preserve">6. KPI目標設定</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7.32点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7AE60"/>
                <w:sz w:val="20"/>
                <w:szCs w:val="20"/>
              </w:rPr>
              <w:t xml:space="preserve">7.8点以上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66.0%以上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7AE60"/>
                <w:sz w:val="20"/>
                <w:szCs w:val="20"/>
              </w:rPr>
              <w:t xml:space="preserve">7.2%以下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3ヶ月後</w:t>
            </w:r>
          </w:p>
        </w:tc>
      </w:tr>
    </w:tbl>
    <w:p>
      <w:r>
        <w:br w:type="page"/>
      </w:r>
    </w:p>
    <w:p>
      <w:pPr>
        <w:pStyle w:val="Heading1"/>
        <w:spacing w:after="200" w:before="360"/>
      </w:pPr>
      <w:r>
        <w:rPr>
          <w:rFonts w:ascii="Arial" w:cs="Arial" w:eastAsia="Arial" w:hAnsi="Arial"/>
          <w:b/>
          <w:bCs/>
          <w:color w:val="1B3A5C"/>
          <w:sz w:val="32"/>
          <w:szCs w:val="32"/>
        </w:rPr>
        <w:t xml:space="preserve">7. 総括と今後のアクション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jc w:val="left"/>
            </w:pPr>
            <w:r>
              <w:rPr>
                <w:rFonts w:ascii="Arial" w:cs="Arial" w:eastAsia="Arial" w:hAnsi="Arial"/>
                <w:b w:val="false"/>
                <w:bCs w:val="false"/>
                <w:color w:val="333333"/>
                <w:sz w:val="21"/>
                <w:szCs w:val="21"/>
              </w:rPr>
              <w:t xml:space="preserve">アパホテル蒲田駅東は、10点換算で全体平均7.32点、高評価率61%、低評価率10.2%という結果でした。</w:t>
            </w:r>
          </w:p>
          <w:p>
            <w:pPr>
              <w:spacing w:after="160"/>
              <w:jc w:val="left"/>
            </w:pPr>
            <w:r>
              <w:rPr>
                <w:rFonts w:ascii="Arial" w:cs="Arial" w:eastAsia="Arial" w:hAnsi="Arial"/>
                <w:b w:val="false"/>
                <w:bCs w:val="false"/>
                <w:color w:val="333333"/>
                <w:sz w:val="21"/>
                <w:szCs w:val="21"/>
              </w:rPr>
              <w:t xml:space="preserve">分析対象59件の口コミから、5サイトにわたる評価傾向を把握しました。</w:t>
            </w:r>
          </w:p>
          <w:p>
            <w:pPr>
              <w:spacing w:after="160"/>
              <w:jc w:val="left"/>
            </w:pPr>
            <w:r>
              <w:rPr>
                <w:rFonts w:ascii="Arial" w:cs="Arial" w:eastAsia="Arial" w:hAnsi="Arial"/>
                <w:b/>
                <w:bCs/>
                <w:color w:val="1B3A5C"/>
                <w:sz w:val="21"/>
                <w:szCs w:val="21"/>
              </w:rPr>
              <w:t xml:space="preserve">今後は本レポートで提案した改善施策を段階的に実施し、継続的な口コミモニタリングを通じてゲスト満足度の向上を図ることを推奨いたします。</w:t>
            </w:r>
          </w:p>
        </w:tc>
      </w:tr>
    </w:tbl>
    <w:p>
      <w:pPr>
        <w:spacing w:after="300"/>
      </w:pPr>
    </w:p>
    <w:p>
      <w:pPr>
        <w:pBdr>
          <w:bottom w:val="single" w:color="CCCCCC" w:sz="2"/>
        </w:pBdr>
      </w:pPr>
    </w:p>
    <w:p>
      <w:pPr>
        <w:spacing w:after="100"/>
      </w:pPr>
    </w:p>
    <w:p>
      <w:pPr>
        <w:spacing w:after="120"/>
        <w:jc w:val="center"/>
      </w:pPr>
      <w:r>
        <w:rPr>
          <w:rFonts w:ascii="Arial" w:cs="Arial" w:eastAsia="Arial" w:hAnsi="Arial"/>
          <w:b w:val="false"/>
          <w:bCs w:val="false"/>
          <w:color w:val="999999"/>
          <w:sz w:val="21"/>
          <w:szCs w:val="21"/>
        </w:rPr>
        <w:t xml:space="preserve">本レポートに関するご質問・ご相談がございましたら、お気軽にお問い合わせください。</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rPr>
      <w:rFonts w:ascii="Arial" w:cs="Arial" w:eastAsia="Arial" w:hAnsi="Arial"/>
    </w:rPr>
  </w:style>
  <w:style w:type="paragraph" w:styleId="Heading2">
    <w:name w:val="Heading 2"/>
    <w:rPr>
      <w:rFonts w:ascii="Arial" w:cs="Arial" w:eastAsia="Arial" w:hAnsi="Aria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2026-03-28T22:02:47.230Z</dcterms:created>
  <dcterms:modified xsi:type="dcterms:W3CDTF">2026-03-28T22:02:47.230Z</dcterms:modified>
</cp:coreProperties>
</file>

<file path=docProps/custom.xml><?xml version="1.0" encoding="utf-8"?>
<Properties xmlns="http://schemas.openxmlformats.org/officeDocument/2006/custom-properties" xmlns:vt="http://schemas.openxmlformats.org/officeDocument/2006/docPropsVTypes"/>
</file>