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全体平均スコア8.87点（10点換算）は良好な水準であり、81.7%が高評価（8-10点）に分類されます。低評価（1-4点）は0件（0.0%）で、ゲスト満足度は良好です。Trip.com（9.67点）で特に高い評価を獲得しています。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評価分布は10点（50.0%）に最も多く、8点以上の高評価が81.7%を占め、高い顧客満足度を示しています。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11件（18.3%）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[2]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[3]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[4]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[5]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8.87点（10点換算）、高評価率81.7%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2026-03-27T00:18:58.556Z</dcterms:created>
  <dcterms:modified xsi:type="dcterms:W3CDTF">2026-03-27T00:18:58.557Z</dcterms:modified>
</cp:coreProperties>
</file>

<file path=docProps/custom.xml><?xml version="1.0" encoding="utf-8"?>
<Properties xmlns="http://schemas.openxmlformats.org/officeDocument/2006/custom-properties" xmlns:vt="http://schemas.openxmlformats.org/officeDocument/2006/docPropsVTypes"/>
</file>