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サービス構成図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システム構成図がインフラ・技術要素間の接続を示すのに対し、本書は「誰が・何のために・どう利用するか」というサービスとしての利用者フローと収益フローを示す。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利用者フロー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オーナー(現場責任者)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チーム作成・QR/URL配布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管理者(任命制)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オーナーを補助し配置・通知等を操作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参加</w:t>
      </w:r>
    </w:p>
    <w:tbl>
      <w:tblPr>
        <w:tblW w:type="dxa" w:w="6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</w:tblGrid>
      <w:tr>
        <w:tc>
          <w:tcPr>
            <w:tcW w:type="dxa" w:w="6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メンバー(アカウント保有者) / ゲスト(当日限り)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勤務・休憩・投票・チャットを行う現場スタッフ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収益フロー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FCEFD0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オーナー(課金主体)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契約・購入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経路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月額プラン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¥980/月。AI提案使い放題+チーム作成1日1件・月15件無料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クレジット購入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10/50/100回分。AI提案・チーム作成超過分に消費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招待コード(サイト管理者発行)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友人向け無制限、またはクレジット付与。金銭のやり取りを伴わない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現場での活躍(投票)を貯めたポイントで1日パスと交換。金銭のやり取りを伴わない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毎月無料クレジット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決済準備期間中、全アカウントに自動付与(暫定措置)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入金(Stripe経由)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株式会社Aster Systems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billing_ledgerに記帳・管理ページで集計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広告フロー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広告主(直接スポンサー / アフィリエイトASP)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枠設定(src/ads.js)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チーム一覧・マイページ画面下部に表示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業務画面(Command Center等)には非表示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運営フロー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サイト管理者(株式会社Aster Systems)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管理ページ</w:t>
      </w:r>
    </w:p>
    <w:p>
      <w:pPr>
        <w:spacing w:after="60"/>
        <w:ind w:left="300"/>
      </w:pPr>
      <w:r>
        <w:rPr>
          <w:sz w:val="20"/>
          <w:szCs w:val="20"/>
        </w:rPr>
        <w:t xml:space="preserve">・全体統計(利用者数・チーム数・売上)の把握</w:t>
      </w:r>
    </w:p>
    <w:p>
      <w:pPr>
        <w:spacing w:after="60"/>
        <w:ind w:left="300"/>
      </w:pPr>
      <w:r>
        <w:rPr>
          <w:sz w:val="20"/>
          <w:szCs w:val="20"/>
        </w:rPr>
        <w:t xml:space="preserve">・友人向け招待コード・クレジット付与コードの発行</w:t>
      </w:r>
    </w:p>
    <w:p>
      <w:pPr>
        <w:spacing w:after="60"/>
        <w:ind w:left="300"/>
      </w:pPr>
      <w:r>
        <w:rPr>
          <w:sz w:val="20"/>
          <w:szCs w:val="20"/>
        </w:rPr>
        <w:t xml:space="preserve">・全ユーザーの契約状況確認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サービス構成図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2026-08-20T16:54:15.275Z</dcterms:created>
  <dcterms:modified xsi:type="dcterms:W3CDTF">2026-08-20T16:54:15.279Z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