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333"/>
          <w:sz w:val="44"/>
          <w:szCs w:val="44"/>
        </w:rPr>
        <w:t xml:space="preserve">現場運営支援システム</w:t>
      </w:r>
    </w:p>
    <w:p>
      <w:pPr>
        <w:spacing w:before="200"/>
        <w:jc w:val="center"/>
      </w:pPr>
      <w:r>
        <w:rPr>
          <w:color w:val="666666"/>
          <w:sz w:val="22"/>
          <w:szCs w:val="22"/>
        </w:rPr>
        <w:t xml:space="preserve">(genba-mvp)</w:t>
      </w:r>
    </w:p>
    <w:p>
      <w:pPr>
        <w:spacing w:before="500"/>
        <w:jc w:val="center"/>
      </w:pPr>
      <w:r>
        <w:rPr>
          <w:b/>
          <w:bCs/>
          <w:sz w:val="32"/>
          <w:szCs w:val="32"/>
        </w:rPr>
        <w:t xml:space="preserve">見積書</w:t>
      </w:r>
    </w:p>
    <w:p>
      <w:pPr>
        <w:spacing w:before="200"/>
        <w:jc w:val="center"/>
      </w:pPr>
      <w:r>
        <w:rPr>
          <w:b/>
          <w:bCs/>
          <w:color w:val="C9A227"/>
          <w:sz w:val="22"/>
          <w:szCs w:val="22"/>
        </w:rPr>
        <w:t xml:space="preserve">Version 1.0</w:t>
      </w:r>
    </w:p>
    <w:p>
      <w:pPr>
        <w:spacing w:before="300"/>
        <w:jc w:val="center"/>
      </w:pPr>
      <w:r>
        <w:rPr>
          <w:color w:val="666666"/>
          <w:sz w:val="18"/>
          <w:szCs w:val="18"/>
        </w:rPr>
        <w:t xml:space="preserve">2026年7月</w:t>
      </w:r>
    </w:p>
    <w:p>
      <w:pPr>
        <w:spacing w:before="1400"/>
        <w:jc w:val="center"/>
      </w:pPr>
      <w:r>
        <w:drawing>
          <wp:inline distT="0" distB="0" distL="0" distR="0">
            <wp:extent cx="2476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09625"/>
                    </a:xfrm>
                    <a:prstGeom prst="rect">
                      <a:avLst/>
                    </a:prstGeom>
                  </pic:spPr>
                </pic:pic>
              </a:graphicData>
            </a:graphic>
          </wp:inline>
        </w:drawing>
      </w:r>
    </w:p>
    <w:p>
      <w:pPr>
        <w:spacing w:before="300"/>
        <w:jc w:val="center"/>
      </w:pPr>
      <w:r>
        <w:rPr>
          <w:b/>
          <w:bCs/>
          <w:color w:val="1B2333"/>
          <w:sz w:val="28"/>
          <w:szCs w:val="28"/>
        </w:rPr>
        <w:t xml:space="preserve">株式会社 Aster Systems</w:t>
      </w:r>
    </w:p>
    <w:p>
      <w:pPr>
        <w:spacing w:before="500"/>
        <w:jc w:val="center"/>
      </w:pPr>
      <w:r>
        <w:rPr>
          <w:color w:val="000000"/>
          <w:sz w:val="20"/>
          <w:szCs w:val="20"/>
        </w:rPr>
        <w:t xml:space="preserve">担当: 吉崎 天晴</w:t>
      </w:r>
    </w:p>
    <w:p>
      <w:r>
        <w:br w:type="page"/>
      </w:r>
    </w:p>
    <w:p>
      <w:pPr>
        <w:pStyle w:val="Heading1"/>
        <w:spacing w:after="200" w:before="400"/>
      </w:pPr>
      <w:r>
        <w:rPr>
          <w:b/>
          <w:bCs/>
          <w:color w:val="1B2333"/>
          <w:sz w:val="30"/>
          <w:szCs w:val="30"/>
        </w:rPr>
        <w:t xml:space="preserve">改訂履歴</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800"/>
      </w:tblGrid>
      <w:tr>
        <w:trPr>
          <w:tblHeader/>
        </w:trPr>
        <w:tc>
          <w:tcPr>
            <w:tcW w:type="dxa" w:w="1400"/>
            <w:shd w:fill="1B2333" w:val="clear"/>
            <w:tcMar>
              <w:top w:type="dxa" w:w="80"/>
              <w:left w:type="dxa" w:w="100"/>
              <w:bottom w:type="dxa" w:w="80"/>
              <w:right w:type="dxa" w:w="100"/>
            </w:tcMar>
            <w:vAlign w:val="center"/>
          </w:tcPr>
          <w:p>
            <w:r>
              <w:rPr>
                <w:b/>
                <w:bCs/>
                <w:color w:val="FFFFFF"/>
                <w:sz w:val="18"/>
                <w:szCs w:val="18"/>
              </w:rPr>
              <w:t xml:space="preserve">version</w:t>
            </w:r>
          </w:p>
        </w:tc>
        <w:tc>
          <w:tcPr>
            <w:tcW w:type="dxa" w:w="2200"/>
            <w:shd w:fill="1B2333" w:val="clear"/>
            <w:tcMar>
              <w:top w:type="dxa" w:w="80"/>
              <w:left w:type="dxa" w:w="100"/>
              <w:bottom w:type="dxa" w:w="80"/>
              <w:right w:type="dxa" w:w="100"/>
            </w:tcMar>
            <w:vAlign w:val="center"/>
          </w:tcPr>
          <w:p>
            <w:r>
              <w:rPr>
                <w:b/>
                <w:bCs/>
                <w:color w:val="FFFFFF"/>
                <w:sz w:val="18"/>
                <w:szCs w:val="18"/>
              </w:rPr>
              <w:t xml:space="preserve">日付</w:t>
            </w:r>
          </w:p>
        </w:tc>
        <w:tc>
          <w:tcPr>
            <w:tcW w:type="dxa" w:w="6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v1.0</w:t>
            </w:r>
          </w:p>
        </w:tc>
        <w:tc>
          <w:tcPr>
            <w:tcW w:type="dxa" w:w="2200"/>
            <w:tcMar>
              <w:top w:type="dxa" w:w="80"/>
              <w:left w:type="dxa" w:w="100"/>
              <w:bottom w:type="dxa" w:w="80"/>
              <w:right w:type="dxa" w:w="100"/>
            </w:tcMar>
            <w:vAlign w:val="center"/>
          </w:tcPr>
          <w:p>
            <w:r>
              <w:rPr>
                <w:b w:val="false"/>
                <w:bCs w:val="false"/>
                <w:color w:val="000000"/>
                <w:sz w:val="18"/>
                <w:szCs w:val="18"/>
              </w:rPr>
              <w:t xml:space="preserve">2026年7月</w:t>
            </w:r>
          </w:p>
        </w:tc>
        <w:tc>
          <w:tcPr>
            <w:tcW w:type="dxa" w:w="6800"/>
            <w:tcMar>
              <w:top w:type="dxa" w:w="80"/>
              <w:left w:type="dxa" w:w="100"/>
              <w:bottom w:type="dxa" w:w="80"/>
              <w:right w:type="dxa" w:w="100"/>
            </w:tcMar>
            <w:vAlign w:val="center"/>
          </w:tcPr>
          <w:p>
            <w:r>
              <w:rPr>
                <w:b w:val="false"/>
                <w:bCs w:val="false"/>
                <w:color w:val="000000"/>
                <w:sz w:val="18"/>
                <w:szCs w:val="18"/>
              </w:rPr>
              <w:t xml:space="preserve">初版発行(実績工数に基づく参考見積)</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v1.1</w:t>
            </w:r>
          </w:p>
        </w:tc>
        <w:tc>
          <w:tcPr>
            <w:tcW w:type="dxa" w:w="2200"/>
            <w:tcMar>
              <w:top w:type="dxa" w:w="80"/>
              <w:left w:type="dxa" w:w="100"/>
              <w:bottom w:type="dxa" w:w="80"/>
              <w:right w:type="dxa" w:w="100"/>
            </w:tcMar>
            <w:vAlign w:val="center"/>
          </w:tcPr>
          <w:p>
            <w:r>
              <w:rPr>
                <w:b w:val="false"/>
                <w:bCs w:val="false"/>
                <w:color w:val="000000"/>
                <w:sz w:val="18"/>
                <w:szCs w:val="18"/>
              </w:rPr>
              <w:t xml:space="preserve">2026年8月</w:t>
            </w:r>
          </w:p>
        </w:tc>
        <w:tc>
          <w:tcPr>
            <w:tcW w:type="dxa" w:w="6800"/>
            <w:tcMar>
              <w:top w:type="dxa" w:w="80"/>
              <w:left w:type="dxa" w:w="100"/>
              <w:bottom w:type="dxa" w:w="80"/>
              <w:right w:type="dxa" w:w="100"/>
            </w:tcMar>
            <w:vAlign w:val="center"/>
          </w:tcPr>
          <w:p>
            <w:r>
              <w:rPr>
                <w:b w:val="false"/>
                <w:bCs w:val="false"/>
                <w:color w:val="000000"/>
                <w:sz w:val="18"/>
                <w:szCs w:val="18"/>
              </w:rPr>
              <w:t xml:space="preserve">2026年時点の受託開発市場相場調査に基づき金額を改定。UI/UX改善(通知表示・二重送信防止・アクセシビリティ対応)分の工数を追加</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v1.2</w:t>
            </w:r>
          </w:p>
        </w:tc>
        <w:tc>
          <w:tcPr>
            <w:tcW w:type="dxa" w:w="2200"/>
            <w:tcMar>
              <w:top w:type="dxa" w:w="80"/>
              <w:left w:type="dxa" w:w="100"/>
              <w:bottom w:type="dxa" w:w="80"/>
              <w:right w:type="dxa" w:w="100"/>
            </w:tcMar>
            <w:vAlign w:val="center"/>
          </w:tcPr>
          <w:p>
            <w:r>
              <w:rPr>
                <w:b w:val="false"/>
                <w:bCs w:val="false"/>
                <w:color w:val="000000"/>
                <w:sz w:val="18"/>
                <w:szCs w:val="18"/>
              </w:rPr>
              <w:t xml:space="preserve">2026年8月</w:t>
            </w:r>
          </w:p>
        </w:tc>
        <w:tc>
          <w:tcPr>
            <w:tcW w:type="dxa" w:w="6800"/>
            <w:tcMar>
              <w:top w:type="dxa" w:w="80"/>
              <w:left w:type="dxa" w:w="100"/>
              <w:bottom w:type="dxa" w:w="80"/>
              <w:right w:type="dxa" w:w="100"/>
            </w:tcMar>
            <w:vAlign w:val="center"/>
          </w:tcPr>
          <w:p>
            <w:r>
              <w:rPr>
                <w:b w:val="false"/>
                <w:bCs w:val="false"/>
                <w:color w:val="000000"/>
                <w:sz w:val="18"/>
                <w:szCs w:val="18"/>
              </w:rPr>
              <w:t xml:space="preserve">Googleアカウントログイン・2段階認証(TOTP)機能追加分の工数を計上。あわせて2026年時点の市場相場を再調査し、既存の単価水準(SE相当80万円/月・実装担当75万円/月)に変更が無いことを確認した</w:t>
            </w:r>
          </w:p>
        </w:tc>
      </w:tr>
    </w:tbl>
    <w:p>
      <w:r>
        <w:br w:type="page"/>
      </w:r>
    </w:p>
    <w:p>
      <w:pPr>
        <w:pStyle w:val="Heading1"/>
        <w:spacing w:after="200" w:before="400"/>
      </w:pPr>
      <w:r>
        <w:rPr>
          <w:b/>
          <w:bCs/>
          <w:color w:val="1B2333"/>
          <w:sz w:val="30"/>
          <w:szCs w:val="30"/>
        </w:rPr>
        <w:t xml:space="preserve">1. 見積概要</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項目</w:t>
            </w:r>
          </w:p>
        </w:tc>
        <w:tc>
          <w:tcPr>
            <w:tcW w:type="dxa" w:w="7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件名</w:t>
            </w:r>
          </w:p>
        </w:tc>
        <w:tc>
          <w:tcPr>
            <w:tcW w:type="dxa" w:w="7800"/>
            <w:tcMar>
              <w:top w:type="dxa" w:w="80"/>
              <w:left w:type="dxa" w:w="100"/>
              <w:bottom w:type="dxa" w:w="80"/>
              <w:right w:type="dxa" w:w="100"/>
            </w:tcMar>
            <w:vAlign w:val="center"/>
          </w:tcPr>
          <w:p>
            <w:r>
              <w:rPr>
                <w:b w:val="false"/>
                <w:bCs w:val="false"/>
                <w:color w:val="000000"/>
                <w:sz w:val="18"/>
                <w:szCs w:val="18"/>
              </w:rPr>
              <w:t xml:space="preserve">現場運営支援システム(genba-mvp)開発一式</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提出先</w:t>
            </w:r>
          </w:p>
        </w:tc>
        <w:tc>
          <w:tcPr>
            <w:tcW w:type="dxa" w:w="7800"/>
            <w:tcMar>
              <w:top w:type="dxa" w:w="80"/>
              <w:left w:type="dxa" w:w="100"/>
              <w:bottom w:type="dxa" w:w="80"/>
              <w:right w:type="dxa" w:w="100"/>
            </w:tcMar>
            <w:vAlign w:val="center"/>
          </w:tcPr>
          <w:p>
            <w:r>
              <w:rPr>
                <w:b w:val="false"/>
                <w:bCs w:val="false"/>
                <w:color w:val="000000"/>
                <w:sz w:val="18"/>
                <w:szCs w:val="18"/>
              </w:rPr>
              <w:t xml:space="preserve">RB事業2課 御中</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提出元</w:t>
            </w:r>
          </w:p>
        </w:tc>
        <w:tc>
          <w:tcPr>
            <w:tcW w:type="dxa" w:w="7800"/>
            <w:tcMar>
              <w:top w:type="dxa" w:w="80"/>
              <w:left w:type="dxa" w:w="100"/>
              <w:bottom w:type="dxa" w:w="80"/>
              <w:right w:type="dxa" w:w="100"/>
            </w:tcMar>
            <w:vAlign w:val="center"/>
          </w:tcPr>
          <w:p>
            <w:r>
              <w:rPr>
                <w:b w:val="false"/>
                <w:bCs w:val="false"/>
                <w:color w:val="000000"/>
                <w:sz w:val="18"/>
                <w:szCs w:val="18"/>
              </w:rPr>
              <w:t xml:space="preserve">株式会社Aster Systems</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見積有効期限</w:t>
            </w:r>
          </w:p>
        </w:tc>
        <w:tc>
          <w:tcPr>
            <w:tcW w:type="dxa" w:w="7800"/>
            <w:tcMar>
              <w:top w:type="dxa" w:w="80"/>
              <w:left w:type="dxa" w:w="100"/>
              <w:bottom w:type="dxa" w:w="80"/>
              <w:right w:type="dxa" w:w="100"/>
            </w:tcMar>
            <w:vAlign w:val="center"/>
          </w:tcPr>
          <w:p>
            <w:r>
              <w:rPr>
                <w:b w:val="false"/>
                <w:bCs w:val="false"/>
                <w:color w:val="000000"/>
                <w:sz w:val="18"/>
                <w:szCs w:val="18"/>
              </w:rPr>
              <w:t xml:space="preserve">発行日より3ヶ月間</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前提</w:t>
            </w:r>
          </w:p>
        </w:tc>
        <w:tc>
          <w:tcPr>
            <w:tcW w:type="dxa" w:w="7800"/>
            <w:tcMar>
              <w:top w:type="dxa" w:w="80"/>
              <w:left w:type="dxa" w:w="100"/>
              <w:bottom w:type="dxa" w:w="80"/>
              <w:right w:type="dxa" w:w="100"/>
            </w:tcMar>
            <w:vAlign w:val="center"/>
          </w:tcPr>
          <w:p>
            <w:r>
              <w:rPr>
                <w:b w:val="false"/>
                <w:bCs w:val="false"/>
                <w:color w:val="000000"/>
                <w:sz w:val="18"/>
                <w:szCs w:val="18"/>
              </w:rPr>
              <w:t xml:space="preserve">本見積は、実際に開発・本番稼働した内容に基づく参考見積(実績ベース)である。仕様変更・追加開発は別途見積とする</w:t>
            </w:r>
          </w:p>
        </w:tc>
      </w:tr>
    </w:tbl>
    <w:p>
      <w:pPr>
        <w:pStyle w:val="Heading1"/>
        <w:spacing w:after="200" w:before="400"/>
      </w:pPr>
      <w:r>
        <w:rPr>
          <w:b/>
          <w:bCs/>
          <w:color w:val="1B2333"/>
          <w:sz w:val="30"/>
          <w:szCs w:val="30"/>
        </w:rPr>
        <w:t xml:space="preserve">2. 工程別見積内訳</w:t>
      </w:r>
    </w:p>
    <w:p>
      <w:pPr>
        <w:spacing w:after="120"/>
      </w:pPr>
      <w:r>
        <w:rPr>
          <w:sz w:val="20"/>
          <w:szCs w:val="20"/>
        </w:rPr>
        <w:t xml:space="preserve">単価は2026年時点の受託開発market相場(要件定義・設計を担うSEクラスで月額70万〜100万円、React等を用いるフルスタックエンジニアで月額60万〜100万円程度)を参考に、blended単価としてSE相当80万円/月・実装担当75万円/月を用いて算定した。</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300"/>
        <w:gridCol w:w="2400"/>
      </w:tblGrid>
      <w:tr>
        <w:trPr>
          <w:tblHeader/>
        </w:trPr>
        <w:tc>
          <w:tcPr>
            <w:tcW w:type="dxa" w:w="2200"/>
            <w:shd w:fill="1B2333" w:val="clear"/>
            <w:tcMar>
              <w:top w:type="dxa" w:w="80"/>
              <w:left w:type="dxa" w:w="100"/>
              <w:bottom w:type="dxa" w:w="80"/>
              <w:right w:type="dxa" w:w="100"/>
            </w:tcMar>
            <w:vAlign w:val="center"/>
          </w:tcPr>
          <w:p>
            <w:r>
              <w:rPr>
                <w:b/>
                <w:bCs/>
                <w:color w:val="FFFFFF"/>
                <w:sz w:val="18"/>
                <w:szCs w:val="18"/>
              </w:rPr>
              <w:t xml:space="preserve">工程</w:t>
            </w:r>
          </w:p>
        </w:tc>
        <w:tc>
          <w:tcPr>
            <w:tcW w:type="dxa" w:w="3900"/>
            <w:shd w:fill="1B2333" w:val="clear"/>
            <w:tcMar>
              <w:top w:type="dxa" w:w="80"/>
              <w:left w:type="dxa" w:w="100"/>
              <w:bottom w:type="dxa" w:w="80"/>
              <w:right w:type="dxa" w:w="100"/>
            </w:tcMar>
            <w:vAlign w:val="center"/>
          </w:tcPr>
          <w:p>
            <w:r>
              <w:rPr>
                <w:b/>
                <w:bCs/>
                <w:color w:val="FFFFFF"/>
                <w:sz w:val="18"/>
                <w:szCs w:val="18"/>
              </w:rPr>
              <w:t xml:space="preserve">内容</w:t>
            </w:r>
          </w:p>
        </w:tc>
        <w:tc>
          <w:tcPr>
            <w:tcW w:type="dxa" w:w="1300"/>
            <w:shd w:fill="1B2333" w:val="clear"/>
            <w:tcMar>
              <w:top w:type="dxa" w:w="80"/>
              <w:left w:type="dxa" w:w="100"/>
              <w:bottom w:type="dxa" w:w="80"/>
              <w:right w:type="dxa" w:w="100"/>
            </w:tcMar>
            <w:vAlign w:val="center"/>
          </w:tcPr>
          <w:p>
            <w:r>
              <w:rPr>
                <w:b/>
                <w:bCs/>
                <w:color w:val="FFFFFF"/>
                <w:sz w:val="18"/>
                <w:szCs w:val="18"/>
              </w:rPr>
              <w:t xml:space="preserve">工数</w:t>
            </w:r>
          </w:p>
        </w:tc>
        <w:tc>
          <w:tcPr>
            <w:tcW w:type="dxa" w:w="2400"/>
            <w:shd w:fill="1B2333" w:val="clear"/>
            <w:tcMar>
              <w:top w:type="dxa" w:w="80"/>
              <w:left w:type="dxa" w:w="100"/>
              <w:bottom w:type="dxa" w:w="80"/>
              <w:right w:type="dxa" w:w="100"/>
            </w:tcMar>
            <w:vAlign w:val="center"/>
          </w:tcPr>
          <w:p>
            <w:r>
              <w:rPr>
                <w:b/>
                <w:bCs/>
                <w:color w:val="FFFFFF"/>
                <w:sz w:val="18"/>
                <w:szCs w:val="18"/>
              </w:rPr>
              <w:t xml:space="preserve">金額(税別)</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要件確認・基本設計</w:t>
            </w:r>
          </w:p>
        </w:tc>
        <w:tc>
          <w:tcPr>
            <w:tcW w:type="dxa" w:w="3900"/>
            <w:tcMar>
              <w:top w:type="dxa" w:w="80"/>
              <w:left w:type="dxa" w:w="100"/>
              <w:bottom w:type="dxa" w:w="80"/>
              <w:right w:type="dxa" w:w="100"/>
            </w:tcMar>
            <w:vAlign w:val="center"/>
          </w:tcPr>
          <w:p>
            <w:r>
              <w:rPr>
                <w:b w:val="false"/>
                <w:bCs w:val="false"/>
                <w:color w:val="000000"/>
                <w:sz w:val="18"/>
                <w:szCs w:val="18"/>
              </w:rPr>
              <w:t xml:space="preserve">要件ヒアリング、機能スコープ確定、基本設計書作成</w:t>
            </w:r>
          </w:p>
        </w:tc>
        <w:tc>
          <w:tcPr>
            <w:tcW w:type="dxa" w:w="1300"/>
            <w:tcMar>
              <w:top w:type="dxa" w:w="80"/>
              <w:left w:type="dxa" w:w="100"/>
              <w:bottom w:type="dxa" w:w="80"/>
              <w:right w:type="dxa" w:w="100"/>
            </w:tcMar>
            <w:vAlign w:val="center"/>
          </w:tcPr>
          <w:p>
            <w:r>
              <w:rPr>
                <w:b w:val="false"/>
                <w:bCs w:val="false"/>
                <w:color w:val="000000"/>
                <w:sz w:val="18"/>
                <w:szCs w:val="18"/>
              </w:rPr>
              <w:t xml:space="preserve">0.7人月</w:t>
            </w:r>
          </w:p>
        </w:tc>
        <w:tc>
          <w:tcPr>
            <w:tcW w:type="dxa" w:w="2400"/>
            <w:tcMar>
              <w:top w:type="dxa" w:w="80"/>
              <w:left w:type="dxa" w:w="100"/>
              <w:bottom w:type="dxa" w:w="80"/>
              <w:right w:type="dxa" w:w="100"/>
            </w:tcMar>
            <w:vAlign w:val="center"/>
          </w:tcPr>
          <w:p>
            <w:r>
              <w:rPr>
                <w:b w:val="false"/>
                <w:bCs w:val="false"/>
                <w:color w:val="000000"/>
                <w:sz w:val="18"/>
                <w:szCs w:val="18"/>
              </w:rPr>
              <w:t xml:space="preserve">560,000円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詳細設計・DB設計</w:t>
            </w:r>
          </w:p>
        </w:tc>
        <w:tc>
          <w:tcPr>
            <w:tcW w:type="dxa" w:w="3900"/>
            <w:tcMar>
              <w:top w:type="dxa" w:w="80"/>
              <w:left w:type="dxa" w:w="100"/>
              <w:bottom w:type="dxa" w:w="80"/>
              <w:right w:type="dxa" w:w="100"/>
            </w:tcMar>
            <w:vAlign w:val="center"/>
          </w:tcPr>
          <w:p>
            <w:r>
              <w:rPr>
                <w:b w:val="false"/>
                <w:bCs w:val="false"/>
                <w:color w:val="000000"/>
                <w:sz w:val="18"/>
                <w:szCs w:val="18"/>
              </w:rPr>
              <w:t xml:space="preserve">課金ロジック・API設計、テーブル定義</w:t>
            </w:r>
          </w:p>
        </w:tc>
        <w:tc>
          <w:tcPr>
            <w:tcW w:type="dxa" w:w="1300"/>
            <w:tcMar>
              <w:top w:type="dxa" w:w="80"/>
              <w:left w:type="dxa" w:w="100"/>
              <w:bottom w:type="dxa" w:w="80"/>
              <w:right w:type="dxa" w:w="100"/>
            </w:tcMar>
            <w:vAlign w:val="center"/>
          </w:tcPr>
          <w:p>
            <w:r>
              <w:rPr>
                <w:b w:val="false"/>
                <w:bCs w:val="false"/>
                <w:color w:val="000000"/>
                <w:sz w:val="18"/>
                <w:szCs w:val="18"/>
              </w:rPr>
              <w:t xml:space="preserve">0.5人月</w:t>
            </w:r>
          </w:p>
        </w:tc>
        <w:tc>
          <w:tcPr>
            <w:tcW w:type="dxa" w:w="2400"/>
            <w:tcMar>
              <w:top w:type="dxa" w:w="80"/>
              <w:left w:type="dxa" w:w="100"/>
              <w:bottom w:type="dxa" w:w="80"/>
              <w:right w:type="dxa" w:w="100"/>
            </w:tcMar>
            <w:vAlign w:val="center"/>
          </w:tcPr>
          <w:p>
            <w:r>
              <w:rPr>
                <w:b w:val="false"/>
                <w:bCs w:val="false"/>
                <w:color w:val="000000"/>
                <w:sz w:val="18"/>
                <w:szCs w:val="18"/>
              </w:rPr>
              <w:t xml:space="preserve">400,000円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開発(フロントエンド)</w:t>
            </w:r>
          </w:p>
        </w:tc>
        <w:tc>
          <w:tcPr>
            <w:tcW w:type="dxa" w:w="3900"/>
            <w:tcMar>
              <w:top w:type="dxa" w:w="80"/>
              <w:left w:type="dxa" w:w="100"/>
              <w:bottom w:type="dxa" w:w="80"/>
              <w:right w:type="dxa" w:w="100"/>
            </w:tcMar>
            <w:vAlign w:val="center"/>
          </w:tcPr>
          <w:p>
            <w:r>
              <w:rPr>
                <w:b w:val="false"/>
                <w:bCs w:val="false"/>
                <w:color w:val="000000"/>
                <w:sz w:val="18"/>
                <w:szCs w:val="18"/>
              </w:rPr>
              <w:t xml:space="preserve">React/Vite/Tailwindによる全画面実装、UI/UX改善対応</w:t>
            </w:r>
          </w:p>
        </w:tc>
        <w:tc>
          <w:tcPr>
            <w:tcW w:type="dxa" w:w="1300"/>
            <w:tcMar>
              <w:top w:type="dxa" w:w="80"/>
              <w:left w:type="dxa" w:w="100"/>
              <w:bottom w:type="dxa" w:w="80"/>
              <w:right w:type="dxa" w:w="100"/>
            </w:tcMar>
            <w:vAlign w:val="center"/>
          </w:tcPr>
          <w:p>
            <w:r>
              <w:rPr>
                <w:b w:val="false"/>
                <w:bCs w:val="false"/>
                <w:color w:val="000000"/>
                <w:sz w:val="18"/>
                <w:szCs w:val="18"/>
              </w:rPr>
              <w:t xml:space="preserve">1.8人月</w:t>
            </w:r>
          </w:p>
        </w:tc>
        <w:tc>
          <w:tcPr>
            <w:tcW w:type="dxa" w:w="2400"/>
            <w:tcMar>
              <w:top w:type="dxa" w:w="80"/>
              <w:left w:type="dxa" w:w="100"/>
              <w:bottom w:type="dxa" w:w="80"/>
              <w:right w:type="dxa" w:w="100"/>
            </w:tcMar>
            <w:vAlign w:val="center"/>
          </w:tcPr>
          <w:p>
            <w:r>
              <w:rPr>
                <w:b w:val="false"/>
                <w:bCs w:val="false"/>
                <w:color w:val="000000"/>
                <w:sz w:val="18"/>
                <w:szCs w:val="18"/>
              </w:rPr>
              <w:t xml:space="preserve">1,350,000円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開発(バックエンド)</w:t>
            </w:r>
          </w:p>
        </w:tc>
        <w:tc>
          <w:tcPr>
            <w:tcW w:type="dxa" w:w="3900"/>
            <w:tcMar>
              <w:top w:type="dxa" w:w="80"/>
              <w:left w:type="dxa" w:w="100"/>
              <w:bottom w:type="dxa" w:w="80"/>
              <w:right w:type="dxa" w:w="100"/>
            </w:tcMar>
            <w:vAlign w:val="center"/>
          </w:tcPr>
          <w:p>
            <w:r>
              <w:rPr>
                <w:b w:val="false"/>
                <w:bCs w:val="false"/>
                <w:color w:val="000000"/>
                <w:sz w:val="18"/>
                <w:szCs w:val="18"/>
              </w:rPr>
              <w:t xml:space="preserve">Hono API、D1スキーマ、Stripe/Claude連携</w:t>
            </w:r>
          </w:p>
        </w:tc>
        <w:tc>
          <w:tcPr>
            <w:tcW w:type="dxa" w:w="1300"/>
            <w:tcMar>
              <w:top w:type="dxa" w:w="80"/>
              <w:left w:type="dxa" w:w="100"/>
              <w:bottom w:type="dxa" w:w="80"/>
              <w:right w:type="dxa" w:w="100"/>
            </w:tcMar>
            <w:vAlign w:val="center"/>
          </w:tcPr>
          <w:p>
            <w:r>
              <w:rPr>
                <w:b w:val="false"/>
                <w:bCs w:val="false"/>
                <w:color w:val="000000"/>
                <w:sz w:val="18"/>
                <w:szCs w:val="18"/>
              </w:rPr>
              <w:t xml:space="preserve">1.9人月</w:t>
            </w:r>
          </w:p>
        </w:tc>
        <w:tc>
          <w:tcPr>
            <w:tcW w:type="dxa" w:w="2400"/>
            <w:tcMar>
              <w:top w:type="dxa" w:w="80"/>
              <w:left w:type="dxa" w:w="100"/>
              <w:bottom w:type="dxa" w:w="80"/>
              <w:right w:type="dxa" w:w="100"/>
            </w:tcMar>
            <w:vAlign w:val="center"/>
          </w:tcPr>
          <w:p>
            <w:r>
              <w:rPr>
                <w:b w:val="false"/>
                <w:bCs w:val="false"/>
                <w:color w:val="000000"/>
                <w:sz w:val="18"/>
                <w:szCs w:val="18"/>
              </w:rPr>
              <w:t xml:space="preserve">1,430,000円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認証機能拡張</w:t>
            </w:r>
          </w:p>
        </w:tc>
        <w:tc>
          <w:tcPr>
            <w:tcW w:type="dxa" w:w="3900"/>
            <w:tcMar>
              <w:top w:type="dxa" w:w="80"/>
              <w:left w:type="dxa" w:w="100"/>
              <w:bottom w:type="dxa" w:w="80"/>
              <w:right w:type="dxa" w:w="100"/>
            </w:tcMar>
            <w:vAlign w:val="center"/>
          </w:tcPr>
          <w:p>
            <w:r>
              <w:rPr>
                <w:b w:val="false"/>
                <w:bCs w:val="false"/>
                <w:color w:val="000000"/>
                <w:sz w:val="18"/>
                <w:szCs w:val="18"/>
              </w:rPr>
              <w:t xml:space="preserve">Googleログイン(OAuth 2.0)連携、2段階認証(TOTP・バックアップコード)実装、関連画面追加、DBスキーマ拡張(3テーブル追加)</w:t>
            </w:r>
          </w:p>
        </w:tc>
        <w:tc>
          <w:tcPr>
            <w:tcW w:type="dxa" w:w="1300"/>
            <w:tcMar>
              <w:top w:type="dxa" w:w="80"/>
              <w:left w:type="dxa" w:w="100"/>
              <w:bottom w:type="dxa" w:w="80"/>
              <w:right w:type="dxa" w:w="100"/>
            </w:tcMar>
            <w:vAlign w:val="center"/>
          </w:tcPr>
          <w:p>
            <w:r>
              <w:rPr>
                <w:b w:val="false"/>
                <w:bCs w:val="false"/>
                <w:color w:val="000000"/>
                <w:sz w:val="18"/>
                <w:szCs w:val="18"/>
              </w:rPr>
              <w:t xml:space="preserve">0.65人月</w:t>
            </w:r>
          </w:p>
        </w:tc>
        <w:tc>
          <w:tcPr>
            <w:tcW w:type="dxa" w:w="2400"/>
            <w:tcMar>
              <w:top w:type="dxa" w:w="80"/>
              <w:left w:type="dxa" w:w="100"/>
              <w:bottom w:type="dxa" w:w="80"/>
              <w:right w:type="dxa" w:w="100"/>
            </w:tcMar>
            <w:vAlign w:val="center"/>
          </w:tcPr>
          <w:p>
            <w:r>
              <w:rPr>
                <w:b w:val="false"/>
                <w:bCs w:val="false"/>
                <w:color w:val="000000"/>
                <w:sz w:val="18"/>
                <w:szCs w:val="18"/>
              </w:rPr>
              <w:t xml:space="preserve">500,000円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結合・受入テスト</w:t>
            </w:r>
          </w:p>
        </w:tc>
        <w:tc>
          <w:tcPr>
            <w:tcW w:type="dxa" w:w="3900"/>
            <w:tcMar>
              <w:top w:type="dxa" w:w="80"/>
              <w:left w:type="dxa" w:w="100"/>
              <w:bottom w:type="dxa" w:w="80"/>
              <w:right w:type="dxa" w:w="100"/>
            </w:tcMar>
            <w:vAlign w:val="center"/>
          </w:tcPr>
          <w:p>
            <w:r>
              <w:rPr>
                <w:b w:val="false"/>
                <w:bCs w:val="false"/>
                <w:color w:val="000000"/>
                <w:sz w:val="18"/>
                <w:szCs w:val="18"/>
              </w:rPr>
              <w:t xml:space="preserve">wrangler devによるE2E検証、不具合修正</w:t>
            </w:r>
          </w:p>
        </w:tc>
        <w:tc>
          <w:tcPr>
            <w:tcW w:type="dxa" w:w="1300"/>
            <w:tcMar>
              <w:top w:type="dxa" w:w="80"/>
              <w:left w:type="dxa" w:w="100"/>
              <w:bottom w:type="dxa" w:w="80"/>
              <w:right w:type="dxa" w:w="100"/>
            </w:tcMar>
            <w:vAlign w:val="center"/>
          </w:tcPr>
          <w:p>
            <w:r>
              <w:rPr>
                <w:b w:val="false"/>
                <w:bCs w:val="false"/>
                <w:color w:val="000000"/>
                <w:sz w:val="18"/>
                <w:szCs w:val="18"/>
              </w:rPr>
              <w:t xml:space="preserve">0.5人月</w:t>
            </w:r>
          </w:p>
        </w:tc>
        <w:tc>
          <w:tcPr>
            <w:tcW w:type="dxa" w:w="2400"/>
            <w:tcMar>
              <w:top w:type="dxa" w:w="80"/>
              <w:left w:type="dxa" w:w="100"/>
              <w:bottom w:type="dxa" w:w="80"/>
              <w:right w:type="dxa" w:w="100"/>
            </w:tcMar>
            <w:vAlign w:val="center"/>
          </w:tcPr>
          <w:p>
            <w:r>
              <w:rPr>
                <w:b w:val="false"/>
                <w:bCs w:val="false"/>
                <w:color w:val="000000"/>
                <w:sz w:val="18"/>
                <w:szCs w:val="18"/>
              </w:rPr>
              <w:t xml:space="preserve">380,000円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リリース・ドキュメント整備</w:t>
            </w:r>
          </w:p>
        </w:tc>
        <w:tc>
          <w:tcPr>
            <w:tcW w:type="dxa" w:w="3900"/>
            <w:tcMar>
              <w:top w:type="dxa" w:w="80"/>
              <w:left w:type="dxa" w:w="100"/>
              <w:bottom w:type="dxa" w:w="80"/>
              <w:right w:type="dxa" w:w="100"/>
            </w:tcMar>
            <w:vAlign w:val="center"/>
          </w:tcPr>
          <w:p>
            <w:r>
              <w:rPr>
                <w:b w:val="false"/>
                <w:bCs w:val="false"/>
                <w:color w:val="000000"/>
                <w:sz w:val="18"/>
                <w:szCs w:val="18"/>
              </w:rPr>
              <w:t xml:space="preserve">本番デプロイ、開発ドキュメント一式作成</w:t>
            </w:r>
          </w:p>
        </w:tc>
        <w:tc>
          <w:tcPr>
            <w:tcW w:type="dxa" w:w="1300"/>
            <w:tcMar>
              <w:top w:type="dxa" w:w="80"/>
              <w:left w:type="dxa" w:w="100"/>
              <w:bottom w:type="dxa" w:w="80"/>
              <w:right w:type="dxa" w:w="100"/>
            </w:tcMar>
            <w:vAlign w:val="center"/>
          </w:tcPr>
          <w:p>
            <w:r>
              <w:rPr>
                <w:b w:val="false"/>
                <w:bCs w:val="false"/>
                <w:color w:val="000000"/>
                <w:sz w:val="18"/>
                <w:szCs w:val="18"/>
              </w:rPr>
              <w:t xml:space="preserve">0.4人月</w:t>
            </w:r>
          </w:p>
        </w:tc>
        <w:tc>
          <w:tcPr>
            <w:tcW w:type="dxa" w:w="2400"/>
            <w:tcMar>
              <w:top w:type="dxa" w:w="80"/>
              <w:left w:type="dxa" w:w="100"/>
              <w:bottom w:type="dxa" w:w="80"/>
              <w:right w:type="dxa" w:w="100"/>
            </w:tcMar>
            <w:vAlign w:val="center"/>
          </w:tcPr>
          <w:p>
            <w:r>
              <w:rPr>
                <w:b w:val="false"/>
                <w:bCs w:val="false"/>
                <w:color w:val="000000"/>
                <w:sz w:val="18"/>
                <w:szCs w:val="18"/>
              </w:rPr>
              <w:t xml:space="preserve">300,000円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小計</w:t>
            </w:r>
          </w:p>
        </w:tc>
        <w:tc>
          <w:tcPr>
            <w:tcW w:type="dxa" w:w="3900"/>
            <w:tcMar>
              <w:top w:type="dxa" w:w="80"/>
              <w:left w:type="dxa" w:w="100"/>
              <w:bottom w:type="dxa" w:w="80"/>
              <w:right w:type="dxa" w:w="100"/>
            </w:tcMar>
            <w:vAlign w:val="center"/>
          </w:tcPr>
          <w:p>
            <w:r>
              <w:rPr>
                <w:b w:val="false"/>
                <w:bCs w:val="false"/>
                <w:color w:val="000000"/>
                <w:sz w:val="18"/>
                <w:szCs w:val="18"/>
              </w:rPr>
              <w:t xml:space="preserve"/>
            </w:r>
          </w:p>
        </w:tc>
        <w:tc>
          <w:tcPr>
            <w:tcW w:type="dxa" w:w="1300"/>
            <w:tcMar>
              <w:top w:type="dxa" w:w="80"/>
              <w:left w:type="dxa" w:w="100"/>
              <w:bottom w:type="dxa" w:w="80"/>
              <w:right w:type="dxa" w:w="100"/>
            </w:tcMar>
            <w:vAlign w:val="center"/>
          </w:tcPr>
          <w:p>
            <w:r>
              <w:rPr>
                <w:b w:val="false"/>
                <w:bCs w:val="false"/>
                <w:color w:val="000000"/>
                <w:sz w:val="18"/>
                <w:szCs w:val="18"/>
              </w:rPr>
              <w:t xml:space="preserve">6.45人月</w:t>
            </w:r>
          </w:p>
        </w:tc>
        <w:tc>
          <w:tcPr>
            <w:tcW w:type="dxa" w:w="2400"/>
            <w:tcMar>
              <w:top w:type="dxa" w:w="80"/>
              <w:left w:type="dxa" w:w="100"/>
              <w:bottom w:type="dxa" w:w="80"/>
              <w:right w:type="dxa" w:w="100"/>
            </w:tcMar>
            <w:vAlign w:val="center"/>
          </w:tcPr>
          <w:p>
            <w:r>
              <w:rPr>
                <w:b w:val="false"/>
                <w:bCs w:val="false"/>
                <w:color w:val="000000"/>
                <w:sz w:val="18"/>
                <w:szCs w:val="18"/>
              </w:rPr>
              <w:t xml:space="preserve">4,920,000円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消費税(10%)</w:t>
            </w:r>
          </w:p>
        </w:tc>
        <w:tc>
          <w:tcPr>
            <w:tcW w:type="dxa" w:w="3900"/>
            <w:tcMar>
              <w:top w:type="dxa" w:w="80"/>
              <w:left w:type="dxa" w:w="100"/>
              <w:bottom w:type="dxa" w:w="80"/>
              <w:right w:type="dxa" w:w="100"/>
            </w:tcMar>
            <w:vAlign w:val="center"/>
          </w:tcPr>
          <w:p>
            <w:r>
              <w:rPr>
                <w:b w:val="false"/>
                <w:bCs w:val="false"/>
                <w:color w:val="000000"/>
                <w:sz w:val="18"/>
                <w:szCs w:val="18"/>
              </w:rPr>
              <w:t xml:space="preserve"/>
            </w:r>
          </w:p>
        </w:tc>
        <w:tc>
          <w:tcPr>
            <w:tcW w:type="dxa" w:w="1300"/>
            <w:tcMar>
              <w:top w:type="dxa" w:w="80"/>
              <w:left w:type="dxa" w:w="100"/>
              <w:bottom w:type="dxa" w:w="80"/>
              <w:right w:type="dxa" w:w="100"/>
            </w:tcMar>
            <w:vAlign w:val="center"/>
          </w:tcPr>
          <w:p>
            <w:r>
              <w:rPr>
                <w:b w:val="false"/>
                <w:bCs w:val="false"/>
                <w:color w:val="000000"/>
                <w:sz w:val="18"/>
                <w:szCs w:val="18"/>
              </w:rPr>
              <w:t xml:space="preserve"/>
            </w:r>
          </w:p>
        </w:tc>
        <w:tc>
          <w:tcPr>
            <w:tcW w:type="dxa" w:w="2400"/>
            <w:tcMar>
              <w:top w:type="dxa" w:w="80"/>
              <w:left w:type="dxa" w:w="100"/>
              <w:bottom w:type="dxa" w:w="80"/>
              <w:right w:type="dxa" w:w="100"/>
            </w:tcMar>
            <w:vAlign w:val="center"/>
          </w:tcPr>
          <w:p>
            <w:r>
              <w:rPr>
                <w:b w:val="false"/>
                <w:bCs w:val="false"/>
                <w:color w:val="000000"/>
                <w:sz w:val="18"/>
                <w:szCs w:val="18"/>
              </w:rPr>
              <w:t xml:space="preserve">492,000円</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合計</w:t>
            </w:r>
          </w:p>
        </w:tc>
        <w:tc>
          <w:tcPr>
            <w:tcW w:type="dxa" w:w="3900"/>
            <w:tcMar>
              <w:top w:type="dxa" w:w="80"/>
              <w:left w:type="dxa" w:w="100"/>
              <w:bottom w:type="dxa" w:w="80"/>
              <w:right w:type="dxa" w:w="100"/>
            </w:tcMar>
            <w:vAlign w:val="center"/>
          </w:tcPr>
          <w:p>
            <w:r>
              <w:rPr>
                <w:b w:val="false"/>
                <w:bCs w:val="false"/>
                <w:color w:val="000000"/>
                <w:sz w:val="18"/>
                <w:szCs w:val="18"/>
              </w:rPr>
              <w:t xml:space="preserve"/>
            </w:r>
          </w:p>
        </w:tc>
        <w:tc>
          <w:tcPr>
            <w:tcW w:type="dxa" w:w="1300"/>
            <w:tcMar>
              <w:top w:type="dxa" w:w="80"/>
              <w:left w:type="dxa" w:w="100"/>
              <w:bottom w:type="dxa" w:w="80"/>
              <w:right w:type="dxa" w:w="100"/>
            </w:tcMar>
            <w:vAlign w:val="center"/>
          </w:tcPr>
          <w:p>
            <w:r>
              <w:rPr>
                <w:b w:val="false"/>
                <w:bCs w:val="false"/>
                <w:color w:val="000000"/>
                <w:sz w:val="18"/>
                <w:szCs w:val="18"/>
              </w:rPr>
              <w:t xml:space="preserve"/>
            </w:r>
          </w:p>
        </w:tc>
        <w:tc>
          <w:tcPr>
            <w:tcW w:type="dxa" w:w="2400"/>
            <w:tcMar>
              <w:top w:type="dxa" w:w="80"/>
              <w:left w:type="dxa" w:w="100"/>
              <w:bottom w:type="dxa" w:w="80"/>
              <w:right w:type="dxa" w:w="100"/>
            </w:tcMar>
            <w:vAlign w:val="center"/>
          </w:tcPr>
          <w:p>
            <w:r>
              <w:rPr>
                <w:b w:val="false"/>
                <w:bCs w:val="false"/>
                <w:color w:val="000000"/>
                <w:sz w:val="18"/>
                <w:szCs w:val="18"/>
              </w:rPr>
              <w:t xml:space="preserve">5,412,000円</w:t>
            </w:r>
          </w:p>
        </w:tc>
      </w:tr>
    </w:tbl>
    <w:p>
      <w:pPr>
        <w:pStyle w:val="Heading1"/>
        <w:spacing w:after="200" w:before="400"/>
      </w:pPr>
      <w:r>
        <w:rPr>
          <w:b/>
          <w:bCs/>
          <w:color w:val="1B2333"/>
          <w:sz w:val="30"/>
          <w:szCs w:val="30"/>
        </w:rPr>
        <w:t xml:space="preserve">3. 運用・保守費用(参考)</w:t>
      </w:r>
    </w:p>
    <w:p>
      <w:pPr>
        <w:spacing w:after="120"/>
      </w:pPr>
      <w:r>
        <w:rPr>
          <w:sz w:val="20"/>
          <w:szCs w:val="20"/>
        </w:rPr>
        <w:t xml:space="preserve">定額保守プランは、システム保守費用の市場相場である「初期開発費の年15〜20%」を基準に算定した(開発費4,920,000円 × 17.5% ÷ 12ヶ月)。都度対応の軽微修正は、実働時間ベースの下限額として別途設定する。</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800"/>
      </w:tblGrid>
      <w:tr>
        <w:trPr>
          <w:tblHeader/>
        </w:trPr>
        <w:tc>
          <w:tcPr>
            <w:tcW w:type="dxa" w:w="3200"/>
            <w:shd w:fill="1B2333" w:val="clear"/>
            <w:tcMar>
              <w:top w:type="dxa" w:w="80"/>
              <w:left w:type="dxa" w:w="100"/>
              <w:bottom w:type="dxa" w:w="80"/>
              <w:right w:type="dxa" w:w="100"/>
            </w:tcMar>
            <w:vAlign w:val="center"/>
          </w:tcPr>
          <w:p>
            <w:r>
              <w:rPr>
                <w:b/>
                <w:bCs/>
                <w:color w:val="FFFFFF"/>
                <w:sz w:val="18"/>
                <w:szCs w:val="18"/>
              </w:rPr>
              <w:t xml:space="preserve">項目</w:t>
            </w:r>
          </w:p>
        </w:tc>
        <w:tc>
          <w:tcPr>
            <w:tcW w:type="dxa" w:w="2800"/>
            <w:shd w:fill="1B2333" w:val="clear"/>
            <w:tcMar>
              <w:top w:type="dxa" w:w="80"/>
              <w:left w:type="dxa" w:w="100"/>
              <w:bottom w:type="dxa" w:w="80"/>
              <w:right w:type="dxa" w:w="100"/>
            </w:tcMar>
            <w:vAlign w:val="center"/>
          </w:tcPr>
          <w:p>
            <w:r>
              <w:rPr>
                <w:b/>
                <w:bCs/>
                <w:color w:val="FFFFFF"/>
                <w:sz w:val="18"/>
                <w:szCs w:val="18"/>
              </w:rPr>
              <w:t xml:space="preserve">金額(税別)</w:t>
            </w:r>
          </w:p>
        </w:tc>
        <w:tc>
          <w:tcPr>
            <w:tcW w:type="dxa" w:w="3800"/>
            <w:shd w:fill="1B2333" w:val="clear"/>
            <w:tcMar>
              <w:top w:type="dxa" w:w="80"/>
              <w:left w:type="dxa" w:w="100"/>
              <w:bottom w:type="dxa" w:w="80"/>
              <w:right w:type="dxa" w:w="100"/>
            </w:tcMar>
            <w:vAlign w:val="center"/>
          </w:tcPr>
          <w:p>
            <w:r>
              <w:rPr>
                <w:b/>
                <w:bCs/>
                <w:color w:val="FFFFFF"/>
                <w:sz w:val="18"/>
                <w:szCs w:val="18"/>
              </w:rPr>
              <w:t xml:space="preserve">備考</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定額保守プラン(月額・任意)</w:t>
            </w:r>
          </w:p>
        </w:tc>
        <w:tc>
          <w:tcPr>
            <w:tcW w:type="dxa" w:w="2800"/>
            <w:tcMar>
              <w:top w:type="dxa" w:w="80"/>
              <w:left w:type="dxa" w:w="100"/>
              <w:bottom w:type="dxa" w:w="80"/>
              <w:right w:type="dxa" w:w="100"/>
            </w:tcMar>
            <w:vAlign w:val="center"/>
          </w:tcPr>
          <w:p>
            <w:r>
              <w:rPr>
                <w:b w:val="false"/>
                <w:bCs w:val="false"/>
                <w:color w:val="000000"/>
                <w:sz w:val="18"/>
                <w:szCs w:val="18"/>
              </w:rPr>
              <w:t xml:space="preserve">71,000円/月</w:t>
            </w:r>
          </w:p>
        </w:tc>
        <w:tc>
          <w:tcPr>
            <w:tcW w:type="dxa" w:w="3800"/>
            <w:tcMar>
              <w:top w:type="dxa" w:w="80"/>
              <w:left w:type="dxa" w:w="100"/>
              <w:bottom w:type="dxa" w:w="80"/>
              <w:right w:type="dxa" w:w="100"/>
            </w:tcMar>
            <w:vAlign w:val="center"/>
          </w:tcPr>
          <w:p>
            <w:r>
              <w:rPr>
                <w:b w:val="false"/>
                <w:bCs w:val="false"/>
                <w:color w:val="000000"/>
                <w:sz w:val="18"/>
                <w:szCs w:val="18"/>
              </w:rPr>
              <w:t xml:space="preserve">初期開発費の年15〜20%が市場相場。問い合わせ対応・軽微な不具合修正・監視を含む</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軽微修正対応(都度・保守プラン非加入時)</w:t>
            </w:r>
          </w:p>
        </w:tc>
        <w:tc>
          <w:tcPr>
            <w:tcW w:type="dxa" w:w="2800"/>
            <w:tcMar>
              <w:top w:type="dxa" w:w="80"/>
              <w:left w:type="dxa" w:w="100"/>
              <w:bottom w:type="dxa" w:w="80"/>
              <w:right w:type="dxa" w:w="100"/>
            </w:tcMar>
            <w:vAlign w:val="center"/>
          </w:tcPr>
          <w:p>
            <w:r>
              <w:rPr>
                <w:b w:val="false"/>
                <w:bCs w:val="false"/>
                <w:color w:val="000000"/>
                <w:sz w:val="18"/>
                <w:szCs w:val="18"/>
              </w:rPr>
              <w:t xml:space="preserve">30,000円〜/件</w:t>
            </w:r>
          </w:p>
        </w:tc>
        <w:tc>
          <w:tcPr>
            <w:tcW w:type="dxa" w:w="3800"/>
            <w:tcMar>
              <w:top w:type="dxa" w:w="80"/>
              <w:left w:type="dxa" w:w="100"/>
              <w:bottom w:type="dxa" w:w="80"/>
              <w:right w:type="dxa" w:w="100"/>
            </w:tcMar>
            <w:vAlign w:val="center"/>
          </w:tcPr>
          <w:p>
            <w:r>
              <w:rPr>
                <w:b w:val="false"/>
                <w:bCs w:val="false"/>
                <w:color w:val="000000"/>
                <w:sz w:val="18"/>
                <w:szCs w:val="18"/>
              </w:rPr>
              <w:t xml:space="preserve">実働時間に応じて別途見積</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Cloudflare Workers/D1利用料</w:t>
            </w:r>
          </w:p>
        </w:tc>
        <w:tc>
          <w:tcPr>
            <w:tcW w:type="dxa" w:w="2800"/>
            <w:tcMar>
              <w:top w:type="dxa" w:w="80"/>
              <w:left w:type="dxa" w:w="100"/>
              <w:bottom w:type="dxa" w:w="80"/>
              <w:right w:type="dxa" w:w="100"/>
            </w:tcMar>
            <w:vAlign w:val="center"/>
          </w:tcPr>
          <w:p>
            <w:r>
              <w:rPr>
                <w:b w:val="false"/>
                <w:bCs w:val="false"/>
                <w:color w:val="000000"/>
                <w:sz w:val="18"/>
                <w:szCs w:val="18"/>
              </w:rPr>
              <w:t xml:space="preserve">実費(通常は無料枠内)</w:t>
            </w:r>
          </w:p>
        </w:tc>
        <w:tc>
          <w:tcPr>
            <w:tcW w:type="dxa" w:w="3800"/>
            <w:tcMar>
              <w:top w:type="dxa" w:w="80"/>
              <w:left w:type="dxa" w:w="100"/>
              <w:bottom w:type="dxa" w:w="80"/>
              <w:right w:type="dxa" w:w="100"/>
            </w:tcMar>
            <w:vAlign w:val="center"/>
          </w:tcPr>
          <w:p>
            <w:r>
              <w:rPr>
                <w:b w:val="false"/>
                <w:bCs w:val="false"/>
                <w:color w:val="000000"/>
                <w:sz w:val="18"/>
                <w:szCs w:val="18"/>
              </w:rPr>
              <w:t xml:space="preserve">利用量に応じた従量課金</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Anthropic API利用料</w:t>
            </w:r>
          </w:p>
        </w:tc>
        <w:tc>
          <w:tcPr>
            <w:tcW w:type="dxa" w:w="2800"/>
            <w:tcMar>
              <w:top w:type="dxa" w:w="80"/>
              <w:left w:type="dxa" w:w="100"/>
              <w:bottom w:type="dxa" w:w="80"/>
              <w:right w:type="dxa" w:w="100"/>
            </w:tcMar>
            <w:vAlign w:val="center"/>
          </w:tcPr>
          <w:p>
            <w:r>
              <w:rPr>
                <w:b w:val="false"/>
                <w:bCs w:val="false"/>
                <w:color w:val="000000"/>
                <w:sz w:val="18"/>
                <w:szCs w:val="18"/>
              </w:rPr>
              <w:t xml:space="preserve">実費(1回あたり1円未満)</w:t>
            </w:r>
          </w:p>
        </w:tc>
        <w:tc>
          <w:tcPr>
            <w:tcW w:type="dxa" w:w="3800"/>
            <w:tcMar>
              <w:top w:type="dxa" w:w="80"/>
              <w:left w:type="dxa" w:w="100"/>
              <w:bottom w:type="dxa" w:w="80"/>
              <w:right w:type="dxa" w:w="100"/>
            </w:tcMar>
            <w:vAlign w:val="center"/>
          </w:tcPr>
          <w:p>
            <w:r>
              <w:rPr>
                <w:b w:val="false"/>
                <w:bCs w:val="false"/>
                <w:color w:val="000000"/>
                <w:sz w:val="18"/>
                <w:szCs w:val="18"/>
              </w:rPr>
              <w:t xml:space="preserve">AI提案の利用回数に応じる</w:t>
            </w:r>
          </w:p>
        </w:tc>
      </w:tr>
      <w:tr>
        <w:tc>
          <w:tcPr>
            <w:tcW w:type="dxa" w:w="3200"/>
            <w:tcMar>
              <w:top w:type="dxa" w:w="80"/>
              <w:left w:type="dxa" w:w="100"/>
              <w:bottom w:type="dxa" w:w="80"/>
              <w:right w:type="dxa" w:w="100"/>
            </w:tcMar>
            <w:vAlign w:val="center"/>
          </w:tcPr>
          <w:p>
            <w:r>
              <w:rPr>
                <w:b w:val="false"/>
                <w:bCs w:val="false"/>
                <w:color w:val="000000"/>
                <w:sz w:val="18"/>
                <w:szCs w:val="18"/>
              </w:rPr>
              <w:t xml:space="preserve">Stripe決済手数料</w:t>
            </w:r>
          </w:p>
        </w:tc>
        <w:tc>
          <w:tcPr>
            <w:tcW w:type="dxa" w:w="2800"/>
            <w:tcMar>
              <w:top w:type="dxa" w:w="80"/>
              <w:left w:type="dxa" w:w="100"/>
              <w:bottom w:type="dxa" w:w="80"/>
              <w:right w:type="dxa" w:w="100"/>
            </w:tcMar>
            <w:vAlign w:val="center"/>
          </w:tcPr>
          <w:p>
            <w:r>
              <w:rPr>
                <w:b w:val="false"/>
                <w:bCs w:val="false"/>
                <w:color w:val="000000"/>
                <w:sz w:val="18"/>
                <w:szCs w:val="18"/>
              </w:rPr>
              <w:t xml:space="preserve">決済額の3.6%程度</w:t>
            </w:r>
          </w:p>
        </w:tc>
        <w:tc>
          <w:tcPr>
            <w:tcW w:type="dxa" w:w="3800"/>
            <w:tcMar>
              <w:top w:type="dxa" w:w="80"/>
              <w:left w:type="dxa" w:w="100"/>
              <w:bottom w:type="dxa" w:w="80"/>
              <w:right w:type="dxa" w:w="100"/>
            </w:tcMar>
            <w:vAlign w:val="center"/>
          </w:tcPr>
          <w:p>
            <w:r>
              <w:rPr>
                <w:b w:val="false"/>
                <w:bCs w:val="false"/>
                <w:color w:val="000000"/>
                <w:sz w:val="18"/>
                <w:szCs w:val="18"/>
              </w:rPr>
              <w:t xml:space="preserve">Stripe公式料金による</w:t>
            </w:r>
          </w:p>
        </w:tc>
      </w:tr>
    </w:tbl>
    <w:p>
      <w:pPr>
        <w:pStyle w:val="Heading1"/>
        <w:spacing w:after="200" w:before="400"/>
      </w:pPr>
      <w:r>
        <w:rPr>
          <w:b/>
          <w:bCs/>
          <w:color w:val="1B2333"/>
          <w:sz w:val="30"/>
          <w:szCs w:val="30"/>
        </w:rPr>
        <w:t xml:space="preserve">4. 見積前提条件</w:t>
      </w:r>
    </w:p>
    <w:p>
      <w:pPr>
        <w:spacing w:after="60"/>
        <w:ind w:left="300"/>
      </w:pPr>
      <w:r>
        <w:rPr>
          <w:sz w:val="20"/>
          <w:szCs w:val="20"/>
        </w:rPr>
        <w:t xml:space="preserve">・本見積は現行仕様(機能一覧書 v1.2、Googleログイン・2段階認証を含む)を対象範囲とする</w:t>
      </w:r>
    </w:p>
    <w:p>
      <w:pPr>
        <w:spacing w:after="60"/>
        <w:ind w:left="300"/>
      </w:pPr>
      <w:r>
        <w:rPr>
          <w:sz w:val="20"/>
          <w:szCs w:val="20"/>
        </w:rPr>
        <w:t xml:space="preserve">・単価は2026年時点の受託開発市場相場の調査結果を参考に算定した参考値であり、実際の契約条件により変動する場合がある</w:t>
      </w:r>
    </w:p>
    <w:p>
      <w:pPr>
        <w:spacing w:after="60"/>
        <w:ind w:left="300"/>
      </w:pPr>
      <w:r>
        <w:rPr>
          <w:sz w:val="20"/>
          <w:szCs w:val="20"/>
        </w:rPr>
        <w:t xml:space="preserve">・Stripeアカウントの開設・本人確認・セキュリティ対策申告等、決済事業者側の手続きに要する期間は含まない</w:t>
      </w:r>
    </w:p>
    <w:p>
      <w:pPr>
        <w:spacing w:after="60"/>
        <w:ind w:left="300"/>
      </w:pPr>
      <w:r>
        <w:rPr>
          <w:sz w:val="20"/>
          <w:szCs w:val="20"/>
        </w:rPr>
        <w:t xml:space="preserve">・ロゴ・ブランド素材は貸与されたものを使用し、新規デザイン費用は含まない</w:t>
      </w:r>
    </w:p>
    <w:p>
      <w:pPr>
        <w:spacing w:after="60"/>
        <w:ind w:left="300"/>
      </w:pPr>
      <w:r>
        <w:rPr>
          <w:sz w:val="20"/>
          <w:szCs w:val="20"/>
        </w:rPr>
        <w:t xml:space="preserve">・追加機能(複数日イベント対応、CSV入出力等)は別途見積とする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666666"/>
        <w:sz w:val="16"/>
        <w:szCs w:val="16"/>
      </w:rPr>
      <w:t xml:space="preserve">現場運営支援システム 見積書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3ecb578f0b433596c9c9987f2f88f6dd50e0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2026-08-20T16:54:17.338Z</dcterms:created>
  <dcterms:modified xsi:type="dcterms:W3CDTF">2026-08-20T16:54:17.346Z</dcterms:modified>
</cp:coreProperties>
</file>

<file path=docProps/custom.xml><?xml version="1.0" encoding="utf-8"?>
<Properties xmlns="http://schemas.openxmlformats.org/officeDocument/2006/custom-properties" xmlns:vt="http://schemas.openxmlformats.org/officeDocument/2006/docPropsVTypes"/>
</file>