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333"/>
          <w:sz w:val="44"/>
          <w:szCs w:val="44"/>
        </w:rPr>
        <w:t xml:space="preserve">現場運営支援システム</w:t>
      </w:r>
    </w:p>
    <w:p>
      <w:pPr>
        <w:spacing w:before="200"/>
        <w:jc w:val="center"/>
      </w:pPr>
      <w:r>
        <w:rPr>
          <w:color w:val="666666"/>
          <w:sz w:val="22"/>
          <w:szCs w:val="22"/>
        </w:rPr>
        <w:t xml:space="preserve">(genba-mvp)</w:t>
      </w:r>
    </w:p>
    <w:p>
      <w:pPr>
        <w:spacing w:before="500"/>
        <w:jc w:val="center"/>
      </w:pPr>
      <w:r>
        <w:rPr>
          <w:b/>
          <w:bCs/>
          <w:sz w:val="32"/>
          <w:szCs w:val="32"/>
        </w:rPr>
        <w:t xml:space="preserve">提案依頼書(RFP)</w:t>
      </w:r>
    </w:p>
    <w:p>
      <w:pPr>
        <w:spacing w:before="200"/>
        <w:jc w:val="center"/>
      </w:pPr>
      <w:r>
        <w:rPr>
          <w:b/>
          <w:bCs/>
          <w:color w:val="C9A227"/>
          <w:sz w:val="22"/>
          <w:szCs w:val="22"/>
        </w:rPr>
        <w:t xml:space="preserve">Version 1.0</w:t>
      </w:r>
    </w:p>
    <w:p>
      <w:pPr>
        <w:spacing w:before="300"/>
        <w:jc w:val="center"/>
      </w:pPr>
      <w:r>
        <w:rPr>
          <w:color w:val="666666"/>
          <w:sz w:val="18"/>
          <w:szCs w:val="18"/>
        </w:rPr>
        <w:t xml:space="preserve">2026年7月</w:t>
      </w:r>
    </w:p>
    <w:p>
      <w:pPr>
        <w:spacing w:before="1400"/>
        <w:jc w:val="center"/>
      </w:pPr>
      <w:r>
        <w:drawing>
          <wp:inline distT="0" distB="0" distL="0" distR="0">
            <wp:extent cx="2476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09625"/>
                    </a:xfrm>
                    <a:prstGeom prst="rect">
                      <a:avLst/>
                    </a:prstGeom>
                  </pic:spPr>
                </pic:pic>
              </a:graphicData>
            </a:graphic>
          </wp:inline>
        </w:drawing>
      </w:r>
    </w:p>
    <w:p>
      <w:pPr>
        <w:spacing w:before="300"/>
        <w:jc w:val="center"/>
      </w:pPr>
      <w:r>
        <w:rPr>
          <w:b/>
          <w:bCs/>
          <w:color w:val="1B2333"/>
          <w:sz w:val="28"/>
          <w:szCs w:val="28"/>
        </w:rPr>
        <w:t xml:space="preserve">株式会社 Aster Systems</w:t>
      </w:r>
    </w:p>
    <w:p>
      <w:pPr>
        <w:spacing w:before="500"/>
        <w:jc w:val="center"/>
      </w:pPr>
      <w:r>
        <w:rPr>
          <w:color w:val="000000"/>
          <w:sz w:val="20"/>
          <w:szCs w:val="20"/>
        </w:rPr>
        <w:t xml:space="preserve">担当: 吉崎 天晴</w:t>
      </w:r>
    </w:p>
    <w:p>
      <w:r>
        <w:br w:type="page"/>
      </w:r>
    </w:p>
    <w:p>
      <w:pPr>
        <w:pStyle w:val="Heading1"/>
        <w:spacing w:after="200" w:before="400"/>
      </w:pPr>
      <w:r>
        <w:rPr>
          <w:b/>
          <w:bCs/>
          <w:color w:val="1B2333"/>
          <w:sz w:val="30"/>
          <w:szCs w:val="30"/>
        </w:rPr>
        <w:t xml:space="preserve">改訂履歴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8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B2333" w:val="clear"/>
            <w:tcMar>
              <w:top w:type="dxa" w:w="80"/>
              <w:left w:type="dxa" w:w="100"/>
              <w:bottom w:type="dxa" w:w="80"/>
              <w:right w:type="dxa" w:w="100"/>
            </w:tcMar>
            <w:vAlign w:val="center"/>
          </w:tcPr>
          <w:p>
            <w:r>
              <w:rPr>
                <w:b/>
                <w:bCs/>
                <w:color w:val="FFFFFF"/>
                <w:sz w:val="18"/>
                <w:szCs w:val="18"/>
              </w:rPr>
              <w:t xml:space="preserve">日付</w:t>
            </w:r>
          </w:p>
        </w:tc>
        <w:tc>
          <w:tcPr>
            <w:tcW w:type="dxa" w:w="6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v1.0</w:t>
            </w:r>
          </w:p>
        </w:tc>
        <w:tc>
          <w:tcPr>
            <w:tcW w:type="dxa" w:w="2200"/>
            <w:tcMar>
              <w:top w:type="dxa" w:w="80"/>
              <w:left w:type="dxa" w:w="100"/>
              <w:bottom w:type="dxa" w:w="80"/>
              <w:right w:type="dxa" w:w="100"/>
            </w:tcMar>
            <w:vAlign w:val="center"/>
          </w:tcPr>
          <w:p>
            <w:r>
              <w:rPr>
                <w:b w:val="false"/>
                <w:bCs w:val="false"/>
                <w:color w:val="000000"/>
                <w:sz w:val="18"/>
                <w:szCs w:val="18"/>
              </w:rPr>
              <w:t xml:space="preserve">2026年7月</w:t>
            </w:r>
          </w:p>
        </w:tc>
        <w:tc>
          <w:tcPr>
            <w:tcW w:type="dxa" w:w="6800"/>
            <w:tcMar>
              <w:top w:type="dxa" w:w="80"/>
              <w:left w:type="dxa" w:w="100"/>
              <w:bottom w:type="dxa" w:w="80"/>
              <w:right w:type="dxa" w:w="100"/>
            </w:tcMar>
            <w:vAlign w:val="center"/>
          </w:tcPr>
          <w:p>
            <w:r>
              <w:rPr>
                <w:b w:val="false"/>
                <w:bCs w:val="false"/>
                <w:color w:val="000000"/>
                <w:sz w:val="18"/>
                <w:szCs w:val="18"/>
              </w:rPr>
              <w:t xml:space="preserve">初版発行。当初のCommand Center中心の全体構想から、勤務・休憩・配置・ポイント投票を核とするMVPスコープへ絞り込んだ確定版として記録</w:t>
            </w:r>
          </w:p>
        </w:tc>
      </w:tr>
    </w:tbl>
    <w:p>
      <w:r>
        <w:br w:type="page"/>
      </w:r>
    </w:p>
    <w:p>
      <w:pPr>
        <w:pStyle w:val="Heading1"/>
        <w:spacing w:after="200" w:before="400"/>
      </w:pPr>
      <w:r>
        <w:rPr>
          <w:b/>
          <w:bCs/>
          <w:color w:val="1B2333"/>
          <w:sz w:val="30"/>
          <w:szCs w:val="30"/>
        </w:rPr>
        <w:t xml:space="preserve">1. 本書の目的</w:t>
      </w:r>
    </w:p>
    <w:p>
      <w:pPr>
        <w:spacing w:after="120"/>
      </w:pPr>
      <w:r>
        <w:rPr>
          <w:sz w:val="20"/>
          <w:szCs w:val="20"/>
        </w:rPr>
        <w:t xml:space="preserve">本書は、RB事業2課が現場運営支援システムの開発を委託するにあたり、提示した要求事項を記録するものである。開発者は本書および関連ドキュメント一式(要件定義書・基本設計書等)に基づき開発を行う。</w:t>
      </w:r>
    </w:p>
    <w:p>
      <w:pPr>
        <w:pStyle w:val="Heading1"/>
        <w:spacing w:after="200" w:before="400"/>
      </w:pPr>
      <w:r>
        <w:rPr>
          <w:b/>
          <w:bCs/>
          <w:color w:val="1B2333"/>
          <w:sz w:val="30"/>
          <w:szCs w:val="30"/>
        </w:rPr>
        <w:t xml:space="preserve">2. プロジェクト概要</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項目</w:t>
            </w:r>
          </w:p>
        </w:tc>
        <w:tc>
          <w:tcPr>
            <w:tcW w:type="dxa" w:w="7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プロジェクト名</w:t>
            </w:r>
          </w:p>
        </w:tc>
        <w:tc>
          <w:tcPr>
            <w:tcW w:type="dxa" w:w="7800"/>
            <w:tcMar>
              <w:top w:type="dxa" w:w="80"/>
              <w:left w:type="dxa" w:w="100"/>
              <w:bottom w:type="dxa" w:w="80"/>
              <w:right w:type="dxa" w:w="100"/>
            </w:tcMar>
            <w:vAlign w:val="center"/>
          </w:tcPr>
          <w:p>
            <w:r>
              <w:rPr>
                <w:b w:val="false"/>
                <w:bCs w:val="false"/>
                <w:color w:val="000000"/>
                <w:sz w:val="18"/>
                <w:szCs w:val="18"/>
              </w:rPr>
              <w:t xml:space="preserve">現場運営支援システム開発プロジェクト(genba-mvp)</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依頼元</w:t>
            </w:r>
          </w:p>
        </w:tc>
        <w:tc>
          <w:tcPr>
            <w:tcW w:type="dxa" w:w="7800"/>
            <w:tcMar>
              <w:top w:type="dxa" w:w="80"/>
              <w:left w:type="dxa" w:w="100"/>
              <w:bottom w:type="dxa" w:w="80"/>
              <w:right w:type="dxa" w:w="100"/>
            </w:tcMar>
            <w:vAlign w:val="center"/>
          </w:tcPr>
          <w:p>
            <w:r>
              <w:rPr>
                <w:b w:val="false"/>
                <w:bCs w:val="false"/>
                <w:color w:val="000000"/>
                <w:sz w:val="18"/>
                <w:szCs w:val="18"/>
              </w:rPr>
              <w:t xml:space="preserve">RB事業2課</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対象業務</w:t>
            </w:r>
          </w:p>
        </w:tc>
        <w:tc>
          <w:tcPr>
            <w:tcW w:type="dxa" w:w="7800"/>
            <w:tcMar>
              <w:top w:type="dxa" w:w="80"/>
              <w:left w:type="dxa" w:w="100"/>
              <w:bottom w:type="dxa" w:w="80"/>
              <w:right w:type="dxa" w:w="100"/>
            </w:tcMar>
            <w:vAlign w:val="center"/>
          </w:tcPr>
          <w:p>
            <w:r>
              <w:rPr>
                <w:b w:val="false"/>
                <w:bCs w:val="false"/>
                <w:color w:val="000000"/>
                <w:sz w:val="18"/>
                <w:szCs w:val="18"/>
              </w:rPr>
              <w:t xml:space="preserve">イベント・コンサート等の現場運営における勤務・休憩・配置・当日運営</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主な利用者</w:t>
            </w:r>
          </w:p>
        </w:tc>
        <w:tc>
          <w:tcPr>
            <w:tcW w:type="dxa" w:w="7800"/>
            <w:tcMar>
              <w:top w:type="dxa" w:w="80"/>
              <w:left w:type="dxa" w:w="100"/>
              <w:bottom w:type="dxa" w:w="80"/>
              <w:right w:type="dxa" w:w="100"/>
            </w:tcMar>
            <w:vAlign w:val="center"/>
          </w:tcPr>
          <w:p>
            <w:r>
              <w:rPr>
                <w:b w:val="false"/>
                <w:bCs w:val="false"/>
                <w:color w:val="000000"/>
                <w:sz w:val="18"/>
                <w:szCs w:val="18"/>
              </w:rPr>
              <w:t xml:space="preserve">現場オーナー、管理者、メンバー、ゲスト参加者</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重要方針</w:t>
            </w:r>
          </w:p>
        </w:tc>
        <w:tc>
          <w:tcPr>
            <w:tcW w:type="dxa" w:w="7800"/>
            <w:tcMar>
              <w:top w:type="dxa" w:w="80"/>
              <w:left w:type="dxa" w:w="100"/>
              <w:bottom w:type="dxa" w:w="80"/>
              <w:right w:type="dxa" w:w="100"/>
            </w:tcMar>
            <w:vAlign w:val="center"/>
          </w:tcPr>
          <w:p>
            <w:r>
              <w:rPr>
                <w:b w:val="false"/>
                <w:bCs w:val="false"/>
                <w:color w:val="000000"/>
                <w:sz w:val="18"/>
                <w:szCs w:val="18"/>
              </w:rPr>
              <w:t xml:space="preserve">「勤務・休憩・配置・ポイント投票」という核を薄めない範囲でのみ機能を追加する。核と無関係な大規模機能(複数日対応、CSV連携等)は初回スコープに含めない</w:t>
            </w:r>
          </w:p>
        </w:tc>
      </w:tr>
    </w:tbl>
    <w:p>
      <w:pPr>
        <w:pStyle w:val="Heading1"/>
        <w:spacing w:after="200" w:before="400"/>
      </w:pPr>
      <w:r>
        <w:rPr>
          <w:b/>
          <w:bCs/>
          <w:color w:val="1B2333"/>
          <w:sz w:val="30"/>
          <w:szCs w:val="30"/>
        </w:rPr>
        <w:t xml:space="preserve">3. 背景と経緯</w:t>
      </w:r>
    </w:p>
    <w:p>
      <w:pPr>
        <w:spacing w:after="120"/>
      </w:pPr>
      <w:r>
        <w:rPr>
          <w:sz w:val="20"/>
          <w:szCs w:val="20"/>
        </w:rPr>
        <w:t xml:space="preserve">当初は「Command Center」を中心とした現場全体の一画面把握を主眼とする広範なシステム構想があったが、開発初期段階で方針を転換し、まずMVP(Minimum Viable Product)として「勤務・休憩・配置・ポイント投票」を核とする実用最小限の機能に絞って本番稼働させることとした。稼働後、AI提案・Command Center・チャット・課金・広告・管理ページ等を段階的に追加した。</w:t>
      </w:r>
    </w:p>
    <w:p>
      <w:pPr>
        <w:pStyle w:val="Heading1"/>
        <w:spacing w:after="200" w:before="400"/>
      </w:pPr>
      <w:r>
        <w:rPr>
          <w:b/>
          <w:bCs/>
          <w:color w:val="1B2333"/>
          <w:sz w:val="30"/>
          <w:szCs w:val="30"/>
        </w:rPr>
        <w:t xml:space="preserve">4. 開発対象範囲(確定スコープ)</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gridCol w:w="14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分類</w:t>
            </w:r>
          </w:p>
        </w:tc>
        <w:tc>
          <w:tcPr>
            <w:tcW w:type="dxa" w:w="5800"/>
            <w:shd w:fill="1B2333" w:val="clear"/>
            <w:tcMar>
              <w:top w:type="dxa" w:w="80"/>
              <w:left w:type="dxa" w:w="100"/>
              <w:bottom w:type="dxa" w:w="80"/>
              <w:right w:type="dxa" w:w="100"/>
            </w:tcMar>
            <w:vAlign w:val="center"/>
          </w:tcPr>
          <w:p>
            <w:r>
              <w:rPr>
                <w:b/>
                <w:bCs/>
                <w:color w:val="FFFFFF"/>
                <w:sz w:val="18"/>
                <w:szCs w:val="18"/>
              </w:rPr>
              <w:t xml:space="preserve">内容</w:t>
            </w:r>
          </w:p>
        </w:tc>
        <w:tc>
          <w:tcPr>
            <w:tcW w:type="dxa" w:w="1400"/>
            <w:shd w:fill="1B2333" w:val="clear"/>
            <w:tcMar>
              <w:top w:type="dxa" w:w="80"/>
              <w:left w:type="dxa" w:w="100"/>
              <w:bottom w:type="dxa" w:w="80"/>
              <w:right w:type="dxa" w:w="100"/>
            </w:tcMar>
            <w:vAlign w:val="center"/>
          </w:tcPr>
          <w:p>
            <w:r>
              <w:rPr>
                <w:b/>
                <w:bCs/>
                <w:color w:val="FFFFFF"/>
                <w:sz w:val="18"/>
                <w:szCs w:val="18"/>
              </w:rPr>
              <w:t xml:space="preserve">優先度</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認証・参加</w:t>
            </w:r>
          </w:p>
        </w:tc>
        <w:tc>
          <w:tcPr>
            <w:tcW w:type="dxa" w:w="5800"/>
            <w:tcMar>
              <w:top w:type="dxa" w:w="80"/>
              <w:left w:type="dxa" w:w="100"/>
              <w:bottom w:type="dxa" w:w="80"/>
              <w:right w:type="dxa" w:w="100"/>
            </w:tcMar>
            <w:vAlign w:val="center"/>
          </w:tcPr>
          <w:p>
            <w:r>
              <w:rPr>
                <w:b w:val="false"/>
                <w:bCs w:val="false"/>
                <w:color w:val="000000"/>
                <w:sz w:val="18"/>
                <w:szCs w:val="18"/>
              </w:rPr>
              <w:t xml:space="preserve">アカウント認証、ゲスト参加(QR/URL/コード)</w:t>
            </w:r>
          </w:p>
        </w:tc>
        <w:tc>
          <w:tcPr>
            <w:tcW w:type="dxa" w:w="14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勤務・休憩(核)</w:t>
            </w:r>
          </w:p>
        </w:tc>
        <w:tc>
          <w:tcPr>
            <w:tcW w:type="dxa" w:w="5800"/>
            <w:tcMar>
              <w:top w:type="dxa" w:w="80"/>
              <w:left w:type="dxa" w:w="100"/>
              <w:bottom w:type="dxa" w:w="80"/>
              <w:right w:type="dxa" w:w="100"/>
            </w:tcMar>
            <w:vAlign w:val="center"/>
          </w:tcPr>
          <w:p>
            <w:r>
              <w:rPr>
                <w:b w:val="false"/>
                <w:bCs w:val="false"/>
                <w:color w:val="000000"/>
                <w:sz w:val="18"/>
                <w:szCs w:val="18"/>
              </w:rPr>
              <w:t xml:space="preserve">自動勤務開始、休憩管理(必要休憩自動計算)、退勤</w:t>
            </w:r>
          </w:p>
        </w:tc>
        <w:tc>
          <w:tcPr>
            <w:tcW w:type="dxa" w:w="14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配置(核)</w:t>
            </w:r>
          </w:p>
        </w:tc>
        <w:tc>
          <w:tcPr>
            <w:tcW w:type="dxa" w:w="5800"/>
            <w:tcMar>
              <w:top w:type="dxa" w:w="80"/>
              <w:left w:type="dxa" w:w="100"/>
              <w:bottom w:type="dxa" w:w="80"/>
              <w:right w:type="dxa" w:w="100"/>
            </w:tcMar>
            <w:vAlign w:val="center"/>
          </w:tcPr>
          <w:p>
            <w:r>
              <w:rPr>
                <w:b w:val="false"/>
                <w:bCs w:val="false"/>
                <w:color w:val="000000"/>
                <w:sz w:val="18"/>
                <w:szCs w:val="18"/>
              </w:rPr>
              <w:t xml:space="preserve">持ち場への配置登録・変更、タイムライン</w:t>
            </w:r>
          </w:p>
        </w:tc>
        <w:tc>
          <w:tcPr>
            <w:tcW w:type="dxa" w:w="14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ポイント投票(核)</w:t>
            </w:r>
          </w:p>
        </w:tc>
        <w:tc>
          <w:tcPr>
            <w:tcW w:type="dxa" w:w="5800"/>
            <w:tcMar>
              <w:top w:type="dxa" w:w="80"/>
              <w:left w:type="dxa" w:w="100"/>
              <w:bottom w:type="dxa" w:w="80"/>
              <w:right w:type="dxa" w:w="100"/>
            </w:tcMar>
            <w:vAlign w:val="center"/>
          </w:tcPr>
          <w:p>
            <w:r>
              <w:rPr>
                <w:b w:val="false"/>
                <w:bCs w:val="false"/>
                <w:color w:val="000000"/>
                <w:sz w:val="18"/>
                <w:szCs w:val="18"/>
              </w:rPr>
              <w:t xml:space="preserve">1人1票投票、順位確定、ポイント・バッジ</w:t>
            </w:r>
          </w:p>
        </w:tc>
        <w:tc>
          <w:tcPr>
            <w:tcW w:type="dxa" w:w="1400"/>
            <w:tcMar>
              <w:top w:type="dxa" w:w="80"/>
              <w:left w:type="dxa" w:w="100"/>
              <w:bottom w:type="dxa" w:w="80"/>
              <w:right w:type="dxa" w:w="100"/>
            </w:tcMar>
            <w:vAlign w:val="center"/>
          </w:tcPr>
          <w:p>
            <w:r>
              <w:rPr>
                <w:b w:val="false"/>
                <w:bCs w:val="false"/>
                <w:color w:val="000000"/>
                <w:sz w:val="18"/>
                <w:szCs w:val="18"/>
              </w:rPr>
              <w:t xml:space="preserve">Must</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Command Center</w:t>
            </w:r>
          </w:p>
        </w:tc>
        <w:tc>
          <w:tcPr>
            <w:tcW w:type="dxa" w:w="5800"/>
            <w:tcMar>
              <w:top w:type="dxa" w:w="80"/>
              <w:left w:type="dxa" w:w="100"/>
              <w:bottom w:type="dxa" w:w="80"/>
              <w:right w:type="dxa" w:w="100"/>
            </w:tcMar>
            <w:vAlign w:val="center"/>
          </w:tcPr>
          <w:p>
            <w:r>
              <w:rPr>
                <w:b w:val="false"/>
                <w:bCs w:val="false"/>
                <w:color w:val="000000"/>
                <w:sz w:val="18"/>
                <w:szCs w:val="18"/>
              </w:rPr>
              <w:t xml:space="preserve">KPI・アラート・現場一画面把握</w:t>
            </w:r>
          </w:p>
        </w:tc>
        <w:tc>
          <w:tcPr>
            <w:tcW w:type="dxa" w:w="14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AI提案</w:t>
            </w:r>
          </w:p>
        </w:tc>
        <w:tc>
          <w:tcPr>
            <w:tcW w:type="dxa" w:w="5800"/>
            <w:tcMar>
              <w:top w:type="dxa" w:w="80"/>
              <w:left w:type="dxa" w:w="100"/>
              <w:bottom w:type="dxa" w:w="80"/>
              <w:right w:type="dxa" w:w="100"/>
            </w:tcMar>
            <w:vAlign w:val="center"/>
          </w:tcPr>
          <w:p>
            <w:r>
              <w:rPr>
                <w:b w:val="false"/>
                <w:bCs w:val="false"/>
                <w:color w:val="000000"/>
                <w:sz w:val="18"/>
                <w:szCs w:val="18"/>
              </w:rPr>
              <w:t xml:space="preserve">Claude APIによる休憩・配置提案</w:t>
            </w:r>
          </w:p>
        </w:tc>
        <w:tc>
          <w:tcPr>
            <w:tcW w:type="dxa" w:w="14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チャット・通知</w:t>
            </w:r>
          </w:p>
        </w:tc>
        <w:tc>
          <w:tcPr>
            <w:tcW w:type="dxa" w:w="5800"/>
            <w:tcMar>
              <w:top w:type="dxa" w:w="80"/>
              <w:left w:type="dxa" w:w="100"/>
              <w:bottom w:type="dxa" w:w="80"/>
              <w:right w:type="dxa" w:w="100"/>
            </w:tcMar>
            <w:vAlign w:val="center"/>
          </w:tcPr>
          <w:p>
            <w:r>
              <w:rPr>
                <w:b w:val="false"/>
                <w:bCs w:val="false"/>
                <w:color w:val="000000"/>
                <w:sz w:val="18"/>
                <w:szCs w:val="18"/>
              </w:rPr>
              <w:t xml:space="preserve">チーム内コミュニケーション</w:t>
            </w:r>
          </w:p>
        </w:tc>
        <w:tc>
          <w:tcPr>
            <w:tcW w:type="dxa" w:w="14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課金</w:t>
            </w:r>
          </w:p>
        </w:tc>
        <w:tc>
          <w:tcPr>
            <w:tcW w:type="dxa" w:w="5800"/>
            <w:tcMar>
              <w:top w:type="dxa" w:w="80"/>
              <w:left w:type="dxa" w:w="100"/>
              <w:bottom w:type="dxa" w:w="80"/>
              <w:right w:type="dxa" w:w="100"/>
            </w:tcMar>
            <w:vAlign w:val="center"/>
          </w:tcPr>
          <w:p>
            <w:r>
              <w:rPr>
                <w:b w:val="false"/>
                <w:bCs w:val="false"/>
                <w:color w:val="000000"/>
                <w:sz w:val="18"/>
                <w:szCs w:val="18"/>
              </w:rPr>
              <w:t xml:space="preserve">サブスク/クレジット、招待コード、ポイント交換</w:t>
            </w:r>
          </w:p>
        </w:tc>
        <w:tc>
          <w:tcPr>
            <w:tcW w:type="dxa" w:w="1400"/>
            <w:tcMar>
              <w:top w:type="dxa" w:w="80"/>
              <w:left w:type="dxa" w:w="100"/>
              <w:bottom w:type="dxa" w:w="80"/>
              <w:right w:type="dxa" w:w="100"/>
            </w:tcMar>
            <w:vAlign w:val="center"/>
          </w:tcPr>
          <w:p>
            <w:r>
              <w:rPr>
                <w:b w:val="false"/>
                <w:bCs w:val="false"/>
                <w:color w:val="000000"/>
                <w:sz w:val="18"/>
                <w:szCs w:val="18"/>
              </w:rPr>
              <w:t xml:space="preserve">Should</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広告</w:t>
            </w:r>
          </w:p>
        </w:tc>
        <w:tc>
          <w:tcPr>
            <w:tcW w:type="dxa" w:w="5800"/>
            <w:tcMar>
              <w:top w:type="dxa" w:w="80"/>
              <w:left w:type="dxa" w:w="100"/>
              <w:bottom w:type="dxa" w:w="80"/>
              <w:right w:type="dxa" w:w="100"/>
            </w:tcMar>
            <w:vAlign w:val="center"/>
          </w:tcPr>
          <w:p>
            <w:r>
              <w:rPr>
                <w:b w:val="false"/>
                <w:bCs w:val="false"/>
                <w:color w:val="000000"/>
                <w:sz w:val="18"/>
                <w:szCs w:val="18"/>
              </w:rPr>
              <w:t xml:space="preserve">スポンサー枠・アフィリエイト枠</w:t>
            </w:r>
          </w:p>
        </w:tc>
        <w:tc>
          <w:tcPr>
            <w:tcW w:type="dxa" w:w="1400"/>
            <w:tcMar>
              <w:top w:type="dxa" w:w="80"/>
              <w:left w:type="dxa" w:w="100"/>
              <w:bottom w:type="dxa" w:w="80"/>
              <w:right w:type="dxa" w:w="100"/>
            </w:tcMar>
            <w:vAlign w:val="center"/>
          </w:tcPr>
          <w:p>
            <w:r>
              <w:rPr>
                <w:b w:val="false"/>
                <w:bCs w:val="false"/>
                <w:color w:val="000000"/>
                <w:sz w:val="18"/>
                <w:szCs w:val="18"/>
              </w:rPr>
              <w:t xml:space="preserve">Could</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管理ページ</w:t>
            </w:r>
          </w:p>
        </w:tc>
        <w:tc>
          <w:tcPr>
            <w:tcW w:type="dxa" w:w="5800"/>
            <w:tcMar>
              <w:top w:type="dxa" w:w="80"/>
              <w:left w:type="dxa" w:w="100"/>
              <w:bottom w:type="dxa" w:w="80"/>
              <w:right w:type="dxa" w:w="100"/>
            </w:tcMar>
            <w:vAlign w:val="center"/>
          </w:tcPr>
          <w:p>
            <w:r>
              <w:rPr>
                <w:b w:val="false"/>
                <w:bCs w:val="false"/>
                <w:color w:val="000000"/>
                <w:sz w:val="18"/>
                <w:szCs w:val="18"/>
              </w:rPr>
              <w:t xml:space="preserve">サイト全体運営(サイト管理者専用)</w:t>
            </w:r>
          </w:p>
        </w:tc>
        <w:tc>
          <w:tcPr>
            <w:tcW w:type="dxa" w:w="1400"/>
            <w:tcMar>
              <w:top w:type="dxa" w:w="80"/>
              <w:left w:type="dxa" w:w="100"/>
              <w:bottom w:type="dxa" w:w="80"/>
              <w:right w:type="dxa" w:w="100"/>
            </w:tcMar>
            <w:vAlign w:val="center"/>
          </w:tcPr>
          <w:p>
            <w:r>
              <w:rPr>
                <w:b w:val="false"/>
                <w:bCs w:val="false"/>
                <w:color w:val="000000"/>
                <w:sz w:val="18"/>
                <w:szCs w:val="18"/>
              </w:rPr>
              <w:t xml:space="preserve">Should</w:t>
            </w:r>
          </w:p>
        </w:tc>
      </w:tr>
    </w:tbl>
    <w:p>
      <w:pPr>
        <w:pStyle w:val="Heading1"/>
        <w:spacing w:after="200" w:before="400"/>
      </w:pPr>
      <w:r>
        <w:rPr>
          <w:b/>
          <w:bCs/>
          <w:color w:val="1B2333"/>
          <w:sz w:val="30"/>
          <w:szCs w:val="30"/>
        </w:rPr>
        <w:t xml:space="preserve">5. 対象外範囲</w:t>
      </w:r>
    </w:p>
    <w:p>
      <w:pPr>
        <w:spacing w:after="60"/>
        <w:ind w:left="300"/>
      </w:pPr>
      <w:r>
        <w:rPr>
          <w:sz w:val="20"/>
          <w:szCs w:val="20"/>
        </w:rPr>
        <w:t xml:space="preserve">・複数日開催イベントへの対応</w:t>
      </w:r>
    </w:p>
    <w:p>
      <w:pPr>
        <w:spacing w:after="60"/>
        <w:ind w:left="300"/>
      </w:pPr>
      <w:r>
        <w:rPr>
          <w:sz w:val="20"/>
          <w:szCs w:val="20"/>
        </w:rPr>
        <w:t xml:space="preserve">・持ち場テンプレートの保存・再利用</w:t>
      </w:r>
    </w:p>
    <w:p>
      <w:pPr>
        <w:spacing w:after="60"/>
        <w:ind w:left="300"/>
      </w:pPr>
      <w:r>
        <w:rPr>
          <w:sz w:val="20"/>
          <w:szCs w:val="20"/>
        </w:rPr>
        <w:t xml:space="preserve">・勤務・休憩実績のCSVエクスポート、配置のCSV一括登録</w:t>
      </w:r>
    </w:p>
    <w:p>
      <w:pPr>
        <w:spacing w:after="60"/>
        <w:ind w:left="300"/>
      </w:pPr>
      <w:r>
        <w:rPr>
          <w:sz w:val="20"/>
          <w:szCs w:val="20"/>
        </w:rPr>
        <w:t xml:space="preserve">・遅刻・休憩未取得の自動プッシュ通知</w:t>
      </w:r>
    </w:p>
    <w:p>
      <w:pPr>
        <w:spacing w:after="60"/>
        <w:ind w:left="300"/>
      </w:pPr>
      <w:r>
        <w:rPr>
          <w:sz w:val="20"/>
          <w:szCs w:val="20"/>
        </w:rPr>
        <w:t xml:space="preserve">・給与計算・請求管理等の会計連携</w:t>
      </w:r>
    </w:p>
    <w:p>
      <w:pPr>
        <w:pStyle w:val="Heading1"/>
        <w:spacing w:after="200" w:before="400"/>
      </w:pPr>
      <w:r>
        <w:rPr>
          <w:b/>
          <w:bCs/>
          <w:color w:val="1B2333"/>
          <w:sz w:val="30"/>
          <w:szCs w:val="30"/>
        </w:rPr>
        <w:t xml:space="preserve">6. 技術要件</w:t>
      </w:r>
    </w:p>
    <w:p>
      <w:pPr>
        <w:spacing w:after="60"/>
        <w:ind w:left="300"/>
      </w:pPr>
      <w:r>
        <w:rPr>
          <w:sz w:val="20"/>
          <w:szCs w:val="20"/>
        </w:rPr>
        <w:t xml:space="preserve">・クラウド環境で稼働し、月額運用コストを可能な限り低く抑えること(Cloudflare Workers/D1を採用)</w:t>
      </w:r>
    </w:p>
    <w:p>
      <w:pPr>
        <w:spacing w:after="60"/>
        <w:ind w:left="300"/>
      </w:pPr>
      <w:r>
        <w:rPr>
          <w:sz w:val="20"/>
          <w:szCs w:val="20"/>
        </w:rPr>
        <w:t xml:space="preserve">・スマートフォンでの利用を最優先としたレスポンシブUIとすること</w:t>
      </w:r>
    </w:p>
    <w:p>
      <w:pPr>
        <w:spacing w:after="60"/>
        <w:ind w:left="300"/>
      </w:pPr>
      <w:r>
        <w:rPr>
          <w:sz w:val="20"/>
          <w:szCs w:val="20"/>
        </w:rPr>
        <w:t xml:space="preserve">・チーム内の状態変化(勤務・休憩・配置)は数秒程度の遅延で反映されること</w:t>
      </w:r>
    </w:p>
    <w:p>
      <w:pPr>
        <w:spacing w:after="60"/>
        <w:ind w:left="300"/>
      </w:pPr>
      <w:r>
        <w:rPr>
          <w:sz w:val="20"/>
          <w:szCs w:val="20"/>
        </w:rPr>
        <w:t xml:space="preserve">・将来の決済機能追加を見据え、課金判定ロジックを機能追加時点から組み込める設計とすること</w:t>
      </w:r>
    </w:p>
    <w:p>
      <w:pPr>
        <w:pStyle w:val="Heading1"/>
        <w:spacing w:after="200" w:before="400"/>
      </w:pPr>
      <w:r>
        <w:rPr>
          <w:b/>
          <w:bCs/>
          <w:color w:val="1B2333"/>
          <w:sz w:val="30"/>
          <w:szCs w:val="30"/>
        </w:rPr>
        <w:t xml:space="preserve">7. 非機能要求</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B2333" w:val="clear"/>
            <w:tcMar>
              <w:top w:type="dxa" w:w="80"/>
              <w:left w:type="dxa" w:w="100"/>
              <w:bottom w:type="dxa" w:w="80"/>
              <w:right w:type="dxa" w:w="100"/>
            </w:tcMar>
            <w:vAlign w:val="center"/>
          </w:tcPr>
          <w:p>
            <w:r>
              <w:rPr>
                <w:b/>
                <w:bCs/>
                <w:color w:val="FFFFFF"/>
                <w:sz w:val="18"/>
                <w:szCs w:val="18"/>
              </w:rPr>
              <w:t xml:space="preserve">分類</w:t>
            </w:r>
          </w:p>
        </w:tc>
        <w:tc>
          <w:tcPr>
            <w:tcW w:type="dxa" w:w="7800"/>
            <w:shd w:fill="1B2333" w:val="clear"/>
            <w:tcMar>
              <w:top w:type="dxa" w:w="80"/>
              <w:left w:type="dxa" w:w="100"/>
              <w:bottom w:type="dxa" w:w="80"/>
              <w:right w:type="dxa" w:w="100"/>
            </w:tcMar>
            <w:vAlign w:val="center"/>
          </w:tcPr>
          <w:p>
            <w:r>
              <w:rPr>
                <w:b/>
                <w:bCs/>
                <w:color w:val="FFFFFF"/>
                <w:sz w:val="18"/>
                <w:szCs w:val="18"/>
              </w:rPr>
              <w:t xml:space="preserve">要求内容</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可用性</w:t>
            </w:r>
          </w:p>
        </w:tc>
        <w:tc>
          <w:tcPr>
            <w:tcW w:type="dxa" w:w="7800"/>
            <w:tcMar>
              <w:top w:type="dxa" w:w="80"/>
              <w:left w:type="dxa" w:w="100"/>
              <w:bottom w:type="dxa" w:w="80"/>
              <w:right w:type="dxa" w:w="100"/>
            </w:tcMar>
            <w:vAlign w:val="center"/>
          </w:tcPr>
          <w:p>
            <w:r>
              <w:rPr>
                <w:b w:val="false"/>
                <w:bCs w:val="false"/>
                <w:color w:val="000000"/>
                <w:sz w:val="18"/>
                <w:szCs w:val="18"/>
              </w:rPr>
              <w:t xml:space="preserve">サーバーレス構成により単一障害点を持たないこと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セキュリティ</w:t>
            </w:r>
          </w:p>
        </w:tc>
        <w:tc>
          <w:tcPr>
            <w:tcW w:type="dxa" w:w="7800"/>
            <w:tcMar>
              <w:top w:type="dxa" w:w="80"/>
              <w:left w:type="dxa" w:w="100"/>
              <w:bottom w:type="dxa" w:w="80"/>
              <w:right w:type="dxa" w:w="100"/>
            </w:tcMar>
            <w:vAlign w:val="center"/>
          </w:tcPr>
          <w:p>
            <w:r>
              <w:rPr>
                <w:b w:val="false"/>
                <w:bCs w:val="false"/>
                <w:color w:val="000000"/>
                <w:sz w:val="18"/>
                <w:szCs w:val="18"/>
              </w:rPr>
              <w:t xml:space="preserve">パスワードのハッシュ化、決済情報を自社で保持しない構成とすること</w:t>
            </w:r>
          </w:p>
        </w:tc>
      </w:tr>
      <w:tr>
        <w:tc>
          <w:tcPr>
            <w:tcW w:type="dxa" w:w="2600"/>
            <w:tcMar>
              <w:top w:type="dxa" w:w="80"/>
              <w:left w:type="dxa" w:w="100"/>
              <w:bottom w:type="dxa" w:w="80"/>
              <w:right w:type="dxa" w:w="100"/>
            </w:tcMar>
            <w:vAlign w:val="center"/>
          </w:tcPr>
          <w:p>
            <w:r>
              <w:rPr>
                <w:b w:val="false"/>
                <w:bCs w:val="false"/>
                <w:color w:val="000000"/>
                <w:sz w:val="18"/>
                <w:szCs w:val="18"/>
              </w:rPr>
              <w:t xml:space="preserve">拡張性</w:t>
            </w:r>
          </w:p>
        </w:tc>
        <w:tc>
          <w:tcPr>
            <w:tcW w:type="dxa" w:w="7800"/>
            <w:tcMar>
              <w:top w:type="dxa" w:w="80"/>
              <w:left w:type="dxa" w:w="100"/>
              <w:bottom w:type="dxa" w:w="80"/>
              <w:right w:type="dxa" w:w="100"/>
            </w:tcMar>
            <w:vAlign w:val="center"/>
          </w:tcPr>
          <w:p>
            <w:r>
              <w:rPr>
                <w:b w:val="false"/>
                <w:bCs w:val="false"/>
                <w:color w:val="000000"/>
                <w:sz w:val="18"/>
                <w:szCs w:val="18"/>
              </w:rPr>
              <w:t xml:space="preserve">機能追加のたびに開発ドキュメント一式を更新し、仕様の陳腐化を防ぐこと</w:t>
            </w:r>
          </w:p>
        </w:tc>
      </w:tr>
    </w:tbl>
    <w:p>
      <w:pPr>
        <w:pStyle w:val="Heading1"/>
        <w:spacing w:after="200" w:before="400"/>
      </w:pPr>
      <w:r>
        <w:rPr>
          <w:b/>
          <w:bCs/>
          <w:color w:val="1B2333"/>
          <w:sz w:val="30"/>
          <w:szCs w:val="30"/>
        </w:rPr>
        <w:t xml:space="preserve">8. 納品物</w:t>
      </w:r>
    </w:p>
    <w:p>
      <w:pPr>
        <w:spacing w:after="60"/>
        <w:ind w:left="300"/>
      </w:pPr>
      <w:r>
        <w:rPr>
          <w:sz w:val="20"/>
          <w:szCs w:val="20"/>
        </w:rPr>
        <w:t xml:space="preserve">・ソースコード一式(フロントエンド・バックエンド・マイグレーション)</w:t>
      </w:r>
    </w:p>
    <w:p>
      <w:pPr>
        <w:spacing w:after="60"/>
        <w:ind w:left="300"/>
      </w:pPr>
      <w:r>
        <w:rPr>
          <w:sz w:val="20"/>
          <w:szCs w:val="20"/>
        </w:rPr>
        <w:t xml:space="preserve">・開発ドキュメント一式(見積書・提案依頼書・要件定義書・基本設計書・詳細設計書・画面設計書・サイトマップ・コンポーネント一覧・コーディングルール・機能一覧書・API仕様書・テーブル定義書ER図・システム構成図・サービス構成図・操作説明書・リリース手順書)</w:t>
      </w:r>
    </w:p>
    <w:p>
      <w:pPr>
        <w:spacing w:after="60"/>
        <w:ind w:left="300"/>
      </w:pPr>
      <w:r>
        <w:rPr>
          <w:sz w:val="20"/>
          <w:szCs w:val="20"/>
        </w:rPr>
        <w:t xml:space="preserve">・本番環境へのデプロイ(稼働中システム)</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現場運営支援システム 提案依頼書(RFP)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3ecb578f0b433596c9c9987f2f88f6dd50e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2026-08-16T05:28:27.816Z</dcterms:created>
  <dcterms:modified xsi:type="dcterms:W3CDTF">2026-08-16T05:28:27.817Z</dcterms:modified>
</cp:coreProperties>
</file>

<file path=docProps/custom.xml><?xml version="1.0" encoding="utf-8"?>
<Properties xmlns="http://schemas.openxmlformats.org/officeDocument/2006/custom-properties" xmlns:vt="http://schemas.openxmlformats.org/officeDocument/2006/docPropsVTypes"/>
</file>