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112562633"/>
      </w:sdtPr>
      <w:sdtContent>
        <w:p>
          <w:pPr>
            <w:pStyle w:val="NoSpacing"/>
            <w:jc w:val="center"/>
            <w:rPr>
              <w:sz w:val="2"/>
            </w:rPr>
          </w:pPr>
          <w:r>
            <w:rPr>
              <w:sz w:val="2"/>
            </w:rPr>
          </w:r>
        </w:p>
        <w:p>
          <w:pPr>
            <w:pStyle w:val="Normal"/>
            <w:jc w:val="center"/>
            <w:rPr/>
          </w:pPr>
          <w:r>
            <w:rPr/>
            <mc:AlternateContent>
              <mc:Choice Requires="wpg">
                <w:drawing>
                  <wp:anchor behindDoc="1" distT="0" distB="3175" distL="0" distR="0" simplePos="0" locked="0" layoutInCell="0" allowOverlap="1" relativeHeight="2">
                    <wp:simplePos x="0" y="0"/>
                    <wp:positionH relativeFrom="page">
                      <wp:posOffset>1709420</wp:posOffset>
                    </wp:positionH>
                    <wp:positionV relativeFrom="page">
                      <wp:posOffset>3017520</wp:posOffset>
                    </wp:positionV>
                    <wp:extent cx="5485765" cy="5692775"/>
                    <wp:effectExtent l="0" t="0" r="0" b="3175"/>
                    <wp:wrapNone/>
                    <wp:docPr id="1" name="Group 63"/>
                    <a:graphic xmlns:a="http://schemas.openxmlformats.org/drawingml/2006/main">
                      <a:graphicData uri="http://schemas.microsoft.com/office/word/2010/wordprocessingGroup">
                        <wpg:wgp>
                          <wpg:cNvGrpSpPr/>
                          <wpg:grpSpPr>
                            <a:xfrm>
                              <a:off x="0" y="0"/>
                              <a:ext cx="5485680" cy="5692680"/>
                              <a:chOff x="0" y="0"/>
                              <a:chExt cx="5485680" cy="5692680"/>
                            </a:xfrm>
                          </wpg:grpSpPr>
                          <wps:wsp>
                            <wps:cNvSpPr/>
                            <wps:spPr>
                              <a:xfrm>
                                <a:off x="190296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1800" y="287640"/>
                                <a:ext cx="4493880" cy="4495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6320" y="138960"/>
                                <a:ext cx="4419720" cy="44208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0440" y="631800"/>
                                <a:ext cx="3944520" cy="395604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85680" cy="54979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63" style="position:absolute;margin-left:134.6pt;margin-top:237.6pt;width:431.95pt;height:448.25pt" coordorigin="2692,4752" coordsize="8639,8965"/>
                </w:pict>
              </mc:Fallback>
            </mc:AlternateContent>
            <mc:AlternateContent>
              <mc:Choice Requires="wps">
                <w:drawing>
                  <wp:anchor behindDoc="0" distT="0" distB="6985" distL="0" distR="0" simplePos="0" locked="0" layoutInCell="0" allowOverlap="1" relativeHeight="3">
                    <wp:simplePos x="0" y="0"/>
                    <wp:positionH relativeFrom="page">
                      <wp:align>center</wp:align>
                    </wp:positionH>
                    <wp:positionV relativeFrom="margin">
                      <wp:align>bottom</wp:align>
                    </wp:positionV>
                    <wp:extent cx="6115050" cy="323850"/>
                    <wp:effectExtent l="0" t="0" r="0" b="6985"/>
                    <wp:wrapNone/>
                    <wp:docPr id="2" name="Text Box 69"/>
                    <a:graphic xmlns:a="http://schemas.openxmlformats.org/drawingml/2006/main">
                      <a:graphicData uri="http://schemas.microsoft.com/office/word/2010/wordprocessingShape">
                        <wps:wsp>
                          <wps:cNvSpPr/>
                          <wps:spPr>
                            <a:xfrm>
                              <a:off x="0" y="0"/>
                              <a:ext cx="611496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97017900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979930234"/>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25pt;margin-top:621.9pt;width:481.4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565916825"/>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286536336"/>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5">
                    <wp:simplePos x="0" y="0"/>
                    <wp:positionH relativeFrom="column">
                      <wp:posOffset>47625</wp:posOffset>
                    </wp:positionH>
                    <wp:positionV relativeFrom="paragraph">
                      <wp:posOffset>1270</wp:posOffset>
                    </wp:positionV>
                    <wp:extent cx="6066790" cy="1059815"/>
                    <wp:effectExtent l="0" t="0" r="0" b="2540"/>
                    <wp:wrapTight wrapText="bothSides">
                      <wp:wrapPolygon edited="0">
                        <wp:start x="208" y="0"/>
                        <wp:lineTo x="208" y="21320"/>
                        <wp:lineTo x="21383" y="21320"/>
                        <wp:lineTo x="21383" y="0"/>
                        <wp:lineTo x="208" y="0"/>
                      </wp:wrapPolygon>
                    </wp:wrapTight>
                    <wp:docPr id="4" name="Text Box 62"/>
                    <a:graphic xmlns:a="http://schemas.openxmlformats.org/drawingml/2006/main">
                      <a:graphicData uri="http://schemas.microsoft.com/office/word/2010/wordprocessingShape">
                        <wps:wsp>
                          <wps:cNvSpPr/>
                          <wps:spPr>
                            <a:xfrm>
                              <a:off x="0" y="0"/>
                              <a:ext cx="6066720" cy="1059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4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A1467E" w:themeShade="bf"/>
                              <w:highlight w:val="none"/>
                              <w:shd w:fill="auto" w:val="clear"/>
                            </w:rPr>
                          </w:pPr>
                          <w:r>
                            <w:rPr>
                              <w:rFonts w:eastAsia="Arial" w:cs="Times New Roman" w:ascii="DejaVu Sans Mono" w:hAnsi="DejaVu Sans Mono"/>
                              <w:b/>
                              <w:color w:val="A1467E" w:themeShade="bf"/>
                              <w:sz w:val="48"/>
                              <w:szCs w:val="48"/>
                              <w:shd w:fill="auto" w:val="clear"/>
                            </w:rPr>
                            <w:t>International Money Transfer</w:t>
                          </w:r>
                        </w:p>
                        <w:p>
                          <w:pPr>
                            <w:pStyle w:val="PreformattedText"/>
                            <w:rPr>
                              <w:i/>
                              <w:i/>
                            </w:rPr>
                          </w:pPr>
                          <w:r>
                            <w:rPr>
                              <w:i/>
                            </w:rPr>
                          </w:r>
                        </w:p>
                        <w:p>
                          <w:pPr>
                            <w:pStyle w:val="PreformattedText"/>
                            <w:rPr/>
                          </w:pPr>
                          <w:r>
                            <w:rPr>
                              <w:i/>
                              <w:color w:val="FF0000"/>
                            </w:rPr>
                            <w:t>Version 1.0.2, 29</w:t>
                          </w:r>
                          <w:r>
                            <w:rPr>
                              <w:i/>
                              <w:color w:val="FF0000"/>
                              <w:vertAlign w:val="superscript"/>
                            </w:rPr>
                            <w:t>th</w:t>
                          </w:r>
                          <w:r>
                            <w:rPr>
                              <w:i/>
                              <w:color w:val="FF0000"/>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3879242831"/>
            <w:bookmarkStart w:id="8" w:name="_Toc121310480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158466"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158466"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158466"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rFonts w:ascii="Calibri" w:hAnsi="Calibri" w:eastAsia="Arial" w:cs="Arial" w:asciiTheme="minorHAnsi" w:hAnsiTheme="minorHAnsi"/>
          <w:b/>
          <w:b/>
          <w:i w:val="false"/>
          <w:i w:val="false"/>
          <w:color w:val="741B47"/>
        </w:rPr>
      </w:pPr>
      <w:r>
        <w:rPr>
          <w:rFonts w:eastAsia="Arial" w:cs="Arial" w:ascii="Calibri" w:hAnsi="Calibri" w:asciiTheme="minorHAnsi" w:hAnsiTheme="minorHAnsi"/>
          <w:b/>
          <w:i w:val="false"/>
          <w:color w:val="741B47"/>
        </w:rPr>
        <w:t>Index</w:t>
      </w:r>
    </w:p>
    <w:sdt>
      <w:sdtPr>
        <w:docPartObj>
          <w:docPartGallery w:val="Table of Contents"/>
          <w:docPartUnique w:val="true"/>
        </w:docPartObj>
      </w:sdtPr>
      <w:sdtContent>
        <w:p>
          <w:pPr>
            <w:pStyle w:val="ContentsHeading"/>
            <w:spacing w:lineRule="auto" w:line="276" w:before="480" w:after="0"/>
            <w:rPr>
              <w:b/>
              <w:b/>
              <w:bCs/>
              <w:sz w:val="28"/>
              <w:szCs w:val="28"/>
            </w:rPr>
          </w:pPr>
          <w:r>
            <w:rPr>
              <w:b/>
              <w:bCs/>
              <w:sz w:val="28"/>
              <w:szCs w:val="28"/>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1">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Integration: Narratives</w:t>
              <w:tab/>
              <w:t>3</w:t>
            </w:r>
          </w:hyperlink>
        </w:p>
        <w:p>
          <w:pPr>
            <w:pStyle w:val="Contents1"/>
            <w:tabs>
              <w:tab w:val="clear" w:pos="720"/>
              <w:tab w:val="right" w:pos="9360" w:leader="dot"/>
            </w:tabs>
            <w:rPr/>
          </w:pPr>
          <w:hyperlink w:anchor="__RefHeading___Toc8624_654419804">
            <w:r>
              <w:rPr>
                <w:webHidden/>
                <w:rStyle w:val="IndexLink"/>
                <w:vanish w:val="false"/>
              </w:rPr>
              <w:t>Methods</w:t>
              <w:tab/>
              <w:t>4</w:t>
            </w:r>
          </w:hyperlink>
        </w:p>
        <w:p>
          <w:pPr>
            <w:pStyle w:val="Contents1"/>
            <w:tabs>
              <w:tab w:val="clear" w:pos="720"/>
              <w:tab w:val="right" w:pos="9360" w:leader="dot"/>
            </w:tabs>
            <w:rPr/>
          </w:pPr>
          <w:hyperlink w:anchor="__RefHeading___Toc8626_6544198041">
            <w:r>
              <w:rPr>
                <w:webHidden/>
                <w:rStyle w:val="IndexLink"/>
                <w:vanish w:val="false"/>
              </w:rPr>
              <w:t>1. Quotation</w:t>
              <w:tab/>
              <w:t>4</w:t>
            </w:r>
          </w:hyperlink>
        </w:p>
        <w:p>
          <w:pPr>
            <w:pStyle w:val="Contents3"/>
            <w:tabs>
              <w:tab w:val="clear" w:pos="720"/>
              <w:tab w:val="right" w:pos="9360" w:leader="dot"/>
            </w:tabs>
            <w:rPr/>
          </w:pPr>
          <w:hyperlink w:anchor="__RefHeading___Toc8972_654419804">
            <w:r>
              <w:rPr>
                <w:webHidden/>
                <w:rStyle w:val="IndexLink"/>
                <w:vanish w:val="false"/>
              </w:rPr>
              <w:t>Overview</w:t>
              <w:tab/>
              <w:t>4</w:t>
            </w:r>
          </w:hyperlink>
        </w:p>
        <w:p>
          <w:pPr>
            <w:pStyle w:val="Contents3"/>
            <w:tabs>
              <w:tab w:val="clear" w:pos="720"/>
              <w:tab w:val="right" w:pos="9360" w:leader="dot"/>
            </w:tabs>
            <w:rPr/>
          </w:pPr>
          <w:hyperlink w:anchor="__RefHeading___Toc8974_654419804">
            <w:r>
              <w:rPr>
                <w:webHidden/>
                <w:rStyle w:val="IndexLink"/>
                <w:vanish w:val="false"/>
              </w:rPr>
              <w:t>Endpoint</w:t>
              <w:tab/>
              <w:t>4</w:t>
            </w:r>
          </w:hyperlink>
        </w:p>
        <w:p>
          <w:pPr>
            <w:pStyle w:val="Contents3"/>
            <w:tabs>
              <w:tab w:val="clear" w:pos="720"/>
              <w:tab w:val="right" w:pos="9360" w:leader="dot"/>
            </w:tabs>
            <w:rPr/>
          </w:pPr>
          <w:hyperlink w:anchor="__RefHeading___Toc8976_654419804">
            <w:r>
              <w:rPr>
                <w:webHidden/>
                <w:rStyle w:val="IndexLink"/>
                <w:vanish w:val="false"/>
              </w:rPr>
              <w:t>Request</w:t>
              <w:tab/>
              <w:t>5</w:t>
            </w:r>
          </w:hyperlink>
        </w:p>
        <w:p>
          <w:pPr>
            <w:pStyle w:val="Contents3"/>
            <w:tabs>
              <w:tab w:val="clear" w:pos="720"/>
              <w:tab w:val="right" w:pos="9360" w:leader="dot"/>
            </w:tabs>
            <w:rPr/>
          </w:pPr>
          <w:hyperlink w:anchor="__RefHeading___Toc8978_654419804">
            <w:r>
              <w:rPr>
                <w:webHidden/>
                <w:rStyle w:val="IndexLink"/>
                <w:vanish w:val="false"/>
              </w:rPr>
              <w:t>Request Body</w:t>
              <w:tab/>
              <w:t>5</w:t>
            </w:r>
          </w:hyperlink>
        </w:p>
        <w:p>
          <w:pPr>
            <w:pStyle w:val="Contents3"/>
            <w:tabs>
              <w:tab w:val="clear" w:pos="720"/>
              <w:tab w:val="right" w:pos="9360" w:leader="dot"/>
            </w:tabs>
            <w:rPr/>
          </w:pPr>
          <w:hyperlink w:anchor="__RefHeading___Toc8980_654419804">
            <w:r>
              <w:rPr>
                <w:webHidden/>
                <w:rStyle w:val="IndexLink"/>
                <w:vanish w:val="false"/>
              </w:rPr>
              <w:t>Example</w:t>
              <w:tab/>
              <w:t>6</w:t>
            </w:r>
          </w:hyperlink>
        </w:p>
        <w:p>
          <w:pPr>
            <w:pStyle w:val="Contents1"/>
            <w:tabs>
              <w:tab w:val="clear" w:pos="720"/>
              <w:tab w:val="right" w:pos="9360" w:leader="dot"/>
            </w:tabs>
            <w:rPr/>
          </w:pPr>
          <w:hyperlink w:anchor="__RefHeading___Toc8626_65441980411">
            <w:r>
              <w:rPr>
                <w:webHidden/>
                <w:rStyle w:val="IndexLink"/>
                <w:vanish w:val="false"/>
              </w:rPr>
              <w:t>2. Transaction : Create</w:t>
              <w:tab/>
              <w:t>7</w:t>
            </w:r>
          </w:hyperlink>
        </w:p>
        <w:p>
          <w:pPr>
            <w:pStyle w:val="Contents3"/>
            <w:tabs>
              <w:tab w:val="clear" w:pos="720"/>
              <w:tab w:val="right" w:pos="9360" w:leader="dot"/>
            </w:tabs>
            <w:rPr/>
          </w:pPr>
          <w:hyperlink w:anchor="__RefHeading___Toc8982_654419804">
            <w:r>
              <w:rPr>
                <w:webHidden/>
                <w:rStyle w:val="IndexLink"/>
                <w:vanish w:val="false"/>
              </w:rPr>
              <w:t>Overview</w:t>
              <w:tab/>
              <w:t>8</w:t>
            </w:r>
          </w:hyperlink>
        </w:p>
        <w:p>
          <w:pPr>
            <w:pStyle w:val="Contents3"/>
            <w:tabs>
              <w:tab w:val="clear" w:pos="720"/>
              <w:tab w:val="right" w:pos="9360" w:leader="dot"/>
            </w:tabs>
            <w:rPr/>
          </w:pPr>
          <w:hyperlink w:anchor="__RefHeading___Toc8984_654419804">
            <w:r>
              <w:rPr>
                <w:webHidden/>
                <w:rStyle w:val="IndexLink"/>
                <w:vanish w:val="false"/>
              </w:rPr>
              <w:t>Endpoint</w:t>
              <w:tab/>
              <w:t>8</w:t>
            </w:r>
          </w:hyperlink>
        </w:p>
        <w:p>
          <w:pPr>
            <w:pStyle w:val="Contents3"/>
            <w:tabs>
              <w:tab w:val="clear" w:pos="720"/>
              <w:tab w:val="right" w:pos="9360" w:leader="dot"/>
            </w:tabs>
            <w:rPr/>
          </w:pPr>
          <w:hyperlink w:anchor="__RefHeading___Toc8986_654419804">
            <w:r>
              <w:rPr>
                <w:webHidden/>
                <w:rStyle w:val="IndexLink"/>
                <w:vanish w:val="false"/>
              </w:rPr>
              <w:t>Request</w:t>
              <w:tab/>
              <w:t>8</w:t>
            </w:r>
          </w:hyperlink>
        </w:p>
        <w:p>
          <w:pPr>
            <w:pStyle w:val="Contents3"/>
            <w:tabs>
              <w:tab w:val="clear" w:pos="720"/>
              <w:tab w:val="right" w:pos="9360" w:leader="dot"/>
            </w:tabs>
            <w:rPr/>
          </w:pPr>
          <w:hyperlink w:anchor="__RefHeading___Toc8988_654419804">
            <w:r>
              <w:rPr>
                <w:webHidden/>
                <w:rStyle w:val="IndexLink"/>
                <w:vanish w:val="false"/>
              </w:rPr>
              <w:t>Request Body</w:t>
              <w:tab/>
              <w:t>8</w:t>
            </w:r>
          </w:hyperlink>
        </w:p>
        <w:p>
          <w:pPr>
            <w:pStyle w:val="Contents3"/>
            <w:tabs>
              <w:tab w:val="clear" w:pos="720"/>
              <w:tab w:val="right" w:pos="9360" w:leader="dot"/>
            </w:tabs>
            <w:rPr/>
          </w:pPr>
          <w:hyperlink w:anchor="__RefHeading___Toc8990_654419804">
            <w:r>
              <w:rPr>
                <w:webHidden/>
                <w:rStyle w:val="IndexLink"/>
                <w:vanish w:val="false"/>
              </w:rPr>
              <w:t>Example</w:t>
              <w:tab/>
              <w:t>10</w:t>
            </w:r>
          </w:hyperlink>
        </w:p>
        <w:p>
          <w:pPr>
            <w:pStyle w:val="Contents1"/>
            <w:tabs>
              <w:tab w:val="clear" w:pos="720"/>
              <w:tab w:val="right" w:pos="9360" w:leader="dot"/>
            </w:tabs>
            <w:rPr/>
          </w:pPr>
          <w:hyperlink w:anchor="__RefHeading___Toc8626_654419804111">
            <w:r>
              <w:rPr>
                <w:webHidden/>
                <w:rStyle w:val="IndexLink"/>
                <w:vanish w:val="false"/>
              </w:rPr>
              <w:t>3. Transaction : Complete</w:t>
              <w:tab/>
              <w:t>14</w:t>
            </w:r>
          </w:hyperlink>
        </w:p>
        <w:p>
          <w:pPr>
            <w:pStyle w:val="Contents3"/>
            <w:tabs>
              <w:tab w:val="clear" w:pos="720"/>
              <w:tab w:val="right" w:pos="9360" w:leader="dot"/>
            </w:tabs>
            <w:rPr/>
          </w:pPr>
          <w:hyperlink w:anchor="__RefHeading___Toc8992_654419804">
            <w:r>
              <w:rPr>
                <w:webHidden/>
                <w:rStyle w:val="IndexLink"/>
                <w:vanish w:val="false"/>
              </w:rPr>
              <w:t>Overview</w:t>
              <w:tab/>
              <w:t>14</w:t>
            </w:r>
          </w:hyperlink>
        </w:p>
        <w:p>
          <w:pPr>
            <w:pStyle w:val="Contents3"/>
            <w:tabs>
              <w:tab w:val="clear" w:pos="720"/>
              <w:tab w:val="right" w:pos="9360" w:leader="dot"/>
            </w:tabs>
            <w:rPr/>
          </w:pPr>
          <w:hyperlink w:anchor="__RefHeading___Toc8994_654419804">
            <w:r>
              <w:rPr>
                <w:webHidden/>
                <w:rStyle w:val="IndexLink"/>
                <w:vanish w:val="false"/>
              </w:rPr>
              <w:t>Endpoint</w:t>
              <w:tab/>
              <w:t>15</w:t>
            </w:r>
          </w:hyperlink>
        </w:p>
        <w:p>
          <w:pPr>
            <w:pStyle w:val="Contents3"/>
            <w:tabs>
              <w:tab w:val="clear" w:pos="720"/>
              <w:tab w:val="right" w:pos="9360" w:leader="dot"/>
            </w:tabs>
            <w:rPr/>
          </w:pPr>
          <w:hyperlink w:anchor="__RefHeading___Toc8996_654419804">
            <w:r>
              <w:rPr>
                <w:webHidden/>
                <w:rStyle w:val="IndexLink"/>
                <w:vanish w:val="false"/>
              </w:rPr>
              <w:t>Request</w:t>
              <w:tab/>
              <w:t>15</w:t>
            </w:r>
          </w:hyperlink>
        </w:p>
        <w:p>
          <w:pPr>
            <w:pStyle w:val="Contents3"/>
            <w:tabs>
              <w:tab w:val="clear" w:pos="720"/>
              <w:tab w:val="right" w:pos="9360" w:leader="dot"/>
            </w:tabs>
            <w:rPr/>
          </w:pPr>
          <w:hyperlink w:anchor="__RefHeading___Toc8998_654419804">
            <w:r>
              <w:rPr>
                <w:webHidden/>
                <w:rStyle w:val="IndexLink"/>
                <w:vanish w:val="false"/>
              </w:rPr>
              <w:t>Request Body</w:t>
              <w:tab/>
              <w:t>15</w:t>
            </w:r>
          </w:hyperlink>
        </w:p>
        <w:p>
          <w:pPr>
            <w:pStyle w:val="Contents3"/>
            <w:tabs>
              <w:tab w:val="clear" w:pos="720"/>
              <w:tab w:val="right" w:pos="9360" w:leader="dot"/>
            </w:tabs>
            <w:rPr/>
          </w:pPr>
          <w:hyperlink w:anchor="__RefHeading___Toc9000_654419804">
            <w:r>
              <w:rPr>
                <w:webHidden/>
                <w:rStyle w:val="IndexLink"/>
                <w:vanish w:val="false"/>
              </w:rPr>
              <w:t>Example</w:t>
              <w:tab/>
              <w:t>15</w:t>
            </w:r>
          </w:hyperlink>
        </w:p>
        <w:p>
          <w:pPr>
            <w:pStyle w:val="Contents1"/>
            <w:tabs>
              <w:tab w:val="clear" w:pos="720"/>
              <w:tab w:val="right" w:pos="9360" w:leader="dot"/>
            </w:tabs>
            <w:rPr/>
          </w:pPr>
          <w:hyperlink w:anchor="__RefHeading___Toc8626_6544198041111">
            <w:r>
              <w:rPr>
                <w:webHidden/>
                <w:rStyle w:val="IndexLink"/>
                <w:vanish w:val="false"/>
              </w:rPr>
              <w:t>4. Transaction : Status</w:t>
              <w:tab/>
              <w:t>18</w:t>
            </w:r>
          </w:hyperlink>
        </w:p>
        <w:p>
          <w:pPr>
            <w:pStyle w:val="Contents3"/>
            <w:tabs>
              <w:tab w:val="clear" w:pos="720"/>
              <w:tab w:val="right" w:pos="9360" w:leader="dot"/>
            </w:tabs>
            <w:rPr/>
          </w:pPr>
          <w:hyperlink w:anchor="__RefHeading___Toc8992_6544198041">
            <w:r>
              <w:rPr>
                <w:webHidden/>
                <w:rStyle w:val="IndexLink"/>
                <w:vanish w:val="false"/>
              </w:rPr>
              <w:t>Overview</w:t>
              <w:tab/>
              <w:t>18</w:t>
            </w:r>
          </w:hyperlink>
        </w:p>
        <w:p>
          <w:pPr>
            <w:pStyle w:val="Contents3"/>
            <w:tabs>
              <w:tab w:val="clear" w:pos="720"/>
              <w:tab w:val="right" w:pos="9360" w:leader="dot"/>
            </w:tabs>
            <w:rPr/>
          </w:pPr>
          <w:hyperlink w:anchor="__RefHeading___Toc8994_6544198041">
            <w:r>
              <w:rPr>
                <w:webHidden/>
                <w:rStyle w:val="IndexLink"/>
                <w:vanish w:val="false"/>
              </w:rPr>
              <w:t>Endpoint</w:t>
              <w:tab/>
              <w:t>18</w:t>
            </w:r>
          </w:hyperlink>
        </w:p>
        <w:p>
          <w:pPr>
            <w:pStyle w:val="Contents3"/>
            <w:tabs>
              <w:tab w:val="clear" w:pos="720"/>
              <w:tab w:val="right" w:pos="9360" w:leader="dot"/>
            </w:tabs>
            <w:rPr/>
          </w:pPr>
          <w:hyperlink w:anchor="__RefHeading___Toc8996_6544198041">
            <w:r>
              <w:rPr>
                <w:webHidden/>
                <w:rStyle w:val="IndexLink"/>
                <w:vanish w:val="false"/>
              </w:rPr>
              <w:t>Request</w:t>
              <w:tab/>
              <w:t>18</w:t>
            </w:r>
          </w:hyperlink>
        </w:p>
        <w:p>
          <w:pPr>
            <w:pStyle w:val="Contents3"/>
            <w:tabs>
              <w:tab w:val="clear" w:pos="720"/>
              <w:tab w:val="right" w:pos="9360" w:leader="dot"/>
            </w:tabs>
            <w:rPr/>
          </w:pPr>
          <w:hyperlink w:anchor="__RefHeading___Toc8998_6544198041">
            <w:r>
              <w:rPr>
                <w:webHidden/>
                <w:rStyle w:val="IndexLink"/>
                <w:vanish w:val="false"/>
              </w:rPr>
              <w:t>Request Body</w:t>
              <w:tab/>
              <w:t>19</w:t>
            </w:r>
          </w:hyperlink>
        </w:p>
        <w:p>
          <w:pPr>
            <w:pStyle w:val="Contents3"/>
            <w:tabs>
              <w:tab w:val="clear" w:pos="720"/>
              <w:tab w:val="right" w:pos="9360" w:leader="dot"/>
            </w:tabs>
            <w:rPr/>
          </w:pPr>
          <w:hyperlink w:anchor="__RefHeading___Toc9000_6544198041">
            <w:r>
              <w:rPr>
                <w:webHidden/>
                <w:rStyle w:val="IndexLink"/>
                <w:vanish w:val="false"/>
              </w:rPr>
              <w:t>Example</w:t>
              <w:tab/>
              <w:t>19</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Liberation Mono" w:hAnsi="Liberation Mono"/>
          <w:b/>
          <w:b/>
          <w:bCs/>
        </w:rPr>
      </w:pPr>
      <w:bookmarkStart w:id="11" w:name="__RefHeading___Toc8622_654419804"/>
      <w:bookmarkStart w:id="12" w:name="_Toc121310481"/>
      <w:bookmarkEnd w:id="11"/>
      <w:r>
        <w:rPr>
          <w:rFonts w:ascii="Liberation Mono" w:hAnsi="Liberation Mono"/>
          <w:b/>
          <w:bCs/>
          <w:color w:val="4472C4" w:themeColor="accent1"/>
          <w:sz w:val="48"/>
          <w:szCs w:val="48"/>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(aud</w:t>
      </w:r>
      <w:r>
        <w:rPr>
          <w:rFonts w:cs="Calibri Light" w:cstheme="majorHAnsi"/>
          <w:i/>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C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Calibri" w:hAnsi="Calibri" w:asciiTheme="minorHAnsi" w:hAnsiTheme="minorHAnsi"/>
          <w:color w:val="4472C4" w:themeColor="accent1"/>
          <w:sz w:val="48"/>
          <w:szCs w:val="48"/>
        </w:rPr>
      </w:pPr>
      <w:bookmarkStart w:id="14" w:name="__RefHeading___Toc8624_654419804"/>
      <w:bookmarkStart w:id="15" w:name="_Toc121310482"/>
      <w:bookmarkStart w:id="16" w:name="h.bit7idv2ancx"/>
      <w:bookmarkEnd w:id="14"/>
      <w:bookmarkEnd w:id="16"/>
      <w:r>
        <w:rPr>
          <w:rFonts w:ascii="Calibri" w:hAnsi="Calibri" w:asciiTheme="minorHAnsi" w:hAnsiTheme="minorHAnsi"/>
          <w:color w:val="4472C4" w:themeColor="accent1"/>
          <w:sz w:val="48"/>
          <w:szCs w:val="48"/>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17" w:name="__RefHeading___Toc8626_6544198041"/>
      <w:bookmarkStart w:id="18" w:name="_Toc1213104831"/>
      <w:bookmarkStart w:id="19" w:name="_Toc841144571"/>
      <w:bookmarkEnd w:id="17"/>
      <w:r>
        <w:rPr>
          <w:rFonts w:ascii="DejaVu Sans Mono" w:hAnsi="DejaVu Sans Mono"/>
          <w:b/>
          <w:bCs/>
          <w:color w:val="741B47"/>
        </w:rPr>
        <w:t>Q</w:t>
      </w:r>
      <w:bookmarkEnd w:id="18"/>
      <w:bookmarkEnd w:id="19"/>
      <w:r>
        <w:rPr>
          <w:rFonts w:ascii="DejaVu Sans Mono" w:hAnsi="DejaVu Sans Mono"/>
          <w:b/>
          <w:bCs/>
          <w:color w:val="741B47"/>
        </w:rPr>
        <w:t>uotation</w:t>
      </w:r>
    </w:p>
    <w:p>
      <w:pPr>
        <w:pStyle w:val="Heading3"/>
        <w:rPr>
          <w:rFonts w:ascii="DejaVu Sans Mono" w:hAnsi="DejaVu Sans Mono"/>
          <w:b/>
          <w:b/>
          <w:bCs/>
          <w:u w:val="single"/>
        </w:rPr>
      </w:pPr>
      <w:r>
        <w:rPr>
          <w:rFonts w:ascii="DejaVu Sans Mono" w:hAnsi="DejaVu Sans Mono"/>
          <w:b/>
          <w:bCs/>
          <w:u w:val="single"/>
        </w:rPr>
      </w:r>
    </w:p>
    <w:p>
      <w:pPr>
        <w:pStyle w:val="Heading3"/>
        <w:rPr>
          <w:rFonts w:ascii="DejaVu Sans Mono" w:hAnsi="DejaVu Sans Mono"/>
          <w:b/>
          <w:b/>
          <w:bCs/>
          <w:u w:val="single"/>
        </w:rPr>
      </w:pPr>
      <w:bookmarkStart w:id="20" w:name="__RefHeading___Toc8972_654419804"/>
      <w:bookmarkEnd w:id="20"/>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1" w:name="__RefHeading___Toc8974_654419804"/>
      <w:bookmarkEnd w:id="21"/>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/v1/money-transfer/quotation</w:t>
      </w:r>
    </w:p>
    <w:p>
      <w:pPr>
        <w:pStyle w:val="Heading3"/>
        <w:rPr>
          <w:rFonts w:ascii="DejaVu Sans Mono" w:hAnsi="DejaVu Sans Mono"/>
          <w:b/>
          <w:b/>
          <w:bCs/>
          <w:u w:val="single"/>
        </w:rPr>
      </w:pPr>
      <w:bookmarkStart w:id="22" w:name="__RefHeading___Toc8976_654419804"/>
      <w:bookmarkEnd w:id="22"/>
      <w:r>
        <w:rPr>
          <w:rFonts w:ascii="DejaVu Sans Mono" w:hAnsi="DejaVu Sans Mono"/>
          <w:b/>
          <w:bCs/>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23" w:name="__RefHeading___Toc8978_654419804"/>
      <w:bookmarkEnd w:id="23"/>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841144591"/>
      <w:bookmarkStart w:id="27" w:name="_Toc1213104851"/>
      <w:bookmarkStart w:id="28" w:name="__RefHeading___Toc8630_6544198041"/>
      <w:bookmarkStart w:id="29" w:name="_Toc841144591"/>
      <w:bookmarkStart w:id="30" w:name="_Toc121310485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31" w:name="__RefHeading___Toc8626_65441980411"/>
      <w:bookmarkStart w:id="32" w:name="_Toc12131048311"/>
      <w:bookmarkStart w:id="33" w:name="_Toc8411445711"/>
      <w:bookmarkEnd w:id="31"/>
      <w:r>
        <w:rPr>
          <w:rFonts w:ascii="DejaVu Sans Mono" w:hAnsi="DejaVu Sans Mono"/>
          <w:b/>
          <w:bCs/>
          <w:color w:val="741B47"/>
        </w:rPr>
        <w:t>T</w:t>
      </w:r>
      <w:bookmarkEnd w:id="32"/>
      <w:bookmarkEnd w:id="33"/>
      <w:r>
        <w:rPr>
          <w:rFonts w:ascii="DejaVu Sans Mono" w:hAnsi="DejaVu Sans Mono"/>
          <w:b/>
          <w:bCs/>
          <w:color w:val="741B47"/>
        </w:rPr>
        <w:t>ransaction : Create</w:t>
      </w:r>
    </w:p>
    <w:p>
      <w:pPr>
        <w:pStyle w:val="Heading3"/>
        <w:rPr>
          <w:rFonts w:ascii="DejaVu Sans Mono" w:hAnsi="DejaVu Sans Mono"/>
          <w:b/>
          <w:b/>
          <w:bCs/>
          <w:u w:val="single"/>
        </w:rPr>
      </w:pPr>
      <w:bookmarkStart w:id="34" w:name="__RefHeading___Toc8982_654419804"/>
      <w:bookmarkEnd w:id="34"/>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create a new transaction based on an existing money transfer quotation, specifying details about the sender, beneficiary, and the transaction itself.</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5" w:name="__RefHeading___Toc8984_654419804"/>
      <w:bookmarkEnd w:id="35"/>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/v1/money-transfer/transaction/create</w:t>
      </w:r>
    </w:p>
    <w:p>
      <w:pPr>
        <w:pStyle w:val="Heading3"/>
        <w:rPr>
          <w:rFonts w:ascii="DejaVu Sans Mono" w:hAnsi="DejaVu Sans Mono"/>
          <w:b/>
          <w:b/>
          <w:bCs/>
          <w:u w:val="single"/>
        </w:rPr>
      </w:pPr>
      <w:bookmarkStart w:id="36" w:name="__RefHeading___Toc8986_654419804"/>
      <w:bookmarkEnd w:id="36"/>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37" w:name="__RefHeading___Toc8988_654419804"/>
      <w:bookmarkEnd w:id="37"/>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12131048511"/>
      <w:bookmarkStart w:id="41" w:name="_Toc8411445911"/>
      <w:bookmarkStart w:id="42" w:name="__RefHeading___Toc8630_65441980411"/>
      <w:bookmarkStart w:id="43" w:name="_Toc12131048511"/>
      <w:bookmarkStart w:id="44" w:name="_Toc84114459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45" w:name="__RefHeading___Toc8626_654419804111"/>
      <w:bookmarkStart w:id="46" w:name="_Toc121310483111"/>
      <w:bookmarkStart w:id="47" w:name="_Toc84114457111"/>
      <w:bookmarkEnd w:id="45"/>
      <w:r>
        <w:rPr>
          <w:rFonts w:ascii="DejaVu Sans Mono" w:hAnsi="DejaVu Sans Mono"/>
          <w:b/>
          <w:bCs/>
          <w:color w:val="741B47"/>
        </w:rPr>
        <w:t>T</w:t>
      </w:r>
      <w:bookmarkEnd w:id="46"/>
      <w:bookmarkEnd w:id="47"/>
      <w:r>
        <w:rPr>
          <w:rFonts w:ascii="DejaVu Sans Mono" w:hAnsi="DejaVu Sans Mono"/>
          <w:b/>
          <w:bCs/>
          <w:color w:val="741B47"/>
        </w:rPr>
        <w:t>ransaction : Complete</w:t>
      </w:r>
    </w:p>
    <w:p>
      <w:pPr>
        <w:pStyle w:val="Heading3"/>
        <w:rPr>
          <w:rFonts w:ascii="DejaVu Sans Mono" w:hAnsi="DejaVu Sans Mono"/>
          <w:b/>
          <w:b/>
          <w:bCs/>
          <w:u w:val="single"/>
        </w:rPr>
      </w:pPr>
      <w:bookmarkStart w:id="48" w:name="__RefHeading___Toc8992_654419804"/>
      <w:bookmarkEnd w:id="48"/>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t>1=Confirm</w:t>
            </w:r>
          </w:p>
          <w:p>
            <w:pPr>
              <w:pStyle w:val="PreformattedText"/>
              <w:widowControl w:val="false"/>
              <w:rPr/>
            </w:pPr>
            <w:r>
              <w:rPr/>
              <w:t>2=Cancel</w:t>
            </w:r>
          </w:p>
        </w:tc>
        <w:tc>
          <w:tcPr>
            <w:tcW w:w="4074"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84114459111"/>
      <w:bookmarkStart w:id="55" w:name="_Toc121310485111"/>
      <w:bookmarkStart w:id="56" w:name="__RefHeading___Toc8630_654419804111"/>
      <w:bookmarkStart w:id="57" w:name="_Toc84114459111"/>
      <w:bookmarkStart w:id="58" w:name="_Toc121310485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rFonts w:ascii="DejaVu Sans Mono" w:hAnsi="DejaVu Sans Mono"/>
          <w:b/>
          <w:b/>
          <w:bCs/>
        </w:rPr>
      </w:pPr>
      <w:bookmarkStart w:id="59" w:name="__RefHeading___Toc8626_6544198041111"/>
      <w:bookmarkStart w:id="60" w:name="_Toc1213104831111"/>
      <w:bookmarkStart w:id="61" w:name="_Toc841144571111"/>
      <w:bookmarkEnd w:id="59"/>
      <w:r>
        <w:rPr>
          <w:rFonts w:ascii="DejaVu Sans Mono" w:hAnsi="DejaVu Sans Mono"/>
          <w:b/>
          <w:bCs/>
          <w:color w:val="741B47"/>
        </w:rPr>
        <w:t>T</w:t>
      </w:r>
      <w:bookmarkEnd w:id="60"/>
      <w:bookmarkEnd w:id="61"/>
      <w:r>
        <w:rPr>
          <w:rFonts w:ascii="DejaVu Sans Mono" w:hAnsi="DejaVu Sans Mono"/>
          <w:b/>
          <w:bCs/>
          <w:color w:val="741B47"/>
        </w:rPr>
        <w:t>ransaction : Status</w:t>
      </w:r>
    </w:p>
    <w:p>
      <w:pPr>
        <w:pStyle w:val="Heading3"/>
        <w:rPr>
          <w:rFonts w:ascii="DejaVu Sans Mono" w:hAnsi="DejaVu Sans Mono"/>
          <w:b/>
          <w:b/>
          <w:bCs/>
          <w:u w:val="single"/>
        </w:rPr>
      </w:pPr>
      <w:bookmarkStart w:id="62" w:name="__RefHeading___Toc8992_6544198041"/>
      <w:bookmarkEnd w:id="62"/>
      <w:r>
        <w:rPr>
          <w:rFonts w:ascii="DejaVu Sans Mono" w:hAnsi="DejaVu Sans Mono"/>
          <w:b/>
          <w:bCs/>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the status of a transaction.</w:t>
      </w:r>
    </w:p>
    <w:p>
      <w:pPr>
        <w:pStyle w:val="TextBody"/>
        <w:rPr>
          <w:rFonts w:ascii="Liberation Mono" w:hAnsi="Liberation Mono"/>
        </w:rPr>
      </w:pPr>
      <w:r>
        <w:rPr>
          <w:rFonts w:ascii="Liberation Mono" w:hAnsi="Liberation Mono"/>
        </w:rPr>
      </w:r>
    </w:p>
    <w:p>
      <w:pPr>
        <w:pStyle w:val="Heading3"/>
        <w:rPr>
          <w:rFonts w:ascii="DejaVu Sans Mono" w:hAnsi="DejaVu Sans Mono"/>
          <w:b/>
          <w:b/>
          <w:bCs/>
          <w:u w:val="single"/>
        </w:rPr>
      </w:pPr>
      <w:bookmarkStart w:id="63" w:name="__RefHeading___Toc8994_6544198041"/>
      <w:bookmarkEnd w:id="63"/>
      <w:r>
        <w:rPr>
          <w:rFonts w:ascii="DejaVu Sans Mono" w:hAnsi="DejaVu Sans Mono"/>
          <w:b/>
          <w:bCs/>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/v1/money-transfer/order_id-{id}/status</w:t>
      </w:r>
    </w:p>
    <w:p>
      <w:pPr>
        <w:pStyle w:val="TextBody"/>
        <w:rPr/>
      </w:pPr>
      <w:r>
        <w:rPr>
          <w:rStyle w:val="StrongEmphasis"/>
          <w:rFonts w:ascii="DejaVu Sans Mono" w:hAnsi="DejaVu Sans Mono"/>
          <w:sz w:val="20"/>
          <w:szCs w:val="20"/>
        </w:rPr>
        <w:t>GET</w:t>
      </w:r>
      <w:r>
        <w:rPr>
          <w:rStyle w:val="SourceText"/>
          <w:rFonts w:ascii="DejaVu Sans Mono" w:hAnsi="DejaVu Sans Mono"/>
        </w:rPr>
        <w:t xml:space="preserve"> </w:t>
      </w:r>
      <w:r>
        <w:rPr>
          <w:rStyle w:val="SourceText"/>
          <w:rFonts w:ascii="Liberation Mono" w:hAnsi="Liberation Mono"/>
        </w:rPr>
        <w:t>/v1/money-transfer/invoice_id-{id}/status</w:t>
      </w:r>
    </w:p>
    <w:p>
      <w:pPr>
        <w:pStyle w:val="Heading3"/>
        <w:rPr>
          <w:rFonts w:ascii="DejaVu Sans Mono" w:hAnsi="DejaVu Sans Mono"/>
          <w:b/>
          <w:b/>
          <w:bCs/>
          <w:u w:val="single"/>
        </w:rPr>
      </w:pPr>
      <w:bookmarkStart w:id="64" w:name="__RefHeading___Toc8996_6544198041"/>
      <w:bookmarkEnd w:id="64"/>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65" w:name="__RefHeading___Toc8998_6544198041"/>
      <w:bookmarkEnd w:id="65"/>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 xml:space="preserve">Authorization: Bearer   </w:t>
            </w:r>
          </w:p>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/v1/money-transfer/order_id-1681184321405/status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/v1/money-transfer/invoice_id-1481184321405/status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841144591111"/>
      <w:bookmarkStart w:id="69" w:name="_Toc1213104851111"/>
      <w:bookmarkStart w:id="70" w:name="__RefHeading___Toc8630_6544198041111"/>
      <w:bookmarkStart w:id="71" w:name="_Toc841144591111"/>
      <w:bookmarkStart w:id="72" w:name="_Toc121310485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eastAsia="Times New Roman" w:cs="Times New Roman" w:ascii="DejaVu Sans Mono" w:hAnsi="DejaVu Sans Mono"/>
                <w:color w:val="38761D"/>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38761D"/>
              </w:rPr>
              <w:t>400</w:t>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ind w:left="720" w:hanging="0"/>
        <w:rPr>
          <w:rFonts w:ascii="Calibri" w:hAnsi="Calibri" w:asciiTheme="minorHAnsi" w:hAnsiTheme="minorHAnsi"/>
          <w:b/>
          <w:b/>
          <w:color w:val="1F4E79" w:themeColor="accent5" w:themeShade="80"/>
          <w:sz w:val="44"/>
          <w:szCs w:val="44"/>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Application>LibreOffice/7.3.7.2$Linux_X86_64 LibreOffice_project/30$Build-2</Application>
  <AppVersion>15.0000</AppVersion>
  <Pages>23</Pages>
  <Words>2239</Words>
  <Characters>17580</Characters>
  <CharactersWithSpaces>23075</CharactersWithSpaces>
  <Paragraphs>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2024-08-29T17:47:51Z</dcterms:modified>
  <cp:revision>150</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