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5AA" w:rsidRDefault="007E15AA" w:rsidP="00772415">
      <w:pPr>
        <w:pStyle w:val="Title"/>
      </w:pPr>
      <w:r>
        <w:t xml:space="preserve">Lab </w:t>
      </w:r>
      <w:r w:rsidR="00772415">
        <w:t>4</w:t>
      </w:r>
      <w:r>
        <w:t xml:space="preserve"> - </w:t>
      </w:r>
      <w:r w:rsidR="00772415" w:rsidRPr="00772415">
        <w:t>Introduction to Electrical Design</w:t>
      </w:r>
    </w:p>
    <w:p w:rsidR="007E15AA" w:rsidRDefault="00772415" w:rsidP="00772415">
      <w:r>
        <w:t>A solid grasp of electrical design is the glue that makes embedded-system ideas real. When you can read a schematic, those squiggly lines and cryptic symbols turn into a clear map of how processors, sensors and power rails actually talk to one another—unlocking faster debugging and safer builds. And when you can sketch even a minimalist schematic of your own, you communicate intent unambiguously: teammates, instructors and future-you can reproduce, critique and iterate on the circuit without guessing what jumper went where. In project reports, those diagrams document design choices as rigorously as code comments do for firmware, making your work transferable and maintainable. In short, schematic literacy—and the habit of documenting hardware with the same discipline you apply to software—elevates a prototype from a one-off tangle of wires to a professional, sharable embedded solution.</w:t>
      </w:r>
    </w:p>
    <w:p w:rsidR="000C51AC" w:rsidRDefault="000C51AC" w:rsidP="000C51AC">
      <w:proofErr w:type="spellStart"/>
      <w:r>
        <w:t>SparkFun’s</w:t>
      </w:r>
      <w:proofErr w:type="spellEnd"/>
      <w:r>
        <w:t xml:space="preserve"> </w:t>
      </w:r>
      <w:r>
        <w:rPr>
          <w:rStyle w:val="Strong"/>
        </w:rPr>
        <w:t>“How to Read a Schematic”</w:t>
      </w:r>
      <w:r>
        <w:t xml:space="preserve"> tutorial walks beginners through every core symbol and convention—nets, reference designators, power rails and bus labels—so that by the last page you can trace (or sketch) an embedded-system circuit with real confidence. The step-by-step format, peppered with clear drawings and plain-language tips, makes it an ideal first stop before you dive into board-level debugging or PCB design work. </w:t>
      </w:r>
      <w:hyperlink r:id="rId6" w:tgtFrame="_blank" w:history="1">
        <w:r>
          <w:rPr>
            <w:rStyle w:val="max-w-full"/>
            <w:color w:val="0000FF"/>
            <w:u w:val="single"/>
          </w:rPr>
          <w:t>learn.sparkfun.com</w:t>
        </w:r>
      </w:hyperlink>
    </w:p>
    <w:p w:rsidR="000C51AC" w:rsidRDefault="000C51AC" w:rsidP="00846626">
      <w:r>
        <w:t xml:space="preserve">What makes this guide doubly valuable is the culture that produced it. </w:t>
      </w:r>
      <w:proofErr w:type="spellStart"/>
      <w:r>
        <w:t>SparkFun</w:t>
      </w:r>
      <w:proofErr w:type="spellEnd"/>
      <w:r>
        <w:t xml:space="preserve"> has, since 2003, built its business on </w:t>
      </w:r>
      <w:r>
        <w:rPr>
          <w:rStyle w:val="Strong"/>
        </w:rPr>
        <w:t>open-source hardware</w:t>
      </w:r>
      <w:r>
        <w:t xml:space="preserve">: none of its boards or reference designs are patented, encouraging users to study, remix and share them. That ethos extends to education: </w:t>
      </w:r>
      <w:proofErr w:type="spellStart"/>
      <w:r>
        <w:t>SparkFun’s</w:t>
      </w:r>
      <w:proofErr w:type="spellEnd"/>
      <w:r>
        <w:t xml:space="preserve"> in-house Department of Education curates hundreds of freely accessible tutorials, videos and GitHub libraries, explicitly “documenting everything” so students and professors can integrate the material into their courses. Their philosophy is simple—open documentation lowers barriers, accelerates innovation and makes the road from idea to finished embedded project shorter for everyone.</w:t>
      </w:r>
      <w:r w:rsidR="00846626">
        <w:t xml:space="preserve"> </w:t>
      </w:r>
    </w:p>
    <w:p w:rsidR="00772415" w:rsidRDefault="00772415" w:rsidP="00772415"/>
    <w:p w:rsidR="000C51AC" w:rsidRDefault="000C51AC" w:rsidP="00CB26CB">
      <w:pPr>
        <w:pStyle w:val="Heading1"/>
      </w:pPr>
      <w:r w:rsidRPr="000C51AC">
        <w:lastRenderedPageBreak/>
        <w:t xml:space="preserve">How to Read a </w:t>
      </w:r>
      <w:proofErr w:type="gramStart"/>
      <w:r w:rsidRPr="000C51AC">
        <w:t>Schematic</w:t>
      </w:r>
      <w:r>
        <w:t>.</w:t>
      </w:r>
      <w:proofErr w:type="gramEnd"/>
      <w:r>
        <w:t xml:space="preserve"> (</w:t>
      </w:r>
      <w:hyperlink r:id="rId7" w:history="1">
        <w:r w:rsidR="00CB26CB">
          <w:rPr>
            <w:rStyle w:val="Hyperlink"/>
          </w:rPr>
          <w:t>B</w:t>
        </w:r>
        <w:r w:rsidRPr="000C51AC">
          <w:rPr>
            <w:rStyle w:val="Hyperlink"/>
          </w:rPr>
          <w:t xml:space="preserve">y </w:t>
        </w:r>
        <w:proofErr w:type="spellStart"/>
        <w:r w:rsidR="00CB26CB">
          <w:rPr>
            <w:rStyle w:val="Hyperlink"/>
          </w:rPr>
          <w:t>sparkf</w:t>
        </w:r>
        <w:r w:rsidRPr="000C51AC">
          <w:rPr>
            <w:rStyle w:val="Hyperlink"/>
          </w:rPr>
          <w:t>un</w:t>
        </w:r>
        <w:proofErr w:type="spellEnd"/>
      </w:hyperlink>
      <w:r>
        <w:t>)</w:t>
      </w:r>
    </w:p>
    <w:p w:rsidR="000C51AC" w:rsidRDefault="000C51AC" w:rsidP="000C51AC">
      <w:pPr>
        <w:keepNext/>
        <w:jc w:val="center"/>
      </w:pPr>
      <w:r>
        <w:rPr>
          <w:noProof/>
        </w:rPr>
        <w:drawing>
          <wp:inline distT="0" distB="0" distL="0" distR="0" wp14:anchorId="40CD2BA5" wp14:editId="1A1024D9">
            <wp:extent cx="5943600" cy="7354686"/>
            <wp:effectExtent l="0" t="0" r="0" b="0"/>
            <wp:docPr id="1" name="Picture 1" descr="https://cdn.sparkfun.com/assets/6/8/6/d/1/51cdc767ce395f7558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parkfun.com/assets/6/8/6/d/1/51cdc767ce395f75580000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354686"/>
                    </a:xfrm>
                    <a:prstGeom prst="rect">
                      <a:avLst/>
                    </a:prstGeom>
                    <a:noFill/>
                    <a:ln>
                      <a:noFill/>
                    </a:ln>
                  </pic:spPr>
                </pic:pic>
              </a:graphicData>
            </a:graphic>
          </wp:inline>
        </w:drawing>
      </w:r>
    </w:p>
    <w:p w:rsidR="00772415" w:rsidRDefault="000C51AC" w:rsidP="000C51AC">
      <w:pPr>
        <w:pStyle w:val="Caption"/>
        <w:jc w:val="center"/>
      </w:pPr>
      <w:r>
        <w:t xml:space="preserve">Figure </w:t>
      </w:r>
      <w:fldSimple w:instr=" SEQ Figure \* ARABIC ">
        <w:r w:rsidR="00357ED5">
          <w:rPr>
            <w:noProof/>
          </w:rPr>
          <w:t>1</w:t>
        </w:r>
      </w:fldSimple>
      <w:r>
        <w:t xml:space="preserve">: Fundamental symbols: </w:t>
      </w:r>
      <w:hyperlink r:id="rId9" w:history="1">
        <w:r w:rsidRPr="00B17854">
          <w:rPr>
            <w:rStyle w:val="Hyperlink"/>
          </w:rPr>
          <w:t>https://learn.sparkfun.com/tutorials/how-to-read-a-schematic/all</w:t>
        </w:r>
      </w:hyperlink>
    </w:p>
    <w:p w:rsidR="000C51AC" w:rsidRDefault="000C51AC" w:rsidP="000C51AC"/>
    <w:p w:rsidR="001C426F" w:rsidRDefault="001C426F" w:rsidP="001C426F">
      <w:pPr>
        <w:pStyle w:val="Heading1"/>
      </w:pPr>
      <w:r>
        <w:lastRenderedPageBreak/>
        <w:t xml:space="preserve">Embedded-Systems Fundamentals &amp; Protocols </w:t>
      </w:r>
    </w:p>
    <w:p w:rsidR="00CB26CB" w:rsidRDefault="00CB26CB" w:rsidP="00CB26CB">
      <w:r>
        <w:t xml:space="preserve">Binary logic sits at the very heart of every embedded system: those 1 s and 0 s define the voltage “highs” and “lows” that your microcontroller ultimately turns into sensor readings, PWM-driven motors, or packets on an I²C bus. The </w:t>
      </w:r>
      <w:proofErr w:type="spellStart"/>
      <w:r>
        <w:t>SparkFun</w:t>
      </w:r>
      <w:proofErr w:type="spellEnd"/>
      <w:r>
        <w:t xml:space="preserve"> </w:t>
      </w:r>
      <w:r>
        <w:rPr>
          <w:rStyle w:val="Emphasis"/>
        </w:rPr>
        <w:t>Basics</w:t>
      </w:r>
      <w:r>
        <w:t xml:space="preserve"> and </w:t>
      </w:r>
      <w:r>
        <w:rPr>
          <w:rStyle w:val="Emphasis"/>
        </w:rPr>
        <w:t>Protocols</w:t>
      </w:r>
      <w:r>
        <w:t xml:space="preserve"> series below layers that fundamental idea upward—from raw logic levels through analog/digital conversion and on to the serial links that tie whole boards together.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6"/>
        <w:gridCol w:w="2066"/>
        <w:gridCol w:w="6328"/>
      </w:tblGrid>
      <w:tr w:rsidR="00CB26CB" w:rsidTr="00CB26CB">
        <w:trPr>
          <w:tblHeader/>
          <w:tblCellSpacing w:w="15" w:type="dxa"/>
        </w:trPr>
        <w:tc>
          <w:tcPr>
            <w:tcW w:w="0" w:type="auto"/>
            <w:vAlign w:val="center"/>
            <w:hideMark/>
          </w:tcPr>
          <w:p w:rsidR="00CB26CB" w:rsidRDefault="00CB26CB">
            <w:pPr>
              <w:jc w:val="center"/>
              <w:rPr>
                <w:b/>
                <w:bCs/>
              </w:rPr>
            </w:pPr>
            <w:r>
              <w:rPr>
                <w:b/>
                <w:bCs/>
              </w:rPr>
              <w:t>Category</w:t>
            </w:r>
          </w:p>
        </w:tc>
        <w:tc>
          <w:tcPr>
            <w:tcW w:w="0" w:type="auto"/>
            <w:vAlign w:val="center"/>
            <w:hideMark/>
          </w:tcPr>
          <w:p w:rsidR="00CB26CB" w:rsidRDefault="00CB26CB">
            <w:pPr>
              <w:jc w:val="center"/>
              <w:rPr>
                <w:b/>
                <w:bCs/>
              </w:rPr>
            </w:pPr>
            <w:proofErr w:type="spellStart"/>
            <w:r>
              <w:rPr>
                <w:b/>
                <w:bCs/>
              </w:rPr>
              <w:t>SparkFun</w:t>
            </w:r>
            <w:proofErr w:type="spellEnd"/>
            <w:r>
              <w:rPr>
                <w:b/>
                <w:bCs/>
              </w:rPr>
              <w:t xml:space="preserve"> tutorial</w:t>
            </w:r>
          </w:p>
        </w:tc>
        <w:tc>
          <w:tcPr>
            <w:tcW w:w="0" w:type="auto"/>
            <w:vAlign w:val="center"/>
            <w:hideMark/>
          </w:tcPr>
          <w:p w:rsidR="00CB26CB" w:rsidRDefault="00CB26CB">
            <w:pPr>
              <w:jc w:val="center"/>
              <w:rPr>
                <w:b/>
                <w:bCs/>
              </w:rPr>
            </w:pPr>
            <w:r>
              <w:rPr>
                <w:b/>
                <w:bCs/>
              </w:rPr>
              <w:t>What you’ll learn (key take-</w:t>
            </w:r>
            <w:proofErr w:type="spellStart"/>
            <w:r>
              <w:rPr>
                <w:b/>
                <w:bCs/>
              </w:rPr>
              <w:t>aways</w:t>
            </w:r>
            <w:proofErr w:type="spellEnd"/>
            <w:r>
              <w:rPr>
                <w:b/>
                <w:bCs/>
              </w:rPr>
              <w:t>)</w:t>
            </w:r>
          </w:p>
        </w:tc>
      </w:tr>
      <w:tr w:rsidR="00CB26CB" w:rsidTr="00CB26CB">
        <w:trPr>
          <w:tblCellSpacing w:w="15" w:type="dxa"/>
        </w:trPr>
        <w:tc>
          <w:tcPr>
            <w:tcW w:w="0" w:type="auto"/>
            <w:vAlign w:val="center"/>
            <w:hideMark/>
          </w:tcPr>
          <w:p w:rsidR="00CB26CB" w:rsidRDefault="00CB26CB">
            <w:r>
              <w:rPr>
                <w:rStyle w:val="Strong"/>
              </w:rPr>
              <w:t>Basics</w:t>
            </w:r>
          </w:p>
        </w:tc>
        <w:tc>
          <w:tcPr>
            <w:tcW w:w="0" w:type="auto"/>
            <w:vAlign w:val="center"/>
            <w:hideMark/>
          </w:tcPr>
          <w:p w:rsidR="00CB26CB" w:rsidRDefault="00357ED5">
            <w:hyperlink r:id="rId10" w:history="1">
              <w:r w:rsidR="00CB26CB">
                <w:rPr>
                  <w:rStyle w:val="Hyperlink"/>
                </w:rPr>
                <w:t>Binary</w:t>
              </w:r>
            </w:hyperlink>
          </w:p>
        </w:tc>
        <w:tc>
          <w:tcPr>
            <w:tcW w:w="0" w:type="auto"/>
            <w:vAlign w:val="center"/>
            <w:hideMark/>
          </w:tcPr>
          <w:p w:rsidR="00CB26CB" w:rsidRDefault="00CB26CB" w:rsidP="00846626">
            <w:r>
              <w:t xml:space="preserve">Bits, nibbles, bytes; converting between decimal ↔ binary; why two’s-complement and bit-wise operations matter in firmware. </w:t>
            </w:r>
          </w:p>
        </w:tc>
      </w:tr>
      <w:tr w:rsidR="00CB26CB" w:rsidTr="00CB26CB">
        <w:trPr>
          <w:tblCellSpacing w:w="15" w:type="dxa"/>
        </w:trPr>
        <w:tc>
          <w:tcPr>
            <w:tcW w:w="0" w:type="auto"/>
            <w:vAlign w:val="center"/>
            <w:hideMark/>
          </w:tcPr>
          <w:p w:rsidR="00CB26CB" w:rsidRDefault="00CB26CB"/>
        </w:tc>
        <w:tc>
          <w:tcPr>
            <w:tcW w:w="0" w:type="auto"/>
            <w:vAlign w:val="center"/>
            <w:hideMark/>
          </w:tcPr>
          <w:p w:rsidR="00CB26CB" w:rsidRDefault="00357ED5">
            <w:pPr>
              <w:rPr>
                <w:sz w:val="24"/>
                <w:szCs w:val="24"/>
              </w:rPr>
            </w:pPr>
            <w:hyperlink r:id="rId11" w:history="1">
              <w:r w:rsidR="00CB26CB">
                <w:rPr>
                  <w:rStyle w:val="Hyperlink"/>
                </w:rPr>
                <w:t>Logic Levels</w:t>
              </w:r>
            </w:hyperlink>
          </w:p>
        </w:tc>
        <w:tc>
          <w:tcPr>
            <w:tcW w:w="0" w:type="auto"/>
            <w:vAlign w:val="center"/>
            <w:hideMark/>
          </w:tcPr>
          <w:p w:rsidR="00CB26CB" w:rsidRDefault="00CB26CB" w:rsidP="00846626">
            <w:r>
              <w:t xml:space="preserve">Voltage thresholds for TTL vs CMOS, 5 V vs 3 V3 systems, and level-shifting strategies. </w:t>
            </w:r>
          </w:p>
        </w:tc>
      </w:tr>
      <w:tr w:rsidR="00CB26CB" w:rsidTr="00CB26CB">
        <w:trPr>
          <w:tblCellSpacing w:w="15" w:type="dxa"/>
        </w:trPr>
        <w:tc>
          <w:tcPr>
            <w:tcW w:w="0" w:type="auto"/>
            <w:vAlign w:val="center"/>
            <w:hideMark/>
          </w:tcPr>
          <w:p w:rsidR="00CB26CB" w:rsidRDefault="00CB26CB"/>
        </w:tc>
        <w:tc>
          <w:tcPr>
            <w:tcW w:w="0" w:type="auto"/>
            <w:vAlign w:val="center"/>
            <w:hideMark/>
          </w:tcPr>
          <w:p w:rsidR="00CB26CB" w:rsidRDefault="00357ED5">
            <w:pPr>
              <w:rPr>
                <w:sz w:val="24"/>
                <w:szCs w:val="24"/>
              </w:rPr>
            </w:pPr>
            <w:hyperlink r:id="rId12" w:history="1">
              <w:r w:rsidR="00CB26CB">
                <w:rPr>
                  <w:rStyle w:val="Hyperlink"/>
                </w:rPr>
                <w:t>Analog-to-Digital Conversion</w:t>
              </w:r>
            </w:hyperlink>
          </w:p>
        </w:tc>
        <w:tc>
          <w:tcPr>
            <w:tcW w:w="0" w:type="auto"/>
            <w:vAlign w:val="center"/>
            <w:hideMark/>
          </w:tcPr>
          <w:p w:rsidR="00CB26CB" w:rsidRDefault="00CB26CB" w:rsidP="00846626">
            <w:r>
              <w:t xml:space="preserve">How ADCs sample voltages, resolution &amp; reference choices, plus Arduino code examples. </w:t>
            </w:r>
          </w:p>
        </w:tc>
      </w:tr>
      <w:tr w:rsidR="00CB26CB" w:rsidTr="00CB26CB">
        <w:trPr>
          <w:tblCellSpacing w:w="15" w:type="dxa"/>
        </w:trPr>
        <w:tc>
          <w:tcPr>
            <w:tcW w:w="0" w:type="auto"/>
            <w:vAlign w:val="center"/>
            <w:hideMark/>
          </w:tcPr>
          <w:p w:rsidR="00CB26CB" w:rsidRDefault="00CB26CB"/>
        </w:tc>
        <w:tc>
          <w:tcPr>
            <w:tcW w:w="0" w:type="auto"/>
            <w:vAlign w:val="center"/>
            <w:hideMark/>
          </w:tcPr>
          <w:p w:rsidR="00CB26CB" w:rsidRDefault="00357ED5">
            <w:pPr>
              <w:rPr>
                <w:sz w:val="24"/>
                <w:szCs w:val="24"/>
              </w:rPr>
            </w:pPr>
            <w:hyperlink r:id="rId13" w:history="1">
              <w:r w:rsidR="00CB26CB">
                <w:rPr>
                  <w:rStyle w:val="Hyperlink"/>
                </w:rPr>
                <w:t>Pulse-Width Modulation</w:t>
              </w:r>
            </w:hyperlink>
          </w:p>
        </w:tc>
        <w:tc>
          <w:tcPr>
            <w:tcW w:w="0" w:type="auto"/>
            <w:vAlign w:val="center"/>
            <w:hideMark/>
          </w:tcPr>
          <w:p w:rsidR="00CB26CB" w:rsidRDefault="00CB26CB" w:rsidP="00846626">
            <w:r>
              <w:t xml:space="preserve">Duty-cycle control for LED dimming, motor speed, and pseudo-analog audio signals. </w:t>
            </w:r>
          </w:p>
        </w:tc>
      </w:tr>
      <w:tr w:rsidR="00CB26CB" w:rsidTr="00CB26CB">
        <w:trPr>
          <w:tblCellSpacing w:w="15" w:type="dxa"/>
        </w:trPr>
        <w:tc>
          <w:tcPr>
            <w:tcW w:w="0" w:type="auto"/>
            <w:vAlign w:val="center"/>
            <w:hideMark/>
          </w:tcPr>
          <w:p w:rsidR="00CB26CB" w:rsidRDefault="00CB26CB"/>
        </w:tc>
        <w:tc>
          <w:tcPr>
            <w:tcW w:w="0" w:type="auto"/>
            <w:vAlign w:val="center"/>
            <w:hideMark/>
          </w:tcPr>
          <w:p w:rsidR="00CB26CB" w:rsidRDefault="00357ED5">
            <w:pPr>
              <w:rPr>
                <w:sz w:val="24"/>
                <w:szCs w:val="24"/>
              </w:rPr>
            </w:pPr>
            <w:hyperlink r:id="rId14" w:history="1">
              <w:r w:rsidR="00CB26CB">
                <w:rPr>
                  <w:rStyle w:val="Hyperlink"/>
                </w:rPr>
                <w:t>Analog vs Digital</w:t>
              </w:r>
            </w:hyperlink>
          </w:p>
        </w:tc>
        <w:tc>
          <w:tcPr>
            <w:tcW w:w="0" w:type="auto"/>
            <w:vAlign w:val="center"/>
            <w:hideMark/>
          </w:tcPr>
          <w:p w:rsidR="00CB26CB" w:rsidRDefault="00CB26CB" w:rsidP="00846626">
            <w:r>
              <w:t xml:space="preserve">Side-by-side comparison of continuous vs discrete signals and when to use each. </w:t>
            </w:r>
          </w:p>
        </w:tc>
      </w:tr>
      <w:tr w:rsidR="00CB26CB" w:rsidTr="00CB26CB">
        <w:trPr>
          <w:tblCellSpacing w:w="15" w:type="dxa"/>
        </w:trPr>
        <w:tc>
          <w:tcPr>
            <w:tcW w:w="0" w:type="auto"/>
            <w:vAlign w:val="center"/>
            <w:hideMark/>
          </w:tcPr>
          <w:p w:rsidR="00CB26CB" w:rsidRDefault="00CB26CB">
            <w:r>
              <w:rPr>
                <w:rStyle w:val="Strong"/>
              </w:rPr>
              <w:t>Protocols</w:t>
            </w:r>
          </w:p>
        </w:tc>
        <w:tc>
          <w:tcPr>
            <w:tcW w:w="0" w:type="auto"/>
            <w:vAlign w:val="center"/>
            <w:hideMark/>
          </w:tcPr>
          <w:p w:rsidR="00CB26CB" w:rsidRDefault="00357ED5">
            <w:hyperlink r:id="rId15" w:history="1">
              <w:r w:rsidR="00CB26CB">
                <w:rPr>
                  <w:rStyle w:val="Hyperlink"/>
                </w:rPr>
                <w:t>I²C</w:t>
              </w:r>
            </w:hyperlink>
          </w:p>
        </w:tc>
        <w:tc>
          <w:tcPr>
            <w:tcW w:w="0" w:type="auto"/>
            <w:vAlign w:val="center"/>
            <w:hideMark/>
          </w:tcPr>
          <w:p w:rsidR="00CB26CB" w:rsidRDefault="00CB26CB" w:rsidP="00846626">
            <w:r>
              <w:t xml:space="preserve">Two-wire addressable bus, pull-ups, multi-master setups, speed grades to 1 MHz+. </w:t>
            </w:r>
          </w:p>
        </w:tc>
      </w:tr>
      <w:tr w:rsidR="00CB26CB" w:rsidTr="00CB26CB">
        <w:trPr>
          <w:tblCellSpacing w:w="15" w:type="dxa"/>
        </w:trPr>
        <w:tc>
          <w:tcPr>
            <w:tcW w:w="0" w:type="auto"/>
            <w:vAlign w:val="center"/>
            <w:hideMark/>
          </w:tcPr>
          <w:p w:rsidR="00CB26CB" w:rsidRDefault="00CB26CB"/>
        </w:tc>
        <w:tc>
          <w:tcPr>
            <w:tcW w:w="0" w:type="auto"/>
            <w:vAlign w:val="center"/>
            <w:hideMark/>
          </w:tcPr>
          <w:p w:rsidR="00CB26CB" w:rsidRDefault="00357ED5">
            <w:pPr>
              <w:rPr>
                <w:sz w:val="24"/>
                <w:szCs w:val="24"/>
              </w:rPr>
            </w:pPr>
            <w:hyperlink r:id="rId16" w:history="1">
              <w:r w:rsidR="00CB26CB">
                <w:rPr>
                  <w:rStyle w:val="Hyperlink"/>
                </w:rPr>
                <w:t>SPI</w:t>
              </w:r>
            </w:hyperlink>
          </w:p>
        </w:tc>
        <w:tc>
          <w:tcPr>
            <w:tcW w:w="0" w:type="auto"/>
            <w:vAlign w:val="center"/>
            <w:hideMark/>
          </w:tcPr>
          <w:p w:rsidR="00CB26CB" w:rsidRDefault="00CB26CB" w:rsidP="00846626">
            <w:r>
              <w:t xml:space="preserve">Four-wire synchronous bus, chip-select strategy, full-duplex transfers at tens of </w:t>
            </w:r>
            <w:proofErr w:type="spellStart"/>
            <w:r>
              <w:t>MHz.</w:t>
            </w:r>
            <w:proofErr w:type="spellEnd"/>
            <w:r>
              <w:t xml:space="preserve"> </w:t>
            </w:r>
          </w:p>
        </w:tc>
      </w:tr>
      <w:tr w:rsidR="00CB26CB" w:rsidTr="00CB26CB">
        <w:trPr>
          <w:tblCellSpacing w:w="15" w:type="dxa"/>
        </w:trPr>
        <w:tc>
          <w:tcPr>
            <w:tcW w:w="0" w:type="auto"/>
            <w:vAlign w:val="center"/>
            <w:hideMark/>
          </w:tcPr>
          <w:p w:rsidR="00CB26CB" w:rsidRDefault="00CB26CB"/>
        </w:tc>
        <w:tc>
          <w:tcPr>
            <w:tcW w:w="0" w:type="auto"/>
            <w:vAlign w:val="center"/>
            <w:hideMark/>
          </w:tcPr>
          <w:p w:rsidR="00CB26CB" w:rsidRDefault="00357ED5">
            <w:pPr>
              <w:rPr>
                <w:sz w:val="24"/>
                <w:szCs w:val="24"/>
              </w:rPr>
            </w:pPr>
            <w:hyperlink r:id="rId17" w:history="1">
              <w:r w:rsidR="00CB26CB">
                <w:rPr>
                  <w:rStyle w:val="Hyperlink"/>
                </w:rPr>
                <w:t>Serial Communication</w:t>
              </w:r>
            </w:hyperlink>
          </w:p>
        </w:tc>
        <w:tc>
          <w:tcPr>
            <w:tcW w:w="0" w:type="auto"/>
            <w:vAlign w:val="center"/>
            <w:hideMark/>
          </w:tcPr>
          <w:p w:rsidR="00CB26CB" w:rsidRDefault="00CB26CB" w:rsidP="00846626">
            <w:r>
              <w:t xml:space="preserve">UART framing, baud rates, TTL vs RS-232 levels, optional flow-control signals. </w:t>
            </w:r>
          </w:p>
        </w:tc>
      </w:tr>
    </w:tbl>
    <w:p w:rsidR="00CB26CB" w:rsidRDefault="00CB26CB" w:rsidP="00CB26CB">
      <w:r>
        <w:rPr>
          <w:rStyle w:val="Emphasis"/>
        </w:rPr>
        <w:t>Keep this cheat-sheet handy:</w:t>
      </w:r>
      <w:r>
        <w:t xml:space="preserve"> spotting labels like </w:t>
      </w:r>
      <w:r>
        <w:rPr>
          <w:rStyle w:val="Strong"/>
        </w:rPr>
        <w:t>MOSI</w:t>
      </w:r>
      <w:r>
        <w:t xml:space="preserve">, </w:t>
      </w:r>
      <w:r>
        <w:rPr>
          <w:rStyle w:val="Strong"/>
        </w:rPr>
        <w:t>SDA</w:t>
      </w:r>
      <w:r>
        <w:t>, or a 0 b prefix in code becomes second nature once you’ve skimmed each primer—making schematics clearer and firmware bring-up far smoother.</w:t>
      </w:r>
    </w:p>
    <w:p w:rsidR="001C426F" w:rsidRDefault="001C426F">
      <w:r>
        <w:br w:type="page"/>
      </w:r>
    </w:p>
    <w:p w:rsidR="00F04028" w:rsidRDefault="00846626" w:rsidP="00AD5206">
      <w:pPr>
        <w:pStyle w:val="Heading1"/>
      </w:pPr>
      <w:r>
        <w:lastRenderedPageBreak/>
        <w:t>Designing Your Own Circuits</w:t>
      </w:r>
    </w:p>
    <w:p w:rsidR="00846626" w:rsidRDefault="00846626" w:rsidP="00846626">
      <w:r>
        <w:t>Drafting a schematic is the first real act of engineering: it turns loose ideas and napkin-sketch pinouts into an unambiguous document that teammates, instructors, and future-you can all read the same way. By committing each power rail, microcontroller pin, and sensor bus to a proper diagram, you catch wiring errors before they happen, speed up code bring-up, and create a portable reference that slots neatly into reports or GitHub repos. Mastering this step also unlocks the next big perk on your hardware journey: once the schematic is sound, you’re only a board-layout session away from producing a custom PCB—transforming a prototype tangle of jumpers into a professional, plug-and-play embedded solution.</w:t>
      </w:r>
    </w:p>
    <w:p w:rsidR="00CB26CB" w:rsidRDefault="00846626" w:rsidP="00846626">
      <w:r>
        <w:t xml:space="preserve">Below is a quick-reference roster of the EDA tools you’re most likely to meet, grouped by </w:t>
      </w:r>
      <w:proofErr w:type="spellStart"/>
      <w:r>
        <w:t>licence</w:t>
      </w:r>
      <w:proofErr w:type="spellEnd"/>
      <w:r>
        <w:t xml:space="preserve"> model. Follow the links to the vendor sites for downloads or details.</w:t>
      </w:r>
    </w:p>
    <w:p w:rsidR="00846626" w:rsidRDefault="00846626" w:rsidP="00CB26C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1"/>
        <w:gridCol w:w="2692"/>
        <w:gridCol w:w="2480"/>
        <w:gridCol w:w="2547"/>
      </w:tblGrid>
      <w:tr w:rsidR="00F04028" w:rsidTr="00F04028">
        <w:trPr>
          <w:tblHeader/>
          <w:tblCellSpacing w:w="15" w:type="dxa"/>
        </w:trPr>
        <w:tc>
          <w:tcPr>
            <w:tcW w:w="0" w:type="auto"/>
            <w:vAlign w:val="center"/>
            <w:hideMark/>
          </w:tcPr>
          <w:p w:rsidR="00F04028" w:rsidRPr="00F04028" w:rsidRDefault="00F04028" w:rsidP="00F04028">
            <w:pPr>
              <w:rPr>
                <w:b/>
                <w:bCs/>
              </w:rPr>
            </w:pPr>
            <w:r w:rsidRPr="00F04028">
              <w:rPr>
                <w:b/>
                <w:bCs/>
              </w:rPr>
              <w:t>Software</w:t>
            </w:r>
          </w:p>
        </w:tc>
        <w:tc>
          <w:tcPr>
            <w:tcW w:w="0" w:type="auto"/>
            <w:vAlign w:val="center"/>
            <w:hideMark/>
          </w:tcPr>
          <w:p w:rsidR="00F04028" w:rsidRPr="00F04028" w:rsidRDefault="00F04028" w:rsidP="00F04028">
            <w:pPr>
              <w:rPr>
                <w:b/>
                <w:bCs/>
              </w:rPr>
            </w:pPr>
            <w:proofErr w:type="spellStart"/>
            <w:r w:rsidRPr="00F04028">
              <w:rPr>
                <w:b/>
                <w:bCs/>
              </w:rPr>
              <w:t>Licence</w:t>
            </w:r>
            <w:proofErr w:type="spellEnd"/>
            <w:r w:rsidRPr="00F04028">
              <w:rPr>
                <w:b/>
                <w:bCs/>
              </w:rPr>
              <w:t xml:space="preserve"> / Cost Tier</w:t>
            </w:r>
          </w:p>
        </w:tc>
        <w:tc>
          <w:tcPr>
            <w:tcW w:w="0" w:type="auto"/>
            <w:vAlign w:val="center"/>
            <w:hideMark/>
          </w:tcPr>
          <w:p w:rsidR="00F04028" w:rsidRPr="00F04028" w:rsidRDefault="00F04028" w:rsidP="00F04028">
            <w:pPr>
              <w:rPr>
                <w:b/>
                <w:bCs/>
              </w:rPr>
            </w:pPr>
            <w:r w:rsidRPr="00F04028">
              <w:rPr>
                <w:b/>
                <w:bCs/>
              </w:rPr>
              <w:t>Highlights</w:t>
            </w:r>
          </w:p>
        </w:tc>
        <w:tc>
          <w:tcPr>
            <w:tcW w:w="0" w:type="auto"/>
            <w:vAlign w:val="center"/>
            <w:hideMark/>
          </w:tcPr>
          <w:p w:rsidR="00F04028" w:rsidRPr="00F04028" w:rsidRDefault="00F04028" w:rsidP="00F04028">
            <w:pPr>
              <w:rPr>
                <w:b/>
                <w:bCs/>
              </w:rPr>
            </w:pPr>
            <w:r w:rsidRPr="00F04028">
              <w:rPr>
                <w:b/>
                <w:bCs/>
              </w:rPr>
              <w:t>Official Site</w:t>
            </w:r>
          </w:p>
        </w:tc>
      </w:tr>
      <w:tr w:rsidR="00F04028" w:rsidTr="00F04028">
        <w:trPr>
          <w:tblCellSpacing w:w="15" w:type="dxa"/>
        </w:trPr>
        <w:tc>
          <w:tcPr>
            <w:tcW w:w="0" w:type="auto"/>
            <w:vAlign w:val="center"/>
            <w:hideMark/>
          </w:tcPr>
          <w:p w:rsidR="00F04028" w:rsidRDefault="00F04028" w:rsidP="00F04028">
            <w:proofErr w:type="spellStart"/>
            <w:r>
              <w:rPr>
                <w:rStyle w:val="Strong"/>
              </w:rPr>
              <w:t>KiCad</w:t>
            </w:r>
            <w:proofErr w:type="spellEnd"/>
          </w:p>
        </w:tc>
        <w:tc>
          <w:tcPr>
            <w:tcW w:w="0" w:type="auto"/>
            <w:vAlign w:val="center"/>
            <w:hideMark/>
          </w:tcPr>
          <w:p w:rsidR="00F04028" w:rsidRDefault="00F04028" w:rsidP="00F04028">
            <w:r>
              <w:rPr>
                <w:rStyle w:val="Strong"/>
              </w:rPr>
              <w:t>Open-source (GPL v3), free</w:t>
            </w:r>
          </w:p>
        </w:tc>
        <w:tc>
          <w:tcPr>
            <w:tcW w:w="0" w:type="auto"/>
            <w:vAlign w:val="center"/>
            <w:hideMark/>
          </w:tcPr>
          <w:p w:rsidR="00F04028" w:rsidRDefault="00F04028" w:rsidP="00F04028">
            <w:r>
              <w:t>Full-featured schematic, PCB, 3-D viewer; cross-platform.</w:t>
            </w:r>
          </w:p>
        </w:tc>
        <w:tc>
          <w:tcPr>
            <w:tcW w:w="0" w:type="auto"/>
            <w:vAlign w:val="center"/>
            <w:hideMark/>
          </w:tcPr>
          <w:p w:rsidR="00F04028" w:rsidRDefault="00357ED5" w:rsidP="00846626">
            <w:hyperlink r:id="rId18" w:history="1">
              <w:r w:rsidR="00F04028">
                <w:rPr>
                  <w:rStyle w:val="Hyperlink"/>
                </w:rPr>
                <w:t>kicad.org</w:t>
              </w:r>
            </w:hyperlink>
          </w:p>
        </w:tc>
      </w:tr>
      <w:tr w:rsidR="00F04028" w:rsidTr="00F04028">
        <w:trPr>
          <w:tblCellSpacing w:w="15" w:type="dxa"/>
        </w:trPr>
        <w:tc>
          <w:tcPr>
            <w:tcW w:w="0" w:type="auto"/>
            <w:vAlign w:val="center"/>
            <w:hideMark/>
          </w:tcPr>
          <w:p w:rsidR="00F04028" w:rsidRDefault="00F04028" w:rsidP="00F04028">
            <w:proofErr w:type="spellStart"/>
            <w:r>
              <w:rPr>
                <w:rStyle w:val="Strong"/>
              </w:rPr>
              <w:t>LibrePCB</w:t>
            </w:r>
            <w:proofErr w:type="spellEnd"/>
          </w:p>
        </w:tc>
        <w:tc>
          <w:tcPr>
            <w:tcW w:w="0" w:type="auto"/>
            <w:vAlign w:val="center"/>
            <w:hideMark/>
          </w:tcPr>
          <w:p w:rsidR="00F04028" w:rsidRDefault="00F04028" w:rsidP="00F04028">
            <w:r>
              <w:rPr>
                <w:rStyle w:val="Strong"/>
              </w:rPr>
              <w:t>Open-source (GPL v3), free</w:t>
            </w:r>
          </w:p>
        </w:tc>
        <w:tc>
          <w:tcPr>
            <w:tcW w:w="0" w:type="auto"/>
            <w:vAlign w:val="center"/>
            <w:hideMark/>
          </w:tcPr>
          <w:p w:rsidR="00F04028" w:rsidRDefault="00F04028" w:rsidP="00F04028">
            <w:r>
              <w:t>Modern UI, built-in library manager, no online lock-in.</w:t>
            </w:r>
          </w:p>
        </w:tc>
        <w:tc>
          <w:tcPr>
            <w:tcW w:w="0" w:type="auto"/>
            <w:vAlign w:val="center"/>
            <w:hideMark/>
          </w:tcPr>
          <w:p w:rsidR="00F04028" w:rsidRDefault="00357ED5" w:rsidP="00846626">
            <w:hyperlink r:id="rId19" w:history="1">
              <w:r w:rsidR="00F04028">
                <w:rPr>
                  <w:rStyle w:val="Hyperlink"/>
                </w:rPr>
                <w:t>librepcb.org</w:t>
              </w:r>
            </w:hyperlink>
            <w:r w:rsidR="00F04028">
              <w:t xml:space="preserve"> </w:t>
            </w:r>
          </w:p>
        </w:tc>
      </w:tr>
      <w:tr w:rsidR="00F04028" w:rsidTr="00F04028">
        <w:trPr>
          <w:tblCellSpacing w:w="15" w:type="dxa"/>
        </w:trPr>
        <w:tc>
          <w:tcPr>
            <w:tcW w:w="0" w:type="auto"/>
            <w:vAlign w:val="center"/>
            <w:hideMark/>
          </w:tcPr>
          <w:p w:rsidR="00F04028" w:rsidRDefault="00F04028" w:rsidP="00F04028">
            <w:proofErr w:type="spellStart"/>
            <w:r>
              <w:rPr>
                <w:rStyle w:val="Strong"/>
              </w:rPr>
              <w:t>gEDA</w:t>
            </w:r>
            <w:proofErr w:type="spellEnd"/>
            <w:r>
              <w:rPr>
                <w:rStyle w:val="Strong"/>
              </w:rPr>
              <w:t xml:space="preserve"> / Lepton EDA</w:t>
            </w:r>
          </w:p>
        </w:tc>
        <w:tc>
          <w:tcPr>
            <w:tcW w:w="0" w:type="auto"/>
            <w:vAlign w:val="center"/>
            <w:hideMark/>
          </w:tcPr>
          <w:p w:rsidR="00F04028" w:rsidRDefault="00F04028" w:rsidP="00F04028">
            <w:r>
              <w:rPr>
                <w:rStyle w:val="Strong"/>
              </w:rPr>
              <w:t>Open-source (GPL), free</w:t>
            </w:r>
          </w:p>
        </w:tc>
        <w:tc>
          <w:tcPr>
            <w:tcW w:w="0" w:type="auto"/>
            <w:vAlign w:val="center"/>
            <w:hideMark/>
          </w:tcPr>
          <w:p w:rsidR="00F04028" w:rsidRDefault="00F04028" w:rsidP="00F04028">
            <w:r>
              <w:t>Classic Unix tool-chain (</w:t>
            </w:r>
            <w:proofErr w:type="spellStart"/>
            <w:r>
              <w:t>gschem</w:t>
            </w:r>
            <w:proofErr w:type="spellEnd"/>
            <w:r>
              <w:t xml:space="preserve">, PCB, </w:t>
            </w:r>
            <w:proofErr w:type="spellStart"/>
            <w:r>
              <w:t>ngspice</w:t>
            </w:r>
            <w:proofErr w:type="spellEnd"/>
            <w:r>
              <w:t>, etc.).</w:t>
            </w:r>
          </w:p>
        </w:tc>
        <w:tc>
          <w:tcPr>
            <w:tcW w:w="0" w:type="auto"/>
            <w:vAlign w:val="center"/>
            <w:hideMark/>
          </w:tcPr>
          <w:p w:rsidR="00F04028" w:rsidRDefault="00357ED5" w:rsidP="00846626">
            <w:hyperlink r:id="rId20" w:history="1">
              <w:r w:rsidR="00F04028">
                <w:rPr>
                  <w:rStyle w:val="Hyperlink"/>
                </w:rPr>
                <w:t>geda-project.org</w:t>
              </w:r>
            </w:hyperlink>
          </w:p>
        </w:tc>
      </w:tr>
      <w:tr w:rsidR="00F04028" w:rsidTr="00F04028">
        <w:trPr>
          <w:tblCellSpacing w:w="15" w:type="dxa"/>
        </w:trPr>
        <w:tc>
          <w:tcPr>
            <w:tcW w:w="0" w:type="auto"/>
            <w:vAlign w:val="center"/>
            <w:hideMark/>
          </w:tcPr>
          <w:p w:rsidR="00F04028" w:rsidRDefault="00F04028" w:rsidP="00F04028">
            <w:proofErr w:type="spellStart"/>
            <w:r>
              <w:rPr>
                <w:rStyle w:val="Strong"/>
              </w:rPr>
              <w:t>Fritzing</w:t>
            </w:r>
            <w:proofErr w:type="spellEnd"/>
          </w:p>
        </w:tc>
        <w:tc>
          <w:tcPr>
            <w:tcW w:w="0" w:type="auto"/>
            <w:vAlign w:val="center"/>
            <w:hideMark/>
          </w:tcPr>
          <w:p w:rsidR="00F04028" w:rsidRDefault="00F04028" w:rsidP="00F04028">
            <w:r>
              <w:rPr>
                <w:rStyle w:val="Strong"/>
              </w:rPr>
              <w:t>Open-source; pay-what-you-want download (≥ €8)</w:t>
            </w:r>
          </w:p>
        </w:tc>
        <w:tc>
          <w:tcPr>
            <w:tcW w:w="0" w:type="auto"/>
            <w:vAlign w:val="center"/>
            <w:hideMark/>
          </w:tcPr>
          <w:p w:rsidR="00F04028" w:rsidRDefault="00F04028" w:rsidP="00F04028">
            <w:r>
              <w:t>Breadboard + schematic + PCB views; great for teaching.</w:t>
            </w:r>
          </w:p>
        </w:tc>
        <w:tc>
          <w:tcPr>
            <w:tcW w:w="0" w:type="auto"/>
            <w:vAlign w:val="center"/>
            <w:hideMark/>
          </w:tcPr>
          <w:p w:rsidR="00F04028" w:rsidRDefault="00357ED5" w:rsidP="00846626">
            <w:hyperlink r:id="rId21" w:history="1">
              <w:r w:rsidR="00F04028">
                <w:rPr>
                  <w:rStyle w:val="Hyperlink"/>
                </w:rPr>
                <w:t>fritzing.org</w:t>
              </w:r>
            </w:hyperlink>
            <w:r w:rsidR="00F04028">
              <w:t xml:space="preserve"> </w:t>
            </w:r>
          </w:p>
        </w:tc>
      </w:tr>
      <w:tr w:rsidR="00F04028" w:rsidTr="00F04028">
        <w:trPr>
          <w:tblCellSpacing w:w="15" w:type="dxa"/>
        </w:trPr>
        <w:tc>
          <w:tcPr>
            <w:tcW w:w="0" w:type="auto"/>
            <w:vAlign w:val="center"/>
            <w:hideMark/>
          </w:tcPr>
          <w:p w:rsidR="00F04028" w:rsidRDefault="00F04028" w:rsidP="00F04028">
            <w:proofErr w:type="spellStart"/>
            <w:r>
              <w:rPr>
                <w:rStyle w:val="Strong"/>
              </w:rPr>
              <w:t>EasyEDA</w:t>
            </w:r>
            <w:proofErr w:type="spellEnd"/>
            <w:r>
              <w:rPr>
                <w:rStyle w:val="Strong"/>
              </w:rPr>
              <w:t xml:space="preserve"> (STD / Pro)</w:t>
            </w:r>
          </w:p>
        </w:tc>
        <w:tc>
          <w:tcPr>
            <w:tcW w:w="0" w:type="auto"/>
            <w:vAlign w:val="center"/>
            <w:hideMark/>
          </w:tcPr>
          <w:p w:rsidR="00F04028" w:rsidRDefault="00F04028" w:rsidP="00F04028">
            <w:r>
              <w:rPr>
                <w:rStyle w:val="Strong"/>
              </w:rPr>
              <w:t>Free cloud tier, Pro tier free for education / paid for enterprise</w:t>
            </w:r>
          </w:p>
        </w:tc>
        <w:tc>
          <w:tcPr>
            <w:tcW w:w="0" w:type="auto"/>
            <w:vAlign w:val="center"/>
            <w:hideMark/>
          </w:tcPr>
          <w:p w:rsidR="00F04028" w:rsidRDefault="00F04028" w:rsidP="00F04028">
            <w:r>
              <w:t>Browser-based capture, PCB, spice; integrates JLCPCB fab &amp; parts.</w:t>
            </w:r>
          </w:p>
        </w:tc>
        <w:tc>
          <w:tcPr>
            <w:tcW w:w="0" w:type="auto"/>
            <w:vAlign w:val="center"/>
            <w:hideMark/>
          </w:tcPr>
          <w:p w:rsidR="00F04028" w:rsidRDefault="00357ED5" w:rsidP="00846626">
            <w:hyperlink r:id="rId22" w:history="1">
              <w:r w:rsidR="00F04028">
                <w:rPr>
                  <w:rStyle w:val="Hyperlink"/>
                </w:rPr>
                <w:t>easyeda.com</w:t>
              </w:r>
            </w:hyperlink>
            <w:r w:rsidR="00F04028">
              <w:t xml:space="preserve"> </w:t>
            </w:r>
          </w:p>
        </w:tc>
      </w:tr>
      <w:tr w:rsidR="00F04028" w:rsidTr="00F04028">
        <w:trPr>
          <w:tblCellSpacing w:w="15" w:type="dxa"/>
        </w:trPr>
        <w:tc>
          <w:tcPr>
            <w:tcW w:w="0" w:type="auto"/>
            <w:vAlign w:val="center"/>
            <w:hideMark/>
          </w:tcPr>
          <w:p w:rsidR="00F04028" w:rsidRDefault="00F04028" w:rsidP="00F04028">
            <w:proofErr w:type="spellStart"/>
            <w:r>
              <w:rPr>
                <w:rStyle w:val="Strong"/>
              </w:rPr>
              <w:t>Upverter</w:t>
            </w:r>
            <w:proofErr w:type="spellEnd"/>
          </w:p>
        </w:tc>
        <w:tc>
          <w:tcPr>
            <w:tcW w:w="0" w:type="auto"/>
            <w:vAlign w:val="center"/>
            <w:hideMark/>
          </w:tcPr>
          <w:p w:rsidR="00F04028" w:rsidRDefault="00F04028" w:rsidP="00F04028">
            <w:r>
              <w:rPr>
                <w:rStyle w:val="Strong"/>
              </w:rPr>
              <w:t>Free, cloud-based</w:t>
            </w:r>
          </w:p>
        </w:tc>
        <w:tc>
          <w:tcPr>
            <w:tcW w:w="0" w:type="auto"/>
            <w:vAlign w:val="center"/>
            <w:hideMark/>
          </w:tcPr>
          <w:p w:rsidR="00F04028" w:rsidRDefault="00F04028" w:rsidP="00F04028">
            <w:r>
              <w:t>Drag-and-drop modular design, real-time collaboration.</w:t>
            </w:r>
          </w:p>
        </w:tc>
        <w:tc>
          <w:tcPr>
            <w:tcW w:w="0" w:type="auto"/>
            <w:vAlign w:val="center"/>
            <w:hideMark/>
          </w:tcPr>
          <w:p w:rsidR="00F04028" w:rsidRDefault="00357ED5" w:rsidP="00846626">
            <w:hyperlink r:id="rId23" w:history="1">
              <w:r w:rsidR="00F04028">
                <w:rPr>
                  <w:rStyle w:val="Hyperlink"/>
                </w:rPr>
                <w:t>upverter.com</w:t>
              </w:r>
            </w:hyperlink>
            <w:r w:rsidR="00F04028">
              <w:t xml:space="preserve"> </w:t>
            </w:r>
          </w:p>
        </w:tc>
      </w:tr>
      <w:tr w:rsidR="00F04028" w:rsidTr="00F04028">
        <w:trPr>
          <w:tblCellSpacing w:w="15" w:type="dxa"/>
        </w:trPr>
        <w:tc>
          <w:tcPr>
            <w:tcW w:w="0" w:type="auto"/>
            <w:vAlign w:val="center"/>
            <w:hideMark/>
          </w:tcPr>
          <w:p w:rsidR="00F04028" w:rsidRDefault="00F04028" w:rsidP="00F04028">
            <w:proofErr w:type="spellStart"/>
            <w:r>
              <w:rPr>
                <w:rStyle w:val="Strong"/>
              </w:rPr>
              <w:t>DesignSpark</w:t>
            </w:r>
            <w:proofErr w:type="spellEnd"/>
            <w:r>
              <w:rPr>
                <w:rStyle w:val="Strong"/>
              </w:rPr>
              <w:t xml:space="preserve"> PCB</w:t>
            </w:r>
          </w:p>
        </w:tc>
        <w:tc>
          <w:tcPr>
            <w:tcW w:w="0" w:type="auto"/>
            <w:vAlign w:val="center"/>
            <w:hideMark/>
          </w:tcPr>
          <w:p w:rsidR="00F04028" w:rsidRDefault="00F04028" w:rsidP="00F04028">
            <w:r>
              <w:rPr>
                <w:rStyle w:val="Strong"/>
              </w:rPr>
              <w:t>Freeware</w:t>
            </w:r>
          </w:p>
        </w:tc>
        <w:tc>
          <w:tcPr>
            <w:tcW w:w="0" w:type="auto"/>
            <w:vAlign w:val="center"/>
            <w:hideMark/>
          </w:tcPr>
          <w:p w:rsidR="00F04028" w:rsidRDefault="00F04028" w:rsidP="00F04028">
            <w:r>
              <w:t>Unlimited board size/layers, backed by RS Components.</w:t>
            </w:r>
          </w:p>
        </w:tc>
        <w:tc>
          <w:tcPr>
            <w:tcW w:w="0" w:type="auto"/>
            <w:vAlign w:val="center"/>
            <w:hideMark/>
          </w:tcPr>
          <w:p w:rsidR="00F04028" w:rsidRDefault="00357ED5" w:rsidP="00846626">
            <w:hyperlink r:id="rId24" w:history="1">
              <w:r w:rsidR="00F04028">
                <w:rPr>
                  <w:rStyle w:val="Hyperlink"/>
                </w:rPr>
                <w:t>designspark.com/</w:t>
              </w:r>
              <w:proofErr w:type="spellStart"/>
              <w:r w:rsidR="00F04028">
                <w:rPr>
                  <w:rStyle w:val="Hyperlink"/>
                </w:rPr>
                <w:t>pcb</w:t>
              </w:r>
              <w:proofErr w:type="spellEnd"/>
              <w:r w:rsidR="00F04028">
                <w:rPr>
                  <w:rStyle w:val="Hyperlink"/>
                </w:rPr>
                <w:t>-software</w:t>
              </w:r>
            </w:hyperlink>
          </w:p>
        </w:tc>
      </w:tr>
      <w:tr w:rsidR="00F04028" w:rsidTr="00F04028">
        <w:trPr>
          <w:tblCellSpacing w:w="15" w:type="dxa"/>
        </w:trPr>
        <w:tc>
          <w:tcPr>
            <w:tcW w:w="0" w:type="auto"/>
            <w:vAlign w:val="center"/>
            <w:hideMark/>
          </w:tcPr>
          <w:p w:rsidR="00F04028" w:rsidRDefault="00F04028" w:rsidP="00F04028">
            <w:proofErr w:type="spellStart"/>
            <w:r>
              <w:rPr>
                <w:rStyle w:val="Strong"/>
              </w:rPr>
              <w:lastRenderedPageBreak/>
              <w:t>Altium</w:t>
            </w:r>
            <w:proofErr w:type="spellEnd"/>
            <w:r>
              <w:rPr>
                <w:rStyle w:val="Strong"/>
              </w:rPr>
              <w:t xml:space="preserve"> </w:t>
            </w:r>
            <w:proofErr w:type="spellStart"/>
            <w:r>
              <w:rPr>
                <w:rStyle w:val="Strong"/>
              </w:rPr>
              <w:t>CircuitMaker</w:t>
            </w:r>
            <w:proofErr w:type="spellEnd"/>
          </w:p>
        </w:tc>
        <w:tc>
          <w:tcPr>
            <w:tcW w:w="0" w:type="auto"/>
            <w:vAlign w:val="center"/>
            <w:hideMark/>
          </w:tcPr>
          <w:p w:rsidR="00F04028" w:rsidRDefault="00F04028" w:rsidP="00F04028">
            <w:r>
              <w:rPr>
                <w:rStyle w:val="Strong"/>
              </w:rPr>
              <w:t>Free (community/hobby use)</w:t>
            </w:r>
          </w:p>
        </w:tc>
        <w:tc>
          <w:tcPr>
            <w:tcW w:w="0" w:type="auto"/>
            <w:vAlign w:val="center"/>
            <w:hideMark/>
          </w:tcPr>
          <w:p w:rsidR="00F04028" w:rsidRDefault="00F04028" w:rsidP="00F04028">
            <w:proofErr w:type="spellStart"/>
            <w:r>
              <w:t>Altium</w:t>
            </w:r>
            <w:proofErr w:type="spellEnd"/>
            <w:r>
              <w:t xml:space="preserve"> engine with community project sharing.</w:t>
            </w:r>
          </w:p>
        </w:tc>
        <w:tc>
          <w:tcPr>
            <w:tcW w:w="0" w:type="auto"/>
            <w:vAlign w:val="center"/>
            <w:hideMark/>
          </w:tcPr>
          <w:p w:rsidR="00F04028" w:rsidRDefault="00357ED5" w:rsidP="00846626">
            <w:hyperlink r:id="rId25" w:history="1">
              <w:r w:rsidR="00F04028">
                <w:rPr>
                  <w:rStyle w:val="Hyperlink"/>
                </w:rPr>
                <w:t>altium.com/</w:t>
              </w:r>
              <w:proofErr w:type="spellStart"/>
              <w:r w:rsidR="00F04028">
                <w:rPr>
                  <w:rStyle w:val="Hyperlink"/>
                </w:rPr>
                <w:t>circuitmaker</w:t>
              </w:r>
              <w:proofErr w:type="spellEnd"/>
            </w:hyperlink>
          </w:p>
        </w:tc>
      </w:tr>
      <w:tr w:rsidR="00F04028" w:rsidTr="00F04028">
        <w:trPr>
          <w:tblCellSpacing w:w="15" w:type="dxa"/>
        </w:trPr>
        <w:tc>
          <w:tcPr>
            <w:tcW w:w="0" w:type="auto"/>
            <w:vAlign w:val="center"/>
            <w:hideMark/>
          </w:tcPr>
          <w:p w:rsidR="00F04028" w:rsidRDefault="00F04028" w:rsidP="00F04028">
            <w:r>
              <w:rPr>
                <w:rStyle w:val="Strong"/>
              </w:rPr>
              <w:t>Autodesk Fusion 360 w/ EAGLE</w:t>
            </w:r>
          </w:p>
        </w:tc>
        <w:tc>
          <w:tcPr>
            <w:tcW w:w="0" w:type="auto"/>
            <w:vAlign w:val="center"/>
            <w:hideMark/>
          </w:tcPr>
          <w:p w:rsidR="00F04028" w:rsidRDefault="00F04028" w:rsidP="00F04028">
            <w:r>
              <w:rPr>
                <w:rStyle w:val="Strong"/>
              </w:rPr>
              <w:t>Free personal / education; paid subscription for commercial</w:t>
            </w:r>
          </w:p>
        </w:tc>
        <w:tc>
          <w:tcPr>
            <w:tcW w:w="0" w:type="auto"/>
            <w:vAlign w:val="center"/>
            <w:hideMark/>
          </w:tcPr>
          <w:p w:rsidR="00F04028" w:rsidRDefault="00F04028" w:rsidP="00F04028">
            <w:r>
              <w:t>Integrated MCAD-ECAD workflow; hobby tier capped at 2 layers/80 cm².</w:t>
            </w:r>
          </w:p>
        </w:tc>
        <w:tc>
          <w:tcPr>
            <w:tcW w:w="0" w:type="auto"/>
            <w:vAlign w:val="center"/>
            <w:hideMark/>
          </w:tcPr>
          <w:p w:rsidR="00F04028" w:rsidRDefault="00357ED5" w:rsidP="00846626">
            <w:hyperlink r:id="rId26" w:history="1">
              <w:r w:rsidR="00F04028">
                <w:rPr>
                  <w:rStyle w:val="Hyperlink"/>
                </w:rPr>
                <w:t>autodesk.com/fusion-personal</w:t>
              </w:r>
            </w:hyperlink>
          </w:p>
        </w:tc>
      </w:tr>
      <w:tr w:rsidR="00F04028" w:rsidTr="00F04028">
        <w:trPr>
          <w:tblCellSpacing w:w="15" w:type="dxa"/>
        </w:trPr>
        <w:tc>
          <w:tcPr>
            <w:tcW w:w="0" w:type="auto"/>
            <w:vAlign w:val="center"/>
            <w:hideMark/>
          </w:tcPr>
          <w:p w:rsidR="00F04028" w:rsidRDefault="00F04028" w:rsidP="00F04028">
            <w:proofErr w:type="spellStart"/>
            <w:r>
              <w:rPr>
                <w:rStyle w:val="Strong"/>
              </w:rPr>
              <w:t>Altium</w:t>
            </w:r>
            <w:proofErr w:type="spellEnd"/>
            <w:r>
              <w:rPr>
                <w:rStyle w:val="Strong"/>
              </w:rPr>
              <w:t xml:space="preserve"> Designer</w:t>
            </w:r>
          </w:p>
        </w:tc>
        <w:tc>
          <w:tcPr>
            <w:tcW w:w="0" w:type="auto"/>
            <w:vAlign w:val="center"/>
            <w:hideMark/>
          </w:tcPr>
          <w:p w:rsidR="00F04028" w:rsidRDefault="00F04028" w:rsidP="00F04028">
            <w:r>
              <w:rPr>
                <w:rStyle w:val="Strong"/>
              </w:rPr>
              <w:t xml:space="preserve">Commercial (subscription); </w:t>
            </w:r>
            <w:r>
              <w:rPr>
                <w:rStyle w:val="Emphasis"/>
                <w:b/>
                <w:bCs/>
              </w:rPr>
              <w:t xml:space="preserve">free student </w:t>
            </w:r>
            <w:proofErr w:type="spellStart"/>
            <w:r>
              <w:rPr>
                <w:rStyle w:val="Emphasis"/>
                <w:b/>
                <w:bCs/>
              </w:rPr>
              <w:t>licence</w:t>
            </w:r>
            <w:proofErr w:type="spellEnd"/>
          </w:p>
        </w:tc>
        <w:tc>
          <w:tcPr>
            <w:tcW w:w="0" w:type="auto"/>
            <w:vAlign w:val="center"/>
            <w:hideMark/>
          </w:tcPr>
          <w:p w:rsidR="00F04028" w:rsidRDefault="00F04028" w:rsidP="00F04028">
            <w:r>
              <w:t xml:space="preserve">Industry heavyweight; </w:t>
            </w:r>
            <w:proofErr w:type="spellStart"/>
            <w:r>
              <w:t>Altium</w:t>
            </w:r>
            <w:proofErr w:type="spellEnd"/>
            <w:r>
              <w:t xml:space="preserve"> 365 cloud collaboration.</w:t>
            </w:r>
          </w:p>
        </w:tc>
        <w:tc>
          <w:tcPr>
            <w:tcW w:w="0" w:type="auto"/>
            <w:vAlign w:val="center"/>
            <w:hideMark/>
          </w:tcPr>
          <w:p w:rsidR="00F04028" w:rsidRDefault="00357ED5" w:rsidP="00846626">
            <w:hyperlink r:id="rId27" w:history="1">
              <w:r w:rsidR="00F04028">
                <w:rPr>
                  <w:rStyle w:val="Hyperlink"/>
                </w:rPr>
                <w:t>altium.com</w:t>
              </w:r>
            </w:hyperlink>
          </w:p>
        </w:tc>
      </w:tr>
      <w:tr w:rsidR="00F04028" w:rsidTr="00F04028">
        <w:trPr>
          <w:tblCellSpacing w:w="15" w:type="dxa"/>
        </w:trPr>
        <w:tc>
          <w:tcPr>
            <w:tcW w:w="0" w:type="auto"/>
            <w:vAlign w:val="center"/>
            <w:hideMark/>
          </w:tcPr>
          <w:p w:rsidR="00F04028" w:rsidRDefault="00F04028" w:rsidP="00F04028">
            <w:r>
              <w:rPr>
                <w:rStyle w:val="Strong"/>
              </w:rPr>
              <w:t xml:space="preserve">Cadence </w:t>
            </w:r>
            <w:proofErr w:type="spellStart"/>
            <w:r>
              <w:rPr>
                <w:rStyle w:val="Strong"/>
              </w:rPr>
              <w:t>OrCAD</w:t>
            </w:r>
            <w:proofErr w:type="spellEnd"/>
            <w:r>
              <w:rPr>
                <w:rStyle w:val="Strong"/>
              </w:rPr>
              <w:t xml:space="preserve"> X</w:t>
            </w:r>
          </w:p>
        </w:tc>
        <w:tc>
          <w:tcPr>
            <w:tcW w:w="0" w:type="auto"/>
            <w:vAlign w:val="center"/>
            <w:hideMark/>
          </w:tcPr>
          <w:p w:rsidR="00F04028" w:rsidRDefault="00F04028" w:rsidP="00F04028">
            <w:r>
              <w:rPr>
                <w:rStyle w:val="Strong"/>
              </w:rPr>
              <w:t xml:space="preserve">Commercial; </w:t>
            </w:r>
            <w:r>
              <w:rPr>
                <w:rStyle w:val="Emphasis"/>
                <w:b/>
                <w:bCs/>
              </w:rPr>
              <w:t>free academic suite</w:t>
            </w:r>
            <w:r>
              <w:rPr>
                <w:rStyle w:val="Strong"/>
              </w:rPr>
              <w:t xml:space="preserve"> + 30-day trial</w:t>
            </w:r>
          </w:p>
        </w:tc>
        <w:tc>
          <w:tcPr>
            <w:tcW w:w="0" w:type="auto"/>
            <w:vAlign w:val="center"/>
            <w:hideMark/>
          </w:tcPr>
          <w:p w:rsidR="00F04028" w:rsidRDefault="00F04028" w:rsidP="00F04028">
            <w:r>
              <w:t xml:space="preserve">Capture, </w:t>
            </w:r>
            <w:proofErr w:type="spellStart"/>
            <w:r>
              <w:t>PSpice</w:t>
            </w:r>
            <w:proofErr w:type="spellEnd"/>
            <w:r>
              <w:t>, PCB Designer; same tools industry uses.</w:t>
            </w:r>
          </w:p>
        </w:tc>
        <w:tc>
          <w:tcPr>
            <w:tcW w:w="0" w:type="auto"/>
            <w:vAlign w:val="center"/>
            <w:hideMark/>
          </w:tcPr>
          <w:p w:rsidR="00F04028" w:rsidRDefault="00357ED5" w:rsidP="00846626">
            <w:hyperlink r:id="rId28" w:history="1">
              <w:r w:rsidR="00F04028">
                <w:rPr>
                  <w:rStyle w:val="Hyperlink"/>
                </w:rPr>
                <w:t>cadence.com/</w:t>
              </w:r>
              <w:proofErr w:type="spellStart"/>
              <w:r w:rsidR="00F04028">
                <w:rPr>
                  <w:rStyle w:val="Hyperlink"/>
                </w:rPr>
                <w:t>orcad</w:t>
              </w:r>
              <w:proofErr w:type="spellEnd"/>
              <w:r w:rsidR="00F04028">
                <w:rPr>
                  <w:rStyle w:val="Hyperlink"/>
                </w:rPr>
                <w:t>-academic</w:t>
              </w:r>
            </w:hyperlink>
          </w:p>
        </w:tc>
      </w:tr>
      <w:tr w:rsidR="00F04028" w:rsidTr="00F04028">
        <w:trPr>
          <w:tblCellSpacing w:w="15" w:type="dxa"/>
        </w:trPr>
        <w:tc>
          <w:tcPr>
            <w:tcW w:w="0" w:type="auto"/>
            <w:vAlign w:val="center"/>
            <w:hideMark/>
          </w:tcPr>
          <w:p w:rsidR="00F04028" w:rsidRDefault="00F04028" w:rsidP="00F04028">
            <w:r>
              <w:rPr>
                <w:rStyle w:val="Strong"/>
              </w:rPr>
              <w:t>Siemens PADS Professional</w:t>
            </w:r>
          </w:p>
        </w:tc>
        <w:tc>
          <w:tcPr>
            <w:tcW w:w="0" w:type="auto"/>
            <w:vAlign w:val="center"/>
            <w:hideMark/>
          </w:tcPr>
          <w:p w:rsidR="00F04028" w:rsidRDefault="00F04028" w:rsidP="00F04028">
            <w:r>
              <w:rPr>
                <w:rStyle w:val="Strong"/>
              </w:rPr>
              <w:t xml:space="preserve">Commercial; </w:t>
            </w:r>
            <w:r>
              <w:rPr>
                <w:rStyle w:val="Emphasis"/>
                <w:b/>
                <w:bCs/>
              </w:rPr>
              <w:t>free 1-year student edition</w:t>
            </w:r>
          </w:p>
        </w:tc>
        <w:tc>
          <w:tcPr>
            <w:tcW w:w="0" w:type="auto"/>
            <w:vAlign w:val="center"/>
            <w:hideMark/>
          </w:tcPr>
          <w:p w:rsidR="00F04028" w:rsidRDefault="00F04028" w:rsidP="00F04028">
            <w:proofErr w:type="spellStart"/>
            <w:r>
              <w:t>Xpedition</w:t>
            </w:r>
            <w:proofErr w:type="spellEnd"/>
            <w:r>
              <w:t>-based flow, cloud collaboration, supply-chain data.</w:t>
            </w:r>
          </w:p>
        </w:tc>
        <w:tc>
          <w:tcPr>
            <w:tcW w:w="0" w:type="auto"/>
            <w:vAlign w:val="center"/>
            <w:hideMark/>
          </w:tcPr>
          <w:p w:rsidR="00F04028" w:rsidRDefault="00357ED5" w:rsidP="00846626">
            <w:hyperlink r:id="rId29" w:history="1">
              <w:r w:rsidR="00F04028">
                <w:rPr>
                  <w:rStyle w:val="Hyperlink"/>
                </w:rPr>
                <w:t>eda.sw.siemens.com/pads</w:t>
              </w:r>
            </w:hyperlink>
          </w:p>
        </w:tc>
      </w:tr>
      <w:tr w:rsidR="00F04028" w:rsidTr="00F04028">
        <w:trPr>
          <w:tblCellSpacing w:w="15" w:type="dxa"/>
        </w:trPr>
        <w:tc>
          <w:tcPr>
            <w:tcW w:w="0" w:type="auto"/>
            <w:vAlign w:val="center"/>
            <w:hideMark/>
          </w:tcPr>
          <w:p w:rsidR="00F04028" w:rsidRDefault="00F04028" w:rsidP="00F04028">
            <w:proofErr w:type="spellStart"/>
            <w:r>
              <w:rPr>
                <w:rStyle w:val="Strong"/>
              </w:rPr>
              <w:t>DipTrace</w:t>
            </w:r>
            <w:proofErr w:type="spellEnd"/>
          </w:p>
        </w:tc>
        <w:tc>
          <w:tcPr>
            <w:tcW w:w="0" w:type="auto"/>
            <w:vAlign w:val="center"/>
            <w:hideMark/>
          </w:tcPr>
          <w:p w:rsidR="00F04028" w:rsidRDefault="00F04028" w:rsidP="00F04028">
            <w:r>
              <w:rPr>
                <w:rStyle w:val="Strong"/>
              </w:rPr>
              <w:t xml:space="preserve">Tiered </w:t>
            </w:r>
            <w:proofErr w:type="spellStart"/>
            <w:r>
              <w:rPr>
                <w:rStyle w:val="Strong"/>
              </w:rPr>
              <w:t>licences</w:t>
            </w:r>
            <w:proofErr w:type="spellEnd"/>
            <w:r>
              <w:rPr>
                <w:rStyle w:val="Strong"/>
              </w:rPr>
              <w:t xml:space="preserve"> (Lite → Full, $75 – $ 995); time-limited demo</w:t>
            </w:r>
          </w:p>
        </w:tc>
        <w:tc>
          <w:tcPr>
            <w:tcW w:w="0" w:type="auto"/>
            <w:vAlign w:val="center"/>
            <w:hideMark/>
          </w:tcPr>
          <w:p w:rsidR="00F04028" w:rsidRDefault="00F04028" w:rsidP="00F04028">
            <w:r>
              <w:t>Clean UI, strong 3-D, translators from EAGLE/</w:t>
            </w:r>
            <w:proofErr w:type="spellStart"/>
            <w:r>
              <w:t>Altium</w:t>
            </w:r>
            <w:proofErr w:type="spellEnd"/>
            <w:r>
              <w:t>.</w:t>
            </w:r>
          </w:p>
        </w:tc>
        <w:tc>
          <w:tcPr>
            <w:tcW w:w="0" w:type="auto"/>
            <w:vAlign w:val="center"/>
            <w:hideMark/>
          </w:tcPr>
          <w:p w:rsidR="00F04028" w:rsidRDefault="00357ED5" w:rsidP="00846626">
            <w:hyperlink r:id="rId30" w:history="1">
              <w:r w:rsidR="00F04028">
                <w:rPr>
                  <w:rStyle w:val="Hyperlink"/>
                </w:rPr>
                <w:t>diptrace.com</w:t>
              </w:r>
            </w:hyperlink>
          </w:p>
        </w:tc>
      </w:tr>
      <w:tr w:rsidR="00F04028" w:rsidTr="00F04028">
        <w:trPr>
          <w:tblCellSpacing w:w="15" w:type="dxa"/>
        </w:trPr>
        <w:tc>
          <w:tcPr>
            <w:tcW w:w="0" w:type="auto"/>
            <w:vAlign w:val="center"/>
            <w:hideMark/>
          </w:tcPr>
          <w:p w:rsidR="00F04028" w:rsidRDefault="00F04028" w:rsidP="00F04028">
            <w:r>
              <w:rPr>
                <w:rStyle w:val="Strong"/>
              </w:rPr>
              <w:t>Proteus Design Suite</w:t>
            </w:r>
          </w:p>
        </w:tc>
        <w:tc>
          <w:tcPr>
            <w:tcW w:w="0" w:type="auto"/>
            <w:vAlign w:val="center"/>
            <w:hideMark/>
          </w:tcPr>
          <w:p w:rsidR="00F04028" w:rsidRDefault="00F04028" w:rsidP="00F04028">
            <w:r>
              <w:rPr>
                <w:rStyle w:val="Strong"/>
              </w:rPr>
              <w:t>Commercial; ~20 % academic discount</w:t>
            </w:r>
          </w:p>
        </w:tc>
        <w:tc>
          <w:tcPr>
            <w:tcW w:w="0" w:type="auto"/>
            <w:vAlign w:val="center"/>
            <w:hideMark/>
          </w:tcPr>
          <w:p w:rsidR="00F04028" w:rsidRDefault="00F04028" w:rsidP="00F04028">
            <w:r>
              <w:t>Combines schematic, PCB and real-time MCU simulation.</w:t>
            </w:r>
          </w:p>
        </w:tc>
        <w:tc>
          <w:tcPr>
            <w:tcW w:w="0" w:type="auto"/>
            <w:vAlign w:val="center"/>
            <w:hideMark/>
          </w:tcPr>
          <w:p w:rsidR="00F04028" w:rsidRDefault="00357ED5" w:rsidP="00846626">
            <w:hyperlink r:id="rId31" w:history="1">
              <w:r w:rsidR="00F04028">
                <w:rPr>
                  <w:rStyle w:val="Hyperlink"/>
                </w:rPr>
                <w:t>labcenter.com</w:t>
              </w:r>
            </w:hyperlink>
          </w:p>
        </w:tc>
      </w:tr>
    </w:tbl>
    <w:p w:rsidR="000C51AC" w:rsidRDefault="000C51AC" w:rsidP="00F04028"/>
    <w:p w:rsidR="00393A3F" w:rsidRPr="00393A3F" w:rsidRDefault="00393A3F" w:rsidP="00393A3F">
      <w:pPr>
        <w:rPr>
          <w:b/>
          <w:bCs/>
        </w:rPr>
      </w:pPr>
      <w:r w:rsidRPr="00393A3F">
        <w:rPr>
          <w:b/>
          <w:bCs/>
        </w:rPr>
        <w:t>Lab tip – two quick-start options</w:t>
      </w:r>
    </w:p>
    <w:p w:rsidR="00393A3F" w:rsidRDefault="00393A3F" w:rsidP="00393A3F">
      <w:pPr>
        <w:pStyle w:val="ListParagraph"/>
        <w:numPr>
          <w:ilvl w:val="0"/>
          <w:numId w:val="21"/>
        </w:numPr>
      </w:pPr>
      <w:proofErr w:type="spellStart"/>
      <w:r w:rsidRPr="00393A3F">
        <w:rPr>
          <w:b/>
          <w:bCs/>
        </w:rPr>
        <w:t>EasyEDA</w:t>
      </w:r>
      <w:proofErr w:type="spellEnd"/>
      <w:r w:rsidRPr="00393A3F">
        <w:rPr>
          <w:b/>
          <w:bCs/>
        </w:rPr>
        <w:t xml:space="preserve"> (browser-based)</w:t>
      </w:r>
      <w:r w:rsidRPr="00393A3F">
        <w:t xml:space="preserve"> – No install needed; just sign-in and start drawing in any modern browser. </w:t>
      </w:r>
      <w:proofErr w:type="spellStart"/>
      <w:r w:rsidRPr="00393A3F">
        <w:t>SparkFun</w:t>
      </w:r>
      <w:proofErr w:type="spellEnd"/>
      <w:r w:rsidRPr="00393A3F">
        <w:t xml:space="preserve"> parts libraries are already hosted, and you can export </w:t>
      </w:r>
      <w:proofErr w:type="spellStart"/>
      <w:r w:rsidRPr="00393A3F">
        <w:t>Gerbers</w:t>
      </w:r>
      <w:proofErr w:type="spellEnd"/>
      <w:r w:rsidRPr="00393A3F">
        <w:t xml:space="preserve"> straight to JLCPCB.</w:t>
      </w:r>
      <w:r>
        <w:t xml:space="preserve"> </w:t>
      </w:r>
    </w:p>
    <w:p w:rsidR="00393A3F" w:rsidRPr="00393A3F" w:rsidRDefault="00393A3F" w:rsidP="00393A3F">
      <w:pPr>
        <w:pStyle w:val="ListParagraph"/>
      </w:pPr>
      <w:r w:rsidRPr="00393A3F">
        <w:rPr>
          <w:i/>
          <w:iCs/>
        </w:rPr>
        <w:t>Getting-started link:</w:t>
      </w:r>
      <w:r w:rsidRPr="00393A3F">
        <w:t xml:space="preserve"> </w:t>
      </w:r>
      <w:proofErr w:type="spellStart"/>
      <w:r w:rsidRPr="00393A3F">
        <w:t>EasyEDA’s</w:t>
      </w:r>
      <w:proofErr w:type="spellEnd"/>
      <w:r w:rsidRPr="00393A3F">
        <w:t xml:space="preserve"> official “Introduction” and quick tutorials </w:t>
      </w:r>
      <w:hyperlink r:id="rId32" w:history="1">
        <w:r w:rsidRPr="00B17854">
          <w:rPr>
            <w:rStyle w:val="Hyperlink"/>
          </w:rPr>
          <w:t>https://docs.easyeda.com/en/Introduction/Introduction-to-EasyEDA/</w:t>
        </w:r>
      </w:hyperlink>
      <w:r>
        <w:t xml:space="preserve"> </w:t>
      </w:r>
    </w:p>
    <w:p w:rsidR="00393A3F" w:rsidRPr="00393A3F" w:rsidRDefault="00393A3F" w:rsidP="00393A3F">
      <w:pPr>
        <w:pStyle w:val="ListParagraph"/>
        <w:numPr>
          <w:ilvl w:val="0"/>
          <w:numId w:val="21"/>
        </w:numPr>
      </w:pPr>
      <w:proofErr w:type="spellStart"/>
      <w:r w:rsidRPr="00393A3F">
        <w:rPr>
          <w:b/>
          <w:bCs/>
        </w:rPr>
        <w:t>KiCad</w:t>
      </w:r>
      <w:proofErr w:type="spellEnd"/>
      <w:r w:rsidRPr="00393A3F">
        <w:rPr>
          <w:b/>
          <w:bCs/>
        </w:rPr>
        <w:t xml:space="preserve"> (pre-installed in the lab)</w:t>
      </w:r>
      <w:r w:rsidRPr="00393A3F">
        <w:t xml:space="preserve"> – A fully open-source toolchain ready on the lab PCs (and free for your own laptop). Use it when you want local files, unlimited board size, or tight </w:t>
      </w:r>
      <w:proofErr w:type="spellStart"/>
      <w:r w:rsidRPr="00393A3F">
        <w:t>Git</w:t>
      </w:r>
      <w:proofErr w:type="spellEnd"/>
      <w:r w:rsidRPr="00393A3F">
        <w:t xml:space="preserve"> integration.</w:t>
      </w:r>
      <w:r w:rsidRPr="00393A3F">
        <w:br/>
      </w:r>
      <w:r w:rsidRPr="00393A3F">
        <w:rPr>
          <w:i/>
          <w:iCs/>
        </w:rPr>
        <w:t>Getting-started link:</w:t>
      </w:r>
      <w:r w:rsidRPr="00393A3F">
        <w:t xml:space="preserve"> </w:t>
      </w:r>
      <w:proofErr w:type="spellStart"/>
      <w:r w:rsidRPr="00393A3F">
        <w:t>KiCad’s</w:t>
      </w:r>
      <w:proofErr w:type="spellEnd"/>
      <w:r w:rsidRPr="00393A3F">
        <w:t xml:space="preserve"> “Getting Started in </w:t>
      </w:r>
      <w:proofErr w:type="spellStart"/>
      <w:r w:rsidRPr="00393A3F">
        <w:t>KiCad</w:t>
      </w:r>
      <w:proofErr w:type="spellEnd"/>
      <w:r w:rsidRPr="00393A3F">
        <w:t xml:space="preserve">” guide </w:t>
      </w:r>
      <w:hyperlink r:id="rId33" w:tgtFrame="_blank" w:history="1">
        <w:r w:rsidRPr="00393A3F">
          <w:rPr>
            <w:color w:val="0000FF"/>
            <w:u w:val="single"/>
          </w:rPr>
          <w:t>docs.kicad.org</w:t>
        </w:r>
      </w:hyperlink>
    </w:p>
    <w:p w:rsidR="000C51AC" w:rsidRPr="00393A3F" w:rsidRDefault="000C51AC" w:rsidP="00F04028">
      <w:pPr>
        <w:rPr>
          <w:b/>
          <w:bCs/>
        </w:rPr>
      </w:pPr>
    </w:p>
    <w:p w:rsidR="00C24796" w:rsidRDefault="00C24796">
      <w:r>
        <w:br w:type="page"/>
      </w:r>
    </w:p>
    <w:p w:rsidR="007E15AA" w:rsidRPr="00CF3D36" w:rsidRDefault="007E15AA" w:rsidP="007E15AA">
      <w:pPr>
        <w:rPr>
          <w:b/>
          <w:bCs/>
          <w:color w:val="FF0000"/>
          <w:sz w:val="40"/>
          <w:szCs w:val="40"/>
        </w:rPr>
      </w:pPr>
      <w:r w:rsidRPr="00CF3D36">
        <w:rPr>
          <w:b/>
          <w:bCs/>
          <w:color w:val="FF0000"/>
          <w:sz w:val="40"/>
          <w:szCs w:val="40"/>
        </w:rPr>
        <w:lastRenderedPageBreak/>
        <w:t>For the Lab report:</w:t>
      </w:r>
    </w:p>
    <w:p w:rsidR="007E15AA" w:rsidRDefault="007E15AA" w:rsidP="007E15AA">
      <w:pPr>
        <w:pStyle w:val="Heading1"/>
        <w:numPr>
          <w:ilvl w:val="0"/>
          <w:numId w:val="8"/>
        </w:numPr>
      </w:pPr>
      <w:r>
        <w:t>Check</w:t>
      </w:r>
      <w:r>
        <w:rPr>
          <w:rFonts w:ascii="Cambria Math" w:hAnsi="Cambria Math" w:cs="Cambria Math"/>
        </w:rPr>
        <w:t>‑</w:t>
      </w:r>
      <w:r>
        <w:t>Your</w:t>
      </w:r>
      <w:r>
        <w:rPr>
          <w:rFonts w:ascii="Cambria Math" w:hAnsi="Cambria Math" w:cs="Cambria Math"/>
        </w:rPr>
        <w:t>‑</w:t>
      </w:r>
      <w:r>
        <w:t>Understanding Questions</w:t>
      </w:r>
    </w:p>
    <w:p w:rsidR="00925803" w:rsidRDefault="00925803" w:rsidP="00521D27">
      <w:pPr>
        <w:pStyle w:val="ListParagraph"/>
        <w:numPr>
          <w:ilvl w:val="0"/>
          <w:numId w:val="24"/>
        </w:numPr>
      </w:pPr>
      <w:r>
        <w:rPr>
          <w:rStyle w:val="Strong"/>
        </w:rPr>
        <w:t>Schematic Goals</w:t>
      </w:r>
      <w:r w:rsidR="00521D27">
        <w:rPr>
          <w:rStyle w:val="Strong"/>
        </w:rPr>
        <w:t xml:space="preserve"> </w:t>
      </w:r>
      <w:proofErr w:type="gramStart"/>
      <w:r>
        <w:t>In</w:t>
      </w:r>
      <w:proofErr w:type="gramEnd"/>
      <w:r>
        <w:t xml:space="preserve"> one sentence each, list the two main reasons we insist every project include a formal schematic before any </w:t>
      </w:r>
      <w:proofErr w:type="spellStart"/>
      <w:r>
        <w:t>breadboarding</w:t>
      </w:r>
      <w:proofErr w:type="spellEnd"/>
      <w:r>
        <w:t xml:space="preserve"> begins.</w:t>
      </w:r>
    </w:p>
    <w:p w:rsidR="00477206" w:rsidRDefault="00925803" w:rsidP="00477206">
      <w:pPr>
        <w:pStyle w:val="ListParagraph"/>
        <w:numPr>
          <w:ilvl w:val="0"/>
          <w:numId w:val="24"/>
        </w:numPr>
      </w:pPr>
      <w:r>
        <w:rPr>
          <w:rStyle w:val="Strong"/>
        </w:rPr>
        <w:t>Symbol Recognition</w:t>
      </w:r>
      <w:r w:rsidR="00477206">
        <w:rPr>
          <w:rStyle w:val="Strong"/>
        </w:rPr>
        <w:t xml:space="preserve"> </w:t>
      </w:r>
      <w:r>
        <w:t xml:space="preserve">The symbols </w:t>
      </w:r>
      <w:r w:rsidR="00477206" w:rsidRPr="00477206">
        <w:rPr>
          <w:rFonts w:ascii="Arial" w:hAnsi="Arial" w:cs="Arial"/>
          <w:noProof/>
        </w:rPr>
        <w:drawing>
          <wp:inline distT="0" distB="0" distL="0" distR="0" wp14:anchorId="04CB2D21" wp14:editId="680992C7">
            <wp:extent cx="141605" cy="138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1861" t="16347" r="-3" b="12380"/>
                    <a:stretch/>
                  </pic:blipFill>
                  <pic:spPr bwMode="auto">
                    <a:xfrm>
                      <a:off x="0" y="0"/>
                      <a:ext cx="148640" cy="145306"/>
                    </a:xfrm>
                    <a:prstGeom prst="rect">
                      <a:avLst/>
                    </a:prstGeom>
                    <a:ln>
                      <a:noFill/>
                    </a:ln>
                    <a:extLst>
                      <a:ext uri="{53640926-AAD7-44D8-BBD7-CCE9431645EC}">
                        <a14:shadowObscured xmlns:a14="http://schemas.microsoft.com/office/drawing/2010/main"/>
                      </a:ext>
                    </a:extLst>
                  </pic:spPr>
                </pic:pic>
              </a:graphicData>
            </a:graphic>
          </wp:inline>
        </w:drawing>
      </w:r>
      <w:r w:rsidR="00477206">
        <w:t xml:space="preserve"> and </w:t>
      </w:r>
      <w:r w:rsidR="00477206" w:rsidRPr="00477206">
        <w:rPr>
          <w:rFonts w:ascii="Calibri" w:hAnsi="Calibri" w:cs="Calibri"/>
          <w:noProof/>
        </w:rPr>
        <w:drawing>
          <wp:inline distT="0" distB="0" distL="0" distR="0" wp14:anchorId="064501B3" wp14:editId="72BDC3DF">
            <wp:extent cx="134620" cy="117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5969" b="1"/>
                    <a:stretch/>
                  </pic:blipFill>
                  <pic:spPr bwMode="auto">
                    <a:xfrm>
                      <a:off x="0" y="0"/>
                      <a:ext cx="158214" cy="138374"/>
                    </a:xfrm>
                    <a:prstGeom prst="rect">
                      <a:avLst/>
                    </a:prstGeom>
                    <a:ln>
                      <a:noFill/>
                    </a:ln>
                    <a:extLst>
                      <a:ext uri="{53640926-AAD7-44D8-BBD7-CCE9431645EC}">
                        <a14:shadowObscured xmlns:a14="http://schemas.microsoft.com/office/drawing/2010/main"/>
                      </a:ext>
                    </a:extLst>
                  </pic:spPr>
                </pic:pic>
              </a:graphicData>
            </a:graphic>
          </wp:inline>
        </w:drawing>
      </w:r>
      <w:r>
        <w:t xml:space="preserve"> appear throughout a sample schematic. State what each represents and give one practical design rule that applies to that net or bus.</w:t>
      </w:r>
    </w:p>
    <w:p w:rsidR="00477206" w:rsidRDefault="00925803" w:rsidP="00477206">
      <w:pPr>
        <w:pStyle w:val="ListParagraph"/>
        <w:numPr>
          <w:ilvl w:val="0"/>
          <w:numId w:val="24"/>
        </w:numPr>
      </w:pPr>
      <w:r>
        <w:rPr>
          <w:rStyle w:val="Strong"/>
        </w:rPr>
        <w:t>Tool Selection</w:t>
      </w:r>
      <w:r w:rsidR="00477206">
        <w:rPr>
          <w:rStyle w:val="Strong"/>
        </w:rPr>
        <w:t xml:space="preserve"> </w:t>
      </w:r>
      <w:r>
        <w:t>You have a Chromebook at home and a Windows workstation in the lab.</w:t>
      </w:r>
      <w:r>
        <w:br/>
        <w:t>a. Which of the two recommended tools—</w:t>
      </w:r>
      <w:proofErr w:type="spellStart"/>
      <w:r>
        <w:t>EasyEDA</w:t>
      </w:r>
      <w:proofErr w:type="spellEnd"/>
      <w:r>
        <w:t xml:space="preserve"> or </w:t>
      </w:r>
      <w:proofErr w:type="spellStart"/>
      <w:r>
        <w:t>KiCad</w:t>
      </w:r>
      <w:proofErr w:type="spellEnd"/>
      <w:r>
        <w:t>—would you choose for off-campus work, and why?</w:t>
      </w:r>
      <w:r>
        <w:br/>
        <w:t xml:space="preserve">b. Name one feature of the </w:t>
      </w:r>
      <w:r>
        <w:rPr>
          <w:rStyle w:val="Emphasis"/>
        </w:rPr>
        <w:t>other</w:t>
      </w:r>
      <w:r>
        <w:t xml:space="preserve"> tool that might convince you to switch for a large team project.</w:t>
      </w:r>
    </w:p>
    <w:p w:rsidR="00477206" w:rsidRDefault="00925803" w:rsidP="005B0C99">
      <w:pPr>
        <w:pStyle w:val="ListParagraph"/>
        <w:numPr>
          <w:ilvl w:val="0"/>
          <w:numId w:val="24"/>
        </w:numPr>
      </w:pPr>
      <w:r>
        <w:rPr>
          <w:rStyle w:val="Strong"/>
        </w:rPr>
        <w:t>Level-Shifting Challenge</w:t>
      </w:r>
      <w:r w:rsidR="00477206">
        <w:rPr>
          <w:rStyle w:val="Strong"/>
        </w:rPr>
        <w:t xml:space="preserve"> </w:t>
      </w:r>
      <w:r>
        <w:t xml:space="preserve">A 5 V microcontroller must talk SPI to a 3.3 V accelerometer. Sketch or describe a safe interface and list two drawbacks of using simple resistor dividers on the SPI lines at 8 </w:t>
      </w:r>
      <w:proofErr w:type="spellStart"/>
      <w:r>
        <w:t>MHz.</w:t>
      </w:r>
      <w:proofErr w:type="spellEnd"/>
    </w:p>
    <w:p w:rsidR="00477206" w:rsidRDefault="00925803" w:rsidP="00477206">
      <w:pPr>
        <w:pStyle w:val="ListParagraph"/>
        <w:numPr>
          <w:ilvl w:val="0"/>
          <w:numId w:val="24"/>
        </w:numPr>
      </w:pPr>
      <w:r>
        <w:rPr>
          <w:rStyle w:val="Strong"/>
        </w:rPr>
        <w:t>From Schematic to PCB</w:t>
      </w:r>
      <w:r w:rsidR="00477206">
        <w:rPr>
          <w:rStyle w:val="Strong"/>
        </w:rPr>
        <w:t xml:space="preserve"> </w:t>
      </w:r>
      <w:r>
        <w:t>Outline the four high-level steps that convert a finished schematic into a manufactured PCB, and name the file set delivered to the fab house at the end of the process.</w:t>
      </w:r>
    </w:p>
    <w:p w:rsidR="00477206" w:rsidRDefault="00925803" w:rsidP="00477206">
      <w:pPr>
        <w:pStyle w:val="ListParagraph"/>
        <w:numPr>
          <w:ilvl w:val="0"/>
          <w:numId w:val="24"/>
        </w:numPr>
      </w:pPr>
      <w:r>
        <w:rPr>
          <w:rStyle w:val="Strong"/>
        </w:rPr>
        <w:t>Documentation Best-Practices</w:t>
      </w:r>
      <w:r w:rsidR="00477206">
        <w:rPr>
          <w:rStyle w:val="Strong"/>
        </w:rPr>
        <w:t xml:space="preserve"> </w:t>
      </w:r>
      <w:r>
        <w:t xml:space="preserve">Give two concrete examples of information that should </w:t>
      </w:r>
      <w:r>
        <w:rPr>
          <w:rStyle w:val="Emphasis"/>
        </w:rPr>
        <w:t>not</w:t>
      </w:r>
      <w:r>
        <w:t xml:space="preserve"> be embedded only in the PCB layout but should also be called out directly on the schematic.</w:t>
      </w:r>
    </w:p>
    <w:p w:rsidR="00477206" w:rsidRDefault="00925803" w:rsidP="00477206">
      <w:pPr>
        <w:pStyle w:val="ListParagraph"/>
        <w:numPr>
          <w:ilvl w:val="0"/>
          <w:numId w:val="24"/>
        </w:numPr>
      </w:pPr>
      <w:r>
        <w:rPr>
          <w:rStyle w:val="Strong"/>
        </w:rPr>
        <w:t>Error Hu</w:t>
      </w:r>
      <w:bookmarkStart w:id="0" w:name="_GoBack"/>
      <w:bookmarkEnd w:id="0"/>
      <w:r>
        <w:rPr>
          <w:rStyle w:val="Strong"/>
        </w:rPr>
        <w:t>nting</w:t>
      </w:r>
      <w:r w:rsidR="00477206">
        <w:rPr>
          <w:rStyle w:val="Strong"/>
        </w:rPr>
        <w:t xml:space="preserve"> </w:t>
      </w:r>
      <w:r>
        <w:t>During ERC/DRC you receive a “power-pin no driver” warning on the VDD net. Explain what this means and describe the quickest way to investigate and resolve it inside your chosen EDA tool.</w:t>
      </w:r>
    </w:p>
    <w:p w:rsidR="00925803" w:rsidRDefault="00925803" w:rsidP="00477206">
      <w:pPr>
        <w:pStyle w:val="ListParagraph"/>
        <w:numPr>
          <w:ilvl w:val="0"/>
          <w:numId w:val="24"/>
        </w:numPr>
      </w:pPr>
      <w:r>
        <w:rPr>
          <w:rStyle w:val="Strong"/>
        </w:rPr>
        <w:t>Future-Proofing</w:t>
      </w:r>
      <w:r w:rsidR="00477206">
        <w:rPr>
          <w:rStyle w:val="Strong"/>
        </w:rPr>
        <w:t xml:space="preserve"> </w:t>
      </w:r>
      <w:r>
        <w:t xml:space="preserve">Suppose your schematic includes a proprietary sensor module that often goes out of stock. Describe one design decision you can take </w:t>
      </w:r>
      <w:r>
        <w:rPr>
          <w:rStyle w:val="Emphasis"/>
        </w:rPr>
        <w:t>while drawing the schematic</w:t>
      </w:r>
      <w:r>
        <w:t xml:space="preserve"> to make future component substitution easier.</w:t>
      </w:r>
    </w:p>
    <w:p w:rsidR="007E15AA" w:rsidRDefault="007E15AA" w:rsidP="007E15AA">
      <w:pPr>
        <w:pStyle w:val="Heading1"/>
        <w:numPr>
          <w:ilvl w:val="0"/>
          <w:numId w:val="8"/>
        </w:numPr>
      </w:pPr>
      <w:r>
        <w:t>Post</w:t>
      </w:r>
      <w:r>
        <w:noBreakHyphen/>
        <w:t>Lab Reflection Tasks</w:t>
      </w:r>
    </w:p>
    <w:p w:rsidR="00477206" w:rsidRDefault="00477206" w:rsidP="00477206">
      <w:pPr>
        <w:pStyle w:val="ListParagraph"/>
        <w:numPr>
          <w:ilvl w:val="0"/>
          <w:numId w:val="25"/>
        </w:numPr>
      </w:pPr>
      <w:r>
        <w:rPr>
          <w:rStyle w:val="Strong"/>
        </w:rPr>
        <w:t>Experience Summary</w:t>
      </w:r>
      <w:r>
        <w:t xml:space="preserve"> (≤ 150 words)</w:t>
      </w:r>
      <w:r>
        <w:br/>
        <w:t>Briefly describe what went smoothly, what surprised you, and one skill you still need to strengthen when translating an idea into a formal schematic.</w:t>
      </w:r>
    </w:p>
    <w:p w:rsidR="00477206" w:rsidRDefault="00477206" w:rsidP="00477206">
      <w:pPr>
        <w:pStyle w:val="ListParagraph"/>
        <w:numPr>
          <w:ilvl w:val="0"/>
          <w:numId w:val="25"/>
        </w:numPr>
      </w:pPr>
      <w:r>
        <w:rPr>
          <w:rStyle w:val="Strong"/>
        </w:rPr>
        <w:t>Home-Experiment Schematic</w:t>
      </w:r>
      <w:r>
        <w:br/>
        <w:t xml:space="preserve">Choose </w:t>
      </w:r>
      <w:r>
        <w:rPr>
          <w:rStyle w:val="Strong"/>
        </w:rPr>
        <w:t>one</w:t>
      </w:r>
      <w:r>
        <w:t xml:space="preserve"> setup from the Arduino Sidekick kit (e.g., potentiometer + LED dimmer, mini-servo sweep, or push-button counter) and create a clean schematic in your preferred EDA tool. Export as PDF or PNG and include it in the report. Highlight (with callouts) at least one power rail, one ground symbol, and any communication lines used.</w:t>
      </w:r>
    </w:p>
    <w:p w:rsidR="00477206" w:rsidRDefault="00477206" w:rsidP="00477206">
      <w:pPr>
        <w:pStyle w:val="ListParagraph"/>
        <w:numPr>
          <w:ilvl w:val="0"/>
          <w:numId w:val="25"/>
        </w:numPr>
      </w:pPr>
      <w:r>
        <w:rPr>
          <w:rStyle w:val="Strong"/>
        </w:rPr>
        <w:t>Tool Reflection &amp; Screenshot</w:t>
      </w:r>
      <w:r>
        <w:br/>
        <w:t>Provide a single annotated screenshot of your schematic editor. Label two features that sped up your work (e.g., ERC checks, symbol search, net labels) and explain why they mattered in ≤ 80 words.</w:t>
      </w:r>
    </w:p>
    <w:p w:rsidR="00477206" w:rsidRDefault="00477206" w:rsidP="00477206">
      <w:pPr>
        <w:pStyle w:val="ListParagraph"/>
        <w:numPr>
          <w:ilvl w:val="0"/>
          <w:numId w:val="25"/>
        </w:numPr>
      </w:pPr>
      <w:r>
        <w:rPr>
          <w:rStyle w:val="Strong"/>
        </w:rPr>
        <w:t>Error-Catch Log</w:t>
      </w:r>
      <w:r>
        <w:br/>
        <w:t xml:space="preserve">List up to </w:t>
      </w:r>
      <w:r>
        <w:rPr>
          <w:rStyle w:val="Strong"/>
        </w:rPr>
        <w:t>three</w:t>
      </w:r>
      <w:r>
        <w:t xml:space="preserve"> schematic-capture warnings or errors you encountered (e.g., “power-pin no driver” on VDD). For each, note what caused it and how you fixed it.</w:t>
      </w:r>
    </w:p>
    <w:p w:rsidR="00477206" w:rsidRDefault="00477206" w:rsidP="00477206">
      <w:pPr>
        <w:pStyle w:val="ListParagraph"/>
        <w:numPr>
          <w:ilvl w:val="0"/>
          <w:numId w:val="25"/>
        </w:numPr>
      </w:pPr>
      <w:r>
        <w:rPr>
          <w:rStyle w:val="Strong"/>
        </w:rPr>
        <w:lastRenderedPageBreak/>
        <w:t>Level-Shift Justification</w:t>
      </w:r>
      <w:r>
        <w:br/>
        <w:t>If your circuit mixes 5 V and 3.3 V logic, attach a snippet (or sketch) of your chosen level-shifting method and justify the choice in ≤ 60 words.</w:t>
      </w:r>
    </w:p>
    <w:p w:rsidR="00477206" w:rsidRDefault="00477206" w:rsidP="00477206">
      <w:pPr>
        <w:pStyle w:val="ListParagraph"/>
        <w:numPr>
          <w:ilvl w:val="0"/>
          <w:numId w:val="25"/>
        </w:numPr>
      </w:pPr>
      <w:r>
        <w:rPr>
          <w:rStyle w:val="Strong"/>
        </w:rPr>
        <w:t>Next-Step PCB Sketch (optional for bonus)</w:t>
      </w:r>
      <w:r>
        <w:br/>
        <w:t>Convert the schematics to a top-level placement sketch showing where you would place each component on a 5 cm × 5 cm board. One paragraph (≤ 100 words) on your placement rationale earns up to 5 bonus points.</w:t>
      </w:r>
    </w:p>
    <w:sectPr w:rsidR="004772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4BBF"/>
    <w:multiLevelType w:val="multilevel"/>
    <w:tmpl w:val="4E382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E4A49"/>
    <w:multiLevelType w:val="hybridMultilevel"/>
    <w:tmpl w:val="EB9A0CAC"/>
    <w:lvl w:ilvl="0" w:tplc="79D69AA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F12A2"/>
    <w:multiLevelType w:val="multilevel"/>
    <w:tmpl w:val="24EE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00B35"/>
    <w:multiLevelType w:val="hybridMultilevel"/>
    <w:tmpl w:val="43209C6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E54A38"/>
    <w:multiLevelType w:val="hybridMultilevel"/>
    <w:tmpl w:val="2A16D9C0"/>
    <w:lvl w:ilvl="0" w:tplc="2AB6F59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42056"/>
    <w:multiLevelType w:val="hybridMultilevel"/>
    <w:tmpl w:val="BFA4A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A3324"/>
    <w:multiLevelType w:val="multilevel"/>
    <w:tmpl w:val="74DE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47C90"/>
    <w:multiLevelType w:val="multilevel"/>
    <w:tmpl w:val="66EE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F1EF1"/>
    <w:multiLevelType w:val="multilevel"/>
    <w:tmpl w:val="6A1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F59B7"/>
    <w:multiLevelType w:val="hybridMultilevel"/>
    <w:tmpl w:val="E954C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A3AA5"/>
    <w:multiLevelType w:val="hybridMultilevel"/>
    <w:tmpl w:val="66C2C002"/>
    <w:lvl w:ilvl="0" w:tplc="CB3AF9CA">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E4CA0"/>
    <w:multiLevelType w:val="multilevel"/>
    <w:tmpl w:val="C84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C1336"/>
    <w:multiLevelType w:val="multilevel"/>
    <w:tmpl w:val="7EF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F19F9"/>
    <w:multiLevelType w:val="hybridMultilevel"/>
    <w:tmpl w:val="ABC8915A"/>
    <w:lvl w:ilvl="0" w:tplc="5A38AFFA">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B6569C"/>
    <w:multiLevelType w:val="multilevel"/>
    <w:tmpl w:val="B95EC284"/>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442281"/>
    <w:multiLevelType w:val="hybridMultilevel"/>
    <w:tmpl w:val="1AD8538C"/>
    <w:lvl w:ilvl="0" w:tplc="A11C54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977714"/>
    <w:multiLevelType w:val="multilevel"/>
    <w:tmpl w:val="14D45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72019"/>
    <w:multiLevelType w:val="multilevel"/>
    <w:tmpl w:val="66EE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F77CE1"/>
    <w:multiLevelType w:val="hybridMultilevel"/>
    <w:tmpl w:val="21B6C20C"/>
    <w:lvl w:ilvl="0" w:tplc="1CA067C6">
      <w:start w:val="1"/>
      <w:numFmt w:val="decimal"/>
      <w:pStyle w:val="Heading1"/>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35270"/>
    <w:multiLevelType w:val="hybridMultilevel"/>
    <w:tmpl w:val="9DA088D6"/>
    <w:lvl w:ilvl="0" w:tplc="DDE061CC">
      <w:start w:val="1"/>
      <w:numFmt w:val="low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97CDB"/>
    <w:multiLevelType w:val="multilevel"/>
    <w:tmpl w:val="66EE2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1223F0"/>
    <w:multiLevelType w:val="hybridMultilevel"/>
    <w:tmpl w:val="E0FEFA24"/>
    <w:lvl w:ilvl="0" w:tplc="C070016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F4C09"/>
    <w:multiLevelType w:val="hybridMultilevel"/>
    <w:tmpl w:val="1E54E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3"/>
  </w:num>
  <w:num w:numId="4">
    <w:abstractNumId w:val="5"/>
  </w:num>
  <w:num w:numId="5">
    <w:abstractNumId w:val="6"/>
  </w:num>
  <w:num w:numId="6">
    <w:abstractNumId w:val="11"/>
  </w:num>
  <w:num w:numId="7">
    <w:abstractNumId w:val="18"/>
  </w:num>
  <w:num w:numId="8">
    <w:abstractNumId w:val="20"/>
  </w:num>
  <w:num w:numId="9">
    <w:abstractNumId w:val="9"/>
  </w:num>
  <w:num w:numId="10">
    <w:abstractNumId w:val="2"/>
  </w:num>
  <w:num w:numId="11">
    <w:abstractNumId w:val="17"/>
  </w:num>
  <w:num w:numId="12">
    <w:abstractNumId w:val="22"/>
  </w:num>
  <w:num w:numId="13">
    <w:abstractNumId w:val="19"/>
  </w:num>
  <w:num w:numId="14">
    <w:abstractNumId w:val="14"/>
  </w:num>
  <w:num w:numId="15">
    <w:abstractNumId w:val="7"/>
  </w:num>
  <w:num w:numId="16">
    <w:abstractNumId w:val="4"/>
  </w:num>
  <w:num w:numId="17">
    <w:abstractNumId w:val="18"/>
    <w:lvlOverride w:ilvl="0">
      <w:startOverride w:val="1"/>
    </w:lvlOverride>
  </w:num>
  <w:num w:numId="18">
    <w:abstractNumId w:val="3"/>
  </w:num>
  <w:num w:numId="19">
    <w:abstractNumId w:val="18"/>
    <w:lvlOverride w:ilvl="0">
      <w:startOverride w:val="1"/>
    </w:lvlOverride>
  </w:num>
  <w:num w:numId="20">
    <w:abstractNumId w:val="8"/>
  </w:num>
  <w:num w:numId="21">
    <w:abstractNumId w:val="10"/>
  </w:num>
  <w:num w:numId="22">
    <w:abstractNumId w:val="0"/>
  </w:num>
  <w:num w:numId="23">
    <w:abstractNumId w:val="16"/>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20E"/>
    <w:rsid w:val="00025BBE"/>
    <w:rsid w:val="00042942"/>
    <w:rsid w:val="000C51AC"/>
    <w:rsid w:val="000E1D0D"/>
    <w:rsid w:val="001121AE"/>
    <w:rsid w:val="00156DAE"/>
    <w:rsid w:val="0016502C"/>
    <w:rsid w:val="001A66AB"/>
    <w:rsid w:val="001C426F"/>
    <w:rsid w:val="001F5207"/>
    <w:rsid w:val="00250179"/>
    <w:rsid w:val="0026129B"/>
    <w:rsid w:val="00292832"/>
    <w:rsid w:val="002D28F3"/>
    <w:rsid w:val="00317B7B"/>
    <w:rsid w:val="00357ED5"/>
    <w:rsid w:val="0036736E"/>
    <w:rsid w:val="00393A3F"/>
    <w:rsid w:val="00397C59"/>
    <w:rsid w:val="004537EE"/>
    <w:rsid w:val="004653E0"/>
    <w:rsid w:val="00477206"/>
    <w:rsid w:val="004A5698"/>
    <w:rsid w:val="00521D27"/>
    <w:rsid w:val="00574E1A"/>
    <w:rsid w:val="005F67BB"/>
    <w:rsid w:val="006C2B3D"/>
    <w:rsid w:val="00772415"/>
    <w:rsid w:val="007E15AA"/>
    <w:rsid w:val="007F720E"/>
    <w:rsid w:val="00810489"/>
    <w:rsid w:val="00846626"/>
    <w:rsid w:val="00886B62"/>
    <w:rsid w:val="008C527F"/>
    <w:rsid w:val="00925803"/>
    <w:rsid w:val="00992600"/>
    <w:rsid w:val="009A0C33"/>
    <w:rsid w:val="009A2B16"/>
    <w:rsid w:val="00A928DE"/>
    <w:rsid w:val="00B00AB0"/>
    <w:rsid w:val="00B43689"/>
    <w:rsid w:val="00B946ED"/>
    <w:rsid w:val="00BA64B5"/>
    <w:rsid w:val="00C236BD"/>
    <w:rsid w:val="00C24796"/>
    <w:rsid w:val="00C71EC1"/>
    <w:rsid w:val="00C9577D"/>
    <w:rsid w:val="00C9631D"/>
    <w:rsid w:val="00CB26CB"/>
    <w:rsid w:val="00D16F26"/>
    <w:rsid w:val="00DB47FA"/>
    <w:rsid w:val="00DC5F2F"/>
    <w:rsid w:val="00DC7A64"/>
    <w:rsid w:val="00DF5291"/>
    <w:rsid w:val="00F04028"/>
    <w:rsid w:val="00F15698"/>
    <w:rsid w:val="00F775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7AACF-BF4B-4A99-A1AE-38484FEF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7C59"/>
    <w:pPr>
      <w:keepNext/>
      <w:keepLines/>
      <w:numPr>
        <w:numId w:val="7"/>
      </w:numPr>
      <w:spacing w:before="240" w:after="0"/>
      <w:outlineLvl w:val="0"/>
    </w:pPr>
    <w:rPr>
      <w:rFonts w:asciiTheme="majorHAnsi" w:eastAsiaTheme="majorEastAsia" w:hAnsiTheme="majorHAnsi" w:cstheme="majorBidi"/>
      <w:b/>
      <w:bCs/>
      <w:color w:val="2E74B5" w:themeColor="accent1" w:themeShade="BF"/>
      <w:sz w:val="32"/>
      <w:szCs w:val="32"/>
    </w:rPr>
  </w:style>
  <w:style w:type="paragraph" w:styleId="Heading2">
    <w:name w:val="heading 2"/>
    <w:basedOn w:val="Normal"/>
    <w:next w:val="Normal"/>
    <w:link w:val="Heading2Char"/>
    <w:uiPriority w:val="9"/>
    <w:unhideWhenUsed/>
    <w:qFormat/>
    <w:rsid w:val="00574E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946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DAE"/>
    <w:pPr>
      <w:spacing w:after="0" w:line="240" w:lineRule="auto"/>
      <w:contextualSpacing/>
      <w:jc w:val="center"/>
    </w:pPr>
    <w:rPr>
      <w:rFonts w:asciiTheme="majorHAnsi" w:eastAsiaTheme="majorEastAsia" w:hAnsiTheme="majorHAnsi" w:cstheme="majorBidi"/>
      <w:b/>
      <w:bCs/>
      <w:color w:val="1F4E79" w:themeColor="accent1" w:themeShade="80"/>
      <w:spacing w:val="-10"/>
      <w:kern w:val="28"/>
      <w:sz w:val="56"/>
      <w:szCs w:val="56"/>
    </w:rPr>
  </w:style>
  <w:style w:type="character" w:customStyle="1" w:styleId="TitleChar">
    <w:name w:val="Title Char"/>
    <w:basedOn w:val="DefaultParagraphFont"/>
    <w:link w:val="Title"/>
    <w:uiPriority w:val="10"/>
    <w:rsid w:val="00156DAE"/>
    <w:rPr>
      <w:rFonts w:asciiTheme="majorHAnsi" w:eastAsiaTheme="majorEastAsia" w:hAnsiTheme="majorHAnsi" w:cstheme="majorBidi"/>
      <w:b/>
      <w:bCs/>
      <w:color w:val="1F4E79" w:themeColor="accent1" w:themeShade="80"/>
      <w:spacing w:val="-10"/>
      <w:kern w:val="28"/>
      <w:sz w:val="56"/>
      <w:szCs w:val="56"/>
    </w:rPr>
  </w:style>
  <w:style w:type="paragraph" w:styleId="NormalWeb">
    <w:name w:val="Normal (Web)"/>
    <w:basedOn w:val="Normal"/>
    <w:uiPriority w:val="99"/>
    <w:semiHidden/>
    <w:unhideWhenUsed/>
    <w:rsid w:val="00156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DAE"/>
    <w:rPr>
      <w:b/>
      <w:bCs/>
    </w:rPr>
  </w:style>
  <w:style w:type="paragraph" w:styleId="ListParagraph">
    <w:name w:val="List Paragraph"/>
    <w:basedOn w:val="Normal"/>
    <w:uiPriority w:val="34"/>
    <w:qFormat/>
    <w:rsid w:val="00156DAE"/>
    <w:pPr>
      <w:ind w:left="720"/>
      <w:contextualSpacing/>
    </w:pPr>
  </w:style>
  <w:style w:type="character" w:styleId="Hyperlink">
    <w:name w:val="Hyperlink"/>
    <w:basedOn w:val="DefaultParagraphFont"/>
    <w:uiPriority w:val="99"/>
    <w:unhideWhenUsed/>
    <w:rsid w:val="00156DAE"/>
    <w:rPr>
      <w:color w:val="0000FF"/>
      <w:u w:val="single"/>
    </w:rPr>
  </w:style>
  <w:style w:type="paragraph" w:styleId="Caption">
    <w:name w:val="caption"/>
    <w:basedOn w:val="Normal"/>
    <w:next w:val="Normal"/>
    <w:uiPriority w:val="35"/>
    <w:unhideWhenUsed/>
    <w:qFormat/>
    <w:rsid w:val="00156DA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0AB0"/>
    <w:rPr>
      <w:color w:val="954F72" w:themeColor="followedHyperlink"/>
      <w:u w:val="single"/>
    </w:rPr>
  </w:style>
  <w:style w:type="character" w:customStyle="1" w:styleId="Heading1Char">
    <w:name w:val="Heading 1 Char"/>
    <w:basedOn w:val="DefaultParagraphFont"/>
    <w:link w:val="Heading1"/>
    <w:uiPriority w:val="9"/>
    <w:rsid w:val="00397C59"/>
    <w:rPr>
      <w:rFonts w:asciiTheme="majorHAnsi" w:eastAsiaTheme="majorEastAsia" w:hAnsiTheme="majorHAnsi" w:cstheme="majorBidi"/>
      <w:b/>
      <w:bCs/>
      <w:color w:val="2E74B5" w:themeColor="accent1" w:themeShade="BF"/>
      <w:sz w:val="32"/>
      <w:szCs w:val="32"/>
    </w:rPr>
  </w:style>
  <w:style w:type="character" w:customStyle="1" w:styleId="ms-1">
    <w:name w:val="ms-1"/>
    <w:basedOn w:val="DefaultParagraphFont"/>
    <w:rsid w:val="002D28F3"/>
  </w:style>
  <w:style w:type="character" w:customStyle="1" w:styleId="max-w-full">
    <w:name w:val="max-w-full"/>
    <w:basedOn w:val="DefaultParagraphFont"/>
    <w:rsid w:val="002D28F3"/>
  </w:style>
  <w:style w:type="character" w:styleId="Emphasis">
    <w:name w:val="Emphasis"/>
    <w:basedOn w:val="DefaultParagraphFont"/>
    <w:uiPriority w:val="20"/>
    <w:qFormat/>
    <w:rsid w:val="002D28F3"/>
    <w:rPr>
      <w:i/>
      <w:iCs/>
    </w:rPr>
  </w:style>
  <w:style w:type="character" w:customStyle="1" w:styleId="Heading2Char">
    <w:name w:val="Heading 2 Char"/>
    <w:basedOn w:val="DefaultParagraphFont"/>
    <w:link w:val="Heading2"/>
    <w:uiPriority w:val="9"/>
    <w:rsid w:val="00574E1A"/>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574E1A"/>
    <w:rPr>
      <w:rFonts w:ascii="Courier New" w:eastAsia="Times New Roman" w:hAnsi="Courier New" w:cs="Courier New"/>
      <w:sz w:val="20"/>
      <w:szCs w:val="20"/>
    </w:rPr>
  </w:style>
  <w:style w:type="table" w:styleId="TableGrid">
    <w:name w:val="Table Grid"/>
    <w:basedOn w:val="TableNormal"/>
    <w:uiPriority w:val="39"/>
    <w:rsid w:val="00810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0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B946ED"/>
    <w:rPr>
      <w:rFonts w:asciiTheme="majorHAnsi" w:eastAsiaTheme="majorEastAsia" w:hAnsiTheme="majorHAnsi" w:cstheme="majorBidi"/>
      <w:color w:val="1F4D78" w:themeColor="accent1" w:themeShade="7F"/>
      <w:sz w:val="24"/>
      <w:szCs w:val="24"/>
    </w:rPr>
  </w:style>
  <w:style w:type="character" w:customStyle="1" w:styleId="sr-only">
    <w:name w:val="sr-only"/>
    <w:basedOn w:val="DefaultParagraphFont"/>
    <w:rsid w:val="00DC5F2F"/>
  </w:style>
  <w:style w:type="character" w:customStyle="1" w:styleId="text-token-text-secondary">
    <w:name w:val="text-token-text-secondary"/>
    <w:basedOn w:val="DefaultParagraphFont"/>
    <w:rsid w:val="00DC5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0531">
      <w:bodyDiv w:val="1"/>
      <w:marLeft w:val="0"/>
      <w:marRight w:val="0"/>
      <w:marTop w:val="0"/>
      <w:marBottom w:val="0"/>
      <w:divBdr>
        <w:top w:val="none" w:sz="0" w:space="0" w:color="auto"/>
        <w:left w:val="none" w:sz="0" w:space="0" w:color="auto"/>
        <w:bottom w:val="none" w:sz="0" w:space="0" w:color="auto"/>
        <w:right w:val="none" w:sz="0" w:space="0" w:color="auto"/>
      </w:divBdr>
    </w:div>
    <w:div w:id="98373090">
      <w:bodyDiv w:val="1"/>
      <w:marLeft w:val="0"/>
      <w:marRight w:val="0"/>
      <w:marTop w:val="0"/>
      <w:marBottom w:val="0"/>
      <w:divBdr>
        <w:top w:val="none" w:sz="0" w:space="0" w:color="auto"/>
        <w:left w:val="none" w:sz="0" w:space="0" w:color="auto"/>
        <w:bottom w:val="none" w:sz="0" w:space="0" w:color="auto"/>
        <w:right w:val="none" w:sz="0" w:space="0" w:color="auto"/>
      </w:divBdr>
    </w:div>
    <w:div w:id="189992689">
      <w:bodyDiv w:val="1"/>
      <w:marLeft w:val="0"/>
      <w:marRight w:val="0"/>
      <w:marTop w:val="0"/>
      <w:marBottom w:val="0"/>
      <w:divBdr>
        <w:top w:val="none" w:sz="0" w:space="0" w:color="auto"/>
        <w:left w:val="none" w:sz="0" w:space="0" w:color="auto"/>
        <w:bottom w:val="none" w:sz="0" w:space="0" w:color="auto"/>
        <w:right w:val="none" w:sz="0" w:space="0" w:color="auto"/>
      </w:divBdr>
    </w:div>
    <w:div w:id="193856377">
      <w:bodyDiv w:val="1"/>
      <w:marLeft w:val="0"/>
      <w:marRight w:val="0"/>
      <w:marTop w:val="0"/>
      <w:marBottom w:val="0"/>
      <w:divBdr>
        <w:top w:val="none" w:sz="0" w:space="0" w:color="auto"/>
        <w:left w:val="none" w:sz="0" w:space="0" w:color="auto"/>
        <w:bottom w:val="none" w:sz="0" w:space="0" w:color="auto"/>
        <w:right w:val="none" w:sz="0" w:space="0" w:color="auto"/>
      </w:divBdr>
      <w:divsChild>
        <w:div w:id="1685283994">
          <w:marLeft w:val="0"/>
          <w:marRight w:val="0"/>
          <w:marTop w:val="0"/>
          <w:marBottom w:val="0"/>
          <w:divBdr>
            <w:top w:val="none" w:sz="0" w:space="0" w:color="auto"/>
            <w:left w:val="none" w:sz="0" w:space="0" w:color="auto"/>
            <w:bottom w:val="none" w:sz="0" w:space="0" w:color="auto"/>
            <w:right w:val="none" w:sz="0" w:space="0" w:color="auto"/>
          </w:divBdr>
          <w:divsChild>
            <w:div w:id="1731348304">
              <w:marLeft w:val="0"/>
              <w:marRight w:val="0"/>
              <w:marTop w:val="0"/>
              <w:marBottom w:val="0"/>
              <w:divBdr>
                <w:top w:val="none" w:sz="0" w:space="0" w:color="auto"/>
                <w:left w:val="none" w:sz="0" w:space="0" w:color="auto"/>
                <w:bottom w:val="none" w:sz="0" w:space="0" w:color="auto"/>
                <w:right w:val="none" w:sz="0" w:space="0" w:color="auto"/>
              </w:divBdr>
              <w:divsChild>
                <w:div w:id="2110732358">
                  <w:marLeft w:val="0"/>
                  <w:marRight w:val="0"/>
                  <w:marTop w:val="0"/>
                  <w:marBottom w:val="0"/>
                  <w:divBdr>
                    <w:top w:val="none" w:sz="0" w:space="0" w:color="auto"/>
                    <w:left w:val="none" w:sz="0" w:space="0" w:color="auto"/>
                    <w:bottom w:val="none" w:sz="0" w:space="0" w:color="auto"/>
                    <w:right w:val="none" w:sz="0" w:space="0" w:color="auto"/>
                  </w:divBdr>
                  <w:divsChild>
                    <w:div w:id="869491082">
                      <w:marLeft w:val="0"/>
                      <w:marRight w:val="0"/>
                      <w:marTop w:val="0"/>
                      <w:marBottom w:val="0"/>
                      <w:divBdr>
                        <w:top w:val="none" w:sz="0" w:space="0" w:color="auto"/>
                        <w:left w:val="none" w:sz="0" w:space="0" w:color="auto"/>
                        <w:bottom w:val="none" w:sz="0" w:space="0" w:color="auto"/>
                        <w:right w:val="none" w:sz="0" w:space="0" w:color="auto"/>
                      </w:divBdr>
                      <w:divsChild>
                        <w:div w:id="190386472">
                          <w:marLeft w:val="0"/>
                          <w:marRight w:val="0"/>
                          <w:marTop w:val="0"/>
                          <w:marBottom w:val="0"/>
                          <w:divBdr>
                            <w:top w:val="none" w:sz="0" w:space="0" w:color="auto"/>
                            <w:left w:val="none" w:sz="0" w:space="0" w:color="auto"/>
                            <w:bottom w:val="none" w:sz="0" w:space="0" w:color="auto"/>
                            <w:right w:val="none" w:sz="0" w:space="0" w:color="auto"/>
                          </w:divBdr>
                          <w:divsChild>
                            <w:div w:id="1659458679">
                              <w:marLeft w:val="0"/>
                              <w:marRight w:val="0"/>
                              <w:marTop w:val="0"/>
                              <w:marBottom w:val="0"/>
                              <w:divBdr>
                                <w:top w:val="none" w:sz="0" w:space="0" w:color="auto"/>
                                <w:left w:val="none" w:sz="0" w:space="0" w:color="auto"/>
                                <w:bottom w:val="none" w:sz="0" w:space="0" w:color="auto"/>
                                <w:right w:val="none" w:sz="0" w:space="0" w:color="auto"/>
                              </w:divBdr>
                              <w:divsChild>
                                <w:div w:id="1372194942">
                                  <w:marLeft w:val="0"/>
                                  <w:marRight w:val="0"/>
                                  <w:marTop w:val="0"/>
                                  <w:marBottom w:val="0"/>
                                  <w:divBdr>
                                    <w:top w:val="none" w:sz="0" w:space="0" w:color="auto"/>
                                    <w:left w:val="none" w:sz="0" w:space="0" w:color="auto"/>
                                    <w:bottom w:val="none" w:sz="0" w:space="0" w:color="auto"/>
                                    <w:right w:val="none" w:sz="0" w:space="0" w:color="auto"/>
                                  </w:divBdr>
                                  <w:divsChild>
                                    <w:div w:id="20992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238681">
                      <w:marLeft w:val="0"/>
                      <w:marRight w:val="0"/>
                      <w:marTop w:val="0"/>
                      <w:marBottom w:val="0"/>
                      <w:divBdr>
                        <w:top w:val="none" w:sz="0" w:space="0" w:color="auto"/>
                        <w:left w:val="none" w:sz="0" w:space="0" w:color="auto"/>
                        <w:bottom w:val="none" w:sz="0" w:space="0" w:color="auto"/>
                        <w:right w:val="none" w:sz="0" w:space="0" w:color="auto"/>
                      </w:divBdr>
                      <w:divsChild>
                        <w:div w:id="4191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527738">
      <w:bodyDiv w:val="1"/>
      <w:marLeft w:val="0"/>
      <w:marRight w:val="0"/>
      <w:marTop w:val="0"/>
      <w:marBottom w:val="0"/>
      <w:divBdr>
        <w:top w:val="none" w:sz="0" w:space="0" w:color="auto"/>
        <w:left w:val="none" w:sz="0" w:space="0" w:color="auto"/>
        <w:bottom w:val="none" w:sz="0" w:space="0" w:color="auto"/>
        <w:right w:val="none" w:sz="0" w:space="0" w:color="auto"/>
      </w:divBdr>
    </w:div>
    <w:div w:id="277028679">
      <w:bodyDiv w:val="1"/>
      <w:marLeft w:val="0"/>
      <w:marRight w:val="0"/>
      <w:marTop w:val="0"/>
      <w:marBottom w:val="0"/>
      <w:divBdr>
        <w:top w:val="none" w:sz="0" w:space="0" w:color="auto"/>
        <w:left w:val="none" w:sz="0" w:space="0" w:color="auto"/>
        <w:bottom w:val="none" w:sz="0" w:space="0" w:color="auto"/>
        <w:right w:val="none" w:sz="0" w:space="0" w:color="auto"/>
      </w:divBdr>
    </w:div>
    <w:div w:id="331029176">
      <w:bodyDiv w:val="1"/>
      <w:marLeft w:val="0"/>
      <w:marRight w:val="0"/>
      <w:marTop w:val="0"/>
      <w:marBottom w:val="0"/>
      <w:divBdr>
        <w:top w:val="none" w:sz="0" w:space="0" w:color="auto"/>
        <w:left w:val="none" w:sz="0" w:space="0" w:color="auto"/>
        <w:bottom w:val="none" w:sz="0" w:space="0" w:color="auto"/>
        <w:right w:val="none" w:sz="0" w:space="0" w:color="auto"/>
      </w:divBdr>
    </w:div>
    <w:div w:id="392195419">
      <w:bodyDiv w:val="1"/>
      <w:marLeft w:val="0"/>
      <w:marRight w:val="0"/>
      <w:marTop w:val="0"/>
      <w:marBottom w:val="0"/>
      <w:divBdr>
        <w:top w:val="none" w:sz="0" w:space="0" w:color="auto"/>
        <w:left w:val="none" w:sz="0" w:space="0" w:color="auto"/>
        <w:bottom w:val="none" w:sz="0" w:space="0" w:color="auto"/>
        <w:right w:val="none" w:sz="0" w:space="0" w:color="auto"/>
      </w:divBdr>
    </w:div>
    <w:div w:id="452099020">
      <w:bodyDiv w:val="1"/>
      <w:marLeft w:val="0"/>
      <w:marRight w:val="0"/>
      <w:marTop w:val="0"/>
      <w:marBottom w:val="0"/>
      <w:divBdr>
        <w:top w:val="none" w:sz="0" w:space="0" w:color="auto"/>
        <w:left w:val="none" w:sz="0" w:space="0" w:color="auto"/>
        <w:bottom w:val="none" w:sz="0" w:space="0" w:color="auto"/>
        <w:right w:val="none" w:sz="0" w:space="0" w:color="auto"/>
      </w:divBdr>
    </w:div>
    <w:div w:id="510683472">
      <w:bodyDiv w:val="1"/>
      <w:marLeft w:val="0"/>
      <w:marRight w:val="0"/>
      <w:marTop w:val="0"/>
      <w:marBottom w:val="0"/>
      <w:divBdr>
        <w:top w:val="none" w:sz="0" w:space="0" w:color="auto"/>
        <w:left w:val="none" w:sz="0" w:space="0" w:color="auto"/>
        <w:bottom w:val="none" w:sz="0" w:space="0" w:color="auto"/>
        <w:right w:val="none" w:sz="0" w:space="0" w:color="auto"/>
      </w:divBdr>
    </w:div>
    <w:div w:id="594704962">
      <w:bodyDiv w:val="1"/>
      <w:marLeft w:val="0"/>
      <w:marRight w:val="0"/>
      <w:marTop w:val="0"/>
      <w:marBottom w:val="0"/>
      <w:divBdr>
        <w:top w:val="none" w:sz="0" w:space="0" w:color="auto"/>
        <w:left w:val="none" w:sz="0" w:space="0" w:color="auto"/>
        <w:bottom w:val="none" w:sz="0" w:space="0" w:color="auto"/>
        <w:right w:val="none" w:sz="0" w:space="0" w:color="auto"/>
      </w:divBdr>
    </w:div>
    <w:div w:id="650714997">
      <w:bodyDiv w:val="1"/>
      <w:marLeft w:val="0"/>
      <w:marRight w:val="0"/>
      <w:marTop w:val="0"/>
      <w:marBottom w:val="0"/>
      <w:divBdr>
        <w:top w:val="none" w:sz="0" w:space="0" w:color="auto"/>
        <w:left w:val="none" w:sz="0" w:space="0" w:color="auto"/>
        <w:bottom w:val="none" w:sz="0" w:space="0" w:color="auto"/>
        <w:right w:val="none" w:sz="0" w:space="0" w:color="auto"/>
      </w:divBdr>
      <w:divsChild>
        <w:div w:id="68894942">
          <w:marLeft w:val="0"/>
          <w:marRight w:val="0"/>
          <w:marTop w:val="0"/>
          <w:marBottom w:val="0"/>
          <w:divBdr>
            <w:top w:val="none" w:sz="0" w:space="0" w:color="auto"/>
            <w:left w:val="none" w:sz="0" w:space="0" w:color="auto"/>
            <w:bottom w:val="none" w:sz="0" w:space="0" w:color="auto"/>
            <w:right w:val="none" w:sz="0" w:space="0" w:color="auto"/>
          </w:divBdr>
          <w:divsChild>
            <w:div w:id="111288898">
              <w:marLeft w:val="0"/>
              <w:marRight w:val="0"/>
              <w:marTop w:val="0"/>
              <w:marBottom w:val="0"/>
              <w:divBdr>
                <w:top w:val="none" w:sz="0" w:space="0" w:color="auto"/>
                <w:left w:val="none" w:sz="0" w:space="0" w:color="auto"/>
                <w:bottom w:val="none" w:sz="0" w:space="0" w:color="auto"/>
                <w:right w:val="none" w:sz="0" w:space="0" w:color="auto"/>
              </w:divBdr>
            </w:div>
            <w:div w:id="1950507338">
              <w:marLeft w:val="0"/>
              <w:marRight w:val="0"/>
              <w:marTop w:val="0"/>
              <w:marBottom w:val="0"/>
              <w:divBdr>
                <w:top w:val="none" w:sz="0" w:space="0" w:color="auto"/>
                <w:left w:val="none" w:sz="0" w:space="0" w:color="auto"/>
                <w:bottom w:val="none" w:sz="0" w:space="0" w:color="auto"/>
                <w:right w:val="none" w:sz="0" w:space="0" w:color="auto"/>
              </w:divBdr>
              <w:divsChild>
                <w:div w:id="283079801">
                  <w:marLeft w:val="0"/>
                  <w:marRight w:val="0"/>
                  <w:marTop w:val="0"/>
                  <w:marBottom w:val="0"/>
                  <w:divBdr>
                    <w:top w:val="none" w:sz="0" w:space="0" w:color="auto"/>
                    <w:left w:val="none" w:sz="0" w:space="0" w:color="auto"/>
                    <w:bottom w:val="none" w:sz="0" w:space="0" w:color="auto"/>
                    <w:right w:val="none" w:sz="0" w:space="0" w:color="auto"/>
                  </w:divBdr>
                  <w:divsChild>
                    <w:div w:id="12335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7534">
      <w:bodyDiv w:val="1"/>
      <w:marLeft w:val="0"/>
      <w:marRight w:val="0"/>
      <w:marTop w:val="0"/>
      <w:marBottom w:val="0"/>
      <w:divBdr>
        <w:top w:val="none" w:sz="0" w:space="0" w:color="auto"/>
        <w:left w:val="none" w:sz="0" w:space="0" w:color="auto"/>
        <w:bottom w:val="none" w:sz="0" w:space="0" w:color="auto"/>
        <w:right w:val="none" w:sz="0" w:space="0" w:color="auto"/>
      </w:divBdr>
    </w:div>
    <w:div w:id="683171342">
      <w:bodyDiv w:val="1"/>
      <w:marLeft w:val="0"/>
      <w:marRight w:val="0"/>
      <w:marTop w:val="0"/>
      <w:marBottom w:val="0"/>
      <w:divBdr>
        <w:top w:val="none" w:sz="0" w:space="0" w:color="auto"/>
        <w:left w:val="none" w:sz="0" w:space="0" w:color="auto"/>
        <w:bottom w:val="none" w:sz="0" w:space="0" w:color="auto"/>
        <w:right w:val="none" w:sz="0" w:space="0" w:color="auto"/>
      </w:divBdr>
    </w:div>
    <w:div w:id="696933761">
      <w:bodyDiv w:val="1"/>
      <w:marLeft w:val="0"/>
      <w:marRight w:val="0"/>
      <w:marTop w:val="0"/>
      <w:marBottom w:val="0"/>
      <w:divBdr>
        <w:top w:val="none" w:sz="0" w:space="0" w:color="auto"/>
        <w:left w:val="none" w:sz="0" w:space="0" w:color="auto"/>
        <w:bottom w:val="none" w:sz="0" w:space="0" w:color="auto"/>
        <w:right w:val="none" w:sz="0" w:space="0" w:color="auto"/>
      </w:divBdr>
    </w:div>
    <w:div w:id="825785465">
      <w:bodyDiv w:val="1"/>
      <w:marLeft w:val="0"/>
      <w:marRight w:val="0"/>
      <w:marTop w:val="0"/>
      <w:marBottom w:val="0"/>
      <w:divBdr>
        <w:top w:val="none" w:sz="0" w:space="0" w:color="auto"/>
        <w:left w:val="none" w:sz="0" w:space="0" w:color="auto"/>
        <w:bottom w:val="none" w:sz="0" w:space="0" w:color="auto"/>
        <w:right w:val="none" w:sz="0" w:space="0" w:color="auto"/>
      </w:divBdr>
    </w:div>
    <w:div w:id="838932304">
      <w:bodyDiv w:val="1"/>
      <w:marLeft w:val="0"/>
      <w:marRight w:val="0"/>
      <w:marTop w:val="0"/>
      <w:marBottom w:val="0"/>
      <w:divBdr>
        <w:top w:val="none" w:sz="0" w:space="0" w:color="auto"/>
        <w:left w:val="none" w:sz="0" w:space="0" w:color="auto"/>
        <w:bottom w:val="none" w:sz="0" w:space="0" w:color="auto"/>
        <w:right w:val="none" w:sz="0" w:space="0" w:color="auto"/>
      </w:divBdr>
    </w:div>
    <w:div w:id="882057604">
      <w:bodyDiv w:val="1"/>
      <w:marLeft w:val="0"/>
      <w:marRight w:val="0"/>
      <w:marTop w:val="0"/>
      <w:marBottom w:val="0"/>
      <w:divBdr>
        <w:top w:val="none" w:sz="0" w:space="0" w:color="auto"/>
        <w:left w:val="none" w:sz="0" w:space="0" w:color="auto"/>
        <w:bottom w:val="none" w:sz="0" w:space="0" w:color="auto"/>
        <w:right w:val="none" w:sz="0" w:space="0" w:color="auto"/>
      </w:divBdr>
    </w:div>
    <w:div w:id="1009520956">
      <w:bodyDiv w:val="1"/>
      <w:marLeft w:val="0"/>
      <w:marRight w:val="0"/>
      <w:marTop w:val="0"/>
      <w:marBottom w:val="0"/>
      <w:divBdr>
        <w:top w:val="none" w:sz="0" w:space="0" w:color="auto"/>
        <w:left w:val="none" w:sz="0" w:space="0" w:color="auto"/>
        <w:bottom w:val="none" w:sz="0" w:space="0" w:color="auto"/>
        <w:right w:val="none" w:sz="0" w:space="0" w:color="auto"/>
      </w:divBdr>
    </w:div>
    <w:div w:id="1027485457">
      <w:bodyDiv w:val="1"/>
      <w:marLeft w:val="0"/>
      <w:marRight w:val="0"/>
      <w:marTop w:val="0"/>
      <w:marBottom w:val="0"/>
      <w:divBdr>
        <w:top w:val="none" w:sz="0" w:space="0" w:color="auto"/>
        <w:left w:val="none" w:sz="0" w:space="0" w:color="auto"/>
        <w:bottom w:val="none" w:sz="0" w:space="0" w:color="auto"/>
        <w:right w:val="none" w:sz="0" w:space="0" w:color="auto"/>
      </w:divBdr>
    </w:div>
    <w:div w:id="1048526807">
      <w:bodyDiv w:val="1"/>
      <w:marLeft w:val="0"/>
      <w:marRight w:val="0"/>
      <w:marTop w:val="0"/>
      <w:marBottom w:val="0"/>
      <w:divBdr>
        <w:top w:val="none" w:sz="0" w:space="0" w:color="auto"/>
        <w:left w:val="none" w:sz="0" w:space="0" w:color="auto"/>
        <w:bottom w:val="none" w:sz="0" w:space="0" w:color="auto"/>
        <w:right w:val="none" w:sz="0" w:space="0" w:color="auto"/>
      </w:divBdr>
    </w:div>
    <w:div w:id="1085033966">
      <w:bodyDiv w:val="1"/>
      <w:marLeft w:val="0"/>
      <w:marRight w:val="0"/>
      <w:marTop w:val="0"/>
      <w:marBottom w:val="0"/>
      <w:divBdr>
        <w:top w:val="none" w:sz="0" w:space="0" w:color="auto"/>
        <w:left w:val="none" w:sz="0" w:space="0" w:color="auto"/>
        <w:bottom w:val="none" w:sz="0" w:space="0" w:color="auto"/>
        <w:right w:val="none" w:sz="0" w:space="0" w:color="auto"/>
      </w:divBdr>
    </w:div>
    <w:div w:id="1253858788">
      <w:bodyDiv w:val="1"/>
      <w:marLeft w:val="0"/>
      <w:marRight w:val="0"/>
      <w:marTop w:val="0"/>
      <w:marBottom w:val="0"/>
      <w:divBdr>
        <w:top w:val="none" w:sz="0" w:space="0" w:color="auto"/>
        <w:left w:val="none" w:sz="0" w:space="0" w:color="auto"/>
        <w:bottom w:val="none" w:sz="0" w:space="0" w:color="auto"/>
        <w:right w:val="none" w:sz="0" w:space="0" w:color="auto"/>
      </w:divBdr>
    </w:div>
    <w:div w:id="1322393773">
      <w:bodyDiv w:val="1"/>
      <w:marLeft w:val="0"/>
      <w:marRight w:val="0"/>
      <w:marTop w:val="0"/>
      <w:marBottom w:val="0"/>
      <w:divBdr>
        <w:top w:val="none" w:sz="0" w:space="0" w:color="auto"/>
        <w:left w:val="none" w:sz="0" w:space="0" w:color="auto"/>
        <w:bottom w:val="none" w:sz="0" w:space="0" w:color="auto"/>
        <w:right w:val="none" w:sz="0" w:space="0" w:color="auto"/>
      </w:divBdr>
      <w:divsChild>
        <w:div w:id="1961451849">
          <w:marLeft w:val="0"/>
          <w:marRight w:val="0"/>
          <w:marTop w:val="0"/>
          <w:marBottom w:val="0"/>
          <w:divBdr>
            <w:top w:val="none" w:sz="0" w:space="0" w:color="auto"/>
            <w:left w:val="none" w:sz="0" w:space="0" w:color="auto"/>
            <w:bottom w:val="none" w:sz="0" w:space="0" w:color="auto"/>
            <w:right w:val="none" w:sz="0" w:space="0" w:color="auto"/>
          </w:divBdr>
          <w:divsChild>
            <w:div w:id="1642687969">
              <w:marLeft w:val="0"/>
              <w:marRight w:val="0"/>
              <w:marTop w:val="0"/>
              <w:marBottom w:val="0"/>
              <w:divBdr>
                <w:top w:val="none" w:sz="0" w:space="0" w:color="auto"/>
                <w:left w:val="none" w:sz="0" w:space="0" w:color="auto"/>
                <w:bottom w:val="none" w:sz="0" w:space="0" w:color="auto"/>
                <w:right w:val="none" w:sz="0" w:space="0" w:color="auto"/>
              </w:divBdr>
              <w:divsChild>
                <w:div w:id="798305089">
                  <w:marLeft w:val="0"/>
                  <w:marRight w:val="0"/>
                  <w:marTop w:val="0"/>
                  <w:marBottom w:val="0"/>
                  <w:divBdr>
                    <w:top w:val="none" w:sz="0" w:space="0" w:color="auto"/>
                    <w:left w:val="none" w:sz="0" w:space="0" w:color="auto"/>
                    <w:bottom w:val="none" w:sz="0" w:space="0" w:color="auto"/>
                    <w:right w:val="none" w:sz="0" w:space="0" w:color="auto"/>
                  </w:divBdr>
                  <w:divsChild>
                    <w:div w:id="503859580">
                      <w:marLeft w:val="0"/>
                      <w:marRight w:val="0"/>
                      <w:marTop w:val="0"/>
                      <w:marBottom w:val="0"/>
                      <w:divBdr>
                        <w:top w:val="none" w:sz="0" w:space="0" w:color="auto"/>
                        <w:left w:val="none" w:sz="0" w:space="0" w:color="auto"/>
                        <w:bottom w:val="none" w:sz="0" w:space="0" w:color="auto"/>
                        <w:right w:val="none" w:sz="0" w:space="0" w:color="auto"/>
                      </w:divBdr>
                      <w:divsChild>
                        <w:div w:id="21058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424807">
      <w:bodyDiv w:val="1"/>
      <w:marLeft w:val="0"/>
      <w:marRight w:val="0"/>
      <w:marTop w:val="0"/>
      <w:marBottom w:val="0"/>
      <w:divBdr>
        <w:top w:val="none" w:sz="0" w:space="0" w:color="auto"/>
        <w:left w:val="none" w:sz="0" w:space="0" w:color="auto"/>
        <w:bottom w:val="none" w:sz="0" w:space="0" w:color="auto"/>
        <w:right w:val="none" w:sz="0" w:space="0" w:color="auto"/>
      </w:divBdr>
    </w:div>
    <w:div w:id="1417363216">
      <w:bodyDiv w:val="1"/>
      <w:marLeft w:val="0"/>
      <w:marRight w:val="0"/>
      <w:marTop w:val="0"/>
      <w:marBottom w:val="0"/>
      <w:divBdr>
        <w:top w:val="none" w:sz="0" w:space="0" w:color="auto"/>
        <w:left w:val="none" w:sz="0" w:space="0" w:color="auto"/>
        <w:bottom w:val="none" w:sz="0" w:space="0" w:color="auto"/>
        <w:right w:val="none" w:sz="0" w:space="0" w:color="auto"/>
      </w:divBdr>
    </w:div>
    <w:div w:id="1448163336">
      <w:bodyDiv w:val="1"/>
      <w:marLeft w:val="0"/>
      <w:marRight w:val="0"/>
      <w:marTop w:val="0"/>
      <w:marBottom w:val="0"/>
      <w:divBdr>
        <w:top w:val="none" w:sz="0" w:space="0" w:color="auto"/>
        <w:left w:val="none" w:sz="0" w:space="0" w:color="auto"/>
        <w:bottom w:val="none" w:sz="0" w:space="0" w:color="auto"/>
        <w:right w:val="none" w:sz="0" w:space="0" w:color="auto"/>
      </w:divBdr>
    </w:div>
    <w:div w:id="1453787736">
      <w:bodyDiv w:val="1"/>
      <w:marLeft w:val="0"/>
      <w:marRight w:val="0"/>
      <w:marTop w:val="0"/>
      <w:marBottom w:val="0"/>
      <w:divBdr>
        <w:top w:val="none" w:sz="0" w:space="0" w:color="auto"/>
        <w:left w:val="none" w:sz="0" w:space="0" w:color="auto"/>
        <w:bottom w:val="none" w:sz="0" w:space="0" w:color="auto"/>
        <w:right w:val="none" w:sz="0" w:space="0" w:color="auto"/>
      </w:divBdr>
    </w:div>
    <w:div w:id="1473594821">
      <w:bodyDiv w:val="1"/>
      <w:marLeft w:val="0"/>
      <w:marRight w:val="0"/>
      <w:marTop w:val="0"/>
      <w:marBottom w:val="0"/>
      <w:divBdr>
        <w:top w:val="none" w:sz="0" w:space="0" w:color="auto"/>
        <w:left w:val="none" w:sz="0" w:space="0" w:color="auto"/>
        <w:bottom w:val="none" w:sz="0" w:space="0" w:color="auto"/>
        <w:right w:val="none" w:sz="0" w:space="0" w:color="auto"/>
      </w:divBdr>
    </w:div>
    <w:div w:id="1641225920">
      <w:bodyDiv w:val="1"/>
      <w:marLeft w:val="0"/>
      <w:marRight w:val="0"/>
      <w:marTop w:val="0"/>
      <w:marBottom w:val="0"/>
      <w:divBdr>
        <w:top w:val="none" w:sz="0" w:space="0" w:color="auto"/>
        <w:left w:val="none" w:sz="0" w:space="0" w:color="auto"/>
        <w:bottom w:val="none" w:sz="0" w:space="0" w:color="auto"/>
        <w:right w:val="none" w:sz="0" w:space="0" w:color="auto"/>
      </w:divBdr>
    </w:div>
    <w:div w:id="1748265390">
      <w:bodyDiv w:val="1"/>
      <w:marLeft w:val="0"/>
      <w:marRight w:val="0"/>
      <w:marTop w:val="0"/>
      <w:marBottom w:val="0"/>
      <w:divBdr>
        <w:top w:val="none" w:sz="0" w:space="0" w:color="auto"/>
        <w:left w:val="none" w:sz="0" w:space="0" w:color="auto"/>
        <w:bottom w:val="none" w:sz="0" w:space="0" w:color="auto"/>
        <w:right w:val="none" w:sz="0" w:space="0" w:color="auto"/>
      </w:divBdr>
    </w:div>
    <w:div w:id="1815442777">
      <w:bodyDiv w:val="1"/>
      <w:marLeft w:val="0"/>
      <w:marRight w:val="0"/>
      <w:marTop w:val="0"/>
      <w:marBottom w:val="0"/>
      <w:divBdr>
        <w:top w:val="none" w:sz="0" w:space="0" w:color="auto"/>
        <w:left w:val="none" w:sz="0" w:space="0" w:color="auto"/>
        <w:bottom w:val="none" w:sz="0" w:space="0" w:color="auto"/>
        <w:right w:val="none" w:sz="0" w:space="0" w:color="auto"/>
      </w:divBdr>
    </w:div>
    <w:div w:id="1853453405">
      <w:bodyDiv w:val="1"/>
      <w:marLeft w:val="0"/>
      <w:marRight w:val="0"/>
      <w:marTop w:val="0"/>
      <w:marBottom w:val="0"/>
      <w:divBdr>
        <w:top w:val="none" w:sz="0" w:space="0" w:color="auto"/>
        <w:left w:val="none" w:sz="0" w:space="0" w:color="auto"/>
        <w:bottom w:val="none" w:sz="0" w:space="0" w:color="auto"/>
        <w:right w:val="none" w:sz="0" w:space="0" w:color="auto"/>
      </w:divBdr>
    </w:div>
    <w:div w:id="1860771424">
      <w:bodyDiv w:val="1"/>
      <w:marLeft w:val="0"/>
      <w:marRight w:val="0"/>
      <w:marTop w:val="0"/>
      <w:marBottom w:val="0"/>
      <w:divBdr>
        <w:top w:val="none" w:sz="0" w:space="0" w:color="auto"/>
        <w:left w:val="none" w:sz="0" w:space="0" w:color="auto"/>
        <w:bottom w:val="none" w:sz="0" w:space="0" w:color="auto"/>
        <w:right w:val="none" w:sz="0" w:space="0" w:color="auto"/>
      </w:divBdr>
    </w:div>
    <w:div w:id="2060585797">
      <w:bodyDiv w:val="1"/>
      <w:marLeft w:val="0"/>
      <w:marRight w:val="0"/>
      <w:marTop w:val="0"/>
      <w:marBottom w:val="0"/>
      <w:divBdr>
        <w:top w:val="none" w:sz="0" w:space="0" w:color="auto"/>
        <w:left w:val="none" w:sz="0" w:space="0" w:color="auto"/>
        <w:bottom w:val="none" w:sz="0" w:space="0" w:color="auto"/>
        <w:right w:val="none" w:sz="0" w:space="0" w:color="auto"/>
      </w:divBdr>
      <w:divsChild>
        <w:div w:id="613943703">
          <w:marLeft w:val="0"/>
          <w:marRight w:val="0"/>
          <w:marTop w:val="0"/>
          <w:marBottom w:val="0"/>
          <w:divBdr>
            <w:top w:val="none" w:sz="0" w:space="0" w:color="auto"/>
            <w:left w:val="none" w:sz="0" w:space="0" w:color="auto"/>
            <w:bottom w:val="none" w:sz="0" w:space="0" w:color="auto"/>
            <w:right w:val="none" w:sz="0" w:space="0" w:color="auto"/>
          </w:divBdr>
          <w:divsChild>
            <w:div w:id="1046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sparkfun.com/tutorials/pulse-width-modulation" TargetMode="External"/><Relationship Id="rId18" Type="http://schemas.openxmlformats.org/officeDocument/2006/relationships/hyperlink" Target="https://www.kicad.org/" TargetMode="External"/><Relationship Id="rId26" Type="http://schemas.openxmlformats.org/officeDocument/2006/relationships/hyperlink" Target="https://www.autodesk.com/products/fusion-360/personal" TargetMode="External"/><Relationship Id="rId3" Type="http://schemas.openxmlformats.org/officeDocument/2006/relationships/styles" Target="styles.xml"/><Relationship Id="rId21" Type="http://schemas.openxmlformats.org/officeDocument/2006/relationships/hyperlink" Target="https://fritzing.org/" TargetMode="External"/><Relationship Id="rId34" Type="http://schemas.openxmlformats.org/officeDocument/2006/relationships/image" Target="media/image2.png"/><Relationship Id="rId7" Type="http://schemas.openxmlformats.org/officeDocument/2006/relationships/hyperlink" Target="https://learn.sparkfun.com/tutorials/how-to-read-a-schematic/all" TargetMode="External"/><Relationship Id="rId12" Type="http://schemas.openxmlformats.org/officeDocument/2006/relationships/hyperlink" Target="https://learn.sparkfun.com/tutorials/analog-to-digital-conversion" TargetMode="External"/><Relationship Id="rId17" Type="http://schemas.openxmlformats.org/officeDocument/2006/relationships/hyperlink" Target="https://learn.sparkfun.com/tutorials/serial-communication" TargetMode="External"/><Relationship Id="rId25" Type="http://schemas.openxmlformats.org/officeDocument/2006/relationships/hyperlink" Target="https://www.altium.com/circuitmaker" TargetMode="External"/><Relationship Id="rId33" Type="http://schemas.openxmlformats.org/officeDocument/2006/relationships/hyperlink" Target="https://docs.kicad.org/6.0/en/getting_started_in_kicad/getting_started_in_kicad.html" TargetMode="External"/><Relationship Id="rId2" Type="http://schemas.openxmlformats.org/officeDocument/2006/relationships/numbering" Target="numbering.xml"/><Relationship Id="rId16" Type="http://schemas.openxmlformats.org/officeDocument/2006/relationships/hyperlink" Target="https://learn.sparkfun.com/tutorials/serial-peripheral-interface-spi" TargetMode="External"/><Relationship Id="rId20" Type="http://schemas.openxmlformats.org/officeDocument/2006/relationships/hyperlink" Target="https://www.geda-project.org/" TargetMode="External"/><Relationship Id="rId29" Type="http://schemas.openxmlformats.org/officeDocument/2006/relationships/hyperlink" Target="https://eda.sw.siemens.com/en-US/pcb/pads/" TargetMode="External"/><Relationship Id="rId1" Type="http://schemas.openxmlformats.org/officeDocument/2006/relationships/customXml" Target="../customXml/item1.xml"/><Relationship Id="rId6" Type="http://schemas.openxmlformats.org/officeDocument/2006/relationships/hyperlink" Target="https://learn.sparkfun.com/tutorials/how-to-read-a-schematic/all" TargetMode="External"/><Relationship Id="rId11" Type="http://schemas.openxmlformats.org/officeDocument/2006/relationships/hyperlink" Target="https://learn.sparkfun.com/tutorials/logic-levels" TargetMode="External"/><Relationship Id="rId24" Type="http://schemas.openxmlformats.org/officeDocument/2006/relationships/hyperlink" Target="https://www.rs-online.com/designspark/pcb-software" TargetMode="External"/><Relationship Id="rId32" Type="http://schemas.openxmlformats.org/officeDocument/2006/relationships/hyperlink" Target="https://docs.easyeda.com/en/Introduction/Introduction-to-EasyED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sparkfun.com/tutorials/i2c" TargetMode="External"/><Relationship Id="rId23" Type="http://schemas.openxmlformats.org/officeDocument/2006/relationships/hyperlink" Target="https://upverter.com/" TargetMode="External"/><Relationship Id="rId28" Type="http://schemas.openxmlformats.org/officeDocument/2006/relationships/hyperlink" Target="https://www.cadence.com/en_US/home/tools/pcb-design-and-analysis/orcad/academic.html" TargetMode="External"/><Relationship Id="rId36" Type="http://schemas.openxmlformats.org/officeDocument/2006/relationships/fontTable" Target="fontTable.xml"/><Relationship Id="rId10" Type="http://schemas.openxmlformats.org/officeDocument/2006/relationships/hyperlink" Target="https://learn.sparkfun.com/tutorials/binary" TargetMode="External"/><Relationship Id="rId19" Type="http://schemas.openxmlformats.org/officeDocument/2006/relationships/hyperlink" Target="https://librepcb.org/" TargetMode="External"/><Relationship Id="rId31" Type="http://schemas.openxmlformats.org/officeDocument/2006/relationships/hyperlink" Target="https://www.labcenter.com/" TargetMode="External"/><Relationship Id="rId4" Type="http://schemas.openxmlformats.org/officeDocument/2006/relationships/settings" Target="settings.xml"/><Relationship Id="rId9" Type="http://schemas.openxmlformats.org/officeDocument/2006/relationships/hyperlink" Target="https://learn.sparkfun.com/tutorials/how-to-read-a-schematic/all" TargetMode="External"/><Relationship Id="rId14" Type="http://schemas.openxmlformats.org/officeDocument/2006/relationships/hyperlink" Target="https://learn.sparkfun.com/tutorials/analog-vs-digital" TargetMode="External"/><Relationship Id="rId22" Type="http://schemas.openxmlformats.org/officeDocument/2006/relationships/hyperlink" Target="https://easyeda.com/" TargetMode="External"/><Relationship Id="rId27" Type="http://schemas.openxmlformats.org/officeDocument/2006/relationships/hyperlink" Target="https://www.altium.com/" TargetMode="External"/><Relationship Id="rId30" Type="http://schemas.openxmlformats.org/officeDocument/2006/relationships/hyperlink" Target="https://diptrace.com/"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2FFF6-6C4D-4BAB-A9C7-3AC572264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 raf</dc:creator>
  <cp:keywords/>
  <dc:description/>
  <cp:lastModifiedBy>arkadi raf</cp:lastModifiedBy>
  <cp:revision>40</cp:revision>
  <cp:lastPrinted>2025-07-06T13:45:00Z</cp:lastPrinted>
  <dcterms:created xsi:type="dcterms:W3CDTF">2025-06-30T07:31:00Z</dcterms:created>
  <dcterms:modified xsi:type="dcterms:W3CDTF">2025-07-06T13:46:00Z</dcterms:modified>
</cp:coreProperties>
</file>