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DEC" w:rsidRPr="00986DEC" w:rsidRDefault="00986DEC" w:rsidP="00986DEC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sz w:val="36"/>
          <w:szCs w:val="36"/>
        </w:rPr>
      </w:pPr>
      <w:r w:rsidRPr="00986DEC">
        <w:rPr>
          <w:rFonts w:ascii="Segoe UI" w:eastAsia="Times New Roman" w:hAnsi="Segoe UI" w:cs="Segoe UI"/>
          <w:sz w:val="36"/>
          <w:szCs w:val="36"/>
        </w:rPr>
        <w:t>Product Description</w:t>
      </w:r>
    </w:p>
    <w:p w:rsidR="00986DEC" w:rsidRPr="00986DEC" w:rsidRDefault="00986DEC" w:rsidP="00986DEC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proofErr w:type="spell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Obdstar</w:t>
      </w:r>
      <w:proofErr w:type="spell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 xml:space="preserve"> ODO Master is a new Android based 5'' tablet, specialized for cluster calibration.</w:t>
      </w:r>
    </w:p>
    <w:p w:rsidR="00986DEC" w:rsidRPr="00986DEC" w:rsidRDefault="00986DEC" w:rsidP="00986DEC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The device inherits the latest cluster calibration technology from OBDSTAR with various advantages of easy-to-use, wide model coverage, fast operation and durable features which can meet the actual needs of different users such as automobile repair plants and fast repair shops.</w:t>
      </w:r>
    </w:p>
    <w:p w:rsidR="00986DEC" w:rsidRPr="00986DEC" w:rsidRDefault="00986DEC" w:rsidP="00986D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X300M+ for Odometer Adjustment/OBDII and Oil Reset Functions</w:t>
      </w:r>
    </w:p>
    <w:p w:rsidR="00986DEC" w:rsidRPr="00986DEC" w:rsidRDefault="00986DEC" w:rsidP="00986DE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>
        <w:rPr>
          <w:rFonts w:ascii="Segoe UI" w:eastAsia="Times New Roman" w:hAnsi="Segoe UI" w:cs="Segoe UI"/>
          <w:b/>
          <w:bCs/>
          <w:noProof/>
          <w:color w:val="212529"/>
          <w:sz w:val="28"/>
          <w:szCs w:val="28"/>
        </w:rPr>
        <w:drawing>
          <wp:inline distT="0" distB="0" distL="0" distR="0">
            <wp:extent cx="8571230" cy="4759325"/>
            <wp:effectExtent l="19050" t="0" r="1270" b="0"/>
            <wp:docPr id="1" name="Picture 1" descr="OBDSTAR ODO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DSTAR ODO Maste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475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lastRenderedPageBreak/>
        <w:t>OBDSTAR ODO Master Highlights: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 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1. The update cycle is short and fast (updated every 2-3 days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)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2. Free Update Online for One Year. After one year it will cost $199 per year. Check </w:t>
      </w:r>
      <w:hyperlink r:id="rId6" w:history="1">
        <w:r w:rsidRPr="00986DEC">
          <w:rPr>
            <w:rFonts w:ascii="Segoe UI" w:eastAsia="Times New Roman" w:hAnsi="Segoe UI" w:cs="Segoe UI"/>
            <w:b/>
            <w:bCs/>
            <w:color w:val="0066C0"/>
            <w:sz w:val="28"/>
          </w:rPr>
          <w:t>OBDSTAR ODO Master Update Service</w:t>
        </w:r>
      </w:hyperlink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3. Strong competitiveness and industry advantage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4. Some models can support 20/21 years of car (such as GM/Chrysler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)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5. Multi-Language: English, Italian, Russian, German, Spanish, Polish, Portuguese, French (Default language is English, please pass us serial number to change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)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6. Add a new help function as shown below: (Applicable to some models, R &amp; D information is being update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)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7. If you also need Airbag Reset function, you can buy the </w:t>
      </w:r>
      <w:hyperlink r:id="rId7" w:history="1">
        <w:r w:rsidRPr="00986DEC">
          <w:rPr>
            <w:rFonts w:ascii="Segoe UI" w:eastAsia="Times New Roman" w:hAnsi="Segoe UI" w:cs="Segoe UI"/>
            <w:b/>
            <w:bCs/>
            <w:color w:val="0066C0"/>
            <w:sz w:val="28"/>
          </w:rPr>
          <w:t>authorization and adapter</w:t>
        </w:r>
      </w:hyperlink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to get the same function as the </w:t>
      </w:r>
      <w:hyperlink r:id="rId8" w:history="1">
        <w:r w:rsidRPr="00986DEC">
          <w:rPr>
            <w:rFonts w:ascii="Segoe UI" w:eastAsia="Times New Roman" w:hAnsi="Segoe UI" w:cs="Segoe UI"/>
            <w:b/>
            <w:bCs/>
            <w:color w:val="0066C0"/>
            <w:sz w:val="28"/>
          </w:rPr>
          <w:t>OBDSTAR P50</w:t>
        </w:r>
      </w:hyperlink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.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Notice</w:t>
      </w:r>
      <w:proofErr w:type="gramStart"/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: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If you had an OBDSTAR device and registered before, when you register a new OBDSTAR machine, please change another email. 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>
        <w:rPr>
          <w:rFonts w:ascii="Segoe UI" w:eastAsia="Times New Roman" w:hAnsi="Segoe UI" w:cs="Segoe UI"/>
          <w:noProof/>
          <w:color w:val="212529"/>
          <w:sz w:val="28"/>
          <w:szCs w:val="28"/>
        </w:rPr>
        <w:drawing>
          <wp:inline distT="0" distB="0" distL="0" distR="0">
            <wp:extent cx="6158230" cy="3426460"/>
            <wp:effectExtent l="19050" t="0" r="0" b="0"/>
            <wp:docPr id="2" name="Picture 2" descr="OBDSTAR ODO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DSTAR ODO Mast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>
        <w:rPr>
          <w:rFonts w:ascii="Segoe UI" w:eastAsia="Times New Roman" w:hAnsi="Segoe UI" w:cs="Segoe UI"/>
          <w:noProof/>
          <w:color w:val="212529"/>
          <w:sz w:val="28"/>
          <w:szCs w:val="28"/>
        </w:rPr>
        <w:lastRenderedPageBreak/>
        <w:drawing>
          <wp:inline distT="0" distB="0" distL="0" distR="0">
            <wp:extent cx="5970905" cy="3459480"/>
            <wp:effectExtent l="19050" t="0" r="0" b="0"/>
            <wp:docPr id="3" name="Picture 3" descr="OBDSTAR ODO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DSTAR ODO Mast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>
        <w:rPr>
          <w:rFonts w:ascii="Segoe UI" w:eastAsia="Times New Roman" w:hAnsi="Segoe UI" w:cs="Segoe UI"/>
          <w:noProof/>
          <w:color w:val="212529"/>
          <w:sz w:val="28"/>
          <w:szCs w:val="28"/>
        </w:rPr>
        <w:drawing>
          <wp:inline distT="0" distB="0" distL="0" distR="0">
            <wp:extent cx="5982335" cy="3404235"/>
            <wp:effectExtent l="19050" t="0" r="0" b="0"/>
            <wp:docPr id="4" name="Picture 4" descr="OBDSTAR ODO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DSTAR ODO Master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Functions List: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 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lastRenderedPageBreak/>
        <w:t>1. 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Via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 xml:space="preserve"> OBDII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2. 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Data Backup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3.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Data Recovery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4.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Read Odometer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5. Write Odometer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6. 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Odometer Reset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7.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Oil Service Reset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8.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Read &amp; Clear DTC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9. 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One-Click Upgrade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10.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Instruction Documents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11.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Wide Vehicle Coverage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>
        <w:rPr>
          <w:rFonts w:ascii="Segoe UI" w:eastAsia="Times New Roman" w:hAnsi="Segoe UI" w:cs="Segoe UI"/>
          <w:noProof/>
          <w:color w:val="212529"/>
          <w:sz w:val="28"/>
          <w:szCs w:val="28"/>
        </w:rPr>
        <w:drawing>
          <wp:inline distT="0" distB="0" distL="0" distR="0">
            <wp:extent cx="8469514" cy="5246857"/>
            <wp:effectExtent l="19050" t="0" r="7736" b="0"/>
            <wp:docPr id="5" name="Picture 5" descr="https://www.uobdii.com/upload/pro/19102215718039082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uobdii.com/upload/pro/1910221571803908256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99" cy="524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lastRenderedPageBreak/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Support Car Software list:</w:t>
      </w:r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Europe: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ALFA ROMEO,AUDI,BENTLEY,BENZ,BMW/Mini,CITROEN,PEUGEOT,FERRARI,FLAT,JAGUAR,LANCIA,LAND ROVER,MASERATI,OPEL,PORSCHE,RENAULT,VOLVO,IVECO,SKODA,SEAT,VW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Japan: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ISUZU,MAZDA,MITSUBISHI,INFINITE,NISSAN,SUBARU,TOYOTA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Korea: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HYUNDAI,KIA,SANGYONG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America: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FORD/LINCOLN,CHRYSLER,GM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China: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GEELY,BESTURN,CHANGAN,ROEWE MG,ROEWE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 xml:space="preserve">OBDSTAR ODO Master New Car Models </w:t>
      </w:r>
      <w:proofErr w:type="spellStart"/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Coveraged</w:t>
      </w:r>
      <w:proofErr w:type="spellEnd"/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 xml:space="preserve"> Comparison with </w:t>
      </w:r>
      <w:hyperlink r:id="rId13" w:history="1">
        <w:r w:rsidRPr="00986DEC">
          <w:rPr>
            <w:rFonts w:ascii="Segoe UI" w:eastAsia="Times New Roman" w:hAnsi="Segoe UI" w:cs="Segoe UI"/>
            <w:b/>
            <w:bCs/>
            <w:color w:val="0066C0"/>
            <w:sz w:val="28"/>
          </w:rPr>
          <w:t>OBDSTAR X300M</w:t>
        </w:r>
      </w:hyperlink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 </w:t>
      </w:r>
    </w:p>
    <w:tbl>
      <w:tblPr>
        <w:tblW w:w="1617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7"/>
        <w:gridCol w:w="6068"/>
        <w:gridCol w:w="3920"/>
        <w:gridCol w:w="2385"/>
      </w:tblGrid>
      <w:tr w:rsidR="00986DEC" w:rsidRPr="00986DEC" w:rsidTr="00986DEC">
        <w:tc>
          <w:tcPr>
            <w:tcW w:w="0" w:type="auto"/>
            <w:gridSpan w:val="2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Car Models </w:t>
            </w:r>
            <w:proofErr w:type="spellStart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Coveraged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ODO Master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X300M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Fiesta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2013-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2013-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Transit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KA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2005-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GM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Colorado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2010-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Cruze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2015-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Escalade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XT6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MS Mincho" w:eastAsia="MS Mincho" w:hAnsi="MS Mincho" w:cs="MS Mincho"/>
                <w:sz w:val="24"/>
                <w:szCs w:val="24"/>
              </w:rPr>
              <w:t xml:space="preserve">　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Yukon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2014-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Chrysler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Cherokee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2011-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Durango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2018-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2014-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Land Rover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Discovery 4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2015-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Range Rover Sport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2014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VW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MQB 2012-2014.06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MQB 2014.06-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Renault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Captur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Trafic</w:t>
            </w:r>
            <w:proofErr w:type="spellEnd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IV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KIA CEED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24C16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D70F3423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D70F3XXX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D70F3421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D70F35XX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NEC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NEC+24C16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KIA Optima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24C16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D70F3536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D70F3421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D70F352X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D70F35XX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NEC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NEC+24C16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Nissan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Altima</w:t>
            </w:r>
            <w:proofErr w:type="spellEnd"/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KICKS 2017-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 w:val="restart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Mitsubishi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Outlander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986DEC" w:rsidRPr="00986DEC" w:rsidTr="00986DEC">
        <w:tc>
          <w:tcPr>
            <w:tcW w:w="0" w:type="auto"/>
            <w:vMerge/>
            <w:tcBorders>
              <w:top w:val="single" w:sz="6" w:space="0" w:color="DEE2E6"/>
            </w:tcBorders>
            <w:shd w:val="clear" w:color="auto" w:fill="auto"/>
            <w:vAlign w:val="center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Triton 2015-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</w:tbl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Hardware Comparison with </w:t>
      </w:r>
      <w:hyperlink r:id="rId14" w:history="1">
        <w:r w:rsidRPr="00986DEC">
          <w:rPr>
            <w:rFonts w:ascii="Segoe UI" w:eastAsia="Times New Roman" w:hAnsi="Segoe UI" w:cs="Segoe UI"/>
            <w:b/>
            <w:bCs/>
            <w:color w:val="0066C0"/>
            <w:sz w:val="28"/>
          </w:rPr>
          <w:t>OBDSTAR X300M</w:t>
        </w:r>
      </w:hyperlink>
      <w:proofErr w:type="gramStart"/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:</w:t>
      </w:r>
      <w:proofErr w:type="gramEnd"/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br/>
      </w:r>
      <w:r>
        <w:rPr>
          <w:rFonts w:ascii="Segoe UI" w:eastAsia="Times New Roman" w:hAnsi="Segoe UI" w:cs="Segoe UI"/>
          <w:b/>
          <w:bCs/>
          <w:noProof/>
          <w:color w:val="212529"/>
          <w:sz w:val="28"/>
          <w:szCs w:val="28"/>
        </w:rPr>
        <w:lastRenderedPageBreak/>
        <w:drawing>
          <wp:inline distT="0" distB="0" distL="0" distR="0">
            <wp:extent cx="11336655" cy="8824595"/>
            <wp:effectExtent l="19050" t="0" r="0" b="0"/>
            <wp:docPr id="6" name="Picture 6" descr="OBDSTAR ODO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BDSTAR ODO Mast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655" cy="882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lastRenderedPageBreak/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Specifications: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 </w:t>
      </w:r>
    </w:p>
    <w:tbl>
      <w:tblPr>
        <w:tblW w:w="1617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84"/>
        <w:gridCol w:w="10586"/>
      </w:tblGrid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 System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5.1.1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RK3128 Quad-Core ARM Cortex A7 1.2GHz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2600mA, rechargeable polymer lithium battery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 Memory Card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32G Micro SD (TF) card supported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Memory Capacity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16GB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Storage Capacity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32GB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LCD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5.0 inch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LCD Resolution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8000*600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Touch Screen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Capacitive touch screen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Camera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5 mega rear view camera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Wi-Fi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supported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Working Temperature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-20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℃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55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℃</w:t>
            </w:r>
            <w:r w:rsidRPr="00986DEC">
              <w:rPr>
                <w:rFonts w:ascii="MS Mincho" w:eastAsia="MS Mincho" w:hAnsi="MS Mincho" w:cs="MS Mincho"/>
                <w:sz w:val="24"/>
                <w:szCs w:val="24"/>
              </w:rPr>
              <w:t>（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℉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131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℉</w:t>
            </w:r>
            <w:r w:rsidRPr="00986DEC">
              <w:rPr>
                <w:rFonts w:ascii="MS Mincho" w:eastAsia="MS Mincho" w:hAnsi="MS Mincho" w:cs="MS Mincho"/>
                <w:sz w:val="24"/>
                <w:szCs w:val="24"/>
              </w:rPr>
              <w:t>）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Storage Temperature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-20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℃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70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℃</w:t>
            </w:r>
            <w:r w:rsidRPr="00986DEC">
              <w:rPr>
                <w:rFonts w:ascii="MS Mincho" w:eastAsia="MS Mincho" w:hAnsi="MS Mincho" w:cs="MS Mincho"/>
                <w:sz w:val="24"/>
                <w:szCs w:val="24"/>
              </w:rPr>
              <w:t>（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-4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℉</w:t>
            </w: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158</w:t>
            </w:r>
            <w:r w:rsidRPr="00986DEC">
              <w:rPr>
                <w:rFonts w:ascii="Cambria Math" w:eastAsia="Times New Roman" w:hAnsi="Cambria Math" w:cs="Cambria Math"/>
                <w:sz w:val="24"/>
                <w:szCs w:val="24"/>
              </w:rPr>
              <w:t>℉</w:t>
            </w:r>
            <w:r w:rsidRPr="00986DEC">
              <w:rPr>
                <w:rFonts w:ascii="MS Mincho" w:eastAsia="MS Mincho" w:hAnsi="MS Mincho" w:cs="MS Mincho"/>
                <w:sz w:val="24"/>
                <w:szCs w:val="24"/>
              </w:rPr>
              <w:t>）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Dimension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140mm*89*mm*18mm</w:t>
            </w:r>
          </w:p>
        </w:tc>
      </w:tr>
      <w:tr w:rsidR="00986DEC" w:rsidRPr="00986DEC" w:rsidTr="00986DEC"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:rsidR="00986DEC" w:rsidRPr="00986DEC" w:rsidRDefault="00986DEC" w:rsidP="00986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DEC">
              <w:rPr>
                <w:rFonts w:ascii="Times New Roman" w:eastAsia="Times New Roman" w:hAnsi="Times New Roman" w:cs="Times New Roman"/>
                <w:sz w:val="24"/>
                <w:szCs w:val="24"/>
              </w:rPr>
              <w:t>About 700g</w:t>
            </w:r>
          </w:p>
        </w:tc>
      </w:tr>
    </w:tbl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</w:r>
      <w:r w:rsidRPr="00986DEC">
        <w:rPr>
          <w:rFonts w:ascii="Segoe UI" w:eastAsia="Times New Roman" w:hAnsi="Segoe UI" w:cs="Segoe UI"/>
          <w:b/>
          <w:bCs/>
          <w:color w:val="212529"/>
          <w:sz w:val="28"/>
        </w:rPr>
        <w:t>OBDSTAR ODO Master Package includes: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 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1pc x OBDSTAR ODO Master Main Unit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1pc x Charger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1pc x Multi-functional Jumper</w:t>
      </w: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br/>
        <w:t>1pc x Configuration List</w:t>
      </w:r>
    </w:p>
    <w:p w:rsidR="00986DEC" w:rsidRPr="00986DEC" w:rsidRDefault="00986DEC" w:rsidP="00986D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</w:rPr>
      </w:pPr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1pc x </w:t>
      </w:r>
      <w:proofErr w:type="gramStart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>Packing</w:t>
      </w:r>
      <w:proofErr w:type="gramEnd"/>
      <w:r w:rsidRPr="00986DEC">
        <w:rPr>
          <w:rFonts w:ascii="Segoe UI" w:eastAsia="Times New Roman" w:hAnsi="Segoe UI" w:cs="Segoe UI"/>
          <w:color w:val="212529"/>
          <w:sz w:val="28"/>
          <w:szCs w:val="28"/>
        </w:rPr>
        <w:t xml:space="preserve"> box</w:t>
      </w:r>
    </w:p>
    <w:p w:rsidR="00B12A49" w:rsidRDefault="00B12A49" w:rsidP="00986DEC">
      <w:pPr>
        <w:ind w:right="-1440"/>
      </w:pPr>
    </w:p>
    <w:sectPr w:rsidR="00B12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A7CFA"/>
    <w:multiLevelType w:val="multilevel"/>
    <w:tmpl w:val="E1368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>
    <w:useFELayout/>
  </w:compat>
  <w:rsids>
    <w:rsidRoot w:val="00986DEC"/>
    <w:rsid w:val="00986DEC"/>
    <w:rsid w:val="00B12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6D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6DE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86D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86DE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D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7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obdii.com/wholesale/obdstar-p50-airbag-reset-tool.html" TargetMode="External"/><Relationship Id="rId13" Type="http://schemas.openxmlformats.org/officeDocument/2006/relationships/hyperlink" Target="https://www.uobdii.com/wholesale/obdstar-x300m-for-odometer-adjustment-and-obdii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uobdii.com/wholesale/obdstar-airbag-reset-kit-and-authorization.html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uobdii.com/wholesale/obdstar-odo-master-one-year-update-service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obdii.com/wholesale/obdstar-x300m-for-odometer-adjustment-and-obdi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599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2022-06-15T07:35:00Z</dcterms:created>
  <dcterms:modified xsi:type="dcterms:W3CDTF">2022-06-15T07:37:00Z</dcterms:modified>
</cp:coreProperties>
</file>