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C1C53" w14:textId="77777777" w:rsidR="005013D6" w:rsidRPr="005013D6" w:rsidRDefault="005013D6" w:rsidP="005013D6">
      <w:pPr>
        <w:rPr>
          <w:b/>
          <w:bCs/>
        </w:rPr>
      </w:pPr>
      <w:r w:rsidRPr="005013D6">
        <w:rPr>
          <w:rFonts w:hint="cs"/>
          <w:b/>
          <w:bCs/>
          <w:rtl/>
        </w:rPr>
        <w:t>הבבונג</w:t>
      </w:r>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401"/>
      </w:tblGrid>
      <w:tr w:rsidR="005013D6" w:rsidRPr="005013D6" w14:paraId="77051951" w14:textId="77777777">
        <w:tc>
          <w:tcPr>
            <w:tcW w:w="0" w:type="auto"/>
            <w:tcMar>
              <w:top w:w="0" w:type="dxa"/>
              <w:left w:w="108" w:type="dxa"/>
              <w:bottom w:w="0" w:type="dxa"/>
              <w:right w:w="108" w:type="dxa"/>
            </w:tcMar>
            <w:hideMark/>
          </w:tcPr>
          <w:p w14:paraId="63776907" w14:textId="155511A8" w:rsidR="005013D6" w:rsidRPr="005013D6" w:rsidRDefault="005013D6" w:rsidP="005013D6">
            <w:pPr>
              <w:rPr>
                <w:b/>
                <w:bCs/>
                <w:rtl/>
              </w:rPr>
            </w:pPr>
            <w:r w:rsidRPr="005013D6">
              <w:rPr>
                <w:b/>
                <w:bCs/>
                <w:rtl/>
              </w:rPr>
              <mc:AlternateContent>
                <mc:Choice Requires="wps">
                  <w:drawing>
                    <wp:anchor distT="0" distB="0" distL="0" distR="0" simplePos="0" relativeHeight="251659264" behindDoc="0" locked="0" layoutInCell="1" allowOverlap="0" wp14:anchorId="3E7F70ED" wp14:editId="28F3356B">
                      <wp:simplePos x="0" y="0"/>
                      <wp:positionH relativeFrom="column">
                        <wp:align>left</wp:align>
                      </wp:positionH>
                      <wp:positionV relativeFrom="line">
                        <wp:posOffset>0</wp:posOffset>
                      </wp:positionV>
                      <wp:extent cx="752475" cy="800100"/>
                      <wp:effectExtent l="0" t="0" r="0" b="0"/>
                      <wp:wrapSquare wrapText="bothSides"/>
                      <wp:docPr id="1436062575"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5247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3D7F0" id="מלבן 2" o:spid="_x0000_s1026" style="position:absolute;left:0;text-align:left;margin-left:0;margin-top:0;width:59.25pt;height:63pt;z-index:251659264;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" o:allowoverlap="f" filled="f" stroked="f">
                      <o:lock v:ext="edit" aspectratio="t"/>
                      <w10:wrap type="square" anchory="line"/>
                    </v:rect>
                  </w:pict>
                </mc:Fallback>
              </mc:AlternateContent>
            </w:r>
          </w:p>
        </w:tc>
      </w:tr>
    </w:tbl>
    <w:p w14:paraId="19A92839" w14:textId="77777777" w:rsidR="005013D6" w:rsidRPr="005013D6" w:rsidRDefault="005013D6" w:rsidP="005013D6">
      <w:pPr>
        <w:rPr>
          <w:b/>
          <w:bCs/>
        </w:rPr>
      </w:pPr>
      <w:r w:rsidRPr="005013D6">
        <w:rPr>
          <w:rFonts w:hint="cs"/>
          <w:rtl/>
        </w:rPr>
        <w:t>רבינו הרמב"ם, בביאור שמות הרפואות, מביא את שמותיו הנוספים: בבונך או </w:t>
      </w:r>
      <w:proofErr w:type="spellStart"/>
      <w:r w:rsidRPr="005013D6">
        <w:rPr>
          <w:rFonts w:hint="cs"/>
          <w:rtl/>
        </w:rPr>
        <w:t>בבונק</w:t>
      </w:r>
      <w:proofErr w:type="spellEnd"/>
      <w:r w:rsidRPr="005013D6">
        <w:rPr>
          <w:rFonts w:hint="cs"/>
          <w:rtl/>
        </w:rPr>
        <w:t>.</w:t>
      </w:r>
      <w:r w:rsidRPr="005013D6">
        <w:rPr>
          <w:rFonts w:hint="cs"/>
          <w:rtl/>
        </w:rPr>
        <w:br/>
        <w:t>זהו פרח ריח האדמה, וירק עשב הבקר ושמו הספרדי "</w:t>
      </w:r>
      <w:proofErr w:type="spellStart"/>
      <w:r w:rsidRPr="005013D6">
        <w:rPr>
          <w:rFonts w:hint="cs"/>
          <w:rtl/>
        </w:rPr>
        <w:t>משנאלה</w:t>
      </w:r>
      <w:proofErr w:type="spellEnd"/>
      <w:r w:rsidRPr="005013D6">
        <w:rPr>
          <w:rFonts w:hint="cs"/>
          <w:rtl/>
        </w:rPr>
        <w:t>" ושמו היווני "</w:t>
      </w:r>
      <w:proofErr w:type="spellStart"/>
      <w:r w:rsidRPr="005013D6">
        <w:rPr>
          <w:rFonts w:hint="cs"/>
          <w:rtl/>
        </w:rPr>
        <w:t>כמימילון</w:t>
      </w:r>
      <w:proofErr w:type="spellEnd"/>
      <w:r w:rsidRPr="005013D6">
        <w:rPr>
          <w:rFonts w:hint="cs"/>
          <w:rtl/>
        </w:rPr>
        <w:t>" או "</w:t>
      </w:r>
      <w:proofErr w:type="spellStart"/>
      <w:r w:rsidRPr="005013D6">
        <w:rPr>
          <w:rFonts w:hint="cs"/>
          <w:rtl/>
        </w:rPr>
        <w:t>כמימיליס</w:t>
      </w:r>
      <w:proofErr w:type="spellEnd"/>
      <w:r w:rsidRPr="005013D6">
        <w:rPr>
          <w:rFonts w:hint="cs"/>
          <w:rtl/>
        </w:rPr>
        <w:t>".</w:t>
      </w:r>
      <w:r w:rsidRPr="005013D6">
        <w:rPr>
          <w:rFonts w:hint="cs"/>
          <w:rtl/>
        </w:rPr>
        <w:br/>
        <w:t>יש ממנו פרחים צהובים ויש ממנו פרחים לבנים.</w:t>
      </w:r>
      <w:r w:rsidRPr="005013D6">
        <w:rPr>
          <w:rFonts w:hint="cs"/>
          <w:rtl/>
        </w:rPr>
        <w:br/>
      </w:r>
      <w:r w:rsidRPr="005013D6">
        <w:rPr>
          <w:rFonts w:hint="cs"/>
          <w:rtl/>
        </w:rPr>
        <w:br/>
      </w:r>
      <w:r w:rsidRPr="005013D6">
        <w:rPr>
          <w:rFonts w:hint="cs"/>
          <w:b/>
          <w:bCs/>
          <w:rtl/>
        </w:rPr>
        <w:t>סגולות מרפא</w:t>
      </w:r>
    </w:p>
    <w:p w14:paraId="0978C67C" w14:textId="77777777" w:rsidR="005013D6" w:rsidRPr="005013D6" w:rsidRDefault="005013D6" w:rsidP="005013D6">
      <w:pPr>
        <w:rPr>
          <w:b/>
          <w:bCs/>
          <w:rtl/>
        </w:rPr>
      </w:pPr>
      <w:r w:rsidRPr="005013D6">
        <w:rPr>
          <w:rFonts w:hint="cs"/>
          <w:rtl/>
        </w:rPr>
        <w:t>הבבונג מרפא דלקת בעיניים. משרים את העלים במים, ושמים בבד נקי, מניחים על העין הכואבת ותתרפא. כמו כן, הבבונג מרפא מחלות נשימה על ידי שאיפת האדים כאשר העלים נמצאים בתוך כלי עם מים חמים. האדם מתכסה בסדין או בשמיכה, ושואף את האדים דרך האף, או דרך הפה, וזה טוב לרפא דלקות בחלל האף והפה, וטוב להקל על הנשימה וריפויה. צח הבבונג טוב נגד עצירות בדרכי השתן, ועוזר לריפוי דלקות בכליות, ואפילו להוצאת אבנים מהכליות.</w:t>
      </w:r>
    </w:p>
    <w:p w14:paraId="79634A3A" w14:textId="77777777" w:rsidR="005013D6" w:rsidRPr="005013D6" w:rsidRDefault="005013D6" w:rsidP="005013D6">
      <w:pPr>
        <w:rPr>
          <w:b/>
          <w:bCs/>
          <w:rtl/>
        </w:rPr>
      </w:pPr>
      <w:r w:rsidRPr="005013D6">
        <w:rPr>
          <w:rFonts w:hint="cs"/>
          <w:rtl/>
        </w:rPr>
        <w:t>(מתוך ספר רפואות תימן)</w:t>
      </w:r>
    </w:p>
    <w:p w14:paraId="1DC30EEF" w14:textId="77777777" w:rsidR="001F05A3" w:rsidRDefault="001F05A3"/>
    <w:sectPr w:rsidR="001F05A3"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A3"/>
    <w:rsid w:val="001F05A3"/>
    <w:rsid w:val="005013D6"/>
    <w:rsid w:val="009C06B0"/>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8BFA6F-30E6-433C-ADBF-1D2DF3D8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F0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F0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F05A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F05A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F05A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F05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05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05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05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F05A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F05A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F05A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F05A3"/>
    <w:rPr>
      <w:rFonts w:eastAsiaTheme="majorEastAsia" w:cstheme="majorBidi"/>
      <w:i/>
      <w:iCs/>
      <w:color w:val="2F5496" w:themeColor="accent1" w:themeShade="BF"/>
    </w:rPr>
  </w:style>
  <w:style w:type="character" w:customStyle="1" w:styleId="50">
    <w:name w:val="כותרת 5 תו"/>
    <w:basedOn w:val="a0"/>
    <w:link w:val="5"/>
    <w:uiPriority w:val="9"/>
    <w:semiHidden/>
    <w:rsid w:val="001F05A3"/>
    <w:rPr>
      <w:rFonts w:eastAsiaTheme="majorEastAsia" w:cstheme="majorBidi"/>
      <w:color w:val="2F5496" w:themeColor="accent1" w:themeShade="BF"/>
    </w:rPr>
  </w:style>
  <w:style w:type="character" w:customStyle="1" w:styleId="60">
    <w:name w:val="כותרת 6 תו"/>
    <w:basedOn w:val="a0"/>
    <w:link w:val="6"/>
    <w:uiPriority w:val="9"/>
    <w:semiHidden/>
    <w:rsid w:val="001F05A3"/>
    <w:rPr>
      <w:rFonts w:eastAsiaTheme="majorEastAsia" w:cstheme="majorBidi"/>
      <w:i/>
      <w:iCs/>
      <w:color w:val="595959" w:themeColor="text1" w:themeTint="A6"/>
    </w:rPr>
  </w:style>
  <w:style w:type="character" w:customStyle="1" w:styleId="70">
    <w:name w:val="כותרת 7 תו"/>
    <w:basedOn w:val="a0"/>
    <w:link w:val="7"/>
    <w:uiPriority w:val="9"/>
    <w:semiHidden/>
    <w:rsid w:val="001F05A3"/>
    <w:rPr>
      <w:rFonts w:eastAsiaTheme="majorEastAsia" w:cstheme="majorBidi"/>
      <w:color w:val="595959" w:themeColor="text1" w:themeTint="A6"/>
    </w:rPr>
  </w:style>
  <w:style w:type="character" w:customStyle="1" w:styleId="80">
    <w:name w:val="כותרת 8 תו"/>
    <w:basedOn w:val="a0"/>
    <w:link w:val="8"/>
    <w:uiPriority w:val="9"/>
    <w:semiHidden/>
    <w:rsid w:val="001F05A3"/>
    <w:rPr>
      <w:rFonts w:eastAsiaTheme="majorEastAsia" w:cstheme="majorBidi"/>
      <w:i/>
      <w:iCs/>
      <w:color w:val="272727" w:themeColor="text1" w:themeTint="D8"/>
    </w:rPr>
  </w:style>
  <w:style w:type="character" w:customStyle="1" w:styleId="90">
    <w:name w:val="כותרת 9 תו"/>
    <w:basedOn w:val="a0"/>
    <w:link w:val="9"/>
    <w:uiPriority w:val="9"/>
    <w:semiHidden/>
    <w:rsid w:val="001F05A3"/>
    <w:rPr>
      <w:rFonts w:eastAsiaTheme="majorEastAsia" w:cstheme="majorBidi"/>
      <w:color w:val="272727" w:themeColor="text1" w:themeTint="D8"/>
    </w:rPr>
  </w:style>
  <w:style w:type="paragraph" w:styleId="a3">
    <w:name w:val="Title"/>
    <w:basedOn w:val="a"/>
    <w:next w:val="a"/>
    <w:link w:val="a4"/>
    <w:uiPriority w:val="10"/>
    <w:qFormat/>
    <w:rsid w:val="001F0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F05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5A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F05A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05A3"/>
    <w:pPr>
      <w:spacing w:before="160"/>
      <w:jc w:val="center"/>
    </w:pPr>
    <w:rPr>
      <w:i/>
      <w:iCs/>
      <w:color w:val="404040" w:themeColor="text1" w:themeTint="BF"/>
    </w:rPr>
  </w:style>
  <w:style w:type="character" w:customStyle="1" w:styleId="a8">
    <w:name w:val="ציטוט תו"/>
    <w:basedOn w:val="a0"/>
    <w:link w:val="a7"/>
    <w:uiPriority w:val="29"/>
    <w:rsid w:val="001F05A3"/>
    <w:rPr>
      <w:i/>
      <w:iCs/>
      <w:color w:val="404040" w:themeColor="text1" w:themeTint="BF"/>
    </w:rPr>
  </w:style>
  <w:style w:type="paragraph" w:styleId="a9">
    <w:name w:val="List Paragraph"/>
    <w:basedOn w:val="a"/>
    <w:uiPriority w:val="34"/>
    <w:qFormat/>
    <w:rsid w:val="001F05A3"/>
    <w:pPr>
      <w:ind w:left="720"/>
      <w:contextualSpacing/>
    </w:pPr>
  </w:style>
  <w:style w:type="character" w:styleId="aa">
    <w:name w:val="Intense Emphasis"/>
    <w:basedOn w:val="a0"/>
    <w:uiPriority w:val="21"/>
    <w:qFormat/>
    <w:rsid w:val="001F05A3"/>
    <w:rPr>
      <w:i/>
      <w:iCs/>
      <w:color w:val="2F5496" w:themeColor="accent1" w:themeShade="BF"/>
    </w:rPr>
  </w:style>
  <w:style w:type="paragraph" w:styleId="ab">
    <w:name w:val="Intense Quote"/>
    <w:basedOn w:val="a"/>
    <w:next w:val="a"/>
    <w:link w:val="ac"/>
    <w:uiPriority w:val="30"/>
    <w:qFormat/>
    <w:rsid w:val="001F0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F05A3"/>
    <w:rPr>
      <w:i/>
      <w:iCs/>
      <w:color w:val="2F5496" w:themeColor="accent1" w:themeShade="BF"/>
    </w:rPr>
  </w:style>
  <w:style w:type="character" w:styleId="ad">
    <w:name w:val="Intense Reference"/>
    <w:basedOn w:val="a0"/>
    <w:uiPriority w:val="32"/>
    <w:qFormat/>
    <w:rsid w:val="001F05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550</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2025-12-21T16:33:00Z</dcterms:created>
  <dcterms:modified xsi:type="dcterms:W3CDTF">2025-12-21T16:33:00Z</dcterms:modified>
</cp:coreProperties>
</file>