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441D" w14:textId="77777777" w:rsidR="00404044" w:rsidRPr="00404044" w:rsidRDefault="00404044" w:rsidP="00404044">
      <w:pPr>
        <w:rPr>
          <w:b/>
          <w:bCs/>
        </w:rPr>
      </w:pPr>
      <w:proofErr w:type="spellStart"/>
      <w:r w:rsidRPr="00404044">
        <w:rPr>
          <w:rFonts w:hint="cs"/>
          <w:b/>
          <w:bCs/>
          <w:rtl/>
        </w:rPr>
        <w:t>השדאב</w:t>
      </w:r>
      <w:proofErr w:type="spellEnd"/>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671"/>
      </w:tblGrid>
      <w:tr w:rsidR="00404044" w:rsidRPr="00404044" w14:paraId="6D3FC8CF" w14:textId="77777777">
        <w:tc>
          <w:tcPr>
            <w:tcW w:w="0" w:type="auto"/>
            <w:tcMar>
              <w:top w:w="0" w:type="dxa"/>
              <w:left w:w="108" w:type="dxa"/>
              <w:bottom w:w="0" w:type="dxa"/>
              <w:right w:w="108" w:type="dxa"/>
            </w:tcMar>
            <w:hideMark/>
          </w:tcPr>
          <w:p w14:paraId="0A25F54A" w14:textId="2FE668C1" w:rsidR="00404044" w:rsidRPr="00404044" w:rsidRDefault="00404044" w:rsidP="00404044">
            <w:pPr>
              <w:rPr>
                <w:b/>
                <w:bCs/>
                <w:rtl/>
              </w:rPr>
            </w:pPr>
            <w:r w:rsidRPr="00404044">
              <w:rPr>
                <w:b/>
                <w:bCs/>
              </w:rPr>
              <mc:AlternateContent>
                <mc:Choice Requires="wps">
                  <w:drawing>
                    <wp:inline distT="0" distB="0" distL="0" distR="0" wp14:anchorId="07730284" wp14:editId="07A7153D">
                      <wp:extent cx="923925" cy="904875"/>
                      <wp:effectExtent l="0" t="0" r="0" b="0"/>
                      <wp:docPr id="690849827" name="מלבן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3925"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F298B" id="מלבן 2" o:spid="_x0000_s1026" href="http://www.temani.net/" style="width:72.7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" o:button="t" filled="f" stroked="f">
                      <v:fill o:detectmouseclick="t"/>
                      <o:lock v:ext="edit" aspectratio="t"/>
                      <w10:wrap anchorx="page"/>
                      <w10:anchorlock/>
                    </v:rect>
                  </w:pict>
                </mc:Fallback>
              </mc:AlternateContent>
            </w:r>
          </w:p>
        </w:tc>
      </w:tr>
    </w:tbl>
    <w:p w14:paraId="43079E7E" w14:textId="77777777" w:rsidR="00404044" w:rsidRPr="00404044" w:rsidRDefault="00404044" w:rsidP="00404044">
      <w:pPr>
        <w:rPr>
          <w:b/>
          <w:bCs/>
          <w:rtl/>
        </w:rPr>
      </w:pPr>
      <w:proofErr w:type="spellStart"/>
      <w:r w:rsidRPr="00404044">
        <w:rPr>
          <w:rFonts w:hint="cs"/>
          <w:rtl/>
        </w:rPr>
        <w:t>השדאב</w:t>
      </w:r>
      <w:proofErr w:type="spellEnd"/>
      <w:r w:rsidRPr="00404044">
        <w:rPr>
          <w:rFonts w:hint="cs"/>
          <w:rtl/>
        </w:rPr>
        <w:t> הוא הנקרא "</w:t>
      </w:r>
      <w:proofErr w:type="spellStart"/>
      <w:r w:rsidRPr="00404044">
        <w:rPr>
          <w:rFonts w:hint="cs"/>
          <w:rtl/>
        </w:rPr>
        <w:t>רוטא</w:t>
      </w:r>
      <w:proofErr w:type="spellEnd"/>
      <w:r w:rsidRPr="00404044">
        <w:rPr>
          <w:rFonts w:hint="cs"/>
          <w:rtl/>
        </w:rPr>
        <w:t>" או "פיגם". במשנה, כלאים א', ח' נאמר "אין </w:t>
      </w:r>
      <w:proofErr w:type="spellStart"/>
      <w:r w:rsidRPr="00404044">
        <w:rPr>
          <w:rFonts w:hint="cs"/>
          <w:rtl/>
        </w:rPr>
        <w:t>מרכיבין</w:t>
      </w:r>
      <w:proofErr w:type="spellEnd"/>
      <w:r w:rsidRPr="00404044">
        <w:rPr>
          <w:rFonts w:hint="cs"/>
          <w:rtl/>
        </w:rPr>
        <w:t> פיגם על גבי קדה לבנה מפני שהוא ירק באילן". ופירש רבינו עובדיה </w:t>
      </w:r>
      <w:proofErr w:type="spellStart"/>
      <w:r w:rsidRPr="00404044">
        <w:rPr>
          <w:rFonts w:hint="cs"/>
          <w:rtl/>
        </w:rPr>
        <w:t>מברטנורא</w:t>
      </w:r>
      <w:proofErr w:type="spellEnd"/>
      <w:r w:rsidRPr="00404044">
        <w:rPr>
          <w:rFonts w:hint="cs"/>
          <w:rtl/>
        </w:rPr>
        <w:t> "פיגם, עשב שקורין </w:t>
      </w:r>
      <w:proofErr w:type="spellStart"/>
      <w:r w:rsidRPr="00404044">
        <w:rPr>
          <w:rFonts w:hint="cs"/>
          <w:rtl/>
        </w:rPr>
        <w:t>רקוט"א</w:t>
      </w:r>
      <w:proofErr w:type="spellEnd"/>
      <w:r w:rsidRPr="00404044">
        <w:rPr>
          <w:rFonts w:hint="cs"/>
          <w:rtl/>
        </w:rPr>
        <w:t> בלעז. קדה, מין אילן של בשמים, תרגום קדה </w:t>
      </w:r>
      <w:proofErr w:type="spellStart"/>
      <w:r w:rsidRPr="00404044">
        <w:rPr>
          <w:rFonts w:hint="cs"/>
          <w:rtl/>
        </w:rPr>
        <w:t>קציעה</w:t>
      </w:r>
      <w:proofErr w:type="spellEnd"/>
      <w:r w:rsidRPr="00404044">
        <w:rPr>
          <w:rFonts w:hint="cs"/>
          <w:rtl/>
        </w:rPr>
        <w:t>, וכתיב "מור </w:t>
      </w:r>
      <w:proofErr w:type="spellStart"/>
      <w:r w:rsidRPr="00404044">
        <w:rPr>
          <w:rFonts w:hint="cs"/>
          <w:rtl/>
        </w:rPr>
        <w:t>ואהלות</w:t>
      </w:r>
      <w:proofErr w:type="spellEnd"/>
      <w:r w:rsidRPr="00404044">
        <w:rPr>
          <w:rFonts w:hint="cs"/>
          <w:rtl/>
        </w:rPr>
        <w:t> </w:t>
      </w:r>
      <w:proofErr w:type="spellStart"/>
      <w:r w:rsidRPr="00404044">
        <w:rPr>
          <w:rFonts w:hint="cs"/>
          <w:rtl/>
        </w:rPr>
        <w:t>קציעות</w:t>
      </w:r>
      <w:proofErr w:type="spellEnd"/>
      <w:r w:rsidRPr="00404044">
        <w:rPr>
          <w:rFonts w:hint="cs"/>
          <w:rtl/>
        </w:rPr>
        <w:t xml:space="preserve"> כל </w:t>
      </w:r>
      <w:proofErr w:type="spellStart"/>
      <w:r w:rsidRPr="00404044">
        <w:rPr>
          <w:rFonts w:hint="cs"/>
          <w:rtl/>
        </w:rPr>
        <w:t>בגדותיך</w:t>
      </w:r>
      <w:proofErr w:type="spellEnd"/>
      <w:r w:rsidRPr="00404044">
        <w:rPr>
          <w:rFonts w:hint="cs"/>
          <w:rtl/>
        </w:rPr>
        <w:t>" (תהילים מ"ה)".</w:t>
      </w:r>
      <w:r w:rsidRPr="00404044">
        <w:rPr>
          <w:rFonts w:hint="cs"/>
          <w:rtl/>
        </w:rPr>
        <w:br/>
        <w:t>הצמח גדל בכל מקום בעולם, הן בר והן בגינות כצמח מתורבת, וראוי לשימוש ולאכילה כמו </w:t>
      </w:r>
      <w:proofErr w:type="spellStart"/>
      <w:r w:rsidRPr="00404044">
        <w:rPr>
          <w:rFonts w:hint="cs"/>
          <w:rtl/>
        </w:rPr>
        <w:t>סלאט</w:t>
      </w:r>
      <w:proofErr w:type="spellEnd"/>
      <w:r w:rsidRPr="00404044">
        <w:rPr>
          <w:rFonts w:hint="cs"/>
          <w:rtl/>
        </w:rPr>
        <w:t xml:space="preserve">. יש נוהגים לאוכלו חי עם האכילה או עם השתייה בשבת, ויש נוהגים לעשות ממנו תה </w:t>
      </w:r>
      <w:proofErr w:type="spellStart"/>
      <w:r w:rsidRPr="00404044">
        <w:rPr>
          <w:rFonts w:hint="cs"/>
          <w:rtl/>
        </w:rPr>
        <w:t>לשתיה</w:t>
      </w:r>
      <w:proofErr w:type="spellEnd"/>
      <w:r w:rsidRPr="00404044">
        <w:rPr>
          <w:rFonts w:hint="cs"/>
          <w:rtl/>
        </w:rPr>
        <w:t>. צמח </w:t>
      </w:r>
      <w:proofErr w:type="spellStart"/>
      <w:r w:rsidRPr="00404044">
        <w:rPr>
          <w:rFonts w:hint="cs"/>
          <w:rtl/>
        </w:rPr>
        <w:t>השדאב</w:t>
      </w:r>
      <w:proofErr w:type="spellEnd"/>
      <w:r w:rsidRPr="00404044">
        <w:rPr>
          <w:rFonts w:hint="cs"/>
          <w:rtl/>
        </w:rPr>
        <w:t> עושים ממנו קישוט לכלות ולחתנים, כלומר, צמח נוי לפניהם. נותנים לאשה היולדת מצמח זה כדי שתשים ממנו בבגדיה ובגדי הרך הנולד.</w:t>
      </w:r>
      <w:r w:rsidRPr="00404044">
        <w:rPr>
          <w:rFonts w:hint="cs"/>
          <w:rtl/>
        </w:rPr>
        <w:br/>
        <w:t>הוא משמש כנגד עין הרע, ושומר מכל מיני מזיקים. </w:t>
      </w:r>
      <w:proofErr w:type="spellStart"/>
      <w:r w:rsidRPr="00404044">
        <w:rPr>
          <w:rFonts w:hint="cs"/>
          <w:rtl/>
        </w:rPr>
        <w:t>השדאב</w:t>
      </w:r>
      <w:proofErr w:type="spellEnd"/>
      <w:r w:rsidRPr="00404044">
        <w:rPr>
          <w:rFonts w:hint="cs"/>
          <w:rtl/>
        </w:rPr>
        <w:t xml:space="preserve"> משמש גם להרחה לבשמים להבדלה </w:t>
      </w:r>
      <w:proofErr w:type="spellStart"/>
      <w:r w:rsidRPr="00404044">
        <w:rPr>
          <w:rFonts w:hint="cs"/>
          <w:rtl/>
        </w:rPr>
        <w:t>וכו</w:t>
      </w:r>
      <w:proofErr w:type="spellEnd"/>
      <w:r w:rsidRPr="00404044">
        <w:rPr>
          <w:rFonts w:hint="cs"/>
          <w:rtl/>
        </w:rPr>
        <w:t>'.</w:t>
      </w:r>
    </w:p>
    <w:p w14:paraId="165813D4" w14:textId="77777777" w:rsidR="00404044" w:rsidRPr="00404044" w:rsidRDefault="00404044" w:rsidP="00404044">
      <w:pPr>
        <w:rPr>
          <w:b/>
          <w:bCs/>
          <w:rtl/>
        </w:rPr>
      </w:pPr>
      <w:r w:rsidRPr="00404044">
        <w:rPr>
          <w:b/>
          <w:bCs/>
          <w:rtl/>
        </w:rPr>
        <w:t>סגולותיו הרפואיות</w:t>
      </w:r>
    </w:p>
    <w:p w14:paraId="4BFD6D81" w14:textId="77777777" w:rsidR="00404044" w:rsidRPr="00404044" w:rsidRDefault="00404044" w:rsidP="00404044">
      <w:pPr>
        <w:rPr>
          <w:rFonts w:hint="eastAsia"/>
          <w:b/>
          <w:bCs/>
          <w:rtl/>
        </w:rPr>
      </w:pPr>
      <w:r w:rsidRPr="00404044">
        <w:rPr>
          <w:rFonts w:hint="cs"/>
          <w:rtl/>
        </w:rPr>
        <w:t>יעיל נגד גזים, נותן תיאבון, ושותים ממנו תה, והוא מועיל נגד כאבי בטן ונגד כאבי ראש. הוא מנקה את </w:t>
      </w:r>
      <w:proofErr w:type="spellStart"/>
      <w:r w:rsidRPr="00404044">
        <w:rPr>
          <w:rFonts w:hint="cs"/>
          <w:rtl/>
        </w:rPr>
        <w:t>המיעיים</w:t>
      </w:r>
      <w:proofErr w:type="spellEnd"/>
      <w:r w:rsidRPr="00404044">
        <w:rPr>
          <w:rFonts w:hint="cs"/>
          <w:rtl/>
        </w:rPr>
        <w:t>, והמיץ היוצא ממנו מרפא את עור הפנים ומשאיר אותו חלק ויפה. נהגו בתימן ובארץ ישראל שכל מי שיש לו כאבי אוזניים, לוקחים שדאב ולזאב, מרתיחים עם שמן זית, ומשאירים אותו עד שיתקרר. אחר כך מסננים אותו, ומטפטפים לאוזן הכואבת שתי טיפות, ארבע פעמים ביום, ויתרפא. זה בדוק ומנוסה.</w:t>
      </w:r>
      <w:r w:rsidRPr="00404044">
        <w:rPr>
          <w:rFonts w:hint="cs"/>
          <w:rtl/>
        </w:rPr>
        <w:br/>
        <w:t>וכתב בספר מראה הילדים בדף רל"ג וזה לשונו: "</w:t>
      </w:r>
      <w:proofErr w:type="spellStart"/>
      <w:r w:rsidRPr="00404044">
        <w:rPr>
          <w:rFonts w:hint="cs"/>
          <w:rtl/>
        </w:rPr>
        <w:t>רוט"א</w:t>
      </w:r>
      <w:proofErr w:type="spellEnd"/>
      <w:r w:rsidRPr="00404044">
        <w:rPr>
          <w:rFonts w:hint="cs"/>
          <w:rtl/>
        </w:rPr>
        <w:t>, קורים אותה בערבי מזרח </w:t>
      </w:r>
      <w:proofErr w:type="spellStart"/>
      <w:r w:rsidRPr="00404044">
        <w:rPr>
          <w:rFonts w:hint="cs"/>
          <w:rtl/>
        </w:rPr>
        <w:t>זדאב"ה</w:t>
      </w:r>
      <w:proofErr w:type="spellEnd"/>
      <w:r w:rsidRPr="00404044">
        <w:rPr>
          <w:rFonts w:hint="cs"/>
          <w:rtl/>
        </w:rPr>
        <w:t>, ובערבי מערב </w:t>
      </w:r>
      <w:proofErr w:type="spellStart"/>
      <w:r w:rsidRPr="00404044">
        <w:rPr>
          <w:rFonts w:hint="cs"/>
          <w:rtl/>
        </w:rPr>
        <w:t>פיז"ל</w:t>
      </w:r>
      <w:proofErr w:type="spellEnd"/>
      <w:r w:rsidRPr="00404044">
        <w:rPr>
          <w:rFonts w:hint="cs"/>
          <w:rtl/>
        </w:rPr>
        <w:t>, והוא מין עשב ידוע לכל , והיא חמה ויבשה ועלים שלה מונחים על </w:t>
      </w:r>
      <w:proofErr w:type="spellStart"/>
      <w:r w:rsidRPr="00404044">
        <w:rPr>
          <w:rFonts w:hint="cs"/>
          <w:rtl/>
        </w:rPr>
        <w:t>האיצטומכא</w:t>
      </w:r>
      <w:proofErr w:type="spellEnd"/>
      <w:r w:rsidRPr="00404044">
        <w:rPr>
          <w:rFonts w:hint="cs"/>
          <w:rtl/>
        </w:rPr>
        <w:t>, הורגים התולעים ומורידים אותם לבטן, ומונחים על הטבור מסירים כאב </w:t>
      </w:r>
      <w:proofErr w:type="spellStart"/>
      <w:r w:rsidRPr="00404044">
        <w:rPr>
          <w:rFonts w:hint="cs"/>
          <w:rtl/>
        </w:rPr>
        <w:t>קוליק"א</w:t>
      </w:r>
      <w:proofErr w:type="spellEnd"/>
      <w:r w:rsidRPr="00404044">
        <w:rPr>
          <w:rFonts w:hint="cs"/>
          <w:rtl/>
        </w:rPr>
        <w:t>, ושמן שלה מרפא כאבי קרירות, וכל </w:t>
      </w:r>
      <w:proofErr w:type="spellStart"/>
      <w:r w:rsidRPr="00404044">
        <w:rPr>
          <w:rFonts w:hint="cs"/>
          <w:rtl/>
        </w:rPr>
        <w:t>נאיעתה</w:t>
      </w:r>
      <w:proofErr w:type="spellEnd"/>
      <w:r w:rsidRPr="00404044">
        <w:rPr>
          <w:rFonts w:hint="cs"/>
          <w:rtl/>
        </w:rPr>
        <w:t> טובה נגד הרוחות הרעות, וכן כל עשבים שפרחיהם כגוון זהב..." ובספר רפואה וחיים כתב וזה לשונו: "עשב </w:t>
      </w:r>
      <w:proofErr w:type="spellStart"/>
      <w:r w:rsidRPr="00404044">
        <w:rPr>
          <w:rFonts w:hint="cs"/>
          <w:rtl/>
        </w:rPr>
        <w:t>רוד"א</w:t>
      </w:r>
      <w:proofErr w:type="spellEnd"/>
      <w:r w:rsidRPr="00404044">
        <w:rPr>
          <w:rFonts w:hint="cs"/>
          <w:rtl/>
        </w:rPr>
        <w:t> טוב לארס הנחש, והתרנגול כשנלחם עם הנחש אוכל </w:t>
      </w:r>
      <w:proofErr w:type="spellStart"/>
      <w:r w:rsidRPr="00404044">
        <w:rPr>
          <w:rFonts w:hint="cs"/>
          <w:rtl/>
        </w:rPr>
        <w:t>רוד"א</w:t>
      </w:r>
      <w:proofErr w:type="spellEnd"/>
      <w:r w:rsidRPr="00404044">
        <w:rPr>
          <w:rFonts w:hint="cs"/>
          <w:rtl/>
        </w:rPr>
        <w:t>..."</w:t>
      </w:r>
    </w:p>
    <w:p w14:paraId="545EBE43" w14:textId="77777777" w:rsidR="00404044" w:rsidRPr="00404044" w:rsidRDefault="00404044" w:rsidP="00404044">
      <w:pPr>
        <w:rPr>
          <w:b/>
          <w:bCs/>
          <w:rtl/>
        </w:rPr>
      </w:pPr>
      <w:r w:rsidRPr="00404044">
        <w:rPr>
          <w:rFonts w:hint="cs"/>
          <w:rtl/>
        </w:rPr>
        <w:t> (מתוך ספר רפואות תימן)</w:t>
      </w:r>
    </w:p>
    <w:p w14:paraId="782B6A63" w14:textId="77777777" w:rsidR="009C1329" w:rsidRDefault="009C1329"/>
    <w:sectPr w:rsidR="009C1329"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29"/>
    <w:rsid w:val="00404044"/>
    <w:rsid w:val="009C06B0"/>
    <w:rsid w:val="009C1329"/>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6EC60-24E3-45BA-8A8D-FBE7EBAD9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C1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C1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C13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C13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C13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C13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13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13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13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C132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C132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C132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C1329"/>
    <w:rPr>
      <w:rFonts w:eastAsiaTheme="majorEastAsia" w:cstheme="majorBidi"/>
      <w:i/>
      <w:iCs/>
      <w:color w:val="2F5496" w:themeColor="accent1" w:themeShade="BF"/>
    </w:rPr>
  </w:style>
  <w:style w:type="character" w:customStyle="1" w:styleId="50">
    <w:name w:val="כותרת 5 תו"/>
    <w:basedOn w:val="a0"/>
    <w:link w:val="5"/>
    <w:uiPriority w:val="9"/>
    <w:semiHidden/>
    <w:rsid w:val="009C1329"/>
    <w:rPr>
      <w:rFonts w:eastAsiaTheme="majorEastAsia" w:cstheme="majorBidi"/>
      <w:color w:val="2F5496" w:themeColor="accent1" w:themeShade="BF"/>
    </w:rPr>
  </w:style>
  <w:style w:type="character" w:customStyle="1" w:styleId="60">
    <w:name w:val="כותרת 6 תו"/>
    <w:basedOn w:val="a0"/>
    <w:link w:val="6"/>
    <w:uiPriority w:val="9"/>
    <w:semiHidden/>
    <w:rsid w:val="009C1329"/>
    <w:rPr>
      <w:rFonts w:eastAsiaTheme="majorEastAsia" w:cstheme="majorBidi"/>
      <w:i/>
      <w:iCs/>
      <w:color w:val="595959" w:themeColor="text1" w:themeTint="A6"/>
    </w:rPr>
  </w:style>
  <w:style w:type="character" w:customStyle="1" w:styleId="70">
    <w:name w:val="כותרת 7 תו"/>
    <w:basedOn w:val="a0"/>
    <w:link w:val="7"/>
    <w:uiPriority w:val="9"/>
    <w:semiHidden/>
    <w:rsid w:val="009C1329"/>
    <w:rPr>
      <w:rFonts w:eastAsiaTheme="majorEastAsia" w:cstheme="majorBidi"/>
      <w:color w:val="595959" w:themeColor="text1" w:themeTint="A6"/>
    </w:rPr>
  </w:style>
  <w:style w:type="character" w:customStyle="1" w:styleId="80">
    <w:name w:val="כותרת 8 תו"/>
    <w:basedOn w:val="a0"/>
    <w:link w:val="8"/>
    <w:uiPriority w:val="9"/>
    <w:semiHidden/>
    <w:rsid w:val="009C1329"/>
    <w:rPr>
      <w:rFonts w:eastAsiaTheme="majorEastAsia" w:cstheme="majorBidi"/>
      <w:i/>
      <w:iCs/>
      <w:color w:val="272727" w:themeColor="text1" w:themeTint="D8"/>
    </w:rPr>
  </w:style>
  <w:style w:type="character" w:customStyle="1" w:styleId="90">
    <w:name w:val="כותרת 9 תו"/>
    <w:basedOn w:val="a0"/>
    <w:link w:val="9"/>
    <w:uiPriority w:val="9"/>
    <w:semiHidden/>
    <w:rsid w:val="009C1329"/>
    <w:rPr>
      <w:rFonts w:eastAsiaTheme="majorEastAsia" w:cstheme="majorBidi"/>
      <w:color w:val="272727" w:themeColor="text1" w:themeTint="D8"/>
    </w:rPr>
  </w:style>
  <w:style w:type="paragraph" w:styleId="a3">
    <w:name w:val="Title"/>
    <w:basedOn w:val="a"/>
    <w:next w:val="a"/>
    <w:link w:val="a4"/>
    <w:uiPriority w:val="10"/>
    <w:qFormat/>
    <w:rsid w:val="009C1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C13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132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C132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1329"/>
    <w:pPr>
      <w:spacing w:before="160"/>
      <w:jc w:val="center"/>
    </w:pPr>
    <w:rPr>
      <w:i/>
      <w:iCs/>
      <w:color w:val="404040" w:themeColor="text1" w:themeTint="BF"/>
    </w:rPr>
  </w:style>
  <w:style w:type="character" w:customStyle="1" w:styleId="a8">
    <w:name w:val="ציטוט תו"/>
    <w:basedOn w:val="a0"/>
    <w:link w:val="a7"/>
    <w:uiPriority w:val="29"/>
    <w:rsid w:val="009C1329"/>
    <w:rPr>
      <w:i/>
      <w:iCs/>
      <w:color w:val="404040" w:themeColor="text1" w:themeTint="BF"/>
    </w:rPr>
  </w:style>
  <w:style w:type="paragraph" w:styleId="a9">
    <w:name w:val="List Paragraph"/>
    <w:basedOn w:val="a"/>
    <w:uiPriority w:val="34"/>
    <w:qFormat/>
    <w:rsid w:val="009C1329"/>
    <w:pPr>
      <w:ind w:left="720"/>
      <w:contextualSpacing/>
    </w:pPr>
  </w:style>
  <w:style w:type="character" w:styleId="aa">
    <w:name w:val="Intense Emphasis"/>
    <w:basedOn w:val="a0"/>
    <w:uiPriority w:val="21"/>
    <w:qFormat/>
    <w:rsid w:val="009C1329"/>
    <w:rPr>
      <w:i/>
      <w:iCs/>
      <w:color w:val="2F5496" w:themeColor="accent1" w:themeShade="BF"/>
    </w:rPr>
  </w:style>
  <w:style w:type="paragraph" w:styleId="ab">
    <w:name w:val="Intense Quote"/>
    <w:basedOn w:val="a"/>
    <w:next w:val="a"/>
    <w:link w:val="ac"/>
    <w:uiPriority w:val="30"/>
    <w:qFormat/>
    <w:rsid w:val="009C1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C1329"/>
    <w:rPr>
      <w:i/>
      <w:iCs/>
      <w:color w:val="2F5496" w:themeColor="accent1" w:themeShade="BF"/>
    </w:rPr>
  </w:style>
  <w:style w:type="character" w:styleId="ad">
    <w:name w:val="Intense Reference"/>
    <w:basedOn w:val="a0"/>
    <w:uiPriority w:val="32"/>
    <w:qFormat/>
    <w:rsid w:val="009C1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temani.ne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1257</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2025-12-21T16:20:00Z</dcterms:created>
  <dcterms:modified xsi:type="dcterms:W3CDTF">2025-12-21T16:20:00Z</dcterms:modified>
</cp:coreProperties>
</file>