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2AE0E" w14:textId="77777777" w:rsidR="00CC0E1D" w:rsidRPr="00CC0E1D" w:rsidRDefault="00CC0E1D" w:rsidP="00CC0E1D">
      <w:pPr>
        <w:shd w:val="clear" w:color="auto" w:fill="FFFFFF"/>
        <w:spacing w:after="0" w:line="240" w:lineRule="auto"/>
        <w:jc w:val="center"/>
        <w:outlineLvl w:val="0"/>
        <w:rPr>
          <w:rFonts w:ascii="Times New Roman" w:eastAsia="Times New Roman" w:hAnsi="Times New Roman" w:cs="Times New Roman"/>
          <w:color w:val="000000"/>
          <w:kern w:val="36"/>
          <w:sz w:val="20"/>
          <w:szCs w:val="20"/>
          <w14:ligatures w14:val="none"/>
        </w:rPr>
      </w:pPr>
      <w:r w:rsidRPr="00CC0E1D">
        <w:rPr>
          <w:rFonts w:ascii="Arial" w:eastAsia="Times New Roman" w:hAnsi="Arial" w:cs="Arial"/>
          <w:b/>
          <w:bCs/>
          <w:color w:val="000000"/>
          <w:kern w:val="36"/>
          <w:rtl/>
          <w14:ligatures w14:val="none"/>
        </w:rPr>
        <w:t>סגולות רפואיות בדומם</w:t>
      </w:r>
    </w:p>
    <w:p w14:paraId="126288E1" w14:textId="4F97EEC8" w:rsidR="00CC0E1D" w:rsidRDefault="00CC0E1D" w:rsidP="00CC0E1D">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CC0E1D">
        <w:rPr>
          <w:rFonts w:ascii="Arial" w:eastAsia="Times New Roman" w:hAnsi="Arial" w:cs="Arial"/>
          <w:color w:val="000000"/>
          <w:kern w:val="0"/>
          <w:sz w:val="20"/>
          <w:szCs w:val="20"/>
          <w:rtl/>
          <w14:ligatures w14:val="none"/>
        </w:rPr>
        <w:t xml:space="preserve">מחבר המאמר רחמים עדני קליניקה "מאור הטבע" </w:t>
      </w:r>
    </w:p>
    <w:p w14:paraId="66B81657" w14:textId="77777777" w:rsidR="00CC0E1D" w:rsidRPr="00CC0E1D" w:rsidRDefault="00CC0E1D" w:rsidP="00CC0E1D">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p>
    <w:p w14:paraId="6929D53C" w14:textId="77777777" w:rsidR="00CC0E1D" w:rsidRPr="00CC0E1D" w:rsidRDefault="00CC0E1D" w:rsidP="00CC0E1D">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proofErr w:type="spellStart"/>
      <w:r w:rsidRPr="00CC0E1D">
        <w:rPr>
          <w:rFonts w:ascii="Arial" w:eastAsia="Times New Roman" w:hAnsi="Arial" w:cs="Arial"/>
          <w:color w:val="000000"/>
          <w:kern w:val="0"/>
          <w:sz w:val="20"/>
          <w:szCs w:val="20"/>
          <w:rtl/>
          <w14:ligatures w14:val="none"/>
        </w:rPr>
        <w:t>המימיא</w:t>
      </w:r>
      <w:proofErr w:type="spellEnd"/>
      <w:r w:rsidRPr="00CC0E1D">
        <w:rPr>
          <w:rFonts w:ascii="Arial" w:eastAsia="Times New Roman" w:hAnsi="Arial" w:cs="Arial"/>
          <w:color w:val="000000"/>
          <w:kern w:val="0"/>
          <w:sz w:val="20"/>
          <w:szCs w:val="20"/>
          <w:rtl/>
          <w14:ligatures w14:val="none"/>
        </w:rPr>
        <w:t> הוא חומר מחצבי כעין אבן שחורה, הבא בצורת </w:t>
      </w:r>
      <w:proofErr w:type="spellStart"/>
      <w:r w:rsidRPr="00CC0E1D">
        <w:rPr>
          <w:rFonts w:ascii="Arial" w:eastAsia="Times New Roman" w:hAnsi="Arial" w:cs="Arial"/>
          <w:color w:val="000000"/>
          <w:kern w:val="0"/>
          <w:sz w:val="20"/>
          <w:szCs w:val="20"/>
          <w:rtl/>
          <w14:ligatures w14:val="none"/>
        </w:rPr>
        <w:t>גבשישים</w:t>
      </w:r>
      <w:proofErr w:type="spellEnd"/>
      <w:r w:rsidRPr="00CC0E1D">
        <w:rPr>
          <w:rFonts w:ascii="Arial" w:eastAsia="Times New Roman" w:hAnsi="Arial" w:cs="Arial"/>
          <w:color w:val="000000"/>
          <w:kern w:val="0"/>
          <w:sz w:val="20"/>
          <w:szCs w:val="20"/>
          <w:rtl/>
          <w14:ligatures w14:val="none"/>
        </w:rPr>
        <w:t>, ומשתמשים בו באבקה או בפרורים קטנים למטרות רפואיות.</w:t>
      </w:r>
    </w:p>
    <w:p w14:paraId="04E6532A" w14:textId="77777777" w:rsidR="00CC0E1D" w:rsidRPr="00CC0E1D" w:rsidRDefault="00CC0E1D" w:rsidP="00CC0E1D">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proofErr w:type="spellStart"/>
      <w:r w:rsidRPr="00CC0E1D">
        <w:rPr>
          <w:rFonts w:ascii="Arial" w:eastAsia="Times New Roman" w:hAnsi="Arial" w:cs="Arial"/>
          <w:color w:val="000000"/>
          <w:kern w:val="0"/>
          <w:sz w:val="20"/>
          <w:szCs w:val="20"/>
          <w:rtl/>
          <w14:ligatures w14:val="none"/>
        </w:rPr>
        <w:t>המימיא</w:t>
      </w:r>
      <w:proofErr w:type="spellEnd"/>
      <w:r w:rsidRPr="00CC0E1D">
        <w:rPr>
          <w:rFonts w:ascii="Arial" w:eastAsia="Times New Roman" w:hAnsi="Arial" w:cs="Arial"/>
          <w:color w:val="000000"/>
          <w:kern w:val="0"/>
          <w:sz w:val="20"/>
          <w:szCs w:val="20"/>
          <w:rtl/>
          <w14:ligatures w14:val="none"/>
        </w:rPr>
        <w:t> היה ידוע כמסייע רבות להמסת דם בחלקי הגוף החיצוני או בחיבור רקמות רכות בגוף האדם.</w:t>
      </w:r>
    </w:p>
    <w:p w14:paraId="1311291C" w14:textId="77777777" w:rsidR="00CC0E1D" w:rsidRPr="00CC0E1D" w:rsidRDefault="00CC0E1D" w:rsidP="00CC0E1D">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CC0E1D">
        <w:rPr>
          <w:rFonts w:ascii="Arial" w:eastAsia="Times New Roman" w:hAnsi="Arial" w:cs="Arial"/>
          <w:color w:val="000000"/>
          <w:kern w:val="0"/>
          <w:sz w:val="20"/>
          <w:szCs w:val="20"/>
          <w:rtl/>
          <w14:ligatures w14:val="none"/>
        </w:rPr>
        <w:t>מי שהיה לו כאב פנימי או דם קרוש בגופו, או שהיה מקיא דם- או שרקמותיו היו פצועות, היו משתמשים בחומר כאשר היה כתוש לאבקה בצורה פנימית בכמות של שתים עד שלוש כפות בתוך המרק או </w:t>
      </w:r>
      <w:proofErr w:type="spellStart"/>
      <w:r w:rsidRPr="00CC0E1D">
        <w:rPr>
          <w:rFonts w:ascii="Arial" w:eastAsia="Times New Roman" w:hAnsi="Arial" w:cs="Arial"/>
          <w:color w:val="000000"/>
          <w:kern w:val="0"/>
          <w:sz w:val="20"/>
          <w:szCs w:val="20"/>
          <w:rtl/>
          <w14:ligatures w14:val="none"/>
        </w:rPr>
        <w:t>בשתיה</w:t>
      </w:r>
      <w:proofErr w:type="spellEnd"/>
      <w:r w:rsidRPr="00CC0E1D">
        <w:rPr>
          <w:rFonts w:ascii="Arial" w:eastAsia="Times New Roman" w:hAnsi="Arial" w:cs="Arial"/>
          <w:color w:val="000000"/>
          <w:kern w:val="0"/>
          <w:sz w:val="20"/>
          <w:szCs w:val="20"/>
          <w:rtl/>
          <w14:ligatures w14:val="none"/>
        </w:rPr>
        <w:t>, וזה היה משפיע באופן יוצא מן הכלל על בעיות אלו על ידי שימוש לא רב.</w:t>
      </w:r>
    </w:p>
    <w:p w14:paraId="1462C927" w14:textId="77777777" w:rsidR="00CC0E1D" w:rsidRPr="00CC0E1D" w:rsidRDefault="00CC0E1D" w:rsidP="00CC0E1D">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CC0E1D">
        <w:rPr>
          <w:rFonts w:ascii="Arial" w:eastAsia="Times New Roman" w:hAnsi="Arial" w:cs="Arial"/>
          <w:color w:val="000000"/>
          <w:kern w:val="0"/>
          <w:sz w:val="20"/>
          <w:szCs w:val="20"/>
          <w:rtl/>
          <w14:ligatures w14:val="none"/>
        </w:rPr>
        <w:t>אם החולה היה מקיא דם מן הריאות או היה לו שחפת, היו מערבים לתוך חומר זה גם מעט מור (</w:t>
      </w:r>
      <w:r w:rsidRPr="00CC0E1D">
        <w:rPr>
          <w:rFonts w:ascii="Arial" w:eastAsia="Times New Roman" w:hAnsi="Arial" w:cs="Arial"/>
          <w:color w:val="000000"/>
          <w:kern w:val="0"/>
          <w:sz w:val="20"/>
          <w:szCs w:val="20"/>
          <w14:ligatures w14:val="none"/>
        </w:rPr>
        <w:t>MYRH</w:t>
      </w:r>
      <w:r w:rsidRPr="00CC0E1D">
        <w:rPr>
          <w:rFonts w:ascii="Arial" w:eastAsia="Times New Roman" w:hAnsi="Arial" w:cs="Arial"/>
          <w:color w:val="000000"/>
          <w:kern w:val="0"/>
          <w:sz w:val="20"/>
          <w:szCs w:val="20"/>
          <w:rtl/>
          <w14:ligatures w14:val="none"/>
        </w:rPr>
        <w:t>), והיו מרתיחים או שותים אותם כאבקה. שיטה </w:t>
      </w:r>
      <w:proofErr w:type="spellStart"/>
      <w:r w:rsidRPr="00CC0E1D">
        <w:rPr>
          <w:rFonts w:ascii="Arial" w:eastAsia="Times New Roman" w:hAnsi="Arial" w:cs="Arial"/>
          <w:color w:val="000000"/>
          <w:kern w:val="0"/>
          <w:sz w:val="20"/>
          <w:szCs w:val="20"/>
          <w:rtl/>
          <w14:ligatures w14:val="none"/>
        </w:rPr>
        <w:t>מענינת</w:t>
      </w:r>
      <w:proofErr w:type="spellEnd"/>
      <w:r w:rsidRPr="00CC0E1D">
        <w:rPr>
          <w:rFonts w:ascii="Arial" w:eastAsia="Times New Roman" w:hAnsi="Arial" w:cs="Arial"/>
          <w:color w:val="000000"/>
          <w:kern w:val="0"/>
          <w:sz w:val="20"/>
          <w:szCs w:val="20"/>
          <w:rtl/>
          <w14:ligatures w14:val="none"/>
        </w:rPr>
        <w:t> זו </w:t>
      </w:r>
      <w:proofErr w:type="spellStart"/>
      <w:r w:rsidRPr="00CC0E1D">
        <w:rPr>
          <w:rFonts w:ascii="Arial" w:eastAsia="Times New Roman" w:hAnsi="Arial" w:cs="Arial"/>
          <w:color w:val="000000"/>
          <w:kern w:val="0"/>
          <w:sz w:val="20"/>
          <w:szCs w:val="20"/>
          <w:rtl/>
          <w14:ligatures w14:val="none"/>
        </w:rPr>
        <w:t>היתה</w:t>
      </w:r>
      <w:proofErr w:type="spellEnd"/>
      <w:r w:rsidRPr="00CC0E1D">
        <w:rPr>
          <w:rFonts w:ascii="Arial" w:eastAsia="Times New Roman" w:hAnsi="Arial" w:cs="Arial"/>
          <w:color w:val="000000"/>
          <w:kern w:val="0"/>
          <w:sz w:val="20"/>
          <w:szCs w:val="20"/>
          <w:rtl/>
          <w14:ligatures w14:val="none"/>
        </w:rPr>
        <w:t> יעילה לאיחוי רקמות, ויתכן שלה סגולה גם למניעת קרישת דם במוח וכן לדילול הדם.</w:t>
      </w:r>
    </w:p>
    <w:p w14:paraId="2CCB9691" w14:textId="77777777" w:rsidR="00CC0E1D" w:rsidRPr="00CC0E1D" w:rsidRDefault="00CC0E1D" w:rsidP="00CC0E1D">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CC0E1D">
        <w:rPr>
          <w:rFonts w:ascii="Arial" w:eastAsia="Times New Roman" w:hAnsi="Arial" w:cs="Arial"/>
          <w:color w:val="000000"/>
          <w:kern w:val="0"/>
          <w:sz w:val="20"/>
          <w:szCs w:val="20"/>
          <w:rtl/>
          <w14:ligatures w14:val="none"/>
        </w:rPr>
        <w:t>מעניין מאוד היה לנסות אותה למקרים שזקוקים לדילול דם או לטרשת עורקים. אנשים שניסו שיטת טיפול זו דיווחו על תוצאות מעולות גם במקרה של השתנת דם.</w:t>
      </w:r>
    </w:p>
    <w:p w14:paraId="195BF166" w14:textId="77777777" w:rsidR="00CC0E1D" w:rsidRPr="00CC0E1D" w:rsidRDefault="00CC0E1D" w:rsidP="00CC0E1D">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CC0E1D">
        <w:rPr>
          <w:rFonts w:ascii="Arial" w:eastAsia="Times New Roman" w:hAnsi="Arial" w:cs="Arial"/>
          <w:color w:val="000000"/>
          <w:kern w:val="0"/>
          <w:sz w:val="20"/>
          <w:szCs w:val="20"/>
          <w:rtl/>
          <w14:ligatures w14:val="none"/>
        </w:rPr>
        <w:t>ככל הנראה זה יעיל רק במקרה של רקמות פגועות.</w:t>
      </w:r>
    </w:p>
    <w:p w14:paraId="77489CC9" w14:textId="77777777" w:rsidR="00CC0E1D" w:rsidRPr="00CC0E1D" w:rsidRDefault="00CC0E1D" w:rsidP="00CC0E1D">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CC0E1D">
        <w:rPr>
          <w:rFonts w:ascii="Arial" w:eastAsia="Times New Roman" w:hAnsi="Arial" w:cs="Arial"/>
          <w:color w:val="000000"/>
          <w:kern w:val="0"/>
          <w:sz w:val="20"/>
          <w:szCs w:val="20"/>
          <w:rtl/>
          <w14:ligatures w14:val="none"/>
        </w:rPr>
        <w:t>במקרה של דם צרור ויד נפוחה היו שוחקים </w:t>
      </w:r>
      <w:proofErr w:type="spellStart"/>
      <w:r w:rsidRPr="00CC0E1D">
        <w:rPr>
          <w:rFonts w:ascii="Arial" w:eastAsia="Times New Roman" w:hAnsi="Arial" w:cs="Arial"/>
          <w:color w:val="000000"/>
          <w:kern w:val="0"/>
          <w:sz w:val="20"/>
          <w:szCs w:val="20"/>
          <w:rtl/>
          <w14:ligatures w14:val="none"/>
        </w:rPr>
        <w:t>מימיא</w:t>
      </w:r>
      <w:proofErr w:type="spellEnd"/>
      <w:r w:rsidRPr="00CC0E1D">
        <w:rPr>
          <w:rFonts w:ascii="Arial" w:eastAsia="Times New Roman" w:hAnsi="Arial" w:cs="Arial"/>
          <w:color w:val="000000"/>
          <w:kern w:val="0"/>
          <w:sz w:val="20"/>
          <w:szCs w:val="20"/>
          <w:rtl/>
          <w14:ligatures w14:val="none"/>
        </w:rPr>
        <w:t>, מערבים אותה עם מעט שמן זית כדי ליצור מרקם של משחה, והיו מורחים את המשחה במקום הפגוע תוך כדי </w:t>
      </w:r>
      <w:proofErr w:type="spellStart"/>
      <w:r w:rsidRPr="00CC0E1D">
        <w:rPr>
          <w:rFonts w:ascii="Arial" w:eastAsia="Times New Roman" w:hAnsi="Arial" w:cs="Arial"/>
          <w:color w:val="000000"/>
          <w:kern w:val="0"/>
          <w:sz w:val="20"/>
          <w:szCs w:val="20"/>
          <w:rtl/>
          <w14:ligatures w14:val="none"/>
        </w:rPr>
        <w:t>שיפשוף</w:t>
      </w:r>
      <w:proofErr w:type="spellEnd"/>
      <w:r w:rsidRPr="00CC0E1D">
        <w:rPr>
          <w:rFonts w:ascii="Arial" w:eastAsia="Times New Roman" w:hAnsi="Arial" w:cs="Arial"/>
          <w:color w:val="000000"/>
          <w:kern w:val="0"/>
          <w:sz w:val="20"/>
          <w:szCs w:val="20"/>
          <w:rtl/>
          <w14:ligatures w14:val="none"/>
        </w:rPr>
        <w:t>.</w:t>
      </w:r>
    </w:p>
    <w:p w14:paraId="37B3B6D8" w14:textId="77777777" w:rsidR="00CC0E1D" w:rsidRPr="00CC0E1D" w:rsidRDefault="00CC0E1D" w:rsidP="00CC0E1D">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CC0E1D">
        <w:rPr>
          <w:rFonts w:ascii="Arial" w:eastAsia="Times New Roman" w:hAnsi="Arial" w:cs="Arial"/>
          <w:color w:val="000000"/>
          <w:kern w:val="0"/>
          <w:sz w:val="20"/>
          <w:szCs w:val="20"/>
          <w:rtl/>
          <w14:ligatures w14:val="none"/>
        </w:rPr>
        <w:t>חמותי היקרה גברת ציונה ורדה תחיה, סיפרה לי שהיא זוכרת על מקרה שארע בתימן שבו גוי אחד הוכה מכות חרב על ידי חבריו, והוא היה חבול באופן שהיה סכנה לחייו. ואביה </w:t>
      </w:r>
      <w:proofErr w:type="spellStart"/>
      <w:r w:rsidRPr="00CC0E1D">
        <w:rPr>
          <w:rFonts w:ascii="Arial" w:eastAsia="Times New Roman" w:hAnsi="Arial" w:cs="Arial"/>
          <w:color w:val="000000"/>
          <w:kern w:val="0"/>
          <w:sz w:val="20"/>
          <w:szCs w:val="20"/>
          <w:rtl/>
          <w14:ligatures w14:val="none"/>
        </w:rPr>
        <w:t>עוואד</w:t>
      </w:r>
      <w:proofErr w:type="spellEnd"/>
      <w:r w:rsidRPr="00CC0E1D">
        <w:rPr>
          <w:rFonts w:ascii="Arial" w:eastAsia="Times New Roman" w:hAnsi="Arial" w:cs="Arial"/>
          <w:color w:val="000000"/>
          <w:kern w:val="0"/>
          <w:sz w:val="20"/>
          <w:szCs w:val="20"/>
          <w:rtl/>
          <w14:ligatures w14:val="none"/>
        </w:rPr>
        <w:t> </w:t>
      </w:r>
      <w:proofErr w:type="spellStart"/>
      <w:r w:rsidRPr="00CC0E1D">
        <w:rPr>
          <w:rFonts w:ascii="Arial" w:eastAsia="Times New Roman" w:hAnsi="Arial" w:cs="Arial"/>
          <w:color w:val="000000"/>
          <w:kern w:val="0"/>
          <w:sz w:val="20"/>
          <w:szCs w:val="20"/>
          <w:rtl/>
          <w14:ligatures w14:val="none"/>
        </w:rPr>
        <w:t>אלצ'הרי</w:t>
      </w:r>
      <w:proofErr w:type="spellEnd"/>
      <w:r w:rsidRPr="00CC0E1D">
        <w:rPr>
          <w:rFonts w:ascii="Arial" w:eastAsia="Times New Roman" w:hAnsi="Arial" w:cs="Arial"/>
          <w:color w:val="000000"/>
          <w:kern w:val="0"/>
          <w:sz w:val="20"/>
          <w:szCs w:val="20"/>
          <w:rtl/>
          <w14:ligatures w14:val="none"/>
        </w:rPr>
        <w:t> זצ"ל ריפא אותו על ידי אבקת </w:t>
      </w:r>
      <w:proofErr w:type="spellStart"/>
      <w:r w:rsidRPr="00CC0E1D">
        <w:rPr>
          <w:rFonts w:ascii="Arial" w:eastAsia="Times New Roman" w:hAnsi="Arial" w:cs="Arial"/>
          <w:color w:val="000000"/>
          <w:kern w:val="0"/>
          <w:sz w:val="20"/>
          <w:szCs w:val="20"/>
          <w:rtl/>
          <w14:ligatures w14:val="none"/>
        </w:rPr>
        <w:t>מימיא</w:t>
      </w:r>
      <w:proofErr w:type="spellEnd"/>
      <w:r w:rsidRPr="00CC0E1D">
        <w:rPr>
          <w:rFonts w:ascii="Arial" w:eastAsia="Times New Roman" w:hAnsi="Arial" w:cs="Arial"/>
          <w:color w:val="000000"/>
          <w:kern w:val="0"/>
          <w:sz w:val="20"/>
          <w:szCs w:val="20"/>
          <w:rtl/>
          <w14:ligatures w14:val="none"/>
        </w:rPr>
        <w:t> מעורבת בשמן זית באופן מוחלט.</w:t>
      </w:r>
    </w:p>
    <w:p w14:paraId="047A3EA2" w14:textId="77777777" w:rsidR="00CC0E1D" w:rsidRPr="00CC0E1D" w:rsidRDefault="00CC0E1D" w:rsidP="00CC0E1D">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CC0E1D">
        <w:rPr>
          <w:rFonts w:ascii="Arial" w:eastAsia="Times New Roman" w:hAnsi="Arial" w:cs="Arial"/>
          <w:color w:val="000000"/>
          <w:kern w:val="0"/>
          <w:sz w:val="20"/>
          <w:szCs w:val="20"/>
          <w:rtl/>
          <w14:ligatures w14:val="none"/>
        </w:rPr>
        <w:t>יש לציין שגם בין ערביי תימן </w:t>
      </w:r>
      <w:proofErr w:type="spellStart"/>
      <w:r w:rsidRPr="00CC0E1D">
        <w:rPr>
          <w:rFonts w:ascii="Arial" w:eastAsia="Times New Roman" w:hAnsi="Arial" w:cs="Arial"/>
          <w:color w:val="000000"/>
          <w:kern w:val="0"/>
          <w:sz w:val="20"/>
          <w:szCs w:val="20"/>
          <w:rtl/>
          <w14:ligatures w14:val="none"/>
        </w:rPr>
        <w:t>היתה</w:t>
      </w:r>
      <w:proofErr w:type="spellEnd"/>
      <w:r w:rsidRPr="00CC0E1D">
        <w:rPr>
          <w:rFonts w:ascii="Arial" w:eastAsia="Times New Roman" w:hAnsi="Arial" w:cs="Arial"/>
          <w:color w:val="000000"/>
          <w:kern w:val="0"/>
          <w:sz w:val="20"/>
          <w:szCs w:val="20"/>
          <w:rtl/>
          <w14:ligatures w14:val="none"/>
        </w:rPr>
        <w:t> נהוגה שיטת טיפול זו.</w:t>
      </w:r>
    </w:p>
    <w:p w14:paraId="60C18F3D" w14:textId="77777777" w:rsidR="00CC0E1D" w:rsidRPr="00CC0E1D" w:rsidRDefault="00CC0E1D" w:rsidP="00CC0E1D">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r w:rsidRPr="00CC0E1D">
        <w:rPr>
          <w:rFonts w:ascii="Arial" w:eastAsia="Times New Roman" w:hAnsi="Arial" w:cs="Arial"/>
          <w:color w:val="FF0000"/>
          <w:kern w:val="0"/>
          <w:sz w:val="20"/>
          <w:szCs w:val="20"/>
          <w:rtl/>
          <w14:ligatures w14:val="none"/>
        </w:rPr>
        <w:t>האלום (=</w:t>
      </w:r>
      <w:proofErr w:type="spellStart"/>
      <w:r w:rsidRPr="00CC0E1D">
        <w:rPr>
          <w:rFonts w:ascii="Arial" w:eastAsia="Times New Roman" w:hAnsi="Arial" w:cs="Arial"/>
          <w:color w:val="FF0000"/>
          <w:kern w:val="0"/>
          <w:sz w:val="20"/>
          <w:szCs w:val="20"/>
          <w:rtl/>
          <w14:ligatures w14:val="none"/>
        </w:rPr>
        <w:t>ה"שַב</w:t>
      </w:r>
      <w:proofErr w:type="spellEnd"/>
      <w:r w:rsidRPr="00CC0E1D">
        <w:rPr>
          <w:rFonts w:ascii="Arial" w:eastAsia="Times New Roman" w:hAnsi="Arial" w:cs="Arial"/>
          <w:color w:val="FF0000"/>
          <w:kern w:val="0"/>
          <w:sz w:val="20"/>
          <w:szCs w:val="20"/>
          <w:rtl/>
          <w14:ligatures w14:val="none"/>
        </w:rPr>
        <w:t>ּ") ושימושו הרפואי בתימן</w:t>
      </w:r>
    </w:p>
    <w:p w14:paraId="7CA0EE73" w14:textId="77777777" w:rsidR="00CC0E1D" w:rsidRPr="00CC0E1D" w:rsidRDefault="00CC0E1D" w:rsidP="00CC0E1D">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CC0E1D">
        <w:rPr>
          <w:rFonts w:ascii="Arial" w:eastAsia="Times New Roman" w:hAnsi="Arial" w:cs="Arial"/>
          <w:color w:val="000000"/>
          <w:kern w:val="0"/>
          <w:sz w:val="20"/>
          <w:szCs w:val="20"/>
          <w:rtl/>
          <w14:ligatures w14:val="none"/>
        </w:rPr>
        <w:t xml:space="preserve">ה"שב" הינו חומר מחצבי לבן כמו גוש מלח, המורכב מגפרת האשלגן </w:t>
      </w:r>
      <w:proofErr w:type="spellStart"/>
      <w:r w:rsidRPr="00CC0E1D">
        <w:rPr>
          <w:rFonts w:ascii="Arial" w:eastAsia="Times New Roman" w:hAnsi="Arial" w:cs="Arial"/>
          <w:color w:val="000000"/>
          <w:kern w:val="0"/>
          <w:sz w:val="20"/>
          <w:szCs w:val="20"/>
          <w:rtl/>
          <w14:ligatures w14:val="none"/>
        </w:rPr>
        <w:t>וגפרת</w:t>
      </w:r>
      <w:proofErr w:type="spellEnd"/>
      <w:r w:rsidRPr="00CC0E1D">
        <w:rPr>
          <w:rFonts w:ascii="Arial" w:eastAsia="Times New Roman" w:hAnsi="Arial" w:cs="Arial"/>
          <w:color w:val="000000"/>
          <w:kern w:val="0"/>
          <w:sz w:val="20"/>
          <w:szCs w:val="20"/>
          <w:rtl/>
          <w14:ligatures w14:val="none"/>
        </w:rPr>
        <w:t xml:space="preserve"> החמרת (אלומיניום), ומכונה בפי הרמב"ם במאמר עשרים ואחד דף 259 בשם "</w:t>
      </w:r>
      <w:proofErr w:type="spellStart"/>
      <w:r w:rsidRPr="00CC0E1D">
        <w:rPr>
          <w:rFonts w:ascii="Arial" w:eastAsia="Times New Roman" w:hAnsi="Arial" w:cs="Arial"/>
          <w:color w:val="000000"/>
          <w:kern w:val="0"/>
          <w:sz w:val="20"/>
          <w:szCs w:val="20"/>
          <w:rtl/>
          <w14:ligatures w14:val="none"/>
        </w:rPr>
        <w:t>זאג</w:t>
      </w:r>
      <w:proofErr w:type="spellEnd"/>
      <w:r w:rsidRPr="00CC0E1D">
        <w:rPr>
          <w:rFonts w:ascii="Arial" w:eastAsia="Times New Roman" w:hAnsi="Arial" w:cs="Arial"/>
          <w:color w:val="000000"/>
          <w:kern w:val="0"/>
          <w:sz w:val="20"/>
          <w:szCs w:val="20"/>
          <w:rtl/>
          <w14:ligatures w14:val="none"/>
        </w:rPr>
        <w:t> אל </w:t>
      </w:r>
      <w:proofErr w:type="spellStart"/>
      <w:r w:rsidRPr="00CC0E1D">
        <w:rPr>
          <w:rFonts w:ascii="Arial" w:eastAsia="Times New Roman" w:hAnsi="Arial" w:cs="Arial"/>
          <w:color w:val="000000"/>
          <w:kern w:val="0"/>
          <w:sz w:val="20"/>
          <w:szCs w:val="20"/>
          <w:rtl/>
          <w14:ligatures w14:val="none"/>
        </w:rPr>
        <w:t>אביץ</w:t>
      </w:r>
      <w:proofErr w:type="spellEnd"/>
      <w:r w:rsidRPr="00CC0E1D">
        <w:rPr>
          <w:rFonts w:ascii="Arial" w:eastAsia="Times New Roman" w:hAnsi="Arial" w:cs="Arial"/>
          <w:color w:val="000000"/>
          <w:kern w:val="0"/>
          <w:sz w:val="20"/>
          <w:szCs w:val="20"/>
          <w:rtl/>
          <w14:ligatures w14:val="none"/>
        </w:rPr>
        <w:t>" וכן "</w:t>
      </w:r>
      <w:proofErr w:type="spellStart"/>
      <w:r w:rsidRPr="00CC0E1D">
        <w:rPr>
          <w:rFonts w:ascii="Arial" w:eastAsia="Times New Roman" w:hAnsi="Arial" w:cs="Arial"/>
          <w:color w:val="000000"/>
          <w:kern w:val="0"/>
          <w:sz w:val="20"/>
          <w:szCs w:val="20"/>
          <w:rtl/>
          <w14:ligatures w14:val="none"/>
        </w:rPr>
        <w:t>ויטריאול</w:t>
      </w:r>
      <w:proofErr w:type="spellEnd"/>
      <w:r w:rsidRPr="00CC0E1D">
        <w:rPr>
          <w:rFonts w:ascii="Arial" w:eastAsia="Times New Roman" w:hAnsi="Arial" w:cs="Arial"/>
          <w:color w:val="000000"/>
          <w:kern w:val="0"/>
          <w:sz w:val="20"/>
          <w:szCs w:val="20"/>
          <w:rtl/>
          <w14:ligatures w14:val="none"/>
        </w:rPr>
        <w:t> הלבן" או "אלום". הרמב"ם מונה אותו בין הסמים החמים היבשים </w:t>
      </w:r>
      <w:proofErr w:type="spellStart"/>
      <w:r w:rsidRPr="00CC0E1D">
        <w:rPr>
          <w:rFonts w:ascii="Arial" w:eastAsia="Times New Roman" w:hAnsi="Arial" w:cs="Arial"/>
          <w:color w:val="000000"/>
          <w:kern w:val="0"/>
          <w:sz w:val="20"/>
          <w:szCs w:val="20"/>
          <w:rtl/>
          <w14:ligatures w14:val="none"/>
        </w:rPr>
        <w:t>בשניה</w:t>
      </w:r>
      <w:proofErr w:type="spellEnd"/>
      <w:r w:rsidRPr="00CC0E1D">
        <w:rPr>
          <w:rFonts w:ascii="Arial" w:eastAsia="Times New Roman" w:hAnsi="Arial" w:cs="Arial"/>
          <w:color w:val="000000"/>
          <w:kern w:val="0"/>
          <w:sz w:val="20"/>
          <w:szCs w:val="20"/>
          <w:rtl/>
          <w14:ligatures w14:val="none"/>
        </w:rPr>
        <w:t>.</w:t>
      </w:r>
    </w:p>
    <w:p w14:paraId="44E8A312" w14:textId="77777777" w:rsidR="00CC0E1D" w:rsidRPr="00CC0E1D" w:rsidRDefault="00CC0E1D" w:rsidP="00CC0E1D">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CC0E1D">
        <w:rPr>
          <w:rFonts w:ascii="Arial" w:eastAsia="Times New Roman" w:hAnsi="Arial" w:cs="Arial"/>
          <w:color w:val="000000"/>
          <w:kern w:val="0"/>
          <w:sz w:val="20"/>
          <w:szCs w:val="20"/>
          <w:rtl/>
          <w14:ligatures w14:val="none"/>
        </w:rPr>
        <w:t>השימוש הרפואי העיקרי בו היה נעשה במציצת חלקי גוש או בבליעה פנימית של קורט מהחומר הזה, כאשר הוא כתוש לאבקה או בבליעת החומר כשהוא בגודל אפונה.</w:t>
      </w:r>
    </w:p>
    <w:p w14:paraId="2BC4B598" w14:textId="77777777" w:rsidR="00CC0E1D" w:rsidRPr="00CC0E1D" w:rsidRDefault="00CC0E1D" w:rsidP="00CC0E1D">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CC0E1D">
        <w:rPr>
          <w:rFonts w:ascii="Arial" w:eastAsia="Times New Roman" w:hAnsi="Arial" w:cs="Arial"/>
          <w:color w:val="000000"/>
          <w:kern w:val="0"/>
          <w:sz w:val="20"/>
          <w:szCs w:val="20"/>
          <w:rtl/>
          <w14:ligatures w14:val="none"/>
        </w:rPr>
        <w:t>שימושו היה נגד פחד. אדם שהיה מפחד מסיבה ברורה או בלתי ברורה, או שהיה סובל מתעוקה המלווה בפחד, היה מוצץ מן החומר הזה ארבע עד חמש פעמים ביום, או היה לוקח קורט של החומר וממיס אותו בתוך מעט משקה, או היה בולעו במעט מים והיה חש בטוב.</w:t>
      </w:r>
    </w:p>
    <w:p w14:paraId="347749B5" w14:textId="77777777" w:rsidR="00CC0E1D" w:rsidRPr="00CC0E1D" w:rsidRDefault="00CC0E1D" w:rsidP="00CC0E1D">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CC0E1D">
        <w:rPr>
          <w:rFonts w:ascii="Arial" w:eastAsia="Times New Roman" w:hAnsi="Arial" w:cs="Arial"/>
          <w:color w:val="000000"/>
          <w:kern w:val="0"/>
          <w:sz w:val="20"/>
          <w:szCs w:val="20"/>
          <w:rtl/>
          <w14:ligatures w14:val="none"/>
        </w:rPr>
        <w:t>משך הטיפול היה מספר ימים עד אשר המצב היה משתפר.</w:t>
      </w:r>
    </w:p>
    <w:p w14:paraId="5F537526" w14:textId="77777777" w:rsidR="00CC0E1D" w:rsidRPr="00CC0E1D" w:rsidRDefault="00CC0E1D" w:rsidP="00CC0E1D">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CC0E1D">
        <w:rPr>
          <w:rFonts w:ascii="Arial" w:eastAsia="Times New Roman" w:hAnsi="Arial" w:cs="Arial"/>
          <w:color w:val="000000"/>
          <w:kern w:val="0"/>
          <w:sz w:val="20"/>
          <w:szCs w:val="20"/>
          <w:rtl/>
          <w14:ligatures w14:val="none"/>
        </w:rPr>
        <w:t>צורת הטיפול הזו </w:t>
      </w:r>
      <w:proofErr w:type="spellStart"/>
      <w:r w:rsidRPr="00CC0E1D">
        <w:rPr>
          <w:rFonts w:ascii="Arial" w:eastAsia="Times New Roman" w:hAnsi="Arial" w:cs="Arial"/>
          <w:color w:val="000000"/>
          <w:kern w:val="0"/>
          <w:sz w:val="20"/>
          <w:szCs w:val="20"/>
          <w:rtl/>
          <w14:ligatures w14:val="none"/>
        </w:rPr>
        <w:t>היתה</w:t>
      </w:r>
      <w:proofErr w:type="spellEnd"/>
      <w:r w:rsidRPr="00CC0E1D">
        <w:rPr>
          <w:rFonts w:ascii="Arial" w:eastAsia="Times New Roman" w:hAnsi="Arial" w:cs="Arial"/>
          <w:color w:val="000000"/>
          <w:kern w:val="0"/>
          <w:sz w:val="20"/>
          <w:szCs w:val="20"/>
          <w:rtl/>
          <w14:ligatures w14:val="none"/>
        </w:rPr>
        <w:t> מקדמת דנא בתימן ולפחות כאלף שנה השתמשו בה.</w:t>
      </w:r>
    </w:p>
    <w:p w14:paraId="1FC22F30" w14:textId="77777777" w:rsidR="00CC0E1D" w:rsidRPr="00CC0E1D" w:rsidRDefault="00CC0E1D" w:rsidP="00CC0E1D">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CC0E1D">
        <w:rPr>
          <w:rFonts w:ascii="Arial" w:eastAsia="Times New Roman" w:hAnsi="Arial" w:cs="Arial"/>
          <w:color w:val="000000"/>
          <w:kern w:val="0"/>
          <w:sz w:val="20"/>
          <w:szCs w:val="20"/>
          <w:rtl/>
          <w14:ligatures w14:val="none"/>
        </w:rPr>
        <w:t>חמי היקר ז"ל היה מחזיק מאוד מצורת טיפול זו, והיה אומר שהיא </w:t>
      </w:r>
      <w:proofErr w:type="spellStart"/>
      <w:r w:rsidRPr="00CC0E1D">
        <w:rPr>
          <w:rFonts w:ascii="Arial" w:eastAsia="Times New Roman" w:hAnsi="Arial" w:cs="Arial"/>
          <w:color w:val="000000"/>
          <w:kern w:val="0"/>
          <w:sz w:val="20"/>
          <w:szCs w:val="20"/>
          <w:rtl/>
          <w14:ligatures w14:val="none"/>
        </w:rPr>
        <w:t>היתה</w:t>
      </w:r>
      <w:proofErr w:type="spellEnd"/>
      <w:r w:rsidRPr="00CC0E1D">
        <w:rPr>
          <w:rFonts w:ascii="Arial" w:eastAsia="Times New Roman" w:hAnsi="Arial" w:cs="Arial"/>
          <w:color w:val="000000"/>
          <w:kern w:val="0"/>
          <w:sz w:val="20"/>
          <w:szCs w:val="20"/>
          <w:rtl/>
          <w14:ligatures w14:val="none"/>
        </w:rPr>
        <w:t> משפיעה בצורה מדהימה.</w:t>
      </w:r>
    </w:p>
    <w:p w14:paraId="77990BFE" w14:textId="77777777" w:rsidR="00CC0E1D" w:rsidRPr="00CC0E1D" w:rsidRDefault="00CC0E1D" w:rsidP="00CC0E1D">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CC0E1D">
        <w:rPr>
          <w:rFonts w:ascii="Arial" w:eastAsia="Times New Roman" w:hAnsi="Arial" w:cs="Arial"/>
          <w:color w:val="000000"/>
          <w:kern w:val="0"/>
          <w:sz w:val="20"/>
          <w:szCs w:val="20"/>
          <w:rtl/>
          <w14:ligatures w14:val="none"/>
        </w:rPr>
        <w:t>כבדרך אגב סיפר שלפחד, בנוסף לנ"ל, היו משתמשים בקטורת של מספר צמחים, כאשר אחד מהמרכיבים היה לא פחות ולא יותר מאשר </w:t>
      </w:r>
      <w:proofErr w:type="spellStart"/>
      <w:r w:rsidRPr="00CC0E1D">
        <w:rPr>
          <w:rFonts w:ascii="Arial" w:eastAsia="Times New Roman" w:hAnsi="Arial" w:cs="Arial"/>
          <w:color w:val="000000"/>
          <w:kern w:val="0"/>
          <w:sz w:val="20"/>
          <w:szCs w:val="20"/>
          <w:rtl/>
          <w14:ligatures w14:val="none"/>
        </w:rPr>
        <w:t>צפורן</w:t>
      </w:r>
      <w:proofErr w:type="spellEnd"/>
      <w:r w:rsidRPr="00CC0E1D">
        <w:rPr>
          <w:rFonts w:ascii="Arial" w:eastAsia="Times New Roman" w:hAnsi="Arial" w:cs="Arial"/>
          <w:color w:val="000000"/>
          <w:kern w:val="0"/>
          <w:sz w:val="20"/>
          <w:szCs w:val="20"/>
          <w:rtl/>
          <w14:ligatures w14:val="none"/>
        </w:rPr>
        <w:t> של חמור. לדעתו קטורת זו לבדה </w:t>
      </w:r>
      <w:proofErr w:type="spellStart"/>
      <w:r w:rsidRPr="00CC0E1D">
        <w:rPr>
          <w:rFonts w:ascii="Arial" w:eastAsia="Times New Roman" w:hAnsi="Arial" w:cs="Arial"/>
          <w:color w:val="000000"/>
          <w:kern w:val="0"/>
          <w:sz w:val="20"/>
          <w:szCs w:val="20"/>
          <w:rtl/>
          <w14:ligatures w14:val="none"/>
        </w:rPr>
        <w:t>היתה</w:t>
      </w:r>
      <w:proofErr w:type="spellEnd"/>
      <w:r w:rsidRPr="00CC0E1D">
        <w:rPr>
          <w:rFonts w:ascii="Arial" w:eastAsia="Times New Roman" w:hAnsi="Arial" w:cs="Arial"/>
          <w:color w:val="000000"/>
          <w:kern w:val="0"/>
          <w:sz w:val="20"/>
          <w:szCs w:val="20"/>
          <w:rtl/>
          <w14:ligatures w14:val="none"/>
        </w:rPr>
        <w:t> יכולה להשפיע על הפחד.</w:t>
      </w:r>
    </w:p>
    <w:p w14:paraId="456DFB05" w14:textId="77777777" w:rsidR="00CC0E1D" w:rsidRPr="00CC0E1D" w:rsidRDefault="00CC0E1D" w:rsidP="00CC0E1D">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CC0E1D">
        <w:rPr>
          <w:rFonts w:ascii="Arial" w:eastAsia="Times New Roman" w:hAnsi="Arial" w:cs="Arial"/>
          <w:color w:val="000000"/>
          <w:kern w:val="0"/>
          <w:sz w:val="20"/>
          <w:szCs w:val="20"/>
          <w:rtl/>
          <w14:ligatures w14:val="none"/>
        </w:rPr>
        <w:t>לאלום סגולות של עצירת דם והחלקת עור הפנים, ואי לכך כדאי מאוד להשתמש בו אחר תגלחת.</w:t>
      </w:r>
    </w:p>
    <w:p w14:paraId="2743D073" w14:textId="77777777" w:rsidR="00CC0E1D" w:rsidRPr="00CC0E1D" w:rsidRDefault="00CC0E1D" w:rsidP="00CC0E1D">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r w:rsidRPr="00CC0E1D">
        <w:rPr>
          <w:rFonts w:ascii="Arial" w:eastAsia="Times New Roman" w:hAnsi="Arial" w:cs="Arial"/>
          <w:color w:val="FF0000"/>
          <w:kern w:val="0"/>
          <w:sz w:val="20"/>
          <w:szCs w:val="20"/>
          <w:rtl/>
          <w14:ligatures w14:val="none"/>
        </w:rPr>
        <w:t>דבש וסבון</w:t>
      </w:r>
    </w:p>
    <w:p w14:paraId="6FA09940" w14:textId="77777777" w:rsidR="00CC0E1D" w:rsidRPr="00CC0E1D" w:rsidRDefault="00CC0E1D" w:rsidP="00CC0E1D">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CC0E1D">
        <w:rPr>
          <w:rFonts w:ascii="Arial" w:eastAsia="Times New Roman" w:hAnsi="Arial" w:cs="Arial"/>
          <w:color w:val="000000"/>
          <w:kern w:val="0"/>
          <w:sz w:val="20"/>
          <w:szCs w:val="20"/>
          <w:rtl/>
          <w14:ligatures w14:val="none"/>
        </w:rPr>
        <w:t>לטיפול בעצירות היו מערבים דבש וסבון צמחי, מדללים אותו במים, ומכניסים לתוך פי הטבעת. תוך כמה רגעים המטופל היה חש בהקלה רבה. (ע"פ יחיא </w:t>
      </w:r>
      <w:proofErr w:type="spellStart"/>
      <w:r w:rsidRPr="00CC0E1D">
        <w:rPr>
          <w:rFonts w:ascii="Arial" w:eastAsia="Times New Roman" w:hAnsi="Arial" w:cs="Arial"/>
          <w:color w:val="000000"/>
          <w:kern w:val="0"/>
          <w:sz w:val="20"/>
          <w:szCs w:val="20"/>
          <w:rtl/>
          <w14:ligatures w14:val="none"/>
        </w:rPr>
        <w:t>אקצ'ע</w:t>
      </w:r>
      <w:proofErr w:type="spellEnd"/>
      <w:r w:rsidRPr="00CC0E1D">
        <w:rPr>
          <w:rFonts w:ascii="Arial" w:eastAsia="Times New Roman" w:hAnsi="Arial" w:cs="Arial"/>
          <w:color w:val="000000"/>
          <w:kern w:val="0"/>
          <w:sz w:val="20"/>
          <w:szCs w:val="20"/>
          <w:rtl/>
          <w14:ligatures w14:val="none"/>
        </w:rPr>
        <w:t>)</w:t>
      </w:r>
    </w:p>
    <w:p w14:paraId="7F242568" w14:textId="77777777" w:rsidR="00CC0E1D" w:rsidRPr="00CC0E1D" w:rsidRDefault="00CC0E1D" w:rsidP="00CC0E1D">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r w:rsidRPr="00CC0E1D">
        <w:rPr>
          <w:rFonts w:ascii="Arial" w:eastAsia="Times New Roman" w:hAnsi="Arial" w:cs="Arial"/>
          <w:color w:val="FF0000"/>
          <w:kern w:val="0"/>
          <w:sz w:val="20"/>
          <w:szCs w:val="20"/>
          <w:rtl/>
          <w14:ligatures w14:val="none"/>
        </w:rPr>
        <w:t>סיד</w:t>
      </w:r>
    </w:p>
    <w:p w14:paraId="28BBFC0C" w14:textId="77777777" w:rsidR="00CC0E1D" w:rsidRPr="00CC0E1D" w:rsidRDefault="00CC0E1D" w:rsidP="00CC0E1D">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CC0E1D">
        <w:rPr>
          <w:rFonts w:ascii="Arial" w:eastAsia="Times New Roman" w:hAnsi="Arial" w:cs="Arial"/>
          <w:color w:val="000000"/>
          <w:kern w:val="0"/>
          <w:sz w:val="20"/>
          <w:szCs w:val="20"/>
          <w:rtl/>
          <w14:ligatures w14:val="none"/>
        </w:rPr>
        <w:t>לטיפול בכויה היו מערבים סיד במים ושמן ומורחים על </w:t>
      </w:r>
      <w:proofErr w:type="spellStart"/>
      <w:r w:rsidRPr="00CC0E1D">
        <w:rPr>
          <w:rFonts w:ascii="Arial" w:eastAsia="Times New Roman" w:hAnsi="Arial" w:cs="Arial"/>
          <w:color w:val="000000"/>
          <w:kern w:val="0"/>
          <w:sz w:val="20"/>
          <w:szCs w:val="20"/>
          <w:rtl/>
          <w14:ligatures w14:val="none"/>
        </w:rPr>
        <w:t>הכויה</w:t>
      </w:r>
      <w:proofErr w:type="spellEnd"/>
      <w:r w:rsidRPr="00CC0E1D">
        <w:rPr>
          <w:rFonts w:ascii="Arial" w:eastAsia="Times New Roman" w:hAnsi="Arial" w:cs="Arial"/>
          <w:color w:val="000000"/>
          <w:kern w:val="0"/>
          <w:sz w:val="20"/>
          <w:szCs w:val="20"/>
          <w:rtl/>
          <w14:ligatures w14:val="none"/>
        </w:rPr>
        <w:t>, לפי עדותו של יחיא </w:t>
      </w:r>
      <w:proofErr w:type="spellStart"/>
      <w:r w:rsidRPr="00CC0E1D">
        <w:rPr>
          <w:rFonts w:ascii="Arial" w:eastAsia="Times New Roman" w:hAnsi="Arial" w:cs="Arial"/>
          <w:color w:val="000000"/>
          <w:kern w:val="0"/>
          <w:sz w:val="20"/>
          <w:szCs w:val="20"/>
          <w:rtl/>
          <w14:ligatures w14:val="none"/>
        </w:rPr>
        <w:t>אקצ'ע</w:t>
      </w:r>
      <w:proofErr w:type="spellEnd"/>
      <w:r w:rsidRPr="00CC0E1D">
        <w:rPr>
          <w:rFonts w:ascii="Arial" w:eastAsia="Times New Roman" w:hAnsi="Arial" w:cs="Arial"/>
          <w:color w:val="000000"/>
          <w:kern w:val="0"/>
          <w:sz w:val="20"/>
          <w:szCs w:val="20"/>
          <w:rtl/>
          <w14:ligatures w14:val="none"/>
        </w:rPr>
        <w:t> משחה זו שהתקבלה ונמרחה על </w:t>
      </w:r>
      <w:proofErr w:type="spellStart"/>
      <w:r w:rsidRPr="00CC0E1D">
        <w:rPr>
          <w:rFonts w:ascii="Arial" w:eastAsia="Times New Roman" w:hAnsi="Arial" w:cs="Arial"/>
          <w:color w:val="000000"/>
          <w:kern w:val="0"/>
          <w:sz w:val="20"/>
          <w:szCs w:val="20"/>
          <w:rtl/>
          <w14:ligatures w14:val="none"/>
        </w:rPr>
        <w:t>הכויה</w:t>
      </w:r>
      <w:proofErr w:type="spellEnd"/>
      <w:r w:rsidRPr="00CC0E1D">
        <w:rPr>
          <w:rFonts w:ascii="Arial" w:eastAsia="Times New Roman" w:hAnsi="Arial" w:cs="Arial"/>
          <w:color w:val="000000"/>
          <w:kern w:val="0"/>
          <w:sz w:val="20"/>
          <w:szCs w:val="20"/>
          <w:rtl/>
          <w14:ligatures w14:val="none"/>
        </w:rPr>
        <w:t> </w:t>
      </w:r>
      <w:proofErr w:type="spellStart"/>
      <w:r w:rsidRPr="00CC0E1D">
        <w:rPr>
          <w:rFonts w:ascii="Arial" w:eastAsia="Times New Roman" w:hAnsi="Arial" w:cs="Arial"/>
          <w:color w:val="000000"/>
          <w:kern w:val="0"/>
          <w:sz w:val="20"/>
          <w:szCs w:val="20"/>
          <w:rtl/>
          <w14:ligatures w14:val="none"/>
        </w:rPr>
        <w:t>היתה</w:t>
      </w:r>
      <w:proofErr w:type="spellEnd"/>
      <w:r w:rsidRPr="00CC0E1D">
        <w:rPr>
          <w:rFonts w:ascii="Arial" w:eastAsia="Times New Roman" w:hAnsi="Arial" w:cs="Arial"/>
          <w:color w:val="000000"/>
          <w:kern w:val="0"/>
          <w:sz w:val="20"/>
          <w:szCs w:val="20"/>
          <w:rtl/>
          <w14:ligatures w14:val="none"/>
        </w:rPr>
        <w:t> מרפאת וזה בדוק ומנוסה. בסיד היו משתמשים גם לחיזוק השיער ולהשחרתו על ידי בישולם בשמן שומשום ומריחתו.</w:t>
      </w:r>
    </w:p>
    <w:p w14:paraId="4EC1162D" w14:textId="77777777" w:rsidR="00CC0E1D" w:rsidRPr="00CC0E1D" w:rsidRDefault="00CC0E1D" w:rsidP="00CC0E1D">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r w:rsidRPr="00CC0E1D">
        <w:rPr>
          <w:rFonts w:ascii="Arial" w:eastAsia="Times New Roman" w:hAnsi="Arial" w:cs="Arial"/>
          <w:color w:val="FF0000"/>
          <w:kern w:val="0"/>
          <w:sz w:val="20"/>
          <w:szCs w:val="20"/>
          <w:rtl/>
          <w14:ligatures w14:val="none"/>
        </w:rPr>
        <w:t>נפט</w:t>
      </w:r>
    </w:p>
    <w:p w14:paraId="607C9091" w14:textId="77777777" w:rsidR="00CC0E1D" w:rsidRPr="00CC0E1D" w:rsidRDefault="00CC0E1D" w:rsidP="00CC0E1D">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CC0E1D">
        <w:rPr>
          <w:rFonts w:ascii="Arial" w:eastAsia="Times New Roman" w:hAnsi="Arial" w:cs="Arial"/>
          <w:color w:val="000000"/>
          <w:kern w:val="0"/>
          <w:sz w:val="20"/>
          <w:szCs w:val="20"/>
          <w:rtl/>
          <w14:ligatures w14:val="none"/>
        </w:rPr>
        <w:t>בנפט היו משתמשים לחיזוק שרשי השערות ולהסרת הקשקשים והפצעונים.</w:t>
      </w:r>
    </w:p>
    <w:p w14:paraId="25C2EAD0" w14:textId="77777777" w:rsidR="00CC0E1D" w:rsidRPr="00CC0E1D" w:rsidRDefault="00CC0E1D" w:rsidP="00CC0E1D">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CC0E1D">
        <w:rPr>
          <w:rFonts w:ascii="Arial" w:eastAsia="Times New Roman" w:hAnsi="Arial" w:cs="Arial"/>
          <w:color w:val="000000"/>
          <w:kern w:val="0"/>
          <w:sz w:val="20"/>
          <w:szCs w:val="20"/>
          <w:rtl/>
          <w14:ligatures w14:val="none"/>
        </w:rPr>
        <w:t>כיצד היו עושים?</w:t>
      </w:r>
    </w:p>
    <w:p w14:paraId="41B6E2C3" w14:textId="77777777" w:rsidR="00CC0E1D" w:rsidRPr="00CC0E1D" w:rsidRDefault="00CC0E1D" w:rsidP="00CC0E1D">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CC0E1D">
        <w:rPr>
          <w:rFonts w:ascii="Arial" w:eastAsia="Times New Roman" w:hAnsi="Arial" w:cs="Arial"/>
          <w:color w:val="000000"/>
          <w:kern w:val="0"/>
          <w:sz w:val="20"/>
          <w:szCs w:val="20"/>
          <w:rtl/>
          <w14:ligatures w14:val="none"/>
        </w:rPr>
        <w:t>היו מערבים שמן, חומץ ונפט בחשבון </w:t>
      </w:r>
      <w:proofErr w:type="spellStart"/>
      <w:r w:rsidRPr="00CC0E1D">
        <w:rPr>
          <w:rFonts w:ascii="Arial" w:eastAsia="Times New Roman" w:hAnsi="Arial" w:cs="Arial"/>
          <w:color w:val="000000"/>
          <w:kern w:val="0"/>
          <w:sz w:val="20"/>
          <w:szCs w:val="20"/>
          <w:rtl/>
          <w14:ligatures w14:val="none"/>
        </w:rPr>
        <w:t>שוה</w:t>
      </w:r>
      <w:proofErr w:type="spellEnd"/>
      <w:r w:rsidRPr="00CC0E1D">
        <w:rPr>
          <w:rFonts w:ascii="Arial" w:eastAsia="Times New Roman" w:hAnsi="Arial" w:cs="Arial"/>
          <w:color w:val="000000"/>
          <w:kern w:val="0"/>
          <w:sz w:val="20"/>
          <w:szCs w:val="20"/>
          <w:rtl/>
          <w14:ligatures w14:val="none"/>
        </w:rPr>
        <w:t>, מורחים את הראש היטב במשך חצי שעה, אח"כ לוקחים מים פושרים עם סבון ורוחצים את הראש, עד שהמים היו יוצאים נקיים, וזה היה יעיל ונחשב לבדוק ומנוסה.</w:t>
      </w:r>
    </w:p>
    <w:p w14:paraId="20262B55" w14:textId="77777777" w:rsidR="00CC0E1D" w:rsidRPr="00CC0E1D" w:rsidRDefault="00CC0E1D" w:rsidP="00CC0E1D">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CC0E1D">
        <w:rPr>
          <w:rFonts w:ascii="Arial" w:eastAsia="Times New Roman" w:hAnsi="Arial" w:cs="Arial"/>
          <w:color w:val="000000"/>
          <w:kern w:val="0"/>
          <w:sz w:val="20"/>
          <w:szCs w:val="20"/>
          <w:rtl/>
          <w14:ligatures w14:val="none"/>
        </w:rPr>
        <w:t>בנפט היו משתמשים גם להסרת כינים. היו נוטלים מעט נפט, ומורחים אותו על הקרקפת, משהים חצי שעה, שוטפים ואח"כ מסתבנים. טיפול זה היה יעיל גם למניעה.</w:t>
      </w:r>
    </w:p>
    <w:p w14:paraId="73592335" w14:textId="77777777" w:rsidR="00CC0E1D" w:rsidRPr="00CC0E1D" w:rsidRDefault="00CC0E1D" w:rsidP="00CC0E1D">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r w:rsidRPr="00CC0E1D">
        <w:rPr>
          <w:rFonts w:ascii="Arial" w:eastAsia="Times New Roman" w:hAnsi="Arial" w:cs="Arial"/>
          <w:color w:val="FF0000"/>
          <w:kern w:val="0"/>
          <w:sz w:val="20"/>
          <w:szCs w:val="20"/>
          <w:rtl/>
          <w14:ligatures w14:val="none"/>
        </w:rPr>
        <w:t>גופרית</w:t>
      </w:r>
    </w:p>
    <w:p w14:paraId="3DA8A576" w14:textId="77777777" w:rsidR="00CC0E1D" w:rsidRPr="00CC0E1D" w:rsidRDefault="00CC0E1D" w:rsidP="00CC0E1D">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CC0E1D">
        <w:rPr>
          <w:rFonts w:ascii="Arial" w:eastAsia="Times New Roman" w:hAnsi="Arial" w:cs="Arial"/>
          <w:color w:val="000000"/>
          <w:kern w:val="0"/>
          <w:sz w:val="20"/>
          <w:szCs w:val="20"/>
          <w:rtl/>
          <w14:ligatures w14:val="none"/>
        </w:rPr>
        <w:t>בגופרית היו משתמשים לשיכוך גירוד בעור.</w:t>
      </w:r>
    </w:p>
    <w:p w14:paraId="09E0676D" w14:textId="77777777" w:rsidR="00CC0E1D" w:rsidRPr="00CC0E1D" w:rsidRDefault="00CC0E1D" w:rsidP="00CC0E1D">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CC0E1D">
        <w:rPr>
          <w:rFonts w:ascii="Arial" w:eastAsia="Times New Roman" w:hAnsi="Arial" w:cs="Arial"/>
          <w:color w:val="000000"/>
          <w:kern w:val="0"/>
          <w:sz w:val="20"/>
          <w:szCs w:val="20"/>
          <w:rtl/>
          <w14:ligatures w14:val="none"/>
        </w:rPr>
        <w:t>כיצד היו עושים?</w:t>
      </w:r>
    </w:p>
    <w:p w14:paraId="00EC85FC" w14:textId="77777777" w:rsidR="00CC0E1D" w:rsidRPr="00CC0E1D" w:rsidRDefault="00CC0E1D" w:rsidP="00CC0E1D">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CC0E1D">
        <w:rPr>
          <w:rFonts w:ascii="Arial" w:eastAsia="Times New Roman" w:hAnsi="Arial" w:cs="Arial"/>
          <w:color w:val="000000"/>
          <w:kern w:val="0"/>
          <w:sz w:val="20"/>
          <w:szCs w:val="20"/>
          <w:rtl/>
          <w14:ligatures w14:val="none"/>
        </w:rPr>
        <w:t>היו נוטלים אבקת גופרית צהובה, מערבים אותה עם חמאה עד שנהפכת להיות כעין משחה, ואת זה היו מורחים על הגוף. לפי עדותו של יחיא </w:t>
      </w:r>
      <w:proofErr w:type="spellStart"/>
      <w:r w:rsidRPr="00CC0E1D">
        <w:rPr>
          <w:rFonts w:ascii="Arial" w:eastAsia="Times New Roman" w:hAnsi="Arial" w:cs="Arial"/>
          <w:color w:val="000000"/>
          <w:kern w:val="0"/>
          <w:sz w:val="20"/>
          <w:szCs w:val="20"/>
          <w:rtl/>
          <w14:ligatures w14:val="none"/>
        </w:rPr>
        <w:t>אקצ'ע</w:t>
      </w:r>
      <w:proofErr w:type="spellEnd"/>
      <w:r w:rsidRPr="00CC0E1D">
        <w:rPr>
          <w:rFonts w:ascii="Arial" w:eastAsia="Times New Roman" w:hAnsi="Arial" w:cs="Arial"/>
          <w:color w:val="000000"/>
          <w:kern w:val="0"/>
          <w:sz w:val="20"/>
          <w:szCs w:val="20"/>
          <w:rtl/>
          <w14:ligatures w14:val="none"/>
        </w:rPr>
        <w:t> שימוש זה הוא בגדר בדוק ומנוסה.</w:t>
      </w:r>
    </w:p>
    <w:p w14:paraId="0CDCCFAB" w14:textId="77777777" w:rsidR="00CC0E1D" w:rsidRPr="00CC0E1D" w:rsidRDefault="00CC0E1D" w:rsidP="00CC0E1D">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r w:rsidRPr="00CC0E1D">
        <w:rPr>
          <w:rFonts w:ascii="Arial" w:eastAsia="Times New Roman" w:hAnsi="Arial" w:cs="Arial"/>
          <w:color w:val="FF0000"/>
          <w:kern w:val="0"/>
          <w:sz w:val="20"/>
          <w:szCs w:val="20"/>
          <w:rtl/>
          <w14:ligatures w14:val="none"/>
        </w:rPr>
        <w:t>עופרת</w:t>
      </w:r>
    </w:p>
    <w:p w14:paraId="0E1792AA" w14:textId="77777777" w:rsidR="00CC0E1D" w:rsidRPr="00CC0E1D" w:rsidRDefault="00CC0E1D" w:rsidP="00CC0E1D">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CC0E1D">
        <w:rPr>
          <w:rFonts w:ascii="Arial" w:eastAsia="Times New Roman" w:hAnsi="Arial" w:cs="Arial"/>
          <w:color w:val="000000"/>
          <w:kern w:val="0"/>
          <w:sz w:val="20"/>
          <w:szCs w:val="20"/>
          <w:rtl/>
          <w14:ligatures w14:val="none"/>
        </w:rPr>
        <w:t>בעופרת היו משתמשים לנתק הראש או לנשירת שיער.</w:t>
      </w:r>
    </w:p>
    <w:p w14:paraId="396243EF" w14:textId="77777777" w:rsidR="00CC0E1D" w:rsidRPr="00CC0E1D" w:rsidRDefault="00CC0E1D" w:rsidP="00CC0E1D">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CC0E1D">
        <w:rPr>
          <w:rFonts w:ascii="Arial" w:eastAsia="Times New Roman" w:hAnsi="Arial" w:cs="Arial"/>
          <w:color w:val="000000"/>
          <w:kern w:val="0"/>
          <w:sz w:val="20"/>
          <w:szCs w:val="20"/>
          <w:rtl/>
          <w14:ligatures w14:val="none"/>
        </w:rPr>
        <w:t>כיצד עשו זאת?</w:t>
      </w:r>
    </w:p>
    <w:p w14:paraId="09D5048D" w14:textId="77777777" w:rsidR="00CC0E1D" w:rsidRPr="00CC0E1D" w:rsidRDefault="00CC0E1D" w:rsidP="00CC0E1D">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CC0E1D">
        <w:rPr>
          <w:rFonts w:ascii="Arial" w:eastAsia="Times New Roman" w:hAnsi="Arial" w:cs="Arial"/>
          <w:color w:val="000000"/>
          <w:kern w:val="0"/>
          <w:sz w:val="20"/>
          <w:szCs w:val="20"/>
          <w:rtl/>
          <w14:ligatures w14:val="none"/>
        </w:rPr>
        <w:t>היו נוטלים שבבי עופרת ומבשלים אותו למשך זמן רב שעה ויותר, מסננים ומורחים על מקום הנתק.</w:t>
      </w:r>
    </w:p>
    <w:p w14:paraId="7BCBD23A" w14:textId="77777777" w:rsidR="004C027E" w:rsidRPr="00CC0E1D" w:rsidRDefault="004C027E" w:rsidP="00CC0E1D"/>
    <w:sectPr w:rsidR="004C027E" w:rsidRPr="00CC0E1D" w:rsidSect="00EF052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27E"/>
    <w:rsid w:val="004C027E"/>
    <w:rsid w:val="009C06B0"/>
    <w:rsid w:val="00CC0E1D"/>
    <w:rsid w:val="00EF052F"/>
    <w:rsid w:val="00F64F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04C18"/>
  <w15:chartTrackingRefBased/>
  <w15:docId w15:val="{3061BF03-E7DC-411B-A4C6-FCEC04321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4C02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C02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C027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C027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C027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C027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C027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C027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C027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C027E"/>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4C027E"/>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4C027E"/>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4C027E"/>
    <w:rPr>
      <w:rFonts w:eastAsiaTheme="majorEastAsia" w:cstheme="majorBidi"/>
      <w:i/>
      <w:iCs/>
      <w:color w:val="2F5496" w:themeColor="accent1" w:themeShade="BF"/>
    </w:rPr>
  </w:style>
  <w:style w:type="character" w:customStyle="1" w:styleId="50">
    <w:name w:val="כותרת 5 תו"/>
    <w:basedOn w:val="a0"/>
    <w:link w:val="5"/>
    <w:uiPriority w:val="9"/>
    <w:semiHidden/>
    <w:rsid w:val="004C027E"/>
    <w:rPr>
      <w:rFonts w:eastAsiaTheme="majorEastAsia" w:cstheme="majorBidi"/>
      <w:color w:val="2F5496" w:themeColor="accent1" w:themeShade="BF"/>
    </w:rPr>
  </w:style>
  <w:style w:type="character" w:customStyle="1" w:styleId="60">
    <w:name w:val="כותרת 6 תו"/>
    <w:basedOn w:val="a0"/>
    <w:link w:val="6"/>
    <w:uiPriority w:val="9"/>
    <w:semiHidden/>
    <w:rsid w:val="004C027E"/>
    <w:rPr>
      <w:rFonts w:eastAsiaTheme="majorEastAsia" w:cstheme="majorBidi"/>
      <w:i/>
      <w:iCs/>
      <w:color w:val="595959" w:themeColor="text1" w:themeTint="A6"/>
    </w:rPr>
  </w:style>
  <w:style w:type="character" w:customStyle="1" w:styleId="70">
    <w:name w:val="כותרת 7 תו"/>
    <w:basedOn w:val="a0"/>
    <w:link w:val="7"/>
    <w:uiPriority w:val="9"/>
    <w:semiHidden/>
    <w:rsid w:val="004C027E"/>
    <w:rPr>
      <w:rFonts w:eastAsiaTheme="majorEastAsia" w:cstheme="majorBidi"/>
      <w:color w:val="595959" w:themeColor="text1" w:themeTint="A6"/>
    </w:rPr>
  </w:style>
  <w:style w:type="character" w:customStyle="1" w:styleId="80">
    <w:name w:val="כותרת 8 תו"/>
    <w:basedOn w:val="a0"/>
    <w:link w:val="8"/>
    <w:uiPriority w:val="9"/>
    <w:semiHidden/>
    <w:rsid w:val="004C027E"/>
    <w:rPr>
      <w:rFonts w:eastAsiaTheme="majorEastAsia" w:cstheme="majorBidi"/>
      <w:i/>
      <w:iCs/>
      <w:color w:val="272727" w:themeColor="text1" w:themeTint="D8"/>
    </w:rPr>
  </w:style>
  <w:style w:type="character" w:customStyle="1" w:styleId="90">
    <w:name w:val="כותרת 9 תו"/>
    <w:basedOn w:val="a0"/>
    <w:link w:val="9"/>
    <w:uiPriority w:val="9"/>
    <w:semiHidden/>
    <w:rsid w:val="004C027E"/>
    <w:rPr>
      <w:rFonts w:eastAsiaTheme="majorEastAsia" w:cstheme="majorBidi"/>
      <w:color w:val="272727" w:themeColor="text1" w:themeTint="D8"/>
    </w:rPr>
  </w:style>
  <w:style w:type="paragraph" w:styleId="a3">
    <w:name w:val="Title"/>
    <w:basedOn w:val="a"/>
    <w:next w:val="a"/>
    <w:link w:val="a4"/>
    <w:uiPriority w:val="10"/>
    <w:qFormat/>
    <w:rsid w:val="004C02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C027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C027E"/>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C027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C027E"/>
    <w:pPr>
      <w:spacing w:before="160"/>
      <w:jc w:val="center"/>
    </w:pPr>
    <w:rPr>
      <w:i/>
      <w:iCs/>
      <w:color w:val="404040" w:themeColor="text1" w:themeTint="BF"/>
    </w:rPr>
  </w:style>
  <w:style w:type="character" w:customStyle="1" w:styleId="a8">
    <w:name w:val="ציטוט תו"/>
    <w:basedOn w:val="a0"/>
    <w:link w:val="a7"/>
    <w:uiPriority w:val="29"/>
    <w:rsid w:val="004C027E"/>
    <w:rPr>
      <w:i/>
      <w:iCs/>
      <w:color w:val="404040" w:themeColor="text1" w:themeTint="BF"/>
    </w:rPr>
  </w:style>
  <w:style w:type="paragraph" w:styleId="a9">
    <w:name w:val="List Paragraph"/>
    <w:basedOn w:val="a"/>
    <w:uiPriority w:val="34"/>
    <w:qFormat/>
    <w:rsid w:val="004C027E"/>
    <w:pPr>
      <w:ind w:left="720"/>
      <w:contextualSpacing/>
    </w:pPr>
  </w:style>
  <w:style w:type="character" w:styleId="aa">
    <w:name w:val="Intense Emphasis"/>
    <w:basedOn w:val="a0"/>
    <w:uiPriority w:val="21"/>
    <w:qFormat/>
    <w:rsid w:val="004C027E"/>
    <w:rPr>
      <w:i/>
      <w:iCs/>
      <w:color w:val="2F5496" w:themeColor="accent1" w:themeShade="BF"/>
    </w:rPr>
  </w:style>
  <w:style w:type="paragraph" w:styleId="ab">
    <w:name w:val="Intense Quote"/>
    <w:basedOn w:val="a"/>
    <w:next w:val="a"/>
    <w:link w:val="ac"/>
    <w:uiPriority w:val="30"/>
    <w:qFormat/>
    <w:rsid w:val="004C02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4C027E"/>
    <w:rPr>
      <w:i/>
      <w:iCs/>
      <w:color w:val="2F5496" w:themeColor="accent1" w:themeShade="BF"/>
    </w:rPr>
  </w:style>
  <w:style w:type="character" w:styleId="ad">
    <w:name w:val="Intense Reference"/>
    <w:basedOn w:val="a0"/>
    <w:uiPriority w:val="32"/>
    <w:qFormat/>
    <w:rsid w:val="004C02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595</Words>
  <Characters>2979</Characters>
  <Application>Microsoft Office Word</Application>
  <DocSecurity>0</DocSecurity>
  <Lines>24</Lines>
  <Paragraphs>7</Paragraphs>
  <ScaleCrop>false</ScaleCrop>
  <Company/>
  <LinksUpToDate>false</LinksUpToDate>
  <CharactersWithSpaces>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5090</dc:creator>
  <cp:keywords/>
  <dc:description/>
  <cp:lastModifiedBy>5090</cp:lastModifiedBy>
  <cp:revision>3</cp:revision>
  <dcterms:created xsi:type="dcterms:W3CDTF">2025-12-21T16:30:00Z</dcterms:created>
  <dcterms:modified xsi:type="dcterms:W3CDTF">2025-12-21T16:33:00Z</dcterms:modified>
</cp:coreProperties>
</file>