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Pr="001D43C9" w:rsidRDefault="001D43C9">
      <w:pPr>
        <w:rPr>
          <w:rFonts w:ascii="나눔바른고딕" w:eastAsia="나눔바른고딕" w:hAnsi="나눔바른고딕"/>
          <w:sz w:val="24"/>
        </w:rPr>
      </w:pPr>
      <w:r w:rsidRPr="001D43C9">
        <w:rPr>
          <w:rFonts w:ascii="나눔바른고딕" w:eastAsia="나눔바른고딕" w:hAnsi="나눔바른고딕" w:hint="eastAsia"/>
          <w:sz w:val="24"/>
        </w:rPr>
        <w:t xml:space="preserve">문제 </w:t>
      </w:r>
      <w:r w:rsidR="00D60F54">
        <w:rPr>
          <w:rFonts w:ascii="나눔바른고딕" w:eastAsia="나눔바른고딕" w:hAnsi="나눔바른고딕"/>
          <w:sz w:val="24"/>
        </w:rPr>
        <w:t xml:space="preserve">2. </w:t>
      </w:r>
      <w:r w:rsidR="00D60F54">
        <w:rPr>
          <w:rFonts w:ascii="나눔바른고딕" w:eastAsia="나눔바른고딕" w:hAnsi="나눔바른고딕" w:hint="eastAsia"/>
          <w:sz w:val="24"/>
        </w:rPr>
        <w:t>탄산염질 암석의 정량</w:t>
      </w:r>
    </w:p>
    <w:p w:rsidR="00D60F54" w:rsidRDefault="00D60F54" w:rsidP="00D60F54">
      <w:pPr>
        <w:ind w:leftChars="100" w:left="200"/>
        <w:rPr>
          <w:rFonts w:ascii="나눔바른고딕" w:eastAsia="나눔바른고딕" w:hAnsi="나눔바른고딕"/>
          <w:sz w:val="22"/>
        </w:rPr>
      </w:pPr>
      <w:r w:rsidRPr="001D43C9">
        <w:rPr>
          <w:rFonts w:ascii="나눔바른고딕" w:eastAsia="나눔바른고딕" w:hAnsi="나눔바른고딕" w:hint="eastAsia"/>
          <w:sz w:val="22"/>
        </w:rPr>
        <w:t>시약</w:t>
      </w:r>
    </w:p>
    <w:p w:rsidR="00D60F54" w:rsidRDefault="00D60F54" w:rsidP="00D60F54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3M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염산용액,</w:t>
      </w:r>
      <w:r>
        <w:rPr>
          <w:rFonts w:ascii="나눔바른고딕 Light" w:eastAsia="나눔바른고딕 Light" w:hAnsi="나눔바른고딕 Light"/>
        </w:rPr>
        <w:t xml:space="preserve"> 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Pr="00E20B7A" w:rsidRDefault="00D60F54" w:rsidP="00D60F54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2M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수산화소듐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bookmarkStart w:id="0" w:name="_GoBack"/>
      <w:bookmarkEnd w:id="0"/>
      <w:r>
        <w:rPr>
          <w:rFonts w:ascii="나눔바른고딕 Light" w:eastAsia="나눔바른고딕 Light" w:hAnsi="나눔바른고딕 Light" w:hint="eastAsia"/>
        </w:rPr>
        <w:t>용액,</w:t>
      </w:r>
      <w:r>
        <w:rPr>
          <w:rFonts w:ascii="나눔바른고딕 Light" w:eastAsia="나눔바른고딕 Light" w:hAnsi="나눔바른고딕 Light"/>
        </w:rPr>
        <w:t xml:space="preserve"> 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Default="00D60F54" w:rsidP="00D60F54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5% </w:t>
      </w:r>
      <w:r>
        <w:rPr>
          <w:rFonts w:ascii="나눔바른고딕 Light" w:eastAsia="나눔바른고딕 Light" w:hAnsi="나눔바른고딕 Light" w:hint="eastAsia"/>
        </w:rPr>
        <w:t>암모니아수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w</w:t>
      </w:r>
      <w:r>
        <w:rPr>
          <w:rFonts w:ascii="나눔바른고딕 Light" w:eastAsia="나눔바른고딕 Light" w:hAnsi="나눔바른고딕 Light"/>
        </w:rPr>
        <w:t>/w), 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Pr="00E20B7A" w:rsidRDefault="00D60F54" w:rsidP="00D60F54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4</w:t>
      </w:r>
      <w:r>
        <w:rPr>
          <w:rFonts w:ascii="나눔바른고딕 Light" w:eastAsia="나눔바른고딕 Light" w:hAnsi="나눔바른고딕 Light"/>
        </w:rPr>
        <w:t xml:space="preserve">M </w:t>
      </w:r>
      <w:r>
        <w:rPr>
          <w:rFonts w:ascii="나눔바른고딕 Light" w:eastAsia="나눔바른고딕 Light" w:hAnsi="나눔바른고딕 Light" w:hint="eastAsia"/>
        </w:rPr>
        <w:t>염화 암모늄 용액,</w:t>
      </w:r>
      <w:r>
        <w:rPr>
          <w:rFonts w:ascii="나눔바른고딕 Light" w:eastAsia="나눔바른고딕 Light" w:hAnsi="나눔바른고딕 Light"/>
        </w:rPr>
        <w:t xml:space="preserve"> 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Pr="00E20B7A" w:rsidRDefault="00D60F54" w:rsidP="00D60F54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5m</w:t>
      </w:r>
      <w:r>
        <w:rPr>
          <w:rFonts w:ascii="나눔바른고딕 Light" w:eastAsia="나눔바른고딕 Light" w:hAnsi="나눔바른고딕 Light"/>
        </w:rPr>
        <w:t xml:space="preserve">M </w:t>
      </w:r>
      <w:r>
        <w:rPr>
          <w:rFonts w:ascii="나눔바른고딕 Light" w:eastAsia="나눔바른고딕 Light" w:hAnsi="나눔바른고딕 Light" w:hint="eastAsia"/>
        </w:rPr>
        <w:t>표준 E</w:t>
      </w:r>
      <w:r>
        <w:rPr>
          <w:rFonts w:ascii="나눔바른고딕 Light" w:eastAsia="나눔바른고딕 Light" w:hAnsi="나눔바른고딕 Light"/>
        </w:rPr>
        <w:t xml:space="preserve">DTA </w:t>
      </w:r>
      <w:proofErr w:type="spellStart"/>
      <w:r>
        <w:rPr>
          <w:rFonts w:ascii="나눔바른고딕 Light" w:eastAsia="나눔바른고딕 Light" w:hAnsi="나눔바른고딕 Light" w:hint="eastAsia"/>
        </w:rPr>
        <w:t>이쇼듐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용액,</w:t>
      </w:r>
      <w:r>
        <w:rPr>
          <w:rFonts w:ascii="나눔바른고딕 Light" w:eastAsia="나눔바른고딕 Light" w:hAnsi="나눔바른고딕 Light"/>
        </w:rPr>
        <w:t xml:space="preserve"> 150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Pr="00E20B7A" w:rsidRDefault="00D60F54" w:rsidP="00D60F54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>
        <w:rPr>
          <w:rFonts w:ascii="나눔바른고딕 Light" w:eastAsia="나눔바른고딕 Light" w:hAnsi="나눔바른고딕 Light" w:hint="eastAsia"/>
        </w:rPr>
        <w:t xml:space="preserve">지시약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ulfosalicylic acid solution(5%, w/w), </w:t>
      </w:r>
      <w:proofErr w:type="spellStart"/>
      <w:r>
        <w:rPr>
          <w:rFonts w:ascii="나눔바른고딕 Light" w:eastAsia="나눔바른고딕 Light" w:hAnsi="나눔바른고딕 Light" w:hint="eastAsia"/>
        </w:rPr>
        <w:t>에리오크롬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블랙 T</w:t>
      </w:r>
      <w:r>
        <w:rPr>
          <w:rFonts w:ascii="나눔바른고딕 Light" w:eastAsia="나눔바른고딕 Light" w:hAnsi="나눔바른고딕 Light"/>
        </w:rPr>
        <w:t xml:space="preserve"> (</w:t>
      </w:r>
      <w:r>
        <w:rPr>
          <w:rFonts w:ascii="나눔바른고딕 Light" w:eastAsia="나눔바른고딕 Light" w:hAnsi="나눔바른고딕 Light" w:hint="eastAsia"/>
        </w:rPr>
        <w:t>고체 지시약 혼합물)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urexide (</w:t>
      </w:r>
      <w:r>
        <w:rPr>
          <w:rFonts w:ascii="나눔바른고딕 Light" w:eastAsia="나눔바른고딕 Light" w:hAnsi="나눔바른고딕 Light" w:hint="eastAsia"/>
        </w:rPr>
        <w:t>고체 지시약 혼합물)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universal p</w:t>
      </w:r>
      <w:r>
        <w:rPr>
          <w:rFonts w:ascii="나눔바른고딕 Light" w:eastAsia="나눔바른고딕 Light" w:hAnsi="나눔바른고딕 Light"/>
        </w:rPr>
        <w:t xml:space="preserve">H </w:t>
      </w:r>
      <w:r>
        <w:rPr>
          <w:rFonts w:ascii="나눔바른고딕 Light" w:eastAsia="나눔바른고딕 Light" w:hAnsi="나눔바른고딕 Light" w:hint="eastAsia"/>
        </w:rPr>
        <w:t>지시종이</w:t>
      </w:r>
    </w:p>
    <w:p w:rsidR="00D60F54" w:rsidRDefault="00D60F54" w:rsidP="00D60F54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기구 및 초자</w:t>
      </w:r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뷰렛 </w:t>
      </w: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클램프와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 xml:space="preserve"> 스탠드</w:t>
      </w:r>
    </w:p>
    <w:p w:rsidR="00D60F54" w:rsidRPr="00E20B7A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부피 플라스크,</w:t>
      </w:r>
      <w:r>
        <w:rPr>
          <w:rFonts w:ascii="나눔바른고딕 Light" w:eastAsia="나눔바른고딕 Light" w:hAnsi="나눔바른고딕 Light"/>
          <w:szCs w:val="20"/>
        </w:rPr>
        <w:t xml:space="preserve"> 250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 xml:space="preserve"> </w:t>
      </w:r>
    </w:p>
    <w:p w:rsidR="00D60F54" w:rsidRPr="00E20B7A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뷰랫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,</w:t>
      </w:r>
      <w:r>
        <w:rPr>
          <w:rFonts w:ascii="나눔바른고딕 Light" w:eastAsia="나눔바른고딕 Light" w:hAnsi="나눔바른고딕 Light"/>
          <w:szCs w:val="20"/>
        </w:rPr>
        <w:t xml:space="preserve"> 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피펫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,</w:t>
      </w:r>
      <w:r>
        <w:rPr>
          <w:rFonts w:ascii="나눔바른고딕 Light" w:eastAsia="나눔바른고딕 Light" w:hAnsi="나눔바른고딕 Light"/>
          <w:szCs w:val="20"/>
        </w:rPr>
        <w:t xml:space="preserve"> 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20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피펫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채우개</w:t>
      </w:r>
      <w:proofErr w:type="spellEnd"/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눈금실린더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,</w:t>
      </w:r>
      <w:r>
        <w:rPr>
          <w:rFonts w:ascii="나눔바른고딕 Light" w:eastAsia="나눔바른고딕 Light" w:hAnsi="나눔바른고딕 Light"/>
          <w:szCs w:val="20"/>
        </w:rPr>
        <w:t xml:space="preserve"> 25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D60F54" w:rsidRPr="00E20B7A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적정플라스크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,</w:t>
      </w:r>
      <w:r>
        <w:rPr>
          <w:rFonts w:ascii="나눔바른고딕 Light" w:eastAsia="나눔바른고딕 Light" w:hAnsi="나눔바른고딕 Light"/>
          <w:szCs w:val="20"/>
        </w:rPr>
        <w:t xml:space="preserve"> 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100cm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>(</w:t>
      </w:r>
      <w:r>
        <w:rPr>
          <w:rFonts w:ascii="나눔바른고딕 Light" w:eastAsia="나눔바른고딕 Light" w:hAnsi="나눔바른고딕 Light"/>
        </w:rPr>
        <w:t>3)</w:t>
      </w:r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비커 </w:t>
      </w:r>
      <w:r>
        <w:rPr>
          <w:rFonts w:ascii="나눔바른고딕 Light" w:eastAsia="나눔바른고딕 Light" w:hAnsi="나눔바른고딕 Light"/>
          <w:szCs w:val="20"/>
        </w:rPr>
        <w:t>100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(2)</w:t>
      </w:r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시계접시</w:t>
      </w:r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플라스틱 </w:t>
      </w: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파스테르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피펫</w:t>
      </w:r>
      <w:proofErr w:type="spellEnd"/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거름 </w:t>
      </w: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깔대기</w:t>
      </w:r>
      <w:proofErr w:type="spellEnd"/>
    </w:p>
    <w:p w:rsidR="00D60F54" w:rsidRDefault="00D60F54" w:rsidP="00D60F54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거름 종이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실험 과정</w:t>
      </w:r>
    </w:p>
    <w:p w:rsidR="00554DD3" w:rsidRPr="00B03B06" w:rsidRDefault="00B03B06" w:rsidP="00B03B06">
      <w:pPr>
        <w:pStyle w:val="a3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</w:rPr>
      </w:pPr>
      <w:r w:rsidRPr="00B03B06">
        <w:rPr>
          <w:rFonts w:ascii="나눔바른고딕 Light" w:eastAsia="나눔바른고딕 Light" w:hAnsi="나눔바른고딕 Light" w:hint="eastAsia"/>
          <w:szCs w:val="20"/>
        </w:rPr>
        <w:t xml:space="preserve">시료 용액 </w:t>
      </w:r>
      <w:r w:rsidRPr="00B03B06">
        <w:rPr>
          <w:rFonts w:ascii="나눔바른고딕 Light" w:eastAsia="나눔바른고딕 Light" w:hAnsi="나눔바른고딕 Light"/>
          <w:szCs w:val="20"/>
        </w:rPr>
        <w:t>20.00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proofErr w:type="spellStart"/>
      <w:r w:rsidRPr="00B03B06">
        <w:rPr>
          <w:rFonts w:ascii="나눔바른고딕 Light" w:eastAsia="나눔바른고딕 Light" w:hAnsi="나눔바른고딕 Light"/>
        </w:rPr>
        <w:t>를</w:t>
      </w:r>
      <w:proofErr w:type="spellEnd"/>
      <w:r w:rsidRPr="00B03B06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B03B06">
        <w:rPr>
          <w:rFonts w:ascii="나눔바른고딕 Light" w:eastAsia="나눔바른고딕 Light" w:hAnsi="나눔바른고딕 Light" w:hint="eastAsia"/>
        </w:rPr>
        <w:t>피펫으로</w:t>
      </w:r>
      <w:proofErr w:type="spellEnd"/>
      <w:r w:rsidRPr="00B03B06">
        <w:rPr>
          <w:rFonts w:ascii="나눔바른고딕 Light" w:eastAsia="나눔바른고딕 Light" w:hAnsi="나눔바른고딕 Light" w:hint="eastAsia"/>
        </w:rPr>
        <w:t xml:space="preserve"> 옮기고 p</w:t>
      </w:r>
      <w:r w:rsidRPr="00B03B06">
        <w:rPr>
          <w:rFonts w:ascii="나눔바른고딕 Light" w:eastAsia="나눔바른고딕 Light" w:hAnsi="나눔바른고딕 Light"/>
        </w:rPr>
        <w:t>H</w:t>
      </w:r>
      <w:r w:rsidRPr="00B03B06">
        <w:rPr>
          <w:rFonts w:ascii="나눔바른고딕 Light" w:eastAsia="나눔바른고딕 Light" w:hAnsi="나눔바른고딕 Light" w:hint="eastAsia"/>
        </w:rPr>
        <w:t xml:space="preserve">가 약 </w:t>
      </w:r>
      <w:r w:rsidRPr="00B03B06">
        <w:rPr>
          <w:rFonts w:ascii="나눔바른고딕 Light" w:eastAsia="나눔바른고딕 Light" w:hAnsi="나눔바른고딕 Light"/>
        </w:rPr>
        <w:t>1</w:t>
      </w:r>
      <w:r w:rsidRPr="00B03B06">
        <w:rPr>
          <w:rFonts w:ascii="나눔바른고딕 Light" w:eastAsia="나눔바른고딕 Light" w:hAnsi="나눔바른고딕 Light" w:hint="eastAsia"/>
        </w:rPr>
        <w:t xml:space="preserve"> 정도되게 맞춘다.</w:t>
      </w:r>
      <w:r w:rsidRPr="00B03B06">
        <w:rPr>
          <w:rFonts w:ascii="나눔바른고딕 Light" w:eastAsia="나눔바른고딕 Light" w:hAnsi="나눔바른고딕 Light"/>
        </w:rPr>
        <w:t xml:space="preserve"> Sulfosalicylic acid </w:t>
      </w:r>
      <w:r w:rsidRPr="00B03B06">
        <w:rPr>
          <w:rFonts w:ascii="나눔바른고딕 Light" w:eastAsia="나눔바른고딕 Light" w:hAnsi="나눔바른고딕 Light" w:hint="eastAsia"/>
        </w:rPr>
        <w:t xml:space="preserve">지시약 몇 방울을 첨가하고 표준 </w:t>
      </w:r>
      <w:r w:rsidRPr="00B03B06">
        <w:rPr>
          <w:rFonts w:ascii="나눔바른고딕 Light" w:eastAsia="나눔바른고딕 Light" w:hAnsi="나눔바른고딕 Light"/>
        </w:rPr>
        <w:t xml:space="preserve">EDTA </w:t>
      </w:r>
      <w:r w:rsidRPr="00B03B06">
        <w:rPr>
          <w:rFonts w:ascii="나눔바른고딕 Light" w:eastAsia="나눔바른고딕 Light" w:hAnsi="나눔바른고딕 Light" w:hint="eastAsia"/>
        </w:rPr>
        <w:t>용액으로 자주색(p</w:t>
      </w:r>
      <w:r w:rsidRPr="00B03B06">
        <w:rPr>
          <w:rFonts w:ascii="나눔바른고딕 Light" w:eastAsia="나눔바른고딕 Light" w:hAnsi="나눔바른고딕 Light"/>
        </w:rPr>
        <w:t>urple)</w:t>
      </w:r>
      <w:r w:rsidRPr="00B03B06">
        <w:rPr>
          <w:rFonts w:ascii="나눔바른고딕 Light" w:eastAsia="나눔바른고딕 Light" w:hAnsi="나눔바른고딕 Light" w:hint="eastAsia"/>
        </w:rPr>
        <w:t>에서 노란색이 될 때까지 적정한다.</w:t>
      </w:r>
      <w:r w:rsidRPr="00B03B06">
        <w:rPr>
          <w:rFonts w:ascii="나눔바른고딕 Light" w:eastAsia="나눔바른고딕 Light" w:hAnsi="나눔바른고딕 Light"/>
        </w:rPr>
        <w:t xml:space="preserve"> </w:t>
      </w:r>
      <w:r w:rsidRPr="00B03B06">
        <w:rPr>
          <w:rFonts w:ascii="나눔바른고딕 Light" w:eastAsia="나눔바른고딕 Light" w:hAnsi="나눔바른고딕 Light" w:hint="eastAsia"/>
        </w:rPr>
        <w:t>필요하면 적정을 반복한다.</w:t>
      </w:r>
    </w:p>
    <w:p w:rsidR="00B03B06" w:rsidRPr="00B03B06" w:rsidRDefault="00B03B06" w:rsidP="00B03B06">
      <w:pPr>
        <w:pStyle w:val="a3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  <w:szCs w:val="20"/>
        </w:rPr>
      </w:pPr>
      <w:r w:rsidRPr="00B03B06">
        <w:rPr>
          <w:rFonts w:ascii="나눔바른고딕 Light" w:eastAsia="나눔바른고딕 Light" w:hAnsi="나눔바른고딕 Light" w:hint="eastAsia"/>
          <w:szCs w:val="20"/>
        </w:rPr>
        <w:t xml:space="preserve">시료 용액 </w:t>
      </w:r>
      <w:r>
        <w:rPr>
          <w:rFonts w:ascii="나눔바른고딕 Light" w:eastAsia="나눔바른고딕 Light" w:hAnsi="나눔바른고딕 Light"/>
          <w:szCs w:val="20"/>
        </w:rPr>
        <w:t>50.00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proofErr w:type="spellStart"/>
      <w:r>
        <w:rPr>
          <w:rFonts w:ascii="나눔바른고딕 Light" w:eastAsia="나눔바른고딕 Light" w:hAnsi="나눔바른고딕 Light"/>
        </w:rPr>
        <w:t>를</w:t>
      </w:r>
      <w:proofErr w:type="spellEnd"/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피펫으로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옮기고 p</w:t>
      </w:r>
      <w:r>
        <w:rPr>
          <w:rFonts w:ascii="나눔바른고딕 Light" w:eastAsia="나눔바른고딕 Light" w:hAnsi="나눔바른고딕 Light"/>
        </w:rPr>
        <w:t>H</w:t>
      </w:r>
      <w:r>
        <w:rPr>
          <w:rFonts w:ascii="나눔바른고딕 Light" w:eastAsia="나눔바른고딕 Light" w:hAnsi="나눔바른고딕 Light" w:hint="eastAsia"/>
        </w:rPr>
        <w:t xml:space="preserve">를 </w:t>
      </w:r>
      <w:r>
        <w:rPr>
          <w:rFonts w:ascii="나눔바른고딕 Light" w:eastAsia="나눔바른고딕 Light" w:hAnsi="나눔바른고딕 Light"/>
        </w:rPr>
        <w:t>6~7</w:t>
      </w:r>
      <w:r>
        <w:rPr>
          <w:rFonts w:ascii="나눔바른고딕 Light" w:eastAsia="나눔바른고딕 Light" w:hAnsi="나눔바른고딕 Light" w:hint="eastAsia"/>
        </w:rPr>
        <w:t>정도 범위가 되게 맞춘다.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침전물을 걸러내고,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삼차증류수로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잘 닦고 침전액을 </w:t>
      </w:r>
      <w:r>
        <w:rPr>
          <w:rFonts w:ascii="나눔바른고딕 Light" w:eastAsia="나눔바른고딕 Light" w:hAnsi="나눔바른고딕 Light"/>
        </w:rPr>
        <w:t>250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 xml:space="preserve"> 부피 플라스크에 잘 모은다.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표시선까지 </w:t>
      </w:r>
      <w:proofErr w:type="spellStart"/>
      <w:r>
        <w:rPr>
          <w:rFonts w:ascii="나눔바른고딕 Light" w:eastAsia="나눔바른고딕 Light" w:hAnsi="나눔바른고딕 Light" w:hint="eastAsia"/>
        </w:rPr>
        <w:t>삼차증유수를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채운다</w:t>
      </w:r>
      <w:r>
        <w:rPr>
          <w:rFonts w:ascii="나눔바른고딕 Light" w:eastAsia="나눔바른고딕 Light" w:hAnsi="나눔바른고딕 Light"/>
        </w:rPr>
        <w:t>.</w:t>
      </w:r>
    </w:p>
    <w:p w:rsidR="00B03B06" w:rsidRPr="00B03B06" w:rsidRDefault="00B03B06" w:rsidP="00B03B06">
      <w:pPr>
        <w:pStyle w:val="a3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과정 </w:t>
      </w:r>
      <w:r>
        <w:rPr>
          <w:rFonts w:ascii="나눔바른고딕 Light" w:eastAsia="나눔바른고딕 Light" w:hAnsi="나눔바른고딕 Light"/>
          <w:szCs w:val="20"/>
        </w:rPr>
        <w:t>2</w:t>
      </w:r>
      <w:r>
        <w:rPr>
          <w:rFonts w:ascii="나눔바른고딕 Light" w:eastAsia="나눔바른고딕 Light" w:hAnsi="나눔바른고딕 Light" w:hint="eastAsia"/>
          <w:szCs w:val="20"/>
        </w:rPr>
        <w:t xml:space="preserve">에서 얻어진 시료 용액 중 </w:t>
      </w:r>
      <w:r>
        <w:rPr>
          <w:rFonts w:ascii="나눔바른고딕 Light" w:eastAsia="나눔바른고딕 Light" w:hAnsi="나눔바른고딕 Light"/>
          <w:szCs w:val="20"/>
        </w:rPr>
        <w:t>20.00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/>
        </w:rPr>
        <w:t xml:space="preserve">를 </w:t>
      </w:r>
      <w:r>
        <w:rPr>
          <w:rFonts w:ascii="나눔바른고딕 Light" w:eastAsia="나눔바른고딕 Light" w:hAnsi="나눔바른고딕 Light" w:hint="eastAsia"/>
        </w:rPr>
        <w:t>적정 플라스크에 옮긴다.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삼차증류수로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희석하고 </w:t>
      </w:r>
      <w:r>
        <w:rPr>
          <w:rFonts w:ascii="나눔바른고딕 Light" w:eastAsia="나눔바른고딕 Light" w:hAnsi="나눔바른고딕 Light"/>
        </w:rPr>
        <w:t>pH</w:t>
      </w:r>
      <w:r>
        <w:rPr>
          <w:rFonts w:ascii="나눔바른고딕 Light" w:eastAsia="나눔바른고딕 Light" w:hAnsi="나눔바른고딕 Light" w:hint="eastAsia"/>
        </w:rPr>
        <w:t xml:space="preserve">가 약 </w:t>
      </w:r>
      <w:r>
        <w:rPr>
          <w:rFonts w:ascii="나눔바른고딕 Light" w:eastAsia="나눔바른고딕 Light" w:hAnsi="나눔바른고딕 Light"/>
        </w:rPr>
        <w:t>9</w:t>
      </w:r>
      <w:r>
        <w:rPr>
          <w:rFonts w:ascii="나눔바른고딕 Light" w:eastAsia="나눔바른고딕 Light" w:hAnsi="나눔바른고딕 Light" w:hint="eastAsia"/>
        </w:rPr>
        <w:t>가 되도록 맞춘다.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표준 </w:t>
      </w:r>
      <w:r>
        <w:rPr>
          <w:rFonts w:ascii="나눔바른고딕 Light" w:eastAsia="나눔바른고딕 Light" w:hAnsi="나눔바른고딕 Light"/>
        </w:rPr>
        <w:t xml:space="preserve">EDTA </w:t>
      </w:r>
      <w:r>
        <w:rPr>
          <w:rFonts w:ascii="나눔바른고딕 Light" w:eastAsia="나눔바른고딕 Light" w:hAnsi="나눔바른고딕 Light" w:hint="eastAsia"/>
        </w:rPr>
        <w:t xml:space="preserve">용액과 </w:t>
      </w:r>
      <w:proofErr w:type="spellStart"/>
      <w:r>
        <w:rPr>
          <w:rFonts w:ascii="나눔바른고딕 Light" w:eastAsia="나눔바른고딕 Light" w:hAnsi="나눔바른고딕 Light" w:hint="eastAsia"/>
        </w:rPr>
        <w:t>에리오크롬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블랙 </w:t>
      </w:r>
      <w:r>
        <w:rPr>
          <w:rFonts w:ascii="나눔바른고딕 Light" w:eastAsia="나눔바른고딕 Light" w:hAnsi="나눔바른고딕 Light"/>
        </w:rPr>
        <w:t xml:space="preserve">T </w:t>
      </w:r>
      <w:r>
        <w:rPr>
          <w:rFonts w:ascii="나눔바른고딕 Light" w:eastAsia="나눔바른고딕 Light" w:hAnsi="나눔바른고딕 Light" w:hint="eastAsia"/>
        </w:rPr>
        <w:t>지시약을 이용하여 적정한다.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종</w:t>
      </w:r>
      <w:r>
        <w:rPr>
          <w:rFonts w:ascii="나눔바른고딕 Light" w:eastAsia="나눔바른고딕 Light" w:hAnsi="나눔바른고딕 Light" w:hint="eastAsia"/>
        </w:rPr>
        <w:lastRenderedPageBreak/>
        <w:t>말점에서 와인색에서 파란색으로 색이 선명하게 변할 것이다.</w:t>
      </w:r>
    </w:p>
    <w:p w:rsidR="00B03B06" w:rsidRPr="00B03B06" w:rsidRDefault="00B03B06" w:rsidP="00B03B06">
      <w:pPr>
        <w:pStyle w:val="a3"/>
        <w:numPr>
          <w:ilvl w:val="0"/>
          <w:numId w:val="5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과정 </w:t>
      </w:r>
      <w:r>
        <w:rPr>
          <w:rFonts w:ascii="나눔바른고딕 Light" w:eastAsia="나눔바른고딕 Light" w:hAnsi="나눔바른고딕 Light"/>
          <w:szCs w:val="20"/>
        </w:rPr>
        <w:t>2</w:t>
      </w:r>
      <w:r>
        <w:rPr>
          <w:rFonts w:ascii="나눔바른고딕 Light" w:eastAsia="나눔바른고딕 Light" w:hAnsi="나눔바른고딕 Light" w:hint="eastAsia"/>
          <w:szCs w:val="20"/>
        </w:rPr>
        <w:t xml:space="preserve">에서 얻어진 시료 용액 중 </w:t>
      </w:r>
      <w:r>
        <w:rPr>
          <w:rFonts w:ascii="나눔바른고딕 Light" w:eastAsia="나눔바른고딕 Light" w:hAnsi="나눔바른고딕 Light"/>
          <w:szCs w:val="20"/>
        </w:rPr>
        <w:t>20.00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>를 적정 플라스크에 옮긴다.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물로 희석하고 </w:t>
      </w:r>
      <w:r>
        <w:rPr>
          <w:rFonts w:ascii="나눔바른고딕 Light" w:eastAsia="나눔바른고딕 Light" w:hAnsi="나눔바른고딕 Light"/>
        </w:rPr>
        <w:t>pH</w:t>
      </w:r>
      <w:r>
        <w:rPr>
          <w:rFonts w:ascii="나눔바른고딕 Light" w:eastAsia="나눔바른고딕 Light" w:hAnsi="나눔바른고딕 Light" w:hint="eastAsia"/>
        </w:rPr>
        <w:t xml:space="preserve">가 약 </w:t>
      </w:r>
      <w:r>
        <w:rPr>
          <w:rFonts w:ascii="나눔바른고딕 Light" w:eastAsia="나눔바른고딕 Light" w:hAnsi="나눔바른고딕 Light"/>
        </w:rPr>
        <w:t>12</w:t>
      </w:r>
      <w:r>
        <w:rPr>
          <w:rFonts w:ascii="나눔바른고딕 Light" w:eastAsia="나눔바른고딕 Light" w:hAnsi="나눔바른고딕 Light" w:hint="eastAsia"/>
        </w:rPr>
        <w:t>가 되도록 맞춘다.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표준 </w:t>
      </w:r>
      <w:r>
        <w:rPr>
          <w:rFonts w:ascii="나눔바른고딕 Light" w:eastAsia="나눔바른고딕 Light" w:hAnsi="나눔바른고딕 Light"/>
        </w:rPr>
        <w:t xml:space="preserve">EDTA </w:t>
      </w:r>
      <w:r>
        <w:rPr>
          <w:rFonts w:ascii="나눔바른고딕 Light" w:eastAsia="나눔바른고딕 Light" w:hAnsi="나눔바른고딕 Light" w:hint="eastAsia"/>
        </w:rPr>
        <w:t xml:space="preserve">용액과 </w:t>
      </w:r>
      <w:r>
        <w:rPr>
          <w:rFonts w:ascii="나눔바른고딕 Light" w:eastAsia="나눔바른고딕 Light" w:hAnsi="나눔바른고딕 Light"/>
        </w:rPr>
        <w:t xml:space="preserve">murexide </w:t>
      </w:r>
      <w:r>
        <w:rPr>
          <w:rFonts w:ascii="나눔바른고딕 Light" w:eastAsia="나눔바른고딕 Light" w:hAnsi="나눔바른고딕 Light" w:hint="eastAsia"/>
        </w:rPr>
        <w:t>지시약을 이용하여 분홍(빨강)에서 보라색(v</w:t>
      </w:r>
      <w:r>
        <w:rPr>
          <w:rFonts w:ascii="나눔바른고딕 Light" w:eastAsia="나눔바른고딕 Light" w:hAnsi="나눔바른고딕 Light"/>
        </w:rPr>
        <w:t>iolet)</w:t>
      </w:r>
      <w:r>
        <w:rPr>
          <w:rFonts w:ascii="나눔바른고딕 Light" w:eastAsia="나눔바른고딕 Light" w:hAnsi="나눔바른고딕 Light" w:hint="eastAsia"/>
        </w:rPr>
        <w:t>이 될 때까지 적정한다.</w:t>
      </w:r>
    </w:p>
    <w:p w:rsidR="00554DD3" w:rsidRDefault="00554DD3" w:rsidP="00554DD3">
      <w:pPr>
        <w:ind w:leftChars="100" w:left="20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데이터 분석 및 질문</w:t>
      </w:r>
    </w:p>
    <w:p w:rsidR="00554DD3" w:rsidRDefault="00B03B06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2.1 과정 1,2,4에서 </w:t>
      </w:r>
      <w:r>
        <w:rPr>
          <w:rFonts w:ascii="나눔바른고딕 Light" w:eastAsia="나눔바른고딕 Light" w:hAnsi="나눔바른고딕 Light" w:hint="eastAsia"/>
        </w:rPr>
        <w:t>각각 어떤 이온이 E</w:t>
      </w:r>
      <w:r>
        <w:rPr>
          <w:rFonts w:ascii="나눔바른고딕 Light" w:eastAsia="나눔바른고딕 Light" w:hAnsi="나눔바른고딕 Light"/>
        </w:rPr>
        <w:t>DTA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proofErr w:type="spellStart"/>
      <w:r>
        <w:rPr>
          <w:rFonts w:ascii="나눔바른고딕 Light" w:eastAsia="나눔바른고딕 Light" w:hAnsi="나눔바른고딕 Light" w:hint="eastAsia"/>
        </w:rPr>
        <w:t>착물을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형성하는지 적어라.</w:t>
      </w: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B03B06" w:rsidRPr="000811B0" w:rsidRDefault="00B03B06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P2.2 각 </w:t>
      </w:r>
      <w:r>
        <w:rPr>
          <w:rFonts w:ascii="나눔바른고딕 Light" w:eastAsia="나눔바른고딕 Light" w:hAnsi="나눔바른고딕 Light" w:hint="eastAsia"/>
        </w:rPr>
        <w:t>이온의 농도를 계산하라.</w:t>
      </w:r>
    </w:p>
    <w:p w:rsidR="00554DD3" w:rsidRDefault="00554DD3" w:rsidP="00554DD3">
      <w:pPr>
        <w:jc w:val="left"/>
        <w:rPr>
          <w:rFonts w:ascii="나눔바른고딕" w:eastAsia="나눔바른고딕" w:hAnsi="나눔바른고딕"/>
        </w:rPr>
      </w:pPr>
    </w:p>
    <w:p w:rsidR="00554DD3" w:rsidRPr="00554DD3" w:rsidRDefault="00554DD3" w:rsidP="00554DD3">
      <w:pPr>
        <w:jc w:val="left"/>
        <w:rPr>
          <w:rFonts w:ascii="나눔바른고딕" w:eastAsia="나눔바른고딕" w:hAnsi="나눔바른고딕"/>
        </w:rPr>
      </w:pPr>
    </w:p>
    <w:sectPr w:rsidR="00554DD3" w:rsidRPr="00554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CCE" w:rsidRDefault="00612CCE" w:rsidP="00A35D1C">
      <w:pPr>
        <w:spacing w:after="0" w:line="240" w:lineRule="auto"/>
      </w:pPr>
      <w:r>
        <w:separator/>
      </w:r>
    </w:p>
  </w:endnote>
  <w:endnote w:type="continuationSeparator" w:id="0">
    <w:p w:rsidR="00612CCE" w:rsidRDefault="00612CCE" w:rsidP="00A3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CCE" w:rsidRDefault="00612CCE" w:rsidP="00A35D1C">
      <w:pPr>
        <w:spacing w:after="0" w:line="240" w:lineRule="auto"/>
      </w:pPr>
      <w:r>
        <w:separator/>
      </w:r>
    </w:p>
  </w:footnote>
  <w:footnote w:type="continuationSeparator" w:id="0">
    <w:p w:rsidR="00612CCE" w:rsidRDefault="00612CCE" w:rsidP="00A3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39B"/>
    <w:multiLevelType w:val="hybridMultilevel"/>
    <w:tmpl w:val="CC52FEA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415E7BFD"/>
    <w:multiLevelType w:val="hybridMultilevel"/>
    <w:tmpl w:val="06E26C00"/>
    <w:lvl w:ilvl="0" w:tplc="0E4AA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57820"/>
    <w:multiLevelType w:val="hybridMultilevel"/>
    <w:tmpl w:val="70F4BAEC"/>
    <w:lvl w:ilvl="0" w:tplc="469C1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C7576"/>
    <w:multiLevelType w:val="hybridMultilevel"/>
    <w:tmpl w:val="74F67822"/>
    <w:lvl w:ilvl="0" w:tplc="AA483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477FD2"/>
    <w:multiLevelType w:val="hybridMultilevel"/>
    <w:tmpl w:val="D5BE56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0811B0"/>
    <w:rsid w:val="001A34DD"/>
    <w:rsid w:val="001D43C9"/>
    <w:rsid w:val="0027762C"/>
    <w:rsid w:val="002B5257"/>
    <w:rsid w:val="00311DBA"/>
    <w:rsid w:val="004B4328"/>
    <w:rsid w:val="004E4C51"/>
    <w:rsid w:val="00554DD3"/>
    <w:rsid w:val="00612CCE"/>
    <w:rsid w:val="00675D85"/>
    <w:rsid w:val="006B51A7"/>
    <w:rsid w:val="0081354C"/>
    <w:rsid w:val="008B547F"/>
    <w:rsid w:val="009A4BCF"/>
    <w:rsid w:val="00A35D1C"/>
    <w:rsid w:val="00B03B06"/>
    <w:rsid w:val="00BF383C"/>
    <w:rsid w:val="00D60F54"/>
    <w:rsid w:val="00E2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F260"/>
  <w15:chartTrackingRefBased/>
  <w15:docId w15:val="{5A1BB718-AA56-45B3-AE96-CFA069D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C9"/>
    <w:pPr>
      <w:ind w:leftChars="400" w:left="800"/>
    </w:pPr>
  </w:style>
  <w:style w:type="character" w:styleId="a4">
    <w:name w:val="Placeholder Text"/>
    <w:basedOn w:val="a0"/>
    <w:uiPriority w:val="99"/>
    <w:semiHidden/>
    <w:rsid w:val="001D43C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5D1C"/>
  </w:style>
  <w:style w:type="paragraph" w:styleId="a6">
    <w:name w:val="footer"/>
    <w:basedOn w:val="a"/>
    <w:link w:val="Char0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6</cp:revision>
  <dcterms:created xsi:type="dcterms:W3CDTF">2018-08-19T16:30:00Z</dcterms:created>
  <dcterms:modified xsi:type="dcterms:W3CDTF">2018-08-22T05:38:00Z</dcterms:modified>
</cp:coreProperties>
</file>